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1320" w:rsidRPr="006706DB" w:rsidRDefault="008A0B19" w:rsidP="006706DB">
      <w:pPr>
        <w:tabs>
          <w:tab w:val="left" w:pos="5954"/>
        </w:tabs>
        <w:jc w:val="center"/>
        <w:rPr>
          <w:rFonts w:ascii="Arial" w:hAnsi="Arial" w:cs="Arial"/>
          <w:b/>
          <w:sz w:val="2"/>
          <w:szCs w:val="2"/>
        </w:rPr>
      </w:pPr>
      <w:r w:rsidRPr="008A0B19">
        <w:rPr>
          <w:rFonts w:ascii="Arial" w:hAnsi="Arial" w:cs="Arial"/>
          <w:b/>
          <w:noProof/>
          <w:sz w:val="16"/>
          <w:szCs w:val="16"/>
        </w:rPr>
        <w:pict>
          <v:shapetype id="_x0000_t202" coordsize="21600,21600" o:spt="202" path="m,l,21600r21600,l21600,xe">
            <v:stroke joinstyle="miter"/>
            <v:path gradientshapeok="t" o:connecttype="rect"/>
          </v:shapetype>
          <v:shape id="Text Box 5" o:spid="_x0000_s1026" type="#_x0000_t202" style="position:absolute;left:0;text-align:left;margin-left:34.8pt;margin-top:149.05pt;width:191.75pt;height:21.9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qRtgIAALo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" filled="f" stroked="f">
            <v:textbox style="mso-next-textbox:#Text Box 5">
              <w:txbxContent>
                <w:p w:rsidR="00465C3B" w:rsidRPr="00457FCB" w:rsidRDefault="00465C3B" w:rsidP="003962F5">
                  <w:pPr>
                    <w:rPr>
                      <w:rFonts w:ascii="Arial" w:hAnsi="Arial" w:cs="Arial"/>
                      <w:b/>
                      <w:sz w:val="4"/>
                      <w:szCs w:val="4"/>
                    </w:rPr>
                  </w:pPr>
                </w:p>
                <w:p w:rsidR="00465C3B" w:rsidRPr="007E55DE" w:rsidRDefault="00465C3B" w:rsidP="003962F5">
                  <w:pPr>
                    <w:rPr>
                      <w:b/>
                    </w:rPr>
                  </w:pPr>
                  <w:r>
                    <w:rPr>
                      <w:b/>
                    </w:rPr>
                    <w:t>28</w:t>
                  </w:r>
                  <w:r w:rsidRPr="007E55DE">
                    <w:rPr>
                      <w:b/>
                    </w:rPr>
                    <w:t>(</w:t>
                  </w:r>
                  <w:r>
                    <w:rPr>
                      <w:b/>
                    </w:rPr>
                    <w:t xml:space="preserve">571) от 23 июня </w:t>
                  </w:r>
                  <w:r w:rsidRPr="007E55DE">
                    <w:rPr>
                      <w:b/>
                    </w:rPr>
                    <w:t>20</w:t>
                  </w:r>
                  <w:r>
                    <w:rPr>
                      <w:b/>
                    </w:rPr>
                    <w:t>23</w:t>
                  </w:r>
                  <w:r w:rsidRPr="007E55DE">
                    <w:rPr>
                      <w:b/>
                    </w:rPr>
                    <w:t xml:space="preserve"> года</w:t>
                  </w:r>
                </w:p>
              </w:txbxContent>
            </v:textbox>
          </v:shape>
        </w:pict>
      </w:r>
      <w:r w:rsidR="00EE118A" w:rsidRPr="00CC07C2">
        <w:rPr>
          <w:rFonts w:ascii="Arial" w:hAnsi="Arial" w:cs="Arial"/>
          <w:b/>
          <w:noProof/>
          <w:sz w:val="16"/>
          <w:szCs w:val="16"/>
        </w:rPr>
        <w:drawing>
          <wp:anchor distT="36576" distB="36576" distL="36576" distR="36576" simplePos="0" relativeHeight="251656704" behindDoc="0" locked="0" layoutInCell="1" allowOverlap="0">
            <wp:simplePos x="0" y="0"/>
            <wp:positionH relativeFrom="column">
              <wp:posOffset>4445</wp:posOffset>
            </wp:positionH>
            <wp:positionV relativeFrom="paragraph">
              <wp:posOffset>27305</wp:posOffset>
            </wp:positionV>
            <wp:extent cx="7111365" cy="2230755"/>
            <wp:effectExtent l="19050" t="0" r="0" b="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1365" cy="2230755"/>
                    </a:xfrm>
                    <a:prstGeom prst="rect">
                      <a:avLst/>
                    </a:prstGeom>
                    <a:noFill/>
                    <a:ln>
                      <a:noFill/>
                    </a:ln>
                  </pic:spPr>
                </pic:pic>
              </a:graphicData>
            </a:graphic>
          </wp:anchor>
        </w:drawing>
      </w:r>
    </w:p>
    <w:p w:rsidR="001E5496" w:rsidRDefault="001E5496" w:rsidP="00754F04">
      <w:pPr>
        <w:jc w:val="center"/>
        <w:rPr>
          <w:rFonts w:ascii="Arial" w:hAnsi="Arial" w:cs="Arial"/>
          <w:b/>
          <w:sz w:val="16"/>
          <w:szCs w:val="16"/>
        </w:rPr>
      </w:pPr>
      <w:r>
        <w:rPr>
          <w:rFonts w:ascii="Arial" w:hAnsi="Arial" w:cs="Arial"/>
          <w:b/>
          <w:sz w:val="16"/>
          <w:szCs w:val="16"/>
        </w:rPr>
        <w:t>ИНФОРМАЦИОННОЕ СООБЩЕНИЕ</w:t>
      </w:r>
    </w:p>
    <w:p w:rsidR="00652C2B" w:rsidRPr="00652C2B" w:rsidRDefault="00652C2B" w:rsidP="00754F04">
      <w:pPr>
        <w:jc w:val="center"/>
        <w:rPr>
          <w:rFonts w:ascii="Arial" w:hAnsi="Arial" w:cs="Arial"/>
          <w:b/>
          <w:sz w:val="4"/>
          <w:szCs w:val="4"/>
        </w:rPr>
      </w:pP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Администрация Валдайского муниципального района сообщает о приёме заявлений о предоставлении в собственность земельных участков, из земель населённых пунктов, расположенных:</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Российская Федерация, Новгородская область, Валдайский муниципальный район, Рощинское сельское посел</w:t>
      </w:r>
      <w:r w:rsidR="003977B3">
        <w:rPr>
          <w:rFonts w:ascii="Arial" w:hAnsi="Arial" w:cs="Arial"/>
          <w:sz w:val="16"/>
          <w:szCs w:val="16"/>
        </w:rPr>
        <w:t>ение, д. Ящерово, площадью 1949 </w:t>
      </w:r>
      <w:r w:rsidRPr="00652C2B">
        <w:rPr>
          <w:rFonts w:ascii="Arial" w:hAnsi="Arial" w:cs="Arial"/>
          <w:sz w:val="16"/>
          <w:szCs w:val="16"/>
        </w:rPr>
        <w:t xml:space="preserve">кв.м, для ведения личного подсобного хозяйства (ориентир: данный земельный участок расположен на расстоянии ориентировочно 30 м в северо-восточном направлении от земельного участка </w:t>
      </w:r>
      <w:r w:rsidR="003977B3">
        <w:rPr>
          <w:rFonts w:ascii="Arial" w:hAnsi="Arial" w:cs="Arial"/>
          <w:sz w:val="16"/>
          <w:szCs w:val="16"/>
        </w:rPr>
        <w:t>с кадастровым номером 53:03:1203</w:t>
      </w:r>
      <w:r w:rsidRPr="00652C2B">
        <w:rPr>
          <w:rFonts w:ascii="Arial" w:hAnsi="Arial" w:cs="Arial"/>
          <w:sz w:val="16"/>
          <w:szCs w:val="16"/>
        </w:rPr>
        <w:t xml:space="preserve">001:578). </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Российская Федерация, Новгородская область, Валдайский муниципальный район, Рощинское сельское посел</w:t>
      </w:r>
      <w:r w:rsidR="003977B3">
        <w:rPr>
          <w:rFonts w:ascii="Arial" w:hAnsi="Arial" w:cs="Arial"/>
          <w:sz w:val="16"/>
          <w:szCs w:val="16"/>
        </w:rPr>
        <w:t>ение, д. Ящерово, площадью 1454 </w:t>
      </w:r>
      <w:r w:rsidRPr="00652C2B">
        <w:rPr>
          <w:rFonts w:ascii="Arial" w:hAnsi="Arial" w:cs="Arial"/>
          <w:sz w:val="16"/>
          <w:szCs w:val="16"/>
        </w:rPr>
        <w:t xml:space="preserve">кв.м, для ведения личного подсобного хозяйства (ориентир: данный земельный участок расположен на расстоянии ориентировочно 12 м в западном направлении от земельного участка с кадастровым номером 53:03:1203002:486). </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Российская Федерация, Новгородская область, Валдайский муниципальный район, Рощинское сельское поселение, д. Ящерово,</w:t>
      </w:r>
      <w:r w:rsidR="003977B3">
        <w:rPr>
          <w:rFonts w:ascii="Arial" w:hAnsi="Arial" w:cs="Arial"/>
          <w:sz w:val="16"/>
          <w:szCs w:val="16"/>
        </w:rPr>
        <w:t xml:space="preserve"> площадью 1203 </w:t>
      </w:r>
      <w:r w:rsidRPr="00652C2B">
        <w:rPr>
          <w:rFonts w:ascii="Arial" w:hAnsi="Arial" w:cs="Arial"/>
          <w:sz w:val="16"/>
          <w:szCs w:val="16"/>
        </w:rPr>
        <w:t>кв.м, для ведения личного подсобного хозяйства (ориентир: данный земельный участок примыкает с северо-западной стороны к земельному участку с кадастровым номером 53:03:1203001:280).</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Российская Федерация, Новгородская область, Валдайский муниципальный район, Рощинское сельское посе</w:t>
      </w:r>
      <w:r w:rsidR="003977B3">
        <w:rPr>
          <w:rFonts w:ascii="Arial" w:hAnsi="Arial" w:cs="Arial"/>
          <w:sz w:val="16"/>
          <w:szCs w:val="16"/>
        </w:rPr>
        <w:t>ление, д. Ящерово, площадью 583 </w:t>
      </w:r>
      <w:r w:rsidRPr="00652C2B">
        <w:rPr>
          <w:rFonts w:ascii="Arial" w:hAnsi="Arial" w:cs="Arial"/>
          <w:sz w:val="16"/>
          <w:szCs w:val="16"/>
        </w:rPr>
        <w:t>кв.м, для ведения личного подсобного хозяйства (ориентир: данный земельный участок примыкает с западной стороны к земельному участку с кадастровым номером 53:03:1203001:184).</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Граждане, заинтересованные в предоставлении земельных участков, могут подавать заявления о намерении участвовать в аукционе по продаже данных земельных участков.</w:t>
      </w:r>
    </w:p>
    <w:p w:rsidR="00652C2B" w:rsidRPr="00652C2B" w:rsidRDefault="00652C2B" w:rsidP="00652C2B">
      <w:pPr>
        <w:ind w:firstLine="284"/>
        <w:jc w:val="both"/>
        <w:rPr>
          <w:rStyle w:val="apple-style-span"/>
          <w:rFonts w:ascii="Arial" w:hAnsi="Arial" w:cs="Arial"/>
          <w:sz w:val="16"/>
          <w:szCs w:val="16"/>
        </w:rPr>
      </w:pPr>
      <w:r w:rsidRPr="00652C2B">
        <w:rPr>
          <w:rFonts w:ascii="Arial" w:hAnsi="Arial" w:cs="Arial"/>
          <w:sz w:val="16"/>
          <w:szCs w:val="16"/>
        </w:rPr>
        <w:t xml:space="preserve">Заявления принимаются в течение тридцати дней со дня опубликования данного сообщения (по 24.07.2023 включительно). </w:t>
      </w:r>
    </w:p>
    <w:p w:rsidR="00652C2B" w:rsidRPr="00652C2B" w:rsidRDefault="00652C2B" w:rsidP="00652C2B">
      <w:pPr>
        <w:ind w:firstLine="284"/>
        <w:contextualSpacing/>
        <w:jc w:val="both"/>
        <w:rPr>
          <w:rFonts w:ascii="Arial" w:hAnsi="Arial" w:cs="Arial"/>
          <w:sz w:val="16"/>
          <w:szCs w:val="16"/>
        </w:rPr>
      </w:pPr>
      <w:r w:rsidRPr="00652C2B">
        <w:rPr>
          <w:rStyle w:val="apple-style-span"/>
          <w:rFonts w:ascii="Arial" w:hAnsi="Arial" w:cs="Arial"/>
          <w:color w:val="252525"/>
          <w:sz w:val="16"/>
          <w:szCs w:val="16"/>
          <w:shd w:val="clear" w:color="auto" w:fill="FFFFFF"/>
        </w:rPr>
        <w:t xml:space="preserve">Заявления могут быть поданы при личном обращении в бумажном виде через многофункциональный центр предоставления государственных и муниципальных услуг по адресу: Новгородская область, г. Валдай, ул. Гагарина, д. 12/2, Администрацию Валдайского муниципального района по адресу: Новгородская область, г. Валдай, пр. Комсомольский, д. 19/21, каб.305, </w:t>
      </w:r>
      <w:r w:rsidRPr="00652C2B">
        <w:rPr>
          <w:rStyle w:val="apple-style-span"/>
          <w:rFonts w:ascii="Arial" w:hAnsi="Arial" w:cs="Arial"/>
          <w:sz w:val="16"/>
          <w:szCs w:val="16"/>
          <w:shd w:val="clear" w:color="auto" w:fill="FFFFFF"/>
        </w:rPr>
        <w:t xml:space="preserve">тел.: </w:t>
      </w:r>
      <w:r w:rsidRPr="00652C2B">
        <w:rPr>
          <w:rStyle w:val="apple-style-span"/>
          <w:rFonts w:ascii="Arial" w:hAnsi="Arial" w:cs="Arial"/>
          <w:color w:val="252525"/>
          <w:sz w:val="16"/>
          <w:szCs w:val="16"/>
          <w:shd w:val="clear" w:color="auto" w:fill="FFFFFF"/>
        </w:rPr>
        <w:t>8 (816-66) 46-318.</w:t>
      </w:r>
      <w:r w:rsidRPr="00652C2B">
        <w:rPr>
          <w:rFonts w:ascii="Arial" w:hAnsi="Arial" w:cs="Arial"/>
          <w:sz w:val="16"/>
          <w:szCs w:val="16"/>
        </w:rPr>
        <w:t xml:space="preserve"> </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Со схемой расположения земельных участков на бумажном носителе, можно ознакомиться в комитете по управлению муниципальным имуществом Администрации муниципального района (каб.409), с 8.30 до 17.30 (перерыв на обед с 13.00 до 14.00) в рабочие дни.</w:t>
      </w:r>
    </w:p>
    <w:p w:rsidR="00652C2B" w:rsidRPr="00652C2B" w:rsidRDefault="00652C2B" w:rsidP="00652C2B">
      <w:pPr>
        <w:ind w:firstLine="284"/>
        <w:jc w:val="both"/>
        <w:rPr>
          <w:rFonts w:ascii="Arial" w:hAnsi="Arial" w:cs="Arial"/>
          <w:sz w:val="16"/>
          <w:szCs w:val="16"/>
        </w:rPr>
      </w:pPr>
      <w:r w:rsidRPr="00652C2B">
        <w:rPr>
          <w:rFonts w:ascii="Arial" w:hAnsi="Arial" w:cs="Arial"/>
          <w:sz w:val="16"/>
          <w:szCs w:val="16"/>
        </w:rPr>
        <w:t>При поступлении двух или более заявлений земельные участки предоставляются на торгах.</w:t>
      </w:r>
    </w:p>
    <w:p w:rsidR="00652C2B" w:rsidRPr="00652C2B" w:rsidRDefault="00652C2B" w:rsidP="00652C2B">
      <w:pPr>
        <w:jc w:val="both"/>
        <w:rPr>
          <w:rFonts w:ascii="Arial" w:hAnsi="Arial" w:cs="Arial"/>
          <w:sz w:val="16"/>
          <w:szCs w:val="16"/>
        </w:rPr>
      </w:pPr>
      <w:r w:rsidRPr="00652C2B">
        <w:rPr>
          <w:rFonts w:ascii="Arial" w:hAnsi="Arial" w:cs="Arial"/>
          <w:b/>
          <w:bCs/>
          <w:sz w:val="16"/>
          <w:szCs w:val="16"/>
        </w:rPr>
        <w:t>Председатель</w:t>
      </w:r>
      <w:r>
        <w:rPr>
          <w:rFonts w:ascii="Arial" w:hAnsi="Arial" w:cs="Arial"/>
          <w:b/>
          <w:bCs/>
          <w:sz w:val="16"/>
          <w:szCs w:val="16"/>
        </w:rPr>
        <w:t xml:space="preserve"> комитета</w:t>
      </w:r>
      <w:r>
        <w:rPr>
          <w:rFonts w:ascii="Arial" w:hAnsi="Arial" w:cs="Arial"/>
          <w:b/>
          <w:bCs/>
          <w:sz w:val="16"/>
          <w:szCs w:val="16"/>
        </w:rPr>
        <w:tab/>
      </w:r>
      <w:r>
        <w:rPr>
          <w:rFonts w:ascii="Arial" w:hAnsi="Arial" w:cs="Arial"/>
          <w:b/>
          <w:bCs/>
          <w:sz w:val="16"/>
          <w:szCs w:val="16"/>
        </w:rPr>
        <w:tab/>
      </w:r>
      <w:r w:rsidRPr="00652C2B">
        <w:rPr>
          <w:rFonts w:ascii="Arial" w:hAnsi="Arial" w:cs="Arial"/>
          <w:b/>
          <w:bCs/>
          <w:sz w:val="16"/>
          <w:szCs w:val="16"/>
        </w:rPr>
        <w:t>Е.А. Растригина</w:t>
      </w:r>
    </w:p>
    <w:p w:rsidR="001E5496" w:rsidRPr="008A4764" w:rsidRDefault="001E5496" w:rsidP="008A4764">
      <w:pPr>
        <w:jc w:val="center"/>
        <w:rPr>
          <w:rFonts w:ascii="Arial" w:hAnsi="Arial" w:cs="Arial"/>
          <w:b/>
          <w:sz w:val="16"/>
          <w:szCs w:val="16"/>
        </w:rPr>
      </w:pPr>
    </w:p>
    <w:p w:rsidR="00953199" w:rsidRDefault="00953199" w:rsidP="00953199">
      <w:pPr>
        <w:widowControl w:val="0"/>
        <w:jc w:val="center"/>
        <w:rPr>
          <w:rFonts w:ascii="Arial" w:hAnsi="Arial" w:cs="Arial"/>
          <w:b/>
          <w:sz w:val="16"/>
          <w:szCs w:val="16"/>
        </w:rPr>
      </w:pPr>
      <w:r w:rsidRPr="00953199">
        <w:rPr>
          <w:rFonts w:ascii="Arial" w:hAnsi="Arial" w:cs="Arial"/>
          <w:b/>
          <w:sz w:val="16"/>
          <w:szCs w:val="16"/>
        </w:rPr>
        <w:t>СООБЩЕНИЕ О СНОСЕ САМОВОЛЬНОЙ ПОСТРОЙКИ</w:t>
      </w:r>
    </w:p>
    <w:p w:rsidR="00953199" w:rsidRPr="00953199" w:rsidRDefault="00953199" w:rsidP="00953199">
      <w:pPr>
        <w:widowControl w:val="0"/>
        <w:jc w:val="center"/>
        <w:rPr>
          <w:rFonts w:ascii="Arial" w:hAnsi="Arial" w:cs="Arial"/>
          <w:b/>
          <w:sz w:val="4"/>
          <w:szCs w:val="4"/>
        </w:rPr>
      </w:pPr>
    </w:p>
    <w:p w:rsidR="00953199" w:rsidRPr="00953199" w:rsidRDefault="00953199" w:rsidP="00953199">
      <w:pPr>
        <w:widowControl w:val="0"/>
        <w:ind w:firstLine="284"/>
        <w:jc w:val="both"/>
        <w:rPr>
          <w:rFonts w:ascii="Arial" w:hAnsi="Arial" w:cs="Arial"/>
          <w:sz w:val="16"/>
          <w:szCs w:val="16"/>
        </w:rPr>
      </w:pPr>
      <w:r w:rsidRPr="00953199">
        <w:rPr>
          <w:rFonts w:ascii="Arial" w:hAnsi="Arial" w:cs="Arial"/>
          <w:sz w:val="16"/>
          <w:szCs w:val="16"/>
        </w:rPr>
        <w:t>На основании постановления Администрации Валдайского муниципального района от 16.06.2023 №</w:t>
      </w:r>
      <w:r>
        <w:rPr>
          <w:rFonts w:ascii="Arial" w:hAnsi="Arial" w:cs="Arial"/>
          <w:sz w:val="16"/>
          <w:szCs w:val="16"/>
        </w:rPr>
        <w:t xml:space="preserve"> </w:t>
      </w:r>
      <w:r w:rsidRPr="00953199">
        <w:rPr>
          <w:rFonts w:ascii="Arial" w:hAnsi="Arial" w:cs="Arial"/>
          <w:sz w:val="16"/>
          <w:szCs w:val="16"/>
        </w:rPr>
        <w:t>1060 «О признании здания самовольной постройкой и</w:t>
      </w:r>
      <w:r>
        <w:rPr>
          <w:rFonts w:ascii="Arial" w:hAnsi="Arial" w:cs="Arial"/>
          <w:sz w:val="16"/>
          <w:szCs w:val="16"/>
        </w:rPr>
        <w:t xml:space="preserve"> сносе самовольной постройки»</w:t>
      </w:r>
      <w:r w:rsidRPr="00953199">
        <w:rPr>
          <w:rFonts w:ascii="Arial" w:hAnsi="Arial" w:cs="Arial"/>
          <w:sz w:val="16"/>
          <w:szCs w:val="16"/>
        </w:rPr>
        <w:t xml:space="preserve">: </w:t>
      </w:r>
    </w:p>
    <w:p w:rsidR="00953199" w:rsidRPr="00953199" w:rsidRDefault="00953199" w:rsidP="00953199">
      <w:pPr>
        <w:widowControl w:val="0"/>
        <w:ind w:firstLine="284"/>
        <w:jc w:val="both"/>
        <w:rPr>
          <w:rFonts w:ascii="Arial" w:hAnsi="Arial" w:cs="Arial"/>
          <w:sz w:val="16"/>
          <w:szCs w:val="16"/>
        </w:rPr>
      </w:pPr>
      <w:r w:rsidRPr="00953199">
        <w:rPr>
          <w:rFonts w:ascii="Arial" w:hAnsi="Arial" w:cs="Arial"/>
          <w:sz w:val="16"/>
          <w:szCs w:val="16"/>
        </w:rPr>
        <w:t>1. Признать самовольной постройкой здание,</w:t>
      </w:r>
      <w:r>
        <w:rPr>
          <w:rFonts w:ascii="Arial" w:hAnsi="Arial" w:cs="Arial"/>
          <w:sz w:val="16"/>
          <w:szCs w:val="16"/>
        </w:rPr>
        <w:t xml:space="preserve"> расположенное на </w:t>
      </w:r>
      <w:r w:rsidRPr="00953199">
        <w:rPr>
          <w:rFonts w:ascii="Arial" w:hAnsi="Arial" w:cs="Arial"/>
          <w:sz w:val="16"/>
          <w:szCs w:val="16"/>
        </w:rPr>
        <w:t>земельном участке с кадастровым номером 53:03:0102042:30, возведённое без получения разрешительной документации с нарушением градостроительных регламентов и противопожарных нормативов по адресу: Российская Федерация, Новгородская область, Валдайский район, Валдайское городское поселение, г.Валдай, ул. Народная, д.47.</w:t>
      </w:r>
    </w:p>
    <w:p w:rsidR="00953199" w:rsidRPr="00953199" w:rsidRDefault="00953199" w:rsidP="00953199">
      <w:pPr>
        <w:widowControl w:val="0"/>
        <w:ind w:firstLine="284"/>
        <w:jc w:val="both"/>
        <w:rPr>
          <w:rFonts w:ascii="Arial" w:hAnsi="Arial" w:cs="Arial"/>
          <w:sz w:val="16"/>
          <w:szCs w:val="16"/>
        </w:rPr>
      </w:pPr>
      <w:r w:rsidRPr="00953199">
        <w:rPr>
          <w:rFonts w:ascii="Arial" w:hAnsi="Arial" w:cs="Arial"/>
          <w:sz w:val="16"/>
          <w:szCs w:val="16"/>
        </w:rPr>
        <w:t>2. Обязать собственника земельного участка с кадастровым номером 53:03:0102042:30, снести самовольную постройку – здание, расположенное на земельном участке с кадастровым номером 53:03:0102042:30 по адресу: Российская Федерация, Новгородская область, Валдайский район, Валдайское городское поселение, г.Валдай, ул.Народная, д.47.</w:t>
      </w:r>
    </w:p>
    <w:p w:rsidR="00953199" w:rsidRPr="00953199" w:rsidRDefault="00953199" w:rsidP="00953199">
      <w:pPr>
        <w:widowControl w:val="0"/>
        <w:ind w:firstLine="284"/>
        <w:jc w:val="both"/>
        <w:rPr>
          <w:rFonts w:ascii="Arial" w:hAnsi="Arial" w:cs="Arial"/>
          <w:sz w:val="16"/>
          <w:szCs w:val="16"/>
        </w:rPr>
      </w:pPr>
      <w:r w:rsidRPr="00953199">
        <w:rPr>
          <w:rFonts w:ascii="Arial" w:hAnsi="Arial" w:cs="Arial"/>
          <w:sz w:val="16"/>
          <w:szCs w:val="16"/>
        </w:rPr>
        <w:t>2.1. Установить срок сноса самовольной постройки – до 16 июня 2024 года.</w:t>
      </w:r>
    </w:p>
    <w:p w:rsidR="00953199" w:rsidRPr="00953199" w:rsidRDefault="00953199" w:rsidP="00953199">
      <w:pPr>
        <w:widowControl w:val="0"/>
        <w:ind w:firstLine="284"/>
        <w:jc w:val="both"/>
        <w:rPr>
          <w:rFonts w:ascii="Arial" w:hAnsi="Arial" w:cs="Arial"/>
          <w:sz w:val="16"/>
          <w:szCs w:val="16"/>
        </w:rPr>
      </w:pPr>
      <w:r w:rsidRPr="00953199">
        <w:rPr>
          <w:rFonts w:ascii="Arial" w:hAnsi="Arial" w:cs="Arial"/>
          <w:sz w:val="16"/>
          <w:szCs w:val="16"/>
        </w:rPr>
        <w:t>3. Опубликовать сообщение о сносе в бюллетене "Валдайский Вестник" и разместить на сайте Администрации Валдайского муниципального района в сети «Интернет».</w:t>
      </w:r>
    </w:p>
    <w:p w:rsidR="00953199" w:rsidRPr="00953199" w:rsidRDefault="00953199" w:rsidP="00953199">
      <w:pPr>
        <w:widowControl w:val="0"/>
        <w:jc w:val="both"/>
        <w:rPr>
          <w:rFonts w:ascii="Arial" w:hAnsi="Arial" w:cs="Arial"/>
          <w:b/>
          <w:sz w:val="16"/>
          <w:szCs w:val="16"/>
        </w:rPr>
      </w:pPr>
      <w:r w:rsidRPr="00953199">
        <w:rPr>
          <w:rFonts w:ascii="Arial" w:hAnsi="Arial" w:cs="Arial"/>
          <w:b/>
          <w:sz w:val="16"/>
          <w:szCs w:val="16"/>
        </w:rPr>
        <w:t>Отдел архитектуры, град</w:t>
      </w:r>
      <w:r w:rsidR="002D2A1E">
        <w:rPr>
          <w:rFonts w:ascii="Arial" w:hAnsi="Arial" w:cs="Arial"/>
          <w:b/>
          <w:sz w:val="16"/>
          <w:szCs w:val="16"/>
        </w:rPr>
        <w:t>остроительства и строительства А</w:t>
      </w:r>
      <w:r w:rsidRPr="00953199">
        <w:rPr>
          <w:rFonts w:ascii="Arial" w:hAnsi="Arial" w:cs="Arial"/>
          <w:b/>
          <w:sz w:val="16"/>
          <w:szCs w:val="16"/>
        </w:rPr>
        <w:t>дминистрации Валдайского муниципального района</w:t>
      </w:r>
    </w:p>
    <w:p w:rsidR="00E44006" w:rsidRDefault="00E44006" w:rsidP="00953199">
      <w:pPr>
        <w:shd w:val="clear" w:color="auto" w:fill="FFFFFF"/>
        <w:suppressAutoHyphens/>
        <w:jc w:val="right"/>
        <w:rPr>
          <w:rFonts w:ascii="Arial" w:hAnsi="Arial" w:cs="Arial"/>
          <w:b/>
          <w:sz w:val="16"/>
          <w:szCs w:val="16"/>
        </w:rPr>
      </w:pPr>
    </w:p>
    <w:p w:rsidR="002D2A1E" w:rsidRPr="002D2A1E" w:rsidRDefault="002D2A1E" w:rsidP="002D2A1E">
      <w:pPr>
        <w:pStyle w:val="20"/>
        <w:rPr>
          <w:rFonts w:ascii="Arial" w:hAnsi="Arial" w:cs="Arial"/>
          <w:color w:val="000000"/>
          <w:sz w:val="16"/>
          <w:szCs w:val="16"/>
        </w:rPr>
      </w:pPr>
      <w:r w:rsidRPr="002D2A1E">
        <w:rPr>
          <w:rFonts w:ascii="Arial" w:hAnsi="Arial" w:cs="Arial"/>
          <w:color w:val="000000"/>
          <w:sz w:val="16"/>
          <w:szCs w:val="16"/>
        </w:rPr>
        <w:t>АДМИНИСТРАЦИЯ ВАЛДАЙСКОГО МУНИЦИПАЛЬНОГО РАЙОНА</w:t>
      </w:r>
    </w:p>
    <w:p w:rsidR="002D2A1E" w:rsidRPr="002D2A1E" w:rsidRDefault="002D2A1E" w:rsidP="002D2A1E">
      <w:pPr>
        <w:pStyle w:val="3"/>
        <w:rPr>
          <w:rFonts w:ascii="Arial" w:hAnsi="Arial" w:cs="Arial"/>
          <w:sz w:val="16"/>
          <w:szCs w:val="16"/>
        </w:rPr>
      </w:pPr>
      <w:r w:rsidRPr="002D2A1E">
        <w:rPr>
          <w:rFonts w:ascii="Arial" w:hAnsi="Arial" w:cs="Arial"/>
          <w:sz w:val="16"/>
          <w:szCs w:val="16"/>
        </w:rPr>
        <w:t>П О С Т А Н О В Л Е Н И Е</w:t>
      </w:r>
    </w:p>
    <w:p w:rsidR="002D2A1E" w:rsidRPr="002D2A1E" w:rsidRDefault="002D2A1E" w:rsidP="002D2A1E">
      <w:pPr>
        <w:jc w:val="center"/>
        <w:rPr>
          <w:rFonts w:ascii="Arial" w:hAnsi="Arial" w:cs="Arial"/>
          <w:sz w:val="16"/>
          <w:szCs w:val="16"/>
        </w:rPr>
      </w:pPr>
      <w:r w:rsidRPr="002D2A1E">
        <w:rPr>
          <w:rFonts w:ascii="Arial" w:hAnsi="Arial" w:cs="Arial"/>
          <w:sz w:val="16"/>
          <w:szCs w:val="16"/>
        </w:rPr>
        <w:t>19.06.2023 № 1080</w:t>
      </w:r>
    </w:p>
    <w:p w:rsidR="002D2A1E" w:rsidRPr="002D2A1E" w:rsidRDefault="002D2A1E" w:rsidP="002D2A1E">
      <w:pPr>
        <w:tabs>
          <w:tab w:val="left" w:pos="4500"/>
        </w:tabs>
        <w:jc w:val="center"/>
        <w:rPr>
          <w:rFonts w:ascii="Arial" w:hAnsi="Arial" w:cs="Arial"/>
          <w:b/>
          <w:sz w:val="16"/>
          <w:szCs w:val="16"/>
        </w:rPr>
      </w:pPr>
      <w:r w:rsidRPr="002D2A1E">
        <w:rPr>
          <w:rFonts w:ascii="Arial" w:hAnsi="Arial" w:cs="Arial"/>
          <w:b/>
          <w:sz w:val="16"/>
          <w:szCs w:val="16"/>
        </w:rPr>
        <w:t>Об утверждении Положения о эвакоприемной комиссии Валдайского муниципального района</w:t>
      </w:r>
    </w:p>
    <w:p w:rsidR="002D2A1E" w:rsidRPr="002D2A1E" w:rsidRDefault="002D2A1E" w:rsidP="002D2A1E">
      <w:pPr>
        <w:tabs>
          <w:tab w:val="left" w:pos="851"/>
        </w:tabs>
        <w:ind w:firstLine="284"/>
        <w:jc w:val="both"/>
        <w:rPr>
          <w:rFonts w:ascii="Arial" w:hAnsi="Arial" w:cs="Arial"/>
          <w:b/>
          <w:sz w:val="16"/>
          <w:szCs w:val="16"/>
        </w:rPr>
      </w:pPr>
      <w:r w:rsidRPr="002D2A1E">
        <w:rPr>
          <w:rFonts w:ascii="Arial" w:hAnsi="Arial" w:cs="Arial"/>
          <w:bCs/>
          <w:sz w:val="16"/>
          <w:szCs w:val="16"/>
        </w:rPr>
        <w:t xml:space="preserve">В соответствии с Федеральными </w:t>
      </w:r>
      <w:hyperlink r:id="rId9" w:history="1">
        <w:r w:rsidRPr="002D2A1E">
          <w:rPr>
            <w:rFonts w:ascii="Arial" w:hAnsi="Arial" w:cs="Arial"/>
            <w:bCs/>
            <w:sz w:val="16"/>
            <w:szCs w:val="16"/>
          </w:rPr>
          <w:t>законам</w:t>
        </w:r>
      </w:hyperlink>
      <w:r w:rsidRPr="002D2A1E">
        <w:rPr>
          <w:rFonts w:ascii="Arial" w:hAnsi="Arial" w:cs="Arial"/>
          <w:sz w:val="16"/>
          <w:szCs w:val="16"/>
        </w:rPr>
        <w:t>и</w:t>
      </w:r>
      <w:r w:rsidRPr="002D2A1E">
        <w:rPr>
          <w:rFonts w:ascii="Arial" w:hAnsi="Arial" w:cs="Arial"/>
          <w:bCs/>
          <w:sz w:val="16"/>
          <w:szCs w:val="16"/>
        </w:rPr>
        <w:t xml:space="preserve"> от 21 декабря 1994 года № 68-ФЗ «О защите населения и территорий от чрезвычайных ситуаций природного и техногенного характера», от 12 февраля 1998 года № 28-ФЗ «О гражданской обороне», от 06 октября 2003 года № 131-ФЗ «Об общих принципах организации местного самоуправления в Российской Федерации»,</w:t>
      </w:r>
      <w:r w:rsidRPr="002D2A1E">
        <w:rPr>
          <w:rFonts w:ascii="Arial" w:hAnsi="Arial" w:cs="Arial"/>
          <w:sz w:val="16"/>
          <w:szCs w:val="16"/>
        </w:rPr>
        <w:t xml:space="preserve"> постановлениями Правительства Российской Федерации от 22 июня 2004 года № 303 «О порядке эвакуации населения, материальных и культурных ценностей в безопасные районы», от 26 ноября 2007 года № 804 «Об утверждении Положения о гражданской обороне в Российской Федерации», постановлением Администрации Валдайского муниципального района от 28.11.2022 № 2359 «Об утверждении Перечня органов управления сил и средств муниципального звена областной территориальной подсистемы единой государственной системы предупреждения и ликвидации чрезвычайных ситуаций Валдайского муниципального района», Администрация Валдайского муниципального района </w:t>
      </w:r>
      <w:r w:rsidRPr="002D2A1E">
        <w:rPr>
          <w:rFonts w:ascii="Arial" w:hAnsi="Arial" w:cs="Arial"/>
          <w:b/>
          <w:sz w:val="16"/>
          <w:szCs w:val="16"/>
        </w:rPr>
        <w:t>ПОСТАНОВЛЯЕТ:</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 xml:space="preserve">1. Утвердить </w:t>
      </w:r>
      <w:hyperlink w:anchor="Par34" w:history="1">
        <w:r w:rsidRPr="002D2A1E">
          <w:rPr>
            <w:rFonts w:ascii="Arial" w:hAnsi="Arial" w:cs="Arial"/>
            <w:sz w:val="16"/>
            <w:szCs w:val="16"/>
          </w:rPr>
          <w:t>положение</w:t>
        </w:r>
      </w:hyperlink>
      <w:r w:rsidRPr="002D2A1E">
        <w:rPr>
          <w:rFonts w:ascii="Arial" w:hAnsi="Arial" w:cs="Arial"/>
          <w:sz w:val="16"/>
          <w:szCs w:val="16"/>
        </w:rPr>
        <w:t xml:space="preserve"> об эвакоприемной комиссии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2. Создать эвакоприемную комиссию при Администрации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3. Утвердить состав эвакоприемной комиссии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 xml:space="preserve">4. Утвердить </w:t>
      </w:r>
      <w:hyperlink w:anchor="Par217" w:history="1">
        <w:r w:rsidRPr="002D2A1E">
          <w:rPr>
            <w:rFonts w:ascii="Arial" w:hAnsi="Arial" w:cs="Arial"/>
            <w:sz w:val="16"/>
            <w:szCs w:val="16"/>
          </w:rPr>
          <w:t>функциональные обязанности</w:t>
        </w:r>
      </w:hyperlink>
      <w:r w:rsidRPr="002D2A1E">
        <w:rPr>
          <w:rFonts w:ascii="Arial" w:hAnsi="Arial" w:cs="Arial"/>
          <w:sz w:val="16"/>
          <w:szCs w:val="16"/>
        </w:rPr>
        <w:t xml:space="preserve"> членов эвакоприемной комиссии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5. Осуществление эвакуационных мероприятий по транспортному, медицинскому, коммунально-техническому, инженерному обеспечению, а также обеспечение средствами первой необходимости для жизнедеятельности и индивидуальной защиты эваконаселения, обеспечение охраны общественного порядка и передвижения колон, возложить на соответствующие спасательные службы гражданской обороны (далее – СС ГО), районные и объектовые службы и звенья Валдайского районного звена территориальной подсистемы единой государственной системы предупреждения и ликвидации чрезвычайных ситуаций (далее – Валдайское РЗ ТП РСЧС), действующие на территории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6. Признать утратившими силу постановления Администрации Валдайского муниципального района от 02.09.2011 № 1392 «О районной эвакоприёмной комиссии»; от 20.07.2016 № 1202 «О внесении изменения в состав районной эвакоприемной комиссии»; от 11.10.2017 № 2026 «О внесении изменения в состав районной эвакоприемной комиссии»; от 03.03.2020 № 322 «О внесении изменения в состав районной эвакоприемной комиссии»; от 01.04.2021 № 546 «О внесении изменения в состав районной эвакоприемной комиссии».</w:t>
      </w:r>
    </w:p>
    <w:p w:rsidR="002D2A1E" w:rsidRPr="002D2A1E" w:rsidRDefault="002D2A1E" w:rsidP="002D2A1E">
      <w:pPr>
        <w:adjustRightInd w:val="0"/>
        <w:ind w:firstLine="284"/>
        <w:jc w:val="both"/>
        <w:rPr>
          <w:rFonts w:ascii="Arial" w:hAnsi="Arial" w:cs="Arial"/>
          <w:bCs/>
          <w:sz w:val="16"/>
          <w:szCs w:val="16"/>
        </w:rPr>
      </w:pPr>
      <w:r w:rsidRPr="002D2A1E">
        <w:rPr>
          <w:rFonts w:ascii="Arial" w:hAnsi="Arial" w:cs="Arial"/>
          <w:bCs/>
          <w:sz w:val="16"/>
          <w:szCs w:val="16"/>
        </w:rPr>
        <w:t xml:space="preserve">7. </w:t>
      </w:r>
      <w:r w:rsidRPr="002D2A1E">
        <w:rPr>
          <w:rFonts w:ascii="Arial" w:hAnsi="Arial" w:cs="Arial"/>
          <w:sz w:val="16"/>
          <w:szCs w:val="16"/>
        </w:rPr>
        <w:t>Контроль за выполнением постановления возложить на заместителя Главы администрации муниципального района Кокорину Ю.Ю.</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lastRenderedPageBreak/>
        <w:t>8.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D2A1E" w:rsidRPr="002D2A1E" w:rsidRDefault="002D2A1E" w:rsidP="002D2A1E">
      <w:pPr>
        <w:jc w:val="both"/>
        <w:rPr>
          <w:rFonts w:ascii="Arial" w:hAnsi="Arial" w:cs="Arial"/>
          <w:b/>
          <w:sz w:val="16"/>
          <w:szCs w:val="16"/>
        </w:rPr>
      </w:pPr>
      <w:r w:rsidRPr="002D2A1E">
        <w:rPr>
          <w:rFonts w:ascii="Arial" w:hAnsi="Arial" w:cs="Arial"/>
          <w:b/>
          <w:sz w:val="16"/>
          <w:szCs w:val="16"/>
        </w:rPr>
        <w:t>Глава муниципального района</w:t>
      </w:r>
      <w:r w:rsidRPr="002D2A1E">
        <w:rPr>
          <w:rFonts w:ascii="Arial" w:hAnsi="Arial" w:cs="Arial"/>
          <w:b/>
          <w:sz w:val="16"/>
          <w:szCs w:val="16"/>
        </w:rPr>
        <w:tab/>
      </w:r>
      <w:r w:rsidRPr="002D2A1E">
        <w:rPr>
          <w:rFonts w:ascii="Arial" w:hAnsi="Arial" w:cs="Arial"/>
          <w:b/>
          <w:sz w:val="16"/>
          <w:szCs w:val="16"/>
        </w:rPr>
        <w:tab/>
        <w:t>Ю.В.Стадэ</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УТВЕРЖДЕНО</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постановлением Администрации</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 xml:space="preserve">муниципального района </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от 19.06.2023 № 1080</w:t>
      </w:r>
    </w:p>
    <w:p w:rsidR="002D2A1E" w:rsidRPr="002D2A1E" w:rsidRDefault="002D2A1E" w:rsidP="002D2A1E">
      <w:pPr>
        <w:pStyle w:val="22"/>
        <w:spacing w:after="0" w:line="240" w:lineRule="auto"/>
        <w:jc w:val="center"/>
        <w:rPr>
          <w:rFonts w:ascii="Arial" w:hAnsi="Arial" w:cs="Arial"/>
          <w:b/>
          <w:sz w:val="16"/>
          <w:szCs w:val="16"/>
        </w:rPr>
      </w:pPr>
      <w:r w:rsidRPr="002D2A1E">
        <w:rPr>
          <w:rFonts w:ascii="Arial" w:hAnsi="Arial" w:cs="Arial"/>
          <w:b/>
          <w:sz w:val="16"/>
          <w:szCs w:val="16"/>
        </w:rPr>
        <w:t>Положение</w:t>
      </w:r>
    </w:p>
    <w:p w:rsidR="002D2A1E" w:rsidRPr="002D2A1E" w:rsidRDefault="002D2A1E" w:rsidP="002D2A1E">
      <w:pPr>
        <w:pStyle w:val="22"/>
        <w:spacing w:after="0" w:line="240" w:lineRule="auto"/>
        <w:jc w:val="center"/>
        <w:rPr>
          <w:rFonts w:ascii="Arial" w:hAnsi="Arial" w:cs="Arial"/>
          <w:b/>
          <w:sz w:val="16"/>
          <w:szCs w:val="16"/>
        </w:rPr>
      </w:pPr>
      <w:r w:rsidRPr="002D2A1E">
        <w:rPr>
          <w:rFonts w:ascii="Arial" w:hAnsi="Arial" w:cs="Arial"/>
          <w:b/>
          <w:sz w:val="16"/>
          <w:szCs w:val="16"/>
        </w:rPr>
        <w:t>об эвакоприемной комиссии</w:t>
      </w:r>
      <w:r>
        <w:rPr>
          <w:rFonts w:ascii="Arial" w:hAnsi="Arial" w:cs="Arial"/>
          <w:b/>
          <w:sz w:val="16"/>
          <w:szCs w:val="16"/>
        </w:rPr>
        <w:t xml:space="preserve"> </w:t>
      </w:r>
      <w:r w:rsidRPr="002D2A1E">
        <w:rPr>
          <w:rFonts w:ascii="Arial" w:hAnsi="Arial" w:cs="Arial"/>
          <w:b/>
          <w:sz w:val="16"/>
          <w:szCs w:val="16"/>
        </w:rPr>
        <w:t>Валдайского муниципального района</w:t>
      </w:r>
      <w:r>
        <w:rPr>
          <w:rFonts w:ascii="Arial" w:hAnsi="Arial" w:cs="Arial"/>
          <w:b/>
          <w:sz w:val="16"/>
          <w:szCs w:val="16"/>
        </w:rPr>
        <w:t xml:space="preserve"> </w:t>
      </w:r>
      <w:r w:rsidRPr="002D2A1E">
        <w:rPr>
          <w:rFonts w:ascii="Arial" w:hAnsi="Arial" w:cs="Arial"/>
          <w:b/>
          <w:sz w:val="16"/>
          <w:szCs w:val="16"/>
        </w:rPr>
        <w:t>(далее – Положение)</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 Настоящее Положение определяет порядок создания, состав и основные задачи эвакоприемной комиссии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2. Эвакоприемная комиссия Валдайского муниципального района (далее – эвакуационная комиссия района) создается постановлением Администрации Валдайского муниципального района для планирования мероприятий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 при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3. Общее руководство деятельностью эвакуационной комиссии района осуществляет Глава администрации Валдайского муниципального района. Непосредственное руководство эвакуационной комиссией района возлагается на первого заместителя Главы 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 xml:space="preserve">4. Эвакуационная комиссия района осуществляет свою деятельность в соответствии с </w:t>
      </w:r>
      <w:hyperlink r:id="rId10" w:history="1">
        <w:r w:rsidRPr="002D2A1E">
          <w:rPr>
            <w:rFonts w:ascii="Arial" w:hAnsi="Arial" w:cs="Arial"/>
            <w:sz w:val="16"/>
            <w:szCs w:val="16"/>
          </w:rPr>
          <w:t>Конституцией</w:t>
        </w:r>
      </w:hyperlink>
      <w:r w:rsidRPr="002D2A1E">
        <w:rPr>
          <w:rFonts w:ascii="Arial" w:hAnsi="Arial" w:cs="Arial"/>
          <w:sz w:val="16"/>
          <w:szCs w:val="16"/>
        </w:rPr>
        <w:t xml:space="preserve"> Российской Федерации, федеральными конституционными законами, федеральными законами, другими нормативными правовыми актами Российской Федерации и Новгородской области во взаимодействии с аналогичными комиссиями федеральных органов исполнительной власти, органов исполнительной власти субъекта Российской Федерации, органов местного самоуправления, военным командованием и организациями.</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5. Для организационных мероприятий в повседневной деятельности и практического проведения мероприятий по отселению, рассредоточению и эвакуации населения, материальных и культурных ценностей из зон возможных чрезвычайных ситуаций, а также при ведении военных действий (особый период) создаются следующие эвакуационные органы:</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приемные эвакуационные пункты (далее – ПЭП), расположенные на территориях населенных пунктов муниципальных образований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пункт временного размещения (далее – ПВР), расположенный на территории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6. Основные задачи эвакуационной комиссии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организация планирования эвакуации населения, материальных и культурных ценностей на соответствующем уровне;</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осуществление контроля за планированием эвакуации в муниципальных образованиях района, в подведомственных органах и организациях;</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организация и контроль подготовки и проведения эвакуационных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7. В соответствии с возложенными задачами эвакуационной комиссии района осуществляет:</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разработку во взаимодействии с Главным управлением МЧС России по Новгородской области и своевременную корректировку документов, плана приема, размещения и обеспечения эвакоприемного населения и доведение до исполнителей необходимой информации (сведений, данных);</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разработку совместно с администрациями сельских поселений Валдайского муниципального района, администрациями муниципальных образований Новгородской области из которых планируется эвакуация, предприятиями, организациями и учреждениями Новгородской области Плана всестороннего обеспечения эвакоприемных мероприятий и мероприятий по подготовке к размещению эвакуируемого населения в Валдайском муниципальном районе, осуществление контроля за выполнением этих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контроль за созданием, комплектованием и подготовкой на территории Валдайского муниципального района ПЭП и ПВР;</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определение количества и выбор мест размещения ПЭП, ПВР, пунктов высадки на все виды транспорта, а также закрепление автомобильного транспорта за ПЭП и ПВР, маршрутов эвакуации пешим и автомобильным порядком;</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д) периодическое проведение заседаний, на которых рассматриваются и анализируются планы эвакуации населения, разработанные эвакоприемными органами, планы приема и размещения эвакуируемого населения в Валдайском муниципальном районе, результаты проверок состояния планирования эвакоприемных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е) взаимодействие с органами управления гражданской обороны, органами военного управления по вопросам планирования, обеспечения и проведения эвакоприемных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ж) участие в учениях по вопросам гражданской обороны, защиты и предупреждения от чрезвычайных ситуаций с целью проверки реальности разрабатываемых планов и приобретения практических навыков по организации эвакоприемных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з) разработка эвакоприемных документов;</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и) организация всестороннего обеспечения эвакуационного 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8. При переводе гражданской обороны с мирного на военное положение эвакуационная комиссия района осуществляет:</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контроль за приведением в готовность подчиненных  эвакоприемных органов, проверку схем оповещения и связи;</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уточнение категорий и численности эвакоприемного 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уточнение порядка и осуществления всех видов обеспечения  эвакопринятия;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организацию подготовки к развертыванию ПЭП и ПВР эваконаселения;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д) контроль за подготовкой пунктов высадки эваконаселения;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е) контроль за подготовкой транспортных средств к эвакоприемным мероприятиям, за организацией маршрутов в пешей эвакуации;</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ж) уточнение совместно с транспортными предприятиями порядка использования всех видов транспорта, выделяемого для принятия населения из категорированных городов и районов Новгородской области, а также в ПВР в Валдайском муниципальном районе;</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з) контроль за приведением в готовность в Валдайском муниципальном районе ПЭП и ПВР;</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и) уточнение с подчиненными и взаимодействующими  эвакоприемными комиссиям Планов приема, размещения и всестороннего обеспечения населения в Валдайском муниципальном районе.</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9. Эвакуационная комиссия района имеет право:</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принимать решения, обязательные для выполнения органами местного самоуправления Валдайского муниципального района, предприятиями, организациями и учреждениями всех форм собственности, расположенными на территории Валдайского муниципального района, СС ГО, службами и звеньями Валдайского РЗ ТП РСЧС связанные с планированием и всесторонней подготовкой к проведению эвакоприемных мероприятий. Решения эвакуационной комиссии района могут оформляться решениями и муниципальными правовыми актами (постановлениями, распоряжениями) 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осуществлять контроль за деятельностью подчиненных эвакоприемных органов Валдайского муниципального района по вопросам организации планирования и всесторонней подготовке к проведению эвакоприемных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осуществлять контроль за подготовкой и готовностью пунктов высадки, ПЭП, ПВР, а также личного состава администраций указанных объектов к выполнению задач по предназначению;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проводить проверки организации планирования и подготовки к проведению эвакоприемных мероприятий в муниципальных образованиях Валдайского муниципального района, предприятиях, организациях и учреждениях всех форм собственности, расположенных на территории Валдайского муниципального района с привлечением в установленном порядке специалистов.</w:t>
      </w:r>
    </w:p>
    <w:p w:rsidR="002D2A1E" w:rsidRPr="002D2A1E" w:rsidRDefault="002D2A1E" w:rsidP="0065582E">
      <w:pPr>
        <w:pStyle w:val="22"/>
        <w:spacing w:after="0" w:line="240" w:lineRule="auto"/>
        <w:ind w:firstLine="284"/>
        <w:jc w:val="both"/>
        <w:rPr>
          <w:rFonts w:ascii="Arial" w:hAnsi="Arial" w:cs="Arial"/>
          <w:color w:val="000000"/>
          <w:sz w:val="16"/>
          <w:szCs w:val="16"/>
        </w:rPr>
      </w:pPr>
      <w:r w:rsidRPr="002D2A1E">
        <w:rPr>
          <w:rFonts w:ascii="Arial" w:hAnsi="Arial" w:cs="Arial"/>
          <w:sz w:val="16"/>
          <w:szCs w:val="16"/>
        </w:rPr>
        <w:t xml:space="preserve">10. Эвакуационную комиссию района </w:t>
      </w:r>
      <w:r w:rsidRPr="002D2A1E">
        <w:rPr>
          <w:rFonts w:ascii="Arial" w:hAnsi="Arial" w:cs="Arial"/>
          <w:color w:val="000000"/>
          <w:sz w:val="16"/>
          <w:szCs w:val="16"/>
        </w:rPr>
        <w:t xml:space="preserve">возглавляет первый заместитель </w:t>
      </w:r>
      <w:r w:rsidRPr="002D2A1E">
        <w:rPr>
          <w:rFonts w:ascii="Arial" w:hAnsi="Arial" w:cs="Arial"/>
          <w:sz w:val="16"/>
          <w:szCs w:val="16"/>
        </w:rPr>
        <w:t>Главы</w:t>
      </w:r>
      <w:r w:rsidRPr="002D2A1E">
        <w:rPr>
          <w:rFonts w:ascii="Arial" w:hAnsi="Arial" w:cs="Arial"/>
          <w:color w:val="000000"/>
          <w:sz w:val="16"/>
          <w:szCs w:val="16"/>
        </w:rPr>
        <w:t xml:space="preserve"> администрации </w:t>
      </w:r>
      <w:r w:rsidRPr="002D2A1E">
        <w:rPr>
          <w:rFonts w:ascii="Arial" w:hAnsi="Arial" w:cs="Arial"/>
          <w:sz w:val="16"/>
          <w:szCs w:val="16"/>
        </w:rPr>
        <w:t>Валдайского</w:t>
      </w:r>
      <w:r w:rsidRPr="002D2A1E">
        <w:rPr>
          <w:rFonts w:ascii="Arial" w:hAnsi="Arial" w:cs="Arial"/>
          <w:color w:val="000000"/>
          <w:sz w:val="16"/>
          <w:szCs w:val="16"/>
        </w:rPr>
        <w:t xml:space="preserve"> муниципального района, эвакуационные органы руководители организаций и учреждений на базе которых разворачиваются эвакуационные объекты.</w:t>
      </w:r>
    </w:p>
    <w:p w:rsidR="002D2A1E" w:rsidRPr="002D2A1E" w:rsidRDefault="002D2A1E" w:rsidP="0065582E">
      <w:pPr>
        <w:pStyle w:val="22"/>
        <w:spacing w:after="0" w:line="240" w:lineRule="auto"/>
        <w:ind w:firstLine="284"/>
        <w:jc w:val="both"/>
        <w:rPr>
          <w:rFonts w:ascii="Arial" w:hAnsi="Arial" w:cs="Arial"/>
          <w:color w:val="000000"/>
          <w:sz w:val="16"/>
          <w:szCs w:val="16"/>
        </w:rPr>
      </w:pPr>
      <w:r w:rsidRPr="002D2A1E">
        <w:rPr>
          <w:rFonts w:ascii="Arial" w:hAnsi="Arial" w:cs="Arial"/>
          <w:color w:val="000000"/>
          <w:sz w:val="16"/>
          <w:szCs w:val="16"/>
        </w:rPr>
        <w:t xml:space="preserve">В состав </w:t>
      </w:r>
      <w:r w:rsidRPr="002D2A1E">
        <w:rPr>
          <w:rFonts w:ascii="Arial" w:hAnsi="Arial" w:cs="Arial"/>
          <w:sz w:val="16"/>
          <w:szCs w:val="16"/>
        </w:rPr>
        <w:t>эвакуационной комиссии района</w:t>
      </w:r>
      <w:r w:rsidRPr="002D2A1E">
        <w:rPr>
          <w:rFonts w:ascii="Arial" w:hAnsi="Arial" w:cs="Arial"/>
          <w:color w:val="000000"/>
          <w:sz w:val="16"/>
          <w:szCs w:val="16"/>
        </w:rPr>
        <w:t xml:space="preserve"> назначаются лица из числа работников территориальных отделов федеральных органов исполнительной власти, территориальных отделов органов исполнительной власти субъектов Российской Федерации, органов местного самоуправления и организаций, работники транспортных организаций, органов образования, здравоохранения, социального обеспечения, органов внутренних дел, связи, других органов, кроме граждан, подлежащих призыву на военную службу по мобилизации</w:t>
      </w:r>
      <w:r w:rsidRPr="002D2A1E">
        <w:rPr>
          <w:rFonts w:ascii="Arial" w:hAnsi="Arial" w:cs="Arial"/>
          <w:sz w:val="16"/>
          <w:szCs w:val="16"/>
        </w:rPr>
        <w:t>.</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color w:val="000000"/>
          <w:sz w:val="16"/>
          <w:szCs w:val="16"/>
        </w:rPr>
        <w:t>11.</w:t>
      </w:r>
      <w:r w:rsidRPr="002D2A1E">
        <w:rPr>
          <w:rFonts w:ascii="Arial" w:hAnsi="Arial" w:cs="Arial"/>
          <w:sz w:val="16"/>
          <w:szCs w:val="16"/>
        </w:rPr>
        <w:t xml:space="preserve"> После завершения плановых мероприятий эвакуационная комиссия района совместно с комиссией по предупреждению и ликвидации чрезвычайных ситуаций и обеспечению пожарной безопасности района, Администрацией Валдайского муниципального района, администрациями сельских поселений Валдайского муниципального района, участвуют в решении вопросов по жизнеобеспечению и трудоустройству прибывшего эвакуированного населения, а также по размещению и обеспечению сохранности эвакуированных материальных и культурных ценностей.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lastRenderedPageBreak/>
        <w:t>13. Сотрудники эвакуационной комиссии района, ПЭП, заблаговременно в мирное время проходят подготовку в ГОКУ ЗНЧС и ПБ Новгородской области, а также на учениях и тренировках по гражданской обороне. Указанные работники могут привлекаться к выполнению своих функциональных обязанностей при угрозе возникновения (возникновении) крупномасштабных чрезвычайных ситуаций природного и техногенного характера.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14. Заседания эвакуационной комиссии района проводятся по мере необходимости, но не реже двух раз в год и оформляются протоколами заседаний эвакуационной комиссии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15. Председатель эвакуационной комиссии района несет персональную ответственность за выполнение возложенных на комиссию задач и функций в мирное и военное время.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16. В структуру эвакуационной комиссии района входят:</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председатель комиссии – первый заместитель Главы</w:t>
      </w:r>
      <w:r w:rsidRPr="002D2A1E">
        <w:rPr>
          <w:rFonts w:ascii="Arial" w:hAnsi="Arial" w:cs="Arial"/>
          <w:color w:val="FF0000"/>
          <w:sz w:val="16"/>
          <w:szCs w:val="16"/>
        </w:rPr>
        <w:t xml:space="preserve"> </w:t>
      </w:r>
      <w:r w:rsidRPr="002D2A1E">
        <w:rPr>
          <w:rFonts w:ascii="Arial" w:hAnsi="Arial" w:cs="Arial"/>
          <w:sz w:val="16"/>
          <w:szCs w:val="16"/>
        </w:rPr>
        <w:t>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заместитель председателя комиссии – председатель комитета по управлению муниципальным имуществом 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секретарь комиссии (по решению председателя комиссии);</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член комиссии по общеобразовательным и дошкольным образовательным учреждениям – представитель комитета образования 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д) член комиссии по коммунально-бытовому обеспечению эвакуируемого населения – главный специалист комитета жилищно-коммунального и дорожного хозяйства (по согласованию);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ж) член комиссии по транспортному обеспечению – представитель муниципального бюджетного учреждения «Административно-хозяйственное управление» (по согласованию);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ж) член комиссии по медицинскому обеспечению эвакуации - представитель Валдайского многопрофильного медицинского центра (по согласованию);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з) член комиссии по жизнеобеспечению населения – главный специалист комитета экономического развития Администрации Валдайского муниципального района;</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е) член комиссии по охране общественного порядка и обеспечения безопасности дорожного движения эвакуации – представитель ОМВД России по Валдайскому району (по согласованию);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и) группа размещения эвакуируемого 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к) группа учета эвакуируемого населения;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л) группа взаимодействия, связи и информирования.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17. Для обеспечения подготовки и работы эвакуационной комиссии района личный состав комиссии разрабатывает документацию, состоящую из:</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документов (выписок) по вопросам организации и проведения эвакуационных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рабочих документов членов эвакуационной комиссии района и создаваемых на территории района эвакуационных органов;</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планирующих документов, журналов, бланков донесений, схем, графиков, муниципальных правовых актов;</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справочных документов и материалов.</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Эвакуационная комиссия района должна иметь следующие документы:</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план приема и размещения эвакуируемого населения (в военное время);</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план эвакуации населения Валдайского муниципального района (при возникновении чрезвычайных ситуаций природного и техногенного характера);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план транспортного обеспечения мероприятий гражданской обороны Валдайского муниципального района (в военное время);</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г) план транспортного обеспечения эвакуации населения Валдайского муниципального района (при возникновении чрезвычайных ситуаций природного и техногенного характера);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д) функциональные обязанности членов эвакуационной комиссии района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е) календарный план работы эвакуационной комиссии района при переводе гражданской обороны на военное положение и проведении приема и размещения эвакуируемых;</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ж) календарный план работы эвакуационной комиссии района при угрозе и возникновении чрезвычайных ситуаций природного и техногенного характера;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з) схему оповещения членов эвакуационной комиссии района;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и) рабочие тетради членов эвакуационной комиссии района с необходимыми сведениями, личными планами работы в соответствии с каждым из календарных планов, выписками из планов эвакомероприятий, номерами телефонов эвакоорганов, должностных лиц организаций и т.д.;</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л) план работы эвакуационной комиссии района на календарный год;</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м) протоколы заседаний эвакуационной комиссии района;</w:t>
      </w:r>
    </w:p>
    <w:p w:rsidR="002D2A1E" w:rsidRPr="002D2A1E" w:rsidRDefault="002D2A1E" w:rsidP="0065582E">
      <w:pPr>
        <w:autoSpaceDE w:val="0"/>
        <w:autoSpaceDN w:val="0"/>
        <w:adjustRightInd w:val="0"/>
        <w:ind w:firstLine="284"/>
        <w:jc w:val="both"/>
        <w:rPr>
          <w:rFonts w:ascii="Arial" w:hAnsi="Arial" w:cs="Arial"/>
          <w:sz w:val="16"/>
          <w:szCs w:val="16"/>
        </w:rPr>
      </w:pPr>
      <w:r w:rsidRPr="002D2A1E">
        <w:rPr>
          <w:rFonts w:ascii="Arial" w:hAnsi="Arial" w:cs="Arial"/>
          <w:sz w:val="16"/>
          <w:szCs w:val="16"/>
        </w:rPr>
        <w:t>н) различные варианты обращений к населению.</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Разработка документов эвакуационной комиссии района осуществляется членами комиссии совместно с главным специалистом по делам гражданской обороны и чрезвычайным ситуациям Администрации района и 4ПСО ФПС ГПС ГУ МЧС России по Новгородской области.</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18. Информирование осуществляется с использованием всех районных средств массовой информации, информационно - телекоммуникационной сети «Интернет», в том числе социальных сетей и направлено на разъяснение населению способов эвакуации как одной из мер защиты населения, на повышение уровня готовности к действиям в условиях эвакуации, а также проводимым эвакуационным мероприятиям.</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19. Обеспечение эвакуационной комиссии района и эвакуационных органов включает:</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а) выделение помещений для размещения согласно требований и обеспечение необходимым имуществом;</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б) предоставление каналов связи и обеспечение доступа к сетям оповещения;</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в) выделение транспортных, материальных и финансовых средств на проведение эвакуационных мероприятий;</w:t>
      </w:r>
    </w:p>
    <w:p w:rsidR="002D2A1E" w:rsidRPr="002D2A1E" w:rsidRDefault="002D2A1E" w:rsidP="0065582E">
      <w:pPr>
        <w:pStyle w:val="22"/>
        <w:spacing w:after="0" w:line="240" w:lineRule="auto"/>
        <w:ind w:firstLine="284"/>
        <w:jc w:val="both"/>
        <w:rPr>
          <w:rFonts w:ascii="Arial" w:hAnsi="Arial" w:cs="Arial"/>
          <w:sz w:val="16"/>
          <w:szCs w:val="16"/>
        </w:rPr>
      </w:pPr>
      <w:r w:rsidRPr="002D2A1E">
        <w:rPr>
          <w:rFonts w:ascii="Arial" w:hAnsi="Arial" w:cs="Arial"/>
          <w:sz w:val="16"/>
          <w:szCs w:val="16"/>
        </w:rPr>
        <w:t>г) обеспечение защиты личного состава эвакуационных органов от поражающих факторов в условиях военного времени, а также при возникновении чрезвычайных ситуаций природного и техногенного характера.</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УТВЕРЖДЕН</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постановлением Администрации</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 xml:space="preserve">муниципального района </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от 19.06.2023 № 1080</w:t>
      </w:r>
    </w:p>
    <w:p w:rsidR="002D2A1E" w:rsidRPr="002D2A1E" w:rsidRDefault="002D2A1E" w:rsidP="002D2A1E">
      <w:pPr>
        <w:pStyle w:val="22"/>
        <w:spacing w:after="0" w:line="240" w:lineRule="auto"/>
        <w:jc w:val="center"/>
        <w:rPr>
          <w:rFonts w:ascii="Arial" w:hAnsi="Arial" w:cs="Arial"/>
          <w:b/>
          <w:sz w:val="16"/>
          <w:szCs w:val="16"/>
        </w:rPr>
      </w:pPr>
      <w:r w:rsidRPr="002D2A1E">
        <w:rPr>
          <w:rFonts w:ascii="Arial" w:hAnsi="Arial" w:cs="Arial"/>
          <w:b/>
          <w:sz w:val="16"/>
          <w:szCs w:val="16"/>
        </w:rPr>
        <w:t xml:space="preserve">Состав </w:t>
      </w:r>
    </w:p>
    <w:p w:rsidR="002D2A1E" w:rsidRPr="002D2A1E" w:rsidRDefault="002D2A1E" w:rsidP="002D2A1E">
      <w:pPr>
        <w:pStyle w:val="22"/>
        <w:spacing w:after="0" w:line="240" w:lineRule="auto"/>
        <w:jc w:val="center"/>
        <w:rPr>
          <w:rFonts w:ascii="Arial" w:hAnsi="Arial" w:cs="Arial"/>
          <w:b/>
          <w:sz w:val="16"/>
          <w:szCs w:val="16"/>
        </w:rPr>
      </w:pPr>
      <w:r w:rsidRPr="002D2A1E">
        <w:rPr>
          <w:rFonts w:ascii="Arial" w:hAnsi="Arial" w:cs="Arial"/>
          <w:b/>
          <w:sz w:val="16"/>
          <w:szCs w:val="16"/>
        </w:rPr>
        <w:t>эвакоприемной комиссии Валдайского муниципального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9"/>
        <w:gridCol w:w="2327"/>
        <w:gridCol w:w="3770"/>
        <w:gridCol w:w="4824"/>
      </w:tblGrid>
      <w:tr w:rsidR="002D2A1E" w:rsidRPr="002D2A1E" w:rsidTr="002D2A1E">
        <w:trPr>
          <w:trHeight w:val="20"/>
        </w:trPr>
        <w:tc>
          <w:tcPr>
            <w:tcW w:w="189" w:type="pct"/>
            <w:vMerge w:val="restart"/>
            <w:vAlign w:val="center"/>
          </w:tcPr>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 п/п</w:t>
            </w:r>
          </w:p>
        </w:tc>
        <w:tc>
          <w:tcPr>
            <w:tcW w:w="1025" w:type="pct"/>
            <w:vMerge w:val="restart"/>
            <w:vAlign w:val="center"/>
          </w:tcPr>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Фамилия,</w:t>
            </w:r>
          </w:p>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имя, отчество</w:t>
            </w:r>
          </w:p>
        </w:tc>
        <w:tc>
          <w:tcPr>
            <w:tcW w:w="3786" w:type="pct"/>
            <w:gridSpan w:val="2"/>
            <w:vAlign w:val="center"/>
          </w:tcPr>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Занимаемая должность</w:t>
            </w:r>
          </w:p>
        </w:tc>
      </w:tr>
      <w:tr w:rsidR="002D2A1E" w:rsidRPr="002D2A1E" w:rsidTr="002D2A1E">
        <w:trPr>
          <w:trHeight w:val="20"/>
        </w:trPr>
        <w:tc>
          <w:tcPr>
            <w:tcW w:w="189" w:type="pct"/>
            <w:vMerge/>
            <w:vAlign w:val="center"/>
          </w:tcPr>
          <w:p w:rsidR="002D2A1E" w:rsidRPr="002D2A1E" w:rsidRDefault="002D2A1E" w:rsidP="002D2A1E">
            <w:pPr>
              <w:autoSpaceDE w:val="0"/>
              <w:autoSpaceDN w:val="0"/>
              <w:adjustRightInd w:val="0"/>
              <w:jc w:val="center"/>
              <w:rPr>
                <w:rFonts w:ascii="Arial" w:hAnsi="Arial" w:cs="Arial"/>
                <w:b/>
                <w:sz w:val="12"/>
                <w:szCs w:val="12"/>
              </w:rPr>
            </w:pPr>
          </w:p>
        </w:tc>
        <w:tc>
          <w:tcPr>
            <w:tcW w:w="1025" w:type="pct"/>
            <w:vMerge/>
            <w:vAlign w:val="center"/>
          </w:tcPr>
          <w:p w:rsidR="002D2A1E" w:rsidRPr="002D2A1E" w:rsidRDefault="002D2A1E" w:rsidP="002D2A1E">
            <w:pPr>
              <w:autoSpaceDE w:val="0"/>
              <w:autoSpaceDN w:val="0"/>
              <w:adjustRightInd w:val="0"/>
              <w:jc w:val="center"/>
              <w:rPr>
                <w:rFonts w:ascii="Arial" w:hAnsi="Arial" w:cs="Arial"/>
                <w:b/>
                <w:sz w:val="12"/>
                <w:szCs w:val="12"/>
              </w:rPr>
            </w:pPr>
          </w:p>
        </w:tc>
        <w:tc>
          <w:tcPr>
            <w:tcW w:w="1661" w:type="pct"/>
            <w:vAlign w:val="center"/>
          </w:tcPr>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в эвакокомиссии</w:t>
            </w:r>
          </w:p>
        </w:tc>
        <w:tc>
          <w:tcPr>
            <w:tcW w:w="2125" w:type="pct"/>
            <w:vAlign w:val="center"/>
          </w:tcPr>
          <w:p w:rsidR="002D2A1E" w:rsidRPr="002D2A1E" w:rsidRDefault="002D2A1E" w:rsidP="002D2A1E">
            <w:pPr>
              <w:autoSpaceDE w:val="0"/>
              <w:autoSpaceDN w:val="0"/>
              <w:adjustRightInd w:val="0"/>
              <w:jc w:val="center"/>
              <w:rPr>
                <w:rFonts w:ascii="Arial" w:hAnsi="Arial" w:cs="Arial"/>
                <w:b/>
                <w:sz w:val="12"/>
                <w:szCs w:val="12"/>
              </w:rPr>
            </w:pPr>
            <w:r w:rsidRPr="002D2A1E">
              <w:rPr>
                <w:rFonts w:ascii="Arial" w:hAnsi="Arial" w:cs="Arial"/>
                <w:b/>
                <w:sz w:val="12"/>
                <w:szCs w:val="12"/>
              </w:rPr>
              <w:t>основная</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w:t>
            </w:r>
          </w:p>
        </w:tc>
        <w:tc>
          <w:tcPr>
            <w:tcW w:w="1025"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2</w:t>
            </w:r>
          </w:p>
        </w:tc>
        <w:tc>
          <w:tcPr>
            <w:tcW w:w="1661"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3</w:t>
            </w:r>
          </w:p>
        </w:tc>
        <w:tc>
          <w:tcPr>
            <w:tcW w:w="2125"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4</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Гаврилов Е.А.</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председатель комиссии</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первый заместитель Главы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2</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Растригина Е.А.</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заместитель председателя комиссии</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председатель комитета по управлению муниципальным имуществом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3</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Баженкова Ю.В.</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секретарь комиссии</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главный специалист по делам гражданской обороны и чрезвычайным ситуациям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4</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 Шевченко Е.М.</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общеобразовательным и дошкольным образовательным учреждениям</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председатель комитета образования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5</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 Корнилова Е.В.</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коммунально-бытовому обеспечению эвакуируемого населения</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 xml:space="preserve">главный специалист </w:t>
            </w:r>
            <w:r w:rsidRPr="002D2A1E">
              <w:rPr>
                <w:rFonts w:ascii="Arial" w:hAnsi="Arial" w:cs="Arial"/>
                <w:sz w:val="12"/>
                <w:szCs w:val="12"/>
              </w:rPr>
              <w:t>комитета жилищно-коммунального и дорожного хозяйства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6</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 xml:space="preserve"> Ребров В.В.</w:t>
            </w:r>
            <w:r>
              <w:rPr>
                <w:rFonts w:ascii="Arial" w:hAnsi="Arial" w:cs="Arial"/>
                <w:bCs/>
                <w:sz w:val="12"/>
                <w:szCs w:val="12"/>
              </w:rPr>
              <w:t xml:space="preserve"> </w:t>
            </w:r>
            <w:r w:rsidRPr="002D2A1E">
              <w:rPr>
                <w:rFonts w:ascii="Arial" w:hAnsi="Arial" w:cs="Arial"/>
                <w:bCs/>
                <w:sz w:val="12"/>
                <w:szCs w:val="12"/>
              </w:rPr>
              <w:t>(по согласованию)</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транспортному обеспечению</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 xml:space="preserve">директор </w:t>
            </w:r>
            <w:r w:rsidRPr="002D2A1E">
              <w:rPr>
                <w:rFonts w:ascii="Arial" w:hAnsi="Arial" w:cs="Arial"/>
                <w:sz w:val="12"/>
                <w:szCs w:val="12"/>
              </w:rPr>
              <w:t xml:space="preserve">муниципального бюджетного учреждения </w:t>
            </w:r>
            <w:r w:rsidRPr="002D2A1E">
              <w:rPr>
                <w:rFonts w:ascii="Arial" w:hAnsi="Arial" w:cs="Arial"/>
                <w:bCs/>
                <w:sz w:val="12"/>
                <w:szCs w:val="12"/>
              </w:rPr>
              <w:t xml:space="preserve">«Административно - хозяйственной деятельности»     </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7</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Смыкова О.С.</w:t>
            </w:r>
            <w:r>
              <w:rPr>
                <w:rFonts w:ascii="Arial" w:hAnsi="Arial" w:cs="Arial"/>
                <w:bCs/>
                <w:sz w:val="12"/>
                <w:szCs w:val="12"/>
              </w:rPr>
              <w:t xml:space="preserve"> </w:t>
            </w:r>
            <w:r w:rsidRPr="002D2A1E">
              <w:rPr>
                <w:rFonts w:ascii="Arial" w:hAnsi="Arial" w:cs="Arial"/>
                <w:bCs/>
                <w:sz w:val="12"/>
                <w:szCs w:val="12"/>
              </w:rPr>
              <w:t xml:space="preserve">(по согласованию) </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медицинскому обеспечению эвакуации</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представитель многопрофильный медицинский центр</w:t>
            </w:r>
            <w:r w:rsidRPr="002D2A1E">
              <w:rPr>
                <w:rFonts w:ascii="Arial" w:hAnsi="Arial" w:cs="Arial"/>
                <w:bCs/>
                <w:sz w:val="12"/>
                <w:szCs w:val="12"/>
              </w:rPr>
              <w:t xml:space="preserve"> Валдайского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8</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Краева Е.Н.</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жизнеобеспечению населения</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ведущий специалист отдела по бюджетному учету</w:t>
            </w:r>
            <w:r w:rsidRPr="002D2A1E">
              <w:rPr>
                <w:rFonts w:ascii="Arial" w:hAnsi="Arial" w:cs="Arial"/>
                <w:sz w:val="12"/>
                <w:szCs w:val="12"/>
              </w:rPr>
              <w:t xml:space="preserve">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9</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Сомов А.В.</w:t>
            </w:r>
            <w:r>
              <w:rPr>
                <w:rFonts w:ascii="Arial" w:hAnsi="Arial" w:cs="Arial"/>
                <w:bCs/>
                <w:sz w:val="12"/>
                <w:szCs w:val="12"/>
              </w:rPr>
              <w:t xml:space="preserve"> </w:t>
            </w:r>
            <w:r w:rsidRPr="002D2A1E">
              <w:rPr>
                <w:rFonts w:ascii="Arial" w:hAnsi="Arial" w:cs="Arial"/>
                <w:bCs/>
                <w:sz w:val="12"/>
                <w:szCs w:val="12"/>
              </w:rPr>
              <w:t>(по согласованию)</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комиссии по охране общественного порядка и обеспечения безопасности дорожного движения эвакуации</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bCs/>
                <w:sz w:val="12"/>
                <w:szCs w:val="12"/>
              </w:rPr>
              <w:t xml:space="preserve">заместитель начальника ОМВД России по Валдайскому району </w:t>
            </w:r>
          </w:p>
        </w:tc>
      </w:tr>
      <w:tr w:rsidR="002D2A1E" w:rsidRPr="002D2A1E" w:rsidTr="002D2A1E">
        <w:trPr>
          <w:trHeight w:val="20"/>
        </w:trPr>
        <w:tc>
          <w:tcPr>
            <w:tcW w:w="5000" w:type="pct"/>
            <w:gridSpan w:val="4"/>
            <w:vAlign w:val="center"/>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Группа размещения эвакуируемого населения</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10</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Григорьева И.Н. </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начальник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главный специалист комитета по управлению муниципальным имуществом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11</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Хрусталева Е.С. </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главный специалист комитета экономического развития Администрации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12</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Дмитриева Н.П. </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директор ГОКУ «Центр занятости населения»</w:t>
            </w:r>
          </w:p>
        </w:tc>
      </w:tr>
      <w:tr w:rsidR="002D2A1E" w:rsidRPr="002D2A1E" w:rsidTr="002D2A1E">
        <w:trPr>
          <w:trHeight w:val="20"/>
        </w:trPr>
        <w:tc>
          <w:tcPr>
            <w:tcW w:w="5000" w:type="pct"/>
            <w:gridSpan w:val="4"/>
            <w:vAlign w:val="center"/>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Группа учета эвакуируемого населения</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14</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Литягин С.В.</w:t>
            </w:r>
            <w:r>
              <w:rPr>
                <w:rFonts w:ascii="Arial" w:hAnsi="Arial" w:cs="Arial"/>
                <w:sz w:val="12"/>
                <w:szCs w:val="12"/>
              </w:rPr>
              <w:t xml:space="preserve"> </w:t>
            </w:r>
            <w:r w:rsidRPr="002D2A1E">
              <w:rPr>
                <w:rFonts w:ascii="Arial" w:hAnsi="Arial" w:cs="Arial"/>
                <w:sz w:val="12"/>
                <w:szCs w:val="12"/>
              </w:rPr>
              <w:t>(по согласованию)</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начальник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помощник начальника планирования, предназначения, подготовки и учета </w:t>
            </w:r>
            <w:r w:rsidRPr="002D2A1E">
              <w:rPr>
                <w:rFonts w:ascii="Arial" w:hAnsi="Arial" w:cs="Arial"/>
                <w:sz w:val="12"/>
                <w:szCs w:val="12"/>
              </w:rPr>
              <w:lastRenderedPageBreak/>
              <w:t xml:space="preserve">мобилизационных ресурсов отдела </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lastRenderedPageBreak/>
              <w:t>15</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Леонтьев М.А.</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заместитель начальника 4ПСО ФПС ГПС ГУ МЧС России по Новгородской области</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16</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Степанова Е.В.</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главный специалист по опеке над совершеннолетними Администрации Валдайского  муниципального района</w:t>
            </w:r>
          </w:p>
        </w:tc>
      </w:tr>
      <w:tr w:rsidR="002D2A1E" w:rsidRPr="002D2A1E" w:rsidTr="002D2A1E">
        <w:trPr>
          <w:trHeight w:val="20"/>
        </w:trPr>
        <w:tc>
          <w:tcPr>
            <w:tcW w:w="5000" w:type="pct"/>
            <w:gridSpan w:val="4"/>
            <w:vAlign w:val="center"/>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Группа взаимодействия, связи и информирования</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18</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Шторих В.А.</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начальник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ведущий специалист комитета по организационным и общим вопросам А</w:t>
            </w:r>
            <w:r w:rsidRPr="002D2A1E">
              <w:rPr>
                <w:rFonts w:ascii="Arial" w:hAnsi="Arial" w:cs="Arial"/>
                <w:bCs/>
                <w:sz w:val="12"/>
                <w:szCs w:val="12"/>
              </w:rPr>
              <w:t>дминистрации Валдайского муниципального района</w:t>
            </w:r>
          </w:p>
        </w:tc>
      </w:tr>
      <w:tr w:rsidR="002D2A1E" w:rsidRPr="002D2A1E" w:rsidTr="002D2A1E">
        <w:trPr>
          <w:trHeight w:val="20"/>
        </w:trPr>
        <w:tc>
          <w:tcPr>
            <w:tcW w:w="189" w:type="pct"/>
          </w:tcPr>
          <w:p w:rsidR="002D2A1E" w:rsidRPr="002D2A1E" w:rsidRDefault="002D2A1E" w:rsidP="002D2A1E">
            <w:pPr>
              <w:autoSpaceDE w:val="0"/>
              <w:autoSpaceDN w:val="0"/>
              <w:adjustRightInd w:val="0"/>
              <w:jc w:val="center"/>
              <w:rPr>
                <w:rFonts w:ascii="Arial" w:hAnsi="Arial" w:cs="Arial"/>
                <w:sz w:val="12"/>
                <w:szCs w:val="12"/>
              </w:rPr>
            </w:pPr>
            <w:r w:rsidRPr="002D2A1E">
              <w:rPr>
                <w:rFonts w:ascii="Arial" w:hAnsi="Arial" w:cs="Arial"/>
                <w:sz w:val="12"/>
                <w:szCs w:val="12"/>
              </w:rPr>
              <w:t>19</w:t>
            </w:r>
          </w:p>
        </w:tc>
        <w:tc>
          <w:tcPr>
            <w:tcW w:w="10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Ганькова Т.В.</w:t>
            </w:r>
          </w:p>
        </w:tc>
        <w:tc>
          <w:tcPr>
            <w:tcW w:w="1661"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член группы</w:t>
            </w:r>
          </w:p>
        </w:tc>
        <w:tc>
          <w:tcPr>
            <w:tcW w:w="2125" w:type="pct"/>
          </w:tcPr>
          <w:p w:rsidR="002D2A1E" w:rsidRPr="002D2A1E" w:rsidRDefault="002D2A1E" w:rsidP="002D2A1E">
            <w:pPr>
              <w:autoSpaceDE w:val="0"/>
              <w:autoSpaceDN w:val="0"/>
              <w:adjustRightInd w:val="0"/>
              <w:rPr>
                <w:rFonts w:ascii="Arial" w:hAnsi="Arial" w:cs="Arial"/>
                <w:sz w:val="12"/>
                <w:szCs w:val="12"/>
              </w:rPr>
            </w:pPr>
            <w:r w:rsidRPr="002D2A1E">
              <w:rPr>
                <w:rFonts w:ascii="Arial" w:hAnsi="Arial" w:cs="Arial"/>
                <w:sz w:val="12"/>
                <w:szCs w:val="12"/>
              </w:rPr>
              <w:t xml:space="preserve">главный специалист отдела по физической культуре и спорту Администрации </w:t>
            </w:r>
            <w:r w:rsidRPr="002D2A1E">
              <w:rPr>
                <w:rFonts w:ascii="Arial" w:hAnsi="Arial" w:cs="Arial"/>
                <w:bCs/>
                <w:sz w:val="12"/>
                <w:szCs w:val="12"/>
              </w:rPr>
              <w:t>Валдайского</w:t>
            </w:r>
            <w:r w:rsidRPr="002D2A1E">
              <w:rPr>
                <w:rFonts w:ascii="Arial" w:hAnsi="Arial" w:cs="Arial"/>
                <w:sz w:val="12"/>
                <w:szCs w:val="12"/>
              </w:rPr>
              <w:t xml:space="preserve"> муниципального района</w:t>
            </w:r>
          </w:p>
        </w:tc>
      </w:tr>
    </w:tbl>
    <w:p w:rsidR="002D2A1E" w:rsidRPr="002D2A1E" w:rsidRDefault="002D2A1E" w:rsidP="002D2A1E">
      <w:pPr>
        <w:pStyle w:val="22"/>
        <w:spacing w:after="0" w:line="240" w:lineRule="auto"/>
        <w:jc w:val="right"/>
        <w:rPr>
          <w:rFonts w:ascii="Arial" w:hAnsi="Arial" w:cs="Arial"/>
          <w:sz w:val="8"/>
          <w:szCs w:val="8"/>
        </w:rPr>
      </w:pP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УТВЕРЖДЕНЫ</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постановлением Администрации</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 xml:space="preserve">муниципального района </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от 19.06.2023 № 1080</w:t>
      </w:r>
    </w:p>
    <w:p w:rsidR="002D2A1E" w:rsidRPr="002D2A1E" w:rsidRDefault="002D2A1E" w:rsidP="002D2A1E">
      <w:pPr>
        <w:pStyle w:val="22"/>
        <w:spacing w:after="0" w:line="240" w:lineRule="auto"/>
        <w:jc w:val="center"/>
        <w:rPr>
          <w:rFonts w:ascii="Arial" w:hAnsi="Arial" w:cs="Arial"/>
          <w:b/>
          <w:sz w:val="16"/>
          <w:szCs w:val="16"/>
        </w:rPr>
      </w:pPr>
      <w:r w:rsidRPr="002D2A1E">
        <w:rPr>
          <w:rFonts w:ascii="Arial" w:hAnsi="Arial" w:cs="Arial"/>
          <w:b/>
          <w:sz w:val="16"/>
          <w:szCs w:val="16"/>
        </w:rPr>
        <w:t>Функциональные обязанности</w:t>
      </w:r>
      <w:r>
        <w:rPr>
          <w:rFonts w:ascii="Arial" w:hAnsi="Arial" w:cs="Arial"/>
          <w:b/>
          <w:sz w:val="16"/>
          <w:szCs w:val="16"/>
        </w:rPr>
        <w:t xml:space="preserve"> </w:t>
      </w:r>
      <w:r w:rsidRPr="002D2A1E">
        <w:rPr>
          <w:rFonts w:ascii="Arial" w:hAnsi="Arial" w:cs="Arial"/>
          <w:b/>
          <w:sz w:val="16"/>
          <w:szCs w:val="16"/>
        </w:rPr>
        <w:t>членов эвакоприемной комиссии</w:t>
      </w:r>
      <w:r>
        <w:rPr>
          <w:rFonts w:ascii="Arial" w:hAnsi="Arial" w:cs="Arial"/>
          <w:b/>
          <w:sz w:val="16"/>
          <w:szCs w:val="16"/>
        </w:rPr>
        <w:t xml:space="preserve"> </w:t>
      </w:r>
      <w:r w:rsidRPr="002D2A1E">
        <w:rPr>
          <w:rFonts w:ascii="Arial" w:hAnsi="Arial" w:cs="Arial"/>
          <w:b/>
          <w:sz w:val="16"/>
          <w:szCs w:val="16"/>
        </w:rPr>
        <w:t>Валдайского муниципального района</w:t>
      </w:r>
    </w:p>
    <w:p w:rsidR="002D2A1E" w:rsidRPr="002D2A1E" w:rsidRDefault="002D2A1E" w:rsidP="002D2A1E">
      <w:pPr>
        <w:pStyle w:val="22"/>
        <w:spacing w:after="0" w:line="240" w:lineRule="auto"/>
        <w:ind w:firstLine="284"/>
        <w:rPr>
          <w:rFonts w:ascii="Arial" w:hAnsi="Arial" w:cs="Arial"/>
          <w:sz w:val="16"/>
          <w:szCs w:val="16"/>
        </w:rPr>
      </w:pPr>
      <w:r w:rsidRPr="002D2A1E">
        <w:rPr>
          <w:rFonts w:ascii="Arial" w:hAnsi="Arial" w:cs="Arial"/>
          <w:sz w:val="16"/>
          <w:szCs w:val="16"/>
        </w:rPr>
        <w:t>1. Председатель эвакуационной комиссии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Председатель эвакуационной комиссии района председателю КПЛЧС и ПБ Валдайского муниципального района и является непосредственным начальником для всех членов эвакуационной комиссии района. Его решения являются обязательными к исполнению всеми членами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Председатель эвакуационной комиссии района отвечает за разработку и своевременную корректировку плана приема и размещения эваконаселения, подготовку маршрутов эвакуации, подготовку загородной зоны к приему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1.1. В мирное время: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организует разработку планирующих документов по организации, проведению и всестороннему обеспечению эвакоприемных 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осуществляет контроль за разработкой и своевременной корректировкой планирующих документов по организации, проведению и всестороннему обеспечению эвакоприемных мероприятий на территории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осуществляет контроль за подготовкой к приему, размещению и всестороннему обеспечению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г) осуществляет контроль за организацией подготовки и готовностью эвакоприемных органов к выполнению возложенных задач;</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д) регулярно проводит заседания эвакуационной комиссии района по вопросам планирования, проведения и всестороннего обеспечения эвакомероприятий;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е) организует и поддерживает тесное взаимодействие с органами военного командования по вопросам выделения транспортных средств, совместного использования транспортных коммуникаций, организации комендантской службы на маршрутах эвакуации, согласования районов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1.2. При переводе гражданской обороны с мирного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осуществляет контроль за приведением в готовность подчиненных эвакоприемных органов, проверкой схем оповещения и связи;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организует уточнение категорий и численности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организует уточнение плана приема и размещения эваконаселения, порядка и осуществления всех видов обеспечения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г) организует подготовку к развертыванию ПЭП и ПВР;</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д) осуществляет контроль за подготовкой пунктов высадки;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е) осуществляет контроль за подготовкой транспортных средств к эвакуационным перевозкам людей, организацией оборудования маршрутов пешей эвакуации и укрытий в местах привалов;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ж) организует уточнение совместно с транспортной спасательной службой гражданской обороны района и транспортными организациями  порядка использования всех видов транспорта, выделяемого для вывоза населения с ПЭП в пункты его размещения на территории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з) осуществляет контроль за приведением в готовность имеющихся защитных сооружений в районах ПЭП, ПВР и пунктах высадки;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и) организует уточнение с вышестоящей и взаимодействующими эвакуационными комиссиями планов приема, размещения и обеспечения 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2. Заместитель председателя эвакуационной комиссии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Заместитель председателя эвакуационной комиссии района подчиняется председателю эвакуационной комиссии района и является прямым начальником всего личного состава эвакуационной комиссии района. Его указания и распоряжения являются обязательными для выполнения всеми членами эвакуационной комиссии района. Он работает под руководством председателя эвакуационной комиссии района, а в его отсутствие выполняет в полном объеме его функциональные обязанности.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2.1. В мирное время: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организует и осуществляет контроль за разработкой планов приема и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осуществляет контроль за подготовкой подчиненных эвакоприемных органов к выполнению задач по приему, размещению и всестороннему обеспечению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организует взаимодействие с вышестоящей эвакоприемной комиссией и органами военного командования по вопросам выделения транспортных средств, совместного использования транспортных коммуникаций, организации комендантской службы на маршрутах эвакуации, согласования безопасных районов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2.2. При переводе гражданской обороны с мирного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осуществляет постоянный контроль за приведением в готовность к выполнению задач подчиненных эвакуационных 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осуществляет контроль за ходом уточнения планов приема, размещения и всестороннего обеспечения прибывающего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осуществляет контроль за подготовкой к развертыванию ПЭП и ПВР;</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г) организует совместно с вышестоящей эвакуационной комиссией, органами военного командования и транспортными службой и организациями уточнение расчета автотранспорта для организации вывоза 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3. Секретарь эвакуационной комиссии района подчиняется председателю комиссии, является его заместителем и прямым начальником всех членов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Секретарь эвакуационной комиссии района обязан:</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в режиме повседневной деятельности: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принимать участие в разработке планов эвакомероприятий, лично разрабатывать календарные планы работы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разработку схемы связи и управления эвакоорганами и схемы оповещения эвакуационной комиссии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учет и контроль за техническим состоянием систем связи и оповещения;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составлять план работы комиссии на год и контролировать его выполнение;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планирование работы подчиненных эвакуационных 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планировать участие комиссии в учениях и тренировках с органами управления и силами гражданской обороны, в проверках, проводимых органами гражданской обороны и чрезвычайных ситуаций;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готовить материалы к заседаниям комиссии и вести протоколы заседаний;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в режиме повышенной готовности к действиям в чрезвычайных ситуациях или перевода гражданской обороны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проверку функционирования систем оповещения и связи;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уточнять календарный план работы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вести учет полученных и отданных председателем комиссии распоряжений, доводить их до исполнителей и контролировать выполнение;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в режиме проведения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оповещение членов комиссии и подчиненных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поддержание связи между эвакоорганами;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выполнение календарного плана работы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вести учет полученных и отданных председателем комиссии распоряжений, доводить их до исполнителей и контролировать выполнение;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выполнение графика приема и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обобщать данные о ходе приема и размещения эваконаселения и докладывать председателю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доведение до эвакоорганов и населения информации об обстановке.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 xml:space="preserve">4. Члены эвакуационной комиссии района подчиняются председателю эвакуационной комиссии района. Их указания и распоряжения являются обязательными для выполнения всеми подведомственными организациями, входящими в сферу их деятельности. </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lastRenderedPageBreak/>
        <w:t>Члены комиссии осуществляют взаимодействие с подведомственными организациями по осуществлению проведения эвакоприемных мероприятий на территории Валдайского муниципального района и выносят предложения председателю комиссии по всестороннему обеспечению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5. Начальник группы размещения эвакуируемого населения отвечает:</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за контроль планирования приема и организации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за сбор, обобщение и представление сведений о прибытии и размещении эваконаселения в заданных безопасных районах.</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Он подчиняется заместителю председателя комиссии и является прямым начальником членов группы.</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Начальник группы обязан:</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в режиме повседневной деятельности: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сбор исходных данных о местах размещения эвакуируемого населения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участвовать в разработке планов эвакомероприятий;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уточнять с взаимодействующими эвакокомиссиями порядок приема и размещения рассредоточиваемого и эвакуируемого населения Валдайского муниципального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учет эвакоорганов в местах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состояние маршрутов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в режиме повышенной готовности к действиям в чрезвычайных ситуациях или перевода гражданской обороны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уточнять планы эвакомероприятий;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в режиме проведения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информировать взаимодействующие эвакокомиссии о времени и количестве вывозимого (выводимого), прибывающего в безопасные районы, на ПЭП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осуществлять сбор и обобщение данных о прибытии и размещении эваконаселения, сообщать их в группу учета эваконаселения и информации, докладывать заместителю председателя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6. Начальник группы учета эваконаселения отвечает:</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за подготовку исходных данных для планирования приема и размещения эваконаселения;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 xml:space="preserve">б) за сбор, обобщение и представление сведений о ходе приема и размещения эваконаселения. </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Он подчиняется заместителю председателя комиссии и является прямым начальником членов группы.</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Начальник группы обязан:</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в режиме повседневной деятельности: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сбор исходных данных о количестве и составе населения, подлежащего приему и размещению;</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участвовать в разработке планов эвакомероприятий;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подготовку по вопросам приема и размещения подчиненных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в режиме повышенной готовности к действиям в чрезвычайных ситуациях или перевода гражданской обороны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приведение в готовность подчиненных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уточнять планы эвакомероприятий;</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уточнение планов эвакомероприятий подчиненными эвакоорганами;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подготовку к развертыванию и ход развертывания ПЭП, ПВР и пунктов высадки;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в ходе проведения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осуществлять контроль за работой подчиненных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осуществлять сбор и обобщение данных о ходе приема и размещения эваконаселения, докладывать заместителю председателя комиссии.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7. Начальник группы взаимодействия, связи и информирования отвечает:</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за организацию оповещения членов эвакуационной комиссии района и подчиненных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 xml:space="preserve">б) за организацию связи между эвакоорганами и доведение информации об обстановке. </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Он подчиняется заместителю председателя эвакуационной комиссии района и является прямым начальником членов группы.</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Начальник группы обязан:</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а) в режиме повседневной деятельности: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разрабатывать схему связи и управления эвакоорганами и схему оповещения эвакуационной комиссии района;</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вести учет средств связи и оповещения в подчиненных эвакоорганах;</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осуществлять периодическую проверку состояния средств связи и оповещения;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оказывать помощь в вопросах организации связи, оповещения и информирования;</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б) в режиме повышенной готовности к действиям в чрезвычайных ситуациях или перевода гражданской обороны на военное положение: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контролировать оповещение членов эвакуационной комиссии района и состояние системы связи эвакоорганов;</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доведение до подчиненных эвакоорганов информации об обстановке;</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в) в режиме проведения эвакуации: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организовать оповещение эвакуационной комиссии района и подчиненных эвакоорганов о получении распоряжения на эвакуацию;</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обеспечивать непрерывное и устойчивое управление эвакоорганами;</w:t>
      </w:r>
    </w:p>
    <w:p w:rsidR="002D2A1E" w:rsidRPr="002D2A1E" w:rsidRDefault="002D2A1E" w:rsidP="002D2A1E">
      <w:pPr>
        <w:autoSpaceDE w:val="0"/>
        <w:autoSpaceDN w:val="0"/>
        <w:adjustRightInd w:val="0"/>
        <w:ind w:firstLine="284"/>
        <w:jc w:val="both"/>
        <w:rPr>
          <w:rFonts w:ascii="Arial" w:hAnsi="Arial" w:cs="Arial"/>
          <w:sz w:val="16"/>
          <w:szCs w:val="16"/>
        </w:rPr>
      </w:pPr>
      <w:r w:rsidRPr="002D2A1E">
        <w:rPr>
          <w:rFonts w:ascii="Arial" w:hAnsi="Arial" w:cs="Arial"/>
          <w:sz w:val="16"/>
          <w:szCs w:val="16"/>
        </w:rPr>
        <w:t>обеспечивать доведение до эвакоорганов и населения информации об обстановке.</w:t>
      </w:r>
    </w:p>
    <w:p w:rsidR="002D2A1E" w:rsidRPr="002D2A1E" w:rsidRDefault="002D2A1E" w:rsidP="002D2A1E">
      <w:pPr>
        <w:shd w:val="clear" w:color="auto" w:fill="FFFFFF"/>
        <w:suppressAutoHyphens/>
        <w:jc w:val="right"/>
        <w:rPr>
          <w:rFonts w:ascii="Arial" w:hAnsi="Arial" w:cs="Arial"/>
          <w:b/>
          <w:sz w:val="16"/>
          <w:szCs w:val="16"/>
        </w:rPr>
      </w:pPr>
    </w:p>
    <w:p w:rsidR="002D2A1E" w:rsidRPr="002D2A1E" w:rsidRDefault="002D2A1E" w:rsidP="002D2A1E">
      <w:pPr>
        <w:pStyle w:val="20"/>
        <w:rPr>
          <w:rFonts w:ascii="Arial" w:hAnsi="Arial" w:cs="Arial"/>
          <w:color w:val="000000"/>
          <w:sz w:val="16"/>
          <w:szCs w:val="16"/>
        </w:rPr>
      </w:pPr>
      <w:r w:rsidRPr="002D2A1E">
        <w:rPr>
          <w:rFonts w:ascii="Arial" w:hAnsi="Arial" w:cs="Arial"/>
          <w:color w:val="000000"/>
          <w:sz w:val="16"/>
          <w:szCs w:val="16"/>
        </w:rPr>
        <w:t>АДМИНИСТРАЦИЯ ВАЛДАЙСКОГО МУНИЦИПАЛЬНОГО РАЙОНА</w:t>
      </w:r>
    </w:p>
    <w:p w:rsidR="002D2A1E" w:rsidRPr="002D2A1E" w:rsidRDefault="002D2A1E" w:rsidP="002D2A1E">
      <w:pPr>
        <w:pStyle w:val="3"/>
        <w:rPr>
          <w:rFonts w:ascii="Arial" w:hAnsi="Arial" w:cs="Arial"/>
          <w:sz w:val="16"/>
          <w:szCs w:val="16"/>
        </w:rPr>
      </w:pPr>
      <w:r w:rsidRPr="002D2A1E">
        <w:rPr>
          <w:rFonts w:ascii="Arial" w:hAnsi="Arial" w:cs="Arial"/>
          <w:sz w:val="16"/>
          <w:szCs w:val="16"/>
        </w:rPr>
        <w:t>П О С Т А Н О В Л Е Н И Е</w:t>
      </w:r>
    </w:p>
    <w:p w:rsidR="002D2A1E" w:rsidRPr="002D2A1E" w:rsidRDefault="002D2A1E" w:rsidP="002D2A1E">
      <w:pPr>
        <w:jc w:val="center"/>
        <w:rPr>
          <w:rFonts w:ascii="Arial" w:hAnsi="Arial" w:cs="Arial"/>
          <w:sz w:val="16"/>
          <w:szCs w:val="16"/>
        </w:rPr>
      </w:pPr>
      <w:r w:rsidRPr="002D2A1E">
        <w:rPr>
          <w:rFonts w:ascii="Arial" w:hAnsi="Arial" w:cs="Arial"/>
          <w:sz w:val="16"/>
          <w:szCs w:val="16"/>
        </w:rPr>
        <w:t>19.06.2023 № 1081</w:t>
      </w:r>
    </w:p>
    <w:p w:rsidR="002D2A1E" w:rsidRDefault="002D2A1E" w:rsidP="002D2A1E">
      <w:pPr>
        <w:jc w:val="center"/>
        <w:rPr>
          <w:rFonts w:ascii="Arial" w:hAnsi="Arial" w:cs="Arial"/>
          <w:b/>
          <w:sz w:val="16"/>
          <w:szCs w:val="16"/>
        </w:rPr>
      </w:pPr>
      <w:r w:rsidRPr="002D2A1E">
        <w:rPr>
          <w:rFonts w:ascii="Arial" w:hAnsi="Arial" w:cs="Arial"/>
          <w:b/>
          <w:sz w:val="16"/>
          <w:szCs w:val="16"/>
        </w:rPr>
        <w:t xml:space="preserve">О внесении изменения в состав межведомственной комиссии в сфере </w:t>
      </w:r>
    </w:p>
    <w:p w:rsidR="002D2A1E" w:rsidRPr="002D2A1E" w:rsidRDefault="002D2A1E" w:rsidP="002D2A1E">
      <w:pPr>
        <w:jc w:val="center"/>
        <w:rPr>
          <w:rFonts w:ascii="Arial" w:hAnsi="Arial" w:cs="Arial"/>
          <w:sz w:val="16"/>
          <w:szCs w:val="16"/>
        </w:rPr>
      </w:pPr>
      <w:r w:rsidRPr="002D2A1E">
        <w:rPr>
          <w:rFonts w:ascii="Arial" w:hAnsi="Arial" w:cs="Arial"/>
          <w:b/>
          <w:sz w:val="16"/>
          <w:szCs w:val="16"/>
        </w:rPr>
        <w:t>профилактики правонарушений в Валдайском муниципальном районе</w:t>
      </w:r>
    </w:p>
    <w:p w:rsidR="002D2A1E" w:rsidRPr="002D2A1E" w:rsidRDefault="002D2A1E" w:rsidP="002D2A1E">
      <w:pPr>
        <w:suppressAutoHyphens/>
        <w:autoSpaceDE w:val="0"/>
        <w:autoSpaceDN w:val="0"/>
        <w:adjustRightInd w:val="0"/>
        <w:ind w:firstLine="284"/>
        <w:jc w:val="both"/>
        <w:rPr>
          <w:rFonts w:ascii="Arial" w:hAnsi="Arial" w:cs="Arial"/>
          <w:b/>
          <w:sz w:val="16"/>
          <w:szCs w:val="16"/>
        </w:rPr>
      </w:pPr>
      <w:r w:rsidRPr="002D2A1E">
        <w:rPr>
          <w:rFonts w:ascii="Arial" w:hAnsi="Arial" w:cs="Arial"/>
          <w:sz w:val="16"/>
          <w:szCs w:val="16"/>
        </w:rPr>
        <w:t xml:space="preserve">Администрация Валдайского муниципального района </w:t>
      </w:r>
      <w:r w:rsidRPr="002D2A1E">
        <w:rPr>
          <w:rFonts w:ascii="Arial" w:hAnsi="Arial" w:cs="Arial"/>
          <w:b/>
          <w:sz w:val="16"/>
          <w:szCs w:val="16"/>
        </w:rPr>
        <w:t>ПОСТАНОВЛЯЕТ:</w:t>
      </w:r>
    </w:p>
    <w:p w:rsidR="002D2A1E" w:rsidRPr="002D2A1E" w:rsidRDefault="002D2A1E" w:rsidP="002D2A1E">
      <w:pPr>
        <w:suppressAutoHyphens/>
        <w:ind w:firstLine="284"/>
        <w:jc w:val="both"/>
        <w:rPr>
          <w:rFonts w:ascii="Arial" w:hAnsi="Arial" w:cs="Arial"/>
          <w:sz w:val="16"/>
          <w:szCs w:val="16"/>
        </w:rPr>
      </w:pPr>
      <w:r w:rsidRPr="002D2A1E">
        <w:rPr>
          <w:rFonts w:ascii="Arial" w:hAnsi="Arial" w:cs="Arial"/>
          <w:sz w:val="16"/>
          <w:szCs w:val="16"/>
        </w:rPr>
        <w:t>1. Внести изменение в состав межведомственной комиссии в сфере профилактики правонарушений в Валдайском муниципальном районе, утвержденный постановлением Администрации Валдайского муниципального района от 22.11.2017 № 2409, включив в качестве члена комиссии старшего инспектора Демянского межмуниципального филиала ФКУ УИИ УФСИН России по Новгородской области Дёминову Елену Владимировну.</w:t>
      </w:r>
    </w:p>
    <w:p w:rsidR="002D2A1E" w:rsidRPr="002D2A1E" w:rsidRDefault="002D2A1E" w:rsidP="002D2A1E">
      <w:pPr>
        <w:suppressAutoHyphens/>
        <w:ind w:firstLine="284"/>
        <w:jc w:val="both"/>
        <w:rPr>
          <w:rFonts w:ascii="Arial" w:hAnsi="Arial" w:cs="Arial"/>
          <w:sz w:val="16"/>
          <w:szCs w:val="16"/>
        </w:rPr>
      </w:pPr>
      <w:r w:rsidRPr="002D2A1E">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D2A1E" w:rsidRPr="002D2A1E" w:rsidRDefault="002D2A1E" w:rsidP="002D2A1E">
      <w:pPr>
        <w:jc w:val="both"/>
        <w:rPr>
          <w:rFonts w:ascii="Arial" w:hAnsi="Arial" w:cs="Arial"/>
          <w:sz w:val="16"/>
          <w:szCs w:val="16"/>
        </w:rPr>
      </w:pPr>
      <w:r w:rsidRPr="002D2A1E">
        <w:rPr>
          <w:rFonts w:ascii="Arial" w:hAnsi="Arial" w:cs="Arial"/>
          <w:b/>
          <w:sz w:val="16"/>
          <w:szCs w:val="16"/>
        </w:rPr>
        <w:t>Глава муниципального района</w:t>
      </w:r>
      <w:r w:rsidRPr="002D2A1E">
        <w:rPr>
          <w:rFonts w:ascii="Arial" w:hAnsi="Arial" w:cs="Arial"/>
          <w:b/>
          <w:sz w:val="16"/>
          <w:szCs w:val="16"/>
        </w:rPr>
        <w:tab/>
      </w:r>
      <w:r w:rsidRPr="002D2A1E">
        <w:rPr>
          <w:rFonts w:ascii="Arial" w:hAnsi="Arial" w:cs="Arial"/>
          <w:b/>
          <w:sz w:val="16"/>
          <w:szCs w:val="16"/>
        </w:rPr>
        <w:tab/>
        <w:t>Ю.В.Стадэ</w:t>
      </w:r>
    </w:p>
    <w:p w:rsidR="00953199" w:rsidRPr="002D2A1E" w:rsidRDefault="00953199" w:rsidP="002D2A1E">
      <w:pPr>
        <w:shd w:val="clear" w:color="auto" w:fill="FFFFFF"/>
        <w:suppressAutoHyphens/>
        <w:jc w:val="right"/>
        <w:rPr>
          <w:rFonts w:ascii="Arial" w:hAnsi="Arial" w:cs="Arial"/>
          <w:b/>
          <w:sz w:val="16"/>
          <w:szCs w:val="16"/>
        </w:rPr>
      </w:pPr>
    </w:p>
    <w:p w:rsidR="002D2A1E" w:rsidRPr="002D2A1E" w:rsidRDefault="002D2A1E" w:rsidP="002D2A1E">
      <w:pPr>
        <w:pStyle w:val="20"/>
        <w:rPr>
          <w:rFonts w:ascii="Arial" w:hAnsi="Arial" w:cs="Arial"/>
          <w:color w:val="000000"/>
          <w:sz w:val="16"/>
          <w:szCs w:val="16"/>
        </w:rPr>
      </w:pPr>
      <w:r w:rsidRPr="002D2A1E">
        <w:rPr>
          <w:rFonts w:ascii="Arial" w:hAnsi="Arial" w:cs="Arial"/>
          <w:color w:val="000000"/>
          <w:sz w:val="16"/>
          <w:szCs w:val="16"/>
        </w:rPr>
        <w:t>АДМИНИСТРАЦИЯ ВАЛДАЙСКОГО МУНИЦИПАЛЬНОГО РАЙОНА</w:t>
      </w:r>
    </w:p>
    <w:p w:rsidR="002D2A1E" w:rsidRPr="002D2A1E" w:rsidRDefault="002D2A1E" w:rsidP="002D2A1E">
      <w:pPr>
        <w:pStyle w:val="3"/>
        <w:rPr>
          <w:rFonts w:ascii="Arial" w:hAnsi="Arial" w:cs="Arial"/>
          <w:sz w:val="16"/>
          <w:szCs w:val="16"/>
        </w:rPr>
      </w:pPr>
      <w:r w:rsidRPr="002D2A1E">
        <w:rPr>
          <w:rFonts w:ascii="Arial" w:hAnsi="Arial" w:cs="Arial"/>
          <w:sz w:val="16"/>
          <w:szCs w:val="16"/>
        </w:rPr>
        <w:t>П О С Т А Н О В Л Е Н И Е</w:t>
      </w:r>
    </w:p>
    <w:p w:rsidR="002D2A1E" w:rsidRPr="002D2A1E" w:rsidRDefault="002D2A1E" w:rsidP="002D2A1E">
      <w:pPr>
        <w:jc w:val="center"/>
        <w:rPr>
          <w:rFonts w:ascii="Arial" w:hAnsi="Arial" w:cs="Arial"/>
          <w:sz w:val="16"/>
          <w:szCs w:val="16"/>
        </w:rPr>
      </w:pPr>
      <w:r w:rsidRPr="002D2A1E">
        <w:rPr>
          <w:rFonts w:ascii="Arial" w:hAnsi="Arial" w:cs="Arial"/>
          <w:sz w:val="16"/>
          <w:szCs w:val="16"/>
        </w:rPr>
        <w:t>19.06.2023 № 1082</w:t>
      </w:r>
    </w:p>
    <w:p w:rsidR="002D2A1E" w:rsidRDefault="002D2A1E" w:rsidP="002D2A1E">
      <w:pPr>
        <w:jc w:val="center"/>
        <w:rPr>
          <w:rFonts w:ascii="Arial" w:eastAsia="A" w:hAnsi="Arial" w:cs="Arial"/>
          <w:b/>
          <w:sz w:val="16"/>
          <w:szCs w:val="16"/>
        </w:rPr>
      </w:pPr>
      <w:r w:rsidRPr="002D2A1E">
        <w:rPr>
          <w:rFonts w:ascii="Arial" w:eastAsia="A" w:hAnsi="Arial" w:cs="Arial"/>
          <w:b/>
          <w:sz w:val="16"/>
          <w:szCs w:val="16"/>
        </w:rPr>
        <w:t xml:space="preserve">Об утверждении Положения о денежных поощрениях в виде ежемесячной выплаты </w:t>
      </w:r>
    </w:p>
    <w:p w:rsidR="002D2A1E" w:rsidRPr="002D2A1E" w:rsidRDefault="002D2A1E" w:rsidP="002D2A1E">
      <w:pPr>
        <w:jc w:val="center"/>
        <w:rPr>
          <w:rFonts w:ascii="Arial" w:eastAsia="A" w:hAnsi="Arial" w:cs="Arial"/>
          <w:b/>
          <w:sz w:val="16"/>
          <w:szCs w:val="16"/>
        </w:rPr>
      </w:pPr>
      <w:r w:rsidRPr="002D2A1E">
        <w:rPr>
          <w:rFonts w:ascii="Arial" w:eastAsia="A" w:hAnsi="Arial" w:cs="Arial"/>
          <w:b/>
          <w:sz w:val="16"/>
          <w:szCs w:val="16"/>
        </w:rPr>
        <w:t>молодым специалистам-педагогам в сфере общего образования</w:t>
      </w:r>
    </w:p>
    <w:p w:rsidR="002D2A1E" w:rsidRPr="002D2A1E" w:rsidRDefault="002D2A1E" w:rsidP="002D2A1E">
      <w:pPr>
        <w:ind w:firstLine="284"/>
        <w:jc w:val="both"/>
        <w:rPr>
          <w:rFonts w:ascii="Arial" w:hAnsi="Arial" w:cs="Arial"/>
          <w:b/>
          <w:sz w:val="16"/>
          <w:szCs w:val="16"/>
        </w:rPr>
      </w:pPr>
      <w:r w:rsidRPr="002D2A1E">
        <w:rPr>
          <w:rFonts w:ascii="Arial" w:eastAsia="A" w:hAnsi="Arial" w:cs="Arial"/>
          <w:sz w:val="16"/>
          <w:szCs w:val="16"/>
        </w:rPr>
        <w:t xml:space="preserve">В целях поддержки молодых специалистов-педагогов и привлечения их для работы в муниципальных образовательных учреждениях Валдайского муниципального района </w:t>
      </w:r>
      <w:r w:rsidRPr="002D2A1E">
        <w:rPr>
          <w:rFonts w:ascii="Arial" w:hAnsi="Arial" w:cs="Arial"/>
          <w:sz w:val="16"/>
          <w:szCs w:val="16"/>
        </w:rPr>
        <w:t xml:space="preserve">Администрация Валдайского муниципального района </w:t>
      </w:r>
      <w:r w:rsidRPr="002D2A1E">
        <w:rPr>
          <w:rFonts w:ascii="Arial" w:hAnsi="Arial" w:cs="Arial"/>
          <w:b/>
          <w:sz w:val="16"/>
          <w:szCs w:val="16"/>
        </w:rPr>
        <w:t>ПОСТАНОВЛЯЕТ:</w:t>
      </w:r>
    </w:p>
    <w:p w:rsidR="002D2A1E" w:rsidRPr="002D2A1E" w:rsidRDefault="002D2A1E" w:rsidP="002D2A1E">
      <w:pPr>
        <w:ind w:firstLine="284"/>
        <w:jc w:val="both"/>
        <w:rPr>
          <w:rFonts w:ascii="Arial" w:hAnsi="Arial" w:cs="Arial"/>
          <w:b/>
          <w:sz w:val="16"/>
          <w:szCs w:val="16"/>
        </w:rPr>
      </w:pPr>
      <w:r w:rsidRPr="002D2A1E">
        <w:rPr>
          <w:rFonts w:ascii="Arial" w:hAnsi="Arial" w:cs="Arial"/>
          <w:sz w:val="16"/>
          <w:szCs w:val="16"/>
        </w:rPr>
        <w:t xml:space="preserve">1. Утвердить прилагаемое Положение </w:t>
      </w:r>
      <w:r w:rsidRPr="002D2A1E">
        <w:rPr>
          <w:rFonts w:ascii="Arial" w:eastAsia="A" w:hAnsi="Arial" w:cs="Arial"/>
          <w:sz w:val="16"/>
          <w:szCs w:val="16"/>
        </w:rPr>
        <w:t>о денежных поощрениях в виде ежемесячной выплаты молодым специалистам-педагогам в сфере общего образования.</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2. Настоящее постановление вступает в силу со дня опубликования и распространяется на правоотношения, возникшие с 01.08.2023 года.</w:t>
      </w:r>
    </w:p>
    <w:p w:rsidR="002D2A1E" w:rsidRPr="002D2A1E" w:rsidRDefault="002D2A1E" w:rsidP="002D2A1E">
      <w:pPr>
        <w:ind w:firstLine="284"/>
        <w:jc w:val="both"/>
        <w:rPr>
          <w:rFonts w:ascii="Arial" w:eastAsia="A" w:hAnsi="Arial" w:cs="Arial"/>
          <w:sz w:val="16"/>
          <w:szCs w:val="16"/>
        </w:rPr>
      </w:pPr>
      <w:r w:rsidRPr="002D2A1E">
        <w:rPr>
          <w:rFonts w:ascii="Arial" w:eastAsia="A" w:hAnsi="Arial" w:cs="Arial"/>
          <w:sz w:val="16"/>
          <w:szCs w:val="16"/>
        </w:rPr>
        <w:t>2. Контроль за выполнением постановления возложить на первого заместителя Главы администрации муниципального района Гаврилова Е.А.</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D2A1E" w:rsidRPr="002D2A1E" w:rsidRDefault="002D2A1E" w:rsidP="002D2A1E">
      <w:pPr>
        <w:jc w:val="both"/>
        <w:rPr>
          <w:rFonts w:ascii="Arial" w:hAnsi="Arial" w:cs="Arial"/>
          <w:b/>
          <w:sz w:val="16"/>
          <w:szCs w:val="16"/>
        </w:rPr>
      </w:pPr>
      <w:r w:rsidRPr="002D2A1E">
        <w:rPr>
          <w:rFonts w:ascii="Arial" w:hAnsi="Arial" w:cs="Arial"/>
          <w:b/>
          <w:sz w:val="16"/>
          <w:szCs w:val="16"/>
        </w:rPr>
        <w:t>Глава муниципального района</w:t>
      </w:r>
      <w:r w:rsidRPr="002D2A1E">
        <w:rPr>
          <w:rFonts w:ascii="Arial" w:hAnsi="Arial" w:cs="Arial"/>
          <w:b/>
          <w:sz w:val="16"/>
          <w:szCs w:val="16"/>
        </w:rPr>
        <w:tab/>
      </w:r>
      <w:r w:rsidRPr="002D2A1E">
        <w:rPr>
          <w:rFonts w:ascii="Arial" w:hAnsi="Arial" w:cs="Arial"/>
          <w:b/>
          <w:sz w:val="16"/>
          <w:szCs w:val="16"/>
        </w:rPr>
        <w:tab/>
        <w:t>Ю.В.Стадэ</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УТВЕРЖДЕНО</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постановлением Администрации</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муниципального района</w:t>
      </w:r>
    </w:p>
    <w:p w:rsidR="002D2A1E" w:rsidRPr="002D2A1E" w:rsidRDefault="002D2A1E" w:rsidP="002D2A1E">
      <w:pPr>
        <w:ind w:left="9072"/>
        <w:jc w:val="center"/>
        <w:rPr>
          <w:rFonts w:ascii="Arial" w:hAnsi="Arial" w:cs="Arial"/>
          <w:sz w:val="12"/>
          <w:szCs w:val="12"/>
        </w:rPr>
      </w:pPr>
      <w:r w:rsidRPr="002D2A1E">
        <w:rPr>
          <w:rFonts w:ascii="Arial" w:hAnsi="Arial" w:cs="Arial"/>
          <w:sz w:val="12"/>
          <w:szCs w:val="12"/>
        </w:rPr>
        <w:t>от 19.06.2023 № 1082</w:t>
      </w:r>
    </w:p>
    <w:p w:rsidR="002D2A1E" w:rsidRPr="002D2A1E" w:rsidRDefault="002D2A1E" w:rsidP="002D2A1E">
      <w:pPr>
        <w:autoSpaceDE w:val="0"/>
        <w:jc w:val="center"/>
        <w:rPr>
          <w:rFonts w:ascii="Arial" w:eastAsia="A" w:hAnsi="Arial" w:cs="Arial"/>
          <w:b/>
          <w:bCs/>
          <w:sz w:val="16"/>
          <w:szCs w:val="16"/>
        </w:rPr>
      </w:pPr>
      <w:r w:rsidRPr="002D2A1E">
        <w:rPr>
          <w:rFonts w:ascii="Arial" w:eastAsia="A" w:hAnsi="Arial" w:cs="Arial"/>
          <w:b/>
          <w:bCs/>
          <w:sz w:val="16"/>
          <w:szCs w:val="16"/>
        </w:rPr>
        <w:lastRenderedPageBreak/>
        <w:t>ПОЛОЖЕНИЕ</w:t>
      </w:r>
    </w:p>
    <w:p w:rsidR="002D2A1E" w:rsidRPr="002D2A1E" w:rsidRDefault="002D2A1E" w:rsidP="002D2A1E">
      <w:pPr>
        <w:autoSpaceDE w:val="0"/>
        <w:jc w:val="center"/>
        <w:rPr>
          <w:rFonts w:ascii="Arial" w:eastAsia="A" w:hAnsi="Arial" w:cs="Arial"/>
          <w:b/>
          <w:bCs/>
          <w:sz w:val="16"/>
          <w:szCs w:val="16"/>
        </w:rPr>
      </w:pPr>
      <w:r w:rsidRPr="002D2A1E">
        <w:rPr>
          <w:rFonts w:ascii="Arial" w:eastAsia="A" w:hAnsi="Arial" w:cs="Arial"/>
          <w:b/>
          <w:bCs/>
          <w:sz w:val="16"/>
          <w:szCs w:val="16"/>
        </w:rPr>
        <w:t>о денежных поощрениях в виде ежемесячной выплаты молодым специалистам-педагогам в сфере общего образования</w:t>
      </w:r>
    </w:p>
    <w:p w:rsidR="002D2A1E" w:rsidRPr="002D2A1E" w:rsidRDefault="002D2A1E" w:rsidP="002D2A1E">
      <w:pPr>
        <w:pStyle w:val="afffffffffd"/>
        <w:spacing w:line="240" w:lineRule="auto"/>
        <w:ind w:firstLine="0"/>
        <w:jc w:val="center"/>
        <w:rPr>
          <w:rFonts w:ascii="Arial" w:hAnsi="Arial" w:cs="Arial"/>
          <w:b/>
          <w:bCs/>
          <w:sz w:val="16"/>
          <w:szCs w:val="16"/>
        </w:rPr>
      </w:pPr>
      <w:r w:rsidRPr="002D2A1E">
        <w:rPr>
          <w:rFonts w:ascii="Arial" w:hAnsi="Arial" w:cs="Arial"/>
          <w:b/>
          <w:bCs/>
          <w:sz w:val="16"/>
          <w:szCs w:val="16"/>
        </w:rPr>
        <w:t>1. Общие положения</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1.1. Настоящее положение определяет критерии и порядок начисления и выплаты денежного поощрения в виде ежемесячной выплаты педагогическим работникам Валдайского муниципального района, отнесенным к категории молодых специалистов-педагогов в сфере общего образования (далее - Положение).</w:t>
      </w:r>
    </w:p>
    <w:p w:rsidR="002D2A1E" w:rsidRPr="002D2A1E" w:rsidRDefault="002D2A1E" w:rsidP="002D2A1E">
      <w:pPr>
        <w:ind w:firstLine="284"/>
        <w:jc w:val="both"/>
        <w:rPr>
          <w:rFonts w:ascii="Arial" w:eastAsia="A" w:hAnsi="Arial" w:cs="Arial"/>
          <w:sz w:val="16"/>
          <w:szCs w:val="16"/>
        </w:rPr>
      </w:pPr>
      <w:r w:rsidRPr="002D2A1E">
        <w:rPr>
          <w:rFonts w:ascii="Arial" w:hAnsi="Arial" w:cs="Arial"/>
          <w:sz w:val="16"/>
          <w:szCs w:val="16"/>
        </w:rPr>
        <w:t>1.3. Д</w:t>
      </w:r>
      <w:r w:rsidRPr="002D2A1E">
        <w:rPr>
          <w:rFonts w:ascii="Arial" w:eastAsia="A" w:hAnsi="Arial" w:cs="Arial"/>
          <w:sz w:val="16"/>
          <w:szCs w:val="16"/>
        </w:rPr>
        <w:t>енежное поощрение в виде ежемесячной выплаты педагогическим работникам, отнесенным к категории молодых специалистов-педагогов в сфере общего образования, устанавливается в целях их поддержки и привлечения для работы в муниципальных образовательных учреждениях Валдайского муниципального района.</w:t>
      </w:r>
    </w:p>
    <w:p w:rsidR="002D2A1E" w:rsidRPr="002D2A1E" w:rsidRDefault="002D2A1E" w:rsidP="002D2A1E">
      <w:pPr>
        <w:jc w:val="center"/>
        <w:rPr>
          <w:rFonts w:ascii="Arial" w:eastAsia="A" w:hAnsi="Arial" w:cs="Arial"/>
          <w:b/>
          <w:sz w:val="16"/>
          <w:szCs w:val="16"/>
        </w:rPr>
      </w:pPr>
      <w:r w:rsidRPr="002D2A1E">
        <w:rPr>
          <w:rFonts w:ascii="Arial" w:eastAsia="A" w:hAnsi="Arial" w:cs="Arial"/>
          <w:b/>
          <w:sz w:val="16"/>
          <w:szCs w:val="16"/>
        </w:rPr>
        <w:t>2. Вид поощрения</w:t>
      </w:r>
    </w:p>
    <w:p w:rsidR="002D2A1E" w:rsidRPr="002D2A1E" w:rsidRDefault="002D2A1E" w:rsidP="002D2A1E">
      <w:pPr>
        <w:widowControl w:val="0"/>
        <w:tabs>
          <w:tab w:val="left" w:pos="142"/>
          <w:tab w:val="num" w:pos="709"/>
        </w:tabs>
        <w:suppressAutoHyphens/>
        <w:ind w:firstLine="284"/>
        <w:jc w:val="both"/>
        <w:rPr>
          <w:rFonts w:ascii="Arial" w:eastAsia="A" w:hAnsi="Arial" w:cs="Arial"/>
          <w:sz w:val="16"/>
          <w:szCs w:val="16"/>
        </w:rPr>
      </w:pPr>
      <w:r w:rsidRPr="002D2A1E">
        <w:rPr>
          <w:rFonts w:ascii="Arial" w:hAnsi="Arial" w:cs="Arial"/>
          <w:sz w:val="16"/>
          <w:szCs w:val="16"/>
        </w:rPr>
        <w:t>2.1. Д</w:t>
      </w:r>
      <w:r w:rsidRPr="002D2A1E">
        <w:rPr>
          <w:rFonts w:ascii="Arial" w:eastAsia="A" w:hAnsi="Arial" w:cs="Arial"/>
          <w:sz w:val="16"/>
          <w:szCs w:val="16"/>
        </w:rPr>
        <w:t>енежное поощрение представлено в виде ежемесячного денежного поощрения на срок 3 года с даты приема на работу.</w:t>
      </w:r>
    </w:p>
    <w:p w:rsidR="002D2A1E" w:rsidRPr="002D2A1E" w:rsidRDefault="002D2A1E" w:rsidP="009A0A59">
      <w:pPr>
        <w:numPr>
          <w:ilvl w:val="7"/>
          <w:numId w:val="7"/>
        </w:numPr>
        <w:autoSpaceDE w:val="0"/>
        <w:autoSpaceDN w:val="0"/>
        <w:adjustRightInd w:val="0"/>
        <w:ind w:left="0" w:firstLine="0"/>
        <w:jc w:val="center"/>
        <w:rPr>
          <w:rFonts w:ascii="Arial" w:hAnsi="Arial" w:cs="Arial"/>
          <w:b/>
          <w:sz w:val="16"/>
          <w:szCs w:val="16"/>
        </w:rPr>
      </w:pPr>
      <w:r w:rsidRPr="002D2A1E">
        <w:rPr>
          <w:rFonts w:ascii="Arial" w:hAnsi="Arial" w:cs="Arial"/>
          <w:b/>
          <w:sz w:val="16"/>
          <w:szCs w:val="16"/>
        </w:rPr>
        <w:t>3. Категории педагогических работников, имеющих право претендовать на получение денежного поощрения</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3.1. К категории молодых специалистов-педагогов относятся лица, одновременно отвечающие следующим требованиям:</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возраст до 35 лет;</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закончил образовательное учреждение высшего или среднего профессионального образования, имеющее государственную аккредитацию, по педагогическим программам, по договору целевого обучения;</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заключил трудовой договор по педагогической специальности по окончании целевого обучения и получения диплома высшего профессионального или среднего профессионального образования.</w:t>
      </w:r>
    </w:p>
    <w:p w:rsidR="002D2A1E" w:rsidRPr="002D2A1E" w:rsidRDefault="002D2A1E" w:rsidP="002D2A1E">
      <w:pPr>
        <w:pStyle w:val="afffffffffd"/>
        <w:spacing w:line="240" w:lineRule="auto"/>
        <w:ind w:firstLine="284"/>
        <w:rPr>
          <w:rFonts w:ascii="Arial" w:eastAsia="A" w:hAnsi="Arial" w:cs="Arial"/>
          <w:sz w:val="16"/>
          <w:szCs w:val="16"/>
        </w:rPr>
      </w:pPr>
      <w:r w:rsidRPr="002D2A1E">
        <w:rPr>
          <w:rFonts w:ascii="Arial" w:eastAsia="A" w:hAnsi="Arial" w:cs="Arial"/>
          <w:sz w:val="16"/>
          <w:szCs w:val="16"/>
        </w:rPr>
        <w:t>3.2. Статус молодого специалиста сохраняется за работником муниципального образовательного учреждения Валдайского муниципального района в течение трех лет со дня заключения трудового договора, указанного в пункте 3.1. положения.</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Статус молодого специалиста сохраняется за ним в случае перевода работника на другую педагогическую должность в данном муниципальном образовательном учреждении или в другое муниципальное образовательное учреждение Валдайского муниципального района на педагогическую должность.</w:t>
      </w:r>
    </w:p>
    <w:p w:rsidR="002D2A1E" w:rsidRPr="002D2A1E" w:rsidRDefault="002D2A1E" w:rsidP="002D2A1E">
      <w:pPr>
        <w:pStyle w:val="afffffffffd"/>
        <w:spacing w:line="240" w:lineRule="auto"/>
        <w:ind w:firstLine="0"/>
        <w:jc w:val="center"/>
        <w:rPr>
          <w:rFonts w:ascii="Arial" w:hAnsi="Arial" w:cs="Arial"/>
          <w:b/>
          <w:sz w:val="16"/>
          <w:szCs w:val="16"/>
        </w:rPr>
      </w:pPr>
      <w:r w:rsidRPr="002D2A1E">
        <w:rPr>
          <w:rFonts w:ascii="Arial" w:hAnsi="Arial" w:cs="Arial"/>
          <w:b/>
          <w:sz w:val="16"/>
          <w:szCs w:val="16"/>
        </w:rPr>
        <w:t>4. Документы, необходимые для назначения</w:t>
      </w:r>
      <w:r>
        <w:rPr>
          <w:rFonts w:ascii="Arial" w:hAnsi="Arial" w:cs="Arial"/>
          <w:b/>
          <w:sz w:val="16"/>
          <w:szCs w:val="16"/>
        </w:rPr>
        <w:t xml:space="preserve"> </w:t>
      </w:r>
      <w:r w:rsidRPr="002D2A1E">
        <w:rPr>
          <w:rFonts w:ascii="Arial" w:hAnsi="Arial" w:cs="Arial"/>
          <w:b/>
          <w:sz w:val="16"/>
          <w:szCs w:val="16"/>
        </w:rPr>
        <w:t>денежного поощрения</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4.1. Молодой специалист-педагог на получение денежного поощрения предоставляет пакет документов (далее – документы) в комитет образования Администрации Валдайского муниципального района:</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паспорт;</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 xml:space="preserve">документ об окончании </w:t>
      </w:r>
      <w:r w:rsidRPr="002D2A1E">
        <w:rPr>
          <w:rFonts w:ascii="Arial" w:eastAsia="A" w:hAnsi="Arial" w:cs="Arial"/>
          <w:sz w:val="16"/>
          <w:szCs w:val="16"/>
        </w:rPr>
        <w:t>образовательного учреждения высшего или среднего профессионального образования, имеющего государственную аккредитацию, по педагогической программе</w:t>
      </w:r>
      <w:r w:rsidRPr="002D2A1E">
        <w:rPr>
          <w:rFonts w:ascii="Arial" w:hAnsi="Arial" w:cs="Arial"/>
          <w:sz w:val="16"/>
          <w:szCs w:val="16"/>
        </w:rPr>
        <w:t>;</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трудовая книжка и (или) сведения о трудовой деятельности (при наличии стажа работы);</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заявление от молодого специалиста-педагога о том, что он впервые трудоустраивается по трудовому договору (при трудоустройстве впервые);</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заявление на назначение денежного поощрения.</w:t>
      </w:r>
    </w:p>
    <w:p w:rsidR="002D2A1E" w:rsidRPr="002D2A1E" w:rsidRDefault="002D2A1E" w:rsidP="002D2A1E">
      <w:pPr>
        <w:pStyle w:val="afffffffffd"/>
        <w:spacing w:line="240" w:lineRule="auto"/>
        <w:ind w:firstLine="284"/>
        <w:rPr>
          <w:rFonts w:ascii="Arial" w:hAnsi="Arial" w:cs="Arial"/>
          <w:sz w:val="16"/>
          <w:szCs w:val="16"/>
        </w:rPr>
      </w:pPr>
      <w:r w:rsidRPr="002D2A1E">
        <w:rPr>
          <w:rFonts w:ascii="Arial" w:hAnsi="Arial" w:cs="Arial"/>
          <w:sz w:val="16"/>
          <w:szCs w:val="16"/>
        </w:rPr>
        <w:t>4.2. Документы предоставляются в муниципальное образовательное учреждение при трудоустройстве.</w:t>
      </w:r>
    </w:p>
    <w:p w:rsidR="002D2A1E" w:rsidRPr="002D2A1E" w:rsidRDefault="002D2A1E" w:rsidP="002D2A1E">
      <w:pPr>
        <w:pStyle w:val="afffffffffd"/>
        <w:spacing w:line="240" w:lineRule="auto"/>
        <w:ind w:firstLine="0"/>
        <w:jc w:val="center"/>
        <w:rPr>
          <w:rFonts w:ascii="Arial" w:hAnsi="Arial" w:cs="Arial"/>
          <w:b/>
          <w:sz w:val="16"/>
          <w:szCs w:val="16"/>
        </w:rPr>
      </w:pPr>
      <w:r w:rsidRPr="002D2A1E">
        <w:rPr>
          <w:rFonts w:ascii="Arial" w:hAnsi="Arial" w:cs="Arial"/>
          <w:b/>
          <w:sz w:val="16"/>
          <w:szCs w:val="16"/>
        </w:rPr>
        <w:t>5. Порядок назначения и выплаты денежного поощрения</w:t>
      </w:r>
    </w:p>
    <w:p w:rsidR="002D2A1E" w:rsidRPr="002D2A1E" w:rsidRDefault="002D2A1E" w:rsidP="009A0A59">
      <w:pPr>
        <w:numPr>
          <w:ilvl w:val="7"/>
          <w:numId w:val="7"/>
        </w:numPr>
        <w:autoSpaceDE w:val="0"/>
        <w:autoSpaceDN w:val="0"/>
        <w:adjustRightInd w:val="0"/>
        <w:ind w:left="0" w:firstLine="284"/>
        <w:jc w:val="both"/>
        <w:rPr>
          <w:rFonts w:ascii="Arial" w:hAnsi="Arial" w:cs="Arial"/>
          <w:sz w:val="16"/>
          <w:szCs w:val="16"/>
        </w:rPr>
      </w:pPr>
      <w:r w:rsidRPr="002D2A1E">
        <w:rPr>
          <w:rFonts w:ascii="Arial" w:hAnsi="Arial" w:cs="Arial"/>
          <w:sz w:val="16"/>
          <w:szCs w:val="16"/>
        </w:rPr>
        <w:t>5.1. Иные меры стимулирования назначаются по решению Главы муниципального района, председателя комитета образования.</w:t>
      </w:r>
    </w:p>
    <w:p w:rsidR="002D2A1E" w:rsidRPr="002D2A1E" w:rsidRDefault="002D2A1E" w:rsidP="009A0A59">
      <w:pPr>
        <w:numPr>
          <w:ilvl w:val="7"/>
          <w:numId w:val="7"/>
        </w:numPr>
        <w:autoSpaceDE w:val="0"/>
        <w:autoSpaceDN w:val="0"/>
        <w:adjustRightInd w:val="0"/>
        <w:ind w:left="0" w:firstLine="284"/>
        <w:jc w:val="both"/>
        <w:rPr>
          <w:rFonts w:ascii="Arial" w:hAnsi="Arial" w:cs="Arial"/>
          <w:sz w:val="16"/>
          <w:szCs w:val="16"/>
        </w:rPr>
      </w:pPr>
      <w:r w:rsidRPr="002D2A1E">
        <w:rPr>
          <w:rFonts w:ascii="Arial" w:hAnsi="Arial" w:cs="Arial"/>
          <w:sz w:val="16"/>
          <w:szCs w:val="16"/>
        </w:rPr>
        <w:t>5.2. Основанием для решения о назначении иных мер стимулирования может быть представление председателя комитета образования на имя Главы муниципального района, представление руководителя образовательного учреждения на имя председателя комитета образования.</w:t>
      </w:r>
    </w:p>
    <w:p w:rsidR="002D2A1E" w:rsidRPr="002D2A1E" w:rsidRDefault="002D2A1E" w:rsidP="009A0A59">
      <w:pPr>
        <w:numPr>
          <w:ilvl w:val="1"/>
          <w:numId w:val="7"/>
        </w:numPr>
        <w:autoSpaceDE w:val="0"/>
        <w:autoSpaceDN w:val="0"/>
        <w:adjustRightInd w:val="0"/>
        <w:ind w:left="0" w:firstLine="284"/>
        <w:jc w:val="both"/>
        <w:rPr>
          <w:rFonts w:ascii="Arial" w:hAnsi="Arial" w:cs="Arial"/>
          <w:sz w:val="16"/>
          <w:szCs w:val="16"/>
        </w:rPr>
      </w:pPr>
      <w:r w:rsidRPr="002D2A1E">
        <w:rPr>
          <w:rFonts w:ascii="Arial" w:hAnsi="Arial" w:cs="Arial"/>
          <w:sz w:val="16"/>
          <w:szCs w:val="16"/>
        </w:rPr>
        <w:t>5.1. Денежное поощрение молодым специалистам-педагогам устанавливается по основному месту работы на период (срок) три года со дня заключения трудового договора в размере 5000,00 рублей.</w:t>
      </w:r>
    </w:p>
    <w:p w:rsidR="002D2A1E" w:rsidRPr="002D2A1E" w:rsidRDefault="002D2A1E" w:rsidP="009A0A59">
      <w:pPr>
        <w:numPr>
          <w:ilvl w:val="1"/>
          <w:numId w:val="7"/>
        </w:numPr>
        <w:autoSpaceDE w:val="0"/>
        <w:autoSpaceDN w:val="0"/>
        <w:adjustRightInd w:val="0"/>
        <w:ind w:left="0" w:firstLine="284"/>
        <w:jc w:val="both"/>
        <w:rPr>
          <w:rFonts w:ascii="Arial" w:hAnsi="Arial" w:cs="Arial"/>
          <w:sz w:val="16"/>
          <w:szCs w:val="16"/>
        </w:rPr>
      </w:pPr>
      <w:r w:rsidRPr="002D2A1E">
        <w:rPr>
          <w:rFonts w:ascii="Arial" w:hAnsi="Arial" w:cs="Arial"/>
          <w:sz w:val="16"/>
          <w:szCs w:val="16"/>
        </w:rPr>
        <w:t>5.2. Денежное поощрение молодым специалистам-педагогам устанавливается и выплачивается по основному месту работы ежемесячно.</w:t>
      </w:r>
    </w:p>
    <w:p w:rsidR="002D2A1E" w:rsidRPr="002D2A1E" w:rsidRDefault="002D2A1E" w:rsidP="009A0A59">
      <w:pPr>
        <w:numPr>
          <w:ilvl w:val="1"/>
          <w:numId w:val="7"/>
        </w:numPr>
        <w:autoSpaceDE w:val="0"/>
        <w:autoSpaceDN w:val="0"/>
        <w:adjustRightInd w:val="0"/>
        <w:ind w:left="0" w:firstLine="284"/>
        <w:jc w:val="both"/>
        <w:rPr>
          <w:rFonts w:ascii="Arial" w:hAnsi="Arial" w:cs="Arial"/>
          <w:sz w:val="16"/>
          <w:szCs w:val="16"/>
        </w:rPr>
      </w:pPr>
      <w:r w:rsidRPr="002D2A1E">
        <w:rPr>
          <w:rFonts w:ascii="Arial" w:hAnsi="Arial" w:cs="Arial"/>
          <w:sz w:val="16"/>
          <w:szCs w:val="16"/>
        </w:rPr>
        <w:t>5.3. Денежное поощрение не выплачивается молодому специалисту-педагогу в период его нахождения в отпуске без сохранения заработной платы, в отпуске по уходу за ребенком до достижения им возраста трех лет, академическом отпуске.</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5.4. Денежное поощрение выплачивается за счет средств бюджета Валдайского муниципального района.</w:t>
      </w:r>
    </w:p>
    <w:p w:rsidR="00953199" w:rsidRPr="002D2A1E" w:rsidRDefault="00953199" w:rsidP="002D2A1E">
      <w:pPr>
        <w:shd w:val="clear" w:color="auto" w:fill="FFFFFF"/>
        <w:suppressAutoHyphens/>
        <w:jc w:val="right"/>
        <w:rPr>
          <w:rFonts w:ascii="Arial" w:hAnsi="Arial" w:cs="Arial"/>
          <w:b/>
          <w:sz w:val="16"/>
          <w:szCs w:val="16"/>
        </w:rPr>
      </w:pPr>
    </w:p>
    <w:p w:rsidR="002D2A1E" w:rsidRPr="002D2A1E" w:rsidRDefault="002D2A1E" w:rsidP="002D2A1E">
      <w:pPr>
        <w:pStyle w:val="20"/>
        <w:rPr>
          <w:rFonts w:ascii="Arial" w:hAnsi="Arial" w:cs="Arial"/>
          <w:color w:val="000000"/>
          <w:sz w:val="16"/>
          <w:szCs w:val="16"/>
        </w:rPr>
      </w:pPr>
      <w:r w:rsidRPr="002D2A1E">
        <w:rPr>
          <w:rFonts w:ascii="Arial" w:hAnsi="Arial" w:cs="Arial"/>
          <w:color w:val="000000"/>
          <w:sz w:val="16"/>
          <w:szCs w:val="16"/>
        </w:rPr>
        <w:t>АДМИНИСТРАЦИЯ ВАЛДАЙСКОГО МУНИЦИПАЛЬНОГО РАЙОНА</w:t>
      </w:r>
    </w:p>
    <w:p w:rsidR="002D2A1E" w:rsidRPr="002D2A1E" w:rsidRDefault="002D2A1E" w:rsidP="002D2A1E">
      <w:pPr>
        <w:pStyle w:val="3"/>
        <w:rPr>
          <w:rFonts w:ascii="Arial" w:hAnsi="Arial" w:cs="Arial"/>
          <w:sz w:val="16"/>
          <w:szCs w:val="16"/>
        </w:rPr>
      </w:pPr>
      <w:r w:rsidRPr="002D2A1E">
        <w:rPr>
          <w:rFonts w:ascii="Arial" w:hAnsi="Arial" w:cs="Arial"/>
          <w:sz w:val="16"/>
          <w:szCs w:val="16"/>
        </w:rPr>
        <w:t>П О С Т А Н О В Л Е Н И Е</w:t>
      </w:r>
    </w:p>
    <w:p w:rsidR="002D2A1E" w:rsidRPr="002D2A1E" w:rsidRDefault="002D2A1E" w:rsidP="002D2A1E">
      <w:pPr>
        <w:jc w:val="center"/>
        <w:rPr>
          <w:rFonts w:ascii="Arial" w:hAnsi="Arial" w:cs="Arial"/>
          <w:sz w:val="16"/>
          <w:szCs w:val="16"/>
        </w:rPr>
      </w:pPr>
      <w:r w:rsidRPr="002D2A1E">
        <w:rPr>
          <w:rFonts w:ascii="Arial" w:hAnsi="Arial" w:cs="Arial"/>
          <w:sz w:val="16"/>
          <w:szCs w:val="16"/>
        </w:rPr>
        <w:t>19.06.2023 № 1083</w:t>
      </w:r>
    </w:p>
    <w:p w:rsidR="002D2A1E" w:rsidRDefault="002D2A1E" w:rsidP="002D2A1E">
      <w:pPr>
        <w:tabs>
          <w:tab w:val="left" w:pos="3560"/>
        </w:tabs>
        <w:jc w:val="center"/>
        <w:rPr>
          <w:rFonts w:ascii="Arial" w:hAnsi="Arial" w:cs="Arial"/>
          <w:b/>
          <w:sz w:val="16"/>
          <w:szCs w:val="16"/>
        </w:rPr>
      </w:pPr>
      <w:r w:rsidRPr="002D2A1E">
        <w:rPr>
          <w:rFonts w:ascii="Arial" w:hAnsi="Arial" w:cs="Arial"/>
          <w:b/>
          <w:sz w:val="16"/>
          <w:szCs w:val="16"/>
        </w:rPr>
        <w:t>О внесении изменений в Положение о порядке</w:t>
      </w:r>
      <w:r>
        <w:rPr>
          <w:rFonts w:ascii="Arial" w:hAnsi="Arial" w:cs="Arial"/>
          <w:b/>
          <w:sz w:val="16"/>
          <w:szCs w:val="16"/>
        </w:rPr>
        <w:t xml:space="preserve"> </w:t>
      </w:r>
      <w:r w:rsidRPr="002D2A1E">
        <w:rPr>
          <w:rFonts w:ascii="Arial" w:hAnsi="Arial" w:cs="Arial"/>
          <w:b/>
          <w:sz w:val="16"/>
          <w:szCs w:val="16"/>
        </w:rPr>
        <w:t>проведения закупок товаров, работ, услуг</w:t>
      </w:r>
      <w:r>
        <w:rPr>
          <w:rFonts w:ascii="Arial" w:hAnsi="Arial" w:cs="Arial"/>
          <w:b/>
          <w:sz w:val="16"/>
          <w:szCs w:val="16"/>
        </w:rPr>
        <w:t xml:space="preserve"> </w:t>
      </w:r>
      <w:r w:rsidRPr="002D2A1E">
        <w:rPr>
          <w:rFonts w:ascii="Arial" w:hAnsi="Arial" w:cs="Arial"/>
          <w:b/>
          <w:sz w:val="16"/>
          <w:szCs w:val="16"/>
        </w:rPr>
        <w:t>для нужд</w:t>
      </w:r>
    </w:p>
    <w:p w:rsidR="002D2A1E" w:rsidRPr="002D2A1E" w:rsidRDefault="002D2A1E" w:rsidP="002D2A1E">
      <w:pPr>
        <w:tabs>
          <w:tab w:val="left" w:pos="3560"/>
        </w:tabs>
        <w:jc w:val="center"/>
        <w:rPr>
          <w:rFonts w:ascii="Arial" w:hAnsi="Arial" w:cs="Arial"/>
          <w:b/>
          <w:bCs/>
          <w:sz w:val="16"/>
          <w:szCs w:val="16"/>
        </w:rPr>
      </w:pPr>
      <w:r w:rsidRPr="002D2A1E">
        <w:rPr>
          <w:rFonts w:ascii="Arial" w:hAnsi="Arial" w:cs="Arial"/>
          <w:b/>
          <w:sz w:val="16"/>
          <w:szCs w:val="16"/>
        </w:rPr>
        <w:t xml:space="preserve"> муниципального бюджетного</w:t>
      </w:r>
      <w:r>
        <w:rPr>
          <w:rFonts w:ascii="Arial" w:hAnsi="Arial" w:cs="Arial"/>
          <w:b/>
          <w:sz w:val="16"/>
          <w:szCs w:val="16"/>
        </w:rPr>
        <w:t xml:space="preserve"> </w:t>
      </w:r>
      <w:r w:rsidRPr="002D2A1E">
        <w:rPr>
          <w:rFonts w:ascii="Arial" w:hAnsi="Arial" w:cs="Arial"/>
          <w:b/>
          <w:sz w:val="16"/>
          <w:szCs w:val="16"/>
        </w:rPr>
        <w:t>учреждения культуры «Валдайский</w:t>
      </w:r>
      <w:r>
        <w:rPr>
          <w:rFonts w:ascii="Arial" w:hAnsi="Arial" w:cs="Arial"/>
          <w:b/>
          <w:sz w:val="16"/>
          <w:szCs w:val="16"/>
        </w:rPr>
        <w:t xml:space="preserve"> </w:t>
      </w:r>
      <w:r w:rsidRPr="002D2A1E">
        <w:rPr>
          <w:rFonts w:ascii="Arial" w:hAnsi="Arial" w:cs="Arial"/>
          <w:b/>
          <w:sz w:val="16"/>
          <w:szCs w:val="16"/>
        </w:rPr>
        <w:t>Дом народного творчества</w:t>
      </w:r>
    </w:p>
    <w:p w:rsidR="002D2A1E" w:rsidRPr="002D2A1E" w:rsidRDefault="002D2A1E" w:rsidP="002D2A1E">
      <w:pPr>
        <w:ind w:firstLine="284"/>
        <w:jc w:val="both"/>
        <w:rPr>
          <w:rFonts w:ascii="Arial" w:hAnsi="Arial" w:cs="Arial"/>
          <w:b/>
          <w:sz w:val="16"/>
          <w:szCs w:val="16"/>
        </w:rPr>
      </w:pPr>
      <w:r w:rsidRPr="002D2A1E">
        <w:rPr>
          <w:rFonts w:ascii="Arial" w:hAnsi="Arial" w:cs="Arial"/>
          <w:sz w:val="16"/>
          <w:szCs w:val="16"/>
        </w:rPr>
        <w:t xml:space="preserve">Администрация Валдайского муниципального района </w:t>
      </w:r>
      <w:r w:rsidRPr="002D2A1E">
        <w:rPr>
          <w:rFonts w:ascii="Arial" w:hAnsi="Arial" w:cs="Arial"/>
          <w:b/>
          <w:sz w:val="16"/>
          <w:szCs w:val="16"/>
        </w:rPr>
        <w:t>ПОСТАНОВЛЯЕТ:</w:t>
      </w:r>
    </w:p>
    <w:p w:rsidR="002D2A1E" w:rsidRPr="002D2A1E" w:rsidRDefault="002D2A1E" w:rsidP="002D2A1E">
      <w:pPr>
        <w:pStyle w:val="ConsPlusTitle"/>
        <w:ind w:firstLine="284"/>
        <w:jc w:val="both"/>
        <w:rPr>
          <w:rFonts w:ascii="Arial" w:hAnsi="Arial" w:cs="Arial"/>
          <w:b w:val="0"/>
          <w:sz w:val="16"/>
          <w:szCs w:val="16"/>
        </w:rPr>
      </w:pPr>
      <w:r w:rsidRPr="002D2A1E">
        <w:rPr>
          <w:rFonts w:ascii="Arial" w:hAnsi="Arial" w:cs="Arial"/>
          <w:b w:val="0"/>
          <w:sz w:val="16"/>
          <w:szCs w:val="16"/>
        </w:rPr>
        <w:t xml:space="preserve">1. Внести изменения в Положение о порядке проведения закупок товаров, работ, услуг для нужд муниципального бюджетного учреждения культуры «Валдайский Дом народного творчества», осуществляющего закупки в соответствии с Федеральным законом от 18 июля 2011 года </w:t>
      </w:r>
      <w:r w:rsidRPr="002D2A1E">
        <w:rPr>
          <w:rFonts w:ascii="Arial" w:hAnsi="Arial" w:cs="Arial"/>
          <w:b w:val="0"/>
          <w:sz w:val="16"/>
          <w:szCs w:val="16"/>
        </w:rPr>
        <w:br/>
        <w:t>№ 223-ФЗ «О закупках товаров, работ, услуг отдельными видами юридических лиц», утверждённое постановлением Администрации Валдайского муниципального района от 14.04.2020 № 527:</w:t>
      </w:r>
    </w:p>
    <w:p w:rsidR="002D2A1E" w:rsidRPr="002D2A1E" w:rsidRDefault="002D2A1E" w:rsidP="002D2A1E">
      <w:pPr>
        <w:pStyle w:val="ConsPlusTitle"/>
        <w:ind w:firstLine="284"/>
        <w:jc w:val="both"/>
        <w:rPr>
          <w:rFonts w:ascii="Arial" w:hAnsi="Arial" w:cs="Arial"/>
          <w:b w:val="0"/>
          <w:sz w:val="16"/>
          <w:szCs w:val="16"/>
        </w:rPr>
      </w:pPr>
      <w:r w:rsidRPr="002D2A1E">
        <w:rPr>
          <w:rFonts w:ascii="Arial" w:hAnsi="Arial" w:cs="Arial"/>
          <w:b w:val="0"/>
          <w:sz w:val="16"/>
          <w:szCs w:val="16"/>
        </w:rPr>
        <w:t xml:space="preserve">1.1. </w:t>
      </w:r>
      <w:bookmarkStart w:id="0" w:name="_Hlk134775684"/>
      <w:r w:rsidRPr="002D2A1E">
        <w:rPr>
          <w:rFonts w:ascii="Arial" w:hAnsi="Arial" w:cs="Arial"/>
          <w:b w:val="0"/>
          <w:sz w:val="16"/>
          <w:szCs w:val="16"/>
        </w:rPr>
        <w:t>Дополнить раздел 3 подразделом 3.2</w:t>
      </w:r>
      <w:r w:rsidRPr="002D2A1E">
        <w:rPr>
          <w:rFonts w:ascii="Arial" w:hAnsi="Arial" w:cs="Arial"/>
          <w:b w:val="0"/>
          <w:sz w:val="16"/>
          <w:szCs w:val="16"/>
          <w:vertAlign w:val="superscript"/>
        </w:rPr>
        <w:t>1</w:t>
      </w:r>
      <w:r w:rsidRPr="002D2A1E">
        <w:rPr>
          <w:rFonts w:ascii="Arial" w:hAnsi="Arial" w:cs="Arial"/>
          <w:b w:val="0"/>
          <w:sz w:val="16"/>
          <w:szCs w:val="16"/>
        </w:rPr>
        <w:t xml:space="preserve"> следующего содержания:</w:t>
      </w:r>
    </w:p>
    <w:bookmarkEnd w:id="0"/>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«3.2</w:t>
      </w:r>
      <w:r w:rsidRPr="002D2A1E">
        <w:rPr>
          <w:rFonts w:ascii="Arial" w:hAnsi="Arial" w:cs="Arial"/>
          <w:sz w:val="16"/>
          <w:szCs w:val="16"/>
          <w:vertAlign w:val="superscript"/>
        </w:rPr>
        <w:t>1</w:t>
      </w:r>
      <w:r w:rsidRPr="002D2A1E">
        <w:rPr>
          <w:rFonts w:ascii="Arial" w:hAnsi="Arial" w:cs="Arial"/>
          <w:sz w:val="16"/>
          <w:szCs w:val="16"/>
        </w:rPr>
        <w:t>. Участником закупки может быть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за исключением юридического лица, являющегося иностранным агентом в соответствии с Федеральным законом от 14 июля 2022 года № 255-ФЗ «О контроле за деятельностью лиц, находящихся под иностранным влиянием»,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за исключением физического лица, являющегося иностранным агентом в соответствии с Федеральным законом от 14 июля 2022 года № 255-ФЗ «О контроле за деятельностью лиц, находящихся под иностранным влиянием».</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1.2. Изложить подразделы 8.11, 8.13, 8.14, 8.15 раздела 8 в редакции:</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«8.11. Заказчик вправе установить требование обеспечения исполнения договора в извещении об осуществлении закупки и (или) в проекте договора при осуществлении закупки в случаях, предусмотренных подпунктами 4.1.1-4.1.6 Положения, если начальная (максимальная) цена договора не превышает 500 тыс. рублей».</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«8.13. Обеспечение исполнения договора может быть предоставлено участником закупки путем перечисления денежных средств или предоставления банковской гарантии, независимой гарантии. Способ обеспечения исполнения договора определяется участником закупки, с которым заключается договор, самостоятельно.</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8.14. Размер обеспечения исполнения договора, в случае установления заказчиком требования предоставления такого обеспечения, должен составлять от 5 до 30 % от начальной (максимальной) цены договора, от цены договора, заключаемого с единственным поставщиком (подрядчиком, исполнителем), но не менее чем в размере аванса (если проектом договора предусмотрена выплата аванса).</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8.15. Форма, порядок предоставления и размер обеспечения исполнения договора устанавливаются заказчиком в извещении и (или) в документации о закупке, в договоре, заключаемом с единственным поставщиком (подрядчиком, исполнителем), с учетом требований Положения».</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1.3. Дополнить раздел 8 подразделом 8.12</w:t>
      </w:r>
      <w:r w:rsidRPr="002D2A1E">
        <w:rPr>
          <w:rFonts w:ascii="Arial" w:hAnsi="Arial" w:cs="Arial"/>
          <w:sz w:val="16"/>
          <w:szCs w:val="16"/>
          <w:vertAlign w:val="superscript"/>
        </w:rPr>
        <w:t>1</w:t>
      </w:r>
      <w:r w:rsidRPr="002D2A1E">
        <w:rPr>
          <w:rFonts w:ascii="Arial" w:hAnsi="Arial" w:cs="Arial"/>
          <w:sz w:val="16"/>
          <w:szCs w:val="16"/>
        </w:rPr>
        <w:t xml:space="preserve"> следующего содержания:</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«8.12</w:t>
      </w:r>
      <w:r w:rsidRPr="002D2A1E">
        <w:rPr>
          <w:rFonts w:ascii="Arial" w:hAnsi="Arial" w:cs="Arial"/>
          <w:sz w:val="16"/>
          <w:szCs w:val="16"/>
          <w:vertAlign w:val="superscript"/>
        </w:rPr>
        <w:t>1</w:t>
      </w:r>
      <w:r w:rsidRPr="002D2A1E">
        <w:rPr>
          <w:rFonts w:ascii="Arial" w:hAnsi="Arial" w:cs="Arial"/>
          <w:sz w:val="16"/>
          <w:szCs w:val="16"/>
        </w:rPr>
        <w:t>. Заказчик вправе установить требование обеспечения исполнения договора при осуществлении закупки в случае, предусмотренном пунктом 4.1.7 Положения».</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1.4. Изложить подраздел 10.5 раздела 10 в редакции:</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«10.5. При осуществлении закупки у единственного поставщика (подрядчика, исполнителя) в случае, предусмотренном подпунктом 5.6.22 Положения, такая закупка должна быть осуществлена в соответствии с регламентом проведения данных закупок информационной системы.</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Срок подачи ценовых предложений для участия в такой закупке должен составлять не менее 24 часов с момента публикации информации о закупке в информационной системе и заканчиваться в рабочий день не позднее 17 часов 30 минут.</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При этом победителем закупки признается участник, сделавший наименьшее ценовое предложение».</w:t>
      </w:r>
    </w:p>
    <w:p w:rsidR="002D2A1E" w:rsidRPr="002D2A1E" w:rsidRDefault="002D2A1E" w:rsidP="002D2A1E">
      <w:pPr>
        <w:ind w:firstLine="284"/>
        <w:jc w:val="both"/>
        <w:rPr>
          <w:rFonts w:ascii="Arial" w:hAnsi="Arial" w:cs="Arial"/>
          <w:sz w:val="16"/>
          <w:szCs w:val="16"/>
        </w:rPr>
      </w:pPr>
      <w:bookmarkStart w:id="1" w:name="_Hlk134776358"/>
      <w:bookmarkStart w:id="2" w:name="_Hlk134775466"/>
      <w:r w:rsidRPr="002D2A1E">
        <w:rPr>
          <w:rFonts w:ascii="Arial" w:hAnsi="Arial" w:cs="Arial"/>
          <w:sz w:val="16"/>
          <w:szCs w:val="16"/>
        </w:rPr>
        <w:t>1.5. Изложить абзац 1 подраздела 15.9 раздела 15 в редакции:</w:t>
      </w:r>
      <w:bookmarkEnd w:id="1"/>
    </w:p>
    <w:bookmarkEnd w:id="2"/>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«15.9. Заказчик вправе проводить для СМСП неконкурентную процедуру в форме закупки у единственного поставщика для СМСП в соответствии с пунктом 5.6.25 Положения».</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lastRenderedPageBreak/>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D2A1E" w:rsidRPr="002D2A1E" w:rsidRDefault="002D2A1E" w:rsidP="002D2A1E">
      <w:pPr>
        <w:ind w:firstLine="284"/>
        <w:jc w:val="both"/>
        <w:rPr>
          <w:rFonts w:ascii="Arial" w:hAnsi="Arial" w:cs="Arial"/>
          <w:sz w:val="16"/>
          <w:szCs w:val="16"/>
        </w:rPr>
      </w:pPr>
      <w:r w:rsidRPr="002D2A1E">
        <w:rPr>
          <w:rFonts w:ascii="Arial" w:hAnsi="Arial" w:cs="Arial"/>
          <w:sz w:val="16"/>
          <w:szCs w:val="16"/>
        </w:rPr>
        <w:t>3. Постановление вступает в силу со дня его официального подписания.</w:t>
      </w:r>
    </w:p>
    <w:p w:rsidR="002D2A1E" w:rsidRPr="002D2A1E" w:rsidRDefault="002D2A1E" w:rsidP="002D2A1E">
      <w:pPr>
        <w:jc w:val="both"/>
        <w:rPr>
          <w:rFonts w:ascii="Arial" w:hAnsi="Arial" w:cs="Arial"/>
          <w:sz w:val="16"/>
          <w:szCs w:val="16"/>
        </w:rPr>
      </w:pPr>
      <w:r w:rsidRPr="002D2A1E">
        <w:rPr>
          <w:rFonts w:ascii="Arial" w:hAnsi="Arial" w:cs="Arial"/>
          <w:b/>
          <w:sz w:val="16"/>
          <w:szCs w:val="16"/>
        </w:rPr>
        <w:t>Глава муниципального района</w:t>
      </w:r>
      <w:r w:rsidRPr="002D2A1E">
        <w:rPr>
          <w:rFonts w:ascii="Arial" w:hAnsi="Arial" w:cs="Arial"/>
          <w:b/>
          <w:sz w:val="16"/>
          <w:szCs w:val="16"/>
        </w:rPr>
        <w:tab/>
      </w:r>
      <w:r w:rsidRPr="002D2A1E">
        <w:rPr>
          <w:rFonts w:ascii="Arial" w:hAnsi="Arial" w:cs="Arial"/>
          <w:b/>
          <w:sz w:val="16"/>
          <w:szCs w:val="16"/>
        </w:rPr>
        <w:tab/>
        <w:t>Ю.В.Стадэ</w:t>
      </w:r>
    </w:p>
    <w:p w:rsidR="00953199" w:rsidRPr="002D2A1E" w:rsidRDefault="00953199" w:rsidP="002D2A1E">
      <w:pPr>
        <w:shd w:val="clear" w:color="auto" w:fill="FFFFFF"/>
        <w:suppressAutoHyphens/>
        <w:jc w:val="right"/>
        <w:rPr>
          <w:rFonts w:ascii="Arial" w:hAnsi="Arial" w:cs="Arial"/>
          <w:b/>
          <w:sz w:val="16"/>
          <w:szCs w:val="16"/>
        </w:rPr>
      </w:pPr>
    </w:p>
    <w:p w:rsidR="002D2A1E" w:rsidRPr="002D2A1E" w:rsidRDefault="002D2A1E" w:rsidP="002D2A1E">
      <w:pPr>
        <w:pStyle w:val="20"/>
        <w:rPr>
          <w:rFonts w:ascii="Arial" w:hAnsi="Arial" w:cs="Arial"/>
          <w:color w:val="000000"/>
          <w:sz w:val="16"/>
          <w:szCs w:val="16"/>
        </w:rPr>
      </w:pPr>
      <w:r w:rsidRPr="002D2A1E">
        <w:rPr>
          <w:rFonts w:ascii="Arial" w:hAnsi="Arial" w:cs="Arial"/>
          <w:color w:val="000000"/>
          <w:sz w:val="16"/>
          <w:szCs w:val="16"/>
        </w:rPr>
        <w:t>АДМИНИСТРАЦИЯ ВАЛДАЙСКОГО МУНИЦИПАЛЬНОГО РАЙОНА</w:t>
      </w:r>
    </w:p>
    <w:p w:rsidR="002D2A1E" w:rsidRPr="002D2A1E" w:rsidRDefault="002D2A1E" w:rsidP="002D2A1E">
      <w:pPr>
        <w:pStyle w:val="3"/>
        <w:rPr>
          <w:rFonts w:ascii="Arial" w:hAnsi="Arial" w:cs="Arial"/>
          <w:sz w:val="16"/>
          <w:szCs w:val="16"/>
        </w:rPr>
      </w:pPr>
      <w:r w:rsidRPr="002D2A1E">
        <w:rPr>
          <w:rFonts w:ascii="Arial" w:hAnsi="Arial" w:cs="Arial"/>
          <w:sz w:val="16"/>
          <w:szCs w:val="16"/>
        </w:rPr>
        <w:t>П О С Т А Н О В Л Е Н И Е</w:t>
      </w:r>
    </w:p>
    <w:p w:rsidR="002D2A1E" w:rsidRPr="002D2A1E" w:rsidRDefault="002D2A1E" w:rsidP="002D2A1E">
      <w:pPr>
        <w:jc w:val="center"/>
        <w:rPr>
          <w:rFonts w:ascii="Arial" w:hAnsi="Arial" w:cs="Arial"/>
          <w:sz w:val="16"/>
          <w:szCs w:val="16"/>
        </w:rPr>
      </w:pPr>
      <w:r w:rsidRPr="002D2A1E">
        <w:rPr>
          <w:rFonts w:ascii="Arial" w:hAnsi="Arial" w:cs="Arial"/>
          <w:sz w:val="16"/>
          <w:szCs w:val="16"/>
        </w:rPr>
        <w:t>19.06.2023 № 1084</w:t>
      </w:r>
    </w:p>
    <w:p w:rsidR="002D2A1E" w:rsidRPr="002D2A1E" w:rsidRDefault="002D2A1E" w:rsidP="002D2A1E">
      <w:pPr>
        <w:jc w:val="center"/>
        <w:rPr>
          <w:rFonts w:ascii="Arial" w:hAnsi="Arial" w:cs="Arial"/>
          <w:b/>
          <w:sz w:val="16"/>
          <w:szCs w:val="16"/>
        </w:rPr>
      </w:pPr>
      <w:r w:rsidRPr="002D2A1E">
        <w:rPr>
          <w:rFonts w:ascii="Arial" w:hAnsi="Arial" w:cs="Arial"/>
          <w:b/>
          <w:sz w:val="16"/>
          <w:szCs w:val="16"/>
        </w:rPr>
        <w:t>О предоставлении разрешения</w:t>
      </w:r>
      <w:r w:rsidR="000A40C1">
        <w:rPr>
          <w:rFonts w:ascii="Arial" w:hAnsi="Arial" w:cs="Arial"/>
          <w:b/>
          <w:sz w:val="16"/>
          <w:szCs w:val="16"/>
        </w:rPr>
        <w:t xml:space="preserve"> </w:t>
      </w:r>
      <w:r w:rsidRPr="002D2A1E">
        <w:rPr>
          <w:rFonts w:ascii="Arial" w:hAnsi="Arial" w:cs="Arial"/>
          <w:b/>
          <w:sz w:val="16"/>
          <w:szCs w:val="16"/>
        </w:rPr>
        <w:t>на отклонение от предельных параметров</w:t>
      </w:r>
      <w:r w:rsidR="000A40C1">
        <w:rPr>
          <w:rFonts w:ascii="Arial" w:hAnsi="Arial" w:cs="Arial"/>
          <w:b/>
          <w:sz w:val="16"/>
          <w:szCs w:val="16"/>
        </w:rPr>
        <w:t xml:space="preserve"> </w:t>
      </w:r>
      <w:r w:rsidRPr="002D2A1E">
        <w:rPr>
          <w:rFonts w:ascii="Arial" w:hAnsi="Arial" w:cs="Arial"/>
          <w:b/>
          <w:sz w:val="16"/>
          <w:szCs w:val="16"/>
        </w:rPr>
        <w:t>разрешённого строительства</w:t>
      </w:r>
    </w:p>
    <w:p w:rsidR="002D2A1E" w:rsidRPr="000A40C1" w:rsidRDefault="002D2A1E" w:rsidP="002D2A1E">
      <w:pPr>
        <w:ind w:firstLine="709"/>
        <w:jc w:val="both"/>
        <w:rPr>
          <w:rFonts w:ascii="Arial" w:hAnsi="Arial" w:cs="Arial"/>
          <w:sz w:val="4"/>
          <w:szCs w:val="4"/>
        </w:rPr>
      </w:pPr>
    </w:p>
    <w:p w:rsidR="002D2A1E" w:rsidRPr="002D2A1E" w:rsidRDefault="002D2A1E" w:rsidP="000A40C1">
      <w:pPr>
        <w:ind w:firstLine="284"/>
        <w:jc w:val="both"/>
        <w:rPr>
          <w:rFonts w:ascii="Arial" w:hAnsi="Arial" w:cs="Arial"/>
          <w:b/>
          <w:sz w:val="16"/>
          <w:szCs w:val="16"/>
        </w:rPr>
      </w:pPr>
      <w:r w:rsidRPr="002D2A1E">
        <w:rPr>
          <w:rFonts w:ascii="Arial" w:hAnsi="Arial" w:cs="Arial"/>
          <w:sz w:val="16"/>
          <w:szCs w:val="16"/>
        </w:rPr>
        <w:t xml:space="preserve">В соответствии со статьей 40 Градостроительного кодекса Российской Федерации, Правилами землепользования и застройки Валдайского городского поселения, Администрация Валдайского муниципального района </w:t>
      </w:r>
      <w:r w:rsidRPr="002D2A1E">
        <w:rPr>
          <w:rFonts w:ascii="Arial" w:hAnsi="Arial" w:cs="Arial"/>
          <w:b/>
          <w:sz w:val="16"/>
          <w:szCs w:val="16"/>
        </w:rPr>
        <w:t>ПОСТАНОВЛЯЕТ:</w:t>
      </w:r>
    </w:p>
    <w:p w:rsidR="002D2A1E" w:rsidRPr="002D2A1E" w:rsidRDefault="002D2A1E" w:rsidP="000A40C1">
      <w:pPr>
        <w:ind w:firstLine="284"/>
        <w:jc w:val="both"/>
        <w:rPr>
          <w:rFonts w:ascii="Arial" w:hAnsi="Arial" w:cs="Arial"/>
          <w:sz w:val="16"/>
          <w:szCs w:val="16"/>
        </w:rPr>
      </w:pPr>
      <w:r w:rsidRPr="002D2A1E">
        <w:rPr>
          <w:rFonts w:ascii="Arial" w:hAnsi="Arial" w:cs="Arial"/>
          <w:sz w:val="16"/>
          <w:szCs w:val="16"/>
        </w:rPr>
        <w:t>1. Предоставить разрешение на отклонение от предельных параметров разрешенного строительства, установив отступ от границы земельного участка для строительства (реконструкции) жилого дома, расположенного по адресу: Российская Федерация, Новгородская область, р-н Валдайский, Валдайское городское поселение, г. Валдай, ул. Октябрьская, д.7, в территориальной зоне Ж.1. с юго-западной стороны – 0.5 метра до границы земельного участка с кадастровым номером 53:03:0102039:41.</w:t>
      </w:r>
    </w:p>
    <w:p w:rsidR="002D2A1E" w:rsidRPr="002D2A1E" w:rsidRDefault="002D2A1E" w:rsidP="000A40C1">
      <w:pPr>
        <w:pStyle w:val="aff1"/>
        <w:ind w:left="0" w:firstLine="284"/>
        <w:jc w:val="both"/>
        <w:rPr>
          <w:rFonts w:ascii="Arial" w:hAnsi="Arial" w:cs="Arial"/>
          <w:sz w:val="16"/>
          <w:szCs w:val="16"/>
        </w:rPr>
      </w:pPr>
      <w:r w:rsidRPr="002D2A1E">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D2A1E" w:rsidRPr="002D2A1E" w:rsidRDefault="002D2A1E" w:rsidP="002D2A1E">
      <w:pPr>
        <w:jc w:val="both"/>
        <w:rPr>
          <w:rFonts w:ascii="Arial" w:hAnsi="Arial" w:cs="Arial"/>
          <w:sz w:val="16"/>
          <w:szCs w:val="16"/>
        </w:rPr>
      </w:pPr>
      <w:r w:rsidRPr="002D2A1E">
        <w:rPr>
          <w:rFonts w:ascii="Arial" w:hAnsi="Arial" w:cs="Arial"/>
          <w:b/>
          <w:sz w:val="16"/>
          <w:szCs w:val="16"/>
        </w:rPr>
        <w:t>Глава муниципального района</w:t>
      </w:r>
      <w:r w:rsidRPr="002D2A1E">
        <w:rPr>
          <w:rFonts w:ascii="Arial" w:hAnsi="Arial" w:cs="Arial"/>
          <w:b/>
          <w:sz w:val="16"/>
          <w:szCs w:val="16"/>
        </w:rPr>
        <w:tab/>
      </w:r>
      <w:r w:rsidRPr="002D2A1E">
        <w:rPr>
          <w:rFonts w:ascii="Arial" w:hAnsi="Arial" w:cs="Arial"/>
          <w:b/>
          <w:sz w:val="16"/>
          <w:szCs w:val="16"/>
        </w:rPr>
        <w:tab/>
        <w:t>Ю.В.Стадэ</w:t>
      </w:r>
    </w:p>
    <w:p w:rsidR="0065582E" w:rsidRDefault="0065582E" w:rsidP="0005418C">
      <w:pPr>
        <w:shd w:val="clear" w:color="auto" w:fill="FFFFFF"/>
        <w:suppressAutoHyphens/>
        <w:jc w:val="right"/>
        <w:rPr>
          <w:rFonts w:ascii="Arial" w:hAnsi="Arial" w:cs="Arial"/>
          <w:b/>
          <w:sz w:val="16"/>
          <w:szCs w:val="16"/>
        </w:rPr>
      </w:pPr>
    </w:p>
    <w:p w:rsidR="000A40C1" w:rsidRPr="00A40D56" w:rsidRDefault="000A40C1" w:rsidP="0065582E">
      <w:pPr>
        <w:jc w:val="center"/>
        <w:rPr>
          <w:rFonts w:ascii="Arial" w:hAnsi="Arial" w:cs="Arial"/>
          <w:sz w:val="16"/>
          <w:szCs w:val="16"/>
        </w:rPr>
      </w:pPr>
      <w:r w:rsidRPr="00A40D56">
        <w:rPr>
          <w:rFonts w:ascii="Arial" w:hAnsi="Arial" w:cs="Arial"/>
          <w:sz w:val="16"/>
          <w:szCs w:val="16"/>
        </w:rPr>
        <w:t>АДМИНИСТРАЦИЯ ВАЛДАЙСКОГО МУНИЦИПАЛЬНОГО РАЙОНА</w:t>
      </w:r>
    </w:p>
    <w:p w:rsidR="000A40C1" w:rsidRPr="00A40D56" w:rsidRDefault="000A40C1" w:rsidP="0065582E">
      <w:pPr>
        <w:jc w:val="center"/>
        <w:rPr>
          <w:rFonts w:ascii="Arial" w:hAnsi="Arial" w:cs="Arial"/>
          <w:b/>
          <w:sz w:val="16"/>
          <w:szCs w:val="16"/>
        </w:rPr>
      </w:pPr>
      <w:r w:rsidRPr="00A40D56">
        <w:rPr>
          <w:rFonts w:ascii="Arial" w:hAnsi="Arial" w:cs="Arial"/>
          <w:b/>
          <w:sz w:val="16"/>
          <w:szCs w:val="16"/>
        </w:rPr>
        <w:t>П О С Т А Н О В Л Е Н И Е</w:t>
      </w:r>
    </w:p>
    <w:p w:rsidR="000A40C1" w:rsidRPr="00A40D56" w:rsidRDefault="00EF7EEB" w:rsidP="0065582E">
      <w:pPr>
        <w:jc w:val="center"/>
        <w:rPr>
          <w:rFonts w:ascii="Arial" w:hAnsi="Arial" w:cs="Arial"/>
          <w:sz w:val="16"/>
          <w:szCs w:val="16"/>
        </w:rPr>
      </w:pPr>
      <w:r>
        <w:rPr>
          <w:rFonts w:ascii="Arial" w:hAnsi="Arial" w:cs="Arial"/>
          <w:sz w:val="16"/>
          <w:szCs w:val="16"/>
        </w:rPr>
        <w:t>20</w:t>
      </w:r>
      <w:r w:rsidR="000A40C1" w:rsidRPr="00EF7EEB">
        <w:rPr>
          <w:rFonts w:ascii="Arial" w:hAnsi="Arial" w:cs="Arial"/>
          <w:sz w:val="16"/>
          <w:szCs w:val="16"/>
        </w:rPr>
        <w:t xml:space="preserve">.06.2023 № </w:t>
      </w:r>
      <w:r>
        <w:rPr>
          <w:rFonts w:ascii="Arial" w:hAnsi="Arial" w:cs="Arial"/>
          <w:sz w:val="16"/>
          <w:szCs w:val="16"/>
        </w:rPr>
        <w:t>1103</w:t>
      </w:r>
    </w:p>
    <w:p w:rsidR="000A40C1" w:rsidRPr="00A40D56" w:rsidRDefault="000A40C1" w:rsidP="0065582E">
      <w:pPr>
        <w:jc w:val="center"/>
        <w:rPr>
          <w:rFonts w:ascii="Arial" w:hAnsi="Arial" w:cs="Arial"/>
          <w:b/>
          <w:sz w:val="16"/>
          <w:szCs w:val="16"/>
        </w:rPr>
      </w:pPr>
      <w:r w:rsidRPr="00A40D56">
        <w:rPr>
          <w:rFonts w:ascii="Arial" w:hAnsi="Arial" w:cs="Arial"/>
          <w:b/>
          <w:sz w:val="16"/>
          <w:szCs w:val="16"/>
        </w:rPr>
        <w:t>Об актуализации схемы</w:t>
      </w:r>
      <w:r w:rsidR="0065582E">
        <w:rPr>
          <w:rFonts w:ascii="Arial" w:hAnsi="Arial" w:cs="Arial"/>
          <w:b/>
          <w:sz w:val="16"/>
          <w:szCs w:val="16"/>
        </w:rPr>
        <w:t xml:space="preserve"> </w:t>
      </w:r>
      <w:r w:rsidRPr="00A40D56">
        <w:rPr>
          <w:rFonts w:ascii="Arial" w:hAnsi="Arial" w:cs="Arial"/>
          <w:b/>
          <w:sz w:val="16"/>
          <w:szCs w:val="16"/>
        </w:rPr>
        <w:t>теплоснабжения Валдайского</w:t>
      </w:r>
      <w:r w:rsidR="0065582E">
        <w:rPr>
          <w:rFonts w:ascii="Arial" w:hAnsi="Arial" w:cs="Arial"/>
          <w:b/>
          <w:sz w:val="16"/>
          <w:szCs w:val="16"/>
        </w:rPr>
        <w:t xml:space="preserve"> </w:t>
      </w:r>
      <w:r w:rsidRPr="00A40D56">
        <w:rPr>
          <w:rFonts w:ascii="Arial" w:hAnsi="Arial" w:cs="Arial"/>
          <w:b/>
          <w:sz w:val="16"/>
          <w:szCs w:val="16"/>
        </w:rPr>
        <w:t>городского поселения на 2024 год</w:t>
      </w:r>
    </w:p>
    <w:p w:rsidR="000A40C1" w:rsidRPr="0065582E" w:rsidRDefault="000A40C1" w:rsidP="0065582E">
      <w:pPr>
        <w:jc w:val="center"/>
        <w:rPr>
          <w:rFonts w:ascii="Arial" w:hAnsi="Arial" w:cs="Arial"/>
          <w:sz w:val="4"/>
          <w:szCs w:val="4"/>
        </w:rPr>
      </w:pPr>
    </w:p>
    <w:p w:rsidR="000A40C1" w:rsidRPr="0065582E" w:rsidRDefault="000A40C1" w:rsidP="0065582E">
      <w:pPr>
        <w:ind w:firstLine="284"/>
        <w:jc w:val="both"/>
        <w:rPr>
          <w:rFonts w:ascii="Arial" w:hAnsi="Arial" w:cs="Arial"/>
          <w:b/>
          <w:sz w:val="16"/>
          <w:szCs w:val="16"/>
        </w:rPr>
      </w:pPr>
      <w:r w:rsidRPr="00A40D56">
        <w:rPr>
          <w:rFonts w:ascii="Arial" w:hAnsi="Arial" w:cs="Arial"/>
          <w:sz w:val="16"/>
          <w:szCs w:val="16"/>
        </w:rPr>
        <w:t xml:space="preserve">В соответствии с федеральными </w:t>
      </w:r>
      <w:hyperlink r:id="rId11" w:history="1">
        <w:r w:rsidRPr="00A40D56">
          <w:rPr>
            <w:rFonts w:ascii="Arial" w:hAnsi="Arial" w:cs="Arial"/>
            <w:sz w:val="16"/>
            <w:szCs w:val="16"/>
          </w:rPr>
          <w:t>законам</w:t>
        </w:r>
      </w:hyperlink>
      <w:r w:rsidRPr="00A40D56">
        <w:rPr>
          <w:rFonts w:ascii="Arial" w:hAnsi="Arial" w:cs="Arial"/>
          <w:sz w:val="16"/>
          <w:szCs w:val="16"/>
        </w:rPr>
        <w:t xml:space="preserve">и от 6 октября 2003 года № 131-ФЗ «Об общих принципах организации местного самоуправления в Российской Федерации», от 27 июля 2010 года № 190-ФЗ «О теплоснабжении», постановлением Правительства Российской Федерации от 22 февраля 2012 года № 154 «О требованиях к схемам теплоснабжения, порядку их разработки и утверждения» Администрация Валдайского муниципального района </w:t>
      </w:r>
      <w:r w:rsidRPr="0065582E">
        <w:rPr>
          <w:rFonts w:ascii="Arial" w:hAnsi="Arial" w:cs="Arial"/>
          <w:b/>
          <w:sz w:val="16"/>
          <w:szCs w:val="16"/>
        </w:rPr>
        <w:t>ПОСТАНОВЛЯЕТ:</w:t>
      </w:r>
    </w:p>
    <w:p w:rsidR="000A40C1" w:rsidRPr="00A40D56" w:rsidRDefault="000A40C1" w:rsidP="0065582E">
      <w:pPr>
        <w:ind w:firstLine="284"/>
        <w:jc w:val="both"/>
        <w:rPr>
          <w:rFonts w:ascii="Arial" w:hAnsi="Arial" w:cs="Arial"/>
          <w:sz w:val="16"/>
          <w:szCs w:val="16"/>
        </w:rPr>
      </w:pPr>
      <w:r w:rsidRPr="00A40D56">
        <w:rPr>
          <w:rFonts w:ascii="Arial" w:hAnsi="Arial" w:cs="Arial"/>
          <w:sz w:val="16"/>
          <w:szCs w:val="16"/>
        </w:rPr>
        <w:t>1. Актуализировать схему теплоснабжения Валдайского городского поселения, утвержденную постановлением Администрации Валдайского городского поселения от 07.12.2012 № 464 «Об утверждении схем теплоснабжения Валдайского городского поселения», изложив ее в прилагаемой редакции.</w:t>
      </w:r>
    </w:p>
    <w:p w:rsidR="000A40C1" w:rsidRPr="00A40D56" w:rsidRDefault="000A40C1" w:rsidP="0065582E">
      <w:pPr>
        <w:ind w:firstLine="284"/>
        <w:jc w:val="both"/>
        <w:rPr>
          <w:rFonts w:ascii="Arial" w:hAnsi="Arial" w:cs="Arial"/>
          <w:sz w:val="16"/>
          <w:szCs w:val="16"/>
        </w:rPr>
      </w:pPr>
      <w:r w:rsidRPr="00A40D56">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A40C1" w:rsidRPr="0065582E" w:rsidRDefault="000A40C1" w:rsidP="00A40D56">
      <w:pPr>
        <w:rPr>
          <w:rFonts w:ascii="Arial" w:hAnsi="Arial" w:cs="Arial"/>
          <w:b/>
          <w:sz w:val="16"/>
          <w:szCs w:val="16"/>
        </w:rPr>
      </w:pPr>
      <w:r w:rsidRPr="0065582E">
        <w:rPr>
          <w:rFonts w:ascii="Arial" w:hAnsi="Arial" w:cs="Arial"/>
          <w:b/>
          <w:sz w:val="16"/>
          <w:szCs w:val="16"/>
        </w:rPr>
        <w:t>Г</w:t>
      </w:r>
      <w:r w:rsidR="0065582E">
        <w:rPr>
          <w:rFonts w:ascii="Arial" w:hAnsi="Arial" w:cs="Arial"/>
          <w:b/>
          <w:sz w:val="16"/>
          <w:szCs w:val="16"/>
        </w:rPr>
        <w:t>лава муниципального района</w:t>
      </w:r>
      <w:r w:rsidR="0065582E">
        <w:rPr>
          <w:rFonts w:ascii="Arial" w:hAnsi="Arial" w:cs="Arial"/>
          <w:b/>
          <w:sz w:val="16"/>
          <w:szCs w:val="16"/>
        </w:rPr>
        <w:tab/>
      </w:r>
      <w:r w:rsidR="0065582E">
        <w:rPr>
          <w:rFonts w:ascii="Arial" w:hAnsi="Arial" w:cs="Arial"/>
          <w:b/>
          <w:sz w:val="16"/>
          <w:szCs w:val="16"/>
        </w:rPr>
        <w:tab/>
      </w:r>
      <w:r w:rsidRPr="0065582E">
        <w:rPr>
          <w:rFonts w:ascii="Arial" w:hAnsi="Arial" w:cs="Arial"/>
          <w:b/>
          <w:sz w:val="16"/>
          <w:szCs w:val="16"/>
        </w:rPr>
        <w:t>Ю.В.Стадэ</w:t>
      </w:r>
    </w:p>
    <w:p w:rsidR="000A40C1" w:rsidRPr="00EF7EEB" w:rsidRDefault="000A40C1" w:rsidP="0065582E">
      <w:pPr>
        <w:ind w:left="9072"/>
        <w:jc w:val="center"/>
        <w:rPr>
          <w:rFonts w:ascii="Arial" w:hAnsi="Arial" w:cs="Arial"/>
          <w:sz w:val="12"/>
          <w:szCs w:val="12"/>
        </w:rPr>
      </w:pPr>
      <w:r w:rsidRPr="00EF7EEB">
        <w:rPr>
          <w:rFonts w:ascii="Arial" w:hAnsi="Arial" w:cs="Arial"/>
          <w:sz w:val="12"/>
          <w:szCs w:val="12"/>
        </w:rPr>
        <w:t>Приложение 1</w:t>
      </w:r>
    </w:p>
    <w:p w:rsidR="000A40C1" w:rsidRPr="00EF7EEB" w:rsidRDefault="000A40C1" w:rsidP="0065582E">
      <w:pPr>
        <w:ind w:left="9072"/>
        <w:jc w:val="center"/>
        <w:rPr>
          <w:rFonts w:ascii="Arial" w:hAnsi="Arial" w:cs="Arial"/>
          <w:sz w:val="12"/>
          <w:szCs w:val="12"/>
        </w:rPr>
      </w:pPr>
      <w:r w:rsidRPr="00EF7EEB">
        <w:rPr>
          <w:rFonts w:ascii="Arial" w:hAnsi="Arial" w:cs="Arial"/>
          <w:sz w:val="12"/>
          <w:szCs w:val="12"/>
        </w:rPr>
        <w:t>к постановлению Администрации</w:t>
      </w:r>
    </w:p>
    <w:p w:rsidR="000A40C1" w:rsidRPr="00EF7EEB" w:rsidRDefault="000A40C1" w:rsidP="0065582E">
      <w:pPr>
        <w:ind w:left="9072"/>
        <w:jc w:val="center"/>
        <w:rPr>
          <w:rFonts w:ascii="Arial" w:hAnsi="Arial" w:cs="Arial"/>
          <w:sz w:val="12"/>
          <w:szCs w:val="12"/>
        </w:rPr>
      </w:pPr>
      <w:r w:rsidRPr="00EF7EEB">
        <w:rPr>
          <w:rFonts w:ascii="Arial" w:hAnsi="Arial" w:cs="Arial"/>
          <w:sz w:val="12"/>
          <w:szCs w:val="12"/>
        </w:rPr>
        <w:t>муниципального района</w:t>
      </w:r>
    </w:p>
    <w:p w:rsidR="000A40C1" w:rsidRPr="0065582E" w:rsidRDefault="00EF7EEB" w:rsidP="0065582E">
      <w:pPr>
        <w:ind w:left="9072"/>
        <w:jc w:val="center"/>
        <w:rPr>
          <w:rFonts w:ascii="Arial" w:hAnsi="Arial" w:cs="Arial"/>
          <w:sz w:val="12"/>
          <w:szCs w:val="12"/>
        </w:rPr>
      </w:pPr>
      <w:r w:rsidRPr="00EF7EEB">
        <w:rPr>
          <w:rFonts w:ascii="Arial" w:hAnsi="Arial" w:cs="Arial"/>
          <w:sz w:val="12"/>
          <w:szCs w:val="12"/>
        </w:rPr>
        <w:t>от 20.06.2023</w:t>
      </w:r>
      <w:r w:rsidR="000A40C1" w:rsidRPr="00EF7EEB">
        <w:rPr>
          <w:rFonts w:ascii="Arial" w:hAnsi="Arial" w:cs="Arial"/>
          <w:sz w:val="12"/>
          <w:szCs w:val="12"/>
        </w:rPr>
        <w:t xml:space="preserve"> №</w:t>
      </w:r>
      <w:r w:rsidRPr="00EF7EEB">
        <w:rPr>
          <w:rFonts w:ascii="Arial" w:hAnsi="Arial" w:cs="Arial"/>
          <w:sz w:val="12"/>
          <w:szCs w:val="12"/>
        </w:rPr>
        <w:t xml:space="preserve"> 1103</w:t>
      </w:r>
    </w:p>
    <w:p w:rsidR="000A40C1" w:rsidRPr="0065582E" w:rsidRDefault="000A40C1" w:rsidP="0065582E">
      <w:pPr>
        <w:jc w:val="center"/>
        <w:rPr>
          <w:rFonts w:ascii="Arial" w:hAnsi="Arial" w:cs="Arial"/>
          <w:b/>
          <w:sz w:val="16"/>
          <w:szCs w:val="16"/>
        </w:rPr>
      </w:pPr>
      <w:r w:rsidRPr="0065582E">
        <w:rPr>
          <w:rFonts w:ascii="Arial" w:hAnsi="Arial" w:cs="Arial"/>
          <w:b/>
          <w:sz w:val="16"/>
          <w:szCs w:val="16"/>
        </w:rPr>
        <w:t>Схема теплоснабжения Валдайского городского поселения на 2024 год</w:t>
      </w:r>
    </w:p>
    <w:p w:rsidR="000A40C1" w:rsidRPr="00A40D56" w:rsidRDefault="000A40C1" w:rsidP="00752142">
      <w:pPr>
        <w:ind w:firstLine="284"/>
        <w:jc w:val="both"/>
        <w:rPr>
          <w:rFonts w:ascii="Arial" w:hAnsi="Arial" w:cs="Arial"/>
          <w:sz w:val="16"/>
          <w:szCs w:val="16"/>
        </w:rPr>
      </w:pPr>
      <w:bookmarkStart w:id="3" w:name="_Toc506456193"/>
      <w:r w:rsidRPr="00A40D56">
        <w:rPr>
          <w:rFonts w:ascii="Arial" w:hAnsi="Arial" w:cs="Arial"/>
          <w:sz w:val="16"/>
          <w:szCs w:val="16"/>
        </w:rPr>
        <w:t>Основанием для разработки схемы теплоснабжения Валдайского городского поселения Валдайского муниципального района Новгородского области являются:</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Федеральный закон от 27 июля 2010 года № 190-ФЗ «О теплоснабжении»;</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Программа комплексного развития систем коммунальной инфраструктуры Валдайского городского поселения Валдайского района Новгородской области на 2017-2022 годы и на перспективу до 2032 года;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Генеральный план Валдайского городского поселения.</w:t>
      </w:r>
    </w:p>
    <w:p w:rsidR="000A40C1" w:rsidRPr="00752142" w:rsidRDefault="000A40C1" w:rsidP="00752142">
      <w:pPr>
        <w:jc w:val="center"/>
        <w:rPr>
          <w:rFonts w:ascii="Arial" w:hAnsi="Arial" w:cs="Arial"/>
          <w:b/>
          <w:sz w:val="16"/>
          <w:szCs w:val="16"/>
        </w:rPr>
      </w:pPr>
      <w:r w:rsidRPr="00752142">
        <w:rPr>
          <w:rFonts w:ascii="Arial" w:hAnsi="Arial" w:cs="Arial"/>
          <w:b/>
          <w:sz w:val="16"/>
          <w:szCs w:val="16"/>
        </w:rPr>
        <w:t>Общие положения</w:t>
      </w:r>
      <w:bookmarkEnd w:id="3"/>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Схема теплоснабжения </w:t>
      </w:r>
      <w:hyperlink r:id="rId12" w:tooltip="Поселение" w:history="1">
        <w:r w:rsidRPr="00A40D56">
          <w:rPr>
            <w:rFonts w:ascii="Arial" w:hAnsi="Arial" w:cs="Arial"/>
            <w:sz w:val="16"/>
            <w:szCs w:val="16"/>
          </w:rPr>
          <w:t>поселения</w:t>
        </w:r>
      </w:hyperlink>
      <w:r w:rsidRPr="00A40D56">
        <w:rPr>
          <w:rFonts w:ascii="Arial" w:hAnsi="Arial" w:cs="Arial"/>
          <w:sz w:val="16"/>
          <w:szCs w:val="16"/>
        </w:rPr>
        <w:t xml:space="preserve"> — документ, содержащий материалы по обоснованию эффективного и безопасного функционирования системы </w:t>
      </w:r>
      <w:hyperlink r:id="rId13" w:tooltip="Теплоснабжение" w:history="1">
        <w:r w:rsidRPr="00A40D56">
          <w:rPr>
            <w:rFonts w:ascii="Arial" w:hAnsi="Arial" w:cs="Arial"/>
            <w:sz w:val="16"/>
            <w:szCs w:val="16"/>
          </w:rPr>
          <w:t>теплоснабжения</w:t>
        </w:r>
      </w:hyperlink>
      <w:r w:rsidRPr="00A40D56">
        <w:rPr>
          <w:rFonts w:ascii="Arial" w:hAnsi="Arial" w:cs="Arial"/>
          <w:sz w:val="16"/>
          <w:szCs w:val="16"/>
        </w:rPr>
        <w:t xml:space="preserve">, ее развития с учетом правового регулирования в области </w:t>
      </w:r>
      <w:hyperlink r:id="rId14" w:tooltip="Энергосбережение" w:history="1">
        <w:r w:rsidRPr="00A40D56">
          <w:rPr>
            <w:rFonts w:ascii="Arial" w:hAnsi="Arial" w:cs="Arial"/>
            <w:sz w:val="16"/>
            <w:szCs w:val="16"/>
          </w:rPr>
          <w:t>энергосбережения и повышения энергетической эффективности</w:t>
        </w:r>
      </w:hyperlink>
      <w:r w:rsidRPr="00A40D56">
        <w:rPr>
          <w:rFonts w:ascii="Arial" w:hAnsi="Arial" w:cs="Arial"/>
          <w:sz w:val="16"/>
          <w:szCs w:val="16"/>
        </w:rPr>
        <w:t>.</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Единая теплоснабжающая организация определяется схемой теплоснабжения.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Мероприятия по развитию системы теплоснабжения, предусмотренные настоящей схемой, включаются в </w:t>
      </w:r>
      <w:hyperlink r:id="rId15" w:tooltip="Инвестиции" w:history="1">
        <w:r w:rsidRPr="00A40D56">
          <w:rPr>
            <w:rFonts w:ascii="Arial" w:hAnsi="Arial" w:cs="Arial"/>
            <w:sz w:val="16"/>
            <w:szCs w:val="16"/>
          </w:rPr>
          <w:t>инвестиционную программу</w:t>
        </w:r>
      </w:hyperlink>
      <w:r w:rsidRPr="00A40D56">
        <w:rPr>
          <w:rFonts w:ascii="Arial" w:hAnsi="Arial" w:cs="Arial"/>
          <w:sz w:val="16"/>
          <w:szCs w:val="16"/>
        </w:rPr>
        <w:t xml:space="preserve"> теплоснабжающей организации и, как следствие, могут быть включены в соответствующий </w:t>
      </w:r>
      <w:hyperlink r:id="rId16" w:tooltip="Тариф" w:history="1">
        <w:r w:rsidRPr="00A40D56">
          <w:rPr>
            <w:rFonts w:ascii="Arial" w:hAnsi="Arial" w:cs="Arial"/>
            <w:sz w:val="16"/>
            <w:szCs w:val="16"/>
          </w:rPr>
          <w:t>тариф</w:t>
        </w:r>
      </w:hyperlink>
      <w:r w:rsidRPr="00A40D56">
        <w:rPr>
          <w:rFonts w:ascii="Arial" w:hAnsi="Arial" w:cs="Arial"/>
          <w:sz w:val="16"/>
          <w:szCs w:val="16"/>
        </w:rPr>
        <w:t xml:space="preserve"> организации </w:t>
      </w:r>
      <w:hyperlink r:id="rId17" w:tooltip="Коммунальное хозяйство" w:history="1">
        <w:r w:rsidRPr="00A40D56">
          <w:rPr>
            <w:rFonts w:ascii="Arial" w:hAnsi="Arial" w:cs="Arial"/>
            <w:sz w:val="16"/>
            <w:szCs w:val="16"/>
          </w:rPr>
          <w:t>коммунального комплекса</w:t>
        </w:r>
      </w:hyperlink>
      <w:r w:rsidRPr="00A40D56">
        <w:rPr>
          <w:rFonts w:ascii="Arial" w:hAnsi="Arial" w:cs="Arial"/>
          <w:sz w:val="16"/>
          <w:szCs w:val="16"/>
        </w:rPr>
        <w:t xml:space="preserve">. </w:t>
      </w:r>
    </w:p>
    <w:p w:rsidR="000A40C1" w:rsidRPr="00752142" w:rsidRDefault="000A40C1" w:rsidP="00752142">
      <w:pPr>
        <w:ind w:firstLine="284"/>
        <w:jc w:val="both"/>
        <w:rPr>
          <w:rFonts w:ascii="Arial" w:hAnsi="Arial" w:cs="Arial"/>
          <w:b/>
          <w:sz w:val="16"/>
          <w:szCs w:val="16"/>
        </w:rPr>
      </w:pPr>
      <w:bookmarkStart w:id="4" w:name="_Toc506456194"/>
      <w:r w:rsidRPr="00752142">
        <w:rPr>
          <w:rFonts w:ascii="Arial" w:hAnsi="Arial" w:cs="Arial"/>
          <w:b/>
          <w:sz w:val="16"/>
          <w:szCs w:val="16"/>
        </w:rPr>
        <w:t>Основные цели и задачи схемы теплоснабжения</w:t>
      </w:r>
      <w:bookmarkEnd w:id="4"/>
      <w:r w:rsidRPr="00752142">
        <w:rPr>
          <w:rFonts w:ascii="Arial" w:hAnsi="Arial" w:cs="Arial"/>
          <w:b/>
          <w:sz w:val="16"/>
          <w:szCs w:val="16"/>
        </w:rPr>
        <w:t>:</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обеспечение безопасности и надежности теплоснабжения потребителей в соответствии с требованиями технических регламентов;</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соблюдение баланса экономических интересов теплоснабжающих организаций и потребителей;</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минимизации затрат на теплоснабжение в расчете на каждого потребителя в долгосрочной перспективе;</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минимизации вредного воздействия на окружающую среду;</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обеспечение не дискриминационных и стабильных условий осуществления предпринимательской деятельности в сфере теплоснабжения;</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0A40C1" w:rsidRPr="00752142" w:rsidRDefault="000A40C1" w:rsidP="00752142">
      <w:pPr>
        <w:jc w:val="center"/>
        <w:rPr>
          <w:rFonts w:ascii="Arial" w:hAnsi="Arial" w:cs="Arial"/>
          <w:b/>
          <w:sz w:val="16"/>
          <w:szCs w:val="16"/>
        </w:rPr>
      </w:pPr>
      <w:r w:rsidRPr="00752142">
        <w:rPr>
          <w:rFonts w:ascii="Arial" w:hAnsi="Arial" w:cs="Arial"/>
          <w:b/>
          <w:sz w:val="16"/>
          <w:szCs w:val="16"/>
        </w:rPr>
        <w:t>Общие сведения о поселении</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Валдайское городское поселение – муниципальное образование, статус которого установлен областным законом от 22.12.2004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и определении административных центров».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Административным центром Валдайского городского поселения является город Валдай.</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Территория Валдайского городского поселения входит в состав территории Валдайского муниципального района. В состав Валдайского городского поселения входят два населенных пункта: город Валдай – административный центр поселения и село Зимогорье.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Город Валдай Новгородской области расположен на самой высокой части Валдайской возвышенности у Валдайского озера. Город характеризуется удачным транспортно-географическим положением относительно автомобильных трасс (автотрасса Санкт-Петербург – Москва, Дорога М10) и железной дороги с выходом на Москву, Таллинн и Санкт-Петербург.</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Удаленность от Москвы - 370 км, от Санкт-Петербурга - 330 км, от Новгорода - 140 км.</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Площадь поселения на 01.01.2021 года – 2846,5 га.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Численность населения Валдайского городского поселения на 01.01.2022 года составляет – 14498 человек.</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Климат умеренно-континентальный.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Преобладающими приземными ветрами являются ветры северо-западного и западного направлений со скоростью 4-7 м/сек. Высотные ветры преобладают западного и северо-западного направлений, достигая средней скорости 40 км/час.</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Погода характеризуется значительной неустойчивостью. Устойчивый снежный покров обычно устанавливается во второй половине ноября и сохраняется в среднем 145-155 дней в году. Высота его достигает 70-80 см. Среднегодовая многолетняя температура воздуха составляет 3,7оС. Самым теплым месяцем является июль, средняя температура которого +15°С. Средняя многолетняя температура самого холодного месяца зимы (январь) составляет - 15°С. Среднее число дней с отрицательной температурой во все часы суток – 93. </w:t>
      </w:r>
    </w:p>
    <w:p w:rsidR="000A40C1" w:rsidRPr="00752142" w:rsidRDefault="000A40C1" w:rsidP="00752142">
      <w:pPr>
        <w:jc w:val="center"/>
        <w:rPr>
          <w:rFonts w:ascii="Arial" w:hAnsi="Arial" w:cs="Arial"/>
          <w:b/>
          <w:sz w:val="16"/>
          <w:szCs w:val="16"/>
        </w:rPr>
      </w:pPr>
      <w:r w:rsidRPr="00752142">
        <w:rPr>
          <w:rFonts w:ascii="Arial" w:hAnsi="Arial" w:cs="Arial"/>
          <w:b/>
          <w:sz w:val="16"/>
          <w:szCs w:val="16"/>
        </w:rPr>
        <w:t>Характеристика процесса теплоснабжения</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Существующая система теплоснабжения </w:t>
      </w:r>
      <w:r w:rsidRPr="00A40D56">
        <w:rPr>
          <w:rFonts w:ascii="Arial" w:hAnsi="Arial" w:cs="Arial"/>
          <w:sz w:val="16"/>
          <w:szCs w:val="16"/>
        </w:rPr>
        <w:t>Валдайского городского поселения</w:t>
      </w:r>
      <w:r w:rsidRPr="00A40D56">
        <w:rPr>
          <w:rFonts w:ascii="Arial" w:eastAsia="Calibri" w:hAnsi="Arial" w:cs="Arial"/>
          <w:sz w:val="16"/>
          <w:szCs w:val="16"/>
        </w:rPr>
        <w:t xml:space="preserve"> Валдайского муниципального района Новгородской области включает в себя: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1 - г. Валдай, ул. Радищева, д.5б;</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lastRenderedPageBreak/>
        <w:t>Тепловые сети от котельной № 1 - г. Валдай, ул. Радищева, д. 5б;</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2 - ТГУ г. Валдай, ул. Лесная, д.10;</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2 - ТГУ г. Валдай, ул. Лесная, д. 6;</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3 - г. Валдай, ул. Ломоносова, д. 63а;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3 - г. Валдай, ул. Ломоносова, д. 63а;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5 - г. Валдай, ул. Победы, д. 68;</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5 - г. Валдай, ул. Победы, д. 68;</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6 БМК 1,46 МВт - Валдайский р-н, с. Зимогорье,ул. Совхозная, д. 9;</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6 - БМК 1,46 МВт Валдайский р-н,с. Зимогорье, ул. Совхозная, д. 9;</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8 - г. Валдай, ул. Молотковская, д. 11а;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8 - г.Валдай, ул. Молотковская, д. 11а;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БМК 21,0 МВт - г. Валдай, пр. Васильева, д. 27;</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БМК 21,0 МВт - г. Валдай, пр. Васильева, д. 27;</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11 - г. Валдай, ул. Мелиораторов, д. 1г;</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11 - г. Валдай, ул. Мелиораторов, д. 1г;</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12 - г. Валдай, ул. Механизаторов, д. 21;</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12 - г. Валдай, ул. Механизаторов, д. 21;</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26 - г. Валдай, пл. Свободы, д. 7А;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26 - г. Валдай, пл. Свободы, д.7А;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27 - Валдайский р-н, с. Зимогорье, д. 163;</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27 - Валдайский р-н, с. Зимогорье, д. 163;</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28 - Валдайский р-н, с. Зимогорье, ул. Заводская, д. 4б;</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28 - Валдайский р-н, с. Зимогорье,ул. Заводская, д. 4б;</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29 - г. Валдай, ул. Энергетиков, д. 20;</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29 - г. Валдай, ул. Энергетиков, д. 20;</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30 - г. Валдай, ул. Железнодорожная, д. 5а;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30 - г. Валдай, ул. Железнодорожная, д. 5а;</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Котельная № 31 - г. Валдай, ул. Песчаная, д. 30;</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Тепловые сети от котельной № 31 - г. Валдай, ул. Песчаная, д. 30.</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Во время эксплуатации тепловых сетей выполняются следующие мероприятия: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поддерживается в исправном состоянии все оборудование, строительные и другие конструкции тепловых сетей, проводя своевременно их осмотр и ремонт;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выявляется и восстанавливается разрушенная тепловая изоляция и антикоррозионное покрытие;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своевременно удаляется воздух из теплопроводов через воздушники, не допускается присос воздуха в тепловые сети, поддерживая постоянно необходимое избыточное давление во всех точках сети и системах теплопотребления; </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 xml:space="preserve">принимаются меры к предупреждению, локализации и ликвидации аварий и инцидентов в работе тепловой сети.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Основным потребителем тепловой энергии является население.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 xml:space="preserve">Тарифы на тепловую энергию для организаций осуществляющих услуги теплоснабжения утверждаются на календарный год соответствующим приказом комитета по ценовой и тарифной политике Новгородской области. </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Основным показателем работы теплоснабжающих предприятий является бесперебойное и качественное обеспечение тепловой энергией потребителей, которое достигается за счет повышения надежности теплового хозяйства. Также показателями надежности являются показатель количества перебоев работы энергетического оборудования, данные о количестве аварий и инцидентов на сетях и производственном оборудовании. Оценку потребностей в замене сетей теплоснабжения определяет величина целевого показателя надёжности предоставления услуг.</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На котельной БМК 21 МВт двухтрубная система теплоснабжения с температурным графиком 95/70ºС с точкой излома на 70ºС для приготовления ГВС в ИТП потребителя. Система отопления потребителей, получающих услугу теплоснабжения от вышеуказанных котельных, должна быть оснащена элеваторными узлами (узлами погодного регулирования) для исключения повышенной температуры внутри помещения при температуре наружного воздуха от + 8ºС до – 12ºС.</w:t>
      </w:r>
    </w:p>
    <w:p w:rsidR="000A40C1" w:rsidRPr="00A40D56" w:rsidRDefault="000A40C1" w:rsidP="00752142">
      <w:pPr>
        <w:ind w:firstLine="284"/>
        <w:jc w:val="both"/>
        <w:rPr>
          <w:rFonts w:ascii="Arial" w:eastAsia="Calibri" w:hAnsi="Arial" w:cs="Arial"/>
          <w:sz w:val="16"/>
          <w:szCs w:val="16"/>
        </w:rPr>
      </w:pPr>
      <w:r w:rsidRPr="00A40D56">
        <w:rPr>
          <w:rFonts w:ascii="Arial" w:eastAsia="Calibri" w:hAnsi="Arial" w:cs="Arial"/>
          <w:sz w:val="16"/>
          <w:szCs w:val="16"/>
        </w:rPr>
        <w:t>Изменение утвержденных температурных графиков отпуска тепловой энергии не предусматривается.</w:t>
      </w:r>
    </w:p>
    <w:p w:rsidR="000A40C1" w:rsidRPr="00752142" w:rsidRDefault="000A40C1" w:rsidP="00752142">
      <w:pPr>
        <w:jc w:val="center"/>
        <w:rPr>
          <w:rFonts w:ascii="Arial" w:hAnsi="Arial" w:cs="Arial"/>
          <w:b/>
          <w:sz w:val="16"/>
          <w:szCs w:val="16"/>
        </w:rPr>
      </w:pPr>
      <w:r w:rsidRPr="00752142">
        <w:rPr>
          <w:rFonts w:ascii="Arial" w:hAnsi="Arial" w:cs="Arial"/>
          <w:b/>
          <w:sz w:val="16"/>
          <w:szCs w:val="16"/>
        </w:rPr>
        <w:t>Раздел 1. Показатели существующего и перспективного спроса</w:t>
      </w:r>
    </w:p>
    <w:p w:rsidR="000A40C1" w:rsidRPr="00A40D56" w:rsidRDefault="000A40C1" w:rsidP="00752142">
      <w:pPr>
        <w:ind w:firstLine="284"/>
        <w:rPr>
          <w:rFonts w:ascii="Arial" w:hAnsi="Arial" w:cs="Arial"/>
          <w:sz w:val="16"/>
          <w:szCs w:val="16"/>
        </w:rPr>
      </w:pPr>
      <w:r w:rsidRPr="00A40D56">
        <w:rPr>
          <w:rFonts w:ascii="Arial" w:hAnsi="Arial" w:cs="Arial"/>
          <w:sz w:val="16"/>
          <w:szCs w:val="16"/>
        </w:rPr>
        <w:t>на тепловую энергию (мощность) и теплоноситель</w:t>
      </w:r>
    </w:p>
    <w:p w:rsidR="000A40C1" w:rsidRPr="00A40D56" w:rsidRDefault="000A40C1" w:rsidP="00752142">
      <w:pPr>
        <w:ind w:firstLine="284"/>
        <w:rPr>
          <w:rFonts w:ascii="Arial" w:hAnsi="Arial" w:cs="Arial"/>
          <w:sz w:val="16"/>
          <w:szCs w:val="16"/>
        </w:rPr>
      </w:pPr>
      <w:r w:rsidRPr="00A40D56">
        <w:rPr>
          <w:rFonts w:ascii="Arial" w:hAnsi="Arial" w:cs="Arial"/>
          <w:sz w:val="16"/>
          <w:szCs w:val="16"/>
        </w:rPr>
        <w:t>в установленных границах территории поселения</w:t>
      </w:r>
    </w:p>
    <w:p w:rsidR="000A40C1" w:rsidRPr="00A40D56" w:rsidRDefault="000A40C1" w:rsidP="00752142">
      <w:pPr>
        <w:ind w:firstLine="284"/>
        <w:rPr>
          <w:rFonts w:ascii="Arial" w:hAnsi="Arial" w:cs="Arial"/>
          <w:sz w:val="16"/>
          <w:szCs w:val="16"/>
        </w:rPr>
      </w:pPr>
      <w:r w:rsidRPr="00A40D56">
        <w:rPr>
          <w:rFonts w:ascii="Arial" w:hAnsi="Arial" w:cs="Arial"/>
          <w:sz w:val="16"/>
          <w:szCs w:val="16"/>
        </w:rPr>
        <w:t>Согласно Градостроительному кодексу, основным документом, определяющим территориальное развитие Валдайского городского поселения, является его генеральный план.</w:t>
      </w:r>
    </w:p>
    <w:p w:rsidR="000A40C1" w:rsidRPr="00A40D56" w:rsidRDefault="000A40C1" w:rsidP="00752142">
      <w:pPr>
        <w:ind w:firstLine="284"/>
        <w:rPr>
          <w:rFonts w:ascii="Arial" w:hAnsi="Arial" w:cs="Arial"/>
          <w:sz w:val="16"/>
          <w:szCs w:val="16"/>
        </w:rPr>
      </w:pPr>
      <w:bookmarkStart w:id="5" w:name="_Toc384572498"/>
      <w:bookmarkStart w:id="6" w:name="_Toc389669311"/>
      <w:bookmarkStart w:id="7" w:name="_Toc391891974"/>
      <w:r w:rsidRPr="00A40D56">
        <w:rPr>
          <w:rFonts w:ascii="Arial" w:hAnsi="Arial" w:cs="Arial"/>
          <w:sz w:val="16"/>
          <w:szCs w:val="16"/>
        </w:rPr>
        <w:t>1.1. Данные базового уровня потребления тепла на цели теплоснабжения</w:t>
      </w:r>
    </w:p>
    <w:p w:rsidR="000A40C1" w:rsidRPr="00A40D56" w:rsidRDefault="000A40C1" w:rsidP="00752142">
      <w:pPr>
        <w:ind w:firstLine="284"/>
        <w:rPr>
          <w:rFonts w:ascii="Arial" w:hAnsi="Arial" w:cs="Arial"/>
          <w:sz w:val="16"/>
          <w:szCs w:val="16"/>
        </w:rPr>
      </w:pPr>
      <w:r w:rsidRPr="00A40D56">
        <w:rPr>
          <w:rFonts w:ascii="Arial" w:hAnsi="Arial" w:cs="Arial"/>
          <w:sz w:val="16"/>
          <w:szCs w:val="16"/>
        </w:rPr>
        <w:t xml:space="preserve">Базовые тепловые нагрузки </w:t>
      </w:r>
      <w:bookmarkEnd w:id="5"/>
      <w:bookmarkEnd w:id="6"/>
      <w:bookmarkEnd w:id="7"/>
      <w:r w:rsidRPr="00A40D56">
        <w:rPr>
          <w:rFonts w:ascii="Arial" w:hAnsi="Arial" w:cs="Arial"/>
          <w:sz w:val="16"/>
          <w:szCs w:val="16"/>
        </w:rPr>
        <w:t>Валдайского городского поселения представлены в таблице 1.1.</w:t>
      </w:r>
    </w:p>
    <w:p w:rsidR="000A40C1" w:rsidRPr="00752142" w:rsidRDefault="000A40C1" w:rsidP="00752142">
      <w:pPr>
        <w:ind w:firstLine="284"/>
        <w:jc w:val="right"/>
        <w:rPr>
          <w:rFonts w:ascii="Arial" w:hAnsi="Arial" w:cs="Arial"/>
          <w:sz w:val="12"/>
          <w:szCs w:val="12"/>
        </w:rPr>
      </w:pPr>
      <w:r w:rsidRPr="00752142">
        <w:rPr>
          <w:rFonts w:ascii="Arial" w:hAnsi="Arial" w:cs="Arial"/>
          <w:sz w:val="12"/>
          <w:szCs w:val="12"/>
        </w:rPr>
        <w:t>Таблица 1.1.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4174"/>
        <w:gridCol w:w="2184"/>
        <w:gridCol w:w="2690"/>
        <w:gridCol w:w="2302"/>
      </w:tblGrid>
      <w:tr w:rsidR="000A40C1" w:rsidRPr="00752142" w:rsidTr="00752142">
        <w:trPr>
          <w:trHeight w:val="20"/>
          <w:jc w:val="center"/>
        </w:trPr>
        <w:tc>
          <w:tcPr>
            <w:tcW w:w="1839" w:type="pct"/>
            <w:vAlign w:val="center"/>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Наименование источника теплоснабжения</w:t>
            </w:r>
          </w:p>
        </w:tc>
        <w:tc>
          <w:tcPr>
            <w:tcW w:w="962" w:type="pct"/>
            <w:vAlign w:val="center"/>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Нагрузка на отопление, Гкал/ч</w:t>
            </w:r>
          </w:p>
        </w:tc>
        <w:tc>
          <w:tcPr>
            <w:tcW w:w="1185" w:type="pct"/>
            <w:vAlign w:val="center"/>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Средненедельная нагрузка ГВС, Гкал/ч</w:t>
            </w:r>
          </w:p>
        </w:tc>
        <w:tc>
          <w:tcPr>
            <w:tcW w:w="1014" w:type="pct"/>
            <w:vAlign w:val="center"/>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Суммарная нагрузка, Гкал/ч</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 </w:t>
            </w:r>
            <w:r w:rsidR="00752142">
              <w:rPr>
                <w:rFonts w:ascii="Arial" w:hAnsi="Arial" w:cs="Arial"/>
                <w:sz w:val="12"/>
                <w:szCs w:val="12"/>
              </w:rPr>
              <w:t xml:space="preserve">1 г. Валдай, </w:t>
            </w:r>
            <w:r w:rsidRPr="00752142">
              <w:rPr>
                <w:rFonts w:ascii="Arial" w:hAnsi="Arial" w:cs="Arial"/>
                <w:sz w:val="12"/>
                <w:szCs w:val="12"/>
              </w:rPr>
              <w:t>ул. Радищева, д.5б</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2,96</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0,33</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3,29</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2 ТГУ г. Валдай, ул. Лесная, д.10</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0,111</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0,029</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0,14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w:t>
            </w:r>
            <w:r w:rsidR="00752142">
              <w:rPr>
                <w:rFonts w:ascii="Arial" w:hAnsi="Arial" w:cs="Arial"/>
                <w:sz w:val="12"/>
                <w:szCs w:val="12"/>
              </w:rPr>
              <w:t xml:space="preserve"> 3 г. Валдай, </w:t>
            </w:r>
            <w:r w:rsidRPr="00752142">
              <w:rPr>
                <w:rFonts w:ascii="Arial" w:hAnsi="Arial" w:cs="Arial"/>
                <w:sz w:val="12"/>
                <w:szCs w:val="12"/>
              </w:rPr>
              <w:t>ул. Ломоносова, д.63а</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6,54</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0,6</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7,14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w:t>
            </w:r>
            <w:r w:rsidR="00752142">
              <w:rPr>
                <w:rFonts w:ascii="Arial" w:hAnsi="Arial" w:cs="Arial"/>
                <w:sz w:val="12"/>
                <w:szCs w:val="12"/>
              </w:rPr>
              <w:t xml:space="preserve"> 5 г. Валдай, </w:t>
            </w:r>
            <w:r w:rsidRPr="00752142">
              <w:rPr>
                <w:rFonts w:ascii="Arial" w:hAnsi="Arial" w:cs="Arial"/>
                <w:sz w:val="12"/>
                <w:szCs w:val="12"/>
              </w:rPr>
              <w:t xml:space="preserve"> ул. Победы, д.68</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4,28</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0,86</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5,14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w:t>
            </w:r>
            <w:r w:rsidR="00752142">
              <w:rPr>
                <w:rFonts w:ascii="Arial" w:hAnsi="Arial" w:cs="Arial"/>
                <w:sz w:val="12"/>
                <w:szCs w:val="12"/>
              </w:rPr>
              <w:t xml:space="preserve">ная№6 БМК 1,46 МВт </w:t>
            </w:r>
            <w:r w:rsidRPr="00752142">
              <w:rPr>
                <w:rFonts w:ascii="Arial" w:hAnsi="Arial" w:cs="Arial"/>
                <w:sz w:val="12"/>
                <w:szCs w:val="12"/>
              </w:rPr>
              <w:t>с. Зимогорье, ул. Совхозная, д.9</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1,06</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1,06</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8</w:t>
            </w:r>
            <w:r w:rsidR="00752142">
              <w:rPr>
                <w:rFonts w:ascii="Arial" w:hAnsi="Arial" w:cs="Arial"/>
                <w:sz w:val="12"/>
                <w:szCs w:val="12"/>
              </w:rPr>
              <w:t xml:space="preserve"> г. Валдай, </w:t>
            </w:r>
            <w:r w:rsidRPr="00752142">
              <w:rPr>
                <w:rFonts w:ascii="Arial" w:hAnsi="Arial" w:cs="Arial"/>
                <w:sz w:val="12"/>
                <w:szCs w:val="12"/>
              </w:rPr>
              <w:t>ул. Молотковская, д.11а</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1,1</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0,114</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1,214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w:t>
            </w:r>
            <w:r w:rsidR="00752142">
              <w:rPr>
                <w:rFonts w:ascii="Arial" w:hAnsi="Arial" w:cs="Arial"/>
                <w:sz w:val="12"/>
                <w:szCs w:val="12"/>
              </w:rPr>
              <w:t xml:space="preserve"> БМК 21,0 МВт</w:t>
            </w:r>
            <w:r w:rsidRPr="00752142">
              <w:rPr>
                <w:rFonts w:ascii="Arial" w:hAnsi="Arial" w:cs="Arial"/>
                <w:sz w:val="12"/>
                <w:szCs w:val="12"/>
              </w:rPr>
              <w:t xml:space="preserve"> г. Валдай, пр. Васильева, д.27</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11,07</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2,27</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13,34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w:t>
            </w:r>
            <w:r w:rsidR="00752142">
              <w:rPr>
                <w:rFonts w:ascii="Arial" w:hAnsi="Arial" w:cs="Arial"/>
                <w:sz w:val="12"/>
                <w:szCs w:val="12"/>
              </w:rPr>
              <w:t xml:space="preserve">№ 11 г. Валдай, </w:t>
            </w:r>
            <w:r w:rsidRPr="00752142">
              <w:rPr>
                <w:rFonts w:ascii="Arial" w:hAnsi="Arial" w:cs="Arial"/>
                <w:sz w:val="12"/>
                <w:szCs w:val="12"/>
              </w:rPr>
              <w:t>ул. Мелиораторов, д. 1г</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2,57</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0,24</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2,81</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 </w:t>
            </w:r>
            <w:r w:rsidR="00752142">
              <w:rPr>
                <w:rFonts w:ascii="Arial" w:hAnsi="Arial" w:cs="Arial"/>
                <w:sz w:val="12"/>
                <w:szCs w:val="12"/>
              </w:rPr>
              <w:t xml:space="preserve">12 г. Валдай, </w:t>
            </w:r>
            <w:r w:rsidRPr="00752142">
              <w:rPr>
                <w:rFonts w:ascii="Arial" w:hAnsi="Arial" w:cs="Arial"/>
                <w:sz w:val="12"/>
                <w:szCs w:val="12"/>
              </w:rPr>
              <w:t>ул. Механизаторов, д.21</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4,23</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4,23</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w:t>
            </w:r>
            <w:r w:rsidR="00752142">
              <w:rPr>
                <w:rFonts w:ascii="Arial" w:hAnsi="Arial" w:cs="Arial"/>
                <w:sz w:val="12"/>
                <w:szCs w:val="12"/>
              </w:rPr>
              <w:t>№ 26 г. Валдай,</w:t>
            </w:r>
            <w:r w:rsidRPr="00752142">
              <w:rPr>
                <w:rFonts w:ascii="Arial" w:hAnsi="Arial" w:cs="Arial"/>
                <w:sz w:val="12"/>
                <w:szCs w:val="12"/>
              </w:rPr>
              <w:t xml:space="preserve"> пл. Свободы, д.7А</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1,4</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1,4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27 с. Зимогорье, д.163</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0,03</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0,03</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28 с. Зимогорье, ул. Заводская, д.4б</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0,22</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0,22</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w:t>
            </w:r>
            <w:r w:rsidR="00752142">
              <w:rPr>
                <w:rFonts w:ascii="Arial" w:hAnsi="Arial" w:cs="Arial"/>
                <w:sz w:val="12"/>
                <w:szCs w:val="12"/>
              </w:rPr>
              <w:t xml:space="preserve">№ 29 г. Валдай, </w:t>
            </w:r>
            <w:r w:rsidRPr="00752142">
              <w:rPr>
                <w:rFonts w:ascii="Arial" w:hAnsi="Arial" w:cs="Arial"/>
                <w:sz w:val="12"/>
                <w:szCs w:val="12"/>
              </w:rPr>
              <w:t>ул. Энергетиков, д.20</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0,04</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0,04</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 xml:space="preserve">Котельная </w:t>
            </w:r>
            <w:r w:rsidR="00752142">
              <w:rPr>
                <w:rFonts w:ascii="Arial" w:hAnsi="Arial" w:cs="Arial"/>
                <w:sz w:val="12"/>
                <w:szCs w:val="12"/>
              </w:rPr>
              <w:t xml:space="preserve">№ 30 г. Валдай, </w:t>
            </w:r>
            <w:r w:rsidRPr="00752142">
              <w:rPr>
                <w:rFonts w:ascii="Arial" w:hAnsi="Arial" w:cs="Arial"/>
                <w:sz w:val="12"/>
                <w:szCs w:val="12"/>
              </w:rPr>
              <w:t>ул. Железнодорожная, д.5а</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0,02</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0,02</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31</w:t>
            </w:r>
            <w:r w:rsidR="00752142">
              <w:rPr>
                <w:rFonts w:ascii="Arial" w:hAnsi="Arial" w:cs="Arial"/>
                <w:sz w:val="12"/>
                <w:szCs w:val="12"/>
              </w:rPr>
              <w:t xml:space="preserve"> г. Валдай, </w:t>
            </w:r>
            <w:r w:rsidRPr="00752142">
              <w:rPr>
                <w:rFonts w:ascii="Arial" w:hAnsi="Arial" w:cs="Arial"/>
                <w:sz w:val="12"/>
                <w:szCs w:val="12"/>
              </w:rPr>
              <w:t>ул. Песчаная, д.30</w:t>
            </w:r>
          </w:p>
        </w:tc>
        <w:tc>
          <w:tcPr>
            <w:tcW w:w="962"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0,46</w:t>
            </w:r>
          </w:p>
        </w:tc>
        <w:tc>
          <w:tcPr>
            <w:tcW w:w="1185"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0,2</w:t>
            </w:r>
          </w:p>
        </w:tc>
        <w:tc>
          <w:tcPr>
            <w:tcW w:w="1014" w:type="pct"/>
            <w:vAlign w:val="center"/>
          </w:tcPr>
          <w:p w:rsidR="000A40C1" w:rsidRPr="00752142" w:rsidRDefault="000A40C1" w:rsidP="00752142">
            <w:pPr>
              <w:jc w:val="center"/>
              <w:rPr>
                <w:rFonts w:ascii="Arial" w:hAnsi="Arial" w:cs="Arial"/>
                <w:sz w:val="12"/>
                <w:szCs w:val="12"/>
              </w:rPr>
            </w:pPr>
            <w:r w:rsidRPr="00752142">
              <w:rPr>
                <w:rFonts w:ascii="Arial" w:hAnsi="Arial" w:cs="Arial"/>
                <w:sz w:val="12"/>
                <w:szCs w:val="12"/>
              </w:rPr>
              <w:t>0,66</w:t>
            </w:r>
          </w:p>
        </w:tc>
      </w:tr>
      <w:tr w:rsidR="000A40C1" w:rsidRPr="00752142" w:rsidTr="00752142">
        <w:trPr>
          <w:trHeight w:val="20"/>
          <w:jc w:val="center"/>
        </w:trPr>
        <w:tc>
          <w:tcPr>
            <w:tcW w:w="1839" w:type="pct"/>
            <w:vAlign w:val="center"/>
          </w:tcPr>
          <w:p w:rsidR="000A40C1" w:rsidRPr="00752142" w:rsidRDefault="000A40C1" w:rsidP="00752142">
            <w:pPr>
              <w:rPr>
                <w:rFonts w:ascii="Arial" w:hAnsi="Arial" w:cs="Arial"/>
                <w:b/>
                <w:sz w:val="12"/>
                <w:szCs w:val="12"/>
              </w:rPr>
            </w:pPr>
            <w:r w:rsidRPr="00752142">
              <w:rPr>
                <w:rFonts w:ascii="Arial" w:hAnsi="Arial" w:cs="Arial"/>
                <w:b/>
                <w:sz w:val="12"/>
                <w:szCs w:val="12"/>
              </w:rPr>
              <w:t>Итого:</w:t>
            </w:r>
          </w:p>
        </w:tc>
        <w:tc>
          <w:tcPr>
            <w:tcW w:w="962" w:type="pct"/>
            <w:vAlign w:val="center"/>
          </w:tcPr>
          <w:p w:rsidR="000A40C1" w:rsidRPr="00752142" w:rsidRDefault="000A40C1" w:rsidP="00752142">
            <w:pPr>
              <w:jc w:val="center"/>
              <w:rPr>
                <w:rFonts w:ascii="Arial" w:eastAsia="Calibri" w:hAnsi="Arial" w:cs="Arial"/>
                <w:b/>
                <w:sz w:val="12"/>
                <w:szCs w:val="12"/>
              </w:rPr>
            </w:pPr>
            <w:r w:rsidRPr="00752142">
              <w:rPr>
                <w:rFonts w:ascii="Arial" w:eastAsia="Calibri" w:hAnsi="Arial" w:cs="Arial"/>
                <w:b/>
                <w:sz w:val="12"/>
                <w:szCs w:val="12"/>
              </w:rPr>
              <w:t>36,091</w:t>
            </w:r>
          </w:p>
        </w:tc>
        <w:tc>
          <w:tcPr>
            <w:tcW w:w="1185" w:type="pct"/>
            <w:vAlign w:val="center"/>
          </w:tcPr>
          <w:p w:rsidR="000A40C1" w:rsidRPr="00752142" w:rsidRDefault="000A40C1" w:rsidP="00752142">
            <w:pPr>
              <w:jc w:val="center"/>
              <w:rPr>
                <w:rFonts w:ascii="Arial" w:eastAsia="Calibri" w:hAnsi="Arial" w:cs="Arial"/>
                <w:b/>
                <w:sz w:val="12"/>
                <w:szCs w:val="12"/>
              </w:rPr>
            </w:pPr>
            <w:r w:rsidRPr="00752142">
              <w:rPr>
                <w:rFonts w:ascii="Arial" w:eastAsia="Calibri" w:hAnsi="Arial" w:cs="Arial"/>
                <w:b/>
                <w:sz w:val="12"/>
                <w:szCs w:val="12"/>
              </w:rPr>
              <w:t>4,643</w:t>
            </w:r>
          </w:p>
        </w:tc>
        <w:tc>
          <w:tcPr>
            <w:tcW w:w="1014" w:type="pct"/>
            <w:vAlign w:val="center"/>
          </w:tcPr>
          <w:p w:rsidR="000A40C1" w:rsidRPr="00752142" w:rsidRDefault="000A40C1" w:rsidP="00752142">
            <w:pPr>
              <w:jc w:val="center"/>
              <w:rPr>
                <w:rFonts w:ascii="Arial" w:eastAsia="Calibri" w:hAnsi="Arial" w:cs="Arial"/>
                <w:b/>
                <w:sz w:val="12"/>
                <w:szCs w:val="12"/>
              </w:rPr>
            </w:pPr>
            <w:r w:rsidRPr="00752142">
              <w:rPr>
                <w:rFonts w:ascii="Arial" w:eastAsia="Calibri" w:hAnsi="Arial" w:cs="Arial"/>
                <w:b/>
                <w:sz w:val="12"/>
                <w:szCs w:val="12"/>
              </w:rPr>
              <w:t>40,734</w:t>
            </w:r>
          </w:p>
        </w:tc>
      </w:tr>
    </w:tbl>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Суммарная максимально часовая тепловая нагрузка потребителей, подключенных к системе теплоснабжения котельной на 01.01.2023 года, составляет 40,734 Гкал/ч.</w:t>
      </w:r>
      <w:bookmarkStart w:id="8" w:name="XA00MB02NA"/>
      <w:bookmarkStart w:id="9" w:name="ZAP2JMO3EO"/>
      <w:bookmarkStart w:id="10" w:name="bssPhr79"/>
      <w:bookmarkStart w:id="11" w:name="XA00MBI2ND"/>
      <w:bookmarkStart w:id="12" w:name="ZAP2QQ63L6"/>
      <w:bookmarkStart w:id="13" w:name="bssPhr80"/>
      <w:bookmarkStart w:id="14" w:name="_Toc21101658"/>
      <w:bookmarkEnd w:id="8"/>
      <w:bookmarkEnd w:id="9"/>
      <w:bookmarkEnd w:id="10"/>
      <w:bookmarkEnd w:id="11"/>
      <w:bookmarkEnd w:id="12"/>
      <w:bookmarkEnd w:id="13"/>
    </w:p>
    <w:p w:rsidR="000A40C1" w:rsidRPr="00752142" w:rsidRDefault="000A40C1" w:rsidP="00752142">
      <w:pPr>
        <w:ind w:firstLine="284"/>
        <w:jc w:val="both"/>
        <w:rPr>
          <w:rFonts w:ascii="Arial" w:hAnsi="Arial" w:cs="Arial"/>
          <w:b/>
          <w:sz w:val="16"/>
          <w:szCs w:val="16"/>
        </w:rPr>
      </w:pPr>
      <w:r w:rsidRPr="00752142">
        <w:rPr>
          <w:rFonts w:ascii="Arial" w:hAnsi="Arial" w:cs="Arial"/>
          <w:b/>
          <w:sz w:val="16"/>
          <w:szCs w:val="16"/>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14"/>
      <w:r w:rsidRPr="00752142">
        <w:rPr>
          <w:rFonts w:ascii="Arial" w:hAnsi="Arial" w:cs="Arial"/>
          <w:b/>
          <w:sz w:val="16"/>
          <w:szCs w:val="16"/>
        </w:rPr>
        <w:t>.</w:t>
      </w:r>
    </w:p>
    <w:p w:rsidR="000A40C1" w:rsidRPr="00A40D56" w:rsidRDefault="000A40C1" w:rsidP="00752142">
      <w:pPr>
        <w:ind w:firstLine="284"/>
        <w:jc w:val="both"/>
        <w:rPr>
          <w:rFonts w:ascii="Arial" w:hAnsi="Arial" w:cs="Arial"/>
          <w:sz w:val="16"/>
          <w:szCs w:val="16"/>
        </w:rPr>
      </w:pPr>
      <w:r w:rsidRPr="00A40D56">
        <w:rPr>
          <w:rFonts w:ascii="Arial" w:hAnsi="Arial" w:cs="Arial"/>
          <w:sz w:val="16"/>
          <w:szCs w:val="16"/>
        </w:rPr>
        <w:t>Данные по плановому полезному отпуску ООО «ТК Новгородская» на 2024 год и фактическому полезному отпуску за 2022 год</w:t>
      </w:r>
    </w:p>
    <w:p w:rsidR="000A40C1" w:rsidRPr="00752142" w:rsidRDefault="000A40C1" w:rsidP="00752142">
      <w:pPr>
        <w:ind w:firstLine="284"/>
        <w:jc w:val="both"/>
        <w:rPr>
          <w:rFonts w:ascii="Arial" w:hAnsi="Arial" w:cs="Arial"/>
          <w:sz w:val="12"/>
          <w:szCs w:val="12"/>
        </w:rPr>
      </w:pPr>
      <w:r w:rsidRPr="00752142">
        <w:rPr>
          <w:rFonts w:ascii="Arial" w:hAnsi="Arial" w:cs="Arial"/>
          <w:sz w:val="12"/>
          <w:szCs w:val="12"/>
        </w:rPr>
        <w:t>Таблица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3551"/>
        <w:gridCol w:w="992"/>
        <w:gridCol w:w="993"/>
        <w:gridCol w:w="850"/>
        <w:gridCol w:w="851"/>
        <w:gridCol w:w="850"/>
        <w:gridCol w:w="1104"/>
        <w:gridCol w:w="810"/>
        <w:gridCol w:w="1002"/>
      </w:tblGrid>
      <w:tr w:rsidR="000A40C1" w:rsidRPr="00752142" w:rsidTr="00A7124A">
        <w:trPr>
          <w:trHeight w:val="20"/>
        </w:trPr>
        <w:tc>
          <w:tcPr>
            <w:tcW w:w="3551" w:type="dxa"/>
            <w:vMerge w:val="restart"/>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Наименование</w:t>
            </w:r>
          </w:p>
        </w:tc>
        <w:tc>
          <w:tcPr>
            <w:tcW w:w="3686" w:type="dxa"/>
            <w:gridSpan w:val="4"/>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Полезный отпуск тепловой энергии</w:t>
            </w:r>
            <w:r w:rsidR="00752142" w:rsidRPr="00752142">
              <w:rPr>
                <w:rFonts w:ascii="Arial" w:hAnsi="Arial" w:cs="Arial"/>
                <w:b/>
                <w:sz w:val="12"/>
                <w:szCs w:val="12"/>
              </w:rPr>
              <w:t xml:space="preserve"> </w:t>
            </w:r>
            <w:r w:rsidRPr="00752142">
              <w:rPr>
                <w:rFonts w:ascii="Arial" w:hAnsi="Arial" w:cs="Arial"/>
                <w:b/>
                <w:sz w:val="12"/>
                <w:szCs w:val="12"/>
              </w:rPr>
              <w:t>за 2022 год, (факт)</w:t>
            </w:r>
          </w:p>
        </w:tc>
        <w:tc>
          <w:tcPr>
            <w:tcW w:w="3766" w:type="dxa"/>
            <w:gridSpan w:val="4"/>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Полезный отпуск тепловой энергии</w:t>
            </w:r>
            <w:r w:rsidR="00752142" w:rsidRPr="00752142">
              <w:rPr>
                <w:rFonts w:ascii="Arial" w:hAnsi="Arial" w:cs="Arial"/>
                <w:b/>
                <w:sz w:val="12"/>
                <w:szCs w:val="12"/>
              </w:rPr>
              <w:t xml:space="preserve"> </w:t>
            </w:r>
            <w:r w:rsidRPr="00752142">
              <w:rPr>
                <w:rFonts w:ascii="Arial" w:hAnsi="Arial" w:cs="Arial"/>
                <w:b/>
                <w:sz w:val="12"/>
                <w:szCs w:val="12"/>
              </w:rPr>
              <w:t>на 2024 год, (план)</w:t>
            </w:r>
          </w:p>
        </w:tc>
      </w:tr>
      <w:tr w:rsidR="00A7124A" w:rsidRPr="00752142" w:rsidTr="00A7124A">
        <w:trPr>
          <w:trHeight w:val="20"/>
        </w:trPr>
        <w:tc>
          <w:tcPr>
            <w:tcW w:w="3551" w:type="dxa"/>
            <w:vMerge/>
            <w:shd w:val="clear" w:color="auto" w:fill="auto"/>
            <w:vAlign w:val="center"/>
            <w:hideMark/>
          </w:tcPr>
          <w:p w:rsidR="000A40C1" w:rsidRPr="00752142" w:rsidRDefault="000A40C1" w:rsidP="00752142">
            <w:pPr>
              <w:jc w:val="center"/>
              <w:rPr>
                <w:rFonts w:ascii="Arial" w:hAnsi="Arial" w:cs="Arial"/>
                <w:b/>
                <w:sz w:val="12"/>
                <w:szCs w:val="12"/>
              </w:rPr>
            </w:pPr>
          </w:p>
        </w:tc>
        <w:tc>
          <w:tcPr>
            <w:tcW w:w="992"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всего, Гкал</w:t>
            </w:r>
          </w:p>
        </w:tc>
        <w:tc>
          <w:tcPr>
            <w:tcW w:w="993"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отопление, Гкал</w:t>
            </w:r>
          </w:p>
        </w:tc>
        <w:tc>
          <w:tcPr>
            <w:tcW w:w="850"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ГВС, м3</w:t>
            </w:r>
          </w:p>
        </w:tc>
        <w:tc>
          <w:tcPr>
            <w:tcW w:w="851"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ГВС, Гкал</w:t>
            </w:r>
          </w:p>
        </w:tc>
        <w:tc>
          <w:tcPr>
            <w:tcW w:w="850"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всего, Гкал</w:t>
            </w:r>
          </w:p>
        </w:tc>
        <w:tc>
          <w:tcPr>
            <w:tcW w:w="1104"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отопление, Гкал</w:t>
            </w:r>
          </w:p>
        </w:tc>
        <w:tc>
          <w:tcPr>
            <w:tcW w:w="810"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ГВС, м3</w:t>
            </w:r>
          </w:p>
        </w:tc>
        <w:tc>
          <w:tcPr>
            <w:tcW w:w="1002" w:type="dxa"/>
            <w:shd w:val="clear" w:color="auto" w:fill="auto"/>
            <w:vAlign w:val="center"/>
            <w:hideMark/>
          </w:tcPr>
          <w:p w:rsidR="000A40C1" w:rsidRPr="00752142" w:rsidRDefault="000A40C1" w:rsidP="00752142">
            <w:pPr>
              <w:jc w:val="center"/>
              <w:rPr>
                <w:rFonts w:ascii="Arial" w:hAnsi="Arial" w:cs="Arial"/>
                <w:b/>
                <w:sz w:val="12"/>
                <w:szCs w:val="12"/>
              </w:rPr>
            </w:pPr>
            <w:r w:rsidRPr="00752142">
              <w:rPr>
                <w:rFonts w:ascii="Arial" w:hAnsi="Arial" w:cs="Arial"/>
                <w:b/>
                <w:sz w:val="12"/>
                <w:szCs w:val="12"/>
              </w:rPr>
              <w:t>ГВС, Гкал</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Валдайское городское поселение</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77459,73</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71254,06</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97115,31</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6205,67</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76 870,50</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70 455,87</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100 385,35</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6 414,62</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№1 г.Валдай, ул.Радищева, д.5б</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6255,02</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5789,55</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7284,38</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465,47</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6 093,29</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5 600,69</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7 708,95</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492,60</w:t>
            </w:r>
          </w:p>
        </w:tc>
      </w:tr>
      <w:tr w:rsidR="00A7124A" w:rsidRPr="00752142" w:rsidTr="00A7124A">
        <w:trPr>
          <w:trHeight w:val="20"/>
        </w:trPr>
        <w:tc>
          <w:tcPr>
            <w:tcW w:w="3551" w:type="dxa"/>
            <w:shd w:val="clear" w:color="auto" w:fill="auto"/>
            <w:noWrap/>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ТГУ Норд -240 г.Валдай , ул.Лесная, д.10</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282,37</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232,22</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784,85</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50,15</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278,23</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213,83</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1 007,86</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64,40</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№3 г.Валдай, ул.Ломоносова, д.63а</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14981,30</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14050,97</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14559,29</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930,34</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14 617,45</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13 703,59</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14 301,50</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913,87</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Котельная№5 г.Валдай, ул.Победы, д.68</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10119,77</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8899,28</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19099,89</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1220,48</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9 882,97</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8 668,35</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19 008,16</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1 214,62</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6 БМК 1,46 МВт Валдайский р-н, с.Зимогорье, ул.Совхозная, д.9</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1831,11</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1831,11</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1 708,00</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1 708,00</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lastRenderedPageBreak/>
              <w:t>Котельная № 8 г.Валдай, ул.Молотковская,д.11а</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2405,89</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2111,64</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46</w:t>
            </w:r>
            <w:bookmarkStart w:id="15" w:name="_GoBack"/>
            <w:bookmarkEnd w:id="15"/>
            <w:r w:rsidRPr="00752142">
              <w:rPr>
                <w:rFonts w:ascii="Arial" w:hAnsi="Arial" w:cs="Arial"/>
                <w:sz w:val="12"/>
                <w:szCs w:val="12"/>
              </w:rPr>
              <w:t>04,77</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294,24</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2 411,22</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2 062,60</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5 455,70</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348,62</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БМК 21,0 МВт г.Валдай, ул.Васильева, д.27</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24736,94</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22015,35</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42591,37</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2721,59</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25 508,55</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22 674,67</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44 348,72</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2 833,88</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№11 г.Валдай, ул.Мелиораторов, д.1г</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5576,36</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5196,05</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5951,54</w:t>
            </w: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380,30</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5 352,22</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4 948,67</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6 315,22</w:t>
            </w: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403,54</w:t>
            </w: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№12 г.Валдай, ул.Механизаторов, д.21</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7293,33</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7293,33</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7 242,06</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7 242,06</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 26 г. Валдай, пл. Свободы, д.7А</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2514,66</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2514,66</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2 437,22</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2 437,22</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noWrap/>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№27 Валдайский р-н,с.Зимогорье, д.163</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102,26</w:t>
            </w:r>
          </w:p>
        </w:tc>
        <w:tc>
          <w:tcPr>
            <w:tcW w:w="993"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102,26</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94,53</w:t>
            </w:r>
          </w:p>
        </w:tc>
        <w:tc>
          <w:tcPr>
            <w:tcW w:w="1104"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94,53</w:t>
            </w:r>
          </w:p>
        </w:tc>
        <w:tc>
          <w:tcPr>
            <w:tcW w:w="810" w:type="dxa"/>
            <w:shd w:val="clear" w:color="auto" w:fill="auto"/>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noWrap/>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№29 г.Валдай, ул. Энергетиков, д.20</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195,82</w:t>
            </w:r>
          </w:p>
        </w:tc>
        <w:tc>
          <w:tcPr>
            <w:tcW w:w="993"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195,82</w:t>
            </w:r>
          </w:p>
        </w:tc>
        <w:tc>
          <w:tcPr>
            <w:tcW w:w="850"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167,68</w:t>
            </w:r>
          </w:p>
        </w:tc>
        <w:tc>
          <w:tcPr>
            <w:tcW w:w="1104"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167,68</w:t>
            </w:r>
          </w:p>
        </w:tc>
        <w:tc>
          <w:tcPr>
            <w:tcW w:w="810"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noWrap/>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noWrap/>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ТГУ НОРД №30 Валдай, ул. Железнодорожная, д.5а</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63,07</w:t>
            </w:r>
          </w:p>
        </w:tc>
        <w:tc>
          <w:tcPr>
            <w:tcW w:w="993"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63,07</w:t>
            </w:r>
          </w:p>
        </w:tc>
        <w:tc>
          <w:tcPr>
            <w:tcW w:w="850"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851"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58,36</w:t>
            </w:r>
          </w:p>
        </w:tc>
        <w:tc>
          <w:tcPr>
            <w:tcW w:w="1104"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58,36</w:t>
            </w:r>
          </w:p>
        </w:tc>
        <w:tc>
          <w:tcPr>
            <w:tcW w:w="810" w:type="dxa"/>
            <w:shd w:val="clear" w:color="auto" w:fill="auto"/>
            <w:noWrap/>
            <w:vAlign w:val="center"/>
            <w:hideMark/>
          </w:tcPr>
          <w:p w:rsidR="000A40C1" w:rsidRPr="00752142" w:rsidRDefault="000A40C1" w:rsidP="00752142">
            <w:pPr>
              <w:jc w:val="center"/>
              <w:rPr>
                <w:rFonts w:ascii="Arial" w:hAnsi="Arial" w:cs="Arial"/>
                <w:sz w:val="12"/>
                <w:szCs w:val="12"/>
              </w:rPr>
            </w:pPr>
          </w:p>
        </w:tc>
        <w:tc>
          <w:tcPr>
            <w:tcW w:w="1002" w:type="dxa"/>
            <w:shd w:val="clear" w:color="auto" w:fill="auto"/>
            <w:noWrap/>
            <w:vAlign w:val="center"/>
            <w:hideMark/>
          </w:tcPr>
          <w:p w:rsidR="000A40C1" w:rsidRPr="00752142" w:rsidRDefault="000A40C1" w:rsidP="00752142">
            <w:pPr>
              <w:jc w:val="center"/>
              <w:rPr>
                <w:rFonts w:ascii="Arial" w:hAnsi="Arial" w:cs="Arial"/>
                <w:sz w:val="12"/>
                <w:szCs w:val="12"/>
              </w:rPr>
            </w:pPr>
          </w:p>
        </w:tc>
      </w:tr>
      <w:tr w:rsidR="00A7124A" w:rsidRPr="00752142" w:rsidTr="00A7124A">
        <w:trPr>
          <w:trHeight w:val="20"/>
        </w:trPr>
        <w:tc>
          <w:tcPr>
            <w:tcW w:w="3551" w:type="dxa"/>
            <w:shd w:val="clear" w:color="auto" w:fill="auto"/>
            <w:noWrap/>
            <w:vAlign w:val="center"/>
            <w:hideMark/>
          </w:tcPr>
          <w:p w:rsidR="000A40C1" w:rsidRPr="00752142" w:rsidRDefault="000A40C1" w:rsidP="00752142">
            <w:pPr>
              <w:rPr>
                <w:rFonts w:ascii="Arial" w:hAnsi="Arial" w:cs="Arial"/>
                <w:sz w:val="12"/>
                <w:szCs w:val="12"/>
              </w:rPr>
            </w:pPr>
            <w:r w:rsidRPr="00752142">
              <w:rPr>
                <w:rFonts w:ascii="Arial" w:hAnsi="Arial" w:cs="Arial"/>
                <w:sz w:val="12"/>
                <w:szCs w:val="12"/>
              </w:rPr>
              <w:t>Котельная №31 г.Валдай, ул. Песчаная, д.30</w:t>
            </w:r>
          </w:p>
        </w:tc>
        <w:tc>
          <w:tcPr>
            <w:tcW w:w="992"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674,21</w:t>
            </w:r>
          </w:p>
        </w:tc>
        <w:tc>
          <w:tcPr>
            <w:tcW w:w="993"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531,13</w:t>
            </w:r>
          </w:p>
        </w:tc>
        <w:tc>
          <w:tcPr>
            <w:tcW w:w="850"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2239,24</w:t>
            </w:r>
          </w:p>
        </w:tc>
        <w:tc>
          <w:tcPr>
            <w:tcW w:w="851"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143,09</w:t>
            </w:r>
          </w:p>
        </w:tc>
        <w:tc>
          <w:tcPr>
            <w:tcW w:w="850" w:type="dxa"/>
            <w:shd w:val="clear" w:color="auto" w:fill="auto"/>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629,23</w:t>
            </w:r>
          </w:p>
        </w:tc>
        <w:tc>
          <w:tcPr>
            <w:tcW w:w="1104"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486,15</w:t>
            </w:r>
          </w:p>
        </w:tc>
        <w:tc>
          <w:tcPr>
            <w:tcW w:w="810"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2 239,24</w:t>
            </w:r>
          </w:p>
        </w:tc>
        <w:tc>
          <w:tcPr>
            <w:tcW w:w="1002" w:type="dxa"/>
            <w:shd w:val="clear" w:color="auto" w:fill="auto"/>
            <w:noWrap/>
            <w:vAlign w:val="center"/>
            <w:hideMark/>
          </w:tcPr>
          <w:p w:rsidR="000A40C1" w:rsidRPr="00752142" w:rsidRDefault="000A40C1" w:rsidP="00752142">
            <w:pPr>
              <w:jc w:val="center"/>
              <w:rPr>
                <w:rFonts w:ascii="Arial" w:hAnsi="Arial" w:cs="Arial"/>
                <w:sz w:val="12"/>
                <w:szCs w:val="12"/>
              </w:rPr>
            </w:pPr>
            <w:r w:rsidRPr="00752142">
              <w:rPr>
                <w:rFonts w:ascii="Arial" w:hAnsi="Arial" w:cs="Arial"/>
                <w:sz w:val="12"/>
                <w:szCs w:val="12"/>
              </w:rPr>
              <w:t>143,09</w:t>
            </w:r>
          </w:p>
        </w:tc>
      </w:tr>
    </w:tbl>
    <w:p w:rsidR="000A40C1" w:rsidRPr="00A40D56" w:rsidRDefault="000A40C1" w:rsidP="003D35EC">
      <w:pPr>
        <w:ind w:firstLine="284"/>
        <w:rPr>
          <w:rFonts w:ascii="Arial" w:hAnsi="Arial" w:cs="Arial"/>
          <w:sz w:val="16"/>
          <w:szCs w:val="16"/>
        </w:rPr>
      </w:pPr>
      <w:r w:rsidRPr="00A40D56">
        <w:rPr>
          <w:rFonts w:ascii="Arial" w:hAnsi="Arial" w:cs="Arial"/>
          <w:sz w:val="16"/>
          <w:szCs w:val="16"/>
        </w:rPr>
        <w:t>Данные по плановому полезному отпуску АО «НордЭнерго» на 2024 год и фактическому полезному отпуску за 2022 год</w:t>
      </w:r>
    </w:p>
    <w:tbl>
      <w:tblPr>
        <w:tblW w:w="5000" w:type="pct"/>
        <w:tblCellMar>
          <w:left w:w="0" w:type="dxa"/>
          <w:right w:w="0" w:type="dxa"/>
        </w:tblCellMar>
        <w:tblLook w:val="04A0"/>
      </w:tblPr>
      <w:tblGrid>
        <w:gridCol w:w="3879"/>
        <w:gridCol w:w="908"/>
        <w:gridCol w:w="1051"/>
        <w:gridCol w:w="877"/>
        <w:gridCol w:w="838"/>
        <w:gridCol w:w="954"/>
        <w:gridCol w:w="1051"/>
        <w:gridCol w:w="961"/>
        <w:gridCol w:w="836"/>
      </w:tblGrid>
      <w:tr w:rsidR="000A40C1" w:rsidRPr="003D35EC" w:rsidTr="003D35EC">
        <w:trPr>
          <w:trHeight w:val="20"/>
        </w:trPr>
        <w:tc>
          <w:tcPr>
            <w:tcW w:w="1708"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Наименование</w:t>
            </w:r>
          </w:p>
        </w:tc>
        <w:tc>
          <w:tcPr>
            <w:tcW w:w="1618" w:type="pct"/>
            <w:gridSpan w:val="4"/>
            <w:tcBorders>
              <w:top w:val="single" w:sz="8" w:space="0" w:color="auto"/>
              <w:left w:val="nil"/>
              <w:bottom w:val="single" w:sz="4" w:space="0" w:color="auto"/>
              <w:right w:val="single" w:sz="8" w:space="0" w:color="000000"/>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Полезный отпуск тепловой энергии</w:t>
            </w:r>
            <w:r w:rsidR="003D35EC">
              <w:rPr>
                <w:rFonts w:ascii="Arial" w:hAnsi="Arial" w:cs="Arial"/>
                <w:sz w:val="12"/>
                <w:szCs w:val="12"/>
              </w:rPr>
              <w:t xml:space="preserve"> </w:t>
            </w:r>
            <w:r w:rsidRPr="003D35EC">
              <w:rPr>
                <w:rFonts w:ascii="Arial" w:hAnsi="Arial" w:cs="Arial"/>
                <w:sz w:val="12"/>
                <w:szCs w:val="12"/>
              </w:rPr>
              <w:t>за 2022 год, (факт)</w:t>
            </w:r>
          </w:p>
        </w:tc>
        <w:tc>
          <w:tcPr>
            <w:tcW w:w="1674"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0A40C1" w:rsidRPr="003D35EC" w:rsidRDefault="000A40C1" w:rsidP="00A7124A">
            <w:pPr>
              <w:jc w:val="center"/>
              <w:rPr>
                <w:rFonts w:ascii="Arial" w:hAnsi="Arial" w:cs="Arial"/>
                <w:sz w:val="12"/>
                <w:szCs w:val="12"/>
              </w:rPr>
            </w:pPr>
            <w:r w:rsidRPr="003D35EC">
              <w:rPr>
                <w:rFonts w:ascii="Arial" w:hAnsi="Arial" w:cs="Arial"/>
                <w:sz w:val="12"/>
                <w:szCs w:val="12"/>
              </w:rPr>
              <w:t>Полезный отпуск тепловой энергии</w:t>
            </w:r>
            <w:r w:rsidR="00A7124A">
              <w:rPr>
                <w:rFonts w:ascii="Arial" w:hAnsi="Arial" w:cs="Arial"/>
                <w:sz w:val="12"/>
                <w:szCs w:val="12"/>
              </w:rPr>
              <w:t xml:space="preserve"> </w:t>
            </w:r>
            <w:r w:rsidRPr="003D35EC">
              <w:rPr>
                <w:rFonts w:ascii="Arial" w:hAnsi="Arial" w:cs="Arial"/>
                <w:sz w:val="12"/>
                <w:szCs w:val="12"/>
              </w:rPr>
              <w:t>на 2024 год, (план)</w:t>
            </w:r>
          </w:p>
        </w:tc>
      </w:tr>
      <w:tr w:rsidR="000A40C1" w:rsidRPr="003D35EC" w:rsidTr="003D35EC">
        <w:trPr>
          <w:trHeight w:val="20"/>
        </w:trPr>
        <w:tc>
          <w:tcPr>
            <w:tcW w:w="1708"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p>
        </w:tc>
        <w:tc>
          <w:tcPr>
            <w:tcW w:w="400"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всего, Гкал</w:t>
            </w:r>
          </w:p>
        </w:tc>
        <w:tc>
          <w:tcPr>
            <w:tcW w:w="46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отопление, Гкал</w:t>
            </w:r>
          </w:p>
        </w:tc>
        <w:tc>
          <w:tcPr>
            <w:tcW w:w="386"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ГВС,</w:t>
            </w:r>
            <w:r w:rsidR="003D35EC">
              <w:rPr>
                <w:rFonts w:ascii="Arial" w:hAnsi="Arial" w:cs="Arial"/>
                <w:sz w:val="12"/>
                <w:szCs w:val="12"/>
              </w:rPr>
              <w:t xml:space="preserve"> </w:t>
            </w:r>
            <w:r w:rsidRPr="003D35EC">
              <w:rPr>
                <w:rFonts w:ascii="Arial" w:hAnsi="Arial" w:cs="Arial"/>
                <w:sz w:val="12"/>
                <w:szCs w:val="12"/>
              </w:rPr>
              <w:t>м3</w:t>
            </w:r>
          </w:p>
        </w:tc>
        <w:tc>
          <w:tcPr>
            <w:tcW w:w="369" w:type="pct"/>
            <w:tcBorders>
              <w:top w:val="nil"/>
              <w:left w:val="nil"/>
              <w:bottom w:val="single" w:sz="4" w:space="0" w:color="auto"/>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ГВС, Гкал</w:t>
            </w:r>
          </w:p>
        </w:tc>
        <w:tc>
          <w:tcPr>
            <w:tcW w:w="420" w:type="pct"/>
            <w:tcBorders>
              <w:top w:val="nil"/>
              <w:left w:val="single" w:sz="8" w:space="0" w:color="auto"/>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всего,</w:t>
            </w:r>
            <w:r w:rsidR="003D35EC">
              <w:rPr>
                <w:rFonts w:ascii="Arial" w:hAnsi="Arial" w:cs="Arial"/>
                <w:sz w:val="12"/>
                <w:szCs w:val="12"/>
              </w:rPr>
              <w:t xml:space="preserve"> </w:t>
            </w:r>
            <w:r w:rsidRPr="003D35EC">
              <w:rPr>
                <w:rFonts w:ascii="Arial" w:hAnsi="Arial" w:cs="Arial"/>
                <w:sz w:val="12"/>
                <w:szCs w:val="12"/>
              </w:rPr>
              <w:t>Гкал</w:t>
            </w:r>
          </w:p>
        </w:tc>
        <w:tc>
          <w:tcPr>
            <w:tcW w:w="46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отопление, Гкал</w:t>
            </w:r>
          </w:p>
        </w:tc>
        <w:tc>
          <w:tcPr>
            <w:tcW w:w="42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ГВС,</w:t>
            </w:r>
            <w:r w:rsidR="003D35EC">
              <w:rPr>
                <w:rFonts w:ascii="Arial" w:hAnsi="Arial" w:cs="Arial"/>
                <w:sz w:val="12"/>
                <w:szCs w:val="12"/>
              </w:rPr>
              <w:t xml:space="preserve"> </w:t>
            </w:r>
            <w:r w:rsidRPr="003D35EC">
              <w:rPr>
                <w:rFonts w:ascii="Arial" w:hAnsi="Arial" w:cs="Arial"/>
                <w:sz w:val="12"/>
                <w:szCs w:val="12"/>
              </w:rPr>
              <w:t>м3</w:t>
            </w:r>
          </w:p>
        </w:tc>
        <w:tc>
          <w:tcPr>
            <w:tcW w:w="368" w:type="pct"/>
            <w:tcBorders>
              <w:top w:val="nil"/>
              <w:left w:val="nil"/>
              <w:bottom w:val="single" w:sz="4" w:space="0" w:color="auto"/>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ГВС, Гкал</w:t>
            </w:r>
          </w:p>
        </w:tc>
      </w:tr>
      <w:tr w:rsidR="000A40C1" w:rsidRPr="003D35EC" w:rsidTr="003D35EC">
        <w:trPr>
          <w:trHeight w:val="20"/>
        </w:trPr>
        <w:tc>
          <w:tcPr>
            <w:tcW w:w="1708" w:type="pct"/>
            <w:tcBorders>
              <w:top w:val="nil"/>
              <w:left w:val="single" w:sz="8" w:space="0" w:color="auto"/>
              <w:bottom w:val="single" w:sz="4" w:space="0" w:color="auto"/>
              <w:right w:val="nil"/>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Котельная № 6 БМК 1,46 МВт с.Зимогорье, ул.Совхозная, д.9</w:t>
            </w:r>
          </w:p>
        </w:tc>
        <w:tc>
          <w:tcPr>
            <w:tcW w:w="400" w:type="pct"/>
            <w:tcBorders>
              <w:top w:val="nil"/>
              <w:left w:val="single" w:sz="8" w:space="0" w:color="auto"/>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3068,30</w:t>
            </w:r>
          </w:p>
        </w:tc>
        <w:tc>
          <w:tcPr>
            <w:tcW w:w="46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3068,30</w:t>
            </w:r>
          </w:p>
        </w:tc>
        <w:tc>
          <w:tcPr>
            <w:tcW w:w="386"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p>
        </w:tc>
        <w:tc>
          <w:tcPr>
            <w:tcW w:w="369" w:type="pct"/>
            <w:tcBorders>
              <w:top w:val="nil"/>
              <w:left w:val="nil"/>
              <w:bottom w:val="single" w:sz="4" w:space="0" w:color="auto"/>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p>
        </w:tc>
        <w:tc>
          <w:tcPr>
            <w:tcW w:w="420" w:type="pct"/>
            <w:tcBorders>
              <w:top w:val="nil"/>
              <w:left w:val="single" w:sz="8" w:space="0" w:color="auto"/>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3009,60</w:t>
            </w:r>
          </w:p>
        </w:tc>
        <w:tc>
          <w:tcPr>
            <w:tcW w:w="46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r w:rsidRPr="003D35EC">
              <w:rPr>
                <w:rFonts w:ascii="Arial" w:hAnsi="Arial" w:cs="Arial"/>
                <w:sz w:val="12"/>
                <w:szCs w:val="12"/>
              </w:rPr>
              <w:t>3009,60</w:t>
            </w:r>
          </w:p>
        </w:tc>
        <w:tc>
          <w:tcPr>
            <w:tcW w:w="423" w:type="pct"/>
            <w:tcBorders>
              <w:top w:val="nil"/>
              <w:left w:val="nil"/>
              <w:bottom w:val="single" w:sz="4" w:space="0" w:color="auto"/>
              <w:right w:val="single" w:sz="4" w:space="0" w:color="auto"/>
            </w:tcBorders>
            <w:shd w:val="clear" w:color="auto" w:fill="auto"/>
            <w:vAlign w:val="center"/>
            <w:hideMark/>
          </w:tcPr>
          <w:p w:rsidR="000A40C1" w:rsidRPr="003D35EC" w:rsidRDefault="000A40C1" w:rsidP="003D35EC">
            <w:pPr>
              <w:jc w:val="center"/>
              <w:rPr>
                <w:rFonts w:ascii="Arial" w:hAnsi="Arial" w:cs="Arial"/>
                <w:sz w:val="12"/>
                <w:szCs w:val="12"/>
              </w:rPr>
            </w:pPr>
          </w:p>
        </w:tc>
        <w:tc>
          <w:tcPr>
            <w:tcW w:w="368" w:type="pct"/>
            <w:tcBorders>
              <w:top w:val="nil"/>
              <w:left w:val="nil"/>
              <w:bottom w:val="single" w:sz="4" w:space="0" w:color="auto"/>
              <w:right w:val="single" w:sz="8" w:space="0" w:color="auto"/>
            </w:tcBorders>
            <w:shd w:val="clear" w:color="auto" w:fill="auto"/>
            <w:vAlign w:val="center"/>
            <w:hideMark/>
          </w:tcPr>
          <w:p w:rsidR="000A40C1" w:rsidRPr="003D35EC" w:rsidRDefault="000A40C1" w:rsidP="003D35EC">
            <w:pPr>
              <w:jc w:val="center"/>
              <w:rPr>
                <w:rFonts w:ascii="Arial" w:hAnsi="Arial" w:cs="Arial"/>
                <w:sz w:val="12"/>
                <w:szCs w:val="12"/>
              </w:rPr>
            </w:pPr>
          </w:p>
        </w:tc>
      </w:tr>
    </w:tbl>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Структура тепловой нагрузки потребителей по расчетным элементам территориального деления Валдайского городского поселения на перспективу приведена в таблице 1.3.</w:t>
      </w:r>
    </w:p>
    <w:p w:rsidR="000A40C1" w:rsidRPr="003D35EC" w:rsidRDefault="000A40C1" w:rsidP="003D35EC">
      <w:pPr>
        <w:ind w:firstLine="284"/>
        <w:jc w:val="right"/>
        <w:rPr>
          <w:rFonts w:ascii="Arial" w:hAnsi="Arial" w:cs="Arial"/>
          <w:sz w:val="12"/>
          <w:szCs w:val="12"/>
        </w:rPr>
      </w:pPr>
      <w:r w:rsidRPr="003D35EC">
        <w:rPr>
          <w:rFonts w:ascii="Arial" w:hAnsi="Arial" w:cs="Arial"/>
          <w:sz w:val="12"/>
          <w:szCs w:val="12"/>
        </w:rPr>
        <w:t xml:space="preserve">Таблица 1.3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627"/>
        <w:gridCol w:w="677"/>
        <w:gridCol w:w="676"/>
        <w:gridCol w:w="676"/>
        <w:gridCol w:w="676"/>
        <w:gridCol w:w="676"/>
        <w:gridCol w:w="1342"/>
      </w:tblGrid>
      <w:tr w:rsidR="000A40C1" w:rsidRPr="003D35EC" w:rsidTr="003D35EC">
        <w:trPr>
          <w:trHeight w:val="20"/>
        </w:trPr>
        <w:tc>
          <w:tcPr>
            <w:tcW w:w="2919"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Наименование показателя</w:t>
            </w:r>
          </w:p>
        </w:tc>
        <w:tc>
          <w:tcPr>
            <w:tcW w:w="298"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2020 г.</w:t>
            </w:r>
          </w:p>
        </w:tc>
        <w:tc>
          <w:tcPr>
            <w:tcW w:w="298"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2021 г.</w:t>
            </w:r>
          </w:p>
        </w:tc>
        <w:tc>
          <w:tcPr>
            <w:tcW w:w="298"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2022 г.</w:t>
            </w:r>
          </w:p>
        </w:tc>
        <w:tc>
          <w:tcPr>
            <w:tcW w:w="298"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2023 г.</w:t>
            </w:r>
          </w:p>
        </w:tc>
        <w:tc>
          <w:tcPr>
            <w:tcW w:w="298"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2024 г.</w:t>
            </w:r>
          </w:p>
        </w:tc>
        <w:tc>
          <w:tcPr>
            <w:tcW w:w="592" w:type="pct"/>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2025-2033 г.г.</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1 г. Валдай ул. Радищева, д. 5б</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ТГУ № 2 г. Валдай, ул. Лесная, д. 10</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3 г. Валдай, ул. Ломоносова, д. 63а</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5 г. Валдай, ул. Победы, д. 68</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6 БМК 1,46 МВт Валдайский р-н, с. Зимогорье, ул. Совхозная, д. 9</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8 г. Валдай, ул. Молотковская, д. 11а</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БМК 21,0 МВт г. Валдай, пр. Васильева, д. 27</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11 г. Валдай, ул. Мелиораторов, д. 1г</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12 г. Валдай ул. Механизаторов, д. 21</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26 г. Валдай, пл. Свободы д. 7А</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27 Валдайский р-н, с. Зимогорье, д. 163</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28 Валдайский р-н, с. Зимогорье, ул. Заводская, д. 4б</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29 г. Валдай, ул. Энергетиков, д. 20</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30 г. Валдай, ул. Железнодорожная, д. 5а</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7"/>
            <w:vAlign w:val="center"/>
          </w:tcPr>
          <w:p w:rsidR="000A40C1" w:rsidRPr="003D35EC" w:rsidRDefault="000A40C1" w:rsidP="003D35EC">
            <w:pPr>
              <w:rPr>
                <w:rFonts w:ascii="Arial" w:hAnsi="Arial" w:cs="Arial"/>
                <w:b/>
                <w:sz w:val="12"/>
                <w:szCs w:val="12"/>
              </w:rPr>
            </w:pPr>
            <w:r w:rsidRPr="003D35EC">
              <w:rPr>
                <w:rFonts w:ascii="Arial" w:hAnsi="Arial" w:cs="Arial"/>
                <w:b/>
                <w:sz w:val="12"/>
                <w:szCs w:val="12"/>
              </w:rPr>
              <w:t>Котельная № 31 г. Валдай, ул. Песчаная, д. 30</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Всего потребление тепловой энергии Гкал/ч, в том числе:</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отопление и вентиляцию,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r>
      <w:tr w:rsidR="000A40C1" w:rsidRPr="003D35EC" w:rsidTr="003D35EC">
        <w:trPr>
          <w:trHeight w:val="20"/>
        </w:trPr>
        <w:tc>
          <w:tcPr>
            <w:tcW w:w="2919" w:type="pct"/>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Потребление тепловой энергии на ГВС, Гкал/ч</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98"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592" w:type="pct"/>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r>
    </w:tbl>
    <w:p w:rsidR="000A40C1" w:rsidRPr="003D35EC" w:rsidRDefault="000A40C1" w:rsidP="003D35EC">
      <w:pPr>
        <w:ind w:firstLine="284"/>
        <w:jc w:val="both"/>
        <w:rPr>
          <w:rFonts w:ascii="Arial" w:hAnsi="Arial" w:cs="Arial"/>
          <w:b/>
          <w:sz w:val="16"/>
          <w:szCs w:val="16"/>
        </w:rPr>
      </w:pPr>
      <w:r w:rsidRPr="003D35EC">
        <w:rPr>
          <w:rFonts w:ascii="Arial" w:hAnsi="Arial" w:cs="Arial"/>
          <w:b/>
          <w:sz w:val="16"/>
          <w:szCs w:val="16"/>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0A40C1" w:rsidRPr="00A40D56" w:rsidRDefault="000A40C1" w:rsidP="003D35EC">
      <w:pPr>
        <w:ind w:firstLine="284"/>
        <w:jc w:val="both"/>
        <w:rPr>
          <w:rFonts w:ascii="Arial" w:eastAsia="Calibri" w:hAnsi="Arial" w:cs="Arial"/>
          <w:sz w:val="16"/>
          <w:szCs w:val="16"/>
        </w:rPr>
      </w:pPr>
      <w:r w:rsidRPr="00A40D56">
        <w:rPr>
          <w:rFonts w:ascii="Arial" w:eastAsia="Calibri" w:hAnsi="Arial" w:cs="Arial"/>
          <w:sz w:val="16"/>
          <w:szCs w:val="16"/>
        </w:rPr>
        <w:t>В соответствии с предоставленными исходными материалами прирост объемов потребления тепловой энергии не планируется объектами, расположенными в производственных зонах, а также перепрофилирование производственной зоны в жилую застройку.</w:t>
      </w:r>
    </w:p>
    <w:p w:rsidR="000A40C1" w:rsidRPr="003D35EC" w:rsidRDefault="000A40C1" w:rsidP="003D35EC">
      <w:pPr>
        <w:jc w:val="center"/>
        <w:rPr>
          <w:rFonts w:ascii="Arial" w:hAnsi="Arial" w:cs="Arial"/>
          <w:b/>
          <w:sz w:val="16"/>
          <w:szCs w:val="16"/>
        </w:rPr>
      </w:pPr>
      <w:bookmarkStart w:id="16" w:name="_Toc21101660"/>
      <w:r w:rsidRPr="003D35EC">
        <w:rPr>
          <w:rFonts w:ascii="Arial" w:hAnsi="Arial" w:cs="Arial"/>
          <w:b/>
          <w:sz w:val="16"/>
          <w:szCs w:val="16"/>
        </w:rPr>
        <w:t>Раздел 2. Существующие и перспективные балансы тепловой мощности источников тепловой энергии и тепловой нагрузки потребителей</w:t>
      </w:r>
      <w:bookmarkEnd w:id="16"/>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Балансы установленной и располагаемой тепловой мощности котельных подлежат уточнению после проведения работ по вводу в эксплуатацию (выводу) оборудования на котельных (переводу на другой вид топлива или систему теплоснабжения).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Балансы установленной и располагаемой тепловой мощности по состоянию представлены в таблице 2.1.</w:t>
      </w:r>
    </w:p>
    <w:p w:rsidR="000A40C1" w:rsidRPr="003D35EC" w:rsidRDefault="000A40C1" w:rsidP="003D35EC">
      <w:pPr>
        <w:ind w:firstLine="284"/>
        <w:jc w:val="both"/>
        <w:rPr>
          <w:rFonts w:ascii="Arial" w:hAnsi="Arial" w:cs="Arial"/>
          <w:b/>
          <w:sz w:val="16"/>
          <w:szCs w:val="16"/>
        </w:rPr>
      </w:pPr>
      <w:bookmarkStart w:id="17" w:name="_Toc384026337"/>
      <w:bookmarkStart w:id="18" w:name="_Toc394914927"/>
      <w:r w:rsidRPr="003D35EC">
        <w:rPr>
          <w:rFonts w:ascii="Arial" w:hAnsi="Arial" w:cs="Arial"/>
          <w:b/>
          <w:sz w:val="16"/>
          <w:szCs w:val="16"/>
        </w:rPr>
        <w:t>2.1. Радиус эффективного теплоснабжения</w:t>
      </w:r>
      <w:bookmarkEnd w:id="17"/>
      <w:bookmarkEnd w:id="18"/>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теплоснабжения.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Передача тепловой энергии на большие расстояния является экономически неэффективной.</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Основными критериями оценки целесообразности подключения новых потребителей в зоне действия системы централизованного теплоснабжения являются: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lastRenderedPageBreak/>
        <w:t xml:space="preserve">затраты на строительство новых участков тепловой сети и реконструкцию существующих;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пропускная способность существующих магистральных тепловых сетей;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затраты на перекачку теплоносителя в тепловых сетях;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потери тепловой энергии в тепловых сетях при ее передаче;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 xml:space="preserve">надежность системы теплоснабжения. </w:t>
      </w:r>
    </w:p>
    <w:p w:rsidR="000A40C1" w:rsidRPr="00A40D56" w:rsidRDefault="000A40C1" w:rsidP="003D35EC">
      <w:pPr>
        <w:ind w:firstLine="284"/>
        <w:jc w:val="both"/>
        <w:rPr>
          <w:rFonts w:ascii="Arial" w:hAnsi="Arial" w:cs="Arial"/>
          <w:sz w:val="16"/>
          <w:szCs w:val="16"/>
        </w:rPr>
      </w:pPr>
      <w:r w:rsidRPr="00A40D56">
        <w:rPr>
          <w:rFonts w:ascii="Arial" w:hAnsi="Arial" w:cs="Arial"/>
          <w:sz w:val="16"/>
          <w:szCs w:val="16"/>
        </w:rPr>
        <w:t>В связи с отсутствием перспективной застройки, увеличение потребления тепловой энергии не планируется.</w:t>
      </w:r>
    </w:p>
    <w:p w:rsidR="000A40C1" w:rsidRPr="003D35EC" w:rsidRDefault="000A40C1" w:rsidP="003D35EC">
      <w:pPr>
        <w:ind w:firstLine="284"/>
        <w:jc w:val="right"/>
        <w:rPr>
          <w:rFonts w:ascii="Arial" w:hAnsi="Arial" w:cs="Arial"/>
          <w:sz w:val="12"/>
          <w:szCs w:val="12"/>
        </w:rPr>
      </w:pPr>
      <w:r w:rsidRPr="003D35EC">
        <w:rPr>
          <w:rFonts w:ascii="Arial" w:hAnsi="Arial" w:cs="Arial"/>
          <w:sz w:val="12"/>
          <w:szCs w:val="12"/>
        </w:rPr>
        <w:t>Таблица 2.1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85"/>
        <w:gridCol w:w="6567"/>
        <w:gridCol w:w="708"/>
        <w:gridCol w:w="568"/>
        <w:gridCol w:w="708"/>
        <w:gridCol w:w="568"/>
        <w:gridCol w:w="568"/>
        <w:gridCol w:w="606"/>
        <w:gridCol w:w="672"/>
      </w:tblGrid>
      <w:tr w:rsidR="000A40C1" w:rsidRPr="003D35EC" w:rsidTr="00A7124A">
        <w:trPr>
          <w:trHeight w:val="20"/>
        </w:trPr>
        <w:tc>
          <w:tcPr>
            <w:tcW w:w="170" w:type="pct"/>
            <w:vMerge w:val="restar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 п/п</w:t>
            </w:r>
          </w:p>
        </w:tc>
        <w:tc>
          <w:tcPr>
            <w:tcW w:w="2893" w:type="pct"/>
            <w:vMerge w:val="restar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Наименование показателя</w:t>
            </w:r>
          </w:p>
        </w:tc>
        <w:tc>
          <w:tcPr>
            <w:tcW w:w="1937" w:type="pct"/>
            <w:gridSpan w:val="7"/>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Рассматриваемый период, год</w:t>
            </w:r>
          </w:p>
        </w:tc>
      </w:tr>
      <w:tr w:rsidR="00A7124A" w:rsidRPr="003D35EC" w:rsidTr="00A7124A">
        <w:trPr>
          <w:trHeight w:val="20"/>
        </w:trPr>
        <w:tc>
          <w:tcPr>
            <w:tcW w:w="170" w:type="pct"/>
            <w:vMerge/>
            <w:shd w:val="clear" w:color="auto" w:fill="auto"/>
            <w:vAlign w:val="center"/>
          </w:tcPr>
          <w:p w:rsidR="000A40C1" w:rsidRPr="003D35EC" w:rsidRDefault="000A40C1" w:rsidP="003D35EC">
            <w:pPr>
              <w:jc w:val="center"/>
              <w:rPr>
                <w:rFonts w:ascii="Arial" w:hAnsi="Arial" w:cs="Arial"/>
                <w:b/>
                <w:sz w:val="12"/>
                <w:szCs w:val="12"/>
              </w:rPr>
            </w:pPr>
          </w:p>
        </w:tc>
        <w:tc>
          <w:tcPr>
            <w:tcW w:w="2893" w:type="pct"/>
            <w:vMerge/>
            <w:shd w:val="clear" w:color="auto" w:fill="auto"/>
            <w:vAlign w:val="center"/>
          </w:tcPr>
          <w:p w:rsidR="000A40C1" w:rsidRPr="003D35EC" w:rsidRDefault="000A40C1" w:rsidP="003D35EC">
            <w:pPr>
              <w:jc w:val="center"/>
              <w:rPr>
                <w:rFonts w:ascii="Arial" w:hAnsi="Arial" w:cs="Arial"/>
                <w:b/>
                <w:sz w:val="12"/>
                <w:szCs w:val="12"/>
              </w:rPr>
            </w:pPr>
          </w:p>
        </w:tc>
        <w:tc>
          <w:tcPr>
            <w:tcW w:w="312"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2019</w:t>
            </w:r>
          </w:p>
        </w:tc>
        <w:tc>
          <w:tcPr>
            <w:tcW w:w="250"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2020</w:t>
            </w:r>
          </w:p>
        </w:tc>
        <w:tc>
          <w:tcPr>
            <w:tcW w:w="312"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2021 (факт)</w:t>
            </w:r>
          </w:p>
        </w:tc>
        <w:tc>
          <w:tcPr>
            <w:tcW w:w="250"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2022</w:t>
            </w:r>
          </w:p>
        </w:tc>
        <w:tc>
          <w:tcPr>
            <w:tcW w:w="250"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2023</w:t>
            </w:r>
          </w:p>
        </w:tc>
        <w:tc>
          <w:tcPr>
            <w:tcW w:w="267"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2024</w:t>
            </w:r>
          </w:p>
        </w:tc>
        <w:tc>
          <w:tcPr>
            <w:tcW w:w="295" w:type="pct"/>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2025 -2033</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1 г. Валдай, ул. Радищева, д. 5б</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5,71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5,60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3,29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2,96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ТГУ № 2 г. Валдай, ул. Лесная, д. 10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0,216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0,2016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0,140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0,061</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3 г. Валдай, ул. Ломоносова, д. 63а</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6,81</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6,54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10-16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7,91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5 г. Валдай, ул. Победы, д. 68</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7,7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4,838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0,76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4,80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6,17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6 БМК 1,46 МВт Валдайский р-н, с. Зимогорье, ул. Совхозная, д. 9</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8 г. Валдай, ул. Молотковская, д. 11а</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lastRenderedPageBreak/>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1,69</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0,31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БМК 21,0 МВт г. Валдай, пр. Васильева, д. 27</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18,06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17,91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1,09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17,80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13,34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11,07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2,27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1,283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16,31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1,50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11 г. Валдай, ул. Мелиораторов, д. 1г</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3,71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2,71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2,69</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2,810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2,570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0,627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3,437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12 г. Валдай ул. Механизаторов, д. 21</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4,22</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4,23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5,29</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26 г. Валдай, пл. Свободы д. 7А</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4,5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0,53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1,71</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1,601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0,110</w:t>
            </w:r>
          </w:p>
        </w:tc>
      </w:tr>
      <w:tr w:rsidR="000A40C1" w:rsidRPr="003D35EC" w:rsidTr="003D35EC">
        <w:trPr>
          <w:trHeight w:val="20"/>
        </w:trPr>
        <w:tc>
          <w:tcPr>
            <w:tcW w:w="5000" w:type="pct"/>
            <w:gridSpan w:val="9"/>
            <w:shd w:val="clear" w:color="auto" w:fill="auto"/>
            <w:vAlign w:val="center"/>
          </w:tcPr>
          <w:p w:rsidR="000A40C1" w:rsidRPr="003D35EC" w:rsidRDefault="000A40C1" w:rsidP="003D35EC">
            <w:pPr>
              <w:jc w:val="center"/>
              <w:rPr>
                <w:rFonts w:ascii="Arial" w:hAnsi="Arial" w:cs="Arial"/>
                <w:b/>
                <w:sz w:val="12"/>
                <w:szCs w:val="12"/>
              </w:rPr>
            </w:pPr>
            <w:r w:rsidRPr="003D35EC">
              <w:rPr>
                <w:rFonts w:ascii="Arial" w:hAnsi="Arial" w:cs="Arial"/>
                <w:b/>
                <w:sz w:val="12"/>
                <w:szCs w:val="12"/>
              </w:rPr>
              <w:t>Котельная № 27 Валдайский р-н, с. Зимогорье, д. 163</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0,0023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lastRenderedPageBreak/>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0,030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0,019</w:t>
            </w:r>
          </w:p>
        </w:tc>
      </w:tr>
      <w:tr w:rsidR="000A40C1" w:rsidRPr="003D35EC" w:rsidTr="003D35EC">
        <w:trPr>
          <w:trHeight w:val="20"/>
        </w:trPr>
        <w:tc>
          <w:tcPr>
            <w:tcW w:w="5000" w:type="pct"/>
            <w:gridSpan w:val="9"/>
            <w:shd w:val="clear" w:color="auto" w:fill="auto"/>
            <w:vAlign w:val="center"/>
          </w:tcPr>
          <w:p w:rsidR="000A40C1" w:rsidRPr="001657E3" w:rsidRDefault="000A40C1" w:rsidP="001657E3">
            <w:pPr>
              <w:jc w:val="center"/>
              <w:rPr>
                <w:rFonts w:ascii="Arial" w:hAnsi="Arial" w:cs="Arial"/>
                <w:b/>
                <w:sz w:val="12"/>
                <w:szCs w:val="12"/>
              </w:rPr>
            </w:pPr>
            <w:r w:rsidRPr="001657E3">
              <w:rPr>
                <w:rFonts w:ascii="Arial" w:hAnsi="Arial" w:cs="Arial"/>
                <w:b/>
                <w:sz w:val="12"/>
                <w:szCs w:val="12"/>
              </w:rPr>
              <w:t>Котельная № 28 Валдайский р-н, с. Зимогорье, ул. Заводская, д. 4б</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0,17</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0,238</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F97484">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0A40C1" w:rsidRPr="003D35EC" w:rsidTr="003D35EC">
        <w:trPr>
          <w:trHeight w:val="20"/>
        </w:trPr>
        <w:tc>
          <w:tcPr>
            <w:tcW w:w="5000" w:type="pct"/>
            <w:gridSpan w:val="9"/>
            <w:shd w:val="clear" w:color="auto" w:fill="auto"/>
            <w:vAlign w:val="center"/>
          </w:tcPr>
          <w:p w:rsidR="000A40C1" w:rsidRPr="00F97484" w:rsidRDefault="000A40C1" w:rsidP="00F97484">
            <w:pPr>
              <w:jc w:val="center"/>
              <w:rPr>
                <w:rFonts w:ascii="Arial" w:hAnsi="Arial" w:cs="Arial"/>
                <w:b/>
                <w:sz w:val="12"/>
                <w:szCs w:val="12"/>
              </w:rPr>
            </w:pPr>
            <w:r w:rsidRPr="00F97484">
              <w:rPr>
                <w:rFonts w:ascii="Arial" w:hAnsi="Arial" w:cs="Arial"/>
                <w:b/>
                <w:sz w:val="12"/>
                <w:szCs w:val="12"/>
              </w:rPr>
              <w:t>Котельная № 29 г. Валдай, ул. Энергетиков, д. 20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0,15</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0,0003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0,003</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0,108</w:t>
            </w:r>
          </w:p>
        </w:tc>
      </w:tr>
      <w:tr w:rsidR="000A40C1" w:rsidRPr="003D35EC" w:rsidTr="003D35EC">
        <w:trPr>
          <w:trHeight w:val="20"/>
        </w:trPr>
        <w:tc>
          <w:tcPr>
            <w:tcW w:w="5000" w:type="pct"/>
            <w:gridSpan w:val="9"/>
            <w:shd w:val="clear" w:color="auto" w:fill="auto"/>
            <w:vAlign w:val="center"/>
          </w:tcPr>
          <w:p w:rsidR="000A40C1" w:rsidRPr="00F97484" w:rsidRDefault="000A40C1" w:rsidP="00F97484">
            <w:pPr>
              <w:jc w:val="center"/>
              <w:rPr>
                <w:rFonts w:ascii="Arial" w:hAnsi="Arial" w:cs="Arial"/>
                <w:b/>
                <w:sz w:val="12"/>
                <w:szCs w:val="12"/>
              </w:rPr>
            </w:pPr>
            <w:r w:rsidRPr="00F97484">
              <w:rPr>
                <w:rFonts w:ascii="Arial" w:hAnsi="Arial" w:cs="Arial"/>
                <w:b/>
                <w:sz w:val="12"/>
                <w:szCs w:val="12"/>
              </w:rPr>
              <w:t>Котельная № 30 г. Валдай, ул. Железнодорожная, д. 5а</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0,05</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0,029</w:t>
            </w:r>
          </w:p>
        </w:tc>
      </w:tr>
      <w:tr w:rsidR="000A40C1" w:rsidRPr="003D35EC" w:rsidTr="003D35EC">
        <w:trPr>
          <w:trHeight w:val="20"/>
        </w:trPr>
        <w:tc>
          <w:tcPr>
            <w:tcW w:w="5000" w:type="pct"/>
            <w:gridSpan w:val="9"/>
            <w:shd w:val="clear" w:color="auto" w:fill="auto"/>
            <w:vAlign w:val="center"/>
          </w:tcPr>
          <w:p w:rsidR="000A40C1" w:rsidRPr="00F97484" w:rsidRDefault="000A40C1" w:rsidP="00F97484">
            <w:pPr>
              <w:jc w:val="center"/>
              <w:rPr>
                <w:rFonts w:ascii="Arial" w:hAnsi="Arial" w:cs="Arial"/>
                <w:b/>
                <w:sz w:val="12"/>
                <w:szCs w:val="12"/>
              </w:rPr>
            </w:pPr>
            <w:r w:rsidRPr="00F97484">
              <w:rPr>
                <w:rFonts w:ascii="Arial" w:hAnsi="Arial" w:cs="Arial"/>
                <w:b/>
                <w:sz w:val="12"/>
                <w:szCs w:val="12"/>
              </w:rPr>
              <w:t>Котельная № 31 г. Валдай, ул. Песчаная, д. 30</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Балансы тепловой мощности источника тепловой энергии</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Установленная тепловая мощность основного оборудования источника тепловой энергии,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Технические ограничения на использование установленной тепловой мощности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(фактическая), тепловая мощность,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Расход тепла на собственные нужды, %</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0,92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Располагаемая тепловая мощность источника нетто, Гкал/ч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0,83</w:t>
            </w:r>
          </w:p>
        </w:tc>
      </w:tr>
      <w:tr w:rsidR="000A40C1"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w:t>
            </w:r>
          </w:p>
        </w:tc>
        <w:tc>
          <w:tcPr>
            <w:tcW w:w="4830" w:type="pct"/>
            <w:gridSpan w:val="8"/>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Подключенная тепловая нагрузка, в т.ч.:</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Расчетная тепловая нагрузка потребителей, Гкал/ч в том числе: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0,66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отопление</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312"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50"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67"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c>
          <w:tcPr>
            <w:tcW w:w="295" w:type="pct"/>
            <w:tcBorders>
              <w:bottom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0,46</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2.1.2</w:t>
            </w:r>
          </w:p>
        </w:tc>
        <w:tc>
          <w:tcPr>
            <w:tcW w:w="2893" w:type="pct"/>
            <w:tcBorders>
              <w:right w:val="single" w:sz="4" w:space="0" w:color="auto"/>
            </w:tcBorders>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вентиляцию</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на системы ГВС</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312"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50"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67"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c>
          <w:tcPr>
            <w:tcW w:w="295" w:type="pct"/>
            <w:tcBorders>
              <w:top w:val="single" w:sz="4" w:space="0" w:color="auto"/>
            </w:tcBorders>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0,2</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пар на промышленные нужды 6-8 кгс/см2</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2.1.5</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горячая вода на промышленные нужды (50о С)</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0,01</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2.2.1</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затраты теплоносителя на компенсацию потерь, м3/ч</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0,04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2.3</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0,894</w:t>
            </w:r>
          </w:p>
        </w:tc>
      </w:tr>
      <w:tr w:rsidR="00A7124A" w:rsidRPr="003D35EC" w:rsidTr="00A7124A">
        <w:trPr>
          <w:trHeight w:val="20"/>
        </w:trPr>
        <w:tc>
          <w:tcPr>
            <w:tcW w:w="170"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2.4</w:t>
            </w:r>
          </w:p>
        </w:tc>
        <w:tc>
          <w:tcPr>
            <w:tcW w:w="2893" w:type="pct"/>
            <w:shd w:val="clear" w:color="auto" w:fill="auto"/>
            <w:vAlign w:val="center"/>
          </w:tcPr>
          <w:p w:rsidR="000A40C1" w:rsidRPr="003D35EC" w:rsidRDefault="000A40C1" w:rsidP="003D35EC">
            <w:pPr>
              <w:rPr>
                <w:rFonts w:ascii="Arial" w:hAnsi="Arial" w:cs="Arial"/>
                <w:sz w:val="12"/>
                <w:szCs w:val="12"/>
              </w:rPr>
            </w:pPr>
            <w:r w:rsidRPr="003D35EC">
              <w:rPr>
                <w:rFonts w:ascii="Arial" w:hAnsi="Arial" w:cs="Arial"/>
                <w:sz w:val="12"/>
                <w:szCs w:val="12"/>
              </w:rPr>
              <w:t>Резерв (+) / дефицит (-) тепловой мощности котельной (все котлы в исправном состоянии)</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312"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50"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67"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c>
          <w:tcPr>
            <w:tcW w:w="295" w:type="pct"/>
            <w:shd w:val="clear" w:color="auto" w:fill="auto"/>
            <w:vAlign w:val="center"/>
          </w:tcPr>
          <w:p w:rsidR="000A40C1" w:rsidRPr="003D35EC" w:rsidRDefault="000A40C1" w:rsidP="003D35EC">
            <w:pPr>
              <w:jc w:val="center"/>
              <w:rPr>
                <w:rFonts w:ascii="Arial" w:hAnsi="Arial" w:cs="Arial"/>
                <w:sz w:val="12"/>
                <w:szCs w:val="12"/>
              </w:rPr>
            </w:pPr>
            <w:r w:rsidRPr="003D35EC">
              <w:rPr>
                <w:rFonts w:ascii="Arial" w:hAnsi="Arial" w:cs="Arial"/>
                <w:sz w:val="12"/>
                <w:szCs w:val="12"/>
              </w:rPr>
              <w:t>0</w:t>
            </w:r>
          </w:p>
        </w:tc>
      </w:tr>
    </w:tbl>
    <w:p w:rsidR="000A40C1" w:rsidRPr="00F97484" w:rsidRDefault="000A40C1" w:rsidP="00F97484">
      <w:pPr>
        <w:ind w:firstLine="284"/>
        <w:jc w:val="both"/>
        <w:rPr>
          <w:rFonts w:ascii="Arial" w:hAnsi="Arial" w:cs="Arial"/>
          <w:b/>
          <w:sz w:val="16"/>
          <w:szCs w:val="16"/>
        </w:rPr>
      </w:pPr>
      <w:r w:rsidRPr="00F97484">
        <w:rPr>
          <w:rFonts w:ascii="Arial" w:hAnsi="Arial" w:cs="Arial"/>
          <w:b/>
          <w:sz w:val="16"/>
          <w:szCs w:val="16"/>
        </w:rPr>
        <w:t>2.2</w:t>
      </w:r>
      <w:bookmarkStart w:id="19" w:name="ZAP22SA3BF"/>
      <w:bookmarkStart w:id="20" w:name="ZAP28AS3D0"/>
      <w:bookmarkStart w:id="21" w:name="bssPhr85"/>
      <w:bookmarkEnd w:id="19"/>
      <w:bookmarkEnd w:id="20"/>
      <w:bookmarkEnd w:id="21"/>
      <w:r w:rsidRPr="00F97484">
        <w:rPr>
          <w:rFonts w:ascii="Arial" w:hAnsi="Arial" w:cs="Arial"/>
          <w:b/>
          <w:sz w:val="16"/>
          <w:szCs w:val="16"/>
        </w:rPr>
        <w:t>. Описание существующих и перспективных зон действия систем теплоснабжения, источников тепловой энергии</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Единая тепловая сеть поселения отсутствует. Взаимная гидравлическая увязка действующих контуров котельных отсутствует.</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Существующая система теплоснабжения. Система теплоснабжения включает в себя: источники тепла, тепловые сети и системы теплопотребления.</w:t>
      </w:r>
    </w:p>
    <w:p w:rsidR="000A40C1" w:rsidRPr="00F97484" w:rsidRDefault="000A40C1" w:rsidP="00F97484">
      <w:pPr>
        <w:ind w:firstLine="284"/>
        <w:jc w:val="both"/>
        <w:rPr>
          <w:rFonts w:ascii="Arial" w:hAnsi="Arial" w:cs="Arial"/>
          <w:b/>
          <w:sz w:val="16"/>
          <w:szCs w:val="16"/>
        </w:rPr>
      </w:pPr>
      <w:r w:rsidRPr="00F97484">
        <w:rPr>
          <w:rFonts w:ascii="Arial" w:hAnsi="Arial" w:cs="Arial"/>
          <w:b/>
          <w:sz w:val="16"/>
          <w:szCs w:val="16"/>
        </w:rPr>
        <w:t>Зона центрального теплоснабжения состоит из следующих источников теплоснабжения и тепловых сетей:</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1 г. Валдай, ул. Радищева, д. 5б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2 ТГУ г. Валдай, ул. Лесная, д. 10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3 г. Валдай, ул. Ломоносова, д. 63а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5 г. Валдай, ул. Победы, д. 68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6 БМК 1,46 МВт Валдайский р-н, с. Зимогорье, ул. Совхозная, д. 9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8 г. Валдай, ул. Молотковская, д. 11а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БМК 21,0 МВт г. Валдай, пр. Васильева, д. 27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11 г. Валдай, ул. Мелиораторов, д. 1г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12 г. Валдай, ул. Механизаторов, д. 21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26 г. Валдай, пл. Свободы, д. 7А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27 Валдайский р-н, с. Зимогорье, д. 163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28 Валдайский р-н, с. Зимогорье, ул. Заводская, д. 4б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29 г. Валдай, ул. Энергетиков, д. 20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30 г. Валдай, ул. Железнодорожная, д. 5а и сети отопления;</w:t>
      </w:r>
    </w:p>
    <w:p w:rsidR="000A40C1" w:rsidRPr="00A40D56" w:rsidRDefault="000A40C1" w:rsidP="00F97484">
      <w:pPr>
        <w:ind w:firstLine="284"/>
        <w:jc w:val="both"/>
        <w:rPr>
          <w:rFonts w:ascii="Arial" w:hAnsi="Arial" w:cs="Arial"/>
          <w:sz w:val="16"/>
          <w:szCs w:val="16"/>
        </w:rPr>
      </w:pPr>
      <w:r w:rsidRPr="00A40D56">
        <w:rPr>
          <w:rFonts w:ascii="Arial" w:hAnsi="Arial" w:cs="Arial"/>
          <w:sz w:val="16"/>
          <w:szCs w:val="16"/>
        </w:rPr>
        <w:t>Котельная № 31 г. Валдай, ул. Песчаная, д. 30 и сети отопления.</w:t>
      </w:r>
    </w:p>
    <w:p w:rsidR="000A40C1" w:rsidRPr="00F97484" w:rsidRDefault="000A40C1" w:rsidP="00F97484">
      <w:pPr>
        <w:ind w:firstLine="284"/>
        <w:jc w:val="both"/>
        <w:rPr>
          <w:rFonts w:ascii="Arial" w:hAnsi="Arial" w:cs="Arial"/>
          <w:b/>
          <w:sz w:val="16"/>
          <w:szCs w:val="16"/>
        </w:rPr>
      </w:pPr>
      <w:r w:rsidRPr="00F97484">
        <w:rPr>
          <w:rFonts w:ascii="Arial" w:hAnsi="Arial" w:cs="Arial"/>
          <w:b/>
          <w:sz w:val="16"/>
          <w:szCs w:val="16"/>
        </w:rPr>
        <w:t>Схемы тепловых сетей источников тепловой энергии представлены на рисунках 1-15.</w:t>
      </w:r>
    </w:p>
    <w:p w:rsidR="000A40C1" w:rsidRPr="00A40D56" w:rsidRDefault="000A40C1" w:rsidP="00F97484">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5063203" cy="3581400"/>
            <wp:effectExtent l="19050" t="0" r="4097" b="0"/>
            <wp:docPr id="31" name="Рисунок 1" descr="U:\ОПР\Схемы теплоснабжения\Заполненные формы\ПТО\Валдайский рт\Валдайское городское поселение\Расположение и зона действия котельной №1 г.Валдай.ул.Радищева,5б,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ОПР\Схемы теплоснабжения\Заполненные формы\ПТО\Валдайский рт\Валдайское городское поселение\Расположение и зона действия котельной №1 г.Валдай.ул.Радищева,5б,  и сети отопления.png"/>
                    <pic:cNvPicPr>
                      <a:picLocks noChangeAspect="1" noChangeArrowheads="1"/>
                    </pic:cNvPicPr>
                  </pic:nvPicPr>
                  <pic:blipFill>
                    <a:blip r:embed="rId18" cstate="print"/>
                    <a:srcRect/>
                    <a:stretch>
                      <a:fillRect/>
                    </a:stretch>
                  </pic:blipFill>
                  <pic:spPr bwMode="auto">
                    <a:xfrm>
                      <a:off x="0" y="0"/>
                      <a:ext cx="5066825" cy="3583962"/>
                    </a:xfrm>
                    <a:prstGeom prst="rect">
                      <a:avLst/>
                    </a:prstGeom>
                    <a:noFill/>
                    <a:ln w="9525">
                      <a:noFill/>
                      <a:miter lim="800000"/>
                      <a:headEnd/>
                      <a:tailEnd/>
                    </a:ln>
                  </pic:spPr>
                </pic:pic>
              </a:graphicData>
            </a:graphic>
          </wp:inline>
        </w:drawing>
      </w:r>
    </w:p>
    <w:p w:rsidR="000A40C1" w:rsidRPr="00A40D56" w:rsidRDefault="000A40C1" w:rsidP="00F97484">
      <w:pPr>
        <w:ind w:firstLine="284"/>
        <w:rPr>
          <w:rFonts w:ascii="Arial" w:hAnsi="Arial" w:cs="Arial"/>
          <w:sz w:val="16"/>
          <w:szCs w:val="16"/>
        </w:rPr>
      </w:pPr>
      <w:r w:rsidRPr="00A40D56">
        <w:rPr>
          <w:rFonts w:ascii="Arial" w:hAnsi="Arial" w:cs="Arial"/>
          <w:sz w:val="16"/>
          <w:szCs w:val="16"/>
        </w:rPr>
        <w:t>Рисунок 1. Схема тепловых сетей котельной № 1 г. Валдай ул. Радищева, д. 5б</w:t>
      </w:r>
    </w:p>
    <w:p w:rsidR="000A40C1" w:rsidRPr="00A40D56" w:rsidRDefault="000A40C1" w:rsidP="00F97484">
      <w:pPr>
        <w:jc w:val="center"/>
        <w:rPr>
          <w:rFonts w:ascii="Arial" w:hAnsi="Arial" w:cs="Arial"/>
          <w:sz w:val="16"/>
          <w:szCs w:val="16"/>
        </w:rPr>
      </w:pPr>
      <w:r w:rsidRPr="00A40D56">
        <w:rPr>
          <w:rFonts w:ascii="Arial" w:hAnsi="Arial" w:cs="Arial"/>
          <w:noProof/>
          <w:sz w:val="16"/>
          <w:szCs w:val="16"/>
        </w:rPr>
        <w:drawing>
          <wp:inline distT="0" distB="0" distL="0" distR="0">
            <wp:extent cx="5044440" cy="2522220"/>
            <wp:effectExtent l="19050" t="0" r="3810" b="0"/>
            <wp:docPr id="2" name="Рисунок 2" descr="U:\ОПР\Схемы теплоснабжения\Заполненные формы\ПТО\Валдайский рт\Валдайское городское поселение\Расположение и зона действия котельной №2 ТГУ Г.Валдай,ул.Лесная,д.10,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ОПР\Схемы теплоснабжения\Заполненные формы\ПТО\Валдайский рт\Валдайское городское поселение\Расположение и зона действия котельной №2 ТГУ Г.Валдай,ул.Лесная,д.10,  и сети отопления.png"/>
                    <pic:cNvPicPr>
                      <a:picLocks noChangeAspect="1" noChangeArrowheads="1"/>
                    </pic:cNvPicPr>
                  </pic:nvPicPr>
                  <pic:blipFill>
                    <a:blip r:embed="rId19" cstate="print"/>
                    <a:srcRect/>
                    <a:stretch>
                      <a:fillRect/>
                    </a:stretch>
                  </pic:blipFill>
                  <pic:spPr bwMode="auto">
                    <a:xfrm>
                      <a:off x="0" y="0"/>
                      <a:ext cx="5049543" cy="2524772"/>
                    </a:xfrm>
                    <a:prstGeom prst="rect">
                      <a:avLst/>
                    </a:prstGeom>
                    <a:noFill/>
                    <a:ln w="9525">
                      <a:noFill/>
                      <a:miter lim="800000"/>
                      <a:headEnd/>
                      <a:tailEnd/>
                    </a:ln>
                  </pic:spPr>
                </pic:pic>
              </a:graphicData>
            </a:graphic>
          </wp:inline>
        </w:drawing>
      </w:r>
    </w:p>
    <w:p w:rsidR="00EC3EDD" w:rsidRDefault="000A40C1" w:rsidP="00EC3EDD">
      <w:pPr>
        <w:ind w:firstLine="284"/>
        <w:jc w:val="both"/>
        <w:rPr>
          <w:rFonts w:ascii="Arial" w:hAnsi="Arial" w:cs="Arial"/>
          <w:sz w:val="16"/>
          <w:szCs w:val="16"/>
        </w:rPr>
      </w:pPr>
      <w:r w:rsidRPr="00A40D56">
        <w:rPr>
          <w:rFonts w:ascii="Arial" w:hAnsi="Arial" w:cs="Arial"/>
          <w:sz w:val="16"/>
          <w:szCs w:val="16"/>
        </w:rPr>
        <w:t>Рисунок 2. Схема тепловых сетей котельной № 2 ТГУ г. Валдай, ул. Лесная, д.10</w:t>
      </w:r>
    </w:p>
    <w:p w:rsidR="00EC3EDD" w:rsidRPr="00EC3EDD" w:rsidRDefault="00EC3EDD" w:rsidP="00F97484">
      <w:pPr>
        <w:ind w:firstLine="284"/>
        <w:jc w:val="center"/>
        <w:rPr>
          <w:rFonts w:ascii="Arial" w:hAnsi="Arial" w:cs="Arial"/>
          <w:sz w:val="4"/>
          <w:szCs w:val="4"/>
        </w:rPr>
      </w:pPr>
    </w:p>
    <w:p w:rsidR="000A40C1" w:rsidRPr="00A40D56" w:rsidRDefault="000A40C1" w:rsidP="00EC3EDD">
      <w:pPr>
        <w:jc w:val="center"/>
        <w:rPr>
          <w:rFonts w:ascii="Arial" w:hAnsi="Arial" w:cs="Arial"/>
          <w:sz w:val="16"/>
          <w:szCs w:val="16"/>
        </w:rPr>
      </w:pPr>
      <w:r w:rsidRPr="00A40D56">
        <w:rPr>
          <w:rFonts w:ascii="Arial" w:hAnsi="Arial" w:cs="Arial"/>
          <w:noProof/>
          <w:sz w:val="16"/>
          <w:szCs w:val="16"/>
        </w:rPr>
        <w:drawing>
          <wp:inline distT="0" distB="0" distL="0" distR="0">
            <wp:extent cx="5017769" cy="3604260"/>
            <wp:effectExtent l="19050" t="0" r="0" b="0"/>
            <wp:docPr id="3" name="Рисунок 4" descr="U:\ОПР\Схемы теплоснабжения\Заполненные формы\ПТО\Валдайский рт\Валдайское городское поселение\Расположение и зона действия котельной №3 г.Валдай,ул.Ломоносова,д.63а,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U:\ОПР\Схемы теплоснабжения\Заполненные формы\ПТО\Валдайский рт\Валдайское городское поселение\Расположение и зона действия котельной №3 г.Валдай,ул.Ломоносова,д.63а,  и сети отопления.png"/>
                    <pic:cNvPicPr>
                      <a:picLocks noChangeAspect="1" noChangeArrowheads="1"/>
                    </pic:cNvPicPr>
                  </pic:nvPicPr>
                  <pic:blipFill>
                    <a:blip r:embed="rId20" cstate="print"/>
                    <a:srcRect/>
                    <a:stretch>
                      <a:fillRect/>
                    </a:stretch>
                  </pic:blipFill>
                  <pic:spPr bwMode="auto">
                    <a:xfrm>
                      <a:off x="0" y="0"/>
                      <a:ext cx="5021018" cy="3606593"/>
                    </a:xfrm>
                    <a:prstGeom prst="rect">
                      <a:avLst/>
                    </a:prstGeom>
                    <a:noFill/>
                    <a:ln w="9525">
                      <a:noFill/>
                      <a:miter lim="800000"/>
                      <a:headEnd/>
                      <a:tailEnd/>
                    </a:ln>
                  </pic:spPr>
                </pic:pic>
              </a:graphicData>
            </a:graphic>
          </wp:inline>
        </w:drawing>
      </w:r>
    </w:p>
    <w:p w:rsidR="000A40C1" w:rsidRPr="00A40D56" w:rsidRDefault="000A40C1" w:rsidP="00F97484">
      <w:pPr>
        <w:ind w:firstLine="284"/>
        <w:rPr>
          <w:rFonts w:ascii="Arial" w:hAnsi="Arial" w:cs="Arial"/>
          <w:sz w:val="16"/>
          <w:szCs w:val="16"/>
        </w:rPr>
      </w:pPr>
      <w:r w:rsidRPr="00A40D56">
        <w:rPr>
          <w:rFonts w:ascii="Arial" w:hAnsi="Arial" w:cs="Arial"/>
          <w:sz w:val="16"/>
          <w:szCs w:val="16"/>
        </w:rPr>
        <w:t>Рисунок 3. Схема тепловых сетей котельной № 3 г. Валдай, ул. Ломоносова, д. 63а</w:t>
      </w:r>
    </w:p>
    <w:p w:rsidR="000A40C1" w:rsidRPr="00A40D56" w:rsidRDefault="000A40C1" w:rsidP="00F97484">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5063490" cy="3665220"/>
            <wp:effectExtent l="19050" t="0" r="3810" b="0"/>
            <wp:docPr id="4" name="Рисунок 6" descr="U:\ОПР\Схемы теплоснабжения\Заполненные формы\ПТО\Валдайский рт\Валдайское городское поселение\Расположение и зона действия котельной №5 г.Валдай,ул.Победы,д.68,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U:\ОПР\Схемы теплоснабжения\Заполненные формы\ПТО\Валдайский рт\Валдайское городское поселение\Расположение и зона действия котельной №5 г.Валдай,ул.Победы,д.68,  и сети отопления.png"/>
                    <pic:cNvPicPr>
                      <a:picLocks noChangeAspect="1" noChangeArrowheads="1"/>
                    </pic:cNvPicPr>
                  </pic:nvPicPr>
                  <pic:blipFill>
                    <a:blip r:embed="rId21" cstate="print"/>
                    <a:srcRect/>
                    <a:stretch>
                      <a:fillRect/>
                    </a:stretch>
                  </pic:blipFill>
                  <pic:spPr bwMode="auto">
                    <a:xfrm>
                      <a:off x="0" y="0"/>
                      <a:ext cx="5063490" cy="3665220"/>
                    </a:xfrm>
                    <a:prstGeom prst="rect">
                      <a:avLst/>
                    </a:prstGeom>
                    <a:noFill/>
                    <a:ln w="9525">
                      <a:noFill/>
                      <a:miter lim="800000"/>
                      <a:headEnd/>
                      <a:tailEnd/>
                    </a:ln>
                  </pic:spPr>
                </pic:pic>
              </a:graphicData>
            </a:graphic>
          </wp:inline>
        </w:drawing>
      </w:r>
    </w:p>
    <w:p w:rsidR="000A40C1" w:rsidRPr="00A40D56" w:rsidRDefault="000A40C1" w:rsidP="00A40D56">
      <w:pPr>
        <w:rPr>
          <w:rFonts w:ascii="Arial" w:hAnsi="Arial" w:cs="Arial"/>
          <w:sz w:val="16"/>
          <w:szCs w:val="16"/>
        </w:rPr>
      </w:pPr>
      <w:r w:rsidRPr="00A40D56">
        <w:rPr>
          <w:rFonts w:ascii="Arial" w:hAnsi="Arial" w:cs="Arial"/>
          <w:sz w:val="16"/>
          <w:szCs w:val="16"/>
        </w:rPr>
        <w:t>Рисунок 4. Схема тепловых сетей котельной № 5 г. Валдай, ул. Победы, д. 68</w:t>
      </w:r>
    </w:p>
    <w:p w:rsidR="000A40C1" w:rsidRPr="00A40D56" w:rsidRDefault="000A40C1" w:rsidP="00F97484">
      <w:pPr>
        <w:jc w:val="center"/>
        <w:rPr>
          <w:rFonts w:ascii="Arial" w:hAnsi="Arial" w:cs="Arial"/>
          <w:sz w:val="16"/>
          <w:szCs w:val="16"/>
        </w:rPr>
      </w:pPr>
      <w:r w:rsidRPr="00A40D56">
        <w:rPr>
          <w:rFonts w:ascii="Arial" w:hAnsi="Arial" w:cs="Arial"/>
          <w:noProof/>
          <w:sz w:val="16"/>
          <w:szCs w:val="16"/>
        </w:rPr>
        <w:drawing>
          <wp:inline distT="0" distB="0" distL="0" distR="0">
            <wp:extent cx="5078730" cy="3086100"/>
            <wp:effectExtent l="19050" t="0" r="7620" b="0"/>
            <wp:docPr id="1" name="Рисунок 7" descr="U:\ОПР\Схемы теплоснабжения\Заполненные формы\ПТО\Валдайский рт\Валдайское городское поселение\Расположение и зона действия котельной БМК 1,46 МВт( №6 с.Зимогорье,166)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U:\ОПР\Схемы теплоснабжения\Заполненные формы\ПТО\Валдайский рт\Валдайское городское поселение\Расположение и зона действия котельной БМК 1,46 МВт( №6 с.Зимогорье,166)  и сети отопления.png"/>
                    <pic:cNvPicPr>
                      <a:picLocks noChangeAspect="1" noChangeArrowheads="1"/>
                    </pic:cNvPicPr>
                  </pic:nvPicPr>
                  <pic:blipFill>
                    <a:blip r:embed="rId22" cstate="print"/>
                    <a:srcRect/>
                    <a:stretch>
                      <a:fillRect/>
                    </a:stretch>
                  </pic:blipFill>
                  <pic:spPr bwMode="auto">
                    <a:xfrm>
                      <a:off x="0" y="0"/>
                      <a:ext cx="5081855" cy="3087999"/>
                    </a:xfrm>
                    <a:prstGeom prst="rect">
                      <a:avLst/>
                    </a:prstGeom>
                    <a:noFill/>
                    <a:ln w="9525">
                      <a:noFill/>
                      <a:miter lim="800000"/>
                      <a:headEnd/>
                      <a:tailEnd/>
                    </a:ln>
                  </pic:spPr>
                </pic:pic>
              </a:graphicData>
            </a:graphic>
          </wp:inline>
        </w:drawing>
      </w:r>
    </w:p>
    <w:p w:rsidR="000A40C1" w:rsidRPr="0065582E" w:rsidRDefault="000A40C1" w:rsidP="00F97484">
      <w:pPr>
        <w:ind w:firstLine="284"/>
        <w:rPr>
          <w:rFonts w:ascii="Arial" w:hAnsi="Arial" w:cs="Arial"/>
          <w:sz w:val="16"/>
          <w:szCs w:val="16"/>
        </w:rPr>
      </w:pPr>
      <w:r w:rsidRPr="0065582E">
        <w:rPr>
          <w:rFonts w:ascii="Arial" w:hAnsi="Arial" w:cs="Arial"/>
          <w:sz w:val="16"/>
          <w:szCs w:val="16"/>
        </w:rPr>
        <w:t>Рисунок 5. Схема тепловых сетей котельной № 6 БМК 1,46 МВт Валдайский р-н, с. Зимогорье, ул. Заводская, д. 4б</w:t>
      </w:r>
    </w:p>
    <w:p w:rsidR="000A40C1" w:rsidRPr="0065582E" w:rsidRDefault="000A40C1" w:rsidP="00F97484">
      <w:pPr>
        <w:jc w:val="center"/>
        <w:rPr>
          <w:rFonts w:ascii="Arial" w:hAnsi="Arial" w:cs="Arial"/>
          <w:sz w:val="16"/>
          <w:szCs w:val="16"/>
        </w:rPr>
      </w:pPr>
      <w:r w:rsidRPr="0065582E">
        <w:rPr>
          <w:rFonts w:ascii="Arial" w:hAnsi="Arial" w:cs="Arial"/>
          <w:noProof/>
          <w:sz w:val="16"/>
          <w:szCs w:val="16"/>
        </w:rPr>
        <w:drawing>
          <wp:inline distT="0" distB="0" distL="0" distR="0">
            <wp:extent cx="4979670" cy="2994660"/>
            <wp:effectExtent l="19050" t="0" r="0" b="0"/>
            <wp:docPr id="6" name="Рисунок 8" descr="U:\ОПР\Схемы теплоснабжения\Заполненные формы\ПТО\Валдайский рт\Валдайское городское поселение\Расположение и зона действия котельной №8 г.Валдай,ул.Молотковская,д.11а,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U:\ОПР\Схемы теплоснабжения\Заполненные формы\ПТО\Валдайский рт\Валдайское городское поселение\Расположение и зона действия котельной №8 г.Валдай,ул.Молотковская,д.11а,  и сети отопления.png"/>
                    <pic:cNvPicPr>
                      <a:picLocks noChangeAspect="1" noChangeArrowheads="1"/>
                    </pic:cNvPicPr>
                  </pic:nvPicPr>
                  <pic:blipFill>
                    <a:blip r:embed="rId23" cstate="print"/>
                    <a:srcRect/>
                    <a:stretch>
                      <a:fillRect/>
                    </a:stretch>
                  </pic:blipFill>
                  <pic:spPr bwMode="auto">
                    <a:xfrm>
                      <a:off x="0" y="0"/>
                      <a:ext cx="4985817" cy="2998357"/>
                    </a:xfrm>
                    <a:prstGeom prst="rect">
                      <a:avLst/>
                    </a:prstGeom>
                    <a:noFill/>
                    <a:ln w="9525">
                      <a:noFill/>
                      <a:miter lim="800000"/>
                      <a:headEnd/>
                      <a:tailEnd/>
                    </a:ln>
                  </pic:spPr>
                </pic:pic>
              </a:graphicData>
            </a:graphic>
          </wp:inline>
        </w:drawing>
      </w:r>
    </w:p>
    <w:p w:rsidR="000A40C1" w:rsidRPr="0065582E" w:rsidRDefault="000A40C1" w:rsidP="00F97484">
      <w:pPr>
        <w:ind w:firstLine="284"/>
        <w:jc w:val="both"/>
        <w:rPr>
          <w:rFonts w:ascii="Arial" w:hAnsi="Arial" w:cs="Arial"/>
          <w:sz w:val="16"/>
          <w:szCs w:val="16"/>
        </w:rPr>
      </w:pPr>
      <w:r w:rsidRPr="0065582E">
        <w:rPr>
          <w:rFonts w:ascii="Arial" w:hAnsi="Arial" w:cs="Arial"/>
          <w:sz w:val="16"/>
          <w:szCs w:val="16"/>
        </w:rPr>
        <w:t>Рисунок 6. Схема тепловых сетей котельной № 8 г. Валдай, ул. Молотковская, д. 11а</w:t>
      </w:r>
    </w:p>
    <w:p w:rsidR="000A40C1" w:rsidRPr="0065582E" w:rsidRDefault="000A40C1" w:rsidP="00F97484">
      <w:pPr>
        <w:jc w:val="center"/>
        <w:rPr>
          <w:rFonts w:ascii="Arial" w:hAnsi="Arial" w:cs="Arial"/>
          <w:sz w:val="16"/>
          <w:szCs w:val="16"/>
        </w:rPr>
      </w:pPr>
      <w:r w:rsidRPr="0065582E">
        <w:rPr>
          <w:rFonts w:ascii="Arial" w:hAnsi="Arial" w:cs="Arial"/>
          <w:noProof/>
          <w:sz w:val="16"/>
          <w:szCs w:val="16"/>
        </w:rPr>
        <w:lastRenderedPageBreak/>
        <w:drawing>
          <wp:inline distT="0" distB="0" distL="0" distR="0">
            <wp:extent cx="5071109" cy="3246120"/>
            <wp:effectExtent l="19050" t="0" r="0" b="0"/>
            <wp:docPr id="7" name="Рисунок 9" descr="U:\ОПР\Схемы теплоснабжения\Заполненные формы\ПТО\Валдайский рт\Валдайское городское поселение\Расположение и зона действия БМ котельной 21,0 МВт г.Валдай,ул.Победы,д.123,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U:\ОПР\Схемы теплоснабжения\Заполненные формы\ПТО\Валдайский рт\Валдайское городское поселение\Расположение и зона действия БМ котельной 21,0 МВт г.Валдай,ул.Победы,д.123, и сети отопления.png"/>
                    <pic:cNvPicPr>
                      <a:picLocks noChangeAspect="1" noChangeArrowheads="1"/>
                    </pic:cNvPicPr>
                  </pic:nvPicPr>
                  <pic:blipFill>
                    <a:blip r:embed="rId24" cstate="print"/>
                    <a:srcRect/>
                    <a:stretch>
                      <a:fillRect/>
                    </a:stretch>
                  </pic:blipFill>
                  <pic:spPr bwMode="auto">
                    <a:xfrm>
                      <a:off x="0" y="0"/>
                      <a:ext cx="5072381" cy="3246934"/>
                    </a:xfrm>
                    <a:prstGeom prst="rect">
                      <a:avLst/>
                    </a:prstGeom>
                    <a:noFill/>
                    <a:ln w="9525">
                      <a:noFill/>
                      <a:miter lim="800000"/>
                      <a:headEnd/>
                      <a:tailEnd/>
                    </a:ln>
                  </pic:spPr>
                </pic:pic>
              </a:graphicData>
            </a:graphic>
          </wp:inline>
        </w:drawing>
      </w:r>
    </w:p>
    <w:p w:rsidR="000A40C1" w:rsidRPr="0065582E" w:rsidRDefault="000A40C1" w:rsidP="00EC3EDD">
      <w:pPr>
        <w:ind w:firstLine="284"/>
        <w:rPr>
          <w:rFonts w:ascii="Arial" w:hAnsi="Arial" w:cs="Arial"/>
          <w:sz w:val="16"/>
          <w:szCs w:val="16"/>
        </w:rPr>
      </w:pPr>
      <w:r w:rsidRPr="0065582E">
        <w:rPr>
          <w:rFonts w:ascii="Arial" w:hAnsi="Arial" w:cs="Arial"/>
          <w:sz w:val="16"/>
          <w:szCs w:val="16"/>
        </w:rPr>
        <w:t>Рисунок 7. Схема тепловых сетей котельной БМК 21,0 МВт г. Валдай, пр. Васильева, д. 27</w:t>
      </w:r>
    </w:p>
    <w:p w:rsidR="000A40C1" w:rsidRPr="0065582E" w:rsidRDefault="000A40C1" w:rsidP="00EC3EDD">
      <w:pPr>
        <w:jc w:val="center"/>
        <w:rPr>
          <w:rFonts w:ascii="Arial" w:hAnsi="Arial" w:cs="Arial"/>
          <w:sz w:val="16"/>
          <w:szCs w:val="16"/>
        </w:rPr>
      </w:pPr>
      <w:r w:rsidRPr="0065582E">
        <w:rPr>
          <w:rFonts w:ascii="Arial" w:hAnsi="Arial" w:cs="Arial"/>
          <w:noProof/>
          <w:sz w:val="16"/>
          <w:szCs w:val="16"/>
        </w:rPr>
        <w:drawing>
          <wp:inline distT="0" distB="0" distL="0" distR="0">
            <wp:extent cx="5154094" cy="3284220"/>
            <wp:effectExtent l="19050" t="0" r="8456" b="0"/>
            <wp:docPr id="8" name="Рисунок 10" descr="U:\ОПР\Схемы теплоснабжения\Заполненные формы\ПТО\Валдайский рт\Валдайское городское поселение\Расположение и зона действия котельной №26 пл. Свободы д.7А,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U:\ОПР\Схемы теплоснабжения\Заполненные формы\ПТО\Валдайский рт\Валдайское городское поселение\Расположение и зона действия котельной №26 пл. Свободы д.7А,  и сети отопления.png"/>
                    <pic:cNvPicPr>
                      <a:picLocks noChangeAspect="1" noChangeArrowheads="1"/>
                    </pic:cNvPicPr>
                  </pic:nvPicPr>
                  <pic:blipFill>
                    <a:blip r:embed="rId25" cstate="print"/>
                    <a:srcRect/>
                    <a:stretch>
                      <a:fillRect/>
                    </a:stretch>
                  </pic:blipFill>
                  <pic:spPr bwMode="auto">
                    <a:xfrm>
                      <a:off x="0" y="0"/>
                      <a:ext cx="5161771" cy="3289112"/>
                    </a:xfrm>
                    <a:prstGeom prst="rect">
                      <a:avLst/>
                    </a:prstGeom>
                    <a:noFill/>
                    <a:ln w="9525">
                      <a:noFill/>
                      <a:miter lim="800000"/>
                      <a:headEnd/>
                      <a:tailEnd/>
                    </a:ln>
                  </pic:spPr>
                </pic:pic>
              </a:graphicData>
            </a:graphic>
          </wp:inline>
        </w:drawing>
      </w:r>
    </w:p>
    <w:p w:rsidR="000A40C1" w:rsidRPr="0065582E" w:rsidRDefault="000A40C1" w:rsidP="00EC3EDD">
      <w:pPr>
        <w:ind w:firstLine="284"/>
        <w:rPr>
          <w:rFonts w:ascii="Arial" w:hAnsi="Arial" w:cs="Arial"/>
          <w:sz w:val="16"/>
          <w:szCs w:val="16"/>
        </w:rPr>
      </w:pPr>
      <w:r w:rsidRPr="0065582E">
        <w:rPr>
          <w:rFonts w:ascii="Arial" w:hAnsi="Arial" w:cs="Arial"/>
          <w:sz w:val="16"/>
          <w:szCs w:val="16"/>
        </w:rPr>
        <w:t>Рисунок 8. Схема тепловых сетей котельной № 26 г. Валдай, пл. Свободы д. 7А</w:t>
      </w:r>
    </w:p>
    <w:p w:rsidR="000A40C1" w:rsidRPr="00EC3EDD" w:rsidRDefault="000A40C1" w:rsidP="0065582E">
      <w:pPr>
        <w:rPr>
          <w:rFonts w:ascii="Arial" w:hAnsi="Arial" w:cs="Arial"/>
          <w:sz w:val="4"/>
          <w:szCs w:val="4"/>
        </w:rPr>
      </w:pPr>
    </w:p>
    <w:p w:rsidR="000A40C1" w:rsidRPr="0065582E" w:rsidRDefault="000A40C1" w:rsidP="00EC3EDD">
      <w:pPr>
        <w:jc w:val="center"/>
        <w:rPr>
          <w:rFonts w:ascii="Arial" w:hAnsi="Arial" w:cs="Arial"/>
          <w:sz w:val="16"/>
          <w:szCs w:val="16"/>
        </w:rPr>
      </w:pPr>
      <w:r w:rsidRPr="0065582E">
        <w:rPr>
          <w:rFonts w:ascii="Arial" w:hAnsi="Arial" w:cs="Arial"/>
          <w:noProof/>
          <w:sz w:val="16"/>
          <w:szCs w:val="16"/>
        </w:rPr>
        <w:drawing>
          <wp:inline distT="0" distB="0" distL="0" distR="0">
            <wp:extent cx="5025390" cy="3215640"/>
            <wp:effectExtent l="19050" t="0" r="3810" b="0"/>
            <wp:docPr id="9" name="Рисунок 11" descr="U:\ОПР\Схемы теплоснабжения\Заполненные формы\ПТО\Валдайский рт\Валдайское городское поселение\Расположение и зона действия котельной №11 г.Валдай,ул.Мелиораторов,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U:\ОПР\Схемы теплоснабжения\Заполненные формы\ПТО\Валдайский рт\Валдайское городское поселение\Расположение и зона действия котельной №11 г.Валдай,ул.Мелиораторов,  и сети отопления.png"/>
                    <pic:cNvPicPr>
                      <a:picLocks noChangeAspect="1" noChangeArrowheads="1"/>
                    </pic:cNvPicPr>
                  </pic:nvPicPr>
                  <pic:blipFill>
                    <a:blip r:embed="rId26" cstate="print"/>
                    <a:srcRect/>
                    <a:stretch>
                      <a:fillRect/>
                    </a:stretch>
                  </pic:blipFill>
                  <pic:spPr bwMode="auto">
                    <a:xfrm>
                      <a:off x="0" y="0"/>
                      <a:ext cx="5025390" cy="3215640"/>
                    </a:xfrm>
                    <a:prstGeom prst="rect">
                      <a:avLst/>
                    </a:prstGeom>
                    <a:noFill/>
                    <a:ln w="9525">
                      <a:noFill/>
                      <a:miter lim="800000"/>
                      <a:headEnd/>
                      <a:tailEnd/>
                    </a:ln>
                  </pic:spPr>
                </pic:pic>
              </a:graphicData>
            </a:graphic>
          </wp:inline>
        </w:drawing>
      </w:r>
    </w:p>
    <w:p w:rsidR="000A40C1" w:rsidRPr="0065582E" w:rsidRDefault="000A40C1" w:rsidP="00EC3EDD">
      <w:pPr>
        <w:ind w:firstLine="284"/>
        <w:rPr>
          <w:rFonts w:ascii="Arial" w:hAnsi="Arial" w:cs="Arial"/>
          <w:sz w:val="16"/>
          <w:szCs w:val="16"/>
        </w:rPr>
      </w:pPr>
      <w:r w:rsidRPr="0065582E">
        <w:rPr>
          <w:rFonts w:ascii="Arial" w:hAnsi="Arial" w:cs="Arial"/>
          <w:sz w:val="16"/>
          <w:szCs w:val="16"/>
        </w:rPr>
        <w:t>Рисунок 9. Схема тепловых сетей котельной № 11 г. Валдай, ул. Мелиораторов, д. 1г</w:t>
      </w:r>
    </w:p>
    <w:p w:rsidR="000A40C1" w:rsidRPr="00EC3EDD" w:rsidRDefault="000A40C1" w:rsidP="0065582E">
      <w:pPr>
        <w:rPr>
          <w:rFonts w:ascii="Arial" w:hAnsi="Arial" w:cs="Arial"/>
          <w:sz w:val="4"/>
          <w:szCs w:val="4"/>
        </w:rPr>
      </w:pPr>
    </w:p>
    <w:p w:rsidR="000A40C1" w:rsidRPr="0065582E" w:rsidRDefault="000A40C1" w:rsidP="00EC3EDD">
      <w:pPr>
        <w:jc w:val="center"/>
        <w:rPr>
          <w:rFonts w:ascii="Arial" w:hAnsi="Arial" w:cs="Arial"/>
          <w:sz w:val="16"/>
          <w:szCs w:val="16"/>
        </w:rPr>
      </w:pPr>
      <w:r w:rsidRPr="0065582E">
        <w:rPr>
          <w:rFonts w:ascii="Arial" w:hAnsi="Arial" w:cs="Arial"/>
          <w:noProof/>
          <w:sz w:val="16"/>
          <w:szCs w:val="16"/>
        </w:rPr>
        <w:lastRenderedPageBreak/>
        <w:drawing>
          <wp:inline distT="0" distB="0" distL="0" distR="0">
            <wp:extent cx="5017770" cy="3642360"/>
            <wp:effectExtent l="19050" t="0" r="0" b="0"/>
            <wp:docPr id="10" name="Рисунок 12" descr="U:\ОПР\Схемы теплоснабжения\Заполненные формы\ПТО\Валдайский рт\Валдайское городское поселение\Расположение и зона действия котельной №12 г.Валдай ул.Механизаторов,д.21,  и сети отоп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U:\ОПР\Схемы теплоснабжения\Заполненные формы\ПТО\Валдайский рт\Валдайское городское поселение\Расположение и зона действия котельной №12 г.Валдай ул.Механизаторов,д.21,  и сети отопления.png"/>
                    <pic:cNvPicPr>
                      <a:picLocks noChangeAspect="1" noChangeArrowheads="1"/>
                    </pic:cNvPicPr>
                  </pic:nvPicPr>
                  <pic:blipFill>
                    <a:blip r:embed="rId27" cstate="print"/>
                    <a:srcRect/>
                    <a:stretch>
                      <a:fillRect/>
                    </a:stretch>
                  </pic:blipFill>
                  <pic:spPr bwMode="auto">
                    <a:xfrm>
                      <a:off x="0" y="0"/>
                      <a:ext cx="5024797" cy="3647461"/>
                    </a:xfrm>
                    <a:prstGeom prst="rect">
                      <a:avLst/>
                    </a:prstGeom>
                    <a:noFill/>
                    <a:ln w="9525">
                      <a:noFill/>
                      <a:miter lim="800000"/>
                      <a:headEnd/>
                      <a:tailEnd/>
                    </a:ln>
                  </pic:spPr>
                </pic:pic>
              </a:graphicData>
            </a:graphic>
          </wp:inline>
        </w:drawing>
      </w:r>
    </w:p>
    <w:p w:rsidR="000A40C1" w:rsidRPr="0065582E" w:rsidRDefault="000A40C1" w:rsidP="00EC3EDD">
      <w:pPr>
        <w:ind w:firstLine="284"/>
        <w:rPr>
          <w:rFonts w:ascii="Arial" w:hAnsi="Arial" w:cs="Arial"/>
          <w:sz w:val="16"/>
          <w:szCs w:val="16"/>
        </w:rPr>
      </w:pPr>
      <w:r w:rsidRPr="0065582E">
        <w:rPr>
          <w:rFonts w:ascii="Arial" w:hAnsi="Arial" w:cs="Arial"/>
          <w:sz w:val="16"/>
          <w:szCs w:val="16"/>
        </w:rPr>
        <w:t>Рисунок 10. Схема тепловых сетей котельной № 12 г. Валдай ул. Механизаторов, д. 21</w:t>
      </w:r>
    </w:p>
    <w:p w:rsidR="000A40C1" w:rsidRPr="0065582E" w:rsidRDefault="000A40C1" w:rsidP="00EC3EDD">
      <w:pPr>
        <w:jc w:val="center"/>
        <w:rPr>
          <w:rFonts w:ascii="Arial" w:hAnsi="Arial" w:cs="Arial"/>
          <w:sz w:val="16"/>
          <w:szCs w:val="16"/>
        </w:rPr>
      </w:pPr>
      <w:r w:rsidRPr="0065582E">
        <w:rPr>
          <w:rFonts w:ascii="Arial" w:hAnsi="Arial" w:cs="Arial"/>
          <w:noProof/>
          <w:sz w:val="16"/>
          <w:szCs w:val="16"/>
        </w:rPr>
        <w:drawing>
          <wp:inline distT="0" distB="0" distL="0" distR="0">
            <wp:extent cx="5033010" cy="3055620"/>
            <wp:effectExtent l="19050" t="0" r="0" b="0"/>
            <wp:docPr id="11" name="Рисунок 5" descr="U:\ОПР\Схемы теплоснабжения\Заполненные формы\ПТО\Валдайский рт\Валдайское городское поселение\Схема тепловых сетей котельной №27 Зимогорье, д. 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U:\ОПР\Схемы теплоснабжения\Заполненные формы\ПТО\Валдайский рт\Валдайское городское поселение\Схема тепловых сетей котельной №27 Зимогорье, д. 163.png"/>
                    <pic:cNvPicPr>
                      <a:picLocks noChangeAspect="1" noChangeArrowheads="1"/>
                    </pic:cNvPicPr>
                  </pic:nvPicPr>
                  <pic:blipFill>
                    <a:blip r:embed="rId28" cstate="print"/>
                    <a:srcRect/>
                    <a:stretch>
                      <a:fillRect/>
                    </a:stretch>
                  </pic:blipFill>
                  <pic:spPr bwMode="auto">
                    <a:xfrm>
                      <a:off x="0" y="0"/>
                      <a:ext cx="5033010" cy="3055620"/>
                    </a:xfrm>
                    <a:prstGeom prst="rect">
                      <a:avLst/>
                    </a:prstGeom>
                    <a:noFill/>
                    <a:ln w="9525">
                      <a:noFill/>
                      <a:miter lim="800000"/>
                      <a:headEnd/>
                      <a:tailEnd/>
                    </a:ln>
                  </pic:spPr>
                </pic:pic>
              </a:graphicData>
            </a:graphic>
          </wp:inline>
        </w:drawing>
      </w:r>
    </w:p>
    <w:p w:rsidR="000A40C1" w:rsidRDefault="000A40C1" w:rsidP="00EF7EEB">
      <w:pPr>
        <w:ind w:firstLine="284"/>
        <w:jc w:val="both"/>
        <w:rPr>
          <w:rFonts w:ascii="Arial" w:hAnsi="Arial" w:cs="Arial"/>
          <w:sz w:val="16"/>
          <w:szCs w:val="16"/>
        </w:rPr>
      </w:pPr>
      <w:r w:rsidRPr="0065582E">
        <w:rPr>
          <w:rFonts w:ascii="Arial" w:hAnsi="Arial" w:cs="Arial"/>
          <w:sz w:val="16"/>
          <w:szCs w:val="16"/>
        </w:rPr>
        <w:t>Рисунок 11. Схема тепловых сетей котельной № 27 Валдайский р-н, с. Зимогорье, д. 163</w:t>
      </w:r>
    </w:p>
    <w:p w:rsidR="00EC3EDD" w:rsidRPr="00EC3EDD" w:rsidRDefault="00EC3EDD" w:rsidP="00EC3EDD">
      <w:pPr>
        <w:jc w:val="center"/>
        <w:rPr>
          <w:rFonts w:ascii="Arial" w:hAnsi="Arial" w:cs="Arial"/>
          <w:sz w:val="4"/>
          <w:szCs w:val="4"/>
        </w:rPr>
      </w:pPr>
    </w:p>
    <w:p w:rsidR="000A40C1" w:rsidRPr="0065582E" w:rsidRDefault="000A40C1" w:rsidP="00EF7EEB">
      <w:pPr>
        <w:jc w:val="center"/>
        <w:rPr>
          <w:rFonts w:ascii="Arial" w:hAnsi="Arial" w:cs="Arial"/>
          <w:sz w:val="16"/>
          <w:szCs w:val="16"/>
        </w:rPr>
      </w:pPr>
      <w:r w:rsidRPr="0065582E">
        <w:rPr>
          <w:rFonts w:ascii="Arial" w:hAnsi="Arial" w:cs="Arial"/>
          <w:noProof/>
          <w:sz w:val="16"/>
          <w:szCs w:val="16"/>
        </w:rPr>
        <w:drawing>
          <wp:inline distT="0" distB="0" distL="0" distR="0">
            <wp:extent cx="5048250" cy="3086100"/>
            <wp:effectExtent l="19050" t="0" r="0" b="0"/>
            <wp:docPr id="12" name="Рисунок 13" descr="U:\ОПР\Схемы теплоснабжения\Заполненные формы\ПТО\Валдайский рт\Валдайское городское поселение\Схема тепловых сетей котельной №28 Зимогорье, ул.Заводская, д.4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U:\ОПР\Схемы теплоснабжения\Заполненные формы\ПТО\Валдайский рт\Валдайское городское поселение\Схема тепловых сетей котельной №28 Зимогорье, ул.Заводская, д.4в.png"/>
                    <pic:cNvPicPr>
                      <a:picLocks noChangeAspect="1" noChangeArrowheads="1"/>
                    </pic:cNvPicPr>
                  </pic:nvPicPr>
                  <pic:blipFill>
                    <a:blip r:embed="rId29" cstate="print"/>
                    <a:srcRect/>
                    <a:stretch>
                      <a:fillRect/>
                    </a:stretch>
                  </pic:blipFill>
                  <pic:spPr bwMode="auto">
                    <a:xfrm>
                      <a:off x="0" y="0"/>
                      <a:ext cx="5045466" cy="3084398"/>
                    </a:xfrm>
                    <a:prstGeom prst="rect">
                      <a:avLst/>
                    </a:prstGeom>
                    <a:noFill/>
                    <a:ln w="9525">
                      <a:noFill/>
                      <a:miter lim="800000"/>
                      <a:headEnd/>
                      <a:tailEnd/>
                    </a:ln>
                  </pic:spPr>
                </pic:pic>
              </a:graphicData>
            </a:graphic>
          </wp:inline>
        </w:drawing>
      </w:r>
    </w:p>
    <w:p w:rsidR="000A40C1" w:rsidRPr="0065582E" w:rsidRDefault="000A40C1" w:rsidP="009C5DFB">
      <w:pPr>
        <w:ind w:firstLine="284"/>
        <w:rPr>
          <w:rFonts w:ascii="Arial" w:hAnsi="Arial" w:cs="Arial"/>
          <w:sz w:val="16"/>
          <w:szCs w:val="16"/>
        </w:rPr>
      </w:pPr>
      <w:r w:rsidRPr="0065582E">
        <w:rPr>
          <w:rFonts w:ascii="Arial" w:hAnsi="Arial" w:cs="Arial"/>
          <w:sz w:val="16"/>
          <w:szCs w:val="16"/>
        </w:rPr>
        <w:t>Рисунок 12. Схема тепловых сетей котельной № 28 Валдайский р-н, с. Зимогорье, ул. Заводская, д. 4б</w:t>
      </w:r>
    </w:p>
    <w:p w:rsidR="000A40C1" w:rsidRPr="0065582E" w:rsidRDefault="000A40C1" w:rsidP="00EF7EEB">
      <w:pPr>
        <w:jc w:val="center"/>
        <w:rPr>
          <w:rFonts w:ascii="Arial" w:hAnsi="Arial" w:cs="Arial"/>
          <w:sz w:val="16"/>
          <w:szCs w:val="16"/>
        </w:rPr>
      </w:pPr>
      <w:r w:rsidRPr="0065582E">
        <w:rPr>
          <w:rFonts w:ascii="Arial" w:hAnsi="Arial" w:cs="Arial"/>
          <w:noProof/>
          <w:sz w:val="16"/>
          <w:szCs w:val="16"/>
        </w:rPr>
        <w:lastRenderedPageBreak/>
        <w:drawing>
          <wp:inline distT="0" distB="0" distL="0" distR="0">
            <wp:extent cx="5028935" cy="2979420"/>
            <wp:effectExtent l="19050" t="0" r="265" b="0"/>
            <wp:docPr id="13" name="Рисунок 14" descr="U:\ОПР\Схемы теплоснабжения\Заполненные формы\ПТО\Валдайский рт\Валдайское городское поселение\Схема тепловых сетей котельной №29 г.Валдай, ул.Энергетиков, д.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U:\ОПР\Схемы теплоснабжения\Заполненные формы\ПТО\Валдайский рт\Валдайское городское поселение\Схема тепловых сетей котельной №29 г.Валдай, ул.Энергетиков, д.20.png"/>
                    <pic:cNvPicPr>
                      <a:picLocks noChangeAspect="1" noChangeArrowheads="1"/>
                    </pic:cNvPicPr>
                  </pic:nvPicPr>
                  <pic:blipFill>
                    <a:blip r:embed="rId30" cstate="print"/>
                    <a:srcRect/>
                    <a:stretch>
                      <a:fillRect/>
                    </a:stretch>
                  </pic:blipFill>
                  <pic:spPr bwMode="auto">
                    <a:xfrm>
                      <a:off x="0" y="0"/>
                      <a:ext cx="5038277" cy="2984955"/>
                    </a:xfrm>
                    <a:prstGeom prst="rect">
                      <a:avLst/>
                    </a:prstGeom>
                    <a:noFill/>
                    <a:ln w="9525">
                      <a:noFill/>
                      <a:miter lim="800000"/>
                      <a:headEnd/>
                      <a:tailEnd/>
                    </a:ln>
                  </pic:spPr>
                </pic:pic>
              </a:graphicData>
            </a:graphic>
          </wp:inline>
        </w:drawing>
      </w:r>
    </w:p>
    <w:p w:rsidR="000A40C1" w:rsidRPr="0065582E" w:rsidRDefault="000A40C1" w:rsidP="00EF7EEB">
      <w:pPr>
        <w:ind w:firstLine="284"/>
        <w:rPr>
          <w:rFonts w:ascii="Arial" w:hAnsi="Arial" w:cs="Arial"/>
          <w:sz w:val="16"/>
          <w:szCs w:val="16"/>
        </w:rPr>
      </w:pPr>
      <w:r w:rsidRPr="0065582E">
        <w:rPr>
          <w:rFonts w:ascii="Arial" w:hAnsi="Arial" w:cs="Arial"/>
          <w:sz w:val="16"/>
          <w:szCs w:val="16"/>
        </w:rPr>
        <w:t>Рисунок 13. Схема тепловых сетей котельной № 29 г. Валдай, ул. Энергетиков, д. 20</w:t>
      </w:r>
    </w:p>
    <w:p w:rsidR="000A40C1" w:rsidRPr="00EF7EEB" w:rsidRDefault="000A40C1" w:rsidP="0065582E">
      <w:pPr>
        <w:rPr>
          <w:rFonts w:ascii="Arial" w:hAnsi="Arial" w:cs="Arial"/>
          <w:sz w:val="4"/>
          <w:szCs w:val="4"/>
        </w:rPr>
      </w:pPr>
    </w:p>
    <w:p w:rsidR="000A40C1" w:rsidRPr="0065582E" w:rsidRDefault="000A40C1" w:rsidP="00EF7EEB">
      <w:pPr>
        <w:jc w:val="center"/>
        <w:rPr>
          <w:rFonts w:ascii="Arial" w:hAnsi="Arial" w:cs="Arial"/>
          <w:sz w:val="16"/>
          <w:szCs w:val="16"/>
        </w:rPr>
      </w:pPr>
      <w:r w:rsidRPr="0065582E">
        <w:rPr>
          <w:rFonts w:ascii="Arial" w:hAnsi="Arial" w:cs="Arial"/>
          <w:noProof/>
          <w:sz w:val="16"/>
          <w:szCs w:val="16"/>
        </w:rPr>
        <w:drawing>
          <wp:inline distT="0" distB="0" distL="0" distR="0">
            <wp:extent cx="5120639" cy="3040380"/>
            <wp:effectExtent l="19050" t="0" r="3811" b="0"/>
            <wp:docPr id="14" name="Рисунок 15" descr="U:\ОПР\Схемы теплоснабжения\Заполненные формы\ПТО\Валдайский рт\Валдайское городское поселение\Схема тепловых сетей котельной №30 г.Валдай, ул.Железнодорожников, д.5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U:\ОПР\Схемы теплоснабжения\Заполненные формы\ПТО\Валдайский рт\Валдайское городское поселение\Схема тепловых сетей котельной №30 г.Валдай, ул.Железнодорожников, д.5а.png"/>
                    <pic:cNvPicPr>
                      <a:picLocks noChangeAspect="1" noChangeArrowheads="1"/>
                    </pic:cNvPicPr>
                  </pic:nvPicPr>
                  <pic:blipFill>
                    <a:blip r:embed="rId31" cstate="print"/>
                    <a:srcRect/>
                    <a:stretch>
                      <a:fillRect/>
                    </a:stretch>
                  </pic:blipFill>
                  <pic:spPr bwMode="auto">
                    <a:xfrm>
                      <a:off x="0" y="0"/>
                      <a:ext cx="5124866" cy="3042890"/>
                    </a:xfrm>
                    <a:prstGeom prst="rect">
                      <a:avLst/>
                    </a:prstGeom>
                    <a:noFill/>
                    <a:ln w="9525">
                      <a:noFill/>
                      <a:miter lim="800000"/>
                      <a:headEnd/>
                      <a:tailEnd/>
                    </a:ln>
                  </pic:spPr>
                </pic:pic>
              </a:graphicData>
            </a:graphic>
          </wp:inline>
        </w:drawing>
      </w:r>
    </w:p>
    <w:p w:rsidR="000A40C1" w:rsidRPr="0065582E" w:rsidRDefault="000A40C1" w:rsidP="00EF7EEB">
      <w:pPr>
        <w:ind w:firstLine="284"/>
        <w:rPr>
          <w:rFonts w:ascii="Arial" w:hAnsi="Arial" w:cs="Arial"/>
          <w:sz w:val="16"/>
          <w:szCs w:val="16"/>
        </w:rPr>
      </w:pPr>
      <w:r w:rsidRPr="0065582E">
        <w:rPr>
          <w:rFonts w:ascii="Arial" w:hAnsi="Arial" w:cs="Arial"/>
          <w:sz w:val="16"/>
          <w:szCs w:val="16"/>
        </w:rPr>
        <w:t>Рисунок 14. Схема тепловых сетей котельной № 30 г. Валдай, ул. Железнодорожная, д. 5а</w:t>
      </w:r>
    </w:p>
    <w:p w:rsidR="000A40C1" w:rsidRPr="0065582E" w:rsidRDefault="000A40C1" w:rsidP="00EF7EEB">
      <w:pPr>
        <w:jc w:val="center"/>
        <w:rPr>
          <w:rFonts w:ascii="Arial" w:hAnsi="Arial" w:cs="Arial"/>
          <w:sz w:val="16"/>
          <w:szCs w:val="16"/>
        </w:rPr>
      </w:pPr>
      <w:r w:rsidRPr="0065582E">
        <w:rPr>
          <w:rFonts w:ascii="Arial" w:hAnsi="Arial" w:cs="Arial"/>
          <w:noProof/>
          <w:sz w:val="16"/>
          <w:szCs w:val="16"/>
        </w:rPr>
        <w:drawing>
          <wp:inline distT="0" distB="0" distL="0" distR="0">
            <wp:extent cx="5096368" cy="3040380"/>
            <wp:effectExtent l="19050" t="0" r="9032" b="0"/>
            <wp:docPr id="15" name="Рисунок 16" descr="U:\ОПР\Схемы теплоснабжения\Заполненные формы\ПТО\Валдайский рт\Валдайское городское поселение\Схема тепловых сетей котельной №31 г.Валдай, ул.Песчаная, д.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U:\ОПР\Схемы теплоснабжения\Заполненные формы\ПТО\Валдайский рт\Валдайское городское поселение\Схема тепловых сетей котельной №31 г.Валдай, ул.Песчаная, д.30.png"/>
                    <pic:cNvPicPr>
                      <a:picLocks noChangeAspect="1" noChangeArrowheads="1"/>
                    </pic:cNvPicPr>
                  </pic:nvPicPr>
                  <pic:blipFill>
                    <a:blip r:embed="rId32" cstate="print"/>
                    <a:srcRect/>
                    <a:stretch>
                      <a:fillRect/>
                    </a:stretch>
                  </pic:blipFill>
                  <pic:spPr bwMode="auto">
                    <a:xfrm>
                      <a:off x="0" y="0"/>
                      <a:ext cx="5096368" cy="3040380"/>
                    </a:xfrm>
                    <a:prstGeom prst="rect">
                      <a:avLst/>
                    </a:prstGeom>
                    <a:noFill/>
                    <a:ln w="9525">
                      <a:noFill/>
                      <a:miter lim="800000"/>
                      <a:headEnd/>
                      <a:tailEnd/>
                    </a:ln>
                  </pic:spPr>
                </pic:pic>
              </a:graphicData>
            </a:graphic>
          </wp:inline>
        </w:drawing>
      </w:r>
    </w:p>
    <w:p w:rsidR="000A40C1" w:rsidRPr="0065582E" w:rsidRDefault="000A40C1" w:rsidP="00EF7EEB">
      <w:pPr>
        <w:ind w:firstLine="284"/>
        <w:rPr>
          <w:rFonts w:ascii="Arial" w:hAnsi="Arial" w:cs="Arial"/>
          <w:sz w:val="16"/>
          <w:szCs w:val="16"/>
        </w:rPr>
      </w:pPr>
      <w:r w:rsidRPr="0065582E">
        <w:rPr>
          <w:rFonts w:ascii="Arial" w:hAnsi="Arial" w:cs="Arial"/>
          <w:sz w:val="16"/>
          <w:szCs w:val="16"/>
        </w:rPr>
        <w:t>Рисунок 15. Схема тепловых сетей котельной № 31 г. Валдай, ул. Песчаная, д. 30</w:t>
      </w:r>
    </w:p>
    <w:p w:rsidR="000A40C1" w:rsidRPr="00EF7EEB" w:rsidRDefault="000A40C1" w:rsidP="00BD2BEC">
      <w:pPr>
        <w:jc w:val="center"/>
        <w:rPr>
          <w:rFonts w:ascii="Arial" w:hAnsi="Arial" w:cs="Arial"/>
          <w:b/>
          <w:sz w:val="16"/>
          <w:szCs w:val="16"/>
        </w:rPr>
      </w:pPr>
      <w:r w:rsidRPr="00EF7EEB">
        <w:rPr>
          <w:rFonts w:ascii="Arial" w:hAnsi="Arial" w:cs="Arial"/>
          <w:b/>
          <w:sz w:val="16"/>
          <w:szCs w:val="16"/>
        </w:rPr>
        <w:t>Раздел 3</w:t>
      </w:r>
      <w:bookmarkStart w:id="22" w:name="ZAP1MLO388"/>
      <w:bookmarkEnd w:id="22"/>
      <w:r w:rsidRPr="00EF7EEB">
        <w:rPr>
          <w:rFonts w:ascii="Arial" w:hAnsi="Arial" w:cs="Arial"/>
          <w:b/>
          <w:sz w:val="16"/>
          <w:szCs w:val="16"/>
        </w:rPr>
        <w:t>. Существующие и перспективные балансы теплоносителей</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Перспективные объемы теплоносителя, необходимые для передачи теплоносителя от источника тепловой энергии до потребителя спрогнозированы с учетом увеличения расчетных расходов теплоносителя в тепловых сетях с темпом присоединения (подключения) суммарной тепловой нагрузки и с учетом реализации мероприятий по модернизации тепловых систем источников тепловой энергии.</w:t>
      </w:r>
    </w:p>
    <w:p w:rsidR="000A40C1" w:rsidRPr="00EF7EEB" w:rsidRDefault="000A40C1" w:rsidP="00BD2BEC">
      <w:pPr>
        <w:ind w:firstLine="284"/>
        <w:rPr>
          <w:rFonts w:ascii="Arial" w:hAnsi="Arial" w:cs="Arial"/>
          <w:b/>
          <w:sz w:val="16"/>
          <w:szCs w:val="16"/>
        </w:rPr>
      </w:pPr>
      <w:bookmarkStart w:id="23" w:name="XA00M382MD"/>
      <w:bookmarkStart w:id="24" w:name="ZAP1S4A39P"/>
      <w:bookmarkStart w:id="25" w:name="bssPhr88"/>
      <w:bookmarkStart w:id="26" w:name="_Toc21101666"/>
      <w:bookmarkEnd w:id="23"/>
      <w:bookmarkEnd w:id="24"/>
      <w:bookmarkEnd w:id="25"/>
      <w:r w:rsidRPr="00EF7EEB">
        <w:rPr>
          <w:rFonts w:ascii="Arial" w:hAnsi="Arial" w:cs="Arial"/>
          <w:b/>
          <w:sz w:val="16"/>
          <w:szCs w:val="16"/>
        </w:rPr>
        <w:t>3.1</w:t>
      </w:r>
      <w:bookmarkStart w:id="27" w:name="ZAP21SM3DR"/>
      <w:bookmarkEnd w:id="27"/>
      <w:r w:rsidRPr="00EF7EEB">
        <w:rPr>
          <w:rFonts w:ascii="Arial" w:hAnsi="Arial" w:cs="Arial"/>
          <w:b/>
          <w:sz w:val="16"/>
          <w:szCs w:val="16"/>
        </w:rPr>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6"/>
      <w:r w:rsidRPr="00EF7EEB">
        <w:rPr>
          <w:rFonts w:ascii="Arial" w:hAnsi="Arial" w:cs="Arial"/>
          <w:b/>
          <w:sz w:val="16"/>
          <w:szCs w:val="16"/>
        </w:rPr>
        <w:t>.</w:t>
      </w:r>
    </w:p>
    <w:p w:rsidR="000A40C1" w:rsidRPr="0065582E" w:rsidRDefault="000A40C1" w:rsidP="00BD2BEC">
      <w:pPr>
        <w:ind w:firstLine="284"/>
        <w:rPr>
          <w:rFonts w:ascii="Arial" w:hAnsi="Arial" w:cs="Arial"/>
          <w:sz w:val="16"/>
          <w:szCs w:val="16"/>
        </w:rPr>
      </w:pPr>
      <w:bookmarkStart w:id="28" w:name="XA00M3Q2MG"/>
      <w:bookmarkStart w:id="29" w:name="ZAP27B83FC"/>
      <w:bookmarkStart w:id="30" w:name="bssPhr89"/>
      <w:bookmarkEnd w:id="28"/>
      <w:bookmarkEnd w:id="29"/>
      <w:bookmarkEnd w:id="30"/>
      <w:r w:rsidRPr="0065582E">
        <w:rPr>
          <w:rFonts w:ascii="Arial" w:hAnsi="Arial" w:cs="Arial"/>
          <w:sz w:val="16"/>
          <w:szCs w:val="16"/>
        </w:rPr>
        <w:lastRenderedPageBreak/>
        <w:t>Перспективные объёмы теплоносителя, необходимые для передачи тепла от источников тепловой энергии системы теплоснабжения Валдайского городского поселения до потребителя в зоне действия каждого источника, прогнозировались исходя из следующих условий:</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система теплоснабжения Валдайского городского поселения закрытая: на источниках тепловой энергии применяется центральное качественное регулирование отпуска тепла по отопительной нагрузке в зависимости от температуры наружного воздуха;</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сверхнормативные потери теплоносителя при передаче тепловой энергии будут сокращаться вследствие работ по реконструкции участков тепловых сетей системы теплоснабжения;</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подключение потребителей в существующих ранее и вновь создаваемых зонах теплоснабжения будет осуществляться по зависимой схеме присоединения систем отопления.</w:t>
      </w:r>
    </w:p>
    <w:p w:rsidR="00EF7EEB" w:rsidRDefault="000A40C1" w:rsidP="00BD2BEC">
      <w:pPr>
        <w:ind w:firstLine="284"/>
        <w:rPr>
          <w:rFonts w:ascii="Arial" w:hAnsi="Arial" w:cs="Arial"/>
          <w:sz w:val="16"/>
          <w:szCs w:val="16"/>
        </w:rPr>
      </w:pPr>
      <w:r w:rsidRPr="0065582E">
        <w:rPr>
          <w:rFonts w:ascii="Arial" w:hAnsi="Arial" w:cs="Arial"/>
          <w:sz w:val="16"/>
          <w:szCs w:val="16"/>
        </w:rPr>
        <w:t>Балансы производительности ВПУ котельных и максимального потребления теплоносителя теплопотребляющими установками потребителей представлены в таблице 3.1.</w:t>
      </w:r>
    </w:p>
    <w:p w:rsidR="000A40C1" w:rsidRPr="00EF7EEB" w:rsidRDefault="000A40C1" w:rsidP="00EF7EEB">
      <w:pPr>
        <w:jc w:val="right"/>
        <w:rPr>
          <w:rFonts w:ascii="Arial" w:hAnsi="Arial" w:cs="Arial"/>
          <w:sz w:val="12"/>
          <w:szCs w:val="12"/>
        </w:rPr>
      </w:pPr>
      <w:r w:rsidRPr="00EF7EEB">
        <w:rPr>
          <w:rFonts w:ascii="Arial" w:hAnsi="Arial" w:cs="Arial"/>
          <w:sz w:val="12"/>
          <w:szCs w:val="12"/>
        </w:rPr>
        <w:t>Таблица 3.1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401"/>
        <w:gridCol w:w="7994"/>
        <w:gridCol w:w="452"/>
        <w:gridCol w:w="452"/>
        <w:gridCol w:w="452"/>
        <w:gridCol w:w="452"/>
        <w:gridCol w:w="452"/>
        <w:gridCol w:w="695"/>
      </w:tblGrid>
      <w:tr w:rsidR="000A40C1" w:rsidRPr="00EF7EEB" w:rsidTr="00EF7EEB">
        <w:trPr>
          <w:trHeight w:val="20"/>
        </w:trPr>
        <w:tc>
          <w:tcPr>
            <w:tcW w:w="177" w:type="pct"/>
            <w:vMerge w:val="restar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 п/п</w:t>
            </w:r>
          </w:p>
        </w:tc>
        <w:tc>
          <w:tcPr>
            <w:tcW w:w="3522" w:type="pct"/>
            <w:vMerge w:val="restar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Наименование показателя, размерность</w:t>
            </w:r>
          </w:p>
        </w:tc>
        <w:tc>
          <w:tcPr>
            <w:tcW w:w="1301" w:type="pct"/>
            <w:gridSpan w:val="6"/>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Период, год</w:t>
            </w:r>
          </w:p>
        </w:tc>
      </w:tr>
      <w:tr w:rsidR="000A40C1" w:rsidRPr="00EF7EEB" w:rsidTr="00EF7EEB">
        <w:trPr>
          <w:trHeight w:val="20"/>
        </w:trPr>
        <w:tc>
          <w:tcPr>
            <w:tcW w:w="177" w:type="pct"/>
            <w:vMerge/>
            <w:vAlign w:val="center"/>
          </w:tcPr>
          <w:p w:rsidR="000A40C1" w:rsidRPr="00BD2BEC" w:rsidRDefault="000A40C1" w:rsidP="00EF7EEB">
            <w:pPr>
              <w:jc w:val="center"/>
              <w:rPr>
                <w:rFonts w:ascii="Arial" w:hAnsi="Arial" w:cs="Arial"/>
                <w:b/>
                <w:sz w:val="12"/>
                <w:szCs w:val="12"/>
              </w:rPr>
            </w:pPr>
          </w:p>
        </w:tc>
        <w:tc>
          <w:tcPr>
            <w:tcW w:w="3522" w:type="pct"/>
            <w:vMerge/>
            <w:vAlign w:val="center"/>
          </w:tcPr>
          <w:p w:rsidR="000A40C1" w:rsidRPr="00BD2BEC" w:rsidRDefault="000A40C1" w:rsidP="00EF7EEB">
            <w:pPr>
              <w:jc w:val="center"/>
              <w:rPr>
                <w:rFonts w:ascii="Arial" w:hAnsi="Arial" w:cs="Arial"/>
                <w:b/>
                <w:sz w:val="12"/>
                <w:szCs w:val="12"/>
              </w:rPr>
            </w:pPr>
          </w:p>
        </w:tc>
        <w:tc>
          <w:tcPr>
            <w:tcW w:w="199"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2019</w:t>
            </w:r>
          </w:p>
        </w:tc>
        <w:tc>
          <w:tcPr>
            <w:tcW w:w="199"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2020</w:t>
            </w:r>
          </w:p>
        </w:tc>
        <w:tc>
          <w:tcPr>
            <w:tcW w:w="199"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2021</w:t>
            </w:r>
          </w:p>
        </w:tc>
        <w:tc>
          <w:tcPr>
            <w:tcW w:w="199"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2022</w:t>
            </w:r>
          </w:p>
        </w:tc>
        <w:tc>
          <w:tcPr>
            <w:tcW w:w="199"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2023</w:t>
            </w:r>
          </w:p>
        </w:tc>
        <w:tc>
          <w:tcPr>
            <w:tcW w:w="307"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2024-2033</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1 г. Валдай ул. Радищева, д. 5б</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150,45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1,128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0,376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3,009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ТГУ № 2 г. Валдай, ул. Лесная, д. 10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3,36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0,067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3 г. Валдай, ул. Ломоносова, д. 63а</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287,48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0,719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5,750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5 г. Валдай, ул. Победы, д. 68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230,07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1,726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0,575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4,601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6 БМК 1,46 МВт Валдайский р-н, с. Зимогорье, ул. Совхозная, д. 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8 г. Валдай, ул. Молотковская, д. 11а</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56,60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1,132</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БМК 21,0 МВт г. Валдай, пр. Васильева, д. 27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773,14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lastRenderedPageBreak/>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5,799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15,463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2,20</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11 г. Валдай, ул. Мелиораторов, д. 1г</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138,74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0,347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2,775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12 г. Валдай ул. Механизаторов, д. 21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193,39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1,450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0,483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3,868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26 г. Валдай, пл. Свободы д. 7А</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57,05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0,428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1,141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27 Валдайский р-н, с. Зимогорье, д. 163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0,93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0,002</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28 Валдайский р-н, с. Зимогорье, Заводская, д. 4в</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7,35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0,055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0,018</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0,147</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29 г. Валдай, ул. Энергетиков, д. 20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1,16</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0,023</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30 г. Валдай, ул. Железнодорожная, д. 5а</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0,54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lastRenderedPageBreak/>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0,011</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5000" w:type="pct"/>
            <w:gridSpan w:val="8"/>
            <w:vAlign w:val="center"/>
          </w:tcPr>
          <w:p w:rsidR="000A40C1" w:rsidRPr="00BD2BEC" w:rsidRDefault="000A40C1" w:rsidP="00BD2BEC">
            <w:pPr>
              <w:jc w:val="center"/>
              <w:rPr>
                <w:rFonts w:ascii="Arial" w:hAnsi="Arial" w:cs="Arial"/>
                <w:b/>
                <w:sz w:val="12"/>
                <w:szCs w:val="12"/>
              </w:rPr>
            </w:pPr>
            <w:r w:rsidRPr="00BD2BEC">
              <w:rPr>
                <w:rFonts w:ascii="Arial" w:hAnsi="Arial" w:cs="Arial"/>
                <w:b/>
                <w:sz w:val="12"/>
                <w:szCs w:val="12"/>
              </w:rPr>
              <w:t>Котельная № 31 г. Валдай, ул. Песчаная, д. 30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Объем воды в системе теплоснабжения V,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13,94</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Установленная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Располагаемая производительность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4</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Потери располагаемой производительности, %</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5</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Собственные нужды водоподготовительной установки,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6</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Количество баков-аккумуляторов теплоносителя, шт.</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7</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Емкость баков аккумуляторов, тыс. м3</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8</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Требуемая расчетная производительность водоподготовительной установки (0,75%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0,105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Всего подпитка тепловой сети, м3/ч, в том числе:</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нормативные утечки теплоносителя (0,25%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0,035</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9.2</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сверхнормативные утечки теплоносителя,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9.3</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отпуск теплоносителя из тепловых сетей на цели горячего водоснабжения (для открытых систем теплоснабжения), т/ч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0,000</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10</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Максимальная подпитка тепловой сети в период повреждения участка (2% V), 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0,279</w:t>
            </w:r>
          </w:p>
        </w:tc>
      </w:tr>
      <w:tr w:rsidR="000A40C1" w:rsidRPr="00EF7EEB" w:rsidTr="00BD2BEC">
        <w:trPr>
          <w:trHeight w:val="20"/>
        </w:trPr>
        <w:tc>
          <w:tcPr>
            <w:tcW w:w="177" w:type="pct"/>
            <w:vAlign w:val="center"/>
          </w:tcPr>
          <w:p w:rsidR="000A40C1" w:rsidRPr="00EF7EEB" w:rsidRDefault="000A40C1" w:rsidP="00BD2BEC">
            <w:pPr>
              <w:jc w:val="center"/>
              <w:rPr>
                <w:rFonts w:ascii="Arial" w:hAnsi="Arial" w:cs="Arial"/>
                <w:sz w:val="12"/>
                <w:szCs w:val="12"/>
              </w:rPr>
            </w:pPr>
            <w:r w:rsidRPr="00EF7EEB">
              <w:rPr>
                <w:rFonts w:ascii="Arial" w:hAnsi="Arial" w:cs="Arial"/>
                <w:sz w:val="12"/>
                <w:szCs w:val="12"/>
              </w:rPr>
              <w:t>11</w:t>
            </w:r>
          </w:p>
        </w:tc>
        <w:tc>
          <w:tcPr>
            <w:tcW w:w="3522" w:type="pct"/>
            <w:vAlign w:val="center"/>
          </w:tcPr>
          <w:p w:rsidR="000A40C1" w:rsidRPr="00EF7EEB" w:rsidRDefault="000A40C1" w:rsidP="00BD2BEC">
            <w:pPr>
              <w:rPr>
                <w:rFonts w:ascii="Arial" w:hAnsi="Arial" w:cs="Arial"/>
                <w:sz w:val="12"/>
                <w:szCs w:val="12"/>
              </w:rPr>
            </w:pPr>
            <w:r w:rsidRPr="00EF7EEB">
              <w:rPr>
                <w:rFonts w:ascii="Arial" w:hAnsi="Arial" w:cs="Arial"/>
                <w:sz w:val="12"/>
                <w:szCs w:val="12"/>
              </w:rPr>
              <w:t>Резерв (+)/дефицит (-), ВПУ,м3/ч</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99"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307"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5000" w:type="pct"/>
            <w:gridSpan w:val="8"/>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 - значения показателей уточнять при разработке ПСД</w:t>
            </w:r>
          </w:p>
        </w:tc>
      </w:tr>
    </w:tbl>
    <w:p w:rsidR="000A40C1" w:rsidRPr="00EF7EEB" w:rsidRDefault="000A40C1" w:rsidP="00BD2BEC">
      <w:pPr>
        <w:ind w:firstLine="284"/>
        <w:jc w:val="center"/>
        <w:rPr>
          <w:rFonts w:ascii="Arial" w:hAnsi="Arial" w:cs="Arial"/>
          <w:b/>
          <w:sz w:val="16"/>
          <w:szCs w:val="16"/>
        </w:rPr>
      </w:pPr>
      <w:bookmarkStart w:id="31" w:name="_Toc21101668"/>
      <w:bookmarkStart w:id="32" w:name="_Toc21101669"/>
      <w:r w:rsidRPr="00EF7EEB">
        <w:rPr>
          <w:rFonts w:ascii="Arial" w:hAnsi="Arial" w:cs="Arial"/>
          <w:b/>
          <w:sz w:val="16"/>
          <w:szCs w:val="16"/>
        </w:rPr>
        <w:t>Раздел 4. Основные положения мастер - плана развития систем теплоснабжения поселения</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Для обеспечения устойчивого теплоснабжения необходимо использовать существующую систему централизованного теплоснабжения, с поддержанием ее в рабочем состоянии по средством капитальных и текущих ремонтов.</w:t>
      </w:r>
    </w:p>
    <w:p w:rsidR="000A40C1" w:rsidRPr="00EF7EEB" w:rsidRDefault="000A40C1" w:rsidP="00BD2BEC">
      <w:pPr>
        <w:ind w:firstLine="284"/>
        <w:jc w:val="center"/>
        <w:rPr>
          <w:rFonts w:ascii="Arial" w:hAnsi="Arial" w:cs="Arial"/>
          <w:b/>
          <w:sz w:val="16"/>
          <w:szCs w:val="16"/>
        </w:rPr>
      </w:pPr>
      <w:r w:rsidRPr="00EF7EEB">
        <w:rPr>
          <w:rFonts w:ascii="Arial" w:hAnsi="Arial" w:cs="Arial"/>
          <w:b/>
          <w:sz w:val="16"/>
          <w:szCs w:val="16"/>
        </w:rPr>
        <w:t>Раздел 5. Предложения по строительству, реконструкции и техническому перевооружению источников тепловой энергии</w:t>
      </w:r>
      <w:bookmarkStart w:id="33" w:name="ZAP2QV23PA"/>
      <w:bookmarkEnd w:id="31"/>
      <w:bookmarkEnd w:id="33"/>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32"/>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Мероприятия по развитию централизованного теплоснабжения на территории Валдайского городского поселения, на расчетный срок не предусматривается.</w:t>
      </w:r>
      <w:bookmarkStart w:id="34" w:name="_Toc21101670"/>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4"/>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Мероприятия по развитию централизованного теплоснабжения на территории Валдайского городского поселения на расчетный срок не предусматривается.</w:t>
      </w:r>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 xml:space="preserve">5.3 </w:t>
      </w:r>
      <w:bookmarkStart w:id="35" w:name="ZAP2F923JO"/>
      <w:bookmarkEnd w:id="35"/>
      <w:r w:rsidRPr="00EF7EEB">
        <w:rPr>
          <w:rFonts w:ascii="Arial" w:hAnsi="Arial" w:cs="Arial"/>
          <w:b/>
          <w:sz w:val="16"/>
          <w:szCs w:val="16"/>
        </w:rPr>
        <w:t>Предложения по техническому перевооружению источников тепловой энергии с целью повышения эффективности работы систем теплоснабжения.</w:t>
      </w:r>
    </w:p>
    <w:p w:rsidR="000A40C1" w:rsidRPr="0065582E" w:rsidRDefault="000A40C1" w:rsidP="00BD2BEC">
      <w:pPr>
        <w:ind w:firstLine="284"/>
        <w:jc w:val="both"/>
        <w:rPr>
          <w:rFonts w:ascii="Arial" w:hAnsi="Arial" w:cs="Arial"/>
          <w:sz w:val="16"/>
          <w:szCs w:val="16"/>
        </w:rPr>
      </w:pPr>
      <w:bookmarkStart w:id="36" w:name="_Toc21101672"/>
      <w:r w:rsidRPr="0065582E">
        <w:rPr>
          <w:rFonts w:ascii="Arial" w:hAnsi="Arial" w:cs="Arial"/>
          <w:sz w:val="16"/>
          <w:szCs w:val="16"/>
        </w:rPr>
        <w:t xml:space="preserve">В 2024 году планируется техническое перевооружение (реконструкция) источника теплоснабжения: техническое перевооружение котельной №3 в существующем здании в связи с высоким износом оборудования. Мощность реконструированной котельной 11 Мвт, вид топлива – газ. </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 xml:space="preserve">В 2024 году планируется техническое перевооружение (реконструкция) источника теплоснабжения: техническое перевооружение котельной №5 в существующем здании в связи с высоким износом оборудования. Мощность реконструированной котельной 10 Мвт, вид топлива – газ. </w:t>
      </w:r>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5.4</w:t>
      </w:r>
      <w:bookmarkStart w:id="37" w:name="ZAP2NT83MO"/>
      <w:bookmarkEnd w:id="37"/>
      <w:r w:rsidRPr="00EF7EEB">
        <w:rPr>
          <w:rFonts w:ascii="Arial" w:hAnsi="Arial" w:cs="Arial"/>
          <w:b/>
          <w:sz w:val="16"/>
          <w:szCs w:val="16"/>
        </w:rPr>
        <w:t xml:space="preserve">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6"/>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На территории Валдайского городского поселения источники тепловой энергии, совместно работающие на единую тепловую сеть, отсутствуют.</w:t>
      </w:r>
      <w:bookmarkStart w:id="38" w:name="_Toc21101673"/>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5.5 Меры по переоборудованию котельных в источники комбинированной выработки электрической и тепловой энергии</w:t>
      </w:r>
      <w:bookmarkEnd w:id="38"/>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Переоборудование котельных на территории Валдайского городского поселения в источник комбинированной выработки электрической и тепловой энергии не предусматривается.</w:t>
      </w:r>
      <w:bookmarkStart w:id="39" w:name="XA00M362MC"/>
      <w:bookmarkStart w:id="40" w:name="ZAP2IVO3IC"/>
      <w:bookmarkStart w:id="41" w:name="bssPhr96"/>
      <w:bookmarkStart w:id="42" w:name="_Toc21101674"/>
      <w:bookmarkEnd w:id="39"/>
      <w:bookmarkEnd w:id="40"/>
      <w:bookmarkEnd w:id="41"/>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5.6</w:t>
      </w:r>
      <w:bookmarkStart w:id="43" w:name="ZAP27C83GM"/>
      <w:bookmarkEnd w:id="43"/>
      <w:r w:rsidRPr="00EF7EEB">
        <w:rPr>
          <w:rFonts w:ascii="Arial" w:hAnsi="Arial" w:cs="Arial"/>
          <w:b/>
          <w:sz w:val="16"/>
          <w:szCs w:val="16"/>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bookmarkEnd w:id="42"/>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отсутствуют в связи с незначительной нагрузкой потребителей.</w:t>
      </w:r>
      <w:bookmarkStart w:id="44" w:name="XA00M3O2MF"/>
      <w:bookmarkStart w:id="45" w:name="ZAP2CQQ3I7"/>
      <w:bookmarkStart w:id="46" w:name="bssPhr97"/>
      <w:bookmarkStart w:id="47" w:name="_Toc21101675"/>
      <w:bookmarkEnd w:id="44"/>
      <w:bookmarkEnd w:id="45"/>
      <w:bookmarkEnd w:id="46"/>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5.7</w:t>
      </w:r>
      <w:bookmarkStart w:id="48" w:name="ZAP1MP63A7"/>
      <w:bookmarkEnd w:id="48"/>
      <w:r w:rsidRPr="00EF7EEB">
        <w:rPr>
          <w:rFonts w:ascii="Arial" w:hAnsi="Arial" w:cs="Arial"/>
          <w:b/>
          <w:sz w:val="16"/>
          <w:szCs w:val="16"/>
        </w:rPr>
        <w:t xml:space="preserve">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bookmarkEnd w:id="47"/>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Меры по распределению (перераспределению) тепловой нагрузки потребителей тепловой энергии в каждой зоне действия систем теплоснабжения между источниками тепловой энергии, поставляющими тепловую энергию, не предусмотрены.</w:t>
      </w:r>
      <w:bookmarkStart w:id="49" w:name="XA00M4A2MI"/>
      <w:bookmarkStart w:id="50" w:name="ZAP1S7O3BO"/>
      <w:bookmarkStart w:id="51" w:name="bssPhr98"/>
      <w:bookmarkStart w:id="52" w:name="_Toc21101676"/>
      <w:bookmarkEnd w:id="49"/>
      <w:bookmarkEnd w:id="50"/>
      <w:bookmarkEnd w:id="51"/>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5.8</w:t>
      </w:r>
      <w:bookmarkStart w:id="53" w:name="ZAP21MU3GK"/>
      <w:bookmarkEnd w:id="53"/>
      <w:r w:rsidRPr="00EF7EEB">
        <w:rPr>
          <w:rFonts w:ascii="Arial" w:hAnsi="Arial" w:cs="Arial"/>
          <w:b/>
          <w:sz w:val="16"/>
          <w:szCs w:val="16"/>
        </w:rPr>
        <w:t xml:space="preserve"> Оптимальный температурный график отпуска тепловой энергии для каждого источника тепловой энергии</w:t>
      </w:r>
      <w:bookmarkEnd w:id="52"/>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Оптимальным температурным графиком отпуска тепловой энергии является температурный график теплоносителя 95/70 ºС (без изменений), параметры по давлению остаются неизменными.</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На котельной БМК 21 МВт двухтрубная система теплоснабжения с температурным графиком 95/70 ºС с точкой излома на 70 ºС для приготовления ГВС в ИТП потребителя. Система отопления потребителей, получающих услугу теплоснабжения от вышеуказанных котельных, должна быть оснащена элеваторными узлами (узлами погодного регулирования) для исключения повышенной температуры внутри помещения при температуре наружного воздуха от + 8 ºС до – 12 ºС.</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Изменение утвержденных температурных графиков отпуска тепловой энергии не предусматривается.</w:t>
      </w:r>
      <w:bookmarkStart w:id="54" w:name="ZAP2HFQ3KE"/>
      <w:bookmarkStart w:id="55" w:name="XA00M7Q2N3"/>
      <w:bookmarkStart w:id="56" w:name="ZAP2MUC3LV"/>
      <w:bookmarkStart w:id="57" w:name="bssPhr93"/>
      <w:bookmarkStart w:id="58" w:name="XA00M4S2ML"/>
      <w:bookmarkStart w:id="59" w:name="ZAP275G3I5"/>
      <w:bookmarkStart w:id="60" w:name="bssPhr99"/>
      <w:bookmarkStart w:id="61" w:name="_Toc21101677"/>
      <w:bookmarkEnd w:id="54"/>
      <w:bookmarkEnd w:id="55"/>
      <w:bookmarkEnd w:id="56"/>
      <w:bookmarkEnd w:id="57"/>
      <w:bookmarkEnd w:id="58"/>
      <w:bookmarkEnd w:id="59"/>
      <w:bookmarkEnd w:id="60"/>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5.9</w:t>
      </w:r>
      <w:bookmarkStart w:id="62" w:name="ZAP1Q5Q3A3"/>
      <w:bookmarkEnd w:id="62"/>
      <w:r w:rsidRPr="00EF7EEB">
        <w:rPr>
          <w:rFonts w:ascii="Arial" w:hAnsi="Arial" w:cs="Arial"/>
          <w:b/>
          <w:sz w:val="16"/>
          <w:szCs w:val="16"/>
        </w:rPr>
        <w:t xml:space="preserve">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bookmarkEnd w:id="61"/>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Предложения по перспективной установленной тепловой мощности каждого источника тепловой энергии отсутствуют.</w:t>
      </w:r>
      <w:bookmarkStart w:id="63" w:name="_Toc21101678"/>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5.10 Анализ целесообразности ввода новых и реконструкции существующих источников тепловой энергии</w:t>
      </w:r>
      <w:bookmarkEnd w:id="63"/>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Ввод новых и реконструкция старых существующих источников тепловой энергии не предусматривается.</w:t>
      </w:r>
      <w:bookmarkStart w:id="64" w:name="_Toc21101679"/>
    </w:p>
    <w:p w:rsidR="000A40C1" w:rsidRPr="00EF7EEB" w:rsidRDefault="000A40C1" w:rsidP="00BD2BEC">
      <w:pPr>
        <w:ind w:firstLine="284"/>
        <w:jc w:val="both"/>
        <w:rPr>
          <w:rFonts w:ascii="Arial" w:hAnsi="Arial" w:cs="Arial"/>
          <w:b/>
          <w:sz w:val="16"/>
          <w:szCs w:val="16"/>
        </w:rPr>
      </w:pPr>
      <w:r w:rsidRPr="00EF7EEB">
        <w:rPr>
          <w:rFonts w:ascii="Arial" w:hAnsi="Arial" w:cs="Arial"/>
          <w:b/>
          <w:sz w:val="16"/>
          <w:szCs w:val="16"/>
        </w:rPr>
        <w:t>5.11 Вид топлива, потребляемый источником тепловой энергии, в том числе с использованием возобновляемых источников энергии</w:t>
      </w:r>
      <w:bookmarkEnd w:id="64"/>
      <w:r w:rsidRPr="00EF7EEB">
        <w:rPr>
          <w:rFonts w:ascii="Arial" w:hAnsi="Arial" w:cs="Arial"/>
          <w:b/>
          <w:sz w:val="16"/>
          <w:szCs w:val="16"/>
        </w:rPr>
        <w:t>.</w:t>
      </w:r>
    </w:p>
    <w:p w:rsidR="000A40C1" w:rsidRPr="0065582E" w:rsidRDefault="000A40C1" w:rsidP="00BD2BEC">
      <w:pPr>
        <w:ind w:firstLine="284"/>
        <w:jc w:val="both"/>
        <w:rPr>
          <w:rFonts w:ascii="Arial" w:hAnsi="Arial" w:cs="Arial"/>
          <w:sz w:val="16"/>
          <w:szCs w:val="16"/>
        </w:rPr>
      </w:pPr>
      <w:r w:rsidRPr="0065582E">
        <w:rPr>
          <w:rFonts w:ascii="Arial" w:hAnsi="Arial" w:cs="Arial"/>
          <w:sz w:val="16"/>
          <w:szCs w:val="16"/>
        </w:rPr>
        <w:t>Характеристика топлива, используемого на источниках теплоснабжения, представлена в таблице 5.1.</w:t>
      </w:r>
    </w:p>
    <w:p w:rsidR="000A40C1" w:rsidRPr="00EF7EEB" w:rsidRDefault="000A40C1" w:rsidP="00EF7EEB">
      <w:pPr>
        <w:jc w:val="right"/>
        <w:rPr>
          <w:rFonts w:ascii="Arial" w:hAnsi="Arial" w:cs="Arial"/>
          <w:sz w:val="12"/>
          <w:szCs w:val="12"/>
        </w:rPr>
      </w:pPr>
      <w:r w:rsidRPr="00EF7EEB">
        <w:rPr>
          <w:rFonts w:ascii="Arial" w:hAnsi="Arial" w:cs="Arial"/>
          <w:sz w:val="12"/>
          <w:szCs w:val="12"/>
        </w:rPr>
        <w:t>Таблица 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302"/>
        <w:gridCol w:w="3609"/>
        <w:gridCol w:w="3439"/>
      </w:tblGrid>
      <w:tr w:rsidR="000A40C1" w:rsidRPr="00EF7EEB" w:rsidTr="00EF7EEB">
        <w:trPr>
          <w:trHeight w:val="20"/>
        </w:trPr>
        <w:tc>
          <w:tcPr>
            <w:tcW w:w="1895" w:type="pct"/>
            <w:vMerge w:val="restar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Показатели</w:t>
            </w:r>
          </w:p>
        </w:tc>
        <w:tc>
          <w:tcPr>
            <w:tcW w:w="3105" w:type="pct"/>
            <w:gridSpan w:val="2"/>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Основное топливо</w:t>
            </w:r>
          </w:p>
        </w:tc>
      </w:tr>
      <w:tr w:rsidR="000A40C1" w:rsidRPr="00EF7EEB" w:rsidTr="00EF7EEB">
        <w:trPr>
          <w:trHeight w:val="20"/>
        </w:trPr>
        <w:tc>
          <w:tcPr>
            <w:tcW w:w="1895" w:type="pct"/>
            <w:vMerge/>
            <w:vAlign w:val="center"/>
          </w:tcPr>
          <w:p w:rsidR="000A40C1" w:rsidRPr="00BD2BEC" w:rsidRDefault="000A40C1" w:rsidP="00EF7EEB">
            <w:pPr>
              <w:jc w:val="center"/>
              <w:rPr>
                <w:rFonts w:ascii="Arial" w:hAnsi="Arial" w:cs="Arial"/>
                <w:b/>
                <w:sz w:val="12"/>
                <w:szCs w:val="12"/>
              </w:rPr>
            </w:pPr>
          </w:p>
        </w:tc>
        <w:tc>
          <w:tcPr>
            <w:tcW w:w="1590"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проектное</w:t>
            </w:r>
          </w:p>
        </w:tc>
        <w:tc>
          <w:tcPr>
            <w:tcW w:w="1515" w:type="pct"/>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фактическое</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1 г. Валдай, ул. Радищева, д. 5б</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1423,09</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1354,16</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lastRenderedPageBreak/>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2 ТГУ г. Валдай, ул. Лесная, д.10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40,01</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104,31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3 г. Валдай, ул. Ломоносова, д. 63а</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2971,11</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2736,01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5 г. Валдай, ул. Победы, д. 68</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2078,76</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2039,06</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6 БМК 1,46 МВт Валдайский р-н, с. Зимогорье, ул. Совхозная, д.9</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8120</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396,9</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396,9</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8 г. Валдай, ул. Молотковская, д. 11а</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553,72</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520,56</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БМК 21,0 МВт г. Валдай, пр. Васильева, д. 27</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5168,21</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5241,54</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11 г. Валдай, ул. Мелиораторов, д. 1г</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1154,52</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1277,24</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12 г. Валдай, ул. Механизаторов, д. 21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1381,14</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1077,80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26 г. Валдай, пл. Свободы, д. 7А</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8113</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433,41</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451,66</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№27 Валдайский р-н, с. Зимогорье, д. 163</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8113</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13,07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21,51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28 Валдайский р-н, с. Зимогорье, ул. Заводская, д. 4в</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68,89</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76,32</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29 г. Валдай, ул. Энергетиков, д. 20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23,07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36,06</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lastRenderedPageBreak/>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BD2BEC" w:rsidRDefault="000A40C1" w:rsidP="00EF7EEB">
            <w:pPr>
              <w:jc w:val="center"/>
              <w:rPr>
                <w:rFonts w:ascii="Arial" w:hAnsi="Arial" w:cs="Arial"/>
                <w:b/>
                <w:sz w:val="12"/>
                <w:szCs w:val="12"/>
              </w:rPr>
            </w:pPr>
            <w:r w:rsidRPr="00BD2BEC">
              <w:rPr>
                <w:rFonts w:ascii="Arial" w:hAnsi="Arial" w:cs="Arial"/>
                <w:b/>
                <w:sz w:val="12"/>
                <w:szCs w:val="12"/>
              </w:rPr>
              <w:t>Котельная № 30 г. Валдай, ул. Железнодорожная, д. 5а</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9,26</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15,00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r w:rsidR="000A40C1" w:rsidRPr="00EF7EEB" w:rsidTr="00EF7EEB">
        <w:trPr>
          <w:trHeight w:val="20"/>
        </w:trPr>
        <w:tc>
          <w:tcPr>
            <w:tcW w:w="5000" w:type="pct"/>
            <w:gridSpan w:val="3"/>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Котельная № 31 г. Валдай, ул. Песчаная, д. 30</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Вид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природный газ</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Марка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Калорийность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8127</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8141</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Расход топлива нормативный / фактический</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90,74</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142,72</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Поставщик топлива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ООО «Газпром межрегионгаз Великий Новгород»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Способ доставки на котельную</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газопровод</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Откуда осуществляется поставка</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w:t>
            </w:r>
          </w:p>
        </w:tc>
      </w:tr>
      <w:tr w:rsidR="000A40C1" w:rsidRPr="00EF7EEB" w:rsidTr="00EF7EEB">
        <w:trPr>
          <w:trHeight w:val="20"/>
        </w:trPr>
        <w:tc>
          <w:tcPr>
            <w:tcW w:w="1895" w:type="pct"/>
            <w:vAlign w:val="center"/>
          </w:tcPr>
          <w:p w:rsidR="000A40C1" w:rsidRPr="00EF7EEB" w:rsidRDefault="000A40C1" w:rsidP="00EF7EEB">
            <w:pPr>
              <w:rPr>
                <w:rFonts w:ascii="Arial" w:hAnsi="Arial" w:cs="Arial"/>
                <w:sz w:val="12"/>
                <w:szCs w:val="12"/>
              </w:rPr>
            </w:pPr>
            <w:r w:rsidRPr="00EF7EEB">
              <w:rPr>
                <w:rFonts w:ascii="Arial" w:hAnsi="Arial" w:cs="Arial"/>
                <w:sz w:val="12"/>
                <w:szCs w:val="12"/>
              </w:rPr>
              <w:t>Периодичность поставки</w:t>
            </w:r>
          </w:p>
        </w:tc>
        <w:tc>
          <w:tcPr>
            <w:tcW w:w="1590"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c>
          <w:tcPr>
            <w:tcW w:w="1515" w:type="pct"/>
            <w:vAlign w:val="center"/>
          </w:tcPr>
          <w:p w:rsidR="000A40C1" w:rsidRPr="00EF7EEB" w:rsidRDefault="000A40C1" w:rsidP="00EF7EEB">
            <w:pPr>
              <w:jc w:val="center"/>
              <w:rPr>
                <w:rFonts w:ascii="Arial" w:hAnsi="Arial" w:cs="Arial"/>
                <w:sz w:val="12"/>
                <w:szCs w:val="12"/>
              </w:rPr>
            </w:pPr>
            <w:r w:rsidRPr="00EF7EEB">
              <w:rPr>
                <w:rFonts w:ascii="Arial" w:hAnsi="Arial" w:cs="Arial"/>
                <w:sz w:val="12"/>
                <w:szCs w:val="12"/>
              </w:rPr>
              <w:t>непрерывно</w:t>
            </w:r>
          </w:p>
        </w:tc>
      </w:tr>
    </w:tbl>
    <w:p w:rsidR="000A40C1" w:rsidRPr="00EF7EEB" w:rsidRDefault="000A40C1" w:rsidP="00BD2BEC">
      <w:pPr>
        <w:ind w:firstLine="284"/>
        <w:jc w:val="center"/>
        <w:rPr>
          <w:rFonts w:ascii="Arial" w:hAnsi="Arial" w:cs="Arial"/>
          <w:b/>
          <w:sz w:val="16"/>
          <w:szCs w:val="16"/>
        </w:rPr>
      </w:pPr>
      <w:r w:rsidRPr="00EF7EEB">
        <w:rPr>
          <w:rFonts w:ascii="Arial" w:hAnsi="Arial" w:cs="Arial"/>
          <w:b/>
          <w:sz w:val="16"/>
          <w:szCs w:val="16"/>
        </w:rPr>
        <w:t>Раздел 6. Предложения по строительству, реконструкции и (или) модернизации тепловых сетей</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Строительство новых сетей не предусмотрено.</w:t>
      </w:r>
    </w:p>
    <w:p w:rsidR="001F577F" w:rsidRDefault="000A40C1" w:rsidP="00BD2BEC">
      <w:pPr>
        <w:ind w:firstLine="284"/>
        <w:jc w:val="center"/>
        <w:rPr>
          <w:rFonts w:ascii="Arial" w:hAnsi="Arial" w:cs="Arial"/>
          <w:b/>
          <w:sz w:val="16"/>
          <w:szCs w:val="16"/>
        </w:rPr>
      </w:pPr>
      <w:r w:rsidRPr="00BD2BEC">
        <w:rPr>
          <w:rFonts w:ascii="Arial" w:hAnsi="Arial" w:cs="Arial"/>
          <w:b/>
          <w:sz w:val="16"/>
          <w:szCs w:val="16"/>
        </w:rPr>
        <w:t xml:space="preserve">Раздел 7. Предложения по переводу открытых систем теплоснабжения </w:t>
      </w:r>
    </w:p>
    <w:p w:rsidR="000A40C1" w:rsidRPr="00BD2BEC" w:rsidRDefault="000A40C1" w:rsidP="00BD2BEC">
      <w:pPr>
        <w:ind w:firstLine="284"/>
        <w:jc w:val="center"/>
        <w:rPr>
          <w:rFonts w:ascii="Arial" w:hAnsi="Arial" w:cs="Arial"/>
          <w:b/>
          <w:sz w:val="16"/>
          <w:szCs w:val="16"/>
        </w:rPr>
      </w:pPr>
      <w:r w:rsidRPr="00BD2BEC">
        <w:rPr>
          <w:rFonts w:ascii="Arial" w:hAnsi="Arial" w:cs="Arial"/>
          <w:b/>
          <w:sz w:val="16"/>
          <w:szCs w:val="16"/>
        </w:rPr>
        <w:t>(горячего водоснабжения) в закрытые системы горячего водоснабжения</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В Валдайском городском поселении открытых систем теплоснабжения (горячего водоснабжения) нет.</w:t>
      </w:r>
    </w:p>
    <w:p w:rsidR="000A40C1" w:rsidRPr="00BD2BEC" w:rsidRDefault="000A40C1" w:rsidP="00BD2BEC">
      <w:pPr>
        <w:ind w:firstLine="284"/>
        <w:jc w:val="center"/>
        <w:rPr>
          <w:rFonts w:ascii="Arial" w:hAnsi="Arial" w:cs="Arial"/>
          <w:b/>
          <w:sz w:val="16"/>
          <w:szCs w:val="16"/>
        </w:rPr>
      </w:pPr>
      <w:r w:rsidRPr="00BD2BEC">
        <w:rPr>
          <w:rFonts w:ascii="Arial" w:hAnsi="Arial" w:cs="Arial"/>
          <w:b/>
          <w:sz w:val="16"/>
          <w:szCs w:val="16"/>
        </w:rPr>
        <w:t>Раздел 8. Перспективные топливные балансы</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В таблице 8.1 представлена сводная информация по существующему виду используемого, резервного и аварийного топлива, а также расход основного топлива на покрытие тепловой нагрузки на перспективу 2021-2033 годов.</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0A40C1" w:rsidRPr="0065582E" w:rsidRDefault="000A40C1" w:rsidP="00BD2BEC">
      <w:pPr>
        <w:ind w:firstLine="284"/>
        <w:rPr>
          <w:rFonts w:ascii="Arial" w:hAnsi="Arial" w:cs="Arial"/>
          <w:sz w:val="16"/>
          <w:szCs w:val="16"/>
        </w:rPr>
      </w:pPr>
      <w:r w:rsidRPr="0065582E">
        <w:rPr>
          <w:rFonts w:ascii="Arial" w:hAnsi="Arial" w:cs="Arial"/>
          <w:sz w:val="16"/>
          <w:szCs w:val="16"/>
        </w:rPr>
        <w:t>ННЗТ и НЭЗТ на отопительных котельных определяется в соответствии с «Порядком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утвержденным Приказом Минэнерго России от 10.08.2012 № 377.</w:t>
      </w:r>
    </w:p>
    <w:p w:rsidR="000A40C1" w:rsidRPr="00BD2BEC" w:rsidRDefault="000A40C1" w:rsidP="00BD2BEC">
      <w:pPr>
        <w:jc w:val="right"/>
        <w:rPr>
          <w:rFonts w:ascii="Arial" w:hAnsi="Arial" w:cs="Arial"/>
          <w:sz w:val="12"/>
          <w:szCs w:val="12"/>
        </w:rPr>
      </w:pPr>
      <w:r w:rsidRPr="00BD2BEC">
        <w:rPr>
          <w:rFonts w:ascii="Arial" w:hAnsi="Arial" w:cs="Arial"/>
          <w:sz w:val="12"/>
          <w:szCs w:val="12"/>
        </w:rPr>
        <w:t>Таблица 8.1</w:t>
      </w:r>
    </w:p>
    <w:p w:rsidR="000A40C1" w:rsidRPr="0065582E" w:rsidRDefault="000A40C1" w:rsidP="001F577F">
      <w:pPr>
        <w:ind w:firstLine="284"/>
        <w:rPr>
          <w:rFonts w:ascii="Arial" w:hAnsi="Arial" w:cs="Arial"/>
          <w:sz w:val="16"/>
          <w:szCs w:val="16"/>
        </w:rPr>
      </w:pPr>
      <w:r w:rsidRPr="0065582E">
        <w:rPr>
          <w:rFonts w:ascii="Arial" w:hAnsi="Arial" w:cs="Arial"/>
          <w:sz w:val="16"/>
          <w:szCs w:val="16"/>
        </w:rPr>
        <w:t>Перспективное потребление топлива в условном и натуральном выражении в разрезе всех котельных Валдайского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153"/>
        <w:gridCol w:w="1671"/>
        <w:gridCol w:w="978"/>
        <w:gridCol w:w="978"/>
        <w:gridCol w:w="978"/>
        <w:gridCol w:w="978"/>
        <w:gridCol w:w="754"/>
        <w:gridCol w:w="860"/>
      </w:tblGrid>
      <w:tr w:rsidR="000A40C1" w:rsidRPr="00BD2BEC" w:rsidTr="00BD2BEC">
        <w:trPr>
          <w:trHeight w:val="20"/>
        </w:trPr>
        <w:tc>
          <w:tcPr>
            <w:tcW w:w="1829"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Наименование</w:t>
            </w:r>
          </w:p>
        </w:tc>
        <w:tc>
          <w:tcPr>
            <w:tcW w:w="736"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Единица измерения</w:t>
            </w:r>
          </w:p>
        </w:tc>
        <w:tc>
          <w:tcPr>
            <w:tcW w:w="431"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2019 (факт)</w:t>
            </w:r>
          </w:p>
        </w:tc>
        <w:tc>
          <w:tcPr>
            <w:tcW w:w="431"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2020 (факт)</w:t>
            </w:r>
          </w:p>
        </w:tc>
        <w:tc>
          <w:tcPr>
            <w:tcW w:w="431"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2021 (факт)</w:t>
            </w:r>
          </w:p>
        </w:tc>
        <w:tc>
          <w:tcPr>
            <w:tcW w:w="431"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2022 (факт)</w:t>
            </w:r>
          </w:p>
        </w:tc>
        <w:tc>
          <w:tcPr>
            <w:tcW w:w="332"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2023</w:t>
            </w:r>
          </w:p>
        </w:tc>
        <w:tc>
          <w:tcPr>
            <w:tcW w:w="379" w:type="pct"/>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2024-2033</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1 г. Валдай, ул. Радищева, д.5б</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7918,40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7823,66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9065,42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8585,07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8538,41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8427,41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66,77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76,92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73,80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77,84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72,87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72,87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 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213,95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185,72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193,59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183,53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196,05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196,05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1694,17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1452,99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1754,93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1575,60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1673,98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1652,21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1461,53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1252,85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1514,64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1354,16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1443,09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1423,09</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ТГУ НОРД-240 г. Валдай, ул. Лесная, д.10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256,46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306,80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319,63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292,24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286,68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290,82</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42,63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50,82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52,45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34,37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87,51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89,43</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335,10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281,12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272,40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415,67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163,25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159,74</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1,165</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85,94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86,25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87,07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121,48</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46,80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46,46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74,12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74,36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75,15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104,31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40,35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40,01</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3 г. Валдай, ул. Ломоносова, д.63а</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15396,52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14257,49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16686,77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16978,18</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14625,30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16611,89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65,53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66,28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64,05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76,21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68,80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68,80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218,02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215,53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223,05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187,44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207,65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207,65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3356,77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3072,96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3722,03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3182,46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3036,95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3449,46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2896,03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2649,85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3212,20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2736,01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2618,06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2971,11</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5 г. Валдай, ул. Победы, д.68</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11960,05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11572,48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13096,34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12916,64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13430,36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12678,95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83,38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83,62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74,71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77,78</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75,05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75,05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171,34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170,84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191,22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183,67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190,35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190,35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2049,18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1977,06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2504,25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2372,41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2556,47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2413,43</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1767,90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1704,47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2161,50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2039,06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2203,85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2078,76</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8 г. Валдай, ул. Молотковская, д.11а</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2877,93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2791,23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3472,98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3269,66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3956,74</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3283,19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74,78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81,53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67,67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77,20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72,96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72,96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191,03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175,23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211,11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185,06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195,81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195,81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549,77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489,10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733,17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605,09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774,75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642,87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474,30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421,84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632,72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520,56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667,89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553,72</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БМК 21,0 МВт г. Валдай, пр. Васильева, д.27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38682,30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30166,95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33508,85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31919,33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31673,68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33598,92</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77,52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73,42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71,82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74,77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90,81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80,00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184,30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194,57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198,90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191,06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157,32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178,59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7129,03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5869,53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6665,04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6098,46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4982,95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6000,30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6151,22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5057,49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5753,25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5241,54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4295,65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5168,21</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11 г. Валдай, ул. Мелиораторов, д.1г</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6907,41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6871,28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7448,65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7419,00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7120,16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7082,16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65,52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80,86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75,24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71,34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77,88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75,48</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218,03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176,68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189,87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200,25</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183,43</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189,26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lastRenderedPageBreak/>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1506,03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1214,00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1414,25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1485,67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1306,03</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1340,39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1299,26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1046,82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1220,84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1277,24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1125,89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1154,52</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12 г. Валдай, ул. Механизаторов, 21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7116,09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7606,55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8605,50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8456,99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8390,20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8405,72</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74,89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74,89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74,89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74,89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74,89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199,53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190,76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190,76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190,76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190,76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190,76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1419,90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1043,59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1298,50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1253,58</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1600,55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1603,51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1225,11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900,32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1120,59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1077,80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1379,78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1381,14</w:t>
            </w:r>
          </w:p>
        </w:tc>
      </w:tr>
      <w:tr w:rsidR="000A40C1" w:rsidRPr="00BD2BEC" w:rsidTr="00BD2BEC">
        <w:trPr>
          <w:trHeight w:val="20"/>
        </w:trPr>
        <w:tc>
          <w:tcPr>
            <w:tcW w:w="5000" w:type="pct"/>
            <w:gridSpan w:val="8"/>
            <w:shd w:val="clear" w:color="auto" w:fill="auto"/>
            <w:vAlign w:val="center"/>
            <w:hideMark/>
          </w:tcPr>
          <w:p w:rsidR="000A40C1" w:rsidRPr="00BD2BEC" w:rsidRDefault="001F577F" w:rsidP="00BD2BEC">
            <w:pPr>
              <w:jc w:val="center"/>
              <w:rPr>
                <w:rFonts w:ascii="Arial" w:hAnsi="Arial" w:cs="Arial"/>
                <w:sz w:val="12"/>
                <w:szCs w:val="12"/>
              </w:rPr>
            </w:pPr>
            <w:r>
              <w:rPr>
                <w:rFonts w:ascii="Arial" w:hAnsi="Arial" w:cs="Arial"/>
                <w:sz w:val="12"/>
                <w:szCs w:val="12"/>
              </w:rPr>
              <w:t>Котельная № 2</w:t>
            </w:r>
            <w:r w:rsidR="000A40C1" w:rsidRPr="00BD2BEC">
              <w:rPr>
                <w:rFonts w:ascii="Arial" w:hAnsi="Arial" w:cs="Arial"/>
                <w:sz w:val="12"/>
                <w:szCs w:val="12"/>
              </w:rPr>
              <w:t>6 г. Валдай, пл. Свободы, д.7а</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3139,32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2646,05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3410,73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3046,16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3328,30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2909,45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77,39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79,39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81,63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82,85</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79,46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82,60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184,59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179,96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175,01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172,43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179,79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172,95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579,48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476,18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596,90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525,26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598,41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503,19</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499,91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410,85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515,12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451,66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516,33</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433,41</w:t>
            </w:r>
          </w:p>
        </w:tc>
      </w:tr>
      <w:tr w:rsidR="000A40C1" w:rsidRPr="00BD2BEC" w:rsidTr="00BD2BEC">
        <w:trPr>
          <w:trHeight w:val="20"/>
        </w:trPr>
        <w:tc>
          <w:tcPr>
            <w:tcW w:w="5000" w:type="pct"/>
            <w:gridSpan w:val="8"/>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Котельная № 27 Валдайский район, с. Зимогорье, д.163</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103,92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103,25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103,30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91,35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95,58</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75,24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60,63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58,99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90,01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90,01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189,87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235,62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242,18</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158,72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158,72</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19,73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24,33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25,02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14,50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15,17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17,02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20,99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21,51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12,50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13,07</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28 Валдайский район, с. Зимогорье, ул. Заводская, стр.4в</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465,00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424,16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462,30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424,16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424,16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72,53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69,13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74,40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75,76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75,76</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196,96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206,65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192,01</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188,57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188,57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95,54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88,77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79,98</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79,98</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79,01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82,45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76,32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68,95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68,89</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29 г.Валдай, ул. Энергетиков, д.20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183,92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182,65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196,16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156,66</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168,73</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79,89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73,21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66,84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90,01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90,01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178,82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195,13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213,74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158,72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158,72</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32,89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35,64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41,93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24,87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26,78</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28,37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30,76</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36,06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21,44</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23,07</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30 г. Валдай, Железнодорожная, д.5а</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65,10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64,65</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64,62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57,33</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59,90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63,97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60,23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52,92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79,60</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223,31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237,19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269,96</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179,47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179,47</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1,163</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14,54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15,33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17,44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10,29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10,75</w:t>
            </w:r>
          </w:p>
        </w:tc>
      </w:tr>
      <w:tr w:rsidR="000A40C1" w:rsidRPr="00BD2BEC" w:rsidTr="00BD2BEC">
        <w:trPr>
          <w:trHeight w:val="20"/>
        </w:trPr>
        <w:tc>
          <w:tcPr>
            <w:tcW w:w="1829" w:type="pct"/>
            <w:shd w:val="clear" w:color="auto" w:fill="auto"/>
            <w:vAlign w:val="center"/>
            <w:hideMark/>
          </w:tcPr>
          <w:p w:rsidR="000A40C1" w:rsidRPr="00BD2BEC" w:rsidRDefault="000A40C1" w:rsidP="00BD2BEC">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12,54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13,23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15,00</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8,87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9,26</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BD2BEC">
            <w:pPr>
              <w:jc w:val="center"/>
              <w:rPr>
                <w:rFonts w:ascii="Arial" w:hAnsi="Arial" w:cs="Arial"/>
                <w:b/>
                <w:sz w:val="12"/>
                <w:szCs w:val="12"/>
              </w:rPr>
            </w:pPr>
            <w:r w:rsidRPr="001F577F">
              <w:rPr>
                <w:rFonts w:ascii="Arial" w:hAnsi="Arial" w:cs="Arial"/>
                <w:b/>
                <w:sz w:val="12"/>
                <w:szCs w:val="12"/>
              </w:rPr>
              <w:t>Котельная № 31 г. Валдай, Песчаная, д.30</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722,84</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739,42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710,87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806,89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664,95</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54,29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61,69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61,14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89,60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90,18</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263,13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231,58</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233,65</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159,44</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158,42</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1,159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1,164</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1,160</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1,161</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190,20</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171,23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166,09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128,65</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105,34</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тыс. 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н/д</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163,92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147,81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142,72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110,91</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90,74</w:t>
            </w:r>
          </w:p>
        </w:tc>
      </w:tr>
      <w:tr w:rsidR="000A40C1" w:rsidRPr="00BD2BEC" w:rsidTr="00BD2BEC">
        <w:trPr>
          <w:trHeight w:val="20"/>
        </w:trPr>
        <w:tc>
          <w:tcPr>
            <w:tcW w:w="5000" w:type="pct"/>
            <w:gridSpan w:val="8"/>
            <w:shd w:val="clear" w:color="auto" w:fill="auto"/>
            <w:vAlign w:val="center"/>
            <w:hideMark/>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Котельная № 6 БМК 1,46 МВт Валдайский р-н,</w:t>
            </w:r>
            <w:r w:rsidR="001F577F" w:rsidRPr="001F577F">
              <w:rPr>
                <w:rFonts w:ascii="Arial" w:hAnsi="Arial" w:cs="Arial"/>
                <w:b/>
                <w:sz w:val="12"/>
                <w:szCs w:val="12"/>
              </w:rPr>
              <w:t xml:space="preserve"> </w:t>
            </w:r>
            <w:r w:rsidRPr="001F577F">
              <w:rPr>
                <w:rFonts w:ascii="Arial" w:hAnsi="Arial" w:cs="Arial"/>
                <w:b/>
                <w:sz w:val="12"/>
                <w:szCs w:val="12"/>
              </w:rPr>
              <w:t>с. Зимогорье, ул. Совхозная, д. 9 (НордЭнерго)</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Плановое производство тепловой энергии (всего)</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2832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2832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2832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2832</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КПД котельной при работе на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92</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Фактический удельный расход удельного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кг.у.т./Гкал</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156,1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156,1</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161,7</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161,7</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161,7</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161,7</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основного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газ</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резервного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Вид аварийного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Калорийный эквивалент основного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Годовой расход условного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т.у.т</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458,02</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458,02</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458,02</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458,02</w:t>
            </w:r>
          </w:p>
        </w:tc>
      </w:tr>
      <w:tr w:rsidR="000A40C1" w:rsidRPr="00BD2BEC" w:rsidTr="00BD2BEC">
        <w:trPr>
          <w:trHeight w:val="20"/>
        </w:trPr>
        <w:tc>
          <w:tcPr>
            <w:tcW w:w="1829" w:type="pct"/>
            <w:shd w:val="clear" w:color="auto" w:fill="auto"/>
            <w:vAlign w:val="center"/>
            <w:hideMark/>
          </w:tcPr>
          <w:p w:rsidR="000A40C1" w:rsidRPr="00BD2BEC" w:rsidRDefault="000A40C1" w:rsidP="001F577F">
            <w:pPr>
              <w:rPr>
                <w:rFonts w:ascii="Arial" w:hAnsi="Arial" w:cs="Arial"/>
                <w:sz w:val="12"/>
                <w:szCs w:val="12"/>
              </w:rPr>
            </w:pPr>
            <w:r w:rsidRPr="00BD2BEC">
              <w:rPr>
                <w:rFonts w:ascii="Arial" w:hAnsi="Arial" w:cs="Arial"/>
                <w:sz w:val="12"/>
                <w:szCs w:val="12"/>
              </w:rPr>
              <w:t>Годовой расход натурального топлива</w:t>
            </w:r>
          </w:p>
        </w:tc>
        <w:tc>
          <w:tcPr>
            <w:tcW w:w="736" w:type="pct"/>
            <w:shd w:val="clear" w:color="auto" w:fill="auto"/>
            <w:vAlign w:val="center"/>
            <w:hideMark/>
          </w:tcPr>
          <w:p w:rsidR="000A40C1" w:rsidRPr="00BD2BEC" w:rsidRDefault="000A40C1" w:rsidP="00BD2BEC">
            <w:pPr>
              <w:jc w:val="center"/>
              <w:rPr>
                <w:rFonts w:ascii="Arial" w:eastAsia="Calibri" w:hAnsi="Arial" w:cs="Arial"/>
                <w:sz w:val="12"/>
                <w:szCs w:val="12"/>
              </w:rPr>
            </w:pPr>
            <w:r w:rsidRPr="00BD2BEC">
              <w:rPr>
                <w:rFonts w:ascii="Arial" w:eastAsia="Calibri" w:hAnsi="Arial" w:cs="Arial"/>
                <w:sz w:val="12"/>
                <w:szCs w:val="12"/>
              </w:rPr>
              <w:t>тыс.м3</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396,9</w:t>
            </w:r>
          </w:p>
        </w:tc>
        <w:tc>
          <w:tcPr>
            <w:tcW w:w="431"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396,9</w:t>
            </w:r>
          </w:p>
        </w:tc>
        <w:tc>
          <w:tcPr>
            <w:tcW w:w="332"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396,9</w:t>
            </w:r>
          </w:p>
        </w:tc>
        <w:tc>
          <w:tcPr>
            <w:tcW w:w="379" w:type="pct"/>
            <w:shd w:val="clear" w:color="auto" w:fill="auto"/>
            <w:vAlign w:val="center"/>
            <w:hideMark/>
          </w:tcPr>
          <w:p w:rsidR="000A40C1" w:rsidRPr="00BD2BEC" w:rsidRDefault="000A40C1" w:rsidP="00BD2BEC">
            <w:pPr>
              <w:jc w:val="center"/>
              <w:rPr>
                <w:rFonts w:ascii="Arial" w:hAnsi="Arial" w:cs="Arial"/>
                <w:sz w:val="12"/>
                <w:szCs w:val="12"/>
              </w:rPr>
            </w:pPr>
            <w:r w:rsidRPr="00BD2BEC">
              <w:rPr>
                <w:rFonts w:ascii="Arial" w:hAnsi="Arial" w:cs="Arial"/>
                <w:sz w:val="12"/>
                <w:szCs w:val="12"/>
              </w:rPr>
              <w:t>396,9</w:t>
            </w:r>
          </w:p>
        </w:tc>
      </w:tr>
    </w:tbl>
    <w:p w:rsidR="000A40C1" w:rsidRPr="001F577F" w:rsidRDefault="000A40C1" w:rsidP="001F577F">
      <w:pPr>
        <w:ind w:firstLine="284"/>
        <w:jc w:val="center"/>
        <w:rPr>
          <w:rFonts w:ascii="Arial" w:hAnsi="Arial" w:cs="Arial"/>
          <w:b/>
          <w:sz w:val="16"/>
          <w:szCs w:val="16"/>
        </w:rPr>
      </w:pPr>
      <w:bookmarkStart w:id="65" w:name="_Toc21101687"/>
      <w:r w:rsidRPr="001F577F">
        <w:rPr>
          <w:rFonts w:ascii="Arial" w:hAnsi="Arial" w:cs="Arial"/>
          <w:b/>
          <w:sz w:val="16"/>
          <w:szCs w:val="16"/>
        </w:rPr>
        <w:t xml:space="preserve">Раздел </w:t>
      </w:r>
      <w:bookmarkStart w:id="66" w:name="ZAP1SUA3B5"/>
      <w:bookmarkEnd w:id="66"/>
      <w:r w:rsidRPr="001F577F">
        <w:rPr>
          <w:rFonts w:ascii="Arial" w:hAnsi="Arial" w:cs="Arial"/>
          <w:b/>
          <w:sz w:val="16"/>
          <w:szCs w:val="16"/>
        </w:rPr>
        <w:t>9. Инвестиции в строительство, реконструкцию и техническое перевооружение</w:t>
      </w:r>
      <w:bookmarkEnd w:id="65"/>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Существующие источники тепловой энергии в полной мере покрывают необходимые нагрузки потребителей тепловой энергии в Валдайском городском поселении. Поэтому в строительстве новых источников тепловой энергии нет необходимости.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Необходимыми инвестициями в соответствии с предложением в главе 5 и 6 являются инвестиции на мероприятия строительству и техническому перевооружению объектов теплоснабжения (котельные и сети). </w:t>
      </w:r>
    </w:p>
    <w:p w:rsidR="000A40C1" w:rsidRPr="001F577F" w:rsidRDefault="000A40C1" w:rsidP="001F577F">
      <w:pPr>
        <w:ind w:firstLine="284"/>
        <w:jc w:val="center"/>
        <w:rPr>
          <w:rFonts w:ascii="Arial" w:hAnsi="Arial" w:cs="Arial"/>
          <w:b/>
          <w:sz w:val="16"/>
          <w:szCs w:val="16"/>
        </w:rPr>
      </w:pPr>
      <w:r w:rsidRPr="001F577F">
        <w:rPr>
          <w:rFonts w:ascii="Arial" w:hAnsi="Arial" w:cs="Arial"/>
          <w:b/>
          <w:sz w:val="16"/>
          <w:szCs w:val="16"/>
        </w:rPr>
        <w:t>Объём инвестиций в строительство газовой котельной.</w:t>
      </w:r>
    </w:p>
    <w:p w:rsidR="000A40C1" w:rsidRPr="001F577F" w:rsidRDefault="000A40C1" w:rsidP="001F577F">
      <w:pPr>
        <w:jc w:val="right"/>
        <w:rPr>
          <w:rFonts w:ascii="Arial" w:hAnsi="Arial" w:cs="Arial"/>
          <w:sz w:val="12"/>
          <w:szCs w:val="12"/>
        </w:rPr>
      </w:pPr>
      <w:r w:rsidRPr="001F577F">
        <w:rPr>
          <w:rFonts w:ascii="Arial" w:hAnsi="Arial" w:cs="Arial"/>
          <w:sz w:val="12"/>
          <w:szCs w:val="12"/>
        </w:rPr>
        <w:t xml:space="preserve">Таблица 14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391"/>
        <w:gridCol w:w="3826"/>
        <w:gridCol w:w="1885"/>
        <w:gridCol w:w="2524"/>
        <w:gridCol w:w="1044"/>
        <w:gridCol w:w="994"/>
        <w:gridCol w:w="686"/>
      </w:tblGrid>
      <w:tr w:rsidR="000A40C1" w:rsidRPr="001F577F" w:rsidTr="001F577F">
        <w:trPr>
          <w:trHeight w:val="20"/>
          <w:jc w:val="center"/>
        </w:trPr>
        <w:tc>
          <w:tcPr>
            <w:tcW w:w="172" w:type="pct"/>
            <w:vMerge w:val="restart"/>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 п.п</w:t>
            </w:r>
          </w:p>
        </w:tc>
        <w:tc>
          <w:tcPr>
            <w:tcW w:w="1685" w:type="pct"/>
            <w:vMerge w:val="restart"/>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Мероприятие</w:t>
            </w:r>
          </w:p>
        </w:tc>
        <w:tc>
          <w:tcPr>
            <w:tcW w:w="830" w:type="pct"/>
            <w:vMerge w:val="restart"/>
            <w:vAlign w:val="center"/>
          </w:tcPr>
          <w:p w:rsidR="000A40C1" w:rsidRPr="001F577F" w:rsidRDefault="001F577F" w:rsidP="001F577F">
            <w:pPr>
              <w:jc w:val="center"/>
              <w:rPr>
                <w:rFonts w:ascii="Arial" w:hAnsi="Arial" w:cs="Arial"/>
                <w:b/>
                <w:sz w:val="12"/>
                <w:szCs w:val="12"/>
              </w:rPr>
            </w:pPr>
            <w:r>
              <w:rPr>
                <w:rFonts w:ascii="Arial" w:hAnsi="Arial" w:cs="Arial"/>
                <w:b/>
                <w:sz w:val="12"/>
                <w:szCs w:val="12"/>
              </w:rPr>
              <w:t>Установлен</w:t>
            </w:r>
            <w:r w:rsidR="000A40C1" w:rsidRPr="001F577F">
              <w:rPr>
                <w:rFonts w:ascii="Arial" w:hAnsi="Arial" w:cs="Arial"/>
                <w:b/>
                <w:sz w:val="12"/>
                <w:szCs w:val="12"/>
              </w:rPr>
              <w:t>ная мощность,</w:t>
            </w:r>
            <w:r>
              <w:rPr>
                <w:rFonts w:ascii="Arial" w:hAnsi="Arial" w:cs="Arial"/>
                <w:b/>
                <w:sz w:val="12"/>
                <w:szCs w:val="12"/>
              </w:rPr>
              <w:t xml:space="preserve"> </w:t>
            </w:r>
            <w:r w:rsidR="000A40C1" w:rsidRPr="001F577F">
              <w:rPr>
                <w:rFonts w:ascii="Arial" w:hAnsi="Arial" w:cs="Arial"/>
                <w:b/>
                <w:sz w:val="12"/>
                <w:szCs w:val="12"/>
              </w:rPr>
              <w:t>Мвт</w:t>
            </w:r>
          </w:p>
        </w:tc>
        <w:tc>
          <w:tcPr>
            <w:tcW w:w="2312" w:type="pct"/>
            <w:gridSpan w:val="4"/>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Объем инвестиций, тыс. руб.</w:t>
            </w:r>
          </w:p>
        </w:tc>
      </w:tr>
      <w:tr w:rsidR="000A40C1" w:rsidRPr="001F577F" w:rsidTr="001F577F">
        <w:trPr>
          <w:trHeight w:val="20"/>
          <w:jc w:val="center"/>
        </w:trPr>
        <w:tc>
          <w:tcPr>
            <w:tcW w:w="172" w:type="pct"/>
            <w:vMerge/>
            <w:vAlign w:val="center"/>
          </w:tcPr>
          <w:p w:rsidR="000A40C1" w:rsidRPr="001F577F" w:rsidRDefault="000A40C1" w:rsidP="001F577F">
            <w:pPr>
              <w:jc w:val="center"/>
              <w:rPr>
                <w:rFonts w:ascii="Arial" w:hAnsi="Arial" w:cs="Arial"/>
                <w:b/>
                <w:sz w:val="12"/>
                <w:szCs w:val="12"/>
              </w:rPr>
            </w:pPr>
          </w:p>
        </w:tc>
        <w:tc>
          <w:tcPr>
            <w:tcW w:w="1685" w:type="pct"/>
            <w:vMerge/>
            <w:vAlign w:val="center"/>
          </w:tcPr>
          <w:p w:rsidR="000A40C1" w:rsidRPr="001F577F" w:rsidRDefault="000A40C1" w:rsidP="001F577F">
            <w:pPr>
              <w:jc w:val="center"/>
              <w:rPr>
                <w:rFonts w:ascii="Arial" w:hAnsi="Arial" w:cs="Arial"/>
                <w:b/>
                <w:sz w:val="12"/>
                <w:szCs w:val="12"/>
              </w:rPr>
            </w:pPr>
          </w:p>
        </w:tc>
        <w:tc>
          <w:tcPr>
            <w:tcW w:w="830" w:type="pct"/>
            <w:vMerge/>
            <w:vAlign w:val="center"/>
          </w:tcPr>
          <w:p w:rsidR="000A40C1" w:rsidRPr="001F577F" w:rsidRDefault="000A40C1" w:rsidP="001F577F">
            <w:pPr>
              <w:jc w:val="center"/>
              <w:rPr>
                <w:rFonts w:ascii="Arial" w:hAnsi="Arial" w:cs="Arial"/>
                <w:b/>
                <w:sz w:val="12"/>
                <w:szCs w:val="12"/>
              </w:rPr>
            </w:pPr>
          </w:p>
        </w:tc>
        <w:tc>
          <w:tcPr>
            <w:tcW w:w="1112" w:type="pct"/>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строительство, оборудование и монтаж</w:t>
            </w:r>
          </w:p>
        </w:tc>
        <w:tc>
          <w:tcPr>
            <w:tcW w:w="460" w:type="pct"/>
            <w:vAlign w:val="center"/>
          </w:tcPr>
          <w:p w:rsidR="000A40C1" w:rsidRPr="001F577F" w:rsidRDefault="001F577F" w:rsidP="001F577F">
            <w:pPr>
              <w:jc w:val="center"/>
              <w:rPr>
                <w:rFonts w:ascii="Arial" w:hAnsi="Arial" w:cs="Arial"/>
                <w:b/>
                <w:sz w:val="12"/>
                <w:szCs w:val="12"/>
              </w:rPr>
            </w:pPr>
            <w:r>
              <w:rPr>
                <w:rFonts w:ascii="Arial" w:hAnsi="Arial" w:cs="Arial"/>
                <w:b/>
                <w:sz w:val="12"/>
                <w:szCs w:val="12"/>
              </w:rPr>
              <w:t>водоснаб</w:t>
            </w:r>
            <w:r w:rsidR="000A40C1" w:rsidRPr="001F577F">
              <w:rPr>
                <w:rFonts w:ascii="Arial" w:hAnsi="Arial" w:cs="Arial"/>
                <w:b/>
                <w:sz w:val="12"/>
                <w:szCs w:val="12"/>
              </w:rPr>
              <w:t>жение</w:t>
            </w:r>
          </w:p>
        </w:tc>
        <w:tc>
          <w:tcPr>
            <w:tcW w:w="438" w:type="pct"/>
            <w:vAlign w:val="center"/>
          </w:tcPr>
          <w:p w:rsidR="000A40C1" w:rsidRPr="001F577F" w:rsidRDefault="001F577F" w:rsidP="001F577F">
            <w:pPr>
              <w:jc w:val="center"/>
              <w:rPr>
                <w:rFonts w:ascii="Arial" w:hAnsi="Arial" w:cs="Arial"/>
                <w:b/>
                <w:sz w:val="12"/>
                <w:szCs w:val="12"/>
              </w:rPr>
            </w:pPr>
            <w:r>
              <w:rPr>
                <w:rFonts w:ascii="Arial" w:hAnsi="Arial" w:cs="Arial"/>
                <w:b/>
                <w:sz w:val="12"/>
                <w:szCs w:val="12"/>
              </w:rPr>
              <w:t>газоснаб</w:t>
            </w:r>
            <w:r w:rsidR="000A40C1" w:rsidRPr="001F577F">
              <w:rPr>
                <w:rFonts w:ascii="Arial" w:hAnsi="Arial" w:cs="Arial"/>
                <w:b/>
                <w:sz w:val="12"/>
                <w:szCs w:val="12"/>
              </w:rPr>
              <w:t>жение</w:t>
            </w:r>
          </w:p>
        </w:tc>
        <w:tc>
          <w:tcPr>
            <w:tcW w:w="302" w:type="pct"/>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всего</w:t>
            </w:r>
          </w:p>
        </w:tc>
      </w:tr>
      <w:tr w:rsidR="000A40C1" w:rsidRPr="001F577F" w:rsidTr="001F577F">
        <w:trPr>
          <w:trHeight w:val="20"/>
          <w:jc w:val="center"/>
        </w:trPr>
        <w:tc>
          <w:tcPr>
            <w:tcW w:w="17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w:t>
            </w:r>
          </w:p>
        </w:tc>
        <w:tc>
          <w:tcPr>
            <w:tcW w:w="1685"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Техническое перевооружение (реконструкция) котельной № 3</w:t>
            </w:r>
          </w:p>
        </w:tc>
        <w:tc>
          <w:tcPr>
            <w:tcW w:w="830"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11</w:t>
            </w:r>
          </w:p>
        </w:tc>
        <w:tc>
          <w:tcPr>
            <w:tcW w:w="111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109590,27*</w:t>
            </w:r>
          </w:p>
        </w:tc>
        <w:tc>
          <w:tcPr>
            <w:tcW w:w="460"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c>
          <w:tcPr>
            <w:tcW w:w="438"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c>
          <w:tcPr>
            <w:tcW w:w="30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109590,47*</w:t>
            </w:r>
          </w:p>
        </w:tc>
      </w:tr>
      <w:tr w:rsidR="000A40C1" w:rsidRPr="001F577F" w:rsidTr="001F577F">
        <w:trPr>
          <w:trHeight w:val="20"/>
          <w:jc w:val="center"/>
        </w:trPr>
        <w:tc>
          <w:tcPr>
            <w:tcW w:w="17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2</w:t>
            </w:r>
          </w:p>
        </w:tc>
        <w:tc>
          <w:tcPr>
            <w:tcW w:w="1685"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Техническое перевооружение (реконструкция) котельной № 5</w:t>
            </w:r>
          </w:p>
        </w:tc>
        <w:tc>
          <w:tcPr>
            <w:tcW w:w="830"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10</w:t>
            </w:r>
          </w:p>
        </w:tc>
        <w:tc>
          <w:tcPr>
            <w:tcW w:w="111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103621,85*</w:t>
            </w:r>
          </w:p>
        </w:tc>
        <w:tc>
          <w:tcPr>
            <w:tcW w:w="460"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c>
          <w:tcPr>
            <w:tcW w:w="438"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c>
          <w:tcPr>
            <w:tcW w:w="302" w:type="pct"/>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103621,85*</w:t>
            </w:r>
          </w:p>
        </w:tc>
      </w:tr>
    </w:tbl>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*Стоимость мероприятия при условии выполнения его в году указанном в главе 5. При условии изменения года строительства на каждый последующий год по отношению к плановому году применятся Индекс Дефлятор «Инвестиции в основной капитал», устанавливаемый Министерством экономического развития Российской Федерации.</w:t>
      </w:r>
    </w:p>
    <w:p w:rsidR="000A40C1" w:rsidRPr="001F577F" w:rsidRDefault="000A40C1" w:rsidP="001F577F">
      <w:pPr>
        <w:ind w:firstLine="284"/>
        <w:jc w:val="center"/>
        <w:rPr>
          <w:rFonts w:ascii="Arial" w:hAnsi="Arial" w:cs="Arial"/>
          <w:b/>
          <w:sz w:val="16"/>
          <w:szCs w:val="16"/>
        </w:rPr>
      </w:pPr>
      <w:r w:rsidRPr="001F577F">
        <w:rPr>
          <w:rFonts w:ascii="Arial" w:hAnsi="Arial" w:cs="Arial"/>
          <w:b/>
          <w:sz w:val="16"/>
          <w:szCs w:val="16"/>
        </w:rPr>
        <w:t>Раздел 10. Решение о присвоении статуса единой теплоснабжающей организации (организациям)</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В соответствии с пунктом 28 статьи 2 Федерального закона от 27 июля 2010 года №190-ФЗ «О теплоснабжении»: «Единая теплоснабжающая организация в системе теплоснабжения (далее – единая теплоснабжающая организация)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w:t>
      </w:r>
      <w:r w:rsidRPr="0065582E">
        <w:rPr>
          <w:rFonts w:ascii="Arial" w:hAnsi="Arial" w:cs="Arial"/>
          <w:sz w:val="16"/>
          <w:szCs w:val="16"/>
        </w:rPr>
        <w:lastRenderedPageBreak/>
        <w:t>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соответствии с пунктом 6 статьи 6 Федерального закона от 27 июля 2010 год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 пунктом 1 статьи 4 Федерального закона от 27 июля 2010 года № 190-ФЗ «О теплоснабжении».</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10.1. Критерии и порядок определения единой теплоснабжающей организации.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случае, если на территории поселения, городского округа существуют несколько систем теплоснабжения, уполномоченные органы вправе:</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10.2. Критериями определения единой теплоснабжающей организации являются: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Обязанности ЕТО определены постановлением Правительства Российской Федерации от 08 августа 2012 года № 808 «Об организации теплоснабжения в Российской Федерации и о внесении изменений в некоторые законодательные акты Правительства Российской Федерации» (пункт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надлежащим образом исполнять обязательства перед иными теплоснабжающими и теплосетевыми организациями в зоне своей деятельности;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осуществлять контроль режимов потребления тепловой энергии в зоне своей деятельности.</w:t>
      </w:r>
    </w:p>
    <w:p w:rsidR="000A40C1" w:rsidRPr="001F577F" w:rsidRDefault="000A40C1" w:rsidP="001F577F">
      <w:pPr>
        <w:jc w:val="right"/>
        <w:rPr>
          <w:rFonts w:ascii="Arial" w:hAnsi="Arial" w:cs="Arial"/>
          <w:sz w:val="12"/>
          <w:szCs w:val="12"/>
        </w:rPr>
      </w:pPr>
      <w:r w:rsidRPr="001F577F">
        <w:rPr>
          <w:rFonts w:ascii="Arial" w:hAnsi="Arial" w:cs="Arial"/>
          <w:sz w:val="12"/>
          <w:szCs w:val="12"/>
        </w:rPr>
        <w:t>Таблица 10.1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3268"/>
        <w:gridCol w:w="992"/>
        <w:gridCol w:w="1543"/>
        <w:gridCol w:w="878"/>
        <w:gridCol w:w="1555"/>
        <w:gridCol w:w="1415"/>
        <w:gridCol w:w="1699"/>
      </w:tblGrid>
      <w:tr w:rsidR="000A40C1" w:rsidRPr="001F577F" w:rsidTr="001F577F">
        <w:trPr>
          <w:trHeight w:val="20"/>
          <w:jc w:val="center"/>
        </w:trPr>
        <w:tc>
          <w:tcPr>
            <w:tcW w:w="5803" w:type="dxa"/>
            <w:gridSpan w:val="3"/>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Источники тепловой энергии</w:t>
            </w:r>
          </w:p>
        </w:tc>
        <w:tc>
          <w:tcPr>
            <w:tcW w:w="2433" w:type="dxa"/>
            <w:gridSpan w:val="2"/>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Тепловые сети</w:t>
            </w:r>
          </w:p>
        </w:tc>
        <w:tc>
          <w:tcPr>
            <w:tcW w:w="1415" w:type="dxa"/>
            <w:vMerge w:val="restart"/>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Утвержден</w:t>
            </w:r>
            <w:r w:rsidR="000A40C1" w:rsidRPr="001F577F">
              <w:rPr>
                <w:rFonts w:ascii="Arial" w:hAnsi="Arial" w:cs="Arial"/>
                <w:b/>
                <w:sz w:val="12"/>
                <w:szCs w:val="12"/>
              </w:rPr>
              <w:t>ная единая теплоснабжающая организация</w:t>
            </w:r>
          </w:p>
        </w:tc>
        <w:tc>
          <w:tcPr>
            <w:tcW w:w="1699" w:type="dxa"/>
            <w:vMerge w:val="restart"/>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Основание для присвое</w:t>
            </w:r>
            <w:r w:rsidR="000A40C1" w:rsidRPr="001F577F">
              <w:rPr>
                <w:rFonts w:ascii="Arial" w:hAnsi="Arial" w:cs="Arial"/>
                <w:b/>
                <w:sz w:val="12"/>
                <w:szCs w:val="12"/>
              </w:rPr>
              <w:t>ния статуса ЕТО (№ пункта ПП РФ от 08.08.2012 г. № 808)</w:t>
            </w:r>
          </w:p>
        </w:tc>
      </w:tr>
      <w:tr w:rsidR="001F577F" w:rsidRPr="001F577F" w:rsidTr="001F577F">
        <w:trPr>
          <w:trHeight w:val="20"/>
          <w:jc w:val="center"/>
        </w:trPr>
        <w:tc>
          <w:tcPr>
            <w:tcW w:w="3268" w:type="dxa"/>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энерго</w:t>
            </w:r>
            <w:r w:rsidR="000A40C1" w:rsidRPr="001F577F">
              <w:rPr>
                <w:rFonts w:ascii="Arial" w:hAnsi="Arial" w:cs="Arial"/>
                <w:b/>
                <w:sz w:val="12"/>
                <w:szCs w:val="12"/>
              </w:rPr>
              <w:t>источники в зоне деятельности</w:t>
            </w:r>
          </w:p>
        </w:tc>
        <w:tc>
          <w:tcPr>
            <w:tcW w:w="992" w:type="dxa"/>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наименование организа</w:t>
            </w:r>
            <w:r w:rsidR="000A40C1" w:rsidRPr="001F577F">
              <w:rPr>
                <w:rFonts w:ascii="Arial" w:hAnsi="Arial" w:cs="Arial"/>
                <w:b/>
                <w:sz w:val="12"/>
                <w:szCs w:val="12"/>
              </w:rPr>
              <w:t>ции</w:t>
            </w:r>
          </w:p>
        </w:tc>
        <w:tc>
          <w:tcPr>
            <w:tcW w:w="1543" w:type="dxa"/>
            <w:vAlign w:val="center"/>
          </w:tcPr>
          <w:p w:rsidR="000A40C1" w:rsidRPr="001F577F" w:rsidRDefault="000A40C1" w:rsidP="001F577F">
            <w:pPr>
              <w:jc w:val="center"/>
              <w:rPr>
                <w:rFonts w:ascii="Arial" w:hAnsi="Arial" w:cs="Arial"/>
                <w:b/>
                <w:sz w:val="12"/>
                <w:szCs w:val="12"/>
              </w:rPr>
            </w:pPr>
            <w:r w:rsidRPr="001F577F">
              <w:rPr>
                <w:rFonts w:ascii="Arial" w:hAnsi="Arial" w:cs="Arial"/>
                <w:b/>
                <w:sz w:val="12"/>
                <w:szCs w:val="12"/>
              </w:rPr>
              <w:t>инфор</w:t>
            </w:r>
            <w:r w:rsidR="001F577F" w:rsidRPr="001F577F">
              <w:rPr>
                <w:rFonts w:ascii="Arial" w:hAnsi="Arial" w:cs="Arial"/>
                <w:b/>
                <w:sz w:val="12"/>
                <w:szCs w:val="12"/>
              </w:rPr>
              <w:t>мация о присвое</w:t>
            </w:r>
            <w:r w:rsidRPr="001F577F">
              <w:rPr>
                <w:rFonts w:ascii="Arial" w:hAnsi="Arial" w:cs="Arial"/>
                <w:b/>
                <w:sz w:val="12"/>
                <w:szCs w:val="12"/>
              </w:rPr>
              <w:t>нии статуса ЕТО</w:t>
            </w:r>
          </w:p>
        </w:tc>
        <w:tc>
          <w:tcPr>
            <w:tcW w:w="878" w:type="dxa"/>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наименование органи</w:t>
            </w:r>
            <w:r w:rsidR="000A40C1" w:rsidRPr="001F577F">
              <w:rPr>
                <w:rFonts w:ascii="Arial" w:hAnsi="Arial" w:cs="Arial"/>
                <w:b/>
                <w:sz w:val="12"/>
                <w:szCs w:val="12"/>
              </w:rPr>
              <w:t>зации</w:t>
            </w:r>
          </w:p>
        </w:tc>
        <w:tc>
          <w:tcPr>
            <w:tcW w:w="1555" w:type="dxa"/>
            <w:vAlign w:val="center"/>
          </w:tcPr>
          <w:p w:rsidR="000A40C1" w:rsidRPr="001F577F" w:rsidRDefault="001F577F" w:rsidP="001F577F">
            <w:pPr>
              <w:jc w:val="center"/>
              <w:rPr>
                <w:rFonts w:ascii="Arial" w:hAnsi="Arial" w:cs="Arial"/>
                <w:b/>
                <w:sz w:val="12"/>
                <w:szCs w:val="12"/>
              </w:rPr>
            </w:pPr>
            <w:r w:rsidRPr="001F577F">
              <w:rPr>
                <w:rFonts w:ascii="Arial" w:hAnsi="Arial" w:cs="Arial"/>
                <w:b/>
                <w:sz w:val="12"/>
                <w:szCs w:val="12"/>
              </w:rPr>
              <w:t>информация о присвое</w:t>
            </w:r>
            <w:r w:rsidR="000A40C1" w:rsidRPr="001F577F">
              <w:rPr>
                <w:rFonts w:ascii="Arial" w:hAnsi="Arial" w:cs="Arial"/>
                <w:b/>
                <w:sz w:val="12"/>
                <w:szCs w:val="12"/>
              </w:rPr>
              <w:t>нии статуса ЕТО</w:t>
            </w:r>
          </w:p>
        </w:tc>
        <w:tc>
          <w:tcPr>
            <w:tcW w:w="1415" w:type="dxa"/>
            <w:vMerge/>
            <w:vAlign w:val="center"/>
          </w:tcPr>
          <w:p w:rsidR="000A40C1" w:rsidRPr="001F577F" w:rsidRDefault="000A40C1" w:rsidP="001F577F">
            <w:pPr>
              <w:jc w:val="center"/>
              <w:rPr>
                <w:rFonts w:ascii="Arial" w:hAnsi="Arial" w:cs="Arial"/>
                <w:sz w:val="12"/>
                <w:szCs w:val="12"/>
              </w:rPr>
            </w:pPr>
          </w:p>
        </w:tc>
        <w:tc>
          <w:tcPr>
            <w:tcW w:w="1699" w:type="dxa"/>
            <w:vMerge/>
            <w:vAlign w:val="center"/>
          </w:tcPr>
          <w:p w:rsidR="000A40C1" w:rsidRPr="001F577F" w:rsidRDefault="000A40C1" w:rsidP="001F577F">
            <w:pPr>
              <w:jc w:val="center"/>
              <w:rPr>
                <w:rFonts w:ascii="Arial" w:hAnsi="Arial" w:cs="Arial"/>
                <w:sz w:val="12"/>
                <w:szCs w:val="12"/>
              </w:rPr>
            </w:pP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1 г. Валдай ул. Радищева,5б</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2 ТГУ г. Валдай, ул. Лесная, д.6</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3 г. Валдай, ул. Ломоносова, д.63а</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5 г. Валдай, ул. Победы,д. 68</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6 БМК 1,46 МВт с. Зимогорье, ул. Совхозная, д.9</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АО «НордЭнерго»</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8 г. Валдай, ул. Молотковская, д.11а</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БМК 21,0 МВт г. Валдай, пр. Васильева, д. 27</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11 г.Валдай, ул. Мелиораторов, д. 1г</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12 г. Валдай ул. Механизаторов, д.21</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26 г. Валдай, пл. Свободы д.7А</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27 с.Зимогорье, д. 163</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28 с.Зимогорье, ул. Заводская, д. 4в</w:t>
            </w:r>
          </w:p>
        </w:tc>
        <w:tc>
          <w:tcPr>
            <w:tcW w:w="992" w:type="dxa"/>
            <w:vAlign w:val="center"/>
          </w:tcPr>
          <w:p w:rsidR="000A40C1" w:rsidRPr="001F577F" w:rsidRDefault="000A40C1" w:rsidP="001F577F">
            <w:pPr>
              <w:jc w:val="center"/>
              <w:rPr>
                <w:rFonts w:ascii="Arial" w:hAnsi="Arial" w:cs="Arial"/>
                <w:sz w:val="12"/>
                <w:szCs w:val="12"/>
              </w:rPr>
            </w:pPr>
          </w:p>
        </w:tc>
        <w:tc>
          <w:tcPr>
            <w:tcW w:w="1543"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vAlign w:val="center"/>
          </w:tcPr>
          <w:p w:rsidR="000A40C1" w:rsidRPr="001F577F" w:rsidRDefault="000A40C1" w:rsidP="001F577F">
            <w:pPr>
              <w:jc w:val="center"/>
              <w:rPr>
                <w:rFonts w:ascii="Arial" w:hAnsi="Arial" w:cs="Arial"/>
                <w:sz w:val="12"/>
                <w:szCs w:val="12"/>
              </w:rPr>
            </w:pPr>
          </w:p>
        </w:tc>
        <w:tc>
          <w:tcPr>
            <w:tcW w:w="155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29 г.Валдай, ул. Энергетиков, д. 20</w:t>
            </w:r>
          </w:p>
        </w:tc>
        <w:tc>
          <w:tcPr>
            <w:tcW w:w="992"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43"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5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30 г.Валдай, ул.Железнодорожная, д. 5а</w:t>
            </w:r>
          </w:p>
        </w:tc>
        <w:tc>
          <w:tcPr>
            <w:tcW w:w="992"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43"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5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r w:rsidR="001F577F" w:rsidRPr="001F577F" w:rsidTr="001F577F">
        <w:trPr>
          <w:trHeight w:val="20"/>
          <w:jc w:val="center"/>
        </w:trPr>
        <w:tc>
          <w:tcPr>
            <w:tcW w:w="326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rPr>
                <w:rFonts w:ascii="Arial" w:hAnsi="Arial" w:cs="Arial"/>
                <w:sz w:val="12"/>
                <w:szCs w:val="12"/>
              </w:rPr>
            </w:pPr>
            <w:r w:rsidRPr="001F577F">
              <w:rPr>
                <w:rFonts w:ascii="Arial" w:hAnsi="Arial" w:cs="Arial"/>
                <w:sz w:val="12"/>
                <w:szCs w:val="12"/>
              </w:rPr>
              <w:t>Котельная № 31 г. Валдай, ул. Песчаная,   д. 30</w:t>
            </w:r>
          </w:p>
        </w:tc>
        <w:tc>
          <w:tcPr>
            <w:tcW w:w="992"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43"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878"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p>
        </w:tc>
        <w:tc>
          <w:tcPr>
            <w:tcW w:w="155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н/д</w:t>
            </w:r>
          </w:p>
        </w:tc>
        <w:tc>
          <w:tcPr>
            <w:tcW w:w="1415"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ООО «ТК Новгородская»</w:t>
            </w:r>
          </w:p>
        </w:tc>
        <w:tc>
          <w:tcPr>
            <w:tcW w:w="1699" w:type="dxa"/>
            <w:tcBorders>
              <w:top w:val="single" w:sz="4" w:space="0" w:color="auto"/>
              <w:left w:val="single" w:sz="4" w:space="0" w:color="auto"/>
              <w:bottom w:val="single" w:sz="4" w:space="0" w:color="auto"/>
              <w:right w:val="single" w:sz="4" w:space="0" w:color="auto"/>
            </w:tcBorders>
            <w:vAlign w:val="center"/>
          </w:tcPr>
          <w:p w:rsidR="000A40C1" w:rsidRPr="001F577F" w:rsidRDefault="000A40C1" w:rsidP="001F577F">
            <w:pPr>
              <w:jc w:val="center"/>
              <w:rPr>
                <w:rFonts w:ascii="Arial" w:hAnsi="Arial" w:cs="Arial"/>
                <w:sz w:val="12"/>
                <w:szCs w:val="12"/>
              </w:rPr>
            </w:pPr>
            <w:r w:rsidRPr="001F577F">
              <w:rPr>
                <w:rFonts w:ascii="Arial" w:hAnsi="Arial" w:cs="Arial"/>
                <w:sz w:val="12"/>
                <w:szCs w:val="12"/>
              </w:rPr>
              <w:t>-</w:t>
            </w:r>
          </w:p>
        </w:tc>
      </w:tr>
    </w:tbl>
    <w:p w:rsidR="000A40C1" w:rsidRPr="001F577F" w:rsidRDefault="000A40C1" w:rsidP="001F577F">
      <w:pPr>
        <w:ind w:firstLine="284"/>
        <w:jc w:val="center"/>
        <w:rPr>
          <w:rFonts w:ascii="Arial" w:hAnsi="Arial" w:cs="Arial"/>
          <w:b/>
          <w:sz w:val="16"/>
          <w:szCs w:val="16"/>
        </w:rPr>
      </w:pPr>
      <w:bookmarkStart w:id="67" w:name="_Toc21101689"/>
      <w:r w:rsidRPr="001F577F">
        <w:rPr>
          <w:rFonts w:ascii="Arial" w:hAnsi="Arial" w:cs="Arial"/>
          <w:b/>
          <w:sz w:val="16"/>
          <w:szCs w:val="16"/>
        </w:rPr>
        <w:t xml:space="preserve">Раздел </w:t>
      </w:r>
      <w:bookmarkStart w:id="68" w:name="ZAP2JCM3IE"/>
      <w:bookmarkEnd w:id="68"/>
      <w:r w:rsidRPr="001F577F">
        <w:rPr>
          <w:rFonts w:ascii="Arial" w:hAnsi="Arial" w:cs="Arial"/>
          <w:b/>
          <w:sz w:val="16"/>
          <w:szCs w:val="16"/>
        </w:rPr>
        <w:t>11. Решения о распределении тепловой нагрузки между источниками тепловой энергии</w:t>
      </w:r>
      <w:bookmarkEnd w:id="67"/>
    </w:p>
    <w:p w:rsidR="000A40C1" w:rsidRPr="0065582E" w:rsidRDefault="000A40C1" w:rsidP="001F577F">
      <w:pPr>
        <w:ind w:firstLine="284"/>
        <w:jc w:val="both"/>
        <w:rPr>
          <w:rFonts w:ascii="Arial" w:eastAsia="Calibri" w:hAnsi="Arial" w:cs="Arial"/>
          <w:sz w:val="16"/>
          <w:szCs w:val="16"/>
        </w:rPr>
      </w:pPr>
      <w:r w:rsidRPr="0065582E">
        <w:rPr>
          <w:rFonts w:ascii="Arial" w:eastAsia="Calibri" w:hAnsi="Arial" w:cs="Arial"/>
          <w:sz w:val="16"/>
          <w:szCs w:val="16"/>
        </w:rPr>
        <w:t xml:space="preserve">Распределение тепловой нагрузки между источниками тепловой энергии на территории </w:t>
      </w:r>
      <w:r w:rsidRPr="0065582E">
        <w:rPr>
          <w:rFonts w:ascii="Arial" w:hAnsi="Arial" w:cs="Arial"/>
          <w:sz w:val="16"/>
          <w:szCs w:val="16"/>
        </w:rPr>
        <w:t xml:space="preserve">Валдайского городского поселения </w:t>
      </w:r>
      <w:r w:rsidRPr="0065582E">
        <w:rPr>
          <w:rFonts w:ascii="Arial" w:eastAsia="Calibri" w:hAnsi="Arial" w:cs="Arial"/>
          <w:sz w:val="16"/>
          <w:szCs w:val="16"/>
        </w:rPr>
        <w:t>не планируется.</w:t>
      </w:r>
    </w:p>
    <w:p w:rsidR="000A40C1" w:rsidRPr="001F577F" w:rsidRDefault="000A40C1" w:rsidP="001F577F">
      <w:pPr>
        <w:ind w:firstLine="284"/>
        <w:jc w:val="center"/>
        <w:rPr>
          <w:rFonts w:ascii="Arial" w:hAnsi="Arial" w:cs="Arial"/>
          <w:b/>
          <w:sz w:val="16"/>
          <w:szCs w:val="16"/>
        </w:rPr>
      </w:pPr>
      <w:bookmarkStart w:id="69" w:name="_Toc21101690"/>
      <w:r w:rsidRPr="001F577F">
        <w:rPr>
          <w:rFonts w:ascii="Arial" w:hAnsi="Arial" w:cs="Arial"/>
          <w:b/>
          <w:sz w:val="16"/>
          <w:szCs w:val="16"/>
        </w:rPr>
        <w:t>Раздел 1</w:t>
      </w:r>
      <w:bookmarkStart w:id="70" w:name="ZAP29EI3CO"/>
      <w:bookmarkEnd w:id="70"/>
      <w:r w:rsidRPr="001F577F">
        <w:rPr>
          <w:rFonts w:ascii="Arial" w:hAnsi="Arial" w:cs="Arial"/>
          <w:b/>
          <w:sz w:val="16"/>
          <w:szCs w:val="16"/>
        </w:rPr>
        <w:t>2. Решение по бесхозяйным тепловым сетям</w:t>
      </w:r>
      <w:bookmarkEnd w:id="69"/>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В соответствии с пунктом 6 статьи 15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Pr="0065582E">
        <w:rPr>
          <w:rFonts w:ascii="Arial" w:hAnsi="Arial" w:cs="Arial"/>
          <w:sz w:val="16"/>
          <w:szCs w:val="16"/>
        </w:rPr>
        <w:lastRenderedPageBreak/>
        <w:t xml:space="preserve">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Принятие на учет бесхозяйных тепловых сетей (тепловых сетей, не имеющих эксплуатирующей организации) осуществляется на основании приказа Минэкономразвития России от 10.12.2015 № 931 «Об установлении Порядка принятия на учет бесхозяйных недвижимых вещей». На основании статьи 225 Гражданского кодекса Российской Федерации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 </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По состоянию на 01.01.2023 бесхозяйные тепловые сети на территории Валдайского городского поселения отсутствуют.</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При выявлении бесхозяйных тепловых сетей в качестве организации, уполномоченной на эксплуатацию бесхозяйных тепловых сетей, предлагается определить единую теплоснабжающую организацию (ЕТО), в границах утвержденной зоны деятельности, которой расположены вновь выявленные участки таких сетей.</w:t>
      </w:r>
    </w:p>
    <w:p w:rsidR="001F577F" w:rsidRDefault="000A40C1" w:rsidP="001F577F">
      <w:pPr>
        <w:ind w:firstLine="284"/>
        <w:jc w:val="center"/>
        <w:rPr>
          <w:rFonts w:ascii="Arial" w:hAnsi="Arial" w:cs="Arial"/>
          <w:b/>
          <w:sz w:val="16"/>
          <w:szCs w:val="16"/>
        </w:rPr>
      </w:pPr>
      <w:r w:rsidRPr="001F577F">
        <w:rPr>
          <w:rFonts w:ascii="Arial" w:hAnsi="Arial" w:cs="Arial"/>
          <w:b/>
          <w:sz w:val="16"/>
          <w:szCs w:val="16"/>
        </w:rPr>
        <w:t xml:space="preserve">Раздел 13. Синхронизация схемы теплоснабжения со схемой газоснабжения и газификации субъекта </w:t>
      </w:r>
    </w:p>
    <w:p w:rsidR="001F577F" w:rsidRDefault="000A40C1" w:rsidP="001F577F">
      <w:pPr>
        <w:ind w:firstLine="284"/>
        <w:jc w:val="center"/>
        <w:rPr>
          <w:rFonts w:ascii="Arial" w:hAnsi="Arial" w:cs="Arial"/>
          <w:b/>
          <w:sz w:val="16"/>
          <w:szCs w:val="16"/>
        </w:rPr>
      </w:pPr>
      <w:r w:rsidRPr="001F577F">
        <w:rPr>
          <w:rFonts w:ascii="Arial" w:hAnsi="Arial" w:cs="Arial"/>
          <w:b/>
          <w:sz w:val="16"/>
          <w:szCs w:val="16"/>
        </w:rPr>
        <w:t>Российской Федерации</w:t>
      </w:r>
      <w:r w:rsidR="001F577F">
        <w:rPr>
          <w:rFonts w:ascii="Arial" w:hAnsi="Arial" w:cs="Arial"/>
          <w:b/>
          <w:sz w:val="16"/>
          <w:szCs w:val="16"/>
        </w:rPr>
        <w:t xml:space="preserve"> </w:t>
      </w:r>
      <w:r w:rsidRPr="001F577F">
        <w:rPr>
          <w:rFonts w:ascii="Arial" w:hAnsi="Arial" w:cs="Arial"/>
          <w:b/>
          <w:sz w:val="16"/>
          <w:szCs w:val="16"/>
        </w:rPr>
        <w:t>и (или) поселения, схемой и программой развития электроэнергетики,</w:t>
      </w:r>
      <w:r w:rsidR="001F577F">
        <w:rPr>
          <w:rFonts w:ascii="Arial" w:hAnsi="Arial" w:cs="Arial"/>
          <w:b/>
          <w:sz w:val="16"/>
          <w:szCs w:val="16"/>
        </w:rPr>
        <w:t xml:space="preserve"> </w:t>
      </w:r>
      <w:r w:rsidRPr="001F577F">
        <w:rPr>
          <w:rFonts w:ascii="Arial" w:hAnsi="Arial" w:cs="Arial"/>
          <w:b/>
          <w:sz w:val="16"/>
          <w:szCs w:val="16"/>
        </w:rPr>
        <w:t xml:space="preserve">а также </w:t>
      </w:r>
    </w:p>
    <w:p w:rsidR="000A40C1" w:rsidRPr="001F577F" w:rsidRDefault="000A40C1" w:rsidP="001F577F">
      <w:pPr>
        <w:ind w:firstLine="284"/>
        <w:jc w:val="center"/>
        <w:rPr>
          <w:rFonts w:ascii="Arial" w:hAnsi="Arial" w:cs="Arial"/>
          <w:b/>
          <w:sz w:val="16"/>
          <w:szCs w:val="16"/>
        </w:rPr>
      </w:pPr>
      <w:r w:rsidRPr="001F577F">
        <w:rPr>
          <w:rFonts w:ascii="Arial" w:hAnsi="Arial" w:cs="Arial"/>
          <w:b/>
          <w:sz w:val="16"/>
          <w:szCs w:val="16"/>
        </w:rPr>
        <w:t>со схемой водоснабжения и водоотведения поселения,</w:t>
      </w:r>
      <w:r w:rsidR="001F577F">
        <w:rPr>
          <w:rFonts w:ascii="Arial" w:hAnsi="Arial" w:cs="Arial"/>
          <w:b/>
          <w:sz w:val="16"/>
          <w:szCs w:val="16"/>
        </w:rPr>
        <w:t xml:space="preserve"> </w:t>
      </w:r>
      <w:r w:rsidRPr="001F577F">
        <w:rPr>
          <w:rFonts w:ascii="Arial" w:hAnsi="Arial" w:cs="Arial"/>
          <w:b/>
          <w:sz w:val="16"/>
          <w:szCs w:val="16"/>
        </w:rPr>
        <w:t>городского округа, города федерального значения.</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13.1. Описание решений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Решения о газоснабжении источников тепловой энергии Валдайского городского поселения в действующей программе газоснабжения отсутствуют. </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13.2. Описание проблем организации газоснабжения источников тепловой энергии.</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Предложения отсутствуют.</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Предложения отсутствуют. </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Предложения отсутствуют. </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 xml:space="preserve">13.6. Описание решений (вырабатываемых с учетом положений утвержденной схемы водоснабжения поселения) о развитии соответствующей системы водоснабжения в части, относящейся к системам теплоснабжения. </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 xml:space="preserve">Предложения отсутствуют. </w:t>
      </w:r>
    </w:p>
    <w:p w:rsidR="000A40C1" w:rsidRPr="001F577F" w:rsidRDefault="000A40C1" w:rsidP="001F577F">
      <w:pPr>
        <w:ind w:firstLine="284"/>
        <w:jc w:val="both"/>
        <w:rPr>
          <w:rFonts w:ascii="Arial" w:hAnsi="Arial" w:cs="Arial"/>
          <w:b/>
          <w:sz w:val="16"/>
          <w:szCs w:val="16"/>
        </w:rPr>
      </w:pPr>
      <w:r w:rsidRPr="001F577F">
        <w:rPr>
          <w:rFonts w:ascii="Arial" w:hAnsi="Arial" w:cs="Arial"/>
          <w:b/>
          <w:sz w:val="16"/>
          <w:szCs w:val="16"/>
        </w:rPr>
        <w:t>13.7.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0A40C1" w:rsidRPr="0065582E" w:rsidRDefault="000A40C1" w:rsidP="001F577F">
      <w:pPr>
        <w:ind w:firstLine="284"/>
        <w:jc w:val="both"/>
        <w:rPr>
          <w:rFonts w:ascii="Arial" w:hAnsi="Arial" w:cs="Arial"/>
          <w:sz w:val="16"/>
          <w:szCs w:val="16"/>
        </w:rPr>
      </w:pPr>
      <w:r w:rsidRPr="0065582E">
        <w:rPr>
          <w:rFonts w:ascii="Arial" w:hAnsi="Arial" w:cs="Arial"/>
          <w:sz w:val="16"/>
          <w:szCs w:val="16"/>
        </w:rPr>
        <w:t>Предложения отсутствуют.</w:t>
      </w:r>
    </w:p>
    <w:p w:rsidR="000A40C1" w:rsidRPr="001F577F" w:rsidRDefault="000A40C1" w:rsidP="001F577F">
      <w:pPr>
        <w:ind w:firstLine="284"/>
        <w:jc w:val="center"/>
        <w:rPr>
          <w:rFonts w:ascii="Arial" w:hAnsi="Arial" w:cs="Arial"/>
          <w:b/>
          <w:sz w:val="16"/>
          <w:szCs w:val="16"/>
        </w:rPr>
      </w:pPr>
      <w:r w:rsidRPr="001F577F">
        <w:rPr>
          <w:rFonts w:ascii="Arial" w:hAnsi="Arial" w:cs="Arial"/>
          <w:b/>
          <w:sz w:val="16"/>
          <w:szCs w:val="16"/>
        </w:rPr>
        <w:t>Раздел 14. Индикаторы развития систем теплоснабжения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03"/>
        <w:gridCol w:w="2013"/>
        <w:gridCol w:w="511"/>
        <w:gridCol w:w="739"/>
        <w:gridCol w:w="510"/>
        <w:gridCol w:w="567"/>
        <w:gridCol w:w="851"/>
        <w:gridCol w:w="441"/>
        <w:gridCol w:w="741"/>
        <w:gridCol w:w="516"/>
        <w:gridCol w:w="516"/>
        <w:gridCol w:w="516"/>
        <w:gridCol w:w="839"/>
        <w:gridCol w:w="839"/>
        <w:gridCol w:w="516"/>
        <w:gridCol w:w="516"/>
        <w:gridCol w:w="516"/>
      </w:tblGrid>
      <w:tr w:rsidR="00AC29FD" w:rsidRPr="00AC29FD" w:rsidTr="00AC29FD">
        <w:trPr>
          <w:trHeight w:val="503"/>
        </w:trPr>
        <w:tc>
          <w:tcPr>
            <w:tcW w:w="203"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 п/п</w:t>
            </w:r>
          </w:p>
        </w:tc>
        <w:tc>
          <w:tcPr>
            <w:tcW w:w="2013"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Индикаторы развития системы теплоснабжения, ед. изм</w:t>
            </w:r>
          </w:p>
        </w:tc>
        <w:tc>
          <w:tcPr>
            <w:tcW w:w="511"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1</w:t>
            </w:r>
          </w:p>
        </w:tc>
        <w:tc>
          <w:tcPr>
            <w:tcW w:w="739"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Котель</w:t>
            </w:r>
            <w:r w:rsidR="000A40C1" w:rsidRPr="00AC29FD">
              <w:rPr>
                <w:rFonts w:ascii="Arial" w:eastAsia="Calibri" w:hAnsi="Arial" w:cs="Arial"/>
                <w:b/>
                <w:sz w:val="12"/>
                <w:szCs w:val="12"/>
              </w:rPr>
              <w:t xml:space="preserve">ная № 2 ТГУ, </w:t>
            </w:r>
            <w:r w:rsidR="00AC29FD">
              <w:rPr>
                <w:rFonts w:ascii="Arial" w:eastAsia="Calibri" w:hAnsi="Arial" w:cs="Arial"/>
                <w:b/>
                <w:sz w:val="12"/>
                <w:szCs w:val="12"/>
              </w:rPr>
              <w:br/>
            </w:r>
            <w:r w:rsidR="000A40C1" w:rsidRPr="00AC29FD">
              <w:rPr>
                <w:rFonts w:ascii="Arial" w:eastAsia="Calibri" w:hAnsi="Arial" w:cs="Arial"/>
                <w:b/>
                <w:sz w:val="12"/>
                <w:szCs w:val="12"/>
              </w:rPr>
              <w:t>ул. Лесная</w:t>
            </w:r>
          </w:p>
        </w:tc>
        <w:tc>
          <w:tcPr>
            <w:tcW w:w="510"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3</w:t>
            </w:r>
          </w:p>
        </w:tc>
        <w:tc>
          <w:tcPr>
            <w:tcW w:w="567"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5</w:t>
            </w:r>
          </w:p>
        </w:tc>
        <w:tc>
          <w:tcPr>
            <w:tcW w:w="851"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Котельная № 6 с.</w:t>
            </w:r>
            <w:r w:rsidR="001F577F" w:rsidRPr="00AC29FD">
              <w:rPr>
                <w:rFonts w:ascii="Arial" w:eastAsia="Calibri" w:hAnsi="Arial" w:cs="Arial"/>
                <w:b/>
                <w:sz w:val="12"/>
                <w:szCs w:val="12"/>
              </w:rPr>
              <w:t>Зимо</w:t>
            </w:r>
            <w:r w:rsidRPr="00AC29FD">
              <w:rPr>
                <w:rFonts w:ascii="Arial" w:eastAsia="Calibri" w:hAnsi="Arial" w:cs="Arial"/>
                <w:b/>
                <w:sz w:val="12"/>
                <w:szCs w:val="12"/>
              </w:rPr>
              <w:t>горье</w:t>
            </w:r>
          </w:p>
        </w:tc>
        <w:tc>
          <w:tcPr>
            <w:tcW w:w="441"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тельная № 8</w:t>
            </w:r>
          </w:p>
        </w:tc>
        <w:tc>
          <w:tcPr>
            <w:tcW w:w="741"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БМК 21 МВт, пр. Васильева</w:t>
            </w:r>
          </w:p>
        </w:tc>
        <w:tc>
          <w:tcPr>
            <w:tcW w:w="516"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11</w:t>
            </w:r>
          </w:p>
        </w:tc>
        <w:tc>
          <w:tcPr>
            <w:tcW w:w="516"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12</w:t>
            </w:r>
          </w:p>
        </w:tc>
        <w:tc>
          <w:tcPr>
            <w:tcW w:w="516" w:type="dxa"/>
            <w:vAlign w:val="center"/>
          </w:tcPr>
          <w:p w:rsidR="000A40C1" w:rsidRPr="00AC29FD" w:rsidRDefault="001F577F" w:rsidP="00AC29FD">
            <w:pPr>
              <w:jc w:val="center"/>
              <w:rPr>
                <w:rFonts w:ascii="Arial" w:eastAsia="Calibri" w:hAnsi="Arial" w:cs="Arial"/>
                <w:b/>
                <w:sz w:val="12"/>
                <w:szCs w:val="12"/>
              </w:rPr>
            </w:pPr>
            <w:r w:rsidRPr="00AC29FD">
              <w:rPr>
                <w:rFonts w:ascii="Arial" w:eastAsia="Calibri" w:hAnsi="Arial" w:cs="Arial"/>
                <w:b/>
                <w:sz w:val="12"/>
                <w:szCs w:val="12"/>
              </w:rPr>
              <w:t>Ко</w:t>
            </w:r>
            <w:r w:rsidR="000A40C1" w:rsidRPr="00AC29FD">
              <w:rPr>
                <w:rFonts w:ascii="Arial" w:eastAsia="Calibri" w:hAnsi="Arial" w:cs="Arial"/>
                <w:b/>
                <w:sz w:val="12"/>
                <w:szCs w:val="12"/>
              </w:rPr>
              <w:t>тель</w:t>
            </w:r>
            <w:r w:rsidR="00AC29FD">
              <w:rPr>
                <w:rFonts w:ascii="Arial" w:eastAsia="Calibri" w:hAnsi="Arial" w:cs="Arial"/>
                <w:b/>
                <w:sz w:val="12"/>
                <w:szCs w:val="12"/>
              </w:rPr>
              <w:t>-</w:t>
            </w:r>
            <w:r w:rsidR="000A40C1" w:rsidRPr="00AC29FD">
              <w:rPr>
                <w:rFonts w:ascii="Arial" w:eastAsia="Calibri" w:hAnsi="Arial" w:cs="Arial"/>
                <w:b/>
                <w:sz w:val="12"/>
                <w:szCs w:val="12"/>
              </w:rPr>
              <w:t>ная № 26</w:t>
            </w:r>
          </w:p>
        </w:tc>
        <w:tc>
          <w:tcPr>
            <w:tcW w:w="839"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Котельная № 27 с.Зимогорье</w:t>
            </w:r>
          </w:p>
        </w:tc>
        <w:tc>
          <w:tcPr>
            <w:tcW w:w="839"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Котельная № 28 с.Зимогорье</w:t>
            </w:r>
          </w:p>
        </w:tc>
        <w:tc>
          <w:tcPr>
            <w:tcW w:w="516"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Котель</w:t>
            </w:r>
            <w:r w:rsidR="00AC29FD">
              <w:rPr>
                <w:rFonts w:ascii="Arial" w:eastAsia="Calibri" w:hAnsi="Arial" w:cs="Arial"/>
                <w:b/>
                <w:sz w:val="12"/>
                <w:szCs w:val="12"/>
              </w:rPr>
              <w:t>-</w:t>
            </w:r>
            <w:r w:rsidRPr="00AC29FD">
              <w:rPr>
                <w:rFonts w:ascii="Arial" w:eastAsia="Calibri" w:hAnsi="Arial" w:cs="Arial"/>
                <w:b/>
                <w:sz w:val="12"/>
                <w:szCs w:val="12"/>
              </w:rPr>
              <w:t>ная № 29</w:t>
            </w:r>
          </w:p>
        </w:tc>
        <w:tc>
          <w:tcPr>
            <w:tcW w:w="516" w:type="dxa"/>
            <w:vAlign w:val="center"/>
          </w:tcPr>
          <w:p w:rsidR="000A40C1" w:rsidRPr="00AC29FD" w:rsidRDefault="000A40C1" w:rsidP="00AC29FD">
            <w:pPr>
              <w:jc w:val="center"/>
              <w:rPr>
                <w:rFonts w:ascii="Arial" w:eastAsia="Calibri" w:hAnsi="Arial" w:cs="Arial"/>
                <w:b/>
                <w:sz w:val="12"/>
                <w:szCs w:val="12"/>
              </w:rPr>
            </w:pPr>
            <w:r w:rsidRPr="00AC29FD">
              <w:rPr>
                <w:rFonts w:ascii="Arial" w:eastAsia="Calibri" w:hAnsi="Arial" w:cs="Arial"/>
                <w:b/>
                <w:sz w:val="12"/>
                <w:szCs w:val="12"/>
              </w:rPr>
              <w:t>Котель</w:t>
            </w:r>
            <w:r w:rsidR="00AC29FD">
              <w:rPr>
                <w:rFonts w:ascii="Arial" w:eastAsia="Calibri" w:hAnsi="Arial" w:cs="Arial"/>
                <w:b/>
                <w:sz w:val="12"/>
                <w:szCs w:val="12"/>
              </w:rPr>
              <w:t>-</w:t>
            </w:r>
            <w:r w:rsidRPr="00AC29FD">
              <w:rPr>
                <w:rFonts w:ascii="Arial" w:eastAsia="Calibri" w:hAnsi="Arial" w:cs="Arial"/>
                <w:b/>
                <w:sz w:val="12"/>
                <w:szCs w:val="12"/>
              </w:rPr>
              <w:t>ная № 30</w:t>
            </w:r>
          </w:p>
        </w:tc>
        <w:tc>
          <w:tcPr>
            <w:tcW w:w="516" w:type="dxa"/>
            <w:vAlign w:val="center"/>
          </w:tcPr>
          <w:p w:rsidR="000A40C1" w:rsidRPr="00AC29FD" w:rsidRDefault="00AC29FD" w:rsidP="00AC29FD">
            <w:pPr>
              <w:jc w:val="center"/>
              <w:rPr>
                <w:rFonts w:ascii="Arial" w:eastAsia="Calibri" w:hAnsi="Arial" w:cs="Arial"/>
                <w:b/>
                <w:sz w:val="12"/>
                <w:szCs w:val="12"/>
              </w:rPr>
            </w:pPr>
            <w:r>
              <w:rPr>
                <w:rFonts w:ascii="Arial" w:eastAsia="Calibri" w:hAnsi="Arial" w:cs="Arial"/>
                <w:b/>
                <w:sz w:val="12"/>
                <w:szCs w:val="12"/>
              </w:rPr>
              <w:t>Ко</w:t>
            </w:r>
            <w:r w:rsidR="000A40C1" w:rsidRPr="00AC29FD">
              <w:rPr>
                <w:rFonts w:ascii="Arial" w:eastAsia="Calibri" w:hAnsi="Arial" w:cs="Arial"/>
                <w:b/>
                <w:sz w:val="12"/>
                <w:szCs w:val="12"/>
              </w:rPr>
              <w:t>тель</w:t>
            </w:r>
            <w:r>
              <w:rPr>
                <w:rFonts w:ascii="Arial" w:eastAsia="Calibri" w:hAnsi="Arial" w:cs="Arial"/>
                <w:b/>
                <w:sz w:val="12"/>
                <w:szCs w:val="12"/>
              </w:rPr>
              <w:t>-</w:t>
            </w:r>
            <w:r w:rsidR="000A40C1" w:rsidRPr="00AC29FD">
              <w:rPr>
                <w:rFonts w:ascii="Arial" w:eastAsia="Calibri" w:hAnsi="Arial" w:cs="Arial"/>
                <w:b/>
                <w:sz w:val="12"/>
                <w:szCs w:val="12"/>
              </w:rPr>
              <w:t>ная № 31</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w:t>
            </w:r>
          </w:p>
        </w:tc>
        <w:tc>
          <w:tcPr>
            <w:tcW w:w="201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3</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4</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5</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8</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9</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11</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12</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13</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14</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16</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17</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Количество прекращений подачи тепловой энергии, теплоносителя в результате технологических нарушений на тепловых сетях, ед./км</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Количество прекращений подачи тепловой энергии, теплоносителя в результате технологических нарушений на источниках тепловой энергии, ед./Гкал</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0,5</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3</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Удельный расход условного топлива на единицу тепловой энергии, отпускаемой с коллекторов источников тепловой энергии, кг.у.т./Гкал</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196,05</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163,25</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207,65</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190,35</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161,7</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195,81</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157,32</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183,43</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190,76</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179,79</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158,72</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188,57</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158,72</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179,47</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159,44</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4</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Отношение величины технологических потерь тепловой энергии, теплоносителя к материальной характеристике тепловой сети, Гкал/м2</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2,53</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1,61</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2,01</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2,31</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2,52</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2,35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2,38</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2,37</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1,15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2,03</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1,31</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1,76</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1,58</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5</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Коэффициент использования установленной тепловой мощности, ч/год</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56</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64,46</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70,1</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66,84</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27,32</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74,41</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75,61</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87,22</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31,13</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56,85</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127,9</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48,59</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33,85</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112,2</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Удельная материальная характеристика тепловых сетей, приведенная к расчетной тепловой нагрузке, м.м./Гкал/ч</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271,28</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15,88</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129,40</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219,71</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267,68</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230,48</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244,56</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137,87</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153,07</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33,28</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77,57</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21,28</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49,66</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15,49</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Доля тепловой энергии, выработан-ной в комбинированном режиме, %</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8</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Удельный расход условного топлива на отпуск электрической энергии, кг.у.т./кВт</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9</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Коэффициент использования теплоты топлива, % (для ТЭЦ)</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10</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Доля отпуска тепловой энергии, осуществляемой потребителям по приборам учета, в общем объеме отпущенной тепловой энергии, %</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68,3</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0</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87,1</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91,4</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18,7</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53,4</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75,1</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66,7</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60,9</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89,8</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11</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Средневзвешенный срок эксплуатации тепловых сетей, лет</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20</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12</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r>
      <w:tr w:rsidR="00AC29FD" w:rsidRPr="00AC29FD" w:rsidTr="00AC29FD">
        <w:trPr>
          <w:trHeight w:val="20"/>
        </w:trPr>
        <w:tc>
          <w:tcPr>
            <w:tcW w:w="203"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13</w:t>
            </w:r>
          </w:p>
        </w:tc>
        <w:tc>
          <w:tcPr>
            <w:tcW w:w="2013" w:type="dxa"/>
            <w:vAlign w:val="center"/>
          </w:tcPr>
          <w:p w:rsidR="000A40C1" w:rsidRPr="00AC29FD" w:rsidRDefault="000A40C1" w:rsidP="00AC29FD">
            <w:pPr>
              <w:rPr>
                <w:rFonts w:ascii="Arial" w:eastAsia="Calibri" w:hAnsi="Arial" w:cs="Arial"/>
                <w:sz w:val="12"/>
                <w:szCs w:val="12"/>
              </w:rPr>
            </w:pPr>
            <w:r w:rsidRPr="00AC29FD">
              <w:rPr>
                <w:rFonts w:ascii="Arial" w:eastAsia="Calibri" w:hAnsi="Arial" w:cs="Arial"/>
                <w:sz w:val="12"/>
                <w:szCs w:val="1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1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7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0"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67"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5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4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741"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839"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c>
          <w:tcPr>
            <w:tcW w:w="516" w:type="dxa"/>
            <w:vAlign w:val="center"/>
          </w:tcPr>
          <w:p w:rsidR="000A40C1" w:rsidRPr="00AC29FD" w:rsidRDefault="000A40C1" w:rsidP="00AC29FD">
            <w:pPr>
              <w:jc w:val="center"/>
              <w:rPr>
                <w:rFonts w:ascii="Arial" w:eastAsia="Calibri" w:hAnsi="Arial" w:cs="Arial"/>
                <w:sz w:val="12"/>
                <w:szCs w:val="12"/>
              </w:rPr>
            </w:pPr>
            <w:r w:rsidRPr="00AC29FD">
              <w:rPr>
                <w:rFonts w:ascii="Arial" w:eastAsia="Calibri" w:hAnsi="Arial" w:cs="Arial"/>
                <w:sz w:val="12"/>
                <w:szCs w:val="12"/>
              </w:rPr>
              <w:t>н/д</w:t>
            </w:r>
          </w:p>
        </w:tc>
      </w:tr>
    </w:tbl>
    <w:p w:rsidR="000A40C1" w:rsidRPr="00AC29FD" w:rsidRDefault="000A40C1" w:rsidP="00AC29FD">
      <w:pPr>
        <w:ind w:firstLine="284"/>
        <w:jc w:val="center"/>
        <w:rPr>
          <w:rFonts w:ascii="Arial" w:hAnsi="Arial" w:cs="Arial"/>
          <w:b/>
          <w:sz w:val="16"/>
          <w:szCs w:val="16"/>
        </w:rPr>
      </w:pPr>
      <w:r w:rsidRPr="00AC29FD">
        <w:rPr>
          <w:rFonts w:ascii="Arial" w:hAnsi="Arial" w:cs="Arial"/>
          <w:b/>
          <w:sz w:val="16"/>
          <w:szCs w:val="16"/>
        </w:rPr>
        <w:lastRenderedPageBreak/>
        <w:t>Раздел 15. Ценовые (тарифные) последствия</w:t>
      </w:r>
    </w:p>
    <w:p w:rsidR="000A40C1" w:rsidRPr="0065582E" w:rsidRDefault="000A40C1" w:rsidP="00AC29FD">
      <w:pPr>
        <w:ind w:firstLine="284"/>
        <w:jc w:val="center"/>
        <w:rPr>
          <w:rFonts w:ascii="Arial" w:hAnsi="Arial" w:cs="Arial"/>
          <w:sz w:val="16"/>
          <w:szCs w:val="16"/>
        </w:rPr>
      </w:pPr>
      <w:r w:rsidRPr="0065582E">
        <w:rPr>
          <w:rFonts w:ascii="Arial" w:hAnsi="Arial" w:cs="Arial"/>
          <w:sz w:val="16"/>
          <w:szCs w:val="16"/>
        </w:rPr>
        <w:t>Информация об утвержденных тарифах на услуги коммунального комплекса Новгородской области на 2023 год</w:t>
      </w:r>
    </w:p>
    <w:p w:rsidR="000A40C1" w:rsidRPr="00AC29FD" w:rsidRDefault="000A40C1" w:rsidP="00AC29FD">
      <w:pPr>
        <w:jc w:val="right"/>
        <w:rPr>
          <w:rFonts w:ascii="Arial" w:hAnsi="Arial" w:cs="Arial"/>
          <w:sz w:val="12"/>
          <w:szCs w:val="12"/>
        </w:rPr>
      </w:pPr>
      <w:r w:rsidRPr="00AC29FD">
        <w:rPr>
          <w:rFonts w:ascii="Arial" w:hAnsi="Arial" w:cs="Arial"/>
          <w:sz w:val="12"/>
          <w:szCs w:val="12"/>
        </w:rPr>
        <w:t xml:space="preserve">Таблица 15.1.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23"/>
        <w:gridCol w:w="3624"/>
        <w:gridCol w:w="2919"/>
        <w:gridCol w:w="2684"/>
        <w:gridCol w:w="1800"/>
      </w:tblGrid>
      <w:tr w:rsidR="000A40C1" w:rsidRPr="00AC29FD" w:rsidTr="00AC29FD">
        <w:trPr>
          <w:trHeight w:val="20"/>
        </w:trPr>
        <w:tc>
          <w:tcPr>
            <w:tcW w:w="0" w:type="auto"/>
            <w:vMerge w:val="restart"/>
            <w:shd w:val="clear" w:color="auto" w:fill="auto"/>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№п/п</w:t>
            </w:r>
          </w:p>
        </w:tc>
        <w:tc>
          <w:tcPr>
            <w:tcW w:w="0" w:type="auto"/>
            <w:vMerge w:val="restart"/>
            <w:shd w:val="clear" w:color="auto" w:fill="auto"/>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Наименование района/организации</w:t>
            </w:r>
          </w:p>
        </w:tc>
        <w:tc>
          <w:tcPr>
            <w:tcW w:w="0" w:type="auto"/>
            <w:vMerge w:val="restart"/>
            <w:shd w:val="clear" w:color="auto" w:fill="auto"/>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Постановления комитета по тарифной политике Новгородской области</w:t>
            </w:r>
          </w:p>
        </w:tc>
        <w:tc>
          <w:tcPr>
            <w:tcW w:w="0" w:type="auto"/>
            <w:gridSpan w:val="2"/>
            <w:shd w:val="clear" w:color="auto" w:fill="auto"/>
            <w:noWrap/>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2023 год</w:t>
            </w:r>
          </w:p>
        </w:tc>
      </w:tr>
      <w:tr w:rsidR="000A40C1" w:rsidRPr="00AC29FD" w:rsidTr="00AC29FD">
        <w:trPr>
          <w:trHeight w:val="20"/>
        </w:trPr>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shd w:val="clear" w:color="auto" w:fill="auto"/>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тариф для потребителей, кроме населения, руб/Гкал, руб/м3, без НДС</w:t>
            </w:r>
          </w:p>
        </w:tc>
        <w:tc>
          <w:tcPr>
            <w:tcW w:w="0" w:type="auto"/>
            <w:shd w:val="clear" w:color="auto" w:fill="auto"/>
            <w:vAlign w:val="center"/>
            <w:hideMark/>
          </w:tcPr>
          <w:p w:rsidR="000A40C1" w:rsidRPr="00AC29FD" w:rsidRDefault="000A40C1" w:rsidP="00AC29FD">
            <w:pPr>
              <w:jc w:val="center"/>
              <w:rPr>
                <w:rFonts w:ascii="Arial" w:hAnsi="Arial" w:cs="Arial"/>
                <w:b/>
                <w:sz w:val="12"/>
                <w:szCs w:val="12"/>
              </w:rPr>
            </w:pPr>
            <w:r w:rsidRPr="00AC29FD">
              <w:rPr>
                <w:rFonts w:ascii="Arial" w:hAnsi="Arial" w:cs="Arial"/>
                <w:b/>
                <w:sz w:val="12"/>
                <w:szCs w:val="12"/>
              </w:rPr>
              <w:t>тариф для населения, руб/Гкал, руб/м3 с НДС</w:t>
            </w:r>
          </w:p>
        </w:tc>
      </w:tr>
      <w:tr w:rsidR="000A40C1" w:rsidRPr="00AC29FD" w:rsidTr="00AC29FD">
        <w:trPr>
          <w:trHeight w:val="20"/>
        </w:trPr>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vMerge/>
            <w:shd w:val="clear" w:color="auto" w:fill="auto"/>
            <w:vAlign w:val="center"/>
            <w:hideMark/>
          </w:tcPr>
          <w:p w:rsidR="000A40C1" w:rsidRPr="00AC29FD" w:rsidRDefault="000A40C1" w:rsidP="00AC29FD">
            <w:pPr>
              <w:jc w:val="center"/>
              <w:rPr>
                <w:rFonts w:ascii="Arial" w:hAnsi="Arial" w:cs="Arial"/>
                <w:b/>
                <w:sz w:val="12"/>
                <w:szCs w:val="12"/>
              </w:rPr>
            </w:pPr>
          </w:p>
        </w:tc>
        <w:tc>
          <w:tcPr>
            <w:tcW w:w="0" w:type="auto"/>
            <w:shd w:val="clear" w:color="auto" w:fill="auto"/>
            <w:vAlign w:val="center"/>
            <w:hideMark/>
          </w:tcPr>
          <w:p w:rsidR="000A40C1" w:rsidRPr="00AC29FD" w:rsidRDefault="00AC29FD" w:rsidP="00AC29FD">
            <w:pPr>
              <w:jc w:val="center"/>
              <w:rPr>
                <w:rFonts w:ascii="Arial" w:hAnsi="Arial" w:cs="Arial"/>
                <w:b/>
                <w:sz w:val="12"/>
                <w:szCs w:val="12"/>
              </w:rPr>
            </w:pPr>
            <w:r w:rsidRPr="00AC29FD">
              <w:rPr>
                <w:rFonts w:ascii="Arial" w:hAnsi="Arial" w:cs="Arial"/>
                <w:b/>
                <w:sz w:val="12"/>
                <w:szCs w:val="12"/>
              </w:rPr>
              <w:t>д</w:t>
            </w:r>
            <w:r w:rsidR="000A40C1" w:rsidRPr="00AC29FD">
              <w:rPr>
                <w:rFonts w:ascii="Arial" w:hAnsi="Arial" w:cs="Arial"/>
                <w:b/>
                <w:sz w:val="12"/>
                <w:szCs w:val="12"/>
              </w:rPr>
              <w:t>ействует с 01.12.2022-31.12.2023</w:t>
            </w:r>
          </w:p>
        </w:tc>
        <w:tc>
          <w:tcPr>
            <w:tcW w:w="0" w:type="auto"/>
            <w:shd w:val="clear" w:color="auto" w:fill="auto"/>
            <w:vAlign w:val="center"/>
            <w:hideMark/>
          </w:tcPr>
          <w:p w:rsidR="000A40C1" w:rsidRPr="00AC29FD" w:rsidRDefault="00AC29FD" w:rsidP="00AC29FD">
            <w:pPr>
              <w:jc w:val="center"/>
              <w:rPr>
                <w:rFonts w:ascii="Arial" w:hAnsi="Arial" w:cs="Arial"/>
                <w:b/>
                <w:sz w:val="12"/>
                <w:szCs w:val="12"/>
              </w:rPr>
            </w:pPr>
            <w:r w:rsidRPr="00AC29FD">
              <w:rPr>
                <w:rFonts w:ascii="Arial" w:hAnsi="Arial" w:cs="Arial"/>
                <w:b/>
                <w:sz w:val="12"/>
                <w:szCs w:val="12"/>
              </w:rPr>
              <w:t>д</w:t>
            </w:r>
            <w:r w:rsidR="000A40C1" w:rsidRPr="00AC29FD">
              <w:rPr>
                <w:rFonts w:ascii="Arial" w:hAnsi="Arial" w:cs="Arial"/>
                <w:b/>
                <w:sz w:val="12"/>
                <w:szCs w:val="12"/>
              </w:rPr>
              <w:t>ействует с 01.12.2022-31.12.2023</w:t>
            </w:r>
          </w:p>
        </w:tc>
      </w:tr>
      <w:tr w:rsidR="000A40C1" w:rsidRPr="00AC29FD" w:rsidTr="00AC29FD">
        <w:trPr>
          <w:trHeight w:val="20"/>
        </w:trPr>
        <w:tc>
          <w:tcPr>
            <w:tcW w:w="0" w:type="auto"/>
            <w:shd w:val="clear" w:color="auto" w:fill="auto"/>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1</w:t>
            </w:r>
          </w:p>
        </w:tc>
        <w:tc>
          <w:tcPr>
            <w:tcW w:w="0" w:type="auto"/>
            <w:shd w:val="clear" w:color="auto" w:fill="auto"/>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2</w:t>
            </w:r>
          </w:p>
        </w:tc>
        <w:tc>
          <w:tcPr>
            <w:tcW w:w="0" w:type="auto"/>
            <w:shd w:val="clear" w:color="auto" w:fill="auto"/>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w:t>
            </w:r>
          </w:p>
        </w:tc>
        <w:tc>
          <w:tcPr>
            <w:tcW w:w="0" w:type="auto"/>
            <w:shd w:val="clear" w:color="auto" w:fill="auto"/>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4</w:t>
            </w:r>
          </w:p>
        </w:tc>
        <w:tc>
          <w:tcPr>
            <w:tcW w:w="0" w:type="auto"/>
            <w:shd w:val="clear" w:color="auto" w:fill="auto"/>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5</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w:t>
            </w:r>
          </w:p>
        </w:tc>
        <w:tc>
          <w:tcPr>
            <w:tcW w:w="0" w:type="auto"/>
            <w:shd w:val="clear" w:color="auto" w:fill="auto"/>
            <w:noWrap/>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Валдайский район</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3.1.</w:t>
            </w:r>
          </w:p>
        </w:tc>
        <w:tc>
          <w:tcPr>
            <w:tcW w:w="0" w:type="auto"/>
            <w:shd w:val="clear" w:color="auto" w:fill="auto"/>
            <w:noWrap/>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ООО «Тепловая Компания Новгородская»</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18.12.2018 № 65/12</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3315,00</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3166,33</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ГВС</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18.12.2018 № 65/13</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261,33</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226,77</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ООО «Тепловая Компания Новгородская» (концессионное соглашение 31.10.2022)</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17.11.2022 №62/39</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4212,08</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3166,33</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ГВС</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17.11.2022 №62/41</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318,66</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226,77</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3.2.</w:t>
            </w: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ООО «Строительное управление 53»</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водоснабжение</w:t>
            </w:r>
          </w:p>
        </w:tc>
        <w:tc>
          <w:tcPr>
            <w:tcW w:w="0" w:type="auto"/>
            <w:vMerge w:val="restart"/>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16.12.2020 № 75/6</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49,45</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59,34</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водоотведение (полный цикл)</w:t>
            </w:r>
          </w:p>
        </w:tc>
        <w:tc>
          <w:tcPr>
            <w:tcW w:w="0" w:type="auto"/>
            <w:vMerge/>
            <w:shd w:val="clear" w:color="auto" w:fill="auto"/>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85,33</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86,28</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пропуск стоков</w:t>
            </w:r>
          </w:p>
        </w:tc>
        <w:tc>
          <w:tcPr>
            <w:tcW w:w="0" w:type="auto"/>
            <w:vMerge/>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56,61</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44,62</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очистка</w:t>
            </w:r>
          </w:p>
        </w:tc>
        <w:tc>
          <w:tcPr>
            <w:tcW w:w="0" w:type="auto"/>
            <w:vMerge/>
            <w:shd w:val="clear" w:color="auto" w:fill="auto"/>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28,72</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3.3.</w:t>
            </w:r>
          </w:p>
        </w:tc>
        <w:tc>
          <w:tcPr>
            <w:tcW w:w="0" w:type="auto"/>
            <w:shd w:val="clear" w:color="auto" w:fill="auto"/>
            <w:noWrap/>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ФГБУ «Дом отдыха «Валдай»</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01.11.2018 № 40/5</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1320,63</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1584,76</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ГВС</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06.12.2018 №59/2</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77,76</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93,31</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водоснабжение</w:t>
            </w:r>
          </w:p>
        </w:tc>
        <w:tc>
          <w:tcPr>
            <w:tcW w:w="0" w:type="auto"/>
            <w:vMerge w:val="restart"/>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12.11.2018 № 44/1</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15,47</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18,56</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водоотведение</w:t>
            </w:r>
          </w:p>
        </w:tc>
        <w:tc>
          <w:tcPr>
            <w:tcW w:w="0" w:type="auto"/>
            <w:vMerge/>
            <w:shd w:val="clear" w:color="auto" w:fill="auto"/>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36,38</w:t>
            </w: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30,50</w:t>
            </w:r>
          </w:p>
        </w:tc>
      </w:tr>
      <w:tr w:rsidR="000A40C1" w:rsidRPr="00AC29FD" w:rsidTr="00AC29FD">
        <w:trPr>
          <w:trHeight w:val="20"/>
        </w:trPr>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r w:rsidRPr="00AC29FD">
              <w:rPr>
                <w:rFonts w:ascii="Arial" w:hAnsi="Arial" w:cs="Arial"/>
                <w:sz w:val="12"/>
                <w:szCs w:val="12"/>
              </w:rPr>
              <w:t>3.4.</w:t>
            </w:r>
          </w:p>
        </w:tc>
        <w:tc>
          <w:tcPr>
            <w:tcW w:w="0" w:type="auto"/>
            <w:shd w:val="clear" w:color="auto" w:fill="auto"/>
            <w:vAlign w:val="center"/>
            <w:hideMark/>
          </w:tcPr>
          <w:p w:rsidR="000A40C1" w:rsidRPr="00AC29FD" w:rsidRDefault="000A40C1" w:rsidP="00AC29FD">
            <w:pPr>
              <w:rPr>
                <w:rFonts w:ascii="Arial" w:hAnsi="Arial" w:cs="Arial"/>
                <w:sz w:val="12"/>
                <w:szCs w:val="12"/>
              </w:rPr>
            </w:pPr>
            <w:r w:rsidRPr="00AC29FD">
              <w:rPr>
                <w:rFonts w:ascii="Arial" w:hAnsi="Arial" w:cs="Arial"/>
                <w:sz w:val="12"/>
                <w:szCs w:val="12"/>
              </w:rPr>
              <w:t>ФГБУ ЦЖКУ МО РФ</w:t>
            </w:r>
          </w:p>
        </w:tc>
        <w:tc>
          <w:tcPr>
            <w:tcW w:w="0" w:type="auto"/>
            <w:shd w:val="clear" w:color="auto" w:fill="auto"/>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c>
          <w:tcPr>
            <w:tcW w:w="0" w:type="auto"/>
            <w:shd w:val="clear" w:color="auto" w:fill="auto"/>
            <w:noWrap/>
            <w:vAlign w:val="center"/>
            <w:hideMark/>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водоснабжение</w:t>
            </w:r>
          </w:p>
        </w:tc>
        <w:tc>
          <w:tcPr>
            <w:tcW w:w="0" w:type="auto"/>
            <w:vMerge w:val="restart"/>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23.10.2020 №49/2</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29,72</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35,66</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водоотведение</w:t>
            </w:r>
          </w:p>
        </w:tc>
        <w:tc>
          <w:tcPr>
            <w:tcW w:w="0" w:type="auto"/>
            <w:vMerge/>
            <w:shd w:val="clear" w:color="auto" w:fill="auto"/>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9,65</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11,58</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 (д. Ижицы, д. Долгие Бороды)</w:t>
            </w:r>
          </w:p>
        </w:tc>
        <w:tc>
          <w:tcPr>
            <w:tcW w:w="0" w:type="auto"/>
            <w:vMerge w:val="restart"/>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10.12.2020 №72/5</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3536,37</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2555,47</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 (д. Загорье)</w:t>
            </w:r>
          </w:p>
        </w:tc>
        <w:tc>
          <w:tcPr>
            <w:tcW w:w="0" w:type="auto"/>
            <w:vMerge/>
            <w:shd w:val="clear" w:color="auto" w:fill="auto"/>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3536,37</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2251,29</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ГВС (д. Ижицы)</w:t>
            </w:r>
          </w:p>
        </w:tc>
        <w:tc>
          <w:tcPr>
            <w:tcW w:w="0" w:type="auto"/>
            <w:vMerge w:val="restart"/>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10.12.2020 №72/6</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228,46</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190,98</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ГВС (д. Загорье)</w:t>
            </w:r>
          </w:p>
        </w:tc>
        <w:tc>
          <w:tcPr>
            <w:tcW w:w="0" w:type="auto"/>
            <w:vMerge/>
            <w:shd w:val="clear" w:color="auto" w:fill="auto"/>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228,46</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138,03</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3.5.</w:t>
            </w: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АО «НордЭнерго»</w:t>
            </w:r>
          </w:p>
        </w:tc>
        <w:tc>
          <w:tcPr>
            <w:tcW w:w="0" w:type="auto"/>
            <w:shd w:val="clear" w:color="auto" w:fill="auto"/>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 (котельная н.п. Валдай-5)</w:t>
            </w:r>
          </w:p>
        </w:tc>
        <w:tc>
          <w:tcPr>
            <w:tcW w:w="0" w:type="auto"/>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29.09.2020 №41</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4208,49</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тепловая энергия (котельная с.Зимогорье)</w:t>
            </w:r>
          </w:p>
        </w:tc>
        <w:tc>
          <w:tcPr>
            <w:tcW w:w="0" w:type="auto"/>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05.11.2020 №54</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1827,66</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2193,19</w:t>
            </w: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3.6.</w:t>
            </w: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ООО «Экосервис»</w:t>
            </w:r>
          </w:p>
        </w:tc>
        <w:tc>
          <w:tcPr>
            <w:tcW w:w="0" w:type="auto"/>
            <w:shd w:val="clear" w:color="auto" w:fill="auto"/>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r>
      <w:tr w:rsidR="000A40C1" w:rsidRPr="00AC29FD" w:rsidTr="00AC29FD">
        <w:trPr>
          <w:trHeight w:val="20"/>
        </w:trPr>
        <w:tc>
          <w:tcPr>
            <w:tcW w:w="0" w:type="auto"/>
            <w:shd w:val="clear" w:color="auto" w:fill="auto"/>
            <w:noWrap/>
            <w:vAlign w:val="center"/>
          </w:tcPr>
          <w:p w:rsidR="000A40C1" w:rsidRPr="00AC29FD" w:rsidRDefault="000A40C1" w:rsidP="00AC29FD">
            <w:pPr>
              <w:jc w:val="center"/>
              <w:rPr>
                <w:rFonts w:ascii="Arial" w:hAnsi="Arial" w:cs="Arial"/>
                <w:sz w:val="12"/>
                <w:szCs w:val="12"/>
              </w:rPr>
            </w:pPr>
          </w:p>
        </w:tc>
        <w:tc>
          <w:tcPr>
            <w:tcW w:w="0" w:type="auto"/>
            <w:shd w:val="clear" w:color="auto" w:fill="auto"/>
            <w:vAlign w:val="center"/>
          </w:tcPr>
          <w:p w:rsidR="000A40C1" w:rsidRPr="00AC29FD" w:rsidRDefault="000A40C1" w:rsidP="00AC29FD">
            <w:pPr>
              <w:rPr>
                <w:rFonts w:ascii="Arial" w:hAnsi="Arial" w:cs="Arial"/>
                <w:sz w:val="12"/>
                <w:szCs w:val="12"/>
              </w:rPr>
            </w:pPr>
            <w:r w:rsidRPr="00AC29FD">
              <w:rPr>
                <w:rFonts w:ascii="Arial" w:hAnsi="Arial" w:cs="Arial"/>
                <w:sz w:val="12"/>
                <w:szCs w:val="12"/>
              </w:rPr>
              <w:t>обращение с ТКО 2 зона</w:t>
            </w:r>
          </w:p>
        </w:tc>
        <w:tc>
          <w:tcPr>
            <w:tcW w:w="0" w:type="auto"/>
            <w:shd w:val="clear" w:color="auto" w:fill="auto"/>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от 07.12.2018 №60</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445,93</w:t>
            </w:r>
          </w:p>
        </w:tc>
        <w:tc>
          <w:tcPr>
            <w:tcW w:w="0" w:type="auto"/>
            <w:shd w:val="clear" w:color="auto" w:fill="auto"/>
            <w:noWrap/>
            <w:vAlign w:val="center"/>
          </w:tcPr>
          <w:p w:rsidR="000A40C1" w:rsidRPr="00AC29FD" w:rsidRDefault="000A40C1" w:rsidP="00AC29FD">
            <w:pPr>
              <w:jc w:val="center"/>
              <w:rPr>
                <w:rFonts w:ascii="Arial" w:hAnsi="Arial" w:cs="Arial"/>
                <w:sz w:val="12"/>
                <w:szCs w:val="12"/>
              </w:rPr>
            </w:pPr>
            <w:r w:rsidRPr="00AC29FD">
              <w:rPr>
                <w:rFonts w:ascii="Arial" w:hAnsi="Arial" w:cs="Arial"/>
                <w:sz w:val="12"/>
                <w:szCs w:val="12"/>
              </w:rPr>
              <w:t>445,93</w:t>
            </w:r>
          </w:p>
        </w:tc>
      </w:tr>
    </w:tbl>
    <w:p w:rsidR="000A40C1" w:rsidRPr="00AC29FD" w:rsidRDefault="000A40C1" w:rsidP="0065582E">
      <w:pPr>
        <w:rPr>
          <w:rFonts w:ascii="Arial" w:hAnsi="Arial" w:cs="Arial"/>
          <w:sz w:val="8"/>
          <w:szCs w:val="8"/>
        </w:rPr>
      </w:pPr>
    </w:p>
    <w:p w:rsidR="000A40C1" w:rsidRPr="00AC29FD" w:rsidRDefault="000A40C1" w:rsidP="00AC29FD">
      <w:pPr>
        <w:ind w:left="9072"/>
        <w:jc w:val="center"/>
        <w:rPr>
          <w:rFonts w:ascii="Arial" w:hAnsi="Arial" w:cs="Arial"/>
          <w:sz w:val="12"/>
          <w:szCs w:val="12"/>
        </w:rPr>
      </w:pPr>
      <w:r w:rsidRPr="00AC29FD">
        <w:rPr>
          <w:rFonts w:ascii="Arial" w:hAnsi="Arial" w:cs="Arial"/>
          <w:sz w:val="12"/>
          <w:szCs w:val="12"/>
        </w:rPr>
        <w:t>Приложение 2</w:t>
      </w:r>
    </w:p>
    <w:p w:rsidR="000A40C1" w:rsidRPr="00AC29FD" w:rsidRDefault="000A40C1" w:rsidP="00AC29FD">
      <w:pPr>
        <w:ind w:left="9072"/>
        <w:jc w:val="center"/>
        <w:rPr>
          <w:rFonts w:ascii="Arial" w:hAnsi="Arial" w:cs="Arial"/>
          <w:sz w:val="12"/>
          <w:szCs w:val="12"/>
        </w:rPr>
      </w:pPr>
      <w:r w:rsidRPr="00AC29FD">
        <w:rPr>
          <w:rFonts w:ascii="Arial" w:hAnsi="Arial" w:cs="Arial"/>
          <w:sz w:val="12"/>
          <w:szCs w:val="12"/>
        </w:rPr>
        <w:t>к постановлению Администрации</w:t>
      </w:r>
    </w:p>
    <w:p w:rsidR="000A40C1" w:rsidRPr="00AC29FD" w:rsidRDefault="000A40C1" w:rsidP="00AC29FD">
      <w:pPr>
        <w:ind w:left="9072"/>
        <w:jc w:val="center"/>
        <w:rPr>
          <w:rFonts w:ascii="Arial" w:hAnsi="Arial" w:cs="Arial"/>
          <w:sz w:val="12"/>
          <w:szCs w:val="12"/>
        </w:rPr>
      </w:pPr>
      <w:r w:rsidRPr="00AC29FD">
        <w:rPr>
          <w:rFonts w:ascii="Arial" w:hAnsi="Arial" w:cs="Arial"/>
          <w:sz w:val="12"/>
          <w:szCs w:val="12"/>
        </w:rPr>
        <w:t>муниципального района</w:t>
      </w:r>
    </w:p>
    <w:p w:rsidR="000A40C1" w:rsidRPr="00AC29FD" w:rsidRDefault="000A40C1" w:rsidP="00AC29FD">
      <w:pPr>
        <w:ind w:left="9072"/>
        <w:jc w:val="center"/>
        <w:rPr>
          <w:rFonts w:ascii="Arial" w:hAnsi="Arial" w:cs="Arial"/>
          <w:sz w:val="12"/>
          <w:szCs w:val="12"/>
        </w:rPr>
      </w:pPr>
      <w:r w:rsidRPr="00AC29FD">
        <w:rPr>
          <w:rFonts w:ascii="Arial" w:hAnsi="Arial" w:cs="Arial"/>
          <w:sz w:val="12"/>
          <w:szCs w:val="12"/>
        </w:rPr>
        <w:t>о</w:t>
      </w:r>
      <w:r w:rsidR="00AC29FD" w:rsidRPr="00AC29FD">
        <w:rPr>
          <w:rFonts w:ascii="Arial" w:hAnsi="Arial" w:cs="Arial"/>
          <w:sz w:val="12"/>
          <w:szCs w:val="12"/>
        </w:rPr>
        <w:t xml:space="preserve">т 20.06.2023 </w:t>
      </w:r>
      <w:r w:rsidRPr="00AC29FD">
        <w:rPr>
          <w:rFonts w:ascii="Arial" w:hAnsi="Arial" w:cs="Arial"/>
          <w:sz w:val="12"/>
          <w:szCs w:val="12"/>
        </w:rPr>
        <w:t xml:space="preserve">№ </w:t>
      </w:r>
      <w:r w:rsidR="00AC29FD" w:rsidRPr="00AC29FD">
        <w:rPr>
          <w:rFonts w:ascii="Arial" w:hAnsi="Arial" w:cs="Arial"/>
          <w:sz w:val="12"/>
          <w:szCs w:val="12"/>
        </w:rPr>
        <w:t>1103</w:t>
      </w:r>
    </w:p>
    <w:p w:rsidR="000A40C1" w:rsidRPr="0065582E" w:rsidRDefault="000A40C1" w:rsidP="00AC29FD">
      <w:pPr>
        <w:jc w:val="center"/>
        <w:rPr>
          <w:rFonts w:ascii="Arial" w:hAnsi="Arial" w:cs="Arial"/>
          <w:sz w:val="16"/>
          <w:szCs w:val="16"/>
        </w:rPr>
      </w:pPr>
      <w:r w:rsidRPr="0065582E">
        <w:rPr>
          <w:rFonts w:ascii="Arial" w:hAnsi="Arial" w:cs="Arial"/>
          <w:sz w:val="16"/>
          <w:szCs w:val="16"/>
        </w:rPr>
        <w:t>ОБОСНОВЫВАЮЩИЕ МАТЕРИАЛЫ</w:t>
      </w:r>
    </w:p>
    <w:p w:rsidR="000A40C1" w:rsidRPr="0065582E" w:rsidRDefault="000A40C1" w:rsidP="00AC29FD">
      <w:pPr>
        <w:jc w:val="center"/>
        <w:rPr>
          <w:rFonts w:ascii="Arial" w:hAnsi="Arial" w:cs="Arial"/>
          <w:sz w:val="16"/>
          <w:szCs w:val="16"/>
        </w:rPr>
      </w:pPr>
      <w:r w:rsidRPr="0065582E">
        <w:rPr>
          <w:rFonts w:ascii="Arial" w:hAnsi="Arial" w:cs="Arial"/>
          <w:sz w:val="16"/>
          <w:szCs w:val="16"/>
        </w:rPr>
        <w:t>к актуализированной на 2024 год</w:t>
      </w:r>
      <w:r w:rsidR="00AC29FD">
        <w:rPr>
          <w:rFonts w:ascii="Arial" w:hAnsi="Arial" w:cs="Arial"/>
          <w:sz w:val="16"/>
          <w:szCs w:val="16"/>
        </w:rPr>
        <w:t xml:space="preserve"> </w:t>
      </w:r>
      <w:r w:rsidRPr="0065582E">
        <w:rPr>
          <w:rFonts w:ascii="Arial" w:hAnsi="Arial" w:cs="Arial"/>
          <w:sz w:val="16"/>
          <w:szCs w:val="16"/>
        </w:rPr>
        <w:t>схеме теплоснабжения</w:t>
      </w:r>
      <w:r w:rsidR="00AC29FD">
        <w:rPr>
          <w:rFonts w:ascii="Arial" w:hAnsi="Arial" w:cs="Arial"/>
          <w:sz w:val="16"/>
          <w:szCs w:val="16"/>
        </w:rPr>
        <w:t xml:space="preserve"> </w:t>
      </w:r>
      <w:r w:rsidRPr="0065582E">
        <w:rPr>
          <w:rFonts w:ascii="Arial" w:hAnsi="Arial" w:cs="Arial"/>
          <w:sz w:val="16"/>
          <w:szCs w:val="16"/>
        </w:rPr>
        <w:t>Валдайского городского поселения</w:t>
      </w:r>
      <w:r w:rsidR="00AC29FD">
        <w:rPr>
          <w:rFonts w:ascii="Arial" w:hAnsi="Arial" w:cs="Arial"/>
          <w:sz w:val="16"/>
          <w:szCs w:val="16"/>
        </w:rPr>
        <w:t xml:space="preserve"> (</w:t>
      </w:r>
      <w:bookmarkStart w:id="71" w:name="_Toc528247930"/>
      <w:bookmarkStart w:id="72" w:name="_Toc500424599"/>
      <w:r w:rsidRPr="0065582E">
        <w:rPr>
          <w:rFonts w:ascii="Arial" w:hAnsi="Arial" w:cs="Arial"/>
          <w:sz w:val="16"/>
          <w:szCs w:val="16"/>
        </w:rPr>
        <w:t>2023 год</w:t>
      </w:r>
      <w:r w:rsidR="00AC29FD">
        <w:rPr>
          <w:rFonts w:ascii="Arial" w:hAnsi="Arial" w:cs="Arial"/>
          <w:sz w:val="16"/>
          <w:szCs w:val="16"/>
        </w:rPr>
        <w:t>)</w:t>
      </w:r>
    </w:p>
    <w:p w:rsidR="000A40C1" w:rsidRPr="00AC29FD" w:rsidRDefault="000A40C1" w:rsidP="00AC29FD">
      <w:pPr>
        <w:jc w:val="center"/>
        <w:rPr>
          <w:rFonts w:ascii="Arial" w:hAnsi="Arial" w:cs="Arial"/>
          <w:b/>
          <w:sz w:val="16"/>
          <w:szCs w:val="16"/>
        </w:rPr>
      </w:pPr>
      <w:r w:rsidRPr="00AC29FD">
        <w:rPr>
          <w:rFonts w:ascii="Arial" w:hAnsi="Arial" w:cs="Arial"/>
          <w:b/>
          <w:sz w:val="16"/>
          <w:szCs w:val="16"/>
        </w:rPr>
        <w:t>ОГЛАВЛЕНИЕ</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ВВЕДЕНИЕ</w:t>
      </w:r>
      <w:r w:rsidRPr="0065582E">
        <w:rPr>
          <w:rFonts w:ascii="Arial" w:hAnsi="Arial" w:cs="Arial"/>
          <w:sz w:val="16"/>
          <w:szCs w:val="16"/>
        </w:rPr>
        <w:t>……...………………………………………………………</w:t>
      </w:r>
      <w:r w:rsidR="00AC29FD">
        <w:rPr>
          <w:rFonts w:ascii="Arial" w:hAnsi="Arial" w:cs="Arial"/>
          <w:sz w:val="16"/>
          <w:szCs w:val="16"/>
        </w:rPr>
        <w:t>............................................................................................</w:t>
      </w:r>
      <w:r w:rsidR="00611BF9">
        <w:rPr>
          <w:rFonts w:ascii="Arial" w:hAnsi="Arial" w:cs="Arial"/>
          <w:sz w:val="16"/>
          <w:szCs w:val="16"/>
        </w:rPr>
        <w:t>.....................................</w:t>
      </w:r>
      <w:r w:rsidRPr="0065582E">
        <w:rPr>
          <w:rFonts w:ascii="Arial" w:hAnsi="Arial" w:cs="Arial"/>
          <w:sz w:val="16"/>
          <w:szCs w:val="16"/>
        </w:rPr>
        <w:t>67</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w:t>
      </w:r>
      <w:r w:rsidRPr="0065582E">
        <w:rPr>
          <w:rFonts w:ascii="Arial" w:hAnsi="Arial" w:cs="Arial"/>
          <w:sz w:val="16"/>
          <w:szCs w:val="16"/>
        </w:rPr>
        <w:t xml:space="preserve"> Существующее положение в сфере производства, передачи и потребления тепловой энергии для целей теплоснабжения………</w:t>
      </w:r>
      <w:r w:rsidR="00AC29FD">
        <w:rPr>
          <w:rFonts w:ascii="Arial" w:hAnsi="Arial" w:cs="Arial"/>
          <w:sz w:val="16"/>
          <w:szCs w:val="16"/>
        </w:rPr>
        <w:t>..….</w:t>
      </w:r>
      <w:r w:rsidRPr="0065582E">
        <w:rPr>
          <w:rFonts w:ascii="Arial" w:hAnsi="Arial" w:cs="Arial"/>
          <w:sz w:val="16"/>
          <w:szCs w:val="16"/>
        </w:rPr>
        <w:t>…..68</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1. Функциональная структура теплоснабжения…………….…………</w:t>
      </w:r>
      <w:r w:rsidR="00AC29FD">
        <w:rPr>
          <w:rFonts w:ascii="Arial" w:hAnsi="Arial" w:cs="Arial"/>
          <w:sz w:val="16"/>
          <w:szCs w:val="16"/>
        </w:rPr>
        <w:t>..........................................................................................................</w:t>
      </w:r>
      <w:r w:rsidR="00611BF9">
        <w:rPr>
          <w:rFonts w:ascii="Arial" w:hAnsi="Arial" w:cs="Arial"/>
          <w:sz w:val="16"/>
          <w:szCs w:val="16"/>
        </w:rPr>
        <w:t>................</w:t>
      </w:r>
      <w:r w:rsidR="00AC29FD">
        <w:rPr>
          <w:rFonts w:ascii="Arial" w:hAnsi="Arial" w:cs="Arial"/>
          <w:sz w:val="16"/>
          <w:szCs w:val="16"/>
        </w:rPr>
        <w:t>.</w:t>
      </w:r>
      <w:r w:rsidRPr="0065582E">
        <w:rPr>
          <w:rFonts w:ascii="Arial" w:hAnsi="Arial" w:cs="Arial"/>
          <w:sz w:val="16"/>
          <w:szCs w:val="16"/>
        </w:rPr>
        <w:t>68</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 xml:space="preserve">2. Источники тепловой </w:t>
      </w:r>
      <w:r w:rsidR="00AC29FD">
        <w:rPr>
          <w:rFonts w:ascii="Arial" w:hAnsi="Arial" w:cs="Arial"/>
          <w:sz w:val="16"/>
          <w:szCs w:val="16"/>
        </w:rPr>
        <w:t>энергии……………………....................................................................................................................................................</w:t>
      </w:r>
      <w:r w:rsidR="00611BF9">
        <w:rPr>
          <w:rFonts w:ascii="Arial" w:hAnsi="Arial" w:cs="Arial"/>
          <w:sz w:val="16"/>
          <w:szCs w:val="16"/>
        </w:rPr>
        <w:t>...</w:t>
      </w:r>
      <w:r w:rsidRPr="0065582E">
        <w:rPr>
          <w:rFonts w:ascii="Arial" w:hAnsi="Arial" w:cs="Arial"/>
          <w:sz w:val="16"/>
          <w:szCs w:val="16"/>
        </w:rPr>
        <w:t>68</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3. Тепловые сети, сооружения на них………………………………...…</w:t>
      </w:r>
      <w:r w:rsidR="00611BF9">
        <w:rPr>
          <w:rFonts w:ascii="Arial" w:hAnsi="Arial" w:cs="Arial"/>
          <w:sz w:val="16"/>
          <w:szCs w:val="16"/>
        </w:rPr>
        <w:t>..........................................................................................................................</w:t>
      </w:r>
      <w:r w:rsidRPr="0065582E">
        <w:rPr>
          <w:rFonts w:ascii="Arial" w:hAnsi="Arial" w:cs="Arial"/>
          <w:sz w:val="16"/>
          <w:szCs w:val="16"/>
        </w:rPr>
        <w:t>82</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4. Зоны действия источников тепловой энергии……………………</w:t>
      </w:r>
      <w:r w:rsidR="00611BF9">
        <w:rPr>
          <w:rFonts w:ascii="Arial" w:hAnsi="Arial" w:cs="Arial"/>
          <w:sz w:val="16"/>
          <w:szCs w:val="16"/>
        </w:rPr>
        <w:t>............................................................................................................................</w:t>
      </w:r>
      <w:r w:rsidRPr="0065582E">
        <w:rPr>
          <w:rFonts w:ascii="Arial" w:hAnsi="Arial" w:cs="Arial"/>
          <w:sz w:val="16"/>
          <w:szCs w:val="16"/>
        </w:rPr>
        <w:t>107</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5. Тепловые нагрузки потребителей тепловой энергии, групп потребителей тепловой энергии в зонах действия источников тепловой энергии………………………………………………………………………</w:t>
      </w:r>
      <w:r w:rsidR="00611BF9">
        <w:rPr>
          <w:rFonts w:ascii="Arial" w:hAnsi="Arial" w:cs="Arial"/>
          <w:sz w:val="16"/>
          <w:szCs w:val="16"/>
        </w:rPr>
        <w:t>.................................................................................................................................</w:t>
      </w:r>
      <w:r w:rsidRPr="0065582E">
        <w:rPr>
          <w:rFonts w:ascii="Arial" w:hAnsi="Arial" w:cs="Arial"/>
          <w:sz w:val="16"/>
          <w:szCs w:val="16"/>
        </w:rPr>
        <w:t>117</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6. Балансы тепловой мощности и тепловой нагрузки в зонах действия источников тепловой энергии……</w:t>
      </w:r>
      <w:r w:rsidR="00611BF9">
        <w:rPr>
          <w:rFonts w:ascii="Arial" w:hAnsi="Arial" w:cs="Arial"/>
          <w:sz w:val="16"/>
          <w:szCs w:val="16"/>
        </w:rPr>
        <w:t>.......</w:t>
      </w:r>
      <w:r w:rsidRPr="0065582E">
        <w:rPr>
          <w:rFonts w:ascii="Arial" w:hAnsi="Arial" w:cs="Arial"/>
          <w:sz w:val="16"/>
          <w:szCs w:val="16"/>
        </w:rPr>
        <w:t>…………………………………..………119</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7. Балансы теплоносителя…………………………………………</w:t>
      </w:r>
      <w:r w:rsidR="00611BF9">
        <w:rPr>
          <w:rFonts w:ascii="Arial" w:hAnsi="Arial" w:cs="Arial"/>
          <w:sz w:val="16"/>
          <w:szCs w:val="16"/>
        </w:rPr>
        <w:t>..................................................................................................................................</w:t>
      </w:r>
      <w:r w:rsidRPr="0065582E">
        <w:rPr>
          <w:rFonts w:ascii="Arial" w:hAnsi="Arial" w:cs="Arial"/>
          <w:sz w:val="16"/>
          <w:szCs w:val="16"/>
        </w:rPr>
        <w:t>120</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8. Топливные балансы источников тепловой энергии и система обеспечения топливом……………………………..………………………...</w:t>
      </w:r>
      <w:r w:rsidR="00611BF9">
        <w:rPr>
          <w:rFonts w:ascii="Arial" w:hAnsi="Arial" w:cs="Arial"/>
          <w:sz w:val="16"/>
          <w:szCs w:val="16"/>
        </w:rPr>
        <w:t>..................</w:t>
      </w:r>
      <w:r w:rsidRPr="0065582E">
        <w:rPr>
          <w:rFonts w:ascii="Arial" w:hAnsi="Arial" w:cs="Arial"/>
          <w:sz w:val="16"/>
          <w:szCs w:val="16"/>
        </w:rPr>
        <w:t>121</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9. Надежность теплоснабжения………………………………………..</w:t>
      </w:r>
      <w:r w:rsidR="00611BF9">
        <w:rPr>
          <w:rFonts w:ascii="Arial" w:hAnsi="Arial" w:cs="Arial"/>
          <w:sz w:val="16"/>
          <w:szCs w:val="16"/>
        </w:rPr>
        <w:t>............................................................................................................................</w:t>
      </w:r>
      <w:r w:rsidRPr="0065582E">
        <w:rPr>
          <w:rFonts w:ascii="Arial" w:hAnsi="Arial" w:cs="Arial"/>
          <w:sz w:val="16"/>
          <w:szCs w:val="16"/>
        </w:rPr>
        <w:t>122</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10. Технико-экономические показатели теплоснабжающей организации...............................</w:t>
      </w:r>
      <w:r w:rsidR="00611BF9">
        <w:rPr>
          <w:rFonts w:ascii="Arial" w:hAnsi="Arial" w:cs="Arial"/>
          <w:sz w:val="16"/>
          <w:szCs w:val="16"/>
        </w:rPr>
        <w:t>.................</w:t>
      </w:r>
      <w:r w:rsidRPr="0065582E">
        <w:rPr>
          <w:rFonts w:ascii="Arial" w:hAnsi="Arial" w:cs="Arial"/>
          <w:sz w:val="16"/>
          <w:szCs w:val="16"/>
        </w:rPr>
        <w:t>.........................</w:t>
      </w:r>
      <w:r w:rsidR="00611BF9">
        <w:rPr>
          <w:rFonts w:ascii="Arial" w:hAnsi="Arial" w:cs="Arial"/>
          <w:sz w:val="16"/>
          <w:szCs w:val="16"/>
        </w:rPr>
        <w:t>......................……………..</w:t>
      </w:r>
      <w:r w:rsidRPr="0065582E">
        <w:rPr>
          <w:rFonts w:ascii="Arial" w:hAnsi="Arial" w:cs="Arial"/>
          <w:sz w:val="16"/>
          <w:szCs w:val="16"/>
        </w:rPr>
        <w:t>125</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11. Цены (тарифы) в сфере теплоснабжения………………………</w:t>
      </w:r>
      <w:r w:rsidR="00611BF9">
        <w:rPr>
          <w:rFonts w:ascii="Arial" w:hAnsi="Arial" w:cs="Arial"/>
          <w:sz w:val="16"/>
          <w:szCs w:val="16"/>
        </w:rPr>
        <w:t>.............................................................................................................................</w:t>
      </w:r>
      <w:r w:rsidRPr="0065582E">
        <w:rPr>
          <w:rFonts w:ascii="Arial" w:hAnsi="Arial" w:cs="Arial"/>
          <w:sz w:val="16"/>
          <w:szCs w:val="16"/>
        </w:rPr>
        <w:t>127</w:t>
      </w:r>
    </w:p>
    <w:p w:rsidR="000A40C1" w:rsidRPr="0065582E" w:rsidRDefault="000A40C1" w:rsidP="00AC29FD">
      <w:pPr>
        <w:ind w:firstLine="284"/>
        <w:jc w:val="both"/>
        <w:rPr>
          <w:rFonts w:ascii="Arial" w:hAnsi="Arial" w:cs="Arial"/>
          <w:sz w:val="16"/>
          <w:szCs w:val="16"/>
        </w:rPr>
      </w:pPr>
      <w:r w:rsidRPr="0065582E">
        <w:rPr>
          <w:rFonts w:ascii="Arial" w:hAnsi="Arial" w:cs="Arial"/>
          <w:sz w:val="16"/>
          <w:szCs w:val="16"/>
        </w:rPr>
        <w:t>12. Описание существующих технических и технологических проблем в системах теплоснабжения Валдайского городского поселения………</w:t>
      </w:r>
      <w:r w:rsidR="00611BF9">
        <w:rPr>
          <w:rFonts w:ascii="Arial" w:hAnsi="Arial" w:cs="Arial"/>
          <w:sz w:val="16"/>
          <w:szCs w:val="16"/>
        </w:rPr>
        <w:t>...</w:t>
      </w:r>
      <w:r w:rsidRPr="0065582E">
        <w:rPr>
          <w:rFonts w:ascii="Arial" w:hAnsi="Arial" w:cs="Arial"/>
          <w:sz w:val="16"/>
          <w:szCs w:val="16"/>
        </w:rPr>
        <w:t>130</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2.</w:t>
      </w:r>
      <w:r w:rsidRPr="0065582E">
        <w:rPr>
          <w:rFonts w:ascii="Arial" w:hAnsi="Arial" w:cs="Arial"/>
          <w:sz w:val="16"/>
          <w:szCs w:val="16"/>
        </w:rPr>
        <w:t xml:space="preserve"> Существующее и перспективное  потребление тепловой энергии на цели теплоснабжения…………………………………..........</w:t>
      </w:r>
      <w:r w:rsidR="00611BF9">
        <w:rPr>
          <w:rFonts w:ascii="Arial" w:hAnsi="Arial" w:cs="Arial"/>
          <w:sz w:val="16"/>
          <w:szCs w:val="16"/>
        </w:rPr>
        <w:t>................</w:t>
      </w:r>
      <w:r w:rsidRPr="0065582E">
        <w:rPr>
          <w:rFonts w:ascii="Arial" w:hAnsi="Arial" w:cs="Arial"/>
          <w:sz w:val="16"/>
          <w:szCs w:val="16"/>
        </w:rPr>
        <w:t>131</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3.</w:t>
      </w:r>
      <w:r w:rsidRPr="0065582E">
        <w:rPr>
          <w:rFonts w:ascii="Arial" w:hAnsi="Arial" w:cs="Arial"/>
          <w:sz w:val="16"/>
          <w:szCs w:val="16"/>
        </w:rPr>
        <w:t xml:space="preserve"> Электронная модель системы теплоснабжения Валдайского городского поселения……………………………………………………</w:t>
      </w:r>
      <w:r w:rsidR="00611BF9">
        <w:rPr>
          <w:rFonts w:ascii="Arial" w:hAnsi="Arial" w:cs="Arial"/>
          <w:sz w:val="16"/>
          <w:szCs w:val="16"/>
        </w:rPr>
        <w:t>......</w:t>
      </w:r>
      <w:r w:rsidRPr="0065582E">
        <w:rPr>
          <w:rFonts w:ascii="Arial" w:hAnsi="Arial" w:cs="Arial"/>
          <w:sz w:val="16"/>
          <w:szCs w:val="16"/>
        </w:rPr>
        <w:t>……..137</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4.</w:t>
      </w:r>
      <w:r w:rsidRPr="0065582E">
        <w:rPr>
          <w:rFonts w:ascii="Arial" w:hAnsi="Arial" w:cs="Arial"/>
          <w:sz w:val="16"/>
          <w:szCs w:val="16"/>
        </w:rPr>
        <w:t xml:space="preserve"> Существующие и перспективные балансы тепловой мощности источников тепловой энергии и т</w:t>
      </w:r>
      <w:r w:rsidR="00611BF9">
        <w:rPr>
          <w:rFonts w:ascii="Arial" w:hAnsi="Arial" w:cs="Arial"/>
          <w:sz w:val="16"/>
          <w:szCs w:val="16"/>
        </w:rPr>
        <w:t>епловой нагрузки потребителей……</w:t>
      </w:r>
      <w:r w:rsidRPr="0065582E">
        <w:rPr>
          <w:rFonts w:ascii="Arial" w:hAnsi="Arial" w:cs="Arial"/>
          <w:sz w:val="16"/>
          <w:szCs w:val="16"/>
        </w:rPr>
        <w:t>…137</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5.</w:t>
      </w:r>
      <w:r w:rsidRPr="0065582E">
        <w:rPr>
          <w:rFonts w:ascii="Arial" w:hAnsi="Arial" w:cs="Arial"/>
          <w:sz w:val="16"/>
          <w:szCs w:val="16"/>
        </w:rPr>
        <w:t xml:space="preserve"> Мастер-план развития систем теплоснабжения поселения </w:t>
      </w:r>
      <w:r w:rsidR="00611BF9">
        <w:rPr>
          <w:rFonts w:ascii="Arial" w:hAnsi="Arial" w:cs="Arial"/>
          <w:sz w:val="16"/>
          <w:szCs w:val="16"/>
        </w:rPr>
        <w:t>......................................................................................................................</w:t>
      </w:r>
      <w:r w:rsidRPr="0065582E">
        <w:rPr>
          <w:rFonts w:ascii="Arial" w:hAnsi="Arial" w:cs="Arial"/>
          <w:sz w:val="16"/>
          <w:szCs w:val="16"/>
        </w:rPr>
        <w:t>166</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6</w:t>
      </w:r>
      <w:r w:rsidRPr="0065582E">
        <w:rPr>
          <w:rFonts w:ascii="Arial" w:hAnsi="Arial" w:cs="Arial"/>
          <w:sz w:val="16"/>
          <w:szCs w:val="16"/>
        </w:rPr>
        <w:t>.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11BF9">
        <w:rPr>
          <w:rFonts w:ascii="Arial" w:hAnsi="Arial" w:cs="Arial"/>
          <w:sz w:val="16"/>
          <w:szCs w:val="16"/>
        </w:rPr>
        <w:t>......................................…………………</w:t>
      </w:r>
      <w:r w:rsidRPr="0065582E">
        <w:rPr>
          <w:rFonts w:ascii="Arial" w:hAnsi="Arial" w:cs="Arial"/>
          <w:sz w:val="16"/>
          <w:szCs w:val="16"/>
        </w:rPr>
        <w:t>.166</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7.</w:t>
      </w:r>
      <w:r w:rsidRPr="0065582E">
        <w:rPr>
          <w:rFonts w:ascii="Arial" w:hAnsi="Arial" w:cs="Arial"/>
          <w:sz w:val="16"/>
          <w:szCs w:val="16"/>
        </w:rPr>
        <w:t xml:space="preserve"> Предложения по строительству, реконструкции и техническому перевооружению источников тепловой энергии…</w:t>
      </w:r>
      <w:r w:rsidR="00611BF9">
        <w:rPr>
          <w:rFonts w:ascii="Arial" w:hAnsi="Arial" w:cs="Arial"/>
          <w:sz w:val="16"/>
          <w:szCs w:val="16"/>
        </w:rPr>
        <w:t>.....................……...</w:t>
      </w:r>
      <w:r w:rsidRPr="0065582E">
        <w:rPr>
          <w:rFonts w:ascii="Arial" w:hAnsi="Arial" w:cs="Arial"/>
          <w:sz w:val="16"/>
          <w:szCs w:val="16"/>
        </w:rPr>
        <w:t>.167</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8.</w:t>
      </w:r>
      <w:r w:rsidRPr="0065582E">
        <w:rPr>
          <w:rFonts w:ascii="Arial" w:hAnsi="Arial" w:cs="Arial"/>
          <w:sz w:val="16"/>
          <w:szCs w:val="16"/>
        </w:rPr>
        <w:t xml:space="preserve"> Предложения по строительству и реконструкции тепловых сетей……………………………………………………………</w:t>
      </w:r>
      <w:r w:rsidR="00611BF9">
        <w:rPr>
          <w:rFonts w:ascii="Arial" w:hAnsi="Arial" w:cs="Arial"/>
          <w:sz w:val="16"/>
          <w:szCs w:val="16"/>
        </w:rPr>
        <w:t>............…………..…..</w:t>
      </w:r>
      <w:r w:rsidRPr="0065582E">
        <w:rPr>
          <w:rFonts w:ascii="Arial" w:hAnsi="Arial" w:cs="Arial"/>
          <w:sz w:val="16"/>
          <w:szCs w:val="16"/>
        </w:rPr>
        <w:t>186</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9.</w:t>
      </w:r>
      <w:r w:rsidRPr="0065582E">
        <w:rPr>
          <w:rFonts w:ascii="Arial" w:hAnsi="Arial" w:cs="Arial"/>
          <w:sz w:val="16"/>
          <w:szCs w:val="16"/>
        </w:rPr>
        <w:t xml:space="preserve"> Предложения по переводу открытых систем теплоснабжения (горячего водоснабжения) в закрытые</w:t>
      </w:r>
      <w:r w:rsidR="00611BF9">
        <w:rPr>
          <w:rFonts w:ascii="Arial" w:hAnsi="Arial" w:cs="Arial"/>
          <w:sz w:val="16"/>
          <w:szCs w:val="16"/>
        </w:rPr>
        <w:t xml:space="preserve"> системы горячего водоснабжения</w:t>
      </w:r>
      <w:r w:rsidRPr="0065582E">
        <w:rPr>
          <w:rFonts w:ascii="Arial" w:hAnsi="Arial" w:cs="Arial"/>
          <w:sz w:val="16"/>
          <w:szCs w:val="16"/>
        </w:rPr>
        <w:t>188</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10.</w:t>
      </w:r>
      <w:r w:rsidRPr="0065582E">
        <w:rPr>
          <w:rFonts w:ascii="Arial" w:hAnsi="Arial" w:cs="Arial"/>
          <w:sz w:val="16"/>
          <w:szCs w:val="16"/>
        </w:rPr>
        <w:t xml:space="preserve"> Перспективные топливные балансы……………………</w:t>
      </w:r>
      <w:r w:rsidR="00611BF9">
        <w:rPr>
          <w:rFonts w:ascii="Arial" w:hAnsi="Arial" w:cs="Arial"/>
          <w:sz w:val="16"/>
          <w:szCs w:val="16"/>
        </w:rPr>
        <w:t>............................................................................................................................</w:t>
      </w:r>
      <w:r w:rsidRPr="0065582E">
        <w:rPr>
          <w:rFonts w:ascii="Arial" w:hAnsi="Arial" w:cs="Arial"/>
          <w:sz w:val="16"/>
          <w:szCs w:val="16"/>
        </w:rPr>
        <w:t>.188</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11.</w:t>
      </w:r>
      <w:r w:rsidRPr="0065582E">
        <w:rPr>
          <w:rFonts w:ascii="Arial" w:hAnsi="Arial" w:cs="Arial"/>
          <w:sz w:val="16"/>
          <w:szCs w:val="16"/>
        </w:rPr>
        <w:t xml:space="preserve"> Оценка надежности теплоснабжения……</w:t>
      </w:r>
      <w:r w:rsidR="00611BF9">
        <w:rPr>
          <w:rFonts w:ascii="Arial" w:hAnsi="Arial" w:cs="Arial"/>
          <w:sz w:val="16"/>
          <w:szCs w:val="16"/>
        </w:rPr>
        <w:t>.............................................................................................................................…………..</w:t>
      </w:r>
      <w:r w:rsidRPr="0065582E">
        <w:rPr>
          <w:rFonts w:ascii="Arial" w:hAnsi="Arial" w:cs="Arial"/>
          <w:sz w:val="16"/>
          <w:szCs w:val="16"/>
        </w:rPr>
        <w:t>…191</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12</w:t>
      </w:r>
      <w:r w:rsidRPr="0065582E">
        <w:rPr>
          <w:rFonts w:ascii="Arial" w:hAnsi="Arial" w:cs="Arial"/>
          <w:sz w:val="16"/>
          <w:szCs w:val="16"/>
        </w:rPr>
        <w:t>. Обоснование инвестиций в строительство, реконструкцию и техническое перевооружение…………………...............</w:t>
      </w:r>
      <w:r w:rsidR="00611BF9">
        <w:rPr>
          <w:rFonts w:ascii="Arial" w:hAnsi="Arial" w:cs="Arial"/>
          <w:sz w:val="16"/>
          <w:szCs w:val="16"/>
        </w:rPr>
        <w:t>..........................</w:t>
      </w:r>
      <w:r w:rsidRPr="0065582E">
        <w:rPr>
          <w:rFonts w:ascii="Arial" w:hAnsi="Arial" w:cs="Arial"/>
          <w:sz w:val="16"/>
          <w:szCs w:val="16"/>
        </w:rPr>
        <w:t>..194</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13.</w:t>
      </w:r>
      <w:r w:rsidRPr="0065582E">
        <w:rPr>
          <w:rFonts w:ascii="Arial" w:hAnsi="Arial" w:cs="Arial"/>
          <w:sz w:val="16"/>
          <w:szCs w:val="16"/>
        </w:rPr>
        <w:t xml:space="preserve"> Индикаторы развития систем развития поселения………</w:t>
      </w:r>
      <w:r w:rsidR="00611BF9">
        <w:rPr>
          <w:rFonts w:ascii="Arial" w:hAnsi="Arial" w:cs="Arial"/>
          <w:sz w:val="16"/>
          <w:szCs w:val="16"/>
        </w:rPr>
        <w:t>......................................................................................................................</w:t>
      </w:r>
      <w:r w:rsidRPr="0065582E">
        <w:rPr>
          <w:rFonts w:ascii="Arial" w:hAnsi="Arial" w:cs="Arial"/>
          <w:sz w:val="16"/>
          <w:szCs w:val="16"/>
        </w:rPr>
        <w:t>.195</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14.</w:t>
      </w:r>
      <w:r w:rsidRPr="0065582E">
        <w:rPr>
          <w:rFonts w:ascii="Arial" w:hAnsi="Arial" w:cs="Arial"/>
          <w:sz w:val="16"/>
          <w:szCs w:val="16"/>
        </w:rPr>
        <w:t xml:space="preserve"> Ценовые (тарифные) последствия……………………….</w:t>
      </w:r>
      <w:r w:rsidR="00611BF9">
        <w:rPr>
          <w:rFonts w:ascii="Arial" w:hAnsi="Arial" w:cs="Arial"/>
          <w:sz w:val="16"/>
          <w:szCs w:val="16"/>
        </w:rPr>
        <w:t>..........................................................................................................................</w:t>
      </w:r>
      <w:r w:rsidRPr="0065582E">
        <w:rPr>
          <w:rFonts w:ascii="Arial" w:hAnsi="Arial" w:cs="Arial"/>
          <w:sz w:val="16"/>
          <w:szCs w:val="16"/>
        </w:rPr>
        <w:t>.197</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15.</w:t>
      </w:r>
      <w:r w:rsidRPr="0065582E">
        <w:rPr>
          <w:rFonts w:ascii="Arial" w:hAnsi="Arial" w:cs="Arial"/>
          <w:sz w:val="16"/>
          <w:szCs w:val="16"/>
        </w:rPr>
        <w:t xml:space="preserve"> Реестр единых теплоснабжающих организаций………</w:t>
      </w:r>
      <w:r w:rsidR="00611BF9">
        <w:rPr>
          <w:rFonts w:ascii="Arial" w:hAnsi="Arial" w:cs="Arial"/>
          <w:sz w:val="16"/>
          <w:szCs w:val="16"/>
        </w:rPr>
        <w:t>........................................................................................................................</w:t>
      </w:r>
      <w:r w:rsidRPr="0065582E">
        <w:rPr>
          <w:rFonts w:ascii="Arial" w:hAnsi="Arial" w:cs="Arial"/>
          <w:sz w:val="16"/>
          <w:szCs w:val="16"/>
        </w:rPr>
        <w:t>….199</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16.</w:t>
      </w:r>
      <w:r w:rsidRPr="0065582E">
        <w:rPr>
          <w:rFonts w:ascii="Arial" w:hAnsi="Arial" w:cs="Arial"/>
          <w:sz w:val="16"/>
          <w:szCs w:val="16"/>
        </w:rPr>
        <w:t xml:space="preserve"> Реестр проектов схемы теплоснабжения………………</w:t>
      </w:r>
      <w:r w:rsidR="00611BF9">
        <w:rPr>
          <w:rFonts w:ascii="Arial" w:hAnsi="Arial" w:cs="Arial"/>
          <w:sz w:val="16"/>
          <w:szCs w:val="16"/>
        </w:rPr>
        <w:t>.......................................................................................................................</w:t>
      </w:r>
      <w:r w:rsidRPr="0065582E">
        <w:rPr>
          <w:rFonts w:ascii="Arial" w:hAnsi="Arial" w:cs="Arial"/>
          <w:sz w:val="16"/>
          <w:szCs w:val="16"/>
        </w:rPr>
        <w:t>…..201</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17.</w:t>
      </w:r>
      <w:r w:rsidRPr="0065582E">
        <w:rPr>
          <w:rFonts w:ascii="Arial" w:hAnsi="Arial" w:cs="Arial"/>
          <w:sz w:val="16"/>
          <w:szCs w:val="16"/>
        </w:rPr>
        <w:t xml:space="preserve"> Замечания и предложения к проекту…………………</w:t>
      </w:r>
      <w:r w:rsidR="00611BF9">
        <w:rPr>
          <w:rFonts w:ascii="Arial" w:hAnsi="Arial" w:cs="Arial"/>
          <w:sz w:val="16"/>
          <w:szCs w:val="16"/>
        </w:rPr>
        <w:t>.........................................................................................................................</w:t>
      </w:r>
      <w:r w:rsidRPr="0065582E">
        <w:rPr>
          <w:rFonts w:ascii="Arial" w:hAnsi="Arial" w:cs="Arial"/>
          <w:sz w:val="16"/>
          <w:szCs w:val="16"/>
        </w:rPr>
        <w:t>……202</w:t>
      </w:r>
    </w:p>
    <w:p w:rsidR="000A40C1" w:rsidRPr="0065582E" w:rsidRDefault="000A40C1" w:rsidP="00AC29FD">
      <w:pPr>
        <w:ind w:firstLine="284"/>
        <w:jc w:val="both"/>
        <w:rPr>
          <w:rFonts w:ascii="Arial" w:hAnsi="Arial" w:cs="Arial"/>
          <w:sz w:val="16"/>
          <w:szCs w:val="16"/>
        </w:rPr>
      </w:pPr>
      <w:r w:rsidRPr="00611BF9">
        <w:rPr>
          <w:rFonts w:ascii="Arial" w:hAnsi="Arial" w:cs="Arial"/>
          <w:b/>
          <w:sz w:val="16"/>
          <w:szCs w:val="16"/>
        </w:rPr>
        <w:t>Глава 18.</w:t>
      </w:r>
      <w:r w:rsidRPr="0065582E">
        <w:rPr>
          <w:rFonts w:ascii="Arial" w:hAnsi="Arial" w:cs="Arial"/>
          <w:sz w:val="16"/>
          <w:szCs w:val="16"/>
        </w:rPr>
        <w:t xml:space="preserve"> Сводный том изменений, выполненных в актуализированной схеме теплоснабжения…………</w:t>
      </w:r>
      <w:r w:rsidR="00611BF9">
        <w:rPr>
          <w:rFonts w:ascii="Arial" w:hAnsi="Arial" w:cs="Arial"/>
          <w:sz w:val="16"/>
          <w:szCs w:val="16"/>
        </w:rPr>
        <w:t>...</w:t>
      </w:r>
      <w:r w:rsidRPr="0065582E">
        <w:rPr>
          <w:rFonts w:ascii="Arial" w:hAnsi="Arial" w:cs="Arial"/>
          <w:sz w:val="16"/>
          <w:szCs w:val="16"/>
        </w:rPr>
        <w:t>…………</w:t>
      </w:r>
      <w:r w:rsidR="00611BF9">
        <w:rPr>
          <w:rFonts w:ascii="Arial" w:hAnsi="Arial" w:cs="Arial"/>
          <w:sz w:val="16"/>
          <w:szCs w:val="16"/>
        </w:rPr>
        <w:t>...…………………</w:t>
      </w:r>
      <w:r w:rsidRPr="0065582E">
        <w:rPr>
          <w:rFonts w:ascii="Arial" w:hAnsi="Arial" w:cs="Arial"/>
          <w:sz w:val="16"/>
          <w:szCs w:val="16"/>
        </w:rPr>
        <w:t>………....……202</w:t>
      </w:r>
    </w:p>
    <w:bookmarkEnd w:id="71"/>
    <w:p w:rsidR="000A40C1" w:rsidRPr="00611BF9" w:rsidRDefault="000A40C1" w:rsidP="00611BF9">
      <w:pPr>
        <w:jc w:val="center"/>
        <w:rPr>
          <w:rFonts w:ascii="Arial" w:hAnsi="Arial" w:cs="Arial"/>
          <w:b/>
          <w:sz w:val="16"/>
          <w:szCs w:val="16"/>
        </w:rPr>
      </w:pPr>
      <w:r w:rsidRPr="00611BF9">
        <w:rPr>
          <w:rFonts w:ascii="Arial" w:hAnsi="Arial" w:cs="Arial"/>
          <w:b/>
          <w:sz w:val="16"/>
          <w:szCs w:val="16"/>
        </w:rPr>
        <w:t>Введение</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В соответствии с Федеральным законом от 27 июля 2010 года №190-ФЗ «О теплоснабжении» после 31.12.2011 наличие схемы теплоснабжения, соответствующей определенным формальным требованиям, является обязательным для поселений и городских округов Российской Федерации. 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 и требованиями к схемам теплоснабжения, утвержденным постановлением Правительства Российской Федерации от 22 февраля 2012 года № 154. Перспективная схема теплоснабжения Валдайского городского поселения Новгородского муниципального района Новгородской области (далее также – Валдайское городское поселение) разработана для обеспечения надежного и качественного теплоснабжения потребителей с учетом развития. Схема теплоснабжения определяет стратегию и единую политику в сфере теплоснабжения Валдайского городского поселения.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Перспективная схема теплоснабжения Валдайского городского поселения содержит материалы по обоснованию развития систем и объектов в соответствии с потребностями жилищного и общественно-делового строительства, повышению качества производимых для потребителей коммунальных ресурсов, улучшению экологической ситуации.</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Основными задачами являются: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инженерно-техническая оптимизация системы теплоснабжения;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lastRenderedPageBreak/>
        <w:t>взаимосвязанное перспективное планирование развития системы теплоснабжения;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повышение надежности системы теплоснабжения и качества предоставления коммунальных ресурсов;</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совершенствование механизмов развития энергосбережения и повышение энергоэффективности коммунальной инфраструктуры;</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повышение инвестиционной привлекательности коммунальной инфраструктуры Валдайского городского поселения;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обеспечение сбалансированности интересов субъектов коммунальной инфраструктуры и потребителей.</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Проведен анализ существующего состояния системы теплоснабжения Валдайского городского поселения на основании данных, полученных от органа местного самоуправления, теплоснабжающих организаций. Составлены существующие и перспективные балансы тепловой мощности, определены основные технические характеристики и экономика системы.</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Предлагаемые схемные и другие решения разработаны в соответствии с законодательством Российской Федерации в сфере теплоснабжения.</w:t>
      </w:r>
    </w:p>
    <w:p w:rsidR="000A40C1" w:rsidRPr="00611BF9" w:rsidRDefault="000A40C1" w:rsidP="00611BF9">
      <w:pPr>
        <w:ind w:firstLine="284"/>
        <w:jc w:val="center"/>
        <w:rPr>
          <w:rFonts w:ascii="Arial" w:hAnsi="Arial" w:cs="Arial"/>
          <w:b/>
          <w:sz w:val="16"/>
          <w:szCs w:val="16"/>
        </w:rPr>
      </w:pPr>
      <w:r w:rsidRPr="00611BF9">
        <w:rPr>
          <w:rFonts w:ascii="Arial" w:hAnsi="Arial" w:cs="Arial"/>
          <w:b/>
          <w:sz w:val="16"/>
          <w:szCs w:val="16"/>
        </w:rPr>
        <w:t>Глава 1. Существующее положение в сфере производства, передачи и потребления тепловой энергии для целей теплоснабжения</w:t>
      </w:r>
      <w:bookmarkEnd w:id="72"/>
    </w:p>
    <w:p w:rsidR="000A40C1" w:rsidRPr="00611BF9" w:rsidRDefault="000A40C1" w:rsidP="00611BF9">
      <w:pPr>
        <w:ind w:firstLine="284"/>
        <w:jc w:val="both"/>
        <w:rPr>
          <w:rFonts w:ascii="Arial" w:hAnsi="Arial" w:cs="Arial"/>
          <w:b/>
          <w:sz w:val="16"/>
          <w:szCs w:val="16"/>
        </w:rPr>
      </w:pPr>
      <w:r w:rsidRPr="00611BF9">
        <w:rPr>
          <w:rFonts w:ascii="Arial" w:hAnsi="Arial" w:cs="Arial"/>
          <w:b/>
          <w:sz w:val="16"/>
          <w:szCs w:val="16"/>
        </w:rPr>
        <w:t xml:space="preserve">1. </w:t>
      </w:r>
      <w:bookmarkStart w:id="73" w:name="_Toc528247932"/>
      <w:r w:rsidRPr="00611BF9">
        <w:rPr>
          <w:rFonts w:ascii="Arial" w:hAnsi="Arial" w:cs="Arial"/>
          <w:b/>
          <w:sz w:val="16"/>
          <w:szCs w:val="16"/>
        </w:rPr>
        <w:t>Функциональная структура теплоснабжения</w:t>
      </w:r>
      <w:bookmarkEnd w:id="73"/>
    </w:p>
    <w:p w:rsidR="000A40C1" w:rsidRPr="0065582E" w:rsidRDefault="000A40C1" w:rsidP="00611BF9">
      <w:pPr>
        <w:ind w:firstLine="284"/>
        <w:jc w:val="both"/>
        <w:rPr>
          <w:rFonts w:ascii="Arial" w:hAnsi="Arial" w:cs="Arial"/>
          <w:sz w:val="16"/>
          <w:szCs w:val="16"/>
        </w:rPr>
      </w:pPr>
      <w:r w:rsidRPr="00611BF9">
        <w:rPr>
          <w:rFonts w:ascii="Arial" w:hAnsi="Arial" w:cs="Arial"/>
          <w:b/>
          <w:sz w:val="16"/>
          <w:szCs w:val="16"/>
        </w:rPr>
        <w:t>1.1.</w:t>
      </w:r>
      <w:r w:rsidRPr="0065582E">
        <w:rPr>
          <w:rFonts w:ascii="Arial" w:hAnsi="Arial" w:cs="Arial"/>
          <w:sz w:val="16"/>
          <w:szCs w:val="16"/>
        </w:rPr>
        <w:t xml:space="preserve"> Теплоснабжающей организацией в Валдайском городском поселении являются общество с ограниченной ответственностью «Тепловая компания Новгородская» (далее – ООО «ТК «Новгородская») и Акционерное общество «НордЭнерго» (далее – АО «НордЭнерго»). ООО «ТК Новгородская» осуществляет как производство тепловой энергии на 14 котельных, так и её передачу, и распределение между потребителями по сетям, 1 котельная (БМК 1,46 МВТ, с. Зимогорье) находится в собственности АО «НордЭнерго»:</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1 г. Валдай. ул. Радищева, 5б, д.70 - 3,48658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ТГУ Норд -240 г. Валдай , ул. Лесная, д. 10 - 0,189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3 г. Валдай, ул. Ломоносова, д. 63а- 7,481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5 г. Валдай, ул. Победы, д. 68– 5,58246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БМК 1,46 МВт (№6 с. Зимогорье, 166) – 0,902286 Гкал/час; (НОРДЭНЕРГО)</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8 г. Валдай, ул. Молотковская, 11а- 1,619741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БМК 21,0 МВт г. Валдай, пр. Васильева (№9)- 13,7572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11 г. Валдай, ул. Мелиораторов. – 2,962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 xml:space="preserve">Котельная № 12 г. Валдай ул. Механизаторов, 21– </w:t>
      </w:r>
      <w:r w:rsidRPr="0065582E">
        <w:rPr>
          <w:rFonts w:ascii="Arial" w:hAnsi="Arial" w:cs="Arial"/>
          <w:sz w:val="16"/>
          <w:szCs w:val="16"/>
        </w:rPr>
        <w:t>3,855296</w:t>
      </w:r>
      <w:r w:rsidRPr="0065582E">
        <w:rPr>
          <w:rFonts w:ascii="Arial" w:eastAsia="Calibri" w:hAnsi="Arial" w:cs="Arial"/>
          <w:sz w:val="16"/>
          <w:szCs w:val="16"/>
        </w:rPr>
        <w:t xml:space="preserve">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26 пл. Свободы д. 7А– 1,2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27 Зимогорье, 163 - 0,0274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28 Зимогорье, Заводская - 0,22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29 Валдай, ул. Энергетиков, 20 - 0,0376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30 Валдай, ул. Железнодорожная, 5а - 0,0176 Гкал/час;</w:t>
      </w:r>
    </w:p>
    <w:p w:rsidR="000A40C1" w:rsidRPr="0065582E" w:rsidRDefault="000A40C1" w:rsidP="00611BF9">
      <w:pPr>
        <w:ind w:firstLine="284"/>
        <w:jc w:val="both"/>
        <w:rPr>
          <w:rFonts w:ascii="Arial" w:eastAsia="Calibri" w:hAnsi="Arial" w:cs="Arial"/>
          <w:sz w:val="16"/>
          <w:szCs w:val="16"/>
        </w:rPr>
      </w:pPr>
      <w:r w:rsidRPr="0065582E">
        <w:rPr>
          <w:rFonts w:ascii="Arial" w:eastAsia="Calibri" w:hAnsi="Arial" w:cs="Arial"/>
          <w:sz w:val="16"/>
          <w:szCs w:val="16"/>
        </w:rPr>
        <w:t>Котельная № 31 Валдай, ул. Песчаная, 30 - 0,6524 Гкал/час</w:t>
      </w:r>
    </w:p>
    <w:p w:rsidR="000A40C1" w:rsidRPr="0065582E" w:rsidRDefault="000A40C1" w:rsidP="00611BF9">
      <w:pPr>
        <w:ind w:firstLine="284"/>
        <w:jc w:val="both"/>
        <w:rPr>
          <w:rFonts w:ascii="Arial" w:hAnsi="Arial" w:cs="Arial"/>
          <w:sz w:val="16"/>
          <w:szCs w:val="16"/>
        </w:rPr>
      </w:pPr>
      <w:r w:rsidRPr="00611BF9">
        <w:rPr>
          <w:rFonts w:ascii="Arial" w:hAnsi="Arial" w:cs="Arial"/>
          <w:b/>
          <w:sz w:val="16"/>
          <w:szCs w:val="16"/>
        </w:rPr>
        <w:t>1.2.</w:t>
      </w:r>
      <w:r w:rsidRPr="0065582E">
        <w:rPr>
          <w:rFonts w:ascii="Arial" w:hAnsi="Arial" w:cs="Arial"/>
          <w:sz w:val="16"/>
          <w:szCs w:val="16"/>
        </w:rPr>
        <w:t xml:space="preserve"> Описание зон действия котельных.</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Места расположения источников тепловой энергии, а также зоны их действия в границах населенных пунктах Валдайского городского поселения представлены на рисунках 1-15.</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1.3. Зоны действия индивидуального теплоснабжения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В Валдайском городском поселении 2 населенных пункта. Во всех населенных пунктах имеется печное отопление или теплоснабжение от индивидуальных автономных источников.</w:t>
      </w:r>
      <w:bookmarkStart w:id="74" w:name="_Toc528247933"/>
    </w:p>
    <w:p w:rsidR="000A40C1" w:rsidRPr="00611BF9" w:rsidRDefault="000A40C1" w:rsidP="00611BF9">
      <w:pPr>
        <w:ind w:firstLine="284"/>
        <w:jc w:val="both"/>
        <w:rPr>
          <w:rFonts w:ascii="Arial" w:hAnsi="Arial" w:cs="Arial"/>
          <w:b/>
          <w:sz w:val="16"/>
          <w:szCs w:val="16"/>
        </w:rPr>
      </w:pPr>
      <w:r w:rsidRPr="00611BF9">
        <w:rPr>
          <w:rFonts w:ascii="Arial" w:hAnsi="Arial" w:cs="Arial"/>
          <w:b/>
          <w:sz w:val="16"/>
          <w:szCs w:val="16"/>
        </w:rPr>
        <w:t>2. Источники тепловой энергии</w:t>
      </w:r>
      <w:bookmarkEnd w:id="74"/>
    </w:p>
    <w:p w:rsidR="000A40C1" w:rsidRPr="00611BF9" w:rsidRDefault="000A40C1" w:rsidP="00611BF9">
      <w:pPr>
        <w:ind w:firstLine="284"/>
        <w:jc w:val="both"/>
        <w:rPr>
          <w:rFonts w:ascii="Arial" w:hAnsi="Arial" w:cs="Arial"/>
          <w:b/>
          <w:sz w:val="16"/>
          <w:szCs w:val="16"/>
        </w:rPr>
      </w:pPr>
      <w:r w:rsidRPr="00611BF9">
        <w:rPr>
          <w:rFonts w:ascii="Arial" w:hAnsi="Arial" w:cs="Arial"/>
          <w:b/>
          <w:sz w:val="16"/>
          <w:szCs w:val="16"/>
        </w:rPr>
        <w:t>2.1. Источники тепловой энергии</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Теплоснабжение потребителей Валдайского городского поселения осуществляется в 15 гидравлически изолированных зонах централизованного теплоснабжения.</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Обобщенная система энергетического обеспечения состоит из следующих локальных систем:</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электроснабжения, предназначенного для обеспечения электроэнергией приводов основного и вспомогательного оборудования, освещения (наружного и внутреннего), обеспечения хозяйственных и бытовых нужд котельных;</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топливоснабжения для обеспечения работы котельных;</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водоснабжения, предназначенной для обеспечения водой технологического процесса и собственных нужд котельных, и вспомогательных объектов.</w:t>
      </w:r>
    </w:p>
    <w:p w:rsidR="000A40C1" w:rsidRPr="0065582E" w:rsidRDefault="000A40C1" w:rsidP="00611BF9">
      <w:pPr>
        <w:ind w:firstLine="284"/>
        <w:jc w:val="both"/>
        <w:rPr>
          <w:rFonts w:ascii="Arial" w:hAnsi="Arial" w:cs="Arial"/>
          <w:sz w:val="16"/>
          <w:szCs w:val="16"/>
        </w:rPr>
      </w:pPr>
      <w:r w:rsidRPr="0065582E">
        <w:rPr>
          <w:rFonts w:ascii="Arial" w:hAnsi="Arial" w:cs="Arial"/>
          <w:sz w:val="16"/>
          <w:szCs w:val="16"/>
        </w:rPr>
        <w:t>На котельных Валдайского городского поселения осуществляется отпуск тепла с качественным регулированием в соответствии с утвержденными температурными графиками. Выбор температурного графика обусловлен облегчением гидравлического режима тепловых сетей и экономией расхода электрической энергии на перекачку теплоносителя.</w:t>
      </w:r>
    </w:p>
    <w:p w:rsidR="000A40C1" w:rsidRPr="00611BF9" w:rsidRDefault="000A40C1" w:rsidP="00611BF9">
      <w:pPr>
        <w:ind w:firstLine="284"/>
        <w:jc w:val="both"/>
        <w:rPr>
          <w:rFonts w:ascii="Arial" w:hAnsi="Arial" w:cs="Arial"/>
          <w:b/>
          <w:sz w:val="16"/>
          <w:szCs w:val="16"/>
        </w:rPr>
      </w:pPr>
      <w:r w:rsidRPr="00611BF9">
        <w:rPr>
          <w:rFonts w:ascii="Arial" w:hAnsi="Arial" w:cs="Arial"/>
          <w:b/>
          <w:sz w:val="16"/>
          <w:szCs w:val="16"/>
        </w:rPr>
        <w:t>2.2. Описание технического состояния</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2.2.1. Котельная № 1</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5,998 Гкал/час, подключенная нагрузка составляет 3,48658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4,593 км.</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2.2.2. ТГУ Норд-240</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0,216 Гкал/час, подключенная нагрузка составляет 0,189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0,016 км.</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2.2.3. Котельная № 3</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10,18 Гкал/час, подключенная нагрузка составляет 7,481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3,646 км.</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2.2.4. Котельная № 5</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7,7 Гкал/час, подключенная нагрузка составляет 5,58246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4,364 км.</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2.2.5. БМК 1,46 МВт (НордЭнерго)</w:t>
      </w:r>
      <w:r w:rsidRPr="0065582E">
        <w:rPr>
          <w:rFonts w:ascii="Arial" w:eastAsia="Calibri" w:hAnsi="Arial" w:cs="Arial"/>
          <w:sz w:val="16"/>
          <w:szCs w:val="16"/>
        </w:rPr>
        <w:t xml:space="preserve"> осуществляет теплоснабжение с. Зимогорье, работает на газообразном топливе. Общая установленная мощность котельной составляет 1,256 Гкал/час, подключенная нагрузка составляет 0,902286 Гкал/час. Система теплоснабжения двухтрубная, зависимая, протяженность тепловых сетей централизованного отопления в двухтрубном исчислении составляет 1,595 км.</w:t>
      </w:r>
    </w:p>
    <w:p w:rsidR="000A40C1" w:rsidRPr="0065582E" w:rsidRDefault="000A40C1" w:rsidP="00611BF9">
      <w:pPr>
        <w:ind w:firstLine="284"/>
        <w:jc w:val="both"/>
        <w:rPr>
          <w:rFonts w:ascii="Arial" w:eastAsia="Calibri" w:hAnsi="Arial" w:cs="Arial"/>
          <w:sz w:val="16"/>
          <w:szCs w:val="16"/>
        </w:rPr>
      </w:pPr>
      <w:r w:rsidRPr="00611BF9">
        <w:rPr>
          <w:rFonts w:ascii="Arial" w:eastAsia="Calibri" w:hAnsi="Arial" w:cs="Arial"/>
          <w:b/>
          <w:sz w:val="16"/>
          <w:szCs w:val="16"/>
        </w:rPr>
        <w:t>2.2.6. Котельная № 8</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3,49 Гкал/час, подключенная нагрузка составляет 1,619741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1,745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2.2.7. БМК 21 МВт</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18,057 Гкал/час, подключенная нагрузка составляет 13,7572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9,871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2.2.8. Котельная № 11</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3,71 Гкал/час, подключенная нагрузка составляет 2,962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3,455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2.2.9. Котельная № 12</w:t>
      </w:r>
      <w:r w:rsidRPr="0065582E">
        <w:rPr>
          <w:rFonts w:ascii="Arial" w:eastAsia="Calibri" w:hAnsi="Arial" w:cs="Arial"/>
          <w:sz w:val="16"/>
          <w:szCs w:val="16"/>
        </w:rPr>
        <w:t xml:space="preserve"> осуществляет теплоснабжение г. Валдай, работает на газообразном топливе. Общая установленная мощность котельной составляет 5,4 Гкал/час, подключенная нагрузка составляет </w:t>
      </w:r>
      <w:r w:rsidRPr="0065582E">
        <w:rPr>
          <w:rFonts w:ascii="Arial" w:hAnsi="Arial" w:cs="Arial"/>
          <w:sz w:val="16"/>
          <w:szCs w:val="16"/>
        </w:rPr>
        <w:t xml:space="preserve">3,855296 </w:t>
      </w:r>
      <w:r w:rsidRPr="0065582E">
        <w:rPr>
          <w:rFonts w:ascii="Arial" w:eastAsia="Calibri" w:hAnsi="Arial" w:cs="Arial"/>
          <w:sz w:val="16"/>
          <w:szCs w:val="16"/>
        </w:rPr>
        <w:t>Гкал/час. Система теплоснабжения двухтрубная, зависимая, протяженность тепловых сетей централизованного отопления в двухтрубном исчислении составляет 2,7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2.2.10. Котельная № 26</w:t>
      </w:r>
      <w:r w:rsidRPr="0065582E">
        <w:rPr>
          <w:rFonts w:ascii="Arial" w:eastAsia="Calibri" w:hAnsi="Arial" w:cs="Arial"/>
          <w:sz w:val="16"/>
          <w:szCs w:val="16"/>
        </w:rPr>
        <w:t xml:space="preserve"> осуществляет теплоснабжение г. Валдай, работает на газообразном топливе. Общая установленная мощность котельной составляет 4,5 Гкал/час, подключенная нагрузка составляет 1,2 Гкал/час. Система теплоснабжения двухтрубная, зависимая, протяженность тепловых сетей централизованного отопления в двухтрубном исчислении составляет 1,328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lastRenderedPageBreak/>
        <w:t>2.2.11. Котельная № 27</w:t>
      </w:r>
      <w:r w:rsidRPr="0065582E">
        <w:rPr>
          <w:rFonts w:ascii="Arial" w:eastAsia="Calibri" w:hAnsi="Arial" w:cs="Arial"/>
          <w:sz w:val="16"/>
          <w:szCs w:val="16"/>
        </w:rPr>
        <w:t xml:space="preserve"> осуществляет теплоснабжение с. Зимогорье, работает на газообразном топливе. Общая установленная мощность котельной составляет 0,048 Гкал/час, подключенная нагрузка составляет 0,0274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0,008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2.2.12. Котельная № 28</w:t>
      </w:r>
      <w:r w:rsidRPr="0065582E">
        <w:rPr>
          <w:rFonts w:ascii="Arial" w:eastAsia="Calibri" w:hAnsi="Arial" w:cs="Arial"/>
          <w:sz w:val="16"/>
          <w:szCs w:val="16"/>
        </w:rPr>
        <w:t xml:space="preserve"> осуществляет теплоснабжение с. Зимогорье, работает на газообразном топливе. Общая установленная мощность котельной составляет 0,172 Гкал/час, подключенная нагрузка составляет 0,22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0,139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2.2.13. Котельная № 29</w:t>
      </w:r>
      <w:r w:rsidRPr="0065582E">
        <w:rPr>
          <w:rFonts w:ascii="Arial" w:eastAsia="Calibri" w:hAnsi="Arial" w:cs="Arial"/>
          <w:sz w:val="16"/>
          <w:szCs w:val="16"/>
        </w:rPr>
        <w:t xml:space="preserve"> осуществляет теплоснабжение г. Валдай, работает на газообразном топливе. Общая установленная мощность котельной составляет 0,155 Гкал/час, подключенная нагрузка составляет 0,0376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0,008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2.2.14. Котельная № 30</w:t>
      </w:r>
      <w:r w:rsidRPr="0065582E">
        <w:rPr>
          <w:rFonts w:ascii="Arial" w:eastAsia="Calibri" w:hAnsi="Arial" w:cs="Arial"/>
          <w:sz w:val="16"/>
          <w:szCs w:val="16"/>
        </w:rPr>
        <w:t xml:space="preserve"> осуществляет теплоснабжение г. Валдай, работает на газообразном топливе. Общая установленная мощность котельной составляет 0,052 Гкал/час, подключенная нагрузка составляет 0,0176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0,00115 км.</w:t>
      </w:r>
    </w:p>
    <w:p w:rsidR="000A40C1" w:rsidRPr="0065582E" w:rsidRDefault="000A40C1" w:rsidP="00611BF9">
      <w:pPr>
        <w:ind w:firstLine="284"/>
        <w:jc w:val="both"/>
        <w:rPr>
          <w:rFonts w:ascii="Arial" w:eastAsia="Calibri" w:hAnsi="Arial" w:cs="Arial"/>
          <w:sz w:val="16"/>
          <w:szCs w:val="16"/>
        </w:rPr>
      </w:pPr>
      <w:r w:rsidRPr="00077DAB">
        <w:rPr>
          <w:rFonts w:ascii="Arial" w:eastAsia="Calibri" w:hAnsi="Arial" w:cs="Arial"/>
          <w:b/>
          <w:sz w:val="16"/>
          <w:szCs w:val="16"/>
        </w:rPr>
        <w:t>2.2.15. Котельная № 31</w:t>
      </w:r>
      <w:r w:rsidRPr="0065582E">
        <w:rPr>
          <w:rFonts w:ascii="Arial" w:eastAsia="Calibri" w:hAnsi="Arial" w:cs="Arial"/>
          <w:sz w:val="16"/>
          <w:szCs w:val="16"/>
        </w:rPr>
        <w:t xml:space="preserve"> осуществляет теплоснабжение и горячее водоснабжение г. Валдай, работает на газообразном топливе. Общая установленная мощность котельной составляет 0,86 Гкал/час, подключенная нагрузка составляет 0,6524 Гкал/час. Система теплоснабжения двухтрубная, зависимая, протяженность тепловых сетей централизованного отопления и горячего водоснабжения в двухтрубном исчислении составляет 0,076 км.</w:t>
      </w:r>
    </w:p>
    <w:p w:rsidR="000A40C1" w:rsidRPr="00077DAB" w:rsidRDefault="000A40C1" w:rsidP="00611BF9">
      <w:pPr>
        <w:ind w:firstLine="284"/>
        <w:jc w:val="both"/>
        <w:rPr>
          <w:rFonts w:ascii="Arial" w:hAnsi="Arial" w:cs="Arial"/>
          <w:b/>
          <w:sz w:val="16"/>
          <w:szCs w:val="16"/>
        </w:rPr>
      </w:pPr>
      <w:r w:rsidRPr="00077DAB">
        <w:rPr>
          <w:rFonts w:ascii="Arial" w:hAnsi="Arial" w:cs="Arial"/>
          <w:b/>
          <w:sz w:val="16"/>
          <w:szCs w:val="16"/>
        </w:rPr>
        <w:t>2.3. Структура и технические характеристики  основного оборудования.</w:t>
      </w:r>
    </w:p>
    <w:p w:rsidR="000A40C1" w:rsidRPr="00077DAB" w:rsidRDefault="000A40C1" w:rsidP="00077DAB">
      <w:pPr>
        <w:jc w:val="right"/>
        <w:rPr>
          <w:rFonts w:ascii="Arial" w:hAnsi="Arial" w:cs="Arial"/>
          <w:sz w:val="12"/>
          <w:szCs w:val="12"/>
        </w:rPr>
      </w:pPr>
      <w:r w:rsidRPr="00077DAB">
        <w:rPr>
          <w:rFonts w:ascii="Arial" w:hAnsi="Arial" w:cs="Arial"/>
          <w:sz w:val="12"/>
          <w:szCs w:val="12"/>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366"/>
        <w:gridCol w:w="978"/>
        <w:gridCol w:w="619"/>
        <w:gridCol w:w="1946"/>
        <w:gridCol w:w="1596"/>
        <w:gridCol w:w="1255"/>
        <w:gridCol w:w="1110"/>
        <w:gridCol w:w="1078"/>
        <w:gridCol w:w="1402"/>
      </w:tblGrid>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Наименование котельной</w:t>
            </w:r>
          </w:p>
        </w:tc>
        <w:tc>
          <w:tcPr>
            <w:tcW w:w="0" w:type="auto"/>
            <w:gridSpan w:val="2"/>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Котлы</w:t>
            </w:r>
          </w:p>
        </w:tc>
        <w:tc>
          <w:tcPr>
            <w:tcW w:w="0" w:type="auto"/>
            <w:vMerge w:val="restart"/>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Горелочное устройство (автоматизированные котельные)</w:t>
            </w:r>
          </w:p>
        </w:tc>
        <w:tc>
          <w:tcPr>
            <w:tcW w:w="0" w:type="auto"/>
            <w:vMerge w:val="restart"/>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Блок автоматики</w:t>
            </w: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Насосы</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марка</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мощность</w:t>
            </w:r>
          </w:p>
        </w:tc>
        <w:tc>
          <w:tcPr>
            <w:tcW w:w="0" w:type="auto"/>
            <w:vMerge/>
            <w:vAlign w:val="center"/>
            <w:hideMark/>
          </w:tcPr>
          <w:p w:rsidR="000A40C1" w:rsidRPr="00077DAB" w:rsidRDefault="000A40C1" w:rsidP="00077DAB">
            <w:pPr>
              <w:jc w:val="center"/>
              <w:rPr>
                <w:rFonts w:ascii="Arial" w:hAnsi="Arial" w:cs="Arial"/>
                <w:b/>
                <w:sz w:val="12"/>
                <w:szCs w:val="12"/>
              </w:rPr>
            </w:pPr>
          </w:p>
        </w:tc>
        <w:tc>
          <w:tcPr>
            <w:tcW w:w="0" w:type="auto"/>
            <w:vMerge/>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сетевые</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ГВС</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подпиточные</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циркуляционные</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bookmarkStart w:id="75" w:name="RANGE!A3:I80"/>
            <w:r w:rsidRPr="00077DAB">
              <w:rPr>
                <w:rFonts w:ascii="Arial" w:hAnsi="Arial" w:cs="Arial"/>
                <w:sz w:val="12"/>
                <w:szCs w:val="12"/>
              </w:rPr>
              <w:t>Котельная № 1, г.Валдай, ул.Радищева, д.5б</w:t>
            </w:r>
            <w:bookmarkEnd w:id="75"/>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Е-1,0-0,9ГЗ</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0,499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 - 1,ОКД(0,93,МВт)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Д315-50а; Q=300м3/ч; Н=42м N=55кВт;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80-65-160; Q=50м3/ч; Н=32м N=7,5кВт;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Вк-1/16; Q=3,6м3/ч; H=16м;  N=1,5кВт; n=1500об/мин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АН-1/16; Q=2м3/ч  N=1,5кВт; n=1500об/мин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Е-1,0-0,9ГЗ</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0,499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 - 1,ОКД(0,93,МВт)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Д200-36а; Q=190м3/ч; Н=27,9м N=30кВт; n=1500об/мин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80-65-160; Q=50м3/ч; Н=32м N=7,5кВт;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Q=12,5м3/ч; H=21м;  N=2,2кВт; n=2865об/мин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АН-1/16; Q=2м3/ч  N=1,5кВт; n=1500об/мин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ТВГ-2,5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- 100 (1,56 МВт) 3шт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ТВГ-2,5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- 100 (1,56 МВт) 3шт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№1</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5,998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8</w:t>
            </w:r>
          </w:p>
        </w:tc>
      </w:tr>
      <w:tr w:rsidR="000A40C1" w:rsidRPr="00465C3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Термоблок газовый уличный, г.Валдай, ул.Лесная, д.10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lang w:val="en-US"/>
              </w:rPr>
            </w:pPr>
            <w:r w:rsidRPr="00077DAB">
              <w:rPr>
                <w:rFonts w:ascii="Arial" w:hAnsi="Arial" w:cs="Arial"/>
                <w:sz w:val="12"/>
                <w:szCs w:val="12"/>
                <w:lang w:val="en-US"/>
              </w:rPr>
              <w:t>Wilo STAR-Z 25/6 Q=4,7</w:t>
            </w:r>
            <w:r w:rsidRPr="00077DAB">
              <w:rPr>
                <w:rFonts w:ascii="Arial" w:hAnsi="Arial" w:cs="Arial"/>
                <w:sz w:val="12"/>
                <w:szCs w:val="12"/>
              </w:rPr>
              <w:t>м</w:t>
            </w:r>
            <w:r w:rsidRPr="00077DAB">
              <w:rPr>
                <w:rFonts w:ascii="Arial" w:hAnsi="Arial" w:cs="Arial"/>
                <w:sz w:val="12"/>
                <w:szCs w:val="12"/>
                <w:lang w:val="en-US"/>
              </w:rPr>
              <w:t>3/</w:t>
            </w:r>
            <w:r w:rsidRPr="00077DAB">
              <w:rPr>
                <w:rFonts w:ascii="Arial" w:hAnsi="Arial" w:cs="Arial"/>
                <w:sz w:val="12"/>
                <w:szCs w:val="12"/>
              </w:rPr>
              <w:t>ч</w:t>
            </w:r>
            <w:r w:rsidRPr="00077DAB">
              <w:rPr>
                <w:rFonts w:ascii="Arial" w:hAnsi="Arial" w:cs="Arial"/>
                <w:sz w:val="12"/>
                <w:szCs w:val="12"/>
                <w:lang w:val="en-US"/>
              </w:rPr>
              <w:t>; H=6</w:t>
            </w:r>
            <w:r w:rsidRPr="00077DAB">
              <w:rPr>
                <w:rFonts w:ascii="Arial" w:hAnsi="Arial" w:cs="Arial"/>
                <w:sz w:val="12"/>
                <w:szCs w:val="12"/>
              </w:rPr>
              <w:t>м</w:t>
            </w:r>
            <w:r w:rsidRPr="00077DAB">
              <w:rPr>
                <w:rFonts w:ascii="Arial" w:hAnsi="Arial" w:cs="Arial"/>
                <w:sz w:val="12"/>
                <w:szCs w:val="12"/>
                <w:lang w:val="en-US"/>
              </w:rPr>
              <w:t>; N=0,099</w:t>
            </w:r>
            <w:r w:rsidRPr="00077DAB">
              <w:rPr>
                <w:rFonts w:ascii="Arial" w:hAnsi="Arial" w:cs="Arial"/>
                <w:sz w:val="12"/>
                <w:szCs w:val="12"/>
              </w:rPr>
              <w:t>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lang w:val="en-US"/>
              </w:rPr>
            </w:pPr>
            <w:r w:rsidRPr="00077DAB">
              <w:rPr>
                <w:rFonts w:ascii="Arial" w:hAnsi="Arial" w:cs="Arial"/>
                <w:sz w:val="12"/>
                <w:szCs w:val="12"/>
                <w:lang w:val="en-US"/>
              </w:rPr>
              <w:t>Wilo TOP-S50/10  Q=32</w:t>
            </w:r>
            <w:r w:rsidRPr="00077DAB">
              <w:rPr>
                <w:rFonts w:ascii="Arial" w:hAnsi="Arial" w:cs="Arial"/>
                <w:sz w:val="12"/>
                <w:szCs w:val="12"/>
              </w:rPr>
              <w:t>м</w:t>
            </w:r>
            <w:r w:rsidRPr="00077DAB">
              <w:rPr>
                <w:rFonts w:ascii="Arial" w:hAnsi="Arial" w:cs="Arial"/>
                <w:sz w:val="12"/>
                <w:szCs w:val="12"/>
                <w:lang w:val="en-US"/>
              </w:rPr>
              <w:t>3/</w:t>
            </w:r>
            <w:r w:rsidRPr="00077DAB">
              <w:rPr>
                <w:rFonts w:ascii="Arial" w:hAnsi="Arial" w:cs="Arial"/>
                <w:sz w:val="12"/>
                <w:szCs w:val="12"/>
              </w:rPr>
              <w:t>ч</w:t>
            </w:r>
            <w:r w:rsidRPr="00077DAB">
              <w:rPr>
                <w:rFonts w:ascii="Arial" w:hAnsi="Arial" w:cs="Arial"/>
                <w:sz w:val="12"/>
                <w:szCs w:val="12"/>
                <w:lang w:val="en-US"/>
              </w:rPr>
              <w:t>; H=10</w:t>
            </w:r>
            <w:r w:rsidRPr="00077DAB">
              <w:rPr>
                <w:rFonts w:ascii="Arial" w:hAnsi="Arial" w:cs="Arial"/>
                <w:sz w:val="12"/>
                <w:szCs w:val="12"/>
              </w:rPr>
              <w:t>м</w:t>
            </w:r>
            <w:r w:rsidRPr="00077DAB">
              <w:rPr>
                <w:rFonts w:ascii="Arial" w:hAnsi="Arial" w:cs="Arial"/>
                <w:sz w:val="12"/>
                <w:szCs w:val="12"/>
                <w:lang w:val="en-US"/>
              </w:rPr>
              <w:t>; N=0,88</w:t>
            </w:r>
            <w:r w:rsidRPr="00077DAB">
              <w:rPr>
                <w:rFonts w:ascii="Arial" w:hAnsi="Arial" w:cs="Arial"/>
                <w:sz w:val="12"/>
                <w:szCs w:val="12"/>
              </w:rPr>
              <w:t>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lang w:val="en-US"/>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lang w:val="en-US"/>
              </w:rPr>
            </w:pPr>
            <w:r w:rsidRPr="00077DAB">
              <w:rPr>
                <w:rFonts w:ascii="Arial" w:hAnsi="Arial" w:cs="Arial"/>
                <w:sz w:val="12"/>
                <w:szCs w:val="12"/>
                <w:lang w:val="en-US"/>
              </w:rPr>
              <w:t>Wilo STAR-RS25/6 Q=3,9</w:t>
            </w:r>
            <w:r w:rsidRPr="00077DAB">
              <w:rPr>
                <w:rFonts w:ascii="Arial" w:hAnsi="Arial" w:cs="Arial"/>
                <w:sz w:val="12"/>
                <w:szCs w:val="12"/>
              </w:rPr>
              <w:t>м</w:t>
            </w:r>
            <w:r w:rsidRPr="00077DAB">
              <w:rPr>
                <w:rFonts w:ascii="Arial" w:hAnsi="Arial" w:cs="Arial"/>
                <w:sz w:val="12"/>
                <w:szCs w:val="12"/>
                <w:lang w:val="en-US"/>
              </w:rPr>
              <w:t>3/</w:t>
            </w:r>
            <w:r w:rsidRPr="00077DAB">
              <w:rPr>
                <w:rFonts w:ascii="Arial" w:hAnsi="Arial" w:cs="Arial"/>
                <w:sz w:val="12"/>
                <w:szCs w:val="12"/>
              </w:rPr>
              <w:t>ч</w:t>
            </w:r>
            <w:r w:rsidRPr="00077DAB">
              <w:rPr>
                <w:rFonts w:ascii="Arial" w:hAnsi="Arial" w:cs="Arial"/>
                <w:sz w:val="12"/>
                <w:szCs w:val="12"/>
                <w:lang w:val="en-US"/>
              </w:rPr>
              <w:t>; H=5,5</w:t>
            </w:r>
            <w:r w:rsidRPr="00077DAB">
              <w:rPr>
                <w:rFonts w:ascii="Arial" w:hAnsi="Arial" w:cs="Arial"/>
                <w:sz w:val="12"/>
                <w:szCs w:val="12"/>
              </w:rPr>
              <w:t>м</w:t>
            </w:r>
            <w:r w:rsidRPr="00077DAB">
              <w:rPr>
                <w:rFonts w:ascii="Arial" w:hAnsi="Arial" w:cs="Arial"/>
                <w:sz w:val="12"/>
                <w:szCs w:val="12"/>
                <w:lang w:val="en-US"/>
              </w:rPr>
              <w:t>; N=0,085</w:t>
            </w:r>
            <w:r w:rsidRPr="00077DAB">
              <w:rPr>
                <w:rFonts w:ascii="Arial" w:hAnsi="Arial" w:cs="Arial"/>
                <w:sz w:val="12"/>
                <w:szCs w:val="12"/>
              </w:rPr>
              <w:t>кВт</w:t>
            </w:r>
            <w:r w:rsidRPr="00077DAB">
              <w:rPr>
                <w:rFonts w:ascii="Arial" w:hAnsi="Arial" w:cs="Arial"/>
                <w:sz w:val="12"/>
                <w:szCs w:val="12"/>
                <w:lang w:val="en-US"/>
              </w:rPr>
              <w:t>;</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lang w:val="en-US"/>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"VIESSMANN"</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0,0270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 составе котла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ТГУ</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0,2160</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3, г.Валдай, ул.Ломоносова, д. 63а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Д315-50а; Q=300м3/ч; Н=42м N=55кВт;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Q=50м3/ч; H=32м;  N=2,2кВт;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К290/30; Q=20м3/ч; Н=29м N=37кВт; n=1500об/мин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80-65-160; Q=50м3/ч; Н=32м N=7,5кВт; n=30000об/мин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Q=50м3/ч; H=32м;  N=2,2кВт;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0,86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0,86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0,86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Луга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Луга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№3</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9</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10,18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8</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5, г.Валдай, ул.Победы, д. 68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К290/30; Q=288м3/ч; Н=29м N=37кВт; n=15000об/мин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80-65-160; Q=50м3/ч; Н=32м N=7,5кВт; n=30000об/мин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8/18; Q=8м3/ч; H=18м;  N=1,5кВт;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К290/30; Q=288м3/ч; Н=29м N=37кВт; n=15000об/мин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 80-65-160; Q=50м3/ч; Н=32м N=7,5кВт; n=30000об/мин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Q=50м3/ч; H=32м;  N=2,2кВт;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К290/30; Q=288м3/ч; Н=29м N=37кВт; n=15000об/мин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 -1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№5</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6</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7,7</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9</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БМК 1,46МВТ г.Валдай с.Зимогорье ул.Совхозная,д.9 (НордЭнерго)</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Котел водогрейный Logano SК755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0,628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горелка VGL 05.1000 DP</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DPL 65/145-5,5/2  5/2900</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MVI 105/PN16  0,55/2950</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Котел водогрейный Logano SК755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0,628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горелка VGL 05.1000 DP</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DPL 80/105-3/2  4/2900</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MVI 105/PN16  0,55/2950</w:t>
            </w:r>
          </w:p>
        </w:tc>
        <w:tc>
          <w:tcPr>
            <w:tcW w:w="0" w:type="auto"/>
            <w:vMerge/>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БМК 1,46 МВт</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1,256</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8, г.Валдай, ул.Молотковская, д. 11а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К100-80-160 Q=100м3/ч; Н=32м N=15кВт;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Вк-2/25; Q=7,2м3/ч; H=26м;  N=5,5кВт; n=1500об/мин</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Q=12,5м3/ч; Н=20м N=2,2кВт;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КВС-1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К100-80-160а Q=90м3/ч; Н=26м N=11кВт;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Q=12,5м3/ч; Н=20м N=2,2кВт;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"Минск-1"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0,99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 - 35 (499,7 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К80-50-200а Q=45м3/ч; Н=40м N=11кВт; n=2900об/мин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3,49</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7</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БМК 21,0 МВт  г.Валдай пр.Васильева, д.27</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 xml:space="preserve">Котел «Термотехник» </w:t>
            </w:r>
            <w:r w:rsidRPr="00077DAB">
              <w:rPr>
                <w:rFonts w:ascii="Arial" w:hAnsi="Arial" w:cs="Arial"/>
                <w:sz w:val="12"/>
                <w:szCs w:val="12"/>
              </w:rPr>
              <w:lastRenderedPageBreak/>
              <w:t>ТТ100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lastRenderedPageBreak/>
              <w:t>6,879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 xml:space="preserve">горелка, комбинированная плавно-двухступенчатая с </w:t>
            </w:r>
            <w:r w:rsidRPr="00077DAB">
              <w:rPr>
                <w:rFonts w:ascii="Arial" w:hAnsi="Arial" w:cs="Arial"/>
                <w:sz w:val="12"/>
                <w:szCs w:val="12"/>
              </w:rPr>
              <w:lastRenderedPageBreak/>
              <w:t>механическим регулированием мощности N9.10400 GL-E/BT3, KN, d80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lastRenderedPageBreak/>
              <w:t xml:space="preserve">газоанализатор стационарный ЭССА </w:t>
            </w:r>
            <w:r w:rsidRPr="00077DAB">
              <w:rPr>
                <w:rFonts w:ascii="Arial" w:hAnsi="Arial" w:cs="Arial"/>
                <w:sz w:val="12"/>
                <w:szCs w:val="12"/>
              </w:rPr>
              <w:lastRenderedPageBreak/>
              <w:t>ЭССА-СО/2-СН4/3 БС; датчик метана МН-2,5;</w:t>
            </w:r>
          </w:p>
          <w:p w:rsidR="000A40C1" w:rsidRPr="00077DAB" w:rsidRDefault="000A40C1" w:rsidP="00077DAB">
            <w:pPr>
              <w:jc w:val="center"/>
              <w:rPr>
                <w:rFonts w:ascii="Arial" w:hAnsi="Arial" w:cs="Arial"/>
                <w:sz w:val="12"/>
                <w:szCs w:val="12"/>
              </w:rPr>
            </w:pPr>
            <w:r w:rsidRPr="00077DAB">
              <w:rPr>
                <w:rFonts w:ascii="Arial" w:hAnsi="Arial" w:cs="Arial"/>
                <w:sz w:val="12"/>
                <w:szCs w:val="12"/>
              </w:rPr>
              <w:t>датчик оксида углерода СО</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lastRenderedPageBreak/>
              <w:t xml:space="preserve">WILO-VeroLine IPL 65_175 100x200x3; </w:t>
            </w:r>
            <w:r w:rsidRPr="00077DAB">
              <w:rPr>
                <w:rFonts w:ascii="Arial" w:hAnsi="Arial" w:cs="Arial"/>
                <w:sz w:val="12"/>
                <w:szCs w:val="12"/>
              </w:rPr>
              <w:lastRenderedPageBreak/>
              <w:t>Q=90м3/ч; Н=32м N=7,5кВт; n=2890об/мин</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 xml:space="preserve">насос WILO IL80/190-18,5/2; Q=95м3/ч H=49м;   </w:t>
            </w:r>
            <w:r w:rsidRPr="00077DAB">
              <w:rPr>
                <w:rFonts w:ascii="Arial" w:hAnsi="Arial" w:cs="Arial"/>
                <w:sz w:val="12"/>
                <w:szCs w:val="12"/>
              </w:rPr>
              <w:lastRenderedPageBreak/>
              <w:t>N=18,5кВт; n=2890об/мин   2шт.</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Котел «Термотехник» ТТ100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6,879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горелка, комбинированная плавно-двухступенчатая с механическим регулированием мощности N9.10400 GL-E/BT3, KN, d81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корректор газа СПГ-761.2;</w:t>
            </w:r>
          </w:p>
          <w:p w:rsidR="000A40C1" w:rsidRPr="00077DAB" w:rsidRDefault="000A40C1" w:rsidP="00077DAB">
            <w:pPr>
              <w:jc w:val="center"/>
              <w:rPr>
                <w:rFonts w:ascii="Arial" w:hAnsi="Arial" w:cs="Arial"/>
                <w:sz w:val="12"/>
                <w:szCs w:val="12"/>
              </w:rPr>
            </w:pPr>
            <w:r w:rsidRPr="00077DAB">
              <w:rPr>
                <w:rFonts w:ascii="Arial" w:hAnsi="Arial" w:cs="Arial"/>
                <w:sz w:val="12"/>
                <w:szCs w:val="12"/>
              </w:rPr>
              <w:t>модем для узла учета газа МС-52iT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WILO-VeroLine IPL 65_175 100x200x3; Q=90м3/ч; Н=32м N=7,5кВт; n=2890об/мин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насос WILO IL150/200-7,5/4; Q=280м3/ч H=12м;   N=7,5кВт; n=2890об/мин  2шт.</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Котел «Термотехник» ТТ100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4,299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горелка, комбинированная N8.7100 GL-E/BT3, KN, d65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программируемый контроллер МС12.3031212; субмодуль Weblinker EM; Роутер Conel ER75i DUO GPRS/EDGE</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WILO-VeroLine IPL 65_175 100x200x3; Q=90м3/ч; Н=32м N=7,5кВт; n=2890об/мин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насос WILO IL100/200-4/4; Q=120м3/ч H=13м; N=4кВт; n=2890об/мин</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программируемый контроллер, бескаркасный SMH2010С-3112-01-0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WILO-VeroLine IPL 65_175 100x200x3; Q=90м3/ч; Н=32м N=7,5кВт; n=2890об/мин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насос WILO MHIL505-E-1-230-50-2; Q=8м3/ч H=56м; N=1,1кВт; 2шт</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автомат защиты 1-Ф 6А SH201L C6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насос WILO STAR-RS30/7; Q=5м3/ч H=7м;   N=0,09кВт; n=  об/мин</w:t>
            </w: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автоматика управления насосами: программируемый контроллер, бескаркасный SMH2010С-3212-01-0,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щит управления горелкой ЩУГ-1:  программируемый контроллер SMH2010С-1122-01-5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щит управления горелкой ЩУГ-2 : программируемый контроллер SMH2010С-1122-01-5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щит управления горелкой ЩУГ-3 : программируемый контроллер SMH2010С-1122-01-5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БМК 21 МВт</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18,05700</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12</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11, г.Валдай, ул. Мелиораторов, д.1г</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КВ-ГМ-1,6-95-П</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1,38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Д200-36; Q=190м3/ч; Н=27,9м N=37кВт; n=1500об/мин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К20-30; Q=20м3/ч; H=30м;   N=4кВт;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КВ-ГМ-1,1-95-П</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0,95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Д200-36а; Q=190м3/ч; Н=27,9м N=30кВт; n=1500об/мин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К20-30; Q=20м3/ч; H=30м;   N=4кВт;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К65-50-160; Q=25м3/ч; Н=32м N=5,5кВт; n=3000об/мин</w:t>
            </w: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КВ-ГМ-1,6-95-П</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1,38</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№11</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3,71</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8</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12, г.Валдай, ул.Механизаторов, д. 21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КВ-Г-1,1-95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ГБЛ - 1,2 (1,1МВт)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Д200; Q=200м3/ч; Н=36м N=30кВт; n=1500об/мин</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Q=50м3/ч; H=32м;  N=2,2кВт;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КВ-Г-1,1-95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ГБЛ - 1,2 (1,1МВт)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1Д315-50; Q=300м3/ч; Н=36м N=55кВт; n=1500об/мин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 - ГМ - 1,5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1,3</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ГГ -2 (2,2МВт)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КВ-ГМ-2,5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№6  2900G-RE400(3000КВт)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№12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5,4</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 26, г.Валдай, пл. Свободы,д. 7а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 - 1,5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ИГК-60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КМ80-65-160; Q=50м3/ч; Н=32м N=7,5кВт; n=3000об/мин</w:t>
            </w:r>
          </w:p>
        </w:tc>
        <w:tc>
          <w:tcPr>
            <w:tcW w:w="0" w:type="auto"/>
            <w:vMerge w:val="restart"/>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К50-32-125; Q=12,5м3/ч; Н=20м N=2,2кВт; n=3000об/мин</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 - 1,5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ИГК-60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К100-80-160 ; Q=100м3/ч; Н=32м N=15кВт; n=3000об/мин</w:t>
            </w: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ТВГ - 1,5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ИГК-60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№26</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4,5</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3</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№27, с.Зимогорье, д.163</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TERM28TLX</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0,0241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CD 32/17</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TERM28TLX</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0,0241</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№27</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0,0482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№28, с.Зимогорье, ул.Заводская, стр.4в</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КОВ-100СТ Н "Сигнал"</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0,086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DAB CP40/2300T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DAB KFP 30/16M</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КОВ-100СТ Н "Сигнал"</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0,086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DAB CP40/2300T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DAB KFP 30/16M</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№28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0,172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№29, г.Валдай ул.Энергетиков,  д.20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TERM DUO 50FT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0,03869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Grundfos Magna D50-120F</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TF110 4шт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TERM DUO 50FT</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0,03869</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Grundfos Magna D50-120F</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№29</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0,07738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6</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№30, г.Валдай ул.Железнодорож-ная, д. 5а</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100-W</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PW-175E</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Vitopend 100-W</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0,026</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Итого по Котельной №30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0,052</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r>
      <w:tr w:rsidR="000A40C1" w:rsidRPr="00077DAB" w:rsidTr="00077DAB">
        <w:trPr>
          <w:trHeight w:val="20"/>
        </w:trPr>
        <w:tc>
          <w:tcPr>
            <w:tcW w:w="0" w:type="auto"/>
            <w:vMerge w:val="restart"/>
            <w:shd w:val="clear" w:color="000000" w:fill="FFFFFF"/>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№31, г.Валдай, ул.Песчаная, д. 30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TITAN Prom 500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0,43</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IPL 8шт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WILO МР 303 8шт</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vMerge/>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TITAN Prom 500</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0,43</w:t>
            </w: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sz w:val="12"/>
                <w:szCs w:val="12"/>
              </w:rPr>
            </w:pP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 по Котельной №31</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2</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0,86</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16</w:t>
            </w:r>
          </w:p>
        </w:tc>
      </w:tr>
      <w:tr w:rsidR="000A40C1" w:rsidRPr="00077DAB" w:rsidTr="00077DAB">
        <w:trPr>
          <w:trHeight w:val="20"/>
        </w:trPr>
        <w:tc>
          <w:tcPr>
            <w:tcW w:w="0" w:type="auto"/>
            <w:shd w:val="clear" w:color="000000" w:fill="FFFFFF"/>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55</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61,71658</w:t>
            </w: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shd w:val="clear" w:color="000000" w:fill="FFFFFF"/>
            <w:vAlign w:val="center"/>
            <w:hideMark/>
          </w:tcPr>
          <w:p w:rsidR="000A40C1" w:rsidRPr="00077DAB" w:rsidRDefault="000A40C1" w:rsidP="00077DAB">
            <w:pPr>
              <w:jc w:val="center"/>
              <w:rPr>
                <w:rFonts w:ascii="Arial" w:hAnsi="Arial" w:cs="Arial"/>
                <w:b/>
                <w:sz w:val="12"/>
                <w:szCs w:val="12"/>
              </w:rPr>
            </w:pPr>
          </w:p>
        </w:tc>
        <w:tc>
          <w:tcPr>
            <w:tcW w:w="0" w:type="auto"/>
            <w:gridSpan w:val="4"/>
            <w:shd w:val="clear" w:color="000000" w:fill="FFFFFF"/>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93</w:t>
            </w:r>
          </w:p>
        </w:tc>
      </w:tr>
    </w:tbl>
    <w:p w:rsidR="000A40C1" w:rsidRPr="00077DAB" w:rsidRDefault="000A40C1" w:rsidP="00077DAB">
      <w:pPr>
        <w:ind w:firstLine="284"/>
        <w:jc w:val="both"/>
        <w:rPr>
          <w:rFonts w:ascii="Arial" w:hAnsi="Arial" w:cs="Arial"/>
          <w:sz w:val="16"/>
          <w:szCs w:val="16"/>
        </w:rPr>
      </w:pPr>
      <w:r w:rsidRPr="0065582E">
        <w:rPr>
          <w:rFonts w:ascii="Arial" w:hAnsi="Arial" w:cs="Arial"/>
          <w:sz w:val="16"/>
          <w:szCs w:val="16"/>
        </w:rPr>
        <w:t>Состояние оборудования удовлетворительное, капитальный ремонт проводится согласно планам капитального и текущего ремонта ООО «ТК «Новгородская». Все котлы к началу отопительного сезона подготавливаются и находятся в исправном состоянии. Насосы находятся в исправном состоянии. Ежегодно в межотопительный период насосы проходят техническое обслуживание. Серьезных замечаний по работе насосного оборудования нет</w:t>
      </w:r>
      <w:r w:rsidRPr="00077DAB">
        <w:rPr>
          <w:rFonts w:ascii="Arial" w:hAnsi="Arial" w:cs="Arial"/>
          <w:sz w:val="16"/>
          <w:szCs w:val="16"/>
        </w:rPr>
        <w:t>.</w:t>
      </w:r>
    </w:p>
    <w:p w:rsidR="000A40C1" w:rsidRPr="00077DAB" w:rsidRDefault="000A40C1" w:rsidP="00077DAB">
      <w:pPr>
        <w:ind w:firstLine="284"/>
        <w:jc w:val="both"/>
        <w:rPr>
          <w:rFonts w:ascii="Arial" w:hAnsi="Arial" w:cs="Arial"/>
          <w:b/>
          <w:sz w:val="16"/>
          <w:szCs w:val="16"/>
        </w:rPr>
      </w:pPr>
      <w:r w:rsidRPr="00077DAB">
        <w:rPr>
          <w:rFonts w:ascii="Arial" w:hAnsi="Arial" w:cs="Arial"/>
          <w:b/>
          <w:sz w:val="16"/>
          <w:szCs w:val="16"/>
        </w:rPr>
        <w:t>2.4. Параметры установленной тепловой мощности теплофикационного оборудования и теплофикационной установки</w:t>
      </w:r>
    </w:p>
    <w:p w:rsidR="000A40C1" w:rsidRPr="0065582E" w:rsidRDefault="000A40C1" w:rsidP="00077DAB">
      <w:pPr>
        <w:ind w:firstLine="284"/>
        <w:jc w:val="both"/>
        <w:rPr>
          <w:rFonts w:ascii="Arial" w:hAnsi="Arial" w:cs="Arial"/>
          <w:sz w:val="16"/>
          <w:szCs w:val="16"/>
        </w:rPr>
      </w:pPr>
      <w:r w:rsidRPr="0065582E">
        <w:rPr>
          <w:rFonts w:ascii="Arial" w:hAnsi="Arial" w:cs="Arial"/>
          <w:sz w:val="16"/>
          <w:szCs w:val="16"/>
        </w:rPr>
        <w:t>Общая суммарная мощность котлов составляет 61,717 Гкал/час. Установленная тепловая мощность составляет 61,717 Гкал/час.</w:t>
      </w:r>
    </w:p>
    <w:p w:rsidR="000A40C1" w:rsidRPr="00077DAB" w:rsidRDefault="000A40C1" w:rsidP="00077DAB">
      <w:pPr>
        <w:ind w:firstLine="284"/>
        <w:jc w:val="both"/>
        <w:rPr>
          <w:rFonts w:ascii="Arial" w:hAnsi="Arial" w:cs="Arial"/>
          <w:b/>
          <w:sz w:val="16"/>
          <w:szCs w:val="16"/>
        </w:rPr>
      </w:pPr>
      <w:r w:rsidRPr="00077DAB">
        <w:rPr>
          <w:rFonts w:ascii="Arial" w:hAnsi="Arial" w:cs="Arial"/>
          <w:b/>
          <w:sz w:val="16"/>
          <w:szCs w:val="16"/>
        </w:rPr>
        <w:t>2.5. Ограничения тепловой мощности и параметры располагаемой тепловой мощности</w:t>
      </w:r>
    </w:p>
    <w:p w:rsidR="000A40C1" w:rsidRPr="0065582E" w:rsidRDefault="000A40C1" w:rsidP="00077DAB">
      <w:pPr>
        <w:ind w:firstLine="284"/>
        <w:jc w:val="both"/>
        <w:rPr>
          <w:rFonts w:ascii="Arial" w:hAnsi="Arial" w:cs="Arial"/>
          <w:sz w:val="16"/>
          <w:szCs w:val="16"/>
        </w:rPr>
      </w:pPr>
      <w:r w:rsidRPr="0065582E">
        <w:rPr>
          <w:rFonts w:ascii="Arial" w:hAnsi="Arial" w:cs="Arial"/>
          <w:sz w:val="16"/>
          <w:szCs w:val="16"/>
        </w:rPr>
        <w:t>Располагаемая тепловая мощность составляет 48,32 Гкал/час;</w:t>
      </w:r>
    </w:p>
    <w:p w:rsidR="000A40C1" w:rsidRPr="00077DAB" w:rsidRDefault="000A40C1" w:rsidP="00077DAB">
      <w:pPr>
        <w:ind w:firstLine="284"/>
        <w:jc w:val="both"/>
        <w:rPr>
          <w:rFonts w:ascii="Arial" w:hAnsi="Arial" w:cs="Arial"/>
          <w:b/>
          <w:sz w:val="16"/>
          <w:szCs w:val="16"/>
        </w:rPr>
      </w:pPr>
      <w:r w:rsidRPr="00077DAB">
        <w:rPr>
          <w:rFonts w:ascii="Arial" w:hAnsi="Arial" w:cs="Arial"/>
          <w:b/>
          <w:sz w:val="16"/>
          <w:szCs w:val="16"/>
        </w:rPr>
        <w:t>2.6 Объем потребления тепловой энергии (мощности) и теплоносителя на собственные и хозяйственные нужды и параметры тепловой мощности нетто.</w:t>
      </w:r>
    </w:p>
    <w:p w:rsidR="000A40C1" w:rsidRPr="00077DAB" w:rsidRDefault="000A40C1" w:rsidP="00077DAB">
      <w:pPr>
        <w:ind w:firstLine="284"/>
        <w:jc w:val="right"/>
        <w:rPr>
          <w:rFonts w:ascii="Arial" w:hAnsi="Arial" w:cs="Arial"/>
          <w:sz w:val="12"/>
          <w:szCs w:val="12"/>
        </w:rPr>
      </w:pPr>
      <w:r w:rsidRPr="00077DAB">
        <w:rPr>
          <w:rFonts w:ascii="Arial" w:hAnsi="Arial" w:cs="Arial"/>
          <w:sz w:val="12"/>
          <w:szCs w:val="12"/>
        </w:rPr>
        <w:lastRenderedPageBreak/>
        <w:t>Таблица 2</w:t>
      </w:r>
    </w:p>
    <w:tbl>
      <w:tblPr>
        <w:tblW w:w="5000" w:type="pct"/>
        <w:tblCellMar>
          <w:left w:w="0" w:type="dxa"/>
          <w:right w:w="0" w:type="dxa"/>
        </w:tblCellMar>
        <w:tblLook w:val="04A0"/>
      </w:tblPr>
      <w:tblGrid>
        <w:gridCol w:w="3896"/>
        <w:gridCol w:w="2067"/>
        <w:gridCol w:w="1478"/>
        <w:gridCol w:w="2018"/>
        <w:gridCol w:w="1891"/>
      </w:tblGrid>
      <w:tr w:rsidR="000A40C1" w:rsidRPr="00077DAB" w:rsidTr="00077DAB">
        <w:trPr>
          <w:trHeight w:val="20"/>
        </w:trPr>
        <w:tc>
          <w:tcPr>
            <w:tcW w:w="17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Наименование теплоисточника</w:t>
            </w:r>
          </w:p>
        </w:tc>
        <w:tc>
          <w:tcPr>
            <w:tcW w:w="910" w:type="pct"/>
            <w:tcBorders>
              <w:top w:val="single" w:sz="4" w:space="0" w:color="auto"/>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Располагаемая мощность, Гкал/ч</w:t>
            </w:r>
          </w:p>
        </w:tc>
        <w:tc>
          <w:tcPr>
            <w:tcW w:w="651" w:type="pct"/>
            <w:tcBorders>
              <w:top w:val="single" w:sz="4" w:space="0" w:color="auto"/>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Мощность нетто, Гкал/ч</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Хозяйственные нужды, Гкал/час</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Собственные нужды, Гкал/час</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№1 г.Валдай ул. Радищева, д.5б</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5,705</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5,495</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0,101</w:t>
            </w: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0,110</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ТГУ НОРД-240 г.Валдай ул.Лесная, д.10</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0,202</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0,201</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0,001</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№3 г.Валдай ул. Ломоносова, д.63а</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6,850</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6,798</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0,052</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№5 г.Валдай ул. Победы, д.68</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4,838</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4,801</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0,037</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БМК 1,46МВт г.Валдай Зимогорье ул.Совхозная, д.9</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1,256</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1,243</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0,013</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№8 г.Валдай ул. Молотковская, д.11а</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1,721</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1,690</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0,031</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БМК 21,0 МВт г.Валдай пр.Васильева, д.27</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17,910</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17,715</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0,195</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№11 г.Валдай ул. Мелиораторов, д.1г</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2,710</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2,692</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0,018</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№12 г.Валдай ул. Механизаторов, д.21</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4,236</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4,213</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0,023</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№26 г.Валдай, пл. Свободы, д. 7а</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1,715</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1,706</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0,009</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№27 Валдайский район, с.Зимогорье, д.163</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0,048</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0,047</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0,001</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№28 Валдайский район, с.Зимогорье, Заводская, стр.4в</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0,164</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0,162</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0,002</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№29 г.Валдай, ул. Энергетиков, д.20</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0,077</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0,077</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0,001</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№30 г. Валдай, ул.Железнодорожная, д.5а</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0,052</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0,051</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sz w:val="12"/>
                <w:szCs w:val="12"/>
              </w:rPr>
            </w:pPr>
            <w:r w:rsidRPr="00077DAB">
              <w:rPr>
                <w:rFonts w:ascii="Arial" w:hAnsi="Arial" w:cs="Arial"/>
                <w:sz w:val="12"/>
                <w:szCs w:val="12"/>
              </w:rPr>
              <w:t>0,001</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noWrap/>
            <w:vAlign w:val="center"/>
            <w:hideMark/>
          </w:tcPr>
          <w:p w:rsidR="000A40C1" w:rsidRPr="00077DAB" w:rsidRDefault="000A40C1" w:rsidP="00077DAB">
            <w:pPr>
              <w:rPr>
                <w:rFonts w:ascii="Arial" w:hAnsi="Arial" w:cs="Arial"/>
                <w:sz w:val="12"/>
                <w:szCs w:val="12"/>
              </w:rPr>
            </w:pPr>
            <w:r w:rsidRPr="00077DAB">
              <w:rPr>
                <w:rFonts w:ascii="Arial" w:hAnsi="Arial" w:cs="Arial"/>
                <w:sz w:val="12"/>
                <w:szCs w:val="12"/>
              </w:rPr>
              <w:t>Котельная №31 г. Валдай, ул. Песчаная, д.30</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0,837</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0,828</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0,009</w:t>
            </w:r>
          </w:p>
        </w:tc>
      </w:tr>
      <w:tr w:rsidR="000A40C1" w:rsidRPr="00077DAB" w:rsidTr="00077DAB">
        <w:trPr>
          <w:trHeight w:val="20"/>
        </w:trPr>
        <w:tc>
          <w:tcPr>
            <w:tcW w:w="1716" w:type="pct"/>
            <w:tcBorders>
              <w:top w:val="nil"/>
              <w:left w:val="single" w:sz="4" w:space="0" w:color="auto"/>
              <w:bottom w:val="single" w:sz="4" w:space="0" w:color="auto"/>
              <w:right w:val="single" w:sz="4" w:space="0" w:color="auto"/>
            </w:tcBorders>
            <w:shd w:val="clear" w:color="auto" w:fill="auto"/>
            <w:vAlign w:val="center"/>
            <w:hideMark/>
          </w:tcPr>
          <w:p w:rsidR="000A40C1" w:rsidRPr="00077DAB" w:rsidRDefault="000A40C1" w:rsidP="00077DAB">
            <w:pPr>
              <w:rPr>
                <w:rFonts w:ascii="Arial" w:hAnsi="Arial" w:cs="Arial"/>
                <w:b/>
                <w:sz w:val="12"/>
                <w:szCs w:val="12"/>
              </w:rPr>
            </w:pPr>
            <w:r w:rsidRPr="00077DAB">
              <w:rPr>
                <w:rFonts w:ascii="Arial" w:hAnsi="Arial" w:cs="Arial"/>
                <w:b/>
                <w:sz w:val="12"/>
                <w:szCs w:val="12"/>
              </w:rPr>
              <w:t>Итого:</w:t>
            </w:r>
          </w:p>
        </w:tc>
        <w:tc>
          <w:tcPr>
            <w:tcW w:w="910"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48,321</w:t>
            </w:r>
          </w:p>
        </w:tc>
        <w:tc>
          <w:tcPr>
            <w:tcW w:w="651"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47,720</w:t>
            </w:r>
          </w:p>
        </w:tc>
        <w:tc>
          <w:tcPr>
            <w:tcW w:w="889"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0,101</w:t>
            </w:r>
          </w:p>
        </w:tc>
        <w:tc>
          <w:tcPr>
            <w:tcW w:w="833" w:type="pct"/>
            <w:tcBorders>
              <w:top w:val="nil"/>
              <w:left w:val="nil"/>
              <w:bottom w:val="single" w:sz="4" w:space="0" w:color="auto"/>
              <w:right w:val="single" w:sz="4" w:space="0" w:color="auto"/>
            </w:tcBorders>
            <w:shd w:val="clear" w:color="auto" w:fill="auto"/>
            <w:vAlign w:val="center"/>
            <w:hideMark/>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0,501</w:t>
            </w:r>
          </w:p>
        </w:tc>
      </w:tr>
    </w:tbl>
    <w:p w:rsidR="000A40C1" w:rsidRPr="00077DAB" w:rsidRDefault="000A40C1" w:rsidP="00077DAB">
      <w:pPr>
        <w:ind w:firstLine="284"/>
        <w:rPr>
          <w:rFonts w:ascii="Arial" w:hAnsi="Arial" w:cs="Arial"/>
          <w:b/>
          <w:sz w:val="16"/>
          <w:szCs w:val="16"/>
        </w:rPr>
      </w:pPr>
      <w:r w:rsidRPr="00077DAB">
        <w:rPr>
          <w:rFonts w:ascii="Arial" w:hAnsi="Arial" w:cs="Arial"/>
          <w:b/>
          <w:sz w:val="16"/>
          <w:szCs w:val="16"/>
        </w:rPr>
        <w:t>2.7.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rsidR="000A40C1" w:rsidRPr="00077DAB" w:rsidRDefault="000A40C1" w:rsidP="00077DAB">
      <w:pPr>
        <w:jc w:val="right"/>
        <w:rPr>
          <w:rFonts w:ascii="Arial" w:hAnsi="Arial" w:cs="Arial"/>
          <w:sz w:val="12"/>
          <w:szCs w:val="12"/>
        </w:rPr>
      </w:pPr>
      <w:r w:rsidRPr="00077DAB">
        <w:rPr>
          <w:rFonts w:ascii="Arial" w:hAnsi="Arial" w:cs="Arial"/>
          <w:sz w:val="12"/>
          <w:szCs w:val="12"/>
        </w:rPr>
        <w:t>Таблица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54"/>
        <w:gridCol w:w="7729"/>
        <w:gridCol w:w="2967"/>
      </w:tblGrid>
      <w:tr w:rsidR="000A40C1" w:rsidRPr="00077DAB" w:rsidTr="00077DAB">
        <w:trPr>
          <w:trHeight w:val="20"/>
        </w:trPr>
        <w:tc>
          <w:tcPr>
            <w:tcW w:w="288" w:type="pct"/>
            <w:vAlign w:val="center"/>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 п/п</w:t>
            </w:r>
          </w:p>
        </w:tc>
        <w:tc>
          <w:tcPr>
            <w:tcW w:w="3405" w:type="pct"/>
            <w:vAlign w:val="center"/>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Наименование котельной</w:t>
            </w:r>
          </w:p>
        </w:tc>
        <w:tc>
          <w:tcPr>
            <w:tcW w:w="1307" w:type="pct"/>
            <w:vAlign w:val="center"/>
          </w:tcPr>
          <w:p w:rsidR="000A40C1" w:rsidRPr="00077DAB" w:rsidRDefault="000A40C1" w:rsidP="00077DAB">
            <w:pPr>
              <w:jc w:val="center"/>
              <w:rPr>
                <w:rFonts w:ascii="Arial" w:hAnsi="Arial" w:cs="Arial"/>
                <w:b/>
                <w:sz w:val="12"/>
                <w:szCs w:val="12"/>
              </w:rPr>
            </w:pPr>
            <w:r w:rsidRPr="00077DAB">
              <w:rPr>
                <w:rFonts w:ascii="Arial" w:hAnsi="Arial" w:cs="Arial"/>
                <w:b/>
                <w:sz w:val="12"/>
                <w:szCs w:val="12"/>
              </w:rPr>
              <w:t>Год ввода в эксплуатацию</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№1г.Валдай.ул.Радищева,д.5б,</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1966</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ТГУ Норд -240 г.Валдай , ул.Лесная, д.10</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2014</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3</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№3 г.Валдай,ул.Ломоносова,д.63а</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1965</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4</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№5 г.Валдай,ул.Победы,д.68</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1977</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5</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БМК 1,46 МВт (№6 с.Зимогорье, ул. Совхозная, д.9 (АО «НОРД-ЭНЕРГО»)</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2014</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6</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  8 г.Валдай,ул.Молотковская,д.11а</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1983</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7</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БМК 21,0 МВт г.Валдай,пр.Васильева, д. 27 (№9)</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2014</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8</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№11 г.Валдай,ул.Мелиораторов, д. 1г</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1973</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9</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№12 г.Валдай ул.Механизаторов, д.21</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1956</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10</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 26 г. Валдай, пл. Свободы д.7а</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1979</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11</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№27 с.Зимогорье, д.163</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2010</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12</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№28 с.Зимогорье, ул.Заводская, стр. 4в</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2016</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13</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№29 г.Валдай, ул. Энергетиков, д.20</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2009</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14</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№30 г.Валдай, ул. Железнодорожная, д.5а</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2015</w:t>
            </w:r>
          </w:p>
        </w:tc>
      </w:tr>
      <w:tr w:rsidR="000A40C1" w:rsidRPr="00077DAB" w:rsidTr="00077DAB">
        <w:trPr>
          <w:trHeight w:val="20"/>
        </w:trPr>
        <w:tc>
          <w:tcPr>
            <w:tcW w:w="288"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15</w:t>
            </w:r>
          </w:p>
        </w:tc>
        <w:tc>
          <w:tcPr>
            <w:tcW w:w="3405" w:type="pct"/>
            <w:vAlign w:val="center"/>
          </w:tcPr>
          <w:p w:rsidR="000A40C1" w:rsidRPr="00077DAB" w:rsidRDefault="000A40C1" w:rsidP="00077DAB">
            <w:pPr>
              <w:rPr>
                <w:rFonts w:ascii="Arial" w:eastAsia="Calibri" w:hAnsi="Arial" w:cs="Arial"/>
                <w:sz w:val="12"/>
                <w:szCs w:val="12"/>
              </w:rPr>
            </w:pPr>
            <w:r w:rsidRPr="00077DAB">
              <w:rPr>
                <w:rFonts w:ascii="Arial" w:eastAsia="Calibri" w:hAnsi="Arial" w:cs="Arial"/>
                <w:sz w:val="12"/>
                <w:szCs w:val="12"/>
              </w:rPr>
              <w:t>Котельная №31 г.Валдай, ул. Песчаная, д.30</w:t>
            </w:r>
          </w:p>
        </w:tc>
        <w:tc>
          <w:tcPr>
            <w:tcW w:w="1307" w:type="pct"/>
            <w:vAlign w:val="center"/>
          </w:tcPr>
          <w:p w:rsidR="000A40C1" w:rsidRPr="00077DAB" w:rsidRDefault="000A40C1" w:rsidP="00077DAB">
            <w:pPr>
              <w:jc w:val="center"/>
              <w:rPr>
                <w:rFonts w:ascii="Arial" w:hAnsi="Arial" w:cs="Arial"/>
                <w:sz w:val="12"/>
                <w:szCs w:val="12"/>
              </w:rPr>
            </w:pPr>
            <w:r w:rsidRPr="00077DAB">
              <w:rPr>
                <w:rFonts w:ascii="Arial" w:hAnsi="Arial" w:cs="Arial"/>
                <w:sz w:val="12"/>
                <w:szCs w:val="12"/>
              </w:rPr>
              <w:t>2015</w:t>
            </w:r>
          </w:p>
        </w:tc>
      </w:tr>
    </w:tbl>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Ежегодно котельные эксплуатируемые ООО "ТК Новгородская" и АО «Нордэнерго» проходят техническое обследование по результатам которых составляются планы работ по подготовке котельных к предстоящему отопительному периоду.</w:t>
      </w:r>
    </w:p>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По окончанию ремонтного периода котельные получают паспорт готовности к предстоящему отопительному периоду.</w:t>
      </w:r>
    </w:p>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По итогам заключения экспертизы промышленной безопасности газоиспользующего оборудования на котельных выявляются нарушения в работе данного оборудования и выполняются необходимые мероприятия для продления срока службы данного оборудования.</w:t>
      </w:r>
    </w:p>
    <w:p w:rsidR="000A40C1" w:rsidRPr="00D04E8C" w:rsidRDefault="000A40C1" w:rsidP="00D04E8C">
      <w:pPr>
        <w:ind w:firstLine="284"/>
        <w:jc w:val="both"/>
        <w:rPr>
          <w:rFonts w:ascii="Arial" w:hAnsi="Arial" w:cs="Arial"/>
          <w:b/>
          <w:sz w:val="16"/>
          <w:szCs w:val="16"/>
        </w:rPr>
      </w:pPr>
      <w:r w:rsidRPr="00D04E8C">
        <w:rPr>
          <w:rFonts w:ascii="Arial" w:hAnsi="Arial" w:cs="Arial"/>
          <w:b/>
          <w:sz w:val="16"/>
          <w:szCs w:val="16"/>
        </w:rPr>
        <w:t>2.8.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p>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Источники тепловой энергии осуществляют только выработку тепла на цели теплоснабжения.</w:t>
      </w:r>
    </w:p>
    <w:p w:rsidR="000A40C1" w:rsidRPr="00D04E8C" w:rsidRDefault="000A40C1" w:rsidP="00D04E8C">
      <w:pPr>
        <w:ind w:firstLine="284"/>
        <w:jc w:val="both"/>
        <w:rPr>
          <w:rFonts w:ascii="Arial" w:hAnsi="Arial" w:cs="Arial"/>
          <w:b/>
          <w:sz w:val="16"/>
          <w:szCs w:val="16"/>
        </w:rPr>
      </w:pPr>
      <w:r w:rsidRPr="00D04E8C">
        <w:rPr>
          <w:rFonts w:ascii="Arial" w:hAnsi="Arial" w:cs="Arial"/>
          <w:b/>
          <w:sz w:val="16"/>
          <w:szCs w:val="16"/>
        </w:rPr>
        <w:t>2.9. Среднегодовая загрузка оборудования источника тепловой мощности</w:t>
      </w:r>
    </w:p>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Котельные работают на нужды потребителей, суммарная установленная мощность которых составляет 61,717 Гкал/ч.</w:t>
      </w:r>
    </w:p>
    <w:p w:rsidR="000A40C1" w:rsidRPr="0065582E" w:rsidRDefault="000A40C1" w:rsidP="00D04E8C">
      <w:pPr>
        <w:ind w:firstLine="284"/>
        <w:jc w:val="both"/>
        <w:rPr>
          <w:rFonts w:ascii="Arial" w:hAnsi="Arial" w:cs="Arial"/>
          <w:sz w:val="16"/>
          <w:szCs w:val="16"/>
        </w:rPr>
      </w:pPr>
      <w:r w:rsidRPr="0065582E">
        <w:rPr>
          <w:rFonts w:ascii="Arial" w:hAnsi="Arial" w:cs="Arial"/>
          <w:sz w:val="16"/>
          <w:szCs w:val="16"/>
        </w:rPr>
        <w:t>Среднегодовая загрузка источников тепловой энергии на нужды потребителей.</w:t>
      </w:r>
    </w:p>
    <w:p w:rsidR="000A40C1" w:rsidRPr="00D04E8C" w:rsidRDefault="000A40C1" w:rsidP="00D04E8C">
      <w:pPr>
        <w:jc w:val="right"/>
        <w:rPr>
          <w:rFonts w:ascii="Arial" w:hAnsi="Arial" w:cs="Arial"/>
          <w:sz w:val="12"/>
          <w:szCs w:val="12"/>
        </w:rPr>
      </w:pPr>
      <w:r w:rsidRPr="00D04E8C">
        <w:rPr>
          <w:rFonts w:ascii="Arial" w:hAnsi="Arial" w:cs="Arial"/>
          <w:sz w:val="12"/>
          <w:szCs w:val="12"/>
        </w:rPr>
        <w:t>Таблица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15"/>
        <w:gridCol w:w="2138"/>
        <w:gridCol w:w="3421"/>
        <w:gridCol w:w="1322"/>
      </w:tblGrid>
      <w:tr w:rsidR="000A40C1" w:rsidRPr="00D04E8C" w:rsidTr="00D04E8C">
        <w:trPr>
          <w:trHeight w:val="20"/>
          <w:jc w:val="center"/>
        </w:trPr>
        <w:tc>
          <w:tcPr>
            <w:tcW w:w="0" w:type="auto"/>
            <w:vAlign w:val="center"/>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Наименование котельной</w:t>
            </w:r>
          </w:p>
        </w:tc>
        <w:tc>
          <w:tcPr>
            <w:tcW w:w="0" w:type="auto"/>
            <w:vAlign w:val="center"/>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Располагаемая мощность, Гкал/час</w:t>
            </w:r>
          </w:p>
        </w:tc>
        <w:tc>
          <w:tcPr>
            <w:tcW w:w="0" w:type="auto"/>
            <w:vAlign w:val="center"/>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Подключенная нагрузка без учета теплопотерь, Гкал/час</w:t>
            </w:r>
          </w:p>
        </w:tc>
        <w:tc>
          <w:tcPr>
            <w:tcW w:w="0" w:type="auto"/>
            <w:vAlign w:val="center"/>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 загрузки котельной</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1 г.Валдай, ул.Радищева, д5б,</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5,705</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3,48658</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61,11</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ТГУ Норд -240 г.Валдай, ул.Лесная, д.10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0,202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0,189000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93,8</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3 г.Валдай, ул.Ломоносова, д.63а</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6,85</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7,481000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100</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5 г.Валдай, ул.Победы, д.68</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4,838</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5,582460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100</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БМК 1,46 МВт (№6 с.Зимогорье, ул.Совхозная, д.9) (АО «НОРД-ЭНЕРГО»)</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1,256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0,902296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71,84</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8 г.Валдай, ул.Молотковская, д.11а</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1,721</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1,619741</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94,12</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БМК 21,0 МВт г.Валдай, р.Васильева, д.27 (№9)</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17,91</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13,7572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76,81</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11 г.Валдай, ул.Мелиораторов, д.1г</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2,71</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2,962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100</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12 г.Валдай, ул.Механизаторов, д.21</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4,236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3,855296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91</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26 г. Валдай, пл.Свободы, д.7а</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1,715</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69,93</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27 с.Зимогорье, д.163</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0,048</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0,0274</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56,85</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28 с.Зимогорье, ул.Заводская, стр.4</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0,164</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0,22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100</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29 г.Валдай, ул.Энергетиков, д.20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0,155</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0,0376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48,59</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30 г.Валдай, ул.Железнодорожная, д.5а</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0,052</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0,0176</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33,85</w:t>
            </w:r>
          </w:p>
        </w:tc>
      </w:tr>
      <w:tr w:rsidR="000A40C1" w:rsidRPr="00D04E8C" w:rsidTr="00D04E8C">
        <w:trPr>
          <w:trHeight w:val="20"/>
          <w:jc w:val="center"/>
        </w:trPr>
        <w:tc>
          <w:tcPr>
            <w:tcW w:w="0" w:type="auto"/>
            <w:vAlign w:val="center"/>
          </w:tcPr>
          <w:p w:rsidR="000A40C1" w:rsidRPr="00D04E8C" w:rsidRDefault="000A40C1" w:rsidP="00D04E8C">
            <w:pPr>
              <w:rPr>
                <w:rFonts w:ascii="Arial" w:eastAsia="Calibri" w:hAnsi="Arial" w:cs="Arial"/>
                <w:sz w:val="12"/>
                <w:szCs w:val="12"/>
              </w:rPr>
            </w:pPr>
            <w:r w:rsidRPr="00D04E8C">
              <w:rPr>
                <w:rFonts w:ascii="Arial" w:eastAsia="Calibri" w:hAnsi="Arial" w:cs="Arial"/>
                <w:sz w:val="12"/>
                <w:szCs w:val="12"/>
              </w:rPr>
              <w:t>Котельная № 31 г.Валдай, ул.Песчаная, д.30</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0,837</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0,6524</w:t>
            </w:r>
          </w:p>
        </w:tc>
        <w:tc>
          <w:tcPr>
            <w:tcW w:w="0" w:type="auto"/>
            <w:vAlign w:val="center"/>
          </w:tcPr>
          <w:p w:rsidR="000A40C1" w:rsidRPr="00D04E8C" w:rsidRDefault="000A40C1" w:rsidP="00D04E8C">
            <w:pPr>
              <w:jc w:val="center"/>
              <w:rPr>
                <w:rFonts w:ascii="Arial" w:hAnsi="Arial" w:cs="Arial"/>
                <w:sz w:val="12"/>
                <w:szCs w:val="12"/>
              </w:rPr>
            </w:pPr>
            <w:r w:rsidRPr="00D04E8C">
              <w:rPr>
                <w:rFonts w:ascii="Arial" w:hAnsi="Arial" w:cs="Arial"/>
                <w:sz w:val="12"/>
                <w:szCs w:val="12"/>
              </w:rPr>
              <w:t>77,95</w:t>
            </w:r>
          </w:p>
        </w:tc>
      </w:tr>
    </w:tbl>
    <w:p w:rsidR="000A40C1" w:rsidRPr="00D04E8C" w:rsidRDefault="000A40C1" w:rsidP="00D04E8C">
      <w:pPr>
        <w:ind w:firstLine="284"/>
        <w:rPr>
          <w:rFonts w:ascii="Arial" w:hAnsi="Arial" w:cs="Arial"/>
          <w:b/>
          <w:sz w:val="16"/>
          <w:szCs w:val="16"/>
        </w:rPr>
      </w:pPr>
      <w:r w:rsidRPr="00D04E8C">
        <w:rPr>
          <w:rFonts w:ascii="Arial" w:hAnsi="Arial" w:cs="Arial"/>
          <w:b/>
          <w:sz w:val="16"/>
          <w:szCs w:val="16"/>
        </w:rPr>
        <w:t>2.10. Способы учета тепловой энергии, отпущенной в тепловые сети</w:t>
      </w:r>
    </w:p>
    <w:p w:rsidR="000A40C1" w:rsidRPr="00D04E8C" w:rsidRDefault="000A40C1" w:rsidP="00D04E8C">
      <w:pPr>
        <w:jc w:val="right"/>
        <w:rPr>
          <w:rFonts w:ascii="Arial" w:hAnsi="Arial" w:cs="Arial"/>
          <w:sz w:val="12"/>
          <w:szCs w:val="12"/>
        </w:rPr>
      </w:pPr>
      <w:r w:rsidRPr="00D04E8C">
        <w:rPr>
          <w:rFonts w:ascii="Arial" w:hAnsi="Arial" w:cs="Arial"/>
          <w:sz w:val="12"/>
          <w:szCs w:val="12"/>
        </w:rPr>
        <w:t>Таблица 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63"/>
        <w:gridCol w:w="7343"/>
        <w:gridCol w:w="3344"/>
      </w:tblGrid>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 п/п</w:t>
            </w:r>
          </w:p>
        </w:tc>
        <w:tc>
          <w:tcPr>
            <w:tcW w:w="3235" w:type="pc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Наименование теплоисточника</w:t>
            </w:r>
          </w:p>
        </w:tc>
        <w:tc>
          <w:tcPr>
            <w:tcW w:w="1473" w:type="pc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Наименование прибора учета</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№1 г.Валдай ул. Радищева, д.5б</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ТГУ НОРД-240 г.Валдай ул.Лесная, д.10</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№3 г.Валдай ул. Ломоносова, д.63а</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№5 г.Валдай ул. Победы, д.68</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БМК 1,46МВт г.Валдай с.Зимогорье ул.Совхозная, д.9</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СПТ961.1(2)</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6</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№8 г.Валдай ул. Молотковская, д.11а</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БМК 21,0 МВт г.Валдай пр.Васильева д.27</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СПТ961.1(2)</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№11 г.Валдай ул. Мелиораторов д.1г</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9</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№12 г.Валдай ул. Механизаторов, д.21</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№26 г.Валдай, пл. Свободы д.7а</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11</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№27 Валдайский район, с.Зимогорье, д.163</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12</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№28 Валдайский район, с.Зимогорье, ул.Заводская, стр.4в</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№29 г.Валдай, ул. Энергетиков, д.20</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14</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№30 г. Валдай,ул.Железнодорожная, д.5</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нет</w:t>
            </w:r>
          </w:p>
        </w:tc>
      </w:tr>
      <w:tr w:rsidR="000A40C1" w:rsidRPr="00D04E8C" w:rsidTr="00D04E8C">
        <w:trPr>
          <w:trHeight w:val="20"/>
        </w:trPr>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w:t>
            </w:r>
          </w:p>
        </w:tc>
        <w:tc>
          <w:tcPr>
            <w:tcW w:w="3235" w:type="pct"/>
            <w:shd w:val="clear" w:color="auto" w:fill="auto"/>
            <w:noWrap/>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№31 г. Валдай, Песчаная, д.30</w:t>
            </w:r>
          </w:p>
        </w:tc>
        <w:tc>
          <w:tcPr>
            <w:tcW w:w="14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ТЭМ-106</w:t>
            </w:r>
          </w:p>
        </w:tc>
      </w:tr>
    </w:tbl>
    <w:p w:rsidR="000A40C1" w:rsidRPr="00D04E8C" w:rsidRDefault="000A40C1" w:rsidP="00D04E8C">
      <w:pPr>
        <w:ind w:firstLine="284"/>
        <w:rPr>
          <w:rFonts w:ascii="Arial" w:hAnsi="Arial" w:cs="Arial"/>
          <w:b/>
          <w:sz w:val="16"/>
          <w:szCs w:val="16"/>
        </w:rPr>
      </w:pPr>
      <w:r w:rsidRPr="00D04E8C">
        <w:rPr>
          <w:rFonts w:ascii="Arial" w:hAnsi="Arial" w:cs="Arial"/>
          <w:b/>
          <w:sz w:val="16"/>
          <w:szCs w:val="16"/>
        </w:rPr>
        <w:t>2.11. Статистика отказов и восстановлений оборудования источника тепловой энергии</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За отопительные сезоны 2017/2018, 2018/2019, 2019/2020, 2020/2021 годов отказы по оборудованию отсутствуют.</w:t>
      </w:r>
    </w:p>
    <w:p w:rsidR="000A40C1" w:rsidRPr="00D04E8C" w:rsidRDefault="000A40C1" w:rsidP="00D04E8C">
      <w:pPr>
        <w:ind w:firstLine="284"/>
        <w:rPr>
          <w:rFonts w:ascii="Arial" w:hAnsi="Arial" w:cs="Arial"/>
          <w:b/>
          <w:sz w:val="16"/>
          <w:szCs w:val="16"/>
        </w:rPr>
      </w:pPr>
      <w:r w:rsidRPr="00D04E8C">
        <w:rPr>
          <w:rFonts w:ascii="Arial" w:hAnsi="Arial" w:cs="Arial"/>
          <w:b/>
          <w:sz w:val="16"/>
          <w:szCs w:val="16"/>
        </w:rPr>
        <w:t>2.12. Предписания надзорных органов по запрещению дальнейшей эксплуатации источника тепловой энергии</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Предписания надзорных органов по запрещению дальнейшей эксплуатации источников тепловой энергии у теплоснабжающей организации отсутствуют.</w:t>
      </w:r>
      <w:bookmarkStart w:id="76" w:name="_Toc528247934"/>
    </w:p>
    <w:p w:rsidR="000A40C1" w:rsidRPr="00D04E8C" w:rsidRDefault="000A40C1" w:rsidP="00D04E8C">
      <w:pPr>
        <w:ind w:firstLine="284"/>
        <w:rPr>
          <w:rFonts w:ascii="Arial" w:hAnsi="Arial" w:cs="Arial"/>
          <w:b/>
          <w:sz w:val="16"/>
          <w:szCs w:val="16"/>
        </w:rPr>
      </w:pPr>
      <w:r w:rsidRPr="00D04E8C">
        <w:rPr>
          <w:rFonts w:ascii="Arial" w:hAnsi="Arial" w:cs="Arial"/>
          <w:b/>
          <w:sz w:val="16"/>
          <w:szCs w:val="16"/>
        </w:rPr>
        <w:t>3. Тепловые сети, сооружения на них</w:t>
      </w:r>
      <w:bookmarkEnd w:id="76"/>
    </w:p>
    <w:p w:rsidR="000A40C1" w:rsidRPr="00D04E8C" w:rsidRDefault="000A40C1" w:rsidP="00D04E8C">
      <w:pPr>
        <w:ind w:firstLine="284"/>
        <w:rPr>
          <w:rFonts w:ascii="Arial" w:hAnsi="Arial" w:cs="Arial"/>
          <w:b/>
          <w:sz w:val="16"/>
          <w:szCs w:val="16"/>
        </w:rPr>
      </w:pPr>
      <w:r w:rsidRPr="00D04E8C">
        <w:rPr>
          <w:rFonts w:ascii="Arial" w:hAnsi="Arial" w:cs="Arial"/>
          <w:b/>
          <w:sz w:val="16"/>
          <w:szCs w:val="16"/>
        </w:rPr>
        <w:t>3.1. Описание структуры тепловых сетей</w:t>
      </w:r>
    </w:p>
    <w:p w:rsidR="000A40C1" w:rsidRPr="0065582E" w:rsidRDefault="000A40C1" w:rsidP="00D04E8C">
      <w:pPr>
        <w:ind w:firstLine="284"/>
        <w:rPr>
          <w:rFonts w:ascii="Arial" w:hAnsi="Arial" w:cs="Arial"/>
          <w:sz w:val="16"/>
          <w:szCs w:val="16"/>
        </w:rPr>
      </w:pPr>
      <w:bookmarkStart w:id="77" w:name="bookmark3"/>
      <w:r w:rsidRPr="0065582E">
        <w:rPr>
          <w:rFonts w:ascii="Arial" w:hAnsi="Arial" w:cs="Arial"/>
          <w:sz w:val="16"/>
          <w:szCs w:val="16"/>
        </w:rPr>
        <w:t>Тепловые сети, расположенные на территории Валдайского городского поселения, являются собственностью Новгородской области, и переданы в аренду ООО «ТК Новгородская». Схемы тепловых сетей двухтрубные и четырехтрубные циркуляционные. Системы отопления у потребителей Валдайского городского поселения зависимые, теплоноситель для системы теплоснабжения готовится на источнике (в котельной). Системы горячего водоснабжения закрытые, сетевая вода в данных системах транспортируется с котельной по отдельным трубопроводам, из системы отопления не отбирается. Температурный график отпуска тепловой энергии 95/70оС, теплоносителем является вода, забираемая из системы централизованного водоснабжения.</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На БМК 21 МВт двухтрубная система теплоснабжения с температурным графиком 95/70ºС с точкой излома на 70ºС для приготовления ГВС в ИТП потребителя. Система отопления потребителей, получающих услугу теплоснабжения от вышеуказанных котельных, должна быть оснащена элеваторными узлами (узлами погодного регулирования) для исключения повышенной температуры внутри помещения при температуре наружного воздуха от + 8 ºС до – 12 ºС.</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Способ прокладки сетей: надземный, подземный канальный, подземный бесканальный. Структура тепловых сетей представлена в таблице №6.</w:t>
      </w:r>
    </w:p>
    <w:p w:rsidR="000A40C1" w:rsidRPr="0065582E" w:rsidRDefault="000A40C1" w:rsidP="00D04E8C">
      <w:pPr>
        <w:ind w:firstLine="284"/>
        <w:rPr>
          <w:rFonts w:ascii="Arial" w:eastAsia="Calibri" w:hAnsi="Arial" w:cs="Arial"/>
          <w:sz w:val="16"/>
          <w:szCs w:val="16"/>
        </w:rPr>
      </w:pPr>
      <w:r w:rsidRPr="0065582E">
        <w:rPr>
          <w:rFonts w:ascii="Arial" w:eastAsia="Calibri" w:hAnsi="Arial" w:cs="Arial"/>
          <w:sz w:val="16"/>
          <w:szCs w:val="16"/>
        </w:rPr>
        <w:lastRenderedPageBreak/>
        <w:t>Большинство тепловых сетей были проложены в период с 1970 по 2000.</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Общий износ тепловых сетей превышает 60%. Нормативный срок службы трубопроводов тепловых сетей составляет не менее 30 лет.</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Материал трубопроводов: сталь (нержавеющая и углеродистая), полимерные материалы (полипропилен).</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На тепловой сети используется тепловая изоляция из минераловатных матов, в качестве гидроизоляции предусмотрена окраска в два слоя органосиликатной композицией. Кроме этого применяются предизолированные трубопроводы с изоляцией из пенополиуретана (ППУ).</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В качестве секционирующей и регулирующей арматуры применяются задвижки, клапаны, краны шаровые и затворы дисковые, что объясняется простотой монтажа и эксплуатации, доступностью, надежностью и ремонтопригодностью.</w:t>
      </w:r>
      <w:bookmarkEnd w:id="77"/>
    </w:p>
    <w:p w:rsidR="000A40C1" w:rsidRPr="0065582E" w:rsidRDefault="000A40C1" w:rsidP="00D04E8C">
      <w:pPr>
        <w:ind w:firstLine="284"/>
        <w:rPr>
          <w:rFonts w:ascii="Arial" w:hAnsi="Arial" w:cs="Arial"/>
          <w:sz w:val="16"/>
          <w:szCs w:val="16"/>
        </w:rPr>
      </w:pPr>
      <w:r w:rsidRPr="0065582E">
        <w:rPr>
          <w:rFonts w:ascii="Arial" w:hAnsi="Arial" w:cs="Arial"/>
          <w:sz w:val="16"/>
          <w:szCs w:val="16"/>
        </w:rPr>
        <w:t>В 2013-2021 годов фиксировались технологические отключения на сетях теплоснабжения, которые устранялись в течение рабочего дня.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Большинство аварий и инцидентов связано с внешними факторами - отключения электричества, холодного водоснабжения, а также с высоким износом тепловых сетей.</w:t>
      </w:r>
    </w:p>
    <w:p w:rsidR="000A40C1" w:rsidRPr="0065582E" w:rsidRDefault="000A40C1" w:rsidP="00D04E8C">
      <w:pPr>
        <w:ind w:firstLine="284"/>
        <w:rPr>
          <w:rFonts w:ascii="Arial" w:hAnsi="Arial" w:cs="Arial"/>
          <w:sz w:val="16"/>
          <w:szCs w:val="16"/>
        </w:rPr>
      </w:pPr>
      <w:r w:rsidRPr="0065582E">
        <w:rPr>
          <w:rFonts w:ascii="Arial" w:hAnsi="Arial" w:cs="Arial"/>
          <w:sz w:val="16"/>
          <w:szCs w:val="16"/>
        </w:rPr>
        <w:t>Для выявления дефектов на тепловых сетях городского поселения в межотопительный период проводятся гидравлические испытания тепловых сетей, выявляются узкие места для проведения ремонтных работ. Техническими службами предприятия проводится изучение опыта эксплуатации и ремонта, внедрение прогрессивных форм организации и управления ремонтом, ведётся контроль качества отремонтированного оборудования. Ежегодно проводится промывка внутриквартальных сетей теплоснабжения.</w:t>
      </w:r>
    </w:p>
    <w:p w:rsidR="000A40C1" w:rsidRPr="00D04E8C" w:rsidRDefault="000A40C1" w:rsidP="00D04E8C">
      <w:pPr>
        <w:jc w:val="right"/>
        <w:rPr>
          <w:rFonts w:ascii="Arial" w:eastAsia="Calibri" w:hAnsi="Arial" w:cs="Arial"/>
          <w:sz w:val="12"/>
          <w:szCs w:val="12"/>
        </w:rPr>
      </w:pPr>
      <w:r w:rsidRPr="00D04E8C">
        <w:rPr>
          <w:rFonts w:ascii="Arial" w:eastAsia="Calibri" w:hAnsi="Arial" w:cs="Arial"/>
          <w:sz w:val="12"/>
          <w:szCs w:val="12"/>
        </w:rPr>
        <w:t>Таблица 6</w:t>
      </w:r>
    </w:p>
    <w:p w:rsidR="000A40C1" w:rsidRPr="00D04E8C" w:rsidRDefault="000A40C1" w:rsidP="00D04E8C">
      <w:pPr>
        <w:jc w:val="center"/>
        <w:rPr>
          <w:rFonts w:ascii="Arial" w:eastAsia="Calibri" w:hAnsi="Arial" w:cs="Arial"/>
          <w:b/>
          <w:sz w:val="16"/>
          <w:szCs w:val="16"/>
        </w:rPr>
      </w:pPr>
      <w:r w:rsidRPr="00D04E8C">
        <w:rPr>
          <w:rFonts w:ascii="Arial" w:eastAsia="Calibri" w:hAnsi="Arial" w:cs="Arial"/>
          <w:b/>
          <w:sz w:val="16"/>
          <w:szCs w:val="16"/>
        </w:rPr>
        <w:t>Структура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051"/>
        <w:gridCol w:w="612"/>
        <w:gridCol w:w="511"/>
        <w:gridCol w:w="633"/>
        <w:gridCol w:w="620"/>
        <w:gridCol w:w="493"/>
        <w:gridCol w:w="504"/>
        <w:gridCol w:w="629"/>
        <w:gridCol w:w="706"/>
        <w:gridCol w:w="615"/>
        <w:gridCol w:w="617"/>
        <w:gridCol w:w="577"/>
        <w:gridCol w:w="620"/>
        <w:gridCol w:w="663"/>
        <w:gridCol w:w="704"/>
        <w:gridCol w:w="795"/>
      </w:tblGrid>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Наименование котельной и адрес нахождения</w:t>
            </w:r>
          </w:p>
        </w:tc>
        <w:tc>
          <w:tcPr>
            <w:tcW w:w="774" w:type="pct"/>
            <w:gridSpan w:val="3"/>
            <w:vMerge w:val="restar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Протяженность тепловых сетей в 2-х трубном исполнении, км</w:t>
            </w:r>
          </w:p>
        </w:tc>
        <w:tc>
          <w:tcPr>
            <w:tcW w:w="3323" w:type="pct"/>
            <w:gridSpan w:val="12"/>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в том числе в 2-х трубном исполнении:</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b/>
                <w:sz w:val="12"/>
                <w:szCs w:val="12"/>
              </w:rPr>
            </w:pPr>
          </w:p>
        </w:tc>
        <w:tc>
          <w:tcPr>
            <w:tcW w:w="774" w:type="pct"/>
            <w:gridSpan w:val="3"/>
            <w:vMerge/>
            <w:vAlign w:val="center"/>
            <w:hideMark/>
          </w:tcPr>
          <w:p w:rsidR="000A40C1" w:rsidRPr="00D04E8C" w:rsidRDefault="000A40C1" w:rsidP="00D04E8C">
            <w:pPr>
              <w:jc w:val="center"/>
              <w:rPr>
                <w:rFonts w:ascii="Arial" w:hAnsi="Arial" w:cs="Arial"/>
                <w:b/>
                <w:sz w:val="12"/>
                <w:szCs w:val="12"/>
              </w:rPr>
            </w:pPr>
          </w:p>
        </w:tc>
        <w:tc>
          <w:tcPr>
            <w:tcW w:w="989" w:type="pct"/>
            <w:gridSpan w:val="4"/>
            <w:vMerge w:val="restart"/>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надземное исполнение, км.</w:t>
            </w:r>
          </w:p>
        </w:tc>
        <w:tc>
          <w:tcPr>
            <w:tcW w:w="2333" w:type="pct"/>
            <w:gridSpan w:val="8"/>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подземное исполнение, км.</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b/>
                <w:sz w:val="12"/>
                <w:szCs w:val="12"/>
              </w:rPr>
            </w:pPr>
          </w:p>
        </w:tc>
        <w:tc>
          <w:tcPr>
            <w:tcW w:w="774" w:type="pct"/>
            <w:gridSpan w:val="3"/>
            <w:vMerge/>
            <w:vAlign w:val="center"/>
            <w:hideMark/>
          </w:tcPr>
          <w:p w:rsidR="000A40C1" w:rsidRPr="00D04E8C" w:rsidRDefault="000A40C1" w:rsidP="00D04E8C">
            <w:pPr>
              <w:jc w:val="center"/>
              <w:rPr>
                <w:rFonts w:ascii="Arial" w:hAnsi="Arial" w:cs="Arial"/>
                <w:b/>
                <w:sz w:val="12"/>
                <w:szCs w:val="12"/>
              </w:rPr>
            </w:pPr>
          </w:p>
        </w:tc>
        <w:tc>
          <w:tcPr>
            <w:tcW w:w="989" w:type="pct"/>
            <w:gridSpan w:val="4"/>
            <w:vMerge/>
            <w:vAlign w:val="center"/>
            <w:hideMark/>
          </w:tcPr>
          <w:p w:rsidR="000A40C1" w:rsidRPr="00D04E8C" w:rsidRDefault="000A40C1" w:rsidP="00D04E8C">
            <w:pPr>
              <w:jc w:val="center"/>
              <w:rPr>
                <w:rFonts w:ascii="Arial" w:hAnsi="Arial" w:cs="Arial"/>
                <w:b/>
                <w:sz w:val="12"/>
                <w:szCs w:val="12"/>
              </w:rPr>
            </w:pPr>
          </w:p>
        </w:tc>
        <w:tc>
          <w:tcPr>
            <w:tcW w:w="1108" w:type="pct"/>
            <w:gridSpan w:val="4"/>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канальная прокладка(+транзит по подвалу)</w:t>
            </w:r>
          </w:p>
        </w:tc>
        <w:tc>
          <w:tcPr>
            <w:tcW w:w="1226" w:type="pct"/>
            <w:gridSpan w:val="4"/>
            <w:shd w:val="clear" w:color="auto" w:fill="auto"/>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бесканальная прокладка</w:t>
            </w:r>
          </w:p>
        </w:tc>
      </w:tr>
      <w:tr w:rsidR="000A40C1" w:rsidRPr="00D04E8C" w:rsidTr="00D04E8C">
        <w:trPr>
          <w:trHeight w:val="20"/>
        </w:trPr>
        <w:tc>
          <w:tcPr>
            <w:tcW w:w="904" w:type="pct"/>
            <w:vMerge/>
            <w:shd w:val="clear" w:color="auto" w:fill="auto"/>
            <w:noWrap/>
            <w:vAlign w:val="center"/>
            <w:hideMark/>
          </w:tcPr>
          <w:p w:rsidR="000A40C1" w:rsidRPr="00D04E8C" w:rsidRDefault="000A40C1" w:rsidP="00D04E8C">
            <w:pPr>
              <w:jc w:val="center"/>
              <w:rPr>
                <w:rFonts w:ascii="Arial" w:hAnsi="Arial" w:cs="Arial"/>
                <w:b/>
                <w:sz w:val="12"/>
                <w:szCs w:val="12"/>
              </w:rPr>
            </w:pPr>
          </w:p>
        </w:tc>
        <w:tc>
          <w:tcPr>
            <w:tcW w:w="270"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ЦО</w:t>
            </w:r>
          </w:p>
        </w:tc>
        <w:tc>
          <w:tcPr>
            <w:tcW w:w="225"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ГВС</w:t>
            </w:r>
          </w:p>
        </w:tc>
        <w:tc>
          <w:tcPr>
            <w:tcW w:w="279"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всего</w:t>
            </w:r>
          </w:p>
        </w:tc>
        <w:tc>
          <w:tcPr>
            <w:tcW w:w="273"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ЦО</w:t>
            </w:r>
          </w:p>
        </w:tc>
        <w:tc>
          <w:tcPr>
            <w:tcW w:w="217"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c>
          <w:tcPr>
            <w:tcW w:w="222"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ГВС</w:t>
            </w:r>
          </w:p>
        </w:tc>
        <w:tc>
          <w:tcPr>
            <w:tcW w:w="277"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c>
          <w:tcPr>
            <w:tcW w:w="311"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ЦО</w:t>
            </w:r>
          </w:p>
        </w:tc>
        <w:tc>
          <w:tcPr>
            <w:tcW w:w="271"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c>
          <w:tcPr>
            <w:tcW w:w="272"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ГВС</w:t>
            </w:r>
          </w:p>
        </w:tc>
        <w:tc>
          <w:tcPr>
            <w:tcW w:w="254"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c>
          <w:tcPr>
            <w:tcW w:w="273"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ЦО</w:t>
            </w:r>
          </w:p>
        </w:tc>
        <w:tc>
          <w:tcPr>
            <w:tcW w:w="292"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c>
          <w:tcPr>
            <w:tcW w:w="310"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ГВС</w:t>
            </w:r>
          </w:p>
        </w:tc>
        <w:tc>
          <w:tcPr>
            <w:tcW w:w="350" w:type="pct"/>
            <w:shd w:val="clear" w:color="auto" w:fill="auto"/>
            <w:noWrap/>
            <w:vAlign w:val="center"/>
            <w:hideMark/>
          </w:tcPr>
          <w:p w:rsidR="000A40C1" w:rsidRPr="00D04E8C" w:rsidRDefault="000A40C1" w:rsidP="00D04E8C">
            <w:pPr>
              <w:jc w:val="center"/>
              <w:rPr>
                <w:rFonts w:ascii="Arial" w:hAnsi="Arial" w:cs="Arial"/>
                <w:b/>
                <w:sz w:val="12"/>
                <w:szCs w:val="12"/>
              </w:rPr>
            </w:pPr>
            <w:r w:rsidRPr="00D04E8C">
              <w:rPr>
                <w:rFonts w:ascii="Arial" w:hAnsi="Arial" w:cs="Arial"/>
                <w:b/>
                <w:sz w:val="12"/>
                <w:szCs w:val="12"/>
              </w:rPr>
              <w:t>Dмм</w:t>
            </w:r>
          </w:p>
        </w:tc>
      </w:tr>
      <w:tr w:rsidR="000A40C1" w:rsidRPr="00D04E8C" w:rsidTr="00D04E8C">
        <w:trPr>
          <w:trHeight w:val="20"/>
        </w:trPr>
        <w:tc>
          <w:tcPr>
            <w:tcW w:w="904"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w:t>
            </w:r>
          </w:p>
        </w:tc>
        <w:tc>
          <w:tcPr>
            <w:tcW w:w="270"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16</w:t>
            </w:r>
          </w:p>
        </w:tc>
        <w:tc>
          <w:tcPr>
            <w:tcW w:w="225"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17</w:t>
            </w:r>
          </w:p>
        </w:tc>
        <w:tc>
          <w:tcPr>
            <w:tcW w:w="279"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18</w:t>
            </w: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19</w:t>
            </w:r>
          </w:p>
        </w:tc>
        <w:tc>
          <w:tcPr>
            <w:tcW w:w="217"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20</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w:t>
            </w:r>
          </w:p>
        </w:tc>
        <w:tc>
          <w:tcPr>
            <w:tcW w:w="277"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22</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23</w:t>
            </w:r>
          </w:p>
        </w:tc>
        <w:tc>
          <w:tcPr>
            <w:tcW w:w="27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24</w:t>
            </w:r>
          </w:p>
        </w:tc>
        <w:tc>
          <w:tcPr>
            <w:tcW w:w="272"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54"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26</w:t>
            </w: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w:t>
            </w:r>
          </w:p>
        </w:tc>
        <w:tc>
          <w:tcPr>
            <w:tcW w:w="292"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28</w:t>
            </w:r>
          </w:p>
        </w:tc>
        <w:tc>
          <w:tcPr>
            <w:tcW w:w="310"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29</w:t>
            </w:r>
          </w:p>
        </w:tc>
        <w:tc>
          <w:tcPr>
            <w:tcW w:w="350"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30</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1, г.Валдай, ул.Радищева, д. 5б (с персоналом)</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3,0442</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1,5490</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4,593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0,019</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0,102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0,0345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0,0235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0,0202</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0,048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0,0706</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0,0706</w:t>
            </w: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0,4145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0,042</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0,3446</w:t>
            </w: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0,6925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0,6226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0,975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0,109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0,0834</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0,2612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Термоблок газовый уличный, г.Валдай, ул.Лесная, д.10 (без персонала)</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3, г.Валдай, ул.Ломоносова, д.63а (с персоналом)</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2,49175</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1,1547</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3,646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0,0146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0,1883</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0,099</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0,0907</w:t>
            </w: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0,17445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0,0375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0,146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0,2439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0,2416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0,5274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0,1506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0,025</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0,08</w:t>
            </w: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0,2595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0,033</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0,058</w:t>
            </w: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0,5532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0,113</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0,0382</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0,4899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0,0526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5, г.Валдай, ул.Победы, д. 68 (с персоналом)</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2,5999</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1,7638</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4,3637</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0,0828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0,0795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0,0175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0,032</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0,0539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0,0774</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0,195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0,24424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0,5178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0,1425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0,6306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0,3649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0,034</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0,7939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0,7017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 xml:space="preserve">БМК 1,46МВТ г.Валдай с.Зимогорье </w:t>
            </w:r>
            <w:r w:rsidRPr="00D04E8C">
              <w:rPr>
                <w:rFonts w:ascii="Arial" w:hAnsi="Arial" w:cs="Arial"/>
                <w:sz w:val="12"/>
                <w:szCs w:val="12"/>
              </w:rPr>
              <w:br/>
              <w:t>ул.Совхозная, 9</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1,5952</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0,041</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0,0625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0,055</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0,072</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0,217522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0,025</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0,041</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0,0285</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0,0647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0,1655</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0,7185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8, г.Валдай, ул.Молотковская, д. 11а (с персоналом)</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1,1924</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0,5522</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1,745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0,1446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0,0186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0,0227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0,1456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0,4391</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0,173</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0,123005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0,215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0,0921</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0,2395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0,0834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БМК 21,0 МВт г.Валдай пр.Васильева д.27</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8,19151</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1,6790</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9,87051</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0,4072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0,20018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0,3946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0,068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0,1145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0,5094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0,5325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1,004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0,553</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0,058</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0,2763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0,001</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2,049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0,231</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0,31</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0,50113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0,124</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0,4097</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0,2153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0,188</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0,348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0,2499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400</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0,541</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350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11, г.Валдай, ул.Мелиораторов, д.1г (без персонала)</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2,538</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0,917</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3,455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0,146</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0,288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0,405</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0,006</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0,198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0,249</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0,503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0,256</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0,412</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0,359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restart"/>
            <w:shd w:val="clear" w:color="auto" w:fill="auto"/>
            <w:vAlign w:val="center"/>
            <w:hideMark/>
          </w:tcPr>
          <w:p w:rsidR="009C5DFB" w:rsidRDefault="000A40C1" w:rsidP="00D04E8C">
            <w:pPr>
              <w:rPr>
                <w:rFonts w:ascii="Arial" w:hAnsi="Arial" w:cs="Arial"/>
                <w:sz w:val="12"/>
                <w:szCs w:val="12"/>
              </w:rPr>
            </w:pPr>
            <w:r w:rsidRPr="00D04E8C">
              <w:rPr>
                <w:rFonts w:ascii="Arial" w:hAnsi="Arial" w:cs="Arial"/>
                <w:sz w:val="12"/>
                <w:szCs w:val="12"/>
              </w:rPr>
              <w:t xml:space="preserve">Котельная № 12, г.Валдай, ул.Механизаторов, д. 21 </w:t>
            </w:r>
          </w:p>
          <w:p w:rsidR="000A40C1" w:rsidRPr="00D04E8C" w:rsidRDefault="000A40C1" w:rsidP="00D04E8C">
            <w:pPr>
              <w:rPr>
                <w:rFonts w:ascii="Arial" w:hAnsi="Arial" w:cs="Arial"/>
                <w:sz w:val="12"/>
                <w:szCs w:val="12"/>
              </w:rPr>
            </w:pPr>
            <w:r w:rsidRPr="00D04E8C">
              <w:rPr>
                <w:rFonts w:ascii="Arial" w:hAnsi="Arial" w:cs="Arial"/>
                <w:sz w:val="12"/>
                <w:szCs w:val="12"/>
              </w:rPr>
              <w:t>(без персонала)</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2,6996</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2,700</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0,0516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0,4043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0,6389</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0,6676</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0,8872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22" w:type="pct"/>
            <w:vMerge/>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2" w:type="pct"/>
            <w:vMerge/>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 26, г.Валдай, пл.Свободы, д. 7а</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1,3275</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1,3275</w:t>
            </w: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20</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20</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3"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0"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0,057</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25</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45</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0,033</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0,3065</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57</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0,128</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0,293</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76</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0,094</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89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0,084</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108</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133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0,212</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159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219</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22"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311" w:type="pct"/>
            <w:shd w:val="clear" w:color="auto" w:fill="auto"/>
            <w:noWrap/>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273</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273" w:type="pct"/>
            <w:vMerge/>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c>
          <w:tcPr>
            <w:tcW w:w="310" w:type="pct"/>
            <w:vMerge/>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325</w:t>
            </w: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№27, с.Зимогорье, д.163</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№28, с.Зимо-горье ул.Заводская, 4в</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0,139</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0,139</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0,035</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28</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0,079</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0,025</w:t>
            </w: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100</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№29, г.Валдай ул.Энергетиков д.20</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0,008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№30, г.Валдай ул.Железнодорожная, д. 5а</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0,0115</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0,0115</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0,0115</w:t>
            </w: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32</w:t>
            </w: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restart"/>
            <w:shd w:val="clear" w:color="auto" w:fill="auto"/>
            <w:vAlign w:val="center"/>
            <w:hideMark/>
          </w:tcPr>
          <w:p w:rsidR="000A40C1" w:rsidRPr="00D04E8C" w:rsidRDefault="000A40C1" w:rsidP="00D04E8C">
            <w:pPr>
              <w:rPr>
                <w:rFonts w:ascii="Arial" w:hAnsi="Arial" w:cs="Arial"/>
                <w:sz w:val="12"/>
                <w:szCs w:val="12"/>
              </w:rPr>
            </w:pPr>
            <w:r w:rsidRPr="00D04E8C">
              <w:rPr>
                <w:rFonts w:ascii="Arial" w:hAnsi="Arial" w:cs="Arial"/>
                <w:sz w:val="12"/>
                <w:szCs w:val="12"/>
              </w:rPr>
              <w:t>Котельная №31, г.Валдай ул.Песчаная, д. 30</w:t>
            </w:r>
          </w:p>
        </w:tc>
        <w:tc>
          <w:tcPr>
            <w:tcW w:w="270"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0,038</w:t>
            </w:r>
          </w:p>
        </w:tc>
        <w:tc>
          <w:tcPr>
            <w:tcW w:w="225"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0,038</w:t>
            </w:r>
          </w:p>
        </w:tc>
        <w:tc>
          <w:tcPr>
            <w:tcW w:w="279" w:type="pct"/>
            <w:vMerge w:val="restar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0,076</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0,038</w:t>
            </w: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70</w:t>
            </w: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0,038</w:t>
            </w: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r w:rsidRPr="00D04E8C">
              <w:rPr>
                <w:rFonts w:ascii="Arial" w:hAnsi="Arial" w:cs="Arial"/>
                <w:sz w:val="12"/>
                <w:szCs w:val="12"/>
              </w:rPr>
              <w:t>50</w:t>
            </w: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r w:rsidR="000A40C1" w:rsidRPr="00D04E8C" w:rsidTr="00D04E8C">
        <w:trPr>
          <w:trHeight w:val="20"/>
        </w:trPr>
        <w:tc>
          <w:tcPr>
            <w:tcW w:w="904" w:type="pct"/>
            <w:vMerge/>
            <w:vAlign w:val="center"/>
            <w:hideMark/>
          </w:tcPr>
          <w:p w:rsidR="000A40C1" w:rsidRPr="00D04E8C" w:rsidRDefault="000A40C1" w:rsidP="00D04E8C">
            <w:pPr>
              <w:jc w:val="center"/>
              <w:rPr>
                <w:rFonts w:ascii="Arial" w:hAnsi="Arial" w:cs="Arial"/>
                <w:sz w:val="12"/>
                <w:szCs w:val="12"/>
              </w:rPr>
            </w:pPr>
          </w:p>
        </w:tc>
        <w:tc>
          <w:tcPr>
            <w:tcW w:w="270" w:type="pct"/>
            <w:vMerge/>
            <w:vAlign w:val="center"/>
            <w:hideMark/>
          </w:tcPr>
          <w:p w:rsidR="000A40C1" w:rsidRPr="00D04E8C" w:rsidRDefault="000A40C1" w:rsidP="00D04E8C">
            <w:pPr>
              <w:jc w:val="center"/>
              <w:rPr>
                <w:rFonts w:ascii="Arial" w:hAnsi="Arial" w:cs="Arial"/>
                <w:sz w:val="12"/>
                <w:szCs w:val="12"/>
              </w:rPr>
            </w:pPr>
          </w:p>
        </w:tc>
        <w:tc>
          <w:tcPr>
            <w:tcW w:w="225" w:type="pct"/>
            <w:vMerge/>
            <w:vAlign w:val="center"/>
            <w:hideMark/>
          </w:tcPr>
          <w:p w:rsidR="000A40C1" w:rsidRPr="00D04E8C" w:rsidRDefault="000A40C1" w:rsidP="00D04E8C">
            <w:pPr>
              <w:jc w:val="center"/>
              <w:rPr>
                <w:rFonts w:ascii="Arial" w:hAnsi="Arial" w:cs="Arial"/>
                <w:sz w:val="12"/>
                <w:szCs w:val="12"/>
              </w:rPr>
            </w:pPr>
          </w:p>
        </w:tc>
        <w:tc>
          <w:tcPr>
            <w:tcW w:w="279" w:type="pct"/>
            <w:vMerge/>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17" w:type="pct"/>
            <w:shd w:val="clear" w:color="auto" w:fill="auto"/>
            <w:vAlign w:val="center"/>
            <w:hideMark/>
          </w:tcPr>
          <w:p w:rsidR="000A40C1" w:rsidRPr="00D04E8C" w:rsidRDefault="000A40C1" w:rsidP="00D04E8C">
            <w:pPr>
              <w:jc w:val="center"/>
              <w:rPr>
                <w:rFonts w:ascii="Arial" w:hAnsi="Arial" w:cs="Arial"/>
                <w:sz w:val="12"/>
                <w:szCs w:val="12"/>
              </w:rPr>
            </w:pPr>
          </w:p>
        </w:tc>
        <w:tc>
          <w:tcPr>
            <w:tcW w:w="222" w:type="pct"/>
            <w:shd w:val="clear" w:color="auto" w:fill="auto"/>
            <w:vAlign w:val="center"/>
            <w:hideMark/>
          </w:tcPr>
          <w:p w:rsidR="000A40C1" w:rsidRPr="00D04E8C" w:rsidRDefault="000A40C1" w:rsidP="00D04E8C">
            <w:pPr>
              <w:jc w:val="center"/>
              <w:rPr>
                <w:rFonts w:ascii="Arial" w:hAnsi="Arial" w:cs="Arial"/>
                <w:sz w:val="12"/>
                <w:szCs w:val="12"/>
              </w:rPr>
            </w:pPr>
          </w:p>
        </w:tc>
        <w:tc>
          <w:tcPr>
            <w:tcW w:w="277" w:type="pct"/>
            <w:shd w:val="clear" w:color="auto" w:fill="auto"/>
            <w:vAlign w:val="center"/>
            <w:hideMark/>
          </w:tcPr>
          <w:p w:rsidR="000A40C1" w:rsidRPr="00D04E8C" w:rsidRDefault="000A40C1" w:rsidP="00D04E8C">
            <w:pPr>
              <w:jc w:val="center"/>
              <w:rPr>
                <w:rFonts w:ascii="Arial" w:hAnsi="Arial" w:cs="Arial"/>
                <w:sz w:val="12"/>
                <w:szCs w:val="12"/>
              </w:rPr>
            </w:pPr>
          </w:p>
        </w:tc>
        <w:tc>
          <w:tcPr>
            <w:tcW w:w="31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1" w:type="pct"/>
            <w:shd w:val="clear" w:color="auto" w:fill="auto"/>
            <w:vAlign w:val="center"/>
            <w:hideMark/>
          </w:tcPr>
          <w:p w:rsidR="000A40C1" w:rsidRPr="00D04E8C" w:rsidRDefault="000A40C1" w:rsidP="00D04E8C">
            <w:pPr>
              <w:jc w:val="center"/>
              <w:rPr>
                <w:rFonts w:ascii="Arial" w:hAnsi="Arial" w:cs="Arial"/>
                <w:sz w:val="12"/>
                <w:szCs w:val="12"/>
              </w:rPr>
            </w:pPr>
          </w:p>
        </w:tc>
        <w:tc>
          <w:tcPr>
            <w:tcW w:w="272" w:type="pct"/>
            <w:shd w:val="clear" w:color="auto" w:fill="auto"/>
            <w:vAlign w:val="center"/>
            <w:hideMark/>
          </w:tcPr>
          <w:p w:rsidR="000A40C1" w:rsidRPr="00D04E8C" w:rsidRDefault="000A40C1" w:rsidP="00D04E8C">
            <w:pPr>
              <w:jc w:val="center"/>
              <w:rPr>
                <w:rFonts w:ascii="Arial" w:hAnsi="Arial" w:cs="Arial"/>
                <w:sz w:val="12"/>
                <w:szCs w:val="12"/>
              </w:rPr>
            </w:pPr>
          </w:p>
        </w:tc>
        <w:tc>
          <w:tcPr>
            <w:tcW w:w="254" w:type="pct"/>
            <w:shd w:val="clear" w:color="auto" w:fill="auto"/>
            <w:vAlign w:val="center"/>
            <w:hideMark/>
          </w:tcPr>
          <w:p w:rsidR="000A40C1" w:rsidRPr="00D04E8C" w:rsidRDefault="000A40C1" w:rsidP="00D04E8C">
            <w:pPr>
              <w:jc w:val="center"/>
              <w:rPr>
                <w:rFonts w:ascii="Arial" w:hAnsi="Arial" w:cs="Arial"/>
                <w:sz w:val="12"/>
                <w:szCs w:val="12"/>
              </w:rPr>
            </w:pPr>
          </w:p>
        </w:tc>
        <w:tc>
          <w:tcPr>
            <w:tcW w:w="273" w:type="pct"/>
            <w:shd w:val="clear" w:color="auto" w:fill="auto"/>
            <w:vAlign w:val="center"/>
            <w:hideMark/>
          </w:tcPr>
          <w:p w:rsidR="000A40C1" w:rsidRPr="00D04E8C" w:rsidRDefault="000A40C1" w:rsidP="00D04E8C">
            <w:pPr>
              <w:jc w:val="center"/>
              <w:rPr>
                <w:rFonts w:ascii="Arial" w:hAnsi="Arial" w:cs="Arial"/>
                <w:sz w:val="12"/>
                <w:szCs w:val="12"/>
              </w:rPr>
            </w:pPr>
          </w:p>
        </w:tc>
        <w:tc>
          <w:tcPr>
            <w:tcW w:w="292" w:type="pct"/>
            <w:shd w:val="clear" w:color="auto" w:fill="auto"/>
            <w:vAlign w:val="center"/>
            <w:hideMark/>
          </w:tcPr>
          <w:p w:rsidR="000A40C1" w:rsidRPr="00D04E8C" w:rsidRDefault="000A40C1" w:rsidP="00D04E8C">
            <w:pPr>
              <w:jc w:val="center"/>
              <w:rPr>
                <w:rFonts w:ascii="Arial" w:hAnsi="Arial" w:cs="Arial"/>
                <w:sz w:val="12"/>
                <w:szCs w:val="12"/>
              </w:rPr>
            </w:pPr>
          </w:p>
        </w:tc>
        <w:tc>
          <w:tcPr>
            <w:tcW w:w="310" w:type="pct"/>
            <w:shd w:val="clear" w:color="auto" w:fill="auto"/>
            <w:vAlign w:val="center"/>
            <w:hideMark/>
          </w:tcPr>
          <w:p w:rsidR="000A40C1" w:rsidRPr="00D04E8C" w:rsidRDefault="000A40C1" w:rsidP="00D04E8C">
            <w:pPr>
              <w:jc w:val="center"/>
              <w:rPr>
                <w:rFonts w:ascii="Arial" w:hAnsi="Arial" w:cs="Arial"/>
                <w:sz w:val="12"/>
                <w:szCs w:val="12"/>
              </w:rPr>
            </w:pPr>
          </w:p>
        </w:tc>
        <w:tc>
          <w:tcPr>
            <w:tcW w:w="350" w:type="pct"/>
            <w:shd w:val="clear" w:color="auto" w:fill="auto"/>
            <w:vAlign w:val="center"/>
            <w:hideMark/>
          </w:tcPr>
          <w:p w:rsidR="000A40C1" w:rsidRPr="00D04E8C" w:rsidRDefault="000A40C1" w:rsidP="00D04E8C">
            <w:pPr>
              <w:jc w:val="center"/>
              <w:rPr>
                <w:rFonts w:ascii="Arial" w:hAnsi="Arial" w:cs="Arial"/>
                <w:sz w:val="12"/>
                <w:szCs w:val="12"/>
              </w:rPr>
            </w:pPr>
          </w:p>
        </w:tc>
      </w:tr>
    </w:tbl>
    <w:p w:rsidR="000A40C1" w:rsidRPr="0065582E" w:rsidRDefault="000A40C1" w:rsidP="00D04E8C">
      <w:pPr>
        <w:ind w:firstLine="284"/>
        <w:rPr>
          <w:rFonts w:ascii="Arial" w:eastAsia="Calibri" w:hAnsi="Arial" w:cs="Arial"/>
          <w:sz w:val="16"/>
          <w:szCs w:val="16"/>
        </w:rPr>
      </w:pPr>
      <w:r w:rsidRPr="0065582E">
        <w:rPr>
          <w:rFonts w:ascii="Arial" w:eastAsia="Calibri" w:hAnsi="Arial" w:cs="Arial"/>
          <w:sz w:val="16"/>
          <w:szCs w:val="16"/>
        </w:rPr>
        <w:t>3.2. Карты (схемы) тепловых сетей в зоне действия источников тепловой энергии</w:t>
      </w:r>
    </w:p>
    <w:p w:rsidR="000A40C1" w:rsidRPr="0065582E" w:rsidRDefault="000A40C1" w:rsidP="00D04E8C">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34915" cy="4263390"/>
            <wp:effectExtent l="19050" t="19050" r="13335" b="22860"/>
            <wp:docPr id="1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 cstate="print"/>
                    <a:srcRect/>
                    <a:stretch>
                      <a:fillRect/>
                    </a:stretch>
                  </pic:blipFill>
                  <pic:spPr bwMode="auto">
                    <a:xfrm>
                      <a:off x="0" y="0"/>
                      <a:ext cx="5033145" cy="4261891"/>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D04E8C">
      <w:pPr>
        <w:ind w:firstLine="284"/>
        <w:rPr>
          <w:rFonts w:ascii="Arial" w:eastAsia="Calibri" w:hAnsi="Arial" w:cs="Arial"/>
          <w:sz w:val="16"/>
          <w:szCs w:val="16"/>
        </w:rPr>
      </w:pPr>
      <w:r w:rsidRPr="0065582E">
        <w:rPr>
          <w:rFonts w:ascii="Arial" w:eastAsia="Calibri" w:hAnsi="Arial" w:cs="Arial"/>
          <w:sz w:val="16"/>
          <w:szCs w:val="16"/>
        </w:rPr>
        <w:t>Рисунок 1. Схема тепловых сетей котельной №1</w:t>
      </w:r>
    </w:p>
    <w:p w:rsidR="000A40C1" w:rsidRPr="0065582E" w:rsidRDefault="000A40C1" w:rsidP="00D04E8C">
      <w:pPr>
        <w:jc w:val="center"/>
        <w:rPr>
          <w:rFonts w:ascii="Arial" w:eastAsia="Calibri" w:hAnsi="Arial" w:cs="Arial"/>
          <w:sz w:val="16"/>
          <w:szCs w:val="16"/>
        </w:rPr>
      </w:pPr>
      <w:r w:rsidRPr="0065582E">
        <w:rPr>
          <w:rFonts w:ascii="Arial" w:eastAsia="Calibri" w:hAnsi="Arial" w:cs="Arial"/>
          <w:noProof/>
          <w:sz w:val="16"/>
          <w:szCs w:val="16"/>
        </w:rPr>
        <w:lastRenderedPageBreak/>
        <w:drawing>
          <wp:inline distT="0" distB="0" distL="0" distR="0">
            <wp:extent cx="5022215" cy="2160270"/>
            <wp:effectExtent l="19050" t="19050" r="26035" b="11430"/>
            <wp:docPr id="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4" cstate="print"/>
                    <a:srcRect/>
                    <a:stretch>
                      <a:fillRect/>
                    </a:stretch>
                  </pic:blipFill>
                  <pic:spPr bwMode="auto">
                    <a:xfrm>
                      <a:off x="0" y="0"/>
                      <a:ext cx="5014369" cy="2156895"/>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D04E8C">
      <w:pPr>
        <w:ind w:firstLine="284"/>
        <w:rPr>
          <w:rFonts w:ascii="Arial" w:eastAsia="Calibri" w:hAnsi="Arial" w:cs="Arial"/>
          <w:sz w:val="16"/>
          <w:szCs w:val="16"/>
        </w:rPr>
      </w:pPr>
      <w:r w:rsidRPr="0065582E">
        <w:rPr>
          <w:rFonts w:ascii="Arial" w:eastAsia="Calibri" w:hAnsi="Arial" w:cs="Arial"/>
          <w:sz w:val="16"/>
          <w:szCs w:val="16"/>
        </w:rPr>
        <w:t>Рисунок 2. Схема тепловых сетей ТГУ Норд -240</w:t>
      </w:r>
    </w:p>
    <w:p w:rsidR="000A40C1" w:rsidRPr="00D04E8C" w:rsidRDefault="000A40C1" w:rsidP="0065582E">
      <w:pPr>
        <w:rPr>
          <w:rFonts w:ascii="Arial" w:eastAsia="Calibri" w:hAnsi="Arial" w:cs="Arial"/>
          <w:sz w:val="4"/>
          <w:szCs w:val="4"/>
        </w:rPr>
      </w:pPr>
    </w:p>
    <w:p w:rsidR="00D04E8C" w:rsidRDefault="000A40C1" w:rsidP="00D04E8C">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13325" cy="3783330"/>
            <wp:effectExtent l="19050" t="19050" r="15875" b="26670"/>
            <wp:docPr id="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5" cstate="print"/>
                    <a:srcRect/>
                    <a:stretch>
                      <a:fillRect/>
                    </a:stretch>
                  </pic:blipFill>
                  <pic:spPr bwMode="auto">
                    <a:xfrm>
                      <a:off x="0" y="0"/>
                      <a:ext cx="4995264" cy="3769700"/>
                    </a:xfrm>
                    <a:prstGeom prst="rect">
                      <a:avLst/>
                    </a:prstGeom>
                    <a:noFill/>
                    <a:ln w="9525" cmpd="sng">
                      <a:solidFill>
                        <a:srgbClr val="4F81BD"/>
                      </a:solidFill>
                      <a:miter lim="800000"/>
                      <a:headEnd/>
                      <a:tailEnd/>
                    </a:ln>
                    <a:effectLst/>
                  </pic:spPr>
                </pic:pic>
              </a:graphicData>
            </a:graphic>
          </wp:inline>
        </w:drawing>
      </w:r>
    </w:p>
    <w:p w:rsidR="00D04E8C" w:rsidRDefault="000A40C1" w:rsidP="009C5DFB">
      <w:pPr>
        <w:ind w:firstLine="284"/>
        <w:jc w:val="both"/>
        <w:rPr>
          <w:rFonts w:ascii="Arial" w:eastAsia="Calibri" w:hAnsi="Arial" w:cs="Arial"/>
          <w:sz w:val="16"/>
          <w:szCs w:val="16"/>
        </w:rPr>
      </w:pPr>
      <w:r w:rsidRPr="0065582E">
        <w:rPr>
          <w:rFonts w:ascii="Arial" w:eastAsia="Calibri" w:hAnsi="Arial" w:cs="Arial"/>
          <w:sz w:val="16"/>
          <w:szCs w:val="16"/>
        </w:rPr>
        <w:t>Рисунок 3. Схема тепловых сетей котельной № 3</w:t>
      </w:r>
    </w:p>
    <w:p w:rsidR="00D04E8C" w:rsidRPr="00D04E8C" w:rsidRDefault="00D04E8C" w:rsidP="00D04E8C">
      <w:pPr>
        <w:jc w:val="center"/>
        <w:rPr>
          <w:rFonts w:ascii="Arial" w:eastAsia="Calibri" w:hAnsi="Arial" w:cs="Arial"/>
          <w:sz w:val="4"/>
          <w:szCs w:val="4"/>
        </w:rPr>
      </w:pPr>
    </w:p>
    <w:p w:rsidR="000A40C1" w:rsidRPr="0065582E" w:rsidRDefault="000A40C1" w:rsidP="00D04E8C">
      <w:pPr>
        <w:jc w:val="center"/>
        <w:rPr>
          <w:rFonts w:ascii="Arial" w:eastAsia="Calibri" w:hAnsi="Arial" w:cs="Arial"/>
          <w:sz w:val="16"/>
          <w:szCs w:val="16"/>
        </w:rPr>
      </w:pPr>
      <w:r w:rsidRPr="0065582E">
        <w:rPr>
          <w:rFonts w:ascii="Arial" w:hAnsi="Arial" w:cs="Arial"/>
          <w:noProof/>
          <w:sz w:val="16"/>
          <w:szCs w:val="16"/>
        </w:rPr>
        <w:drawing>
          <wp:inline distT="0" distB="0" distL="0" distR="0">
            <wp:extent cx="4994910" cy="3760470"/>
            <wp:effectExtent l="19050" t="19050" r="15240" b="11430"/>
            <wp:docPr id="1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6" cstate="print"/>
                    <a:srcRect/>
                    <a:stretch>
                      <a:fillRect/>
                    </a:stretch>
                  </pic:blipFill>
                  <pic:spPr bwMode="auto">
                    <a:xfrm>
                      <a:off x="0" y="0"/>
                      <a:ext cx="4990457" cy="3757118"/>
                    </a:xfrm>
                    <a:prstGeom prst="rect">
                      <a:avLst/>
                    </a:prstGeom>
                    <a:noFill/>
                    <a:ln w="9525" cmpd="sng">
                      <a:solidFill>
                        <a:srgbClr val="4F81BD"/>
                      </a:solidFill>
                      <a:miter lim="800000"/>
                      <a:headEnd/>
                      <a:tailEnd/>
                    </a:ln>
                    <a:effectLst/>
                  </pic:spPr>
                </pic:pic>
              </a:graphicData>
            </a:graphic>
          </wp:inline>
        </w:drawing>
      </w:r>
    </w:p>
    <w:p w:rsidR="00D04E8C" w:rsidRDefault="000A40C1" w:rsidP="00D04E8C">
      <w:pPr>
        <w:ind w:firstLine="284"/>
        <w:rPr>
          <w:rFonts w:ascii="Arial" w:eastAsia="Calibri" w:hAnsi="Arial" w:cs="Arial"/>
          <w:sz w:val="16"/>
          <w:szCs w:val="16"/>
        </w:rPr>
      </w:pPr>
      <w:r w:rsidRPr="0065582E">
        <w:rPr>
          <w:rFonts w:ascii="Arial" w:eastAsia="Calibri" w:hAnsi="Arial" w:cs="Arial"/>
          <w:sz w:val="16"/>
          <w:szCs w:val="16"/>
        </w:rPr>
        <w:t>Рисунок 4. Схема тепловых сетей котельной №5</w:t>
      </w:r>
    </w:p>
    <w:p w:rsidR="00D04E8C" w:rsidRPr="00D04E8C" w:rsidRDefault="00D04E8C" w:rsidP="0065582E">
      <w:pPr>
        <w:rPr>
          <w:rFonts w:ascii="Arial" w:eastAsia="Calibri" w:hAnsi="Arial" w:cs="Arial"/>
          <w:sz w:val="4"/>
          <w:szCs w:val="4"/>
        </w:rPr>
      </w:pPr>
    </w:p>
    <w:p w:rsidR="000A40C1" w:rsidRPr="0065582E" w:rsidRDefault="000A40C1" w:rsidP="00D04E8C">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28565" cy="3219450"/>
            <wp:effectExtent l="19050" t="19050" r="19685" b="19050"/>
            <wp:docPr id="2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7" cstate="print"/>
                    <a:srcRect/>
                    <a:stretch>
                      <a:fillRect/>
                    </a:stretch>
                  </pic:blipFill>
                  <pic:spPr bwMode="auto">
                    <a:xfrm>
                      <a:off x="0" y="0"/>
                      <a:ext cx="5027824" cy="3218976"/>
                    </a:xfrm>
                    <a:prstGeom prst="rect">
                      <a:avLst/>
                    </a:prstGeom>
                    <a:noFill/>
                    <a:ln w="9525" cmpd="sng">
                      <a:solidFill>
                        <a:srgbClr val="4F81BD"/>
                      </a:solidFill>
                      <a:miter lim="800000"/>
                      <a:headEnd/>
                      <a:tailEnd/>
                    </a:ln>
                    <a:effectLst/>
                  </pic:spPr>
                </pic:pic>
              </a:graphicData>
            </a:graphic>
          </wp:inline>
        </w:drawing>
      </w:r>
    </w:p>
    <w:p w:rsidR="00D04E8C" w:rsidRDefault="000A40C1" w:rsidP="00D04E8C">
      <w:pPr>
        <w:ind w:firstLine="284"/>
        <w:rPr>
          <w:rFonts w:ascii="Arial" w:eastAsia="Calibri" w:hAnsi="Arial" w:cs="Arial"/>
          <w:sz w:val="16"/>
          <w:szCs w:val="16"/>
        </w:rPr>
      </w:pPr>
      <w:r w:rsidRPr="0065582E">
        <w:rPr>
          <w:rFonts w:ascii="Arial" w:eastAsia="Calibri" w:hAnsi="Arial" w:cs="Arial"/>
          <w:sz w:val="16"/>
          <w:szCs w:val="16"/>
        </w:rPr>
        <w:t>Рисунок 5. Схема тепловых сетей БМК 1,46 МВт</w:t>
      </w:r>
    </w:p>
    <w:p w:rsidR="00D04E8C" w:rsidRPr="00D04E8C" w:rsidRDefault="00D04E8C" w:rsidP="0065582E">
      <w:pPr>
        <w:rPr>
          <w:rFonts w:ascii="Arial" w:eastAsia="Calibri" w:hAnsi="Arial" w:cs="Arial"/>
          <w:sz w:val="4"/>
          <w:szCs w:val="4"/>
        </w:rPr>
      </w:pPr>
    </w:p>
    <w:p w:rsidR="000A40C1" w:rsidRPr="0065582E" w:rsidRDefault="000A40C1" w:rsidP="00D04E8C">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104765" cy="3249930"/>
            <wp:effectExtent l="19050" t="19050" r="19685" b="26670"/>
            <wp:docPr id="2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8" cstate="print"/>
                    <a:srcRect/>
                    <a:stretch>
                      <a:fillRect/>
                    </a:stretch>
                  </pic:blipFill>
                  <pic:spPr bwMode="auto">
                    <a:xfrm>
                      <a:off x="0" y="0"/>
                      <a:ext cx="5098618" cy="3246017"/>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D04E8C">
      <w:pPr>
        <w:ind w:firstLine="284"/>
        <w:rPr>
          <w:rFonts w:ascii="Arial" w:eastAsia="Calibri" w:hAnsi="Arial" w:cs="Arial"/>
          <w:sz w:val="16"/>
          <w:szCs w:val="16"/>
        </w:rPr>
      </w:pPr>
      <w:r w:rsidRPr="0065582E">
        <w:rPr>
          <w:rFonts w:ascii="Arial" w:eastAsia="Calibri" w:hAnsi="Arial" w:cs="Arial"/>
          <w:sz w:val="16"/>
          <w:szCs w:val="16"/>
        </w:rPr>
        <w:t>Рисунок 6. Схема тепловых сетей котельной №8</w:t>
      </w:r>
    </w:p>
    <w:p w:rsidR="000A40C1" w:rsidRPr="00D04E8C" w:rsidRDefault="000A40C1" w:rsidP="0065582E">
      <w:pPr>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52060" cy="3204210"/>
            <wp:effectExtent l="19050" t="19050" r="15240" b="15240"/>
            <wp:docPr id="2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9" cstate="print"/>
                    <a:srcRect/>
                    <a:stretch>
                      <a:fillRect/>
                    </a:stretch>
                  </pic:blipFill>
                  <pic:spPr bwMode="auto">
                    <a:xfrm>
                      <a:off x="0" y="0"/>
                      <a:ext cx="5043031" cy="3198483"/>
                    </a:xfrm>
                    <a:prstGeom prst="rect">
                      <a:avLst/>
                    </a:prstGeom>
                    <a:noFill/>
                    <a:ln w="9525" cmpd="sng">
                      <a:solidFill>
                        <a:srgbClr val="4F81BD"/>
                      </a:solidFill>
                      <a:miter lim="800000"/>
                      <a:headEnd/>
                      <a:tailEnd/>
                    </a:ln>
                    <a:effectLst/>
                  </pic:spPr>
                </pic:pic>
              </a:graphicData>
            </a:graphic>
          </wp:inline>
        </w:drawing>
      </w:r>
    </w:p>
    <w:p w:rsidR="000A40C1"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7. Схема тепловых сетей БМК 21,0 МВт</w:t>
      </w:r>
    </w:p>
    <w:p w:rsidR="00190AB1" w:rsidRPr="00190AB1" w:rsidRDefault="00190AB1" w:rsidP="0065582E">
      <w:pPr>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50790" cy="3227070"/>
            <wp:effectExtent l="19050" t="19050" r="16510" b="11430"/>
            <wp:docPr id="2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0" cstate="print"/>
                    <a:srcRect/>
                    <a:stretch>
                      <a:fillRect/>
                    </a:stretch>
                  </pic:blipFill>
                  <pic:spPr bwMode="auto">
                    <a:xfrm>
                      <a:off x="0" y="0"/>
                      <a:ext cx="5039057" cy="3219574"/>
                    </a:xfrm>
                    <a:prstGeom prst="rect">
                      <a:avLst/>
                    </a:prstGeom>
                    <a:noFill/>
                    <a:ln w="9525" cmpd="sng">
                      <a:solidFill>
                        <a:srgbClr val="4F81BD"/>
                      </a:solidFill>
                      <a:miter lim="800000"/>
                      <a:headEnd/>
                      <a:tailEnd/>
                    </a:ln>
                    <a:effectLst/>
                  </pic:spPr>
                </pic:pic>
              </a:graphicData>
            </a:graphic>
          </wp:inline>
        </w:drawing>
      </w:r>
    </w:p>
    <w:p w:rsidR="000A40C1"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8. Схема тепловых сетей котельной №11</w:t>
      </w:r>
    </w:p>
    <w:p w:rsidR="00190AB1" w:rsidRPr="00190AB1" w:rsidRDefault="00190AB1" w:rsidP="00190AB1">
      <w:pPr>
        <w:ind w:firstLine="284"/>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4982845" cy="3249930"/>
            <wp:effectExtent l="19050" t="19050" r="27305" b="26670"/>
            <wp:docPr id="2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1" cstate="print"/>
                    <a:srcRect/>
                    <a:stretch>
                      <a:fillRect/>
                    </a:stretch>
                  </pic:blipFill>
                  <pic:spPr bwMode="auto">
                    <a:xfrm>
                      <a:off x="0" y="0"/>
                      <a:ext cx="4971952" cy="3242826"/>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9. Схема тепловых сетей котельной №12</w:t>
      </w: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4977130" cy="3173730"/>
            <wp:effectExtent l="19050" t="19050" r="13970" b="26670"/>
            <wp:docPr id="2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2" cstate="print"/>
                    <a:srcRect/>
                    <a:stretch>
                      <a:fillRect/>
                    </a:stretch>
                  </pic:blipFill>
                  <pic:spPr bwMode="auto">
                    <a:xfrm>
                      <a:off x="0" y="0"/>
                      <a:ext cx="4965858" cy="3166542"/>
                    </a:xfrm>
                    <a:prstGeom prst="rect">
                      <a:avLst/>
                    </a:prstGeom>
                    <a:noFill/>
                    <a:ln w="9525" cmpd="sng">
                      <a:solidFill>
                        <a:srgbClr val="4F81BD"/>
                      </a:solidFill>
                      <a:miter lim="800000"/>
                      <a:headEnd/>
                      <a:tailEnd/>
                    </a:ln>
                    <a:effectLst/>
                  </pic:spPr>
                </pic:pic>
              </a:graphicData>
            </a:graphic>
          </wp:inline>
        </w:drawing>
      </w:r>
    </w:p>
    <w:p w:rsidR="000A40C1"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10. Схема тепловых сетей котельной №26</w:t>
      </w:r>
    </w:p>
    <w:p w:rsidR="00190AB1" w:rsidRPr="00190AB1" w:rsidRDefault="00190AB1" w:rsidP="0065582E">
      <w:pPr>
        <w:rPr>
          <w:rFonts w:ascii="Arial"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lastRenderedPageBreak/>
        <w:drawing>
          <wp:inline distT="0" distB="0" distL="0" distR="0">
            <wp:extent cx="4976495" cy="2259330"/>
            <wp:effectExtent l="19050" t="19050" r="14605" b="26670"/>
            <wp:docPr id="2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3" cstate="print"/>
                    <a:srcRect/>
                    <a:stretch>
                      <a:fillRect/>
                    </a:stretch>
                  </pic:blipFill>
                  <pic:spPr bwMode="auto">
                    <a:xfrm>
                      <a:off x="0" y="0"/>
                      <a:ext cx="4968106" cy="2255521"/>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11. Схема тепловых сетей котельной №27</w:t>
      </w:r>
    </w:p>
    <w:p w:rsidR="000A40C1" w:rsidRPr="00190AB1" w:rsidRDefault="000A40C1" w:rsidP="0065582E">
      <w:pPr>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hAnsi="Arial" w:cs="Arial"/>
          <w:noProof/>
          <w:sz w:val="16"/>
          <w:szCs w:val="16"/>
        </w:rPr>
        <w:drawing>
          <wp:inline distT="0" distB="0" distL="0" distR="0">
            <wp:extent cx="4951095" cy="2419350"/>
            <wp:effectExtent l="19050" t="19050" r="20955" b="19050"/>
            <wp:docPr id="2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4" cstate="print"/>
                    <a:srcRect/>
                    <a:stretch>
                      <a:fillRect/>
                    </a:stretch>
                  </pic:blipFill>
                  <pic:spPr bwMode="auto">
                    <a:xfrm>
                      <a:off x="0" y="0"/>
                      <a:ext cx="4950355" cy="2418988"/>
                    </a:xfrm>
                    <a:prstGeom prst="rect">
                      <a:avLst/>
                    </a:prstGeom>
                    <a:noFill/>
                    <a:ln w="9525" cmpd="sng">
                      <a:solidFill>
                        <a:srgbClr val="4F81BD"/>
                      </a:solidFill>
                      <a:miter lim="800000"/>
                      <a:headEnd/>
                      <a:tailEnd/>
                    </a:ln>
                    <a:effectLst/>
                  </pic:spPr>
                </pic:pic>
              </a:graphicData>
            </a:graphic>
          </wp:inline>
        </w:drawing>
      </w:r>
    </w:p>
    <w:p w:rsidR="000A40C1"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12. Схема тепловых сетей котельной №28</w:t>
      </w:r>
    </w:p>
    <w:p w:rsidR="00190AB1" w:rsidRPr="00190AB1" w:rsidRDefault="00190AB1" w:rsidP="00190AB1">
      <w:pPr>
        <w:ind w:firstLine="284"/>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60950" cy="2312670"/>
            <wp:effectExtent l="19050" t="19050" r="25400" b="11430"/>
            <wp:docPr id="2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5" cstate="print"/>
                    <a:srcRect/>
                    <a:stretch>
                      <a:fillRect/>
                    </a:stretch>
                  </pic:blipFill>
                  <pic:spPr bwMode="auto">
                    <a:xfrm>
                      <a:off x="0" y="0"/>
                      <a:ext cx="5056898" cy="2310818"/>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13. Схема тепловых сетей котельной №29</w:t>
      </w:r>
    </w:p>
    <w:p w:rsidR="000A40C1" w:rsidRPr="00190AB1" w:rsidRDefault="000A40C1" w:rsidP="0065582E">
      <w:pPr>
        <w:rPr>
          <w:rFonts w:ascii="Arial" w:eastAsia="Calibri" w:hAnsi="Arial" w:cs="Arial"/>
          <w:sz w:val="4"/>
          <w:szCs w:val="4"/>
        </w:rPr>
      </w:pPr>
    </w:p>
    <w:p w:rsidR="000A40C1" w:rsidRPr="0065582E" w:rsidRDefault="000A40C1" w:rsidP="00190AB1">
      <w:pPr>
        <w:jc w:val="center"/>
        <w:rPr>
          <w:rFonts w:ascii="Arial" w:eastAsia="Calibri" w:hAnsi="Arial" w:cs="Arial"/>
          <w:sz w:val="16"/>
          <w:szCs w:val="16"/>
        </w:rPr>
      </w:pPr>
      <w:r w:rsidRPr="0065582E">
        <w:rPr>
          <w:rFonts w:ascii="Arial" w:eastAsia="Calibri" w:hAnsi="Arial" w:cs="Arial"/>
          <w:noProof/>
          <w:sz w:val="16"/>
          <w:szCs w:val="16"/>
        </w:rPr>
        <w:drawing>
          <wp:inline distT="0" distB="0" distL="0" distR="0">
            <wp:extent cx="5040628" cy="2335530"/>
            <wp:effectExtent l="19050" t="19050" r="26672" b="26670"/>
            <wp:docPr id="2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6" cstate="print"/>
                    <a:srcRect/>
                    <a:stretch>
                      <a:fillRect/>
                    </a:stretch>
                  </pic:blipFill>
                  <pic:spPr bwMode="auto">
                    <a:xfrm>
                      <a:off x="0" y="0"/>
                      <a:ext cx="5039469" cy="2334993"/>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14. Схема тепловых сетей котельной №30</w:t>
      </w:r>
    </w:p>
    <w:p w:rsidR="000A40C1" w:rsidRPr="0065582E" w:rsidRDefault="000A40C1" w:rsidP="00190AB1">
      <w:pPr>
        <w:jc w:val="center"/>
        <w:rPr>
          <w:rFonts w:ascii="Arial" w:hAnsi="Arial" w:cs="Arial"/>
          <w:sz w:val="16"/>
          <w:szCs w:val="16"/>
        </w:rPr>
      </w:pPr>
      <w:r w:rsidRPr="0065582E">
        <w:rPr>
          <w:rFonts w:ascii="Arial" w:hAnsi="Arial" w:cs="Arial"/>
          <w:noProof/>
          <w:sz w:val="16"/>
          <w:szCs w:val="16"/>
        </w:rPr>
        <w:lastRenderedPageBreak/>
        <w:drawing>
          <wp:inline distT="0" distB="0" distL="0" distR="0">
            <wp:extent cx="5019040" cy="2495550"/>
            <wp:effectExtent l="19050" t="19050" r="10160" b="19050"/>
            <wp:docPr id="3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7" cstate="print"/>
                    <a:srcRect/>
                    <a:stretch>
                      <a:fillRect/>
                    </a:stretch>
                  </pic:blipFill>
                  <pic:spPr bwMode="auto">
                    <a:xfrm>
                      <a:off x="0" y="0"/>
                      <a:ext cx="5014806" cy="2493445"/>
                    </a:xfrm>
                    <a:prstGeom prst="rect">
                      <a:avLst/>
                    </a:prstGeom>
                    <a:noFill/>
                    <a:ln w="9525" cmpd="sng">
                      <a:solidFill>
                        <a:srgbClr val="4F81BD"/>
                      </a:solidFill>
                      <a:miter lim="800000"/>
                      <a:headEnd/>
                      <a:tailEnd/>
                    </a:ln>
                    <a:effectLst/>
                  </pic:spPr>
                </pic:pic>
              </a:graphicData>
            </a:graphic>
          </wp:inline>
        </w:drawing>
      </w:r>
    </w:p>
    <w:p w:rsidR="000A40C1" w:rsidRPr="0065582E" w:rsidRDefault="000A40C1" w:rsidP="00190AB1">
      <w:pPr>
        <w:ind w:firstLine="284"/>
        <w:rPr>
          <w:rFonts w:ascii="Arial" w:eastAsia="Calibri" w:hAnsi="Arial" w:cs="Arial"/>
          <w:sz w:val="16"/>
          <w:szCs w:val="16"/>
        </w:rPr>
      </w:pPr>
      <w:r w:rsidRPr="0065582E">
        <w:rPr>
          <w:rFonts w:ascii="Arial" w:eastAsia="Calibri" w:hAnsi="Arial" w:cs="Arial"/>
          <w:sz w:val="16"/>
          <w:szCs w:val="16"/>
        </w:rPr>
        <w:t>Рисунок 15. Схема тепловых сетей котельной №31</w:t>
      </w:r>
    </w:p>
    <w:p w:rsidR="000A40C1" w:rsidRPr="00190AB1" w:rsidRDefault="000A40C1" w:rsidP="00190AB1">
      <w:pPr>
        <w:ind w:firstLine="284"/>
        <w:rPr>
          <w:rFonts w:ascii="Arial" w:hAnsi="Arial" w:cs="Arial"/>
          <w:b/>
          <w:sz w:val="16"/>
          <w:szCs w:val="16"/>
        </w:rPr>
      </w:pPr>
      <w:r w:rsidRPr="00190AB1">
        <w:rPr>
          <w:rFonts w:ascii="Arial" w:hAnsi="Arial" w:cs="Arial"/>
          <w:b/>
          <w:sz w:val="16"/>
          <w:szCs w:val="16"/>
        </w:rPr>
        <w:t>3.3. Описание графиков регулирования отпуска тепла в тепловые сети с анализом их обоснованности</w:t>
      </w:r>
    </w:p>
    <w:p w:rsidR="000A40C1" w:rsidRPr="0065582E" w:rsidRDefault="000A40C1" w:rsidP="00190AB1">
      <w:pPr>
        <w:ind w:firstLine="284"/>
        <w:rPr>
          <w:rFonts w:ascii="Arial" w:hAnsi="Arial" w:cs="Arial"/>
          <w:sz w:val="16"/>
          <w:szCs w:val="16"/>
        </w:rPr>
      </w:pPr>
      <w:r w:rsidRPr="0065582E">
        <w:rPr>
          <w:rFonts w:ascii="Arial" w:hAnsi="Arial" w:cs="Arial"/>
          <w:sz w:val="16"/>
          <w:szCs w:val="16"/>
        </w:rPr>
        <w:t>В системе централизованного теплоснабжения используется качественный график регулирования, приведен в таблице 7</w:t>
      </w:r>
    </w:p>
    <w:p w:rsidR="000A40C1" w:rsidRPr="00190AB1" w:rsidRDefault="000A40C1" w:rsidP="00190AB1">
      <w:pPr>
        <w:jc w:val="right"/>
        <w:rPr>
          <w:rFonts w:ascii="Arial" w:hAnsi="Arial" w:cs="Arial"/>
          <w:sz w:val="12"/>
          <w:szCs w:val="12"/>
        </w:rPr>
      </w:pPr>
      <w:r w:rsidRPr="00190AB1">
        <w:rPr>
          <w:rFonts w:ascii="Arial" w:hAnsi="Arial" w:cs="Arial"/>
          <w:sz w:val="12"/>
          <w:szCs w:val="12"/>
        </w:rPr>
        <w:t>Таблица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86"/>
        <w:gridCol w:w="3605"/>
        <w:gridCol w:w="3459"/>
      </w:tblGrid>
      <w:tr w:rsidR="000A40C1" w:rsidRPr="00190AB1" w:rsidTr="00190AB1">
        <w:trPr>
          <w:trHeight w:val="57"/>
          <w:jc w:val="center"/>
        </w:trPr>
        <w:tc>
          <w:tcPr>
            <w:tcW w:w="1888" w:type="pct"/>
            <w:vMerge w:val="restart"/>
            <w:shd w:val="clear" w:color="auto" w:fill="auto"/>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Температура наружного воздуха</w:t>
            </w:r>
          </w:p>
        </w:tc>
        <w:tc>
          <w:tcPr>
            <w:tcW w:w="3112" w:type="pct"/>
            <w:gridSpan w:val="2"/>
            <w:shd w:val="clear" w:color="auto" w:fill="auto"/>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Температура воды</w:t>
            </w:r>
          </w:p>
        </w:tc>
      </w:tr>
      <w:tr w:rsidR="000A40C1" w:rsidRPr="00190AB1" w:rsidTr="00190AB1">
        <w:trPr>
          <w:trHeight w:val="57"/>
          <w:jc w:val="center"/>
        </w:trPr>
        <w:tc>
          <w:tcPr>
            <w:tcW w:w="1888" w:type="pct"/>
            <w:vMerge/>
            <w:vAlign w:val="center"/>
          </w:tcPr>
          <w:p w:rsidR="000A40C1" w:rsidRPr="00190AB1" w:rsidRDefault="000A40C1" w:rsidP="00190AB1">
            <w:pPr>
              <w:jc w:val="center"/>
              <w:rPr>
                <w:rFonts w:ascii="Arial" w:hAnsi="Arial" w:cs="Arial"/>
                <w:b/>
                <w:sz w:val="12"/>
                <w:szCs w:val="12"/>
              </w:rPr>
            </w:pPr>
          </w:p>
        </w:tc>
        <w:tc>
          <w:tcPr>
            <w:tcW w:w="1588" w:type="pct"/>
            <w:shd w:val="clear" w:color="auto" w:fill="auto"/>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в подающем трубопроводе</w:t>
            </w:r>
          </w:p>
        </w:tc>
        <w:tc>
          <w:tcPr>
            <w:tcW w:w="1524" w:type="pct"/>
            <w:shd w:val="clear" w:color="auto" w:fill="auto"/>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в обратном трубопроводе</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36,4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38</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40,3</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34,5</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42,1</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35,5</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37</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45,5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38,3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47,1</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39,4</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48,9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40,6</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50,7</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41,7</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52,3</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42,9</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0</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44</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55,6</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45</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57,2</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46,1</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58,8</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47,2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60,4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48,2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62,1</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49,3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63,9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50,3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65,5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51,3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66,8</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52,3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68,3</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53,4</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69,9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54,4</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71,4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55,3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72,9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56,3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74,4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57,3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76</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58,2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77,5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59,2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60,1</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80,5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61</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81,9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62</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83,4</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62,9</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84,9</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63,8</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86,3</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64,7</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87,8</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65,6</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89,3</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66,5</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90,6</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67,4</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92,1</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68,3</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93,5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69,1</w:t>
            </w:r>
          </w:p>
        </w:tc>
      </w:tr>
      <w:tr w:rsidR="000A40C1" w:rsidRPr="00190AB1" w:rsidTr="00190AB1">
        <w:trPr>
          <w:trHeight w:val="57"/>
          <w:jc w:val="center"/>
        </w:trPr>
        <w:tc>
          <w:tcPr>
            <w:tcW w:w="18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1588"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95</w:t>
            </w:r>
          </w:p>
        </w:tc>
        <w:tc>
          <w:tcPr>
            <w:tcW w:w="1524" w:type="pct"/>
            <w:shd w:val="clear" w:color="auto" w:fill="auto"/>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70</w:t>
            </w:r>
          </w:p>
        </w:tc>
      </w:tr>
    </w:tbl>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Фактический температурный режим отпуска тепловой энергии не отличается от утвержденных температурных режимов и графиков.</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3.5. Гидравлические режимы тепловых сетей и пьезометрические графики.</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Наладка гидравлических режимов в тепловых сетях  проводится ежегодно в рамках подготовки объектов к отопительному периоду. Гидравлический расчет тепловых сетей с указанием расчетных располагаемых напоров отсутствует.</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3.6. Статистика отказов тепловых сетей (аварий, инцидентов) за последние 5 лет</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Данные по отказам в тепловых сетях у теплоснабжающей организации отсутствуют.</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3.7. Статистика восстановлений тепловых сетей (аварий, инцидентов) и среднее время, затраченное на восстановление работоспособности тепловых сетей, за последние 5 лет</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Данные по времени, затраченном на восстановление работоспособности тепловых сетей у теплоснабжающей (теплосетевой) организации отсутствуют.</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3.8. 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Расчет и обоснование нормативов технологических потерь производится в соответствии с Порядком определения нормативов технологических потерь при передаче тепловой энергии, теплоносителя, утвержденного приказом Минэнерго России от 30.12.2008 № 325. Расчет тепловых потерь по каждому участку тепловых сетей принят по нормам тепловых потерь изолированными водяными трубопроводами, на основе сведений о конструктивных особенностях теплопроводов (тип прокладки, год проектирования, наружный диаметр трубопроводов, длина участка). Нормативы технологических потерь в тепловых сетях утверждены Приказом Министерства строительства и ЖКХ Новгородской области от 13.08.2018 г. № 387 и приказом Министерства ЖКХ и ТЭК Новгородской области от 09.11.2022 №587. Результаты расчета нормативов технологических потерь приведены в таблице 8.</w:t>
      </w:r>
    </w:p>
    <w:p w:rsidR="000A40C1" w:rsidRPr="00190AB1" w:rsidRDefault="000A40C1" w:rsidP="00190AB1">
      <w:pPr>
        <w:ind w:firstLine="284"/>
        <w:jc w:val="right"/>
        <w:rPr>
          <w:rFonts w:ascii="Arial" w:hAnsi="Arial" w:cs="Arial"/>
          <w:sz w:val="12"/>
          <w:szCs w:val="12"/>
        </w:rPr>
      </w:pPr>
      <w:r w:rsidRPr="00190AB1">
        <w:rPr>
          <w:rFonts w:ascii="Arial" w:hAnsi="Arial" w:cs="Arial"/>
          <w:sz w:val="12"/>
          <w:szCs w:val="12"/>
        </w:rPr>
        <w:t>Таблица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31"/>
        <w:gridCol w:w="8678"/>
        <w:gridCol w:w="1941"/>
      </w:tblGrid>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 п/п</w:t>
            </w:r>
          </w:p>
        </w:tc>
        <w:tc>
          <w:tcPr>
            <w:tcW w:w="3823" w:type="pct"/>
            <w:shd w:val="clear" w:color="auto" w:fill="auto"/>
            <w:vAlign w:val="center"/>
            <w:hideMark/>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Наименование теплоисточника</w:t>
            </w:r>
          </w:p>
        </w:tc>
        <w:tc>
          <w:tcPr>
            <w:tcW w:w="855" w:type="pct"/>
            <w:shd w:val="clear" w:color="auto" w:fill="auto"/>
            <w:vAlign w:val="center"/>
            <w:hideMark/>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Потери в сетях,</w:t>
            </w:r>
            <w:r w:rsidR="00190AB1">
              <w:rPr>
                <w:rFonts w:ascii="Arial" w:hAnsi="Arial" w:cs="Arial"/>
                <w:b/>
                <w:sz w:val="12"/>
                <w:szCs w:val="12"/>
              </w:rPr>
              <w:t xml:space="preserve"> </w:t>
            </w:r>
            <w:r w:rsidRPr="00190AB1">
              <w:rPr>
                <w:rFonts w:ascii="Arial" w:hAnsi="Arial" w:cs="Arial"/>
                <w:b/>
                <w:sz w:val="12"/>
                <w:szCs w:val="12"/>
              </w:rPr>
              <w:t>Гкал</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№1 г.Валдай ул. Радищева, д.5б</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2259,80</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ТГУ НОРД-240 г.Валдай ул.Лесная, д.10</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2,87</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№3 г.Валдай ул. Ломоносова, д.63а</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1856,57</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№5 г.Валдай ул. Победы, д.68</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2612,74</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БМК 1,46МВт г.Валдай с.Зимогорье ул.Совхозная, д.9 (АО «Норд-Энерго»)</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608,13</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№8 г.Валдай ул. Молотковская, д.11а</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819,38</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БМК 21,0 МВт г.Валдай пр.Васильева, д.27</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7662,84</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3823" w:type="pct"/>
            <w:tcBorders>
              <w:bottom w:val="single" w:sz="4" w:space="0" w:color="auto"/>
            </w:tcBorders>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№11 г.Валдай ул. Мелиораторов, д.1г</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1669,07</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№12 г.Валдай ул. Механизаторов, д.21</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1163,66</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lastRenderedPageBreak/>
              <w:t>10</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№26 г.Валдай, пл. Свободы, д. 7а</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472,23</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№27 Валдайский район, с.Зимогорье, д. 163</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1,05</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№28 Валдайский район, с. Зимогорье, ул.Заводская, стр.4в</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34,68</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№29 г.Валдай, ул. Энергетиков, д.20</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1,05</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№30 г. Валдай, ул. Железнодорожная, д.5а</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1,54</w:t>
            </w:r>
          </w:p>
        </w:tc>
      </w:tr>
      <w:tr w:rsidR="000A40C1" w:rsidRPr="00190AB1" w:rsidTr="00BE1766">
        <w:trPr>
          <w:trHeight w:val="20"/>
        </w:trPr>
        <w:tc>
          <w:tcPr>
            <w:tcW w:w="322"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3823" w:type="pct"/>
            <w:shd w:val="clear" w:color="auto" w:fill="auto"/>
            <w:noWrap/>
            <w:vAlign w:val="center"/>
            <w:hideMark/>
          </w:tcPr>
          <w:p w:rsidR="000A40C1" w:rsidRPr="00190AB1" w:rsidRDefault="000A40C1" w:rsidP="00190AB1">
            <w:pPr>
              <w:rPr>
                <w:rFonts w:ascii="Arial" w:hAnsi="Arial" w:cs="Arial"/>
                <w:sz w:val="12"/>
                <w:szCs w:val="12"/>
              </w:rPr>
            </w:pPr>
            <w:r w:rsidRPr="00190AB1">
              <w:rPr>
                <w:rFonts w:ascii="Arial" w:hAnsi="Arial" w:cs="Arial"/>
                <w:sz w:val="12"/>
                <w:szCs w:val="12"/>
              </w:rPr>
              <w:t>Котельная №31 г. Валдай, ул. Песчаная, д.30</w:t>
            </w:r>
          </w:p>
        </w:tc>
        <w:tc>
          <w:tcPr>
            <w:tcW w:w="855" w:type="pct"/>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14,13</w:t>
            </w:r>
          </w:p>
        </w:tc>
      </w:tr>
    </w:tbl>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3.9. Оценка тепловых потерь в тепловых сетях за последние 3 года при отсутствии приборов учета тепловой энергии</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За последние 3 года тепловые потери имеют практически одинаковое значение. При расчете тарифа на передачу тепловой энергии теплоснабжающая (теплосетевая) организация на протяжении 3-х лет использует значение, представленное в таблице 8.</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3.10. Предписания надзорных органов по запрещению дальнейшей эксплуатации участков тепловой сети и результаты их исполнения</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В период 2013-2021 годов предписания надзорными органами по запрещению дальнейшей эксплуатации участков тепловой сети для ООО «ТК «Новгородская» или АО «Нордэнерго» не выдавались.</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3.11.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Тип системы присоединения теплопотребляющих установок потребителей к тепловым сетям - зависимая. В основном к тепловым сетям присоединены многоквартирные дома. Регулирование - качественное, температурный график 95-70 градусов цельсия (регулируется в зависимости от температуры наружного воздуха).</w:t>
      </w:r>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0A40C1" w:rsidRPr="00190AB1" w:rsidRDefault="000A40C1" w:rsidP="00190AB1">
      <w:pPr>
        <w:ind w:firstLine="284"/>
        <w:jc w:val="right"/>
        <w:rPr>
          <w:rFonts w:ascii="Arial" w:hAnsi="Arial" w:cs="Arial"/>
          <w:sz w:val="12"/>
          <w:szCs w:val="12"/>
        </w:rPr>
      </w:pPr>
      <w:r w:rsidRPr="00190AB1">
        <w:rPr>
          <w:rFonts w:ascii="Arial" w:hAnsi="Arial" w:cs="Arial"/>
          <w:sz w:val="12"/>
          <w:szCs w:val="12"/>
        </w:rPr>
        <w:t>Таблица 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3"/>
        <w:gridCol w:w="2125"/>
        <w:gridCol w:w="8792"/>
      </w:tblGrid>
      <w:tr w:rsidR="000A40C1" w:rsidRPr="00190AB1" w:rsidTr="00BE1766">
        <w:trPr>
          <w:trHeight w:val="20"/>
        </w:trPr>
        <w:tc>
          <w:tcPr>
            <w:tcW w:w="191" w:type="pct"/>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 п/п</w:t>
            </w:r>
          </w:p>
        </w:tc>
        <w:tc>
          <w:tcPr>
            <w:tcW w:w="936" w:type="pct"/>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Наименование населенного пункта</w:t>
            </w:r>
          </w:p>
        </w:tc>
        <w:tc>
          <w:tcPr>
            <w:tcW w:w="3873" w:type="pct"/>
            <w:vAlign w:val="center"/>
          </w:tcPr>
          <w:p w:rsidR="000A40C1" w:rsidRPr="00190AB1" w:rsidRDefault="000A40C1" w:rsidP="00190AB1">
            <w:pPr>
              <w:jc w:val="center"/>
              <w:rPr>
                <w:rFonts w:ascii="Arial" w:hAnsi="Arial" w:cs="Arial"/>
                <w:b/>
                <w:sz w:val="12"/>
                <w:szCs w:val="12"/>
              </w:rPr>
            </w:pPr>
            <w:r w:rsidRPr="00190AB1">
              <w:rPr>
                <w:rFonts w:ascii="Arial" w:hAnsi="Arial" w:cs="Arial"/>
                <w:b/>
                <w:sz w:val="12"/>
                <w:szCs w:val="12"/>
              </w:rPr>
              <w:t>Наименование потребителей</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1</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ул. Радищева, д.5б</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ул. Карла Маркса, д. 6, МКД;</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ул. Карла Маркса, д. 9а;</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пр. Комсомольский, д. 3, МБУ "АХУ", ООО "Вектор", Кадастровая палата, Комитет культуры и туризма Администрации Валдайского муниципального района, Росреестр, НО ООО "Всероссийское общество инвалидов", ГОКУ " Центр по организации социального обслуживания и предоставления социальных выплат";</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пр. Комсомольский, д. 8А;</w:t>
            </w:r>
          </w:p>
          <w:p w:rsidR="000A40C1" w:rsidRPr="00190AB1" w:rsidRDefault="000A40C1" w:rsidP="00190AB1">
            <w:pPr>
              <w:rPr>
                <w:rFonts w:ascii="Arial" w:hAnsi="Arial" w:cs="Arial"/>
                <w:sz w:val="12"/>
                <w:szCs w:val="12"/>
              </w:rPr>
            </w:pPr>
            <w:r w:rsidRPr="00190AB1">
              <w:rPr>
                <w:rFonts w:ascii="Arial" w:hAnsi="Arial" w:cs="Arial"/>
                <w:sz w:val="12"/>
                <w:szCs w:val="12"/>
              </w:rPr>
              <w:t>Центр гармоничного развития детства "Радуга";</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ул. Луначарского, д.20, гостиница «Валдай»;</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ул. Луначарского, д. 23/19, МКД;</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Луначарского, д. 24а, административное здание и гараж ФБУЗ "Центр гигиены и эпидемиологии в Новгородской области" в Валдайском районе, Роспотребнадзор;</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ул. Луначарского, д. 27, МАОУ "Средняя школа № 1 им. М. Аверина";</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ул. Луначарского, д. 28/12, МКД, Матвеева Л.Н.</w:t>
            </w:r>
          </w:p>
          <w:p w:rsidR="000A40C1" w:rsidRPr="00190AB1" w:rsidRDefault="000A40C1" w:rsidP="00190AB1">
            <w:pPr>
              <w:rPr>
                <w:rFonts w:ascii="Arial" w:hAnsi="Arial" w:cs="Arial"/>
                <w:sz w:val="12"/>
                <w:szCs w:val="12"/>
              </w:rPr>
            </w:pPr>
            <w:r w:rsidRPr="00190AB1">
              <w:rPr>
                <w:rFonts w:ascii="Arial" w:hAnsi="Arial" w:cs="Arial"/>
                <w:sz w:val="12"/>
                <w:szCs w:val="12"/>
              </w:rPr>
              <w:t>10. Валдай, ул. Луначарского, д. 40а, административное здание и гаражи АО "Новгородоблэлектро";</w:t>
            </w:r>
          </w:p>
          <w:p w:rsidR="000A40C1" w:rsidRPr="00190AB1" w:rsidRDefault="000A40C1" w:rsidP="00190AB1">
            <w:pPr>
              <w:rPr>
                <w:rFonts w:ascii="Arial" w:hAnsi="Arial" w:cs="Arial"/>
                <w:sz w:val="12"/>
                <w:szCs w:val="12"/>
              </w:rPr>
            </w:pPr>
            <w:r w:rsidRPr="00190AB1">
              <w:rPr>
                <w:rFonts w:ascii="Arial" w:hAnsi="Arial" w:cs="Arial"/>
                <w:sz w:val="12"/>
                <w:szCs w:val="12"/>
              </w:rPr>
              <w:t>11. г. Валдай, ул. Радищева, д. 4а, МКД;</w:t>
            </w:r>
          </w:p>
          <w:p w:rsidR="000A40C1" w:rsidRPr="00190AB1" w:rsidRDefault="000A40C1" w:rsidP="00190AB1">
            <w:pPr>
              <w:rPr>
                <w:rFonts w:ascii="Arial" w:hAnsi="Arial" w:cs="Arial"/>
                <w:sz w:val="12"/>
                <w:szCs w:val="12"/>
              </w:rPr>
            </w:pPr>
            <w:r w:rsidRPr="00190AB1">
              <w:rPr>
                <w:rFonts w:ascii="Arial" w:hAnsi="Arial" w:cs="Arial"/>
                <w:sz w:val="12"/>
                <w:szCs w:val="12"/>
              </w:rPr>
              <w:t>12. г. Валдай, ул. Труда, д. 1, дошкольное отделение "Светлячок" МАОУ "Средняя школа № 1 им. М. Аверина;</w:t>
            </w:r>
          </w:p>
          <w:p w:rsidR="000A40C1" w:rsidRPr="00190AB1" w:rsidRDefault="000A40C1" w:rsidP="00190AB1">
            <w:pPr>
              <w:rPr>
                <w:rFonts w:ascii="Arial" w:hAnsi="Arial" w:cs="Arial"/>
                <w:sz w:val="12"/>
                <w:szCs w:val="12"/>
              </w:rPr>
            </w:pPr>
            <w:r w:rsidRPr="00190AB1">
              <w:rPr>
                <w:rFonts w:ascii="Arial" w:hAnsi="Arial" w:cs="Arial"/>
                <w:sz w:val="12"/>
                <w:szCs w:val="12"/>
              </w:rPr>
              <w:t>13. г. Валдай, ул. Труда, д. 3, МБУК "Межпоселенческая библиотека имени Б.С. Романова»;</w:t>
            </w:r>
          </w:p>
          <w:p w:rsidR="000A40C1" w:rsidRPr="00190AB1" w:rsidRDefault="000A40C1" w:rsidP="00190AB1">
            <w:pPr>
              <w:rPr>
                <w:rFonts w:ascii="Arial" w:hAnsi="Arial" w:cs="Arial"/>
                <w:sz w:val="12"/>
                <w:szCs w:val="12"/>
              </w:rPr>
            </w:pPr>
            <w:r w:rsidRPr="00190AB1">
              <w:rPr>
                <w:rFonts w:ascii="Arial" w:hAnsi="Arial" w:cs="Arial"/>
                <w:sz w:val="12"/>
                <w:szCs w:val="12"/>
              </w:rPr>
              <w:t>14. г. Валдай, ул. Труда, д. 4, МКД;</w:t>
            </w:r>
          </w:p>
          <w:p w:rsidR="000A40C1" w:rsidRPr="00190AB1" w:rsidRDefault="000A40C1" w:rsidP="00190AB1">
            <w:pPr>
              <w:rPr>
                <w:rFonts w:ascii="Arial" w:hAnsi="Arial" w:cs="Arial"/>
                <w:sz w:val="12"/>
                <w:szCs w:val="12"/>
              </w:rPr>
            </w:pPr>
            <w:r w:rsidRPr="00190AB1">
              <w:rPr>
                <w:rFonts w:ascii="Arial" w:hAnsi="Arial" w:cs="Arial"/>
                <w:sz w:val="12"/>
                <w:szCs w:val="12"/>
              </w:rPr>
              <w:t>15. г. Валдай, ул. Труда, д. 15, МКД;</w:t>
            </w:r>
          </w:p>
          <w:p w:rsidR="000A40C1" w:rsidRPr="00190AB1" w:rsidRDefault="000A40C1" w:rsidP="00190AB1">
            <w:pPr>
              <w:rPr>
                <w:rFonts w:ascii="Arial" w:hAnsi="Arial" w:cs="Arial"/>
                <w:sz w:val="12"/>
                <w:szCs w:val="12"/>
              </w:rPr>
            </w:pPr>
            <w:r w:rsidRPr="00190AB1">
              <w:rPr>
                <w:rFonts w:ascii="Arial" w:hAnsi="Arial" w:cs="Arial"/>
                <w:sz w:val="12"/>
                <w:szCs w:val="12"/>
              </w:rPr>
              <w:t>16. г. Валдай, ул. Труда, д. 18, Дом культуры "Мечта".</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3</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ул.Ломоносова, д.63а</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ул. Гагарина, д. 21, МКД;</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ул. Гагарина, д. 25, МКД;</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ул. Гагарина, д. 44а, ФСБ, Полиция (ЦХиСО);</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ул. Кирова, д. 3а, Судебный Департамент;</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пр. Комсомольский, д. 29, Почта, Ростелеком;</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пр. Комсомольский, д. 31/19, Казначейство;</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Ломоносова, д. 88/27, МКД;</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ул. Октябрьская, д. 31, МКД;</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ул. Радищева, д. 15а, МКД;</w:t>
            </w:r>
          </w:p>
          <w:p w:rsidR="000A40C1" w:rsidRPr="00190AB1" w:rsidRDefault="000A40C1" w:rsidP="00190AB1">
            <w:pPr>
              <w:rPr>
                <w:rFonts w:ascii="Arial" w:hAnsi="Arial" w:cs="Arial"/>
                <w:sz w:val="12"/>
                <w:szCs w:val="12"/>
              </w:rPr>
            </w:pPr>
            <w:r w:rsidRPr="00190AB1">
              <w:rPr>
                <w:rFonts w:ascii="Arial" w:hAnsi="Arial" w:cs="Arial"/>
                <w:sz w:val="12"/>
                <w:szCs w:val="12"/>
              </w:rPr>
              <w:t>10. г. Валдай, ул. Радищева, д. 26, МКД, ИП Карев С.В.;</w:t>
            </w:r>
          </w:p>
          <w:p w:rsidR="000A40C1" w:rsidRPr="00190AB1" w:rsidRDefault="000A40C1" w:rsidP="00190AB1">
            <w:pPr>
              <w:rPr>
                <w:rFonts w:ascii="Arial" w:hAnsi="Arial" w:cs="Arial"/>
                <w:sz w:val="12"/>
                <w:szCs w:val="12"/>
              </w:rPr>
            </w:pPr>
            <w:r w:rsidRPr="00190AB1">
              <w:rPr>
                <w:rFonts w:ascii="Arial" w:hAnsi="Arial" w:cs="Arial"/>
                <w:sz w:val="12"/>
                <w:szCs w:val="12"/>
              </w:rPr>
              <w:t>11. г. Валдай, ул. Радищева, д. 29, МКД;</w:t>
            </w:r>
          </w:p>
          <w:p w:rsidR="000A40C1" w:rsidRPr="00190AB1" w:rsidRDefault="000A40C1" w:rsidP="00190AB1">
            <w:pPr>
              <w:rPr>
                <w:rFonts w:ascii="Arial" w:hAnsi="Arial" w:cs="Arial"/>
                <w:sz w:val="12"/>
                <w:szCs w:val="12"/>
              </w:rPr>
            </w:pPr>
            <w:r w:rsidRPr="00190AB1">
              <w:rPr>
                <w:rFonts w:ascii="Arial" w:hAnsi="Arial" w:cs="Arial"/>
                <w:sz w:val="12"/>
                <w:szCs w:val="12"/>
              </w:rPr>
              <w:t>12. г. Валдай, ул. Радищева, д. 31, МКД;</w:t>
            </w:r>
          </w:p>
          <w:p w:rsidR="000A40C1" w:rsidRPr="00190AB1" w:rsidRDefault="000A40C1" w:rsidP="00190AB1">
            <w:pPr>
              <w:rPr>
                <w:rFonts w:ascii="Arial" w:hAnsi="Arial" w:cs="Arial"/>
                <w:sz w:val="12"/>
                <w:szCs w:val="12"/>
              </w:rPr>
            </w:pPr>
            <w:r w:rsidRPr="00190AB1">
              <w:rPr>
                <w:rFonts w:ascii="Arial" w:hAnsi="Arial" w:cs="Arial"/>
                <w:sz w:val="12"/>
                <w:szCs w:val="12"/>
              </w:rPr>
              <w:t>13. г. Валдай, ул. Радищева, д. 31а, АО "Новгородоблэлектро";</w:t>
            </w:r>
          </w:p>
          <w:p w:rsidR="000A40C1" w:rsidRPr="00190AB1" w:rsidRDefault="000A40C1" w:rsidP="00190AB1">
            <w:pPr>
              <w:rPr>
                <w:rFonts w:ascii="Arial" w:hAnsi="Arial" w:cs="Arial"/>
                <w:sz w:val="12"/>
                <w:szCs w:val="12"/>
              </w:rPr>
            </w:pPr>
            <w:r w:rsidRPr="00190AB1">
              <w:rPr>
                <w:rFonts w:ascii="Arial" w:hAnsi="Arial" w:cs="Arial"/>
                <w:sz w:val="12"/>
                <w:szCs w:val="12"/>
              </w:rPr>
              <w:t>14. г. Валдай, ул. Радищева, д. 35, МКД;</w:t>
            </w:r>
          </w:p>
          <w:p w:rsidR="000A40C1" w:rsidRPr="00190AB1" w:rsidRDefault="000A40C1" w:rsidP="00190AB1">
            <w:pPr>
              <w:rPr>
                <w:rFonts w:ascii="Arial" w:hAnsi="Arial" w:cs="Arial"/>
                <w:sz w:val="12"/>
                <w:szCs w:val="12"/>
              </w:rPr>
            </w:pPr>
            <w:r w:rsidRPr="00190AB1">
              <w:rPr>
                <w:rFonts w:ascii="Arial" w:hAnsi="Arial" w:cs="Arial"/>
                <w:sz w:val="12"/>
                <w:szCs w:val="12"/>
              </w:rPr>
              <w:t>15. г. Валдай, ул. Радищева, д. 36, МКД;</w:t>
            </w:r>
          </w:p>
          <w:p w:rsidR="000A40C1" w:rsidRPr="00190AB1" w:rsidRDefault="000A40C1" w:rsidP="00190AB1">
            <w:pPr>
              <w:rPr>
                <w:rFonts w:ascii="Arial" w:hAnsi="Arial" w:cs="Arial"/>
                <w:sz w:val="12"/>
                <w:szCs w:val="12"/>
              </w:rPr>
            </w:pPr>
            <w:r w:rsidRPr="00190AB1">
              <w:rPr>
                <w:rFonts w:ascii="Arial" w:hAnsi="Arial" w:cs="Arial"/>
                <w:sz w:val="12"/>
                <w:szCs w:val="12"/>
              </w:rPr>
              <w:t>16. г. Валдай, ул. Радищева, д. 44, МКД, Элоян М.Г.;</w:t>
            </w:r>
          </w:p>
          <w:p w:rsidR="000A40C1" w:rsidRPr="00190AB1" w:rsidRDefault="000A40C1" w:rsidP="00190AB1">
            <w:pPr>
              <w:rPr>
                <w:rFonts w:ascii="Arial" w:hAnsi="Arial" w:cs="Arial"/>
                <w:sz w:val="12"/>
                <w:szCs w:val="12"/>
              </w:rPr>
            </w:pPr>
            <w:r w:rsidRPr="00190AB1">
              <w:rPr>
                <w:rFonts w:ascii="Arial" w:hAnsi="Arial" w:cs="Arial"/>
                <w:sz w:val="12"/>
                <w:szCs w:val="12"/>
              </w:rPr>
              <w:t>17. г. Валдай, ул. Радищева, д. 62, МКД;</w:t>
            </w:r>
          </w:p>
          <w:p w:rsidR="000A40C1" w:rsidRPr="00190AB1" w:rsidRDefault="000A40C1" w:rsidP="00190AB1">
            <w:pPr>
              <w:rPr>
                <w:rFonts w:ascii="Arial" w:hAnsi="Arial" w:cs="Arial"/>
                <w:sz w:val="12"/>
                <w:szCs w:val="12"/>
              </w:rPr>
            </w:pPr>
            <w:r w:rsidRPr="00190AB1">
              <w:rPr>
                <w:rFonts w:ascii="Arial" w:hAnsi="Arial" w:cs="Arial"/>
                <w:sz w:val="12"/>
                <w:szCs w:val="12"/>
              </w:rPr>
              <w:t>18. г. Валдай, ул. Радищева, д. 68, МКД;</w:t>
            </w:r>
          </w:p>
          <w:p w:rsidR="000A40C1" w:rsidRPr="00190AB1" w:rsidRDefault="000A40C1" w:rsidP="00190AB1">
            <w:pPr>
              <w:rPr>
                <w:rFonts w:ascii="Arial" w:hAnsi="Arial" w:cs="Arial"/>
                <w:sz w:val="12"/>
                <w:szCs w:val="12"/>
              </w:rPr>
            </w:pPr>
            <w:r w:rsidRPr="00190AB1">
              <w:rPr>
                <w:rFonts w:ascii="Arial" w:hAnsi="Arial" w:cs="Arial"/>
                <w:sz w:val="12"/>
                <w:szCs w:val="12"/>
              </w:rPr>
              <w:t>19. г. Валдай, ул. Радищева, д. 70, МКД, ЗАО "Завод Юпитер";</w:t>
            </w:r>
          </w:p>
          <w:p w:rsidR="000A40C1" w:rsidRPr="00190AB1" w:rsidRDefault="000A40C1" w:rsidP="00190AB1">
            <w:pPr>
              <w:rPr>
                <w:rFonts w:ascii="Arial" w:hAnsi="Arial" w:cs="Arial"/>
                <w:sz w:val="12"/>
                <w:szCs w:val="12"/>
              </w:rPr>
            </w:pPr>
            <w:r w:rsidRPr="00190AB1">
              <w:rPr>
                <w:rFonts w:ascii="Arial" w:hAnsi="Arial" w:cs="Arial"/>
                <w:sz w:val="12"/>
                <w:szCs w:val="12"/>
              </w:rPr>
              <w:t>20. г. Валдай, ул. Труда, д. 29, МКД, Исаев В.А., Ладыгина Е.А.;</w:t>
            </w:r>
          </w:p>
          <w:p w:rsidR="000A40C1" w:rsidRPr="00190AB1" w:rsidRDefault="000A40C1" w:rsidP="00190AB1">
            <w:pPr>
              <w:rPr>
                <w:rFonts w:ascii="Arial" w:hAnsi="Arial" w:cs="Arial"/>
                <w:sz w:val="12"/>
                <w:szCs w:val="12"/>
              </w:rPr>
            </w:pPr>
            <w:r w:rsidRPr="00190AB1">
              <w:rPr>
                <w:rFonts w:ascii="Arial" w:hAnsi="Arial" w:cs="Arial"/>
                <w:sz w:val="12"/>
                <w:szCs w:val="12"/>
              </w:rPr>
              <w:t>21. г. Валдай, ул. Труда, д. 40, МКД;</w:t>
            </w:r>
          </w:p>
          <w:p w:rsidR="000A40C1" w:rsidRPr="00190AB1" w:rsidRDefault="000A40C1" w:rsidP="00190AB1">
            <w:pPr>
              <w:rPr>
                <w:rFonts w:ascii="Arial" w:hAnsi="Arial" w:cs="Arial"/>
                <w:sz w:val="12"/>
                <w:szCs w:val="12"/>
              </w:rPr>
            </w:pPr>
            <w:r w:rsidRPr="00190AB1">
              <w:rPr>
                <w:rFonts w:ascii="Arial" w:hAnsi="Arial" w:cs="Arial"/>
                <w:sz w:val="12"/>
                <w:szCs w:val="12"/>
              </w:rPr>
              <w:t>22. г. Валдай, ул. Труда, д. 41, МКД, ООО ТРК "ИНТЕГРАЛ", ИП Бондарева С.А., Русин А.А.;</w:t>
            </w:r>
          </w:p>
          <w:p w:rsidR="000A40C1" w:rsidRPr="00190AB1" w:rsidRDefault="000A40C1" w:rsidP="00190AB1">
            <w:pPr>
              <w:rPr>
                <w:rFonts w:ascii="Arial" w:hAnsi="Arial" w:cs="Arial"/>
                <w:sz w:val="12"/>
                <w:szCs w:val="12"/>
              </w:rPr>
            </w:pPr>
            <w:r w:rsidRPr="00190AB1">
              <w:rPr>
                <w:rFonts w:ascii="Arial" w:hAnsi="Arial" w:cs="Arial"/>
                <w:sz w:val="12"/>
                <w:szCs w:val="12"/>
              </w:rPr>
              <w:t>23. г. Валдай, ул. Труда, д. 41а, МКД, ИП Наумова Е.В., Шаварин А.А.</w:t>
            </w:r>
          </w:p>
          <w:p w:rsidR="000A40C1" w:rsidRPr="00190AB1" w:rsidRDefault="000A40C1" w:rsidP="00190AB1">
            <w:pPr>
              <w:rPr>
                <w:rFonts w:ascii="Arial" w:hAnsi="Arial" w:cs="Arial"/>
                <w:sz w:val="12"/>
                <w:szCs w:val="12"/>
              </w:rPr>
            </w:pPr>
            <w:r w:rsidRPr="00190AB1">
              <w:rPr>
                <w:rFonts w:ascii="Arial" w:hAnsi="Arial" w:cs="Arial"/>
                <w:sz w:val="12"/>
                <w:szCs w:val="12"/>
              </w:rPr>
              <w:t>24. г. Валдай, ул. Труда, д. 54, МКД, ИП Большакова Л.Н.;</w:t>
            </w:r>
          </w:p>
          <w:p w:rsidR="000A40C1" w:rsidRPr="00190AB1" w:rsidRDefault="000A40C1" w:rsidP="00190AB1">
            <w:pPr>
              <w:rPr>
                <w:rFonts w:ascii="Arial" w:hAnsi="Arial" w:cs="Arial"/>
                <w:sz w:val="12"/>
                <w:szCs w:val="12"/>
              </w:rPr>
            </w:pPr>
            <w:r w:rsidRPr="00190AB1">
              <w:rPr>
                <w:rFonts w:ascii="Arial" w:hAnsi="Arial" w:cs="Arial"/>
                <w:sz w:val="12"/>
                <w:szCs w:val="12"/>
              </w:rPr>
              <w:t>25. г. Валдай, ул. Труда, д. 58/55, МКД, магазин и нежилое помещение ИП Щукина;</w:t>
            </w:r>
          </w:p>
          <w:p w:rsidR="000A40C1" w:rsidRPr="00190AB1" w:rsidRDefault="000A40C1" w:rsidP="00190AB1">
            <w:pPr>
              <w:rPr>
                <w:rFonts w:ascii="Arial" w:hAnsi="Arial" w:cs="Arial"/>
                <w:sz w:val="12"/>
                <w:szCs w:val="12"/>
              </w:rPr>
            </w:pPr>
            <w:r w:rsidRPr="00190AB1">
              <w:rPr>
                <w:rFonts w:ascii="Arial" w:hAnsi="Arial" w:cs="Arial"/>
                <w:sz w:val="12"/>
                <w:szCs w:val="12"/>
              </w:rPr>
              <w:t>26. г. Валдай, ул. Труда, д. 63а, МАОУ «Средняя школа № 2»;</w:t>
            </w:r>
          </w:p>
          <w:p w:rsidR="000A40C1" w:rsidRPr="00190AB1" w:rsidRDefault="000A40C1" w:rsidP="00190AB1">
            <w:pPr>
              <w:rPr>
                <w:rFonts w:ascii="Arial" w:hAnsi="Arial" w:cs="Arial"/>
                <w:sz w:val="12"/>
                <w:szCs w:val="12"/>
              </w:rPr>
            </w:pPr>
            <w:r w:rsidRPr="00190AB1">
              <w:rPr>
                <w:rFonts w:ascii="Arial" w:hAnsi="Arial" w:cs="Arial"/>
                <w:sz w:val="12"/>
                <w:szCs w:val="12"/>
              </w:rPr>
              <w:t>27. г. Валдай, ул. Труда, д. 75, МКД.</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5</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ул. Победы, д. 68</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пр. Комсомольский, д. 34/34, МКД, ИП Детинова М.С., ИП Дробышева М.В., ИП Степанова Е.А., ИП Цветкова Л.А.;</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пр. Комсомольский, д. 39, МКД, ООО Бриз, СО ГРУПП;</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пр. Комсомольский, д. 50, МКД, Бахвалова С.В., ИП Ротакова Т.А., Смелова А.А., ИП Сычева Н.И., Павлов Б.Ю., Петров Н.Г., Торопкин Д.А., Чудин В.М.;</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пр. Комсомольский, д. 61, МКД, ООО «Газпром межрегионгаз Великий Новгород", Горячева М.А., ИП Вацак И.А., ИП Воробьева Т.И., ИП Карпенко О.А., ИП Козелков В.И., ИП Котельникова Н.Л., ИП Петрова Н.А., ИП Соловьева М.Я., Компартия, КПК «Кредо», Матвеева А.Ю., отделение полиции (ЦХиСО);</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ул. Белова, д. 34, МКД;</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ул. Белова, д. 38, МКД, ИП Бондарев А.В.;</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Белова, д. 40, МКД, Стафеев А.А.;</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ул. Гагарина, д. 26, МКД;</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ул. Гагарина, д. 30, МКД;</w:t>
            </w:r>
          </w:p>
          <w:p w:rsidR="000A40C1" w:rsidRPr="00190AB1" w:rsidRDefault="000A40C1" w:rsidP="00190AB1">
            <w:pPr>
              <w:rPr>
                <w:rFonts w:ascii="Arial" w:hAnsi="Arial" w:cs="Arial"/>
                <w:sz w:val="12"/>
                <w:szCs w:val="12"/>
              </w:rPr>
            </w:pPr>
            <w:r w:rsidRPr="00190AB1">
              <w:rPr>
                <w:rFonts w:ascii="Arial" w:hAnsi="Arial" w:cs="Arial"/>
                <w:sz w:val="12"/>
                <w:szCs w:val="12"/>
              </w:rPr>
              <w:t>10. г. Валдай, ул. Гоголя, д. 14, МКД;</w:t>
            </w:r>
          </w:p>
          <w:p w:rsidR="000A40C1" w:rsidRPr="00190AB1" w:rsidRDefault="000A40C1" w:rsidP="00190AB1">
            <w:pPr>
              <w:rPr>
                <w:rFonts w:ascii="Arial" w:hAnsi="Arial" w:cs="Arial"/>
                <w:sz w:val="12"/>
                <w:szCs w:val="12"/>
              </w:rPr>
            </w:pPr>
            <w:r w:rsidRPr="00190AB1">
              <w:rPr>
                <w:rFonts w:ascii="Arial" w:hAnsi="Arial" w:cs="Arial"/>
                <w:sz w:val="12"/>
                <w:szCs w:val="12"/>
              </w:rPr>
              <w:t>11. г. Валдай, пр. Комсомольский, д. 41, МКД;</w:t>
            </w:r>
          </w:p>
          <w:p w:rsidR="000A40C1" w:rsidRPr="00190AB1" w:rsidRDefault="000A40C1" w:rsidP="00190AB1">
            <w:pPr>
              <w:rPr>
                <w:rFonts w:ascii="Arial" w:hAnsi="Arial" w:cs="Arial"/>
                <w:sz w:val="12"/>
                <w:szCs w:val="12"/>
              </w:rPr>
            </w:pPr>
            <w:r w:rsidRPr="00190AB1">
              <w:rPr>
                <w:rFonts w:ascii="Arial" w:hAnsi="Arial" w:cs="Arial"/>
                <w:sz w:val="12"/>
                <w:szCs w:val="12"/>
              </w:rPr>
              <w:t>12. г. Валдай, ул. Ленина, д. 11/30, МБУДО «Валдайская детская школа искусств»;</w:t>
            </w:r>
          </w:p>
          <w:p w:rsidR="000A40C1" w:rsidRPr="00190AB1" w:rsidRDefault="000A40C1" w:rsidP="00190AB1">
            <w:pPr>
              <w:rPr>
                <w:rFonts w:ascii="Arial" w:hAnsi="Arial" w:cs="Arial"/>
                <w:sz w:val="12"/>
                <w:szCs w:val="12"/>
              </w:rPr>
            </w:pPr>
            <w:r w:rsidRPr="00190AB1">
              <w:rPr>
                <w:rFonts w:ascii="Arial" w:hAnsi="Arial" w:cs="Arial"/>
                <w:sz w:val="12"/>
                <w:szCs w:val="12"/>
              </w:rPr>
              <w:t>13. г. Валдай, ул. Ленина, д. 13, МКД;</w:t>
            </w:r>
          </w:p>
          <w:p w:rsidR="000A40C1" w:rsidRPr="00190AB1" w:rsidRDefault="000A40C1" w:rsidP="00190AB1">
            <w:pPr>
              <w:rPr>
                <w:rFonts w:ascii="Arial" w:hAnsi="Arial" w:cs="Arial"/>
                <w:sz w:val="12"/>
                <w:szCs w:val="12"/>
              </w:rPr>
            </w:pPr>
            <w:r w:rsidRPr="00190AB1">
              <w:rPr>
                <w:rFonts w:ascii="Arial" w:hAnsi="Arial" w:cs="Arial"/>
                <w:sz w:val="12"/>
                <w:szCs w:val="12"/>
              </w:rPr>
              <w:t>14. г. Валдай, ул. Ленина, д. 18а, МКД;</w:t>
            </w:r>
          </w:p>
          <w:p w:rsidR="000A40C1" w:rsidRPr="00190AB1" w:rsidRDefault="000A40C1" w:rsidP="00190AB1">
            <w:pPr>
              <w:rPr>
                <w:rFonts w:ascii="Arial" w:hAnsi="Arial" w:cs="Arial"/>
                <w:sz w:val="12"/>
                <w:szCs w:val="12"/>
              </w:rPr>
            </w:pPr>
            <w:r w:rsidRPr="00190AB1">
              <w:rPr>
                <w:rFonts w:ascii="Arial" w:hAnsi="Arial" w:cs="Arial"/>
                <w:sz w:val="12"/>
                <w:szCs w:val="12"/>
              </w:rPr>
              <w:t>15. г. Валдай, ул. Ленина, д. 30, МКД;</w:t>
            </w:r>
          </w:p>
          <w:p w:rsidR="000A40C1" w:rsidRPr="00190AB1" w:rsidRDefault="000A40C1" w:rsidP="00190AB1">
            <w:pPr>
              <w:rPr>
                <w:rFonts w:ascii="Arial" w:hAnsi="Arial" w:cs="Arial"/>
                <w:sz w:val="12"/>
                <w:szCs w:val="12"/>
              </w:rPr>
            </w:pPr>
            <w:r w:rsidRPr="00190AB1">
              <w:rPr>
                <w:rFonts w:ascii="Arial" w:hAnsi="Arial" w:cs="Arial"/>
                <w:sz w:val="12"/>
                <w:szCs w:val="12"/>
              </w:rPr>
              <w:t>16. г. Валдай, ул. Ленина, д. 54, МКД, Иванов Д.С., Скоробогатова Т.С.;</w:t>
            </w:r>
          </w:p>
          <w:p w:rsidR="000A40C1" w:rsidRPr="00190AB1" w:rsidRDefault="000A40C1" w:rsidP="00190AB1">
            <w:pPr>
              <w:rPr>
                <w:rFonts w:ascii="Arial" w:hAnsi="Arial" w:cs="Arial"/>
                <w:sz w:val="12"/>
                <w:szCs w:val="12"/>
              </w:rPr>
            </w:pPr>
            <w:r w:rsidRPr="00190AB1">
              <w:rPr>
                <w:rFonts w:ascii="Arial" w:hAnsi="Arial" w:cs="Arial"/>
                <w:sz w:val="12"/>
                <w:szCs w:val="12"/>
              </w:rPr>
              <w:t>17. г. Валдай, ул. Победы, д. 70, МКД;</w:t>
            </w:r>
          </w:p>
          <w:p w:rsidR="000A40C1" w:rsidRPr="00190AB1" w:rsidRDefault="000A40C1" w:rsidP="00190AB1">
            <w:pPr>
              <w:rPr>
                <w:rFonts w:ascii="Arial" w:hAnsi="Arial" w:cs="Arial"/>
                <w:sz w:val="12"/>
                <w:szCs w:val="12"/>
              </w:rPr>
            </w:pPr>
            <w:r w:rsidRPr="00190AB1">
              <w:rPr>
                <w:rFonts w:ascii="Arial" w:hAnsi="Arial" w:cs="Arial"/>
                <w:sz w:val="12"/>
                <w:szCs w:val="12"/>
              </w:rPr>
              <w:t>18. г. Валдай, ул. Труда, д. 62, МКД.</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БМК 1,46 МВт № 6</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с.Зимогорье, ул.Совхозная, д. 9</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с. Зимогорье, ул. Почтовая, д. 5,</w:t>
            </w:r>
          </w:p>
          <w:p w:rsidR="000A40C1" w:rsidRPr="00190AB1" w:rsidRDefault="000A40C1" w:rsidP="00190AB1">
            <w:pPr>
              <w:rPr>
                <w:rFonts w:ascii="Arial" w:hAnsi="Arial" w:cs="Arial"/>
                <w:sz w:val="12"/>
                <w:szCs w:val="12"/>
              </w:rPr>
            </w:pPr>
            <w:r w:rsidRPr="00190AB1">
              <w:rPr>
                <w:rFonts w:ascii="Arial" w:hAnsi="Arial" w:cs="Arial"/>
                <w:sz w:val="12"/>
                <w:szCs w:val="12"/>
              </w:rPr>
              <w:t>ОАПОУ «Валдайский аграрный техникум».</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8 г.</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ул. Молотковская, д. 11а</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ул. Молотковская, д. 2, ресторан «ООО Валдайские зори», г. Валдай, ул. Молотковская, д. 2, кор.1 гостиница ООО «Каллисто»;</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ул. Павлова, д. 17/25, ветеринарная станция;</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пл. Кузнечная, д. 3в, МАОУ «Средняя школа № 2», МБУДО «Валдайская детская школа искусств», ГОБОУ «НО ЦППМСП».</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БМК 21,0 МВт № 9</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пр. Васильева, д. 27</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пл. Свободы, д. 35, Военкомат;</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пр. Васильева, д. 14, МКД4;</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пр. Васильева, д. 15а, АО «ПО РОССД»;</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пр. Васильева, д. 16, АО «ПО РОССД»;</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пр. Васильева, д. 16а, МКД, ИП Заединова Л.И.;</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пр. Васильева, д. 21, МКД;</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пр. Васильева, д. 25, МКД, АО Едрово;</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пр. Васильева, д. 25, офисы: ИП Барабаш, ИП Козелков В.И., ООО «Люкс», Османов З.О., Суптеля А.Б.;</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пр. Васильева, д. 28, МКД;</w:t>
            </w:r>
          </w:p>
          <w:p w:rsidR="000A40C1" w:rsidRPr="00190AB1" w:rsidRDefault="000A40C1" w:rsidP="00190AB1">
            <w:pPr>
              <w:rPr>
                <w:rFonts w:ascii="Arial" w:hAnsi="Arial" w:cs="Arial"/>
                <w:sz w:val="12"/>
                <w:szCs w:val="12"/>
              </w:rPr>
            </w:pPr>
            <w:r w:rsidRPr="00190AB1">
              <w:rPr>
                <w:rFonts w:ascii="Arial" w:hAnsi="Arial" w:cs="Arial"/>
                <w:sz w:val="12"/>
                <w:szCs w:val="12"/>
              </w:rPr>
              <w:t>10. г. Валдай, пр. Васильева, д. 30, МКД;</w:t>
            </w:r>
          </w:p>
          <w:p w:rsidR="000A40C1" w:rsidRPr="00190AB1" w:rsidRDefault="000A40C1" w:rsidP="00190AB1">
            <w:pPr>
              <w:rPr>
                <w:rFonts w:ascii="Arial" w:hAnsi="Arial" w:cs="Arial"/>
                <w:sz w:val="12"/>
                <w:szCs w:val="12"/>
              </w:rPr>
            </w:pPr>
            <w:r w:rsidRPr="00190AB1">
              <w:rPr>
                <w:rFonts w:ascii="Arial" w:hAnsi="Arial" w:cs="Arial"/>
                <w:sz w:val="12"/>
                <w:szCs w:val="12"/>
              </w:rPr>
              <w:t>11. г. Валдай, пр. Васильева, д. 31, МКД;</w:t>
            </w:r>
          </w:p>
          <w:p w:rsidR="000A40C1" w:rsidRPr="00190AB1" w:rsidRDefault="000A40C1" w:rsidP="00190AB1">
            <w:pPr>
              <w:rPr>
                <w:rFonts w:ascii="Arial" w:hAnsi="Arial" w:cs="Arial"/>
                <w:sz w:val="12"/>
                <w:szCs w:val="12"/>
              </w:rPr>
            </w:pPr>
            <w:r w:rsidRPr="00190AB1">
              <w:rPr>
                <w:rFonts w:ascii="Arial" w:hAnsi="Arial" w:cs="Arial"/>
                <w:sz w:val="12"/>
                <w:szCs w:val="12"/>
              </w:rPr>
              <w:t>12. г. Валдай, пр. Васильева, д. 32, МК;</w:t>
            </w:r>
          </w:p>
          <w:p w:rsidR="000A40C1" w:rsidRPr="00190AB1" w:rsidRDefault="000A40C1" w:rsidP="00190AB1">
            <w:pPr>
              <w:rPr>
                <w:rFonts w:ascii="Arial" w:hAnsi="Arial" w:cs="Arial"/>
                <w:sz w:val="12"/>
                <w:szCs w:val="12"/>
              </w:rPr>
            </w:pPr>
            <w:r w:rsidRPr="00190AB1">
              <w:rPr>
                <w:rFonts w:ascii="Arial" w:hAnsi="Arial" w:cs="Arial"/>
                <w:sz w:val="12"/>
                <w:szCs w:val="12"/>
              </w:rPr>
              <w:t>13. г. Валдай, пр. Васильева, д. 32а, молодежный центр «Юность»;</w:t>
            </w:r>
          </w:p>
          <w:p w:rsidR="000A40C1" w:rsidRPr="00190AB1" w:rsidRDefault="000A40C1" w:rsidP="00190AB1">
            <w:pPr>
              <w:rPr>
                <w:rFonts w:ascii="Arial" w:hAnsi="Arial" w:cs="Arial"/>
                <w:sz w:val="12"/>
                <w:szCs w:val="12"/>
              </w:rPr>
            </w:pPr>
            <w:r w:rsidRPr="00190AB1">
              <w:rPr>
                <w:rFonts w:ascii="Arial" w:hAnsi="Arial" w:cs="Arial"/>
                <w:sz w:val="12"/>
                <w:szCs w:val="12"/>
              </w:rPr>
              <w:t>14. г. Валдай, пр. Васильева, д. 32б, дошкольное отделение "Дельфин";</w:t>
            </w:r>
          </w:p>
          <w:p w:rsidR="000A40C1" w:rsidRPr="00190AB1" w:rsidRDefault="000A40C1" w:rsidP="00190AB1">
            <w:pPr>
              <w:rPr>
                <w:rFonts w:ascii="Arial" w:hAnsi="Arial" w:cs="Arial"/>
                <w:sz w:val="12"/>
                <w:szCs w:val="12"/>
              </w:rPr>
            </w:pPr>
            <w:r w:rsidRPr="00190AB1">
              <w:rPr>
                <w:rFonts w:ascii="Arial" w:hAnsi="Arial" w:cs="Arial"/>
                <w:sz w:val="12"/>
                <w:szCs w:val="12"/>
              </w:rPr>
              <w:t>15. г. Валдай, пр. Васильева, д. 33, МКД;</w:t>
            </w:r>
          </w:p>
          <w:p w:rsidR="000A40C1" w:rsidRPr="00190AB1" w:rsidRDefault="000A40C1" w:rsidP="00190AB1">
            <w:pPr>
              <w:rPr>
                <w:rFonts w:ascii="Arial" w:hAnsi="Arial" w:cs="Arial"/>
                <w:sz w:val="12"/>
                <w:szCs w:val="12"/>
              </w:rPr>
            </w:pPr>
            <w:r w:rsidRPr="00190AB1">
              <w:rPr>
                <w:rFonts w:ascii="Arial" w:hAnsi="Arial" w:cs="Arial"/>
                <w:sz w:val="12"/>
                <w:szCs w:val="12"/>
              </w:rPr>
              <w:t>16. г. Валдай, пр. Васильева, д. 34, МКД;</w:t>
            </w:r>
          </w:p>
          <w:p w:rsidR="000A40C1" w:rsidRPr="00190AB1" w:rsidRDefault="000A40C1" w:rsidP="00190AB1">
            <w:pPr>
              <w:rPr>
                <w:rFonts w:ascii="Arial" w:hAnsi="Arial" w:cs="Arial"/>
                <w:sz w:val="12"/>
                <w:szCs w:val="12"/>
              </w:rPr>
            </w:pPr>
            <w:r w:rsidRPr="00190AB1">
              <w:rPr>
                <w:rFonts w:ascii="Arial" w:hAnsi="Arial" w:cs="Arial"/>
                <w:sz w:val="12"/>
                <w:szCs w:val="12"/>
              </w:rPr>
              <w:t>17. г. Валдай, пр. Васильева, д. 34б, МКД;</w:t>
            </w:r>
          </w:p>
          <w:p w:rsidR="000A40C1" w:rsidRPr="00190AB1" w:rsidRDefault="000A40C1" w:rsidP="00190AB1">
            <w:pPr>
              <w:rPr>
                <w:rFonts w:ascii="Arial" w:hAnsi="Arial" w:cs="Arial"/>
                <w:sz w:val="12"/>
                <w:szCs w:val="12"/>
              </w:rPr>
            </w:pPr>
            <w:r w:rsidRPr="00190AB1">
              <w:rPr>
                <w:rFonts w:ascii="Arial" w:hAnsi="Arial" w:cs="Arial"/>
                <w:sz w:val="12"/>
                <w:szCs w:val="12"/>
              </w:rPr>
              <w:lastRenderedPageBreak/>
              <w:t>18. г. Валдай, пр. Васильева, д. 36, МКД;</w:t>
            </w:r>
          </w:p>
          <w:p w:rsidR="000A40C1" w:rsidRPr="00190AB1" w:rsidRDefault="000A40C1" w:rsidP="00190AB1">
            <w:pPr>
              <w:rPr>
                <w:rFonts w:ascii="Arial" w:hAnsi="Arial" w:cs="Arial"/>
                <w:sz w:val="12"/>
                <w:szCs w:val="12"/>
              </w:rPr>
            </w:pPr>
            <w:r w:rsidRPr="00190AB1">
              <w:rPr>
                <w:rFonts w:ascii="Arial" w:hAnsi="Arial" w:cs="Arial"/>
                <w:sz w:val="12"/>
                <w:szCs w:val="12"/>
              </w:rPr>
              <w:t>19. г. Валдай, пр. Васильева, д. 9, МКД;</w:t>
            </w:r>
          </w:p>
          <w:p w:rsidR="000A40C1" w:rsidRPr="00190AB1" w:rsidRDefault="000A40C1" w:rsidP="00190AB1">
            <w:pPr>
              <w:rPr>
                <w:rFonts w:ascii="Arial" w:hAnsi="Arial" w:cs="Arial"/>
                <w:sz w:val="12"/>
                <w:szCs w:val="12"/>
              </w:rPr>
            </w:pPr>
            <w:r w:rsidRPr="00190AB1">
              <w:rPr>
                <w:rFonts w:ascii="Arial" w:hAnsi="Arial" w:cs="Arial"/>
                <w:sz w:val="12"/>
                <w:szCs w:val="12"/>
              </w:rPr>
              <w:t>20. г. Валдай, ул. Крупской, д. 1а, МКД, Администрация МР;</w:t>
            </w:r>
          </w:p>
          <w:p w:rsidR="000A40C1" w:rsidRPr="00190AB1" w:rsidRDefault="000A40C1" w:rsidP="00190AB1">
            <w:pPr>
              <w:rPr>
                <w:rFonts w:ascii="Arial" w:hAnsi="Arial" w:cs="Arial"/>
                <w:sz w:val="12"/>
                <w:szCs w:val="12"/>
              </w:rPr>
            </w:pPr>
            <w:r w:rsidRPr="00190AB1">
              <w:rPr>
                <w:rFonts w:ascii="Arial" w:hAnsi="Arial" w:cs="Arial"/>
                <w:sz w:val="12"/>
                <w:szCs w:val="12"/>
              </w:rPr>
              <w:t>21. г. Валдай, ул. Ленина, д. 39, МКД;</w:t>
            </w:r>
          </w:p>
          <w:p w:rsidR="000A40C1" w:rsidRPr="00190AB1" w:rsidRDefault="000A40C1" w:rsidP="00190AB1">
            <w:pPr>
              <w:rPr>
                <w:rFonts w:ascii="Arial" w:hAnsi="Arial" w:cs="Arial"/>
                <w:sz w:val="12"/>
                <w:szCs w:val="12"/>
              </w:rPr>
            </w:pPr>
            <w:r w:rsidRPr="00190AB1">
              <w:rPr>
                <w:rFonts w:ascii="Arial" w:hAnsi="Arial" w:cs="Arial"/>
                <w:sz w:val="12"/>
                <w:szCs w:val="12"/>
              </w:rPr>
              <w:t>22. г. Валдай, ул. Ленина, д. 39А, МКД, Бычкова Е.А., Газпромтрансгаз, Гуменный В.Б., ИП Сандалов А.Я., ИП Хренов Н.Д., ИП Чувахина Н.Г., Кожемякина С.Е.;</w:t>
            </w:r>
          </w:p>
          <w:p w:rsidR="000A40C1" w:rsidRPr="00190AB1" w:rsidRDefault="000A40C1" w:rsidP="00190AB1">
            <w:pPr>
              <w:rPr>
                <w:rFonts w:ascii="Arial" w:hAnsi="Arial" w:cs="Arial"/>
                <w:sz w:val="12"/>
                <w:szCs w:val="12"/>
              </w:rPr>
            </w:pPr>
            <w:r w:rsidRPr="00190AB1">
              <w:rPr>
                <w:rFonts w:ascii="Arial" w:hAnsi="Arial" w:cs="Arial"/>
                <w:sz w:val="12"/>
                <w:szCs w:val="12"/>
              </w:rPr>
              <w:t>23. г. Валдай, ул. Молодежная, д. 1, МКД, Мировой Суд;</w:t>
            </w:r>
          </w:p>
          <w:p w:rsidR="000A40C1" w:rsidRPr="00190AB1" w:rsidRDefault="000A40C1" w:rsidP="00190AB1">
            <w:pPr>
              <w:rPr>
                <w:rFonts w:ascii="Arial" w:hAnsi="Arial" w:cs="Arial"/>
                <w:sz w:val="12"/>
                <w:szCs w:val="12"/>
              </w:rPr>
            </w:pPr>
            <w:r w:rsidRPr="00190AB1">
              <w:rPr>
                <w:rFonts w:ascii="Arial" w:hAnsi="Arial" w:cs="Arial"/>
                <w:sz w:val="12"/>
                <w:szCs w:val="12"/>
              </w:rPr>
              <w:t>24. г. Валдай, ул. Молодежная, д. 10, МКД;</w:t>
            </w:r>
          </w:p>
          <w:p w:rsidR="000A40C1" w:rsidRPr="00190AB1" w:rsidRDefault="000A40C1" w:rsidP="00190AB1">
            <w:pPr>
              <w:rPr>
                <w:rFonts w:ascii="Arial" w:hAnsi="Arial" w:cs="Arial"/>
                <w:sz w:val="12"/>
                <w:szCs w:val="12"/>
              </w:rPr>
            </w:pPr>
            <w:r w:rsidRPr="00190AB1">
              <w:rPr>
                <w:rFonts w:ascii="Arial" w:hAnsi="Arial" w:cs="Arial"/>
                <w:sz w:val="12"/>
                <w:szCs w:val="12"/>
              </w:rPr>
              <w:t>25. г. Валдай, ул. Молодёжная, д. 3, МКД;</w:t>
            </w:r>
          </w:p>
          <w:p w:rsidR="000A40C1" w:rsidRPr="00190AB1" w:rsidRDefault="000A40C1" w:rsidP="00190AB1">
            <w:pPr>
              <w:rPr>
                <w:rFonts w:ascii="Arial" w:hAnsi="Arial" w:cs="Arial"/>
                <w:sz w:val="12"/>
                <w:szCs w:val="12"/>
              </w:rPr>
            </w:pPr>
            <w:r w:rsidRPr="00190AB1">
              <w:rPr>
                <w:rFonts w:ascii="Arial" w:hAnsi="Arial" w:cs="Arial"/>
                <w:sz w:val="12"/>
                <w:szCs w:val="12"/>
              </w:rPr>
              <w:t>26. г. Валдай, ул. Молодёжная, д. 5, МКД;</w:t>
            </w:r>
          </w:p>
          <w:p w:rsidR="000A40C1" w:rsidRPr="00190AB1" w:rsidRDefault="000A40C1" w:rsidP="00190AB1">
            <w:pPr>
              <w:rPr>
                <w:rFonts w:ascii="Arial" w:hAnsi="Arial" w:cs="Arial"/>
                <w:sz w:val="12"/>
                <w:szCs w:val="12"/>
              </w:rPr>
            </w:pPr>
            <w:r w:rsidRPr="00190AB1">
              <w:rPr>
                <w:rFonts w:ascii="Arial" w:hAnsi="Arial" w:cs="Arial"/>
                <w:sz w:val="12"/>
                <w:szCs w:val="12"/>
              </w:rPr>
              <w:t>27. г. Валдай, ул. Молодёжная, д. 6, МКД;</w:t>
            </w:r>
          </w:p>
          <w:p w:rsidR="000A40C1" w:rsidRPr="00190AB1" w:rsidRDefault="000A40C1" w:rsidP="00190AB1">
            <w:pPr>
              <w:rPr>
                <w:rFonts w:ascii="Arial" w:hAnsi="Arial" w:cs="Arial"/>
                <w:sz w:val="12"/>
                <w:szCs w:val="12"/>
              </w:rPr>
            </w:pPr>
            <w:r w:rsidRPr="00190AB1">
              <w:rPr>
                <w:rFonts w:ascii="Arial" w:hAnsi="Arial" w:cs="Arial"/>
                <w:sz w:val="12"/>
                <w:szCs w:val="12"/>
              </w:rPr>
              <w:t>28. г. Валдай, ул. Молодёжная, д. 7, МКД;</w:t>
            </w:r>
          </w:p>
          <w:p w:rsidR="000A40C1" w:rsidRPr="00190AB1" w:rsidRDefault="000A40C1" w:rsidP="00190AB1">
            <w:pPr>
              <w:rPr>
                <w:rFonts w:ascii="Arial" w:hAnsi="Arial" w:cs="Arial"/>
                <w:sz w:val="12"/>
                <w:szCs w:val="12"/>
              </w:rPr>
            </w:pPr>
            <w:r w:rsidRPr="00190AB1">
              <w:rPr>
                <w:rFonts w:ascii="Arial" w:hAnsi="Arial" w:cs="Arial"/>
                <w:sz w:val="12"/>
                <w:szCs w:val="12"/>
              </w:rPr>
              <w:t>29. г. Валдай, ул. Молодёжная, д. 8, МКД;</w:t>
            </w:r>
          </w:p>
          <w:p w:rsidR="000A40C1" w:rsidRPr="00190AB1" w:rsidRDefault="000A40C1" w:rsidP="00190AB1">
            <w:pPr>
              <w:rPr>
                <w:rFonts w:ascii="Arial" w:hAnsi="Arial" w:cs="Arial"/>
                <w:sz w:val="12"/>
                <w:szCs w:val="12"/>
              </w:rPr>
            </w:pPr>
            <w:r w:rsidRPr="00190AB1">
              <w:rPr>
                <w:rFonts w:ascii="Arial" w:hAnsi="Arial" w:cs="Arial"/>
                <w:sz w:val="12"/>
                <w:szCs w:val="12"/>
              </w:rPr>
              <w:t>30. г. Валдай, ул. Молодежная, д. 12, дошкольное отделение " Елочка";</w:t>
            </w:r>
          </w:p>
          <w:p w:rsidR="000A40C1" w:rsidRPr="00190AB1" w:rsidRDefault="000A40C1" w:rsidP="00190AB1">
            <w:pPr>
              <w:rPr>
                <w:rFonts w:ascii="Arial" w:hAnsi="Arial" w:cs="Arial"/>
                <w:sz w:val="12"/>
                <w:szCs w:val="12"/>
              </w:rPr>
            </w:pPr>
            <w:r w:rsidRPr="00190AB1">
              <w:rPr>
                <w:rFonts w:ascii="Arial" w:hAnsi="Arial" w:cs="Arial"/>
                <w:sz w:val="12"/>
                <w:szCs w:val="12"/>
              </w:rPr>
              <w:t>31. г. Валдай, ул. Молодежная, д. 14, МАОУ "Гимназия";</w:t>
            </w:r>
          </w:p>
          <w:p w:rsidR="000A40C1" w:rsidRPr="00190AB1" w:rsidRDefault="000A40C1" w:rsidP="00190AB1">
            <w:pPr>
              <w:rPr>
                <w:rFonts w:ascii="Arial" w:hAnsi="Arial" w:cs="Arial"/>
                <w:sz w:val="12"/>
                <w:szCs w:val="12"/>
              </w:rPr>
            </w:pPr>
            <w:r w:rsidRPr="00190AB1">
              <w:rPr>
                <w:rFonts w:ascii="Arial" w:hAnsi="Arial" w:cs="Arial"/>
                <w:sz w:val="12"/>
                <w:szCs w:val="12"/>
              </w:rPr>
              <w:t>32. г. Валдай, ул. Молодежная, д. 16 ФОК Кристалл;</w:t>
            </w:r>
          </w:p>
          <w:p w:rsidR="000A40C1" w:rsidRPr="00190AB1" w:rsidRDefault="000A40C1" w:rsidP="00190AB1">
            <w:pPr>
              <w:rPr>
                <w:rFonts w:ascii="Arial" w:hAnsi="Arial" w:cs="Arial"/>
                <w:sz w:val="12"/>
                <w:szCs w:val="12"/>
              </w:rPr>
            </w:pPr>
            <w:r w:rsidRPr="00190AB1">
              <w:rPr>
                <w:rFonts w:ascii="Arial" w:hAnsi="Arial" w:cs="Arial"/>
                <w:sz w:val="12"/>
                <w:szCs w:val="12"/>
              </w:rPr>
              <w:t>33. г. Валдай, ул. Песчаная, 1а, ФГБУЗ СЗОНКЦ им. Л.Г. Соколова;</w:t>
            </w:r>
          </w:p>
          <w:p w:rsidR="000A40C1" w:rsidRPr="00190AB1" w:rsidRDefault="000A40C1" w:rsidP="00190AB1">
            <w:pPr>
              <w:rPr>
                <w:rFonts w:ascii="Arial" w:hAnsi="Arial" w:cs="Arial"/>
                <w:sz w:val="12"/>
                <w:szCs w:val="12"/>
              </w:rPr>
            </w:pPr>
            <w:r w:rsidRPr="00190AB1">
              <w:rPr>
                <w:rFonts w:ascii="Arial" w:hAnsi="Arial" w:cs="Arial"/>
                <w:sz w:val="12"/>
                <w:szCs w:val="12"/>
              </w:rPr>
              <w:t>34. г. Валдай, ул. Песчаная, 1с, МЧС;</w:t>
            </w:r>
          </w:p>
          <w:p w:rsidR="000A40C1" w:rsidRPr="00190AB1" w:rsidRDefault="000A40C1" w:rsidP="00190AB1">
            <w:pPr>
              <w:rPr>
                <w:rFonts w:ascii="Arial" w:hAnsi="Arial" w:cs="Arial"/>
                <w:sz w:val="12"/>
                <w:szCs w:val="12"/>
              </w:rPr>
            </w:pPr>
            <w:r w:rsidRPr="00190AB1">
              <w:rPr>
                <w:rFonts w:ascii="Arial" w:hAnsi="Arial" w:cs="Arial"/>
                <w:sz w:val="12"/>
                <w:szCs w:val="12"/>
              </w:rPr>
              <w:t>35. г. Валдай, ул. Победы, д.82, МКД, ГУ ПФР;</w:t>
            </w:r>
          </w:p>
          <w:p w:rsidR="000A40C1" w:rsidRPr="00190AB1" w:rsidRDefault="000A40C1" w:rsidP="00190AB1">
            <w:pPr>
              <w:rPr>
                <w:rFonts w:ascii="Arial" w:hAnsi="Arial" w:cs="Arial"/>
                <w:sz w:val="12"/>
                <w:szCs w:val="12"/>
              </w:rPr>
            </w:pPr>
            <w:r w:rsidRPr="00190AB1">
              <w:rPr>
                <w:rFonts w:ascii="Arial" w:hAnsi="Arial" w:cs="Arial"/>
                <w:sz w:val="12"/>
                <w:szCs w:val="12"/>
              </w:rPr>
              <w:t>36. г. Валдай, ул. Победы, д. 84, дошкольное отделение "Солнышко";</w:t>
            </w:r>
          </w:p>
          <w:p w:rsidR="000A40C1" w:rsidRPr="00190AB1" w:rsidRDefault="000A40C1" w:rsidP="00190AB1">
            <w:pPr>
              <w:rPr>
                <w:rFonts w:ascii="Arial" w:hAnsi="Arial" w:cs="Arial"/>
                <w:sz w:val="12"/>
                <w:szCs w:val="12"/>
              </w:rPr>
            </w:pPr>
            <w:r w:rsidRPr="00190AB1">
              <w:rPr>
                <w:rFonts w:ascii="Arial" w:hAnsi="Arial" w:cs="Arial"/>
                <w:sz w:val="12"/>
                <w:szCs w:val="12"/>
              </w:rPr>
              <w:t>37. г. Валдай, ул. Совхозная, д.46, МКД.</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lastRenderedPageBreak/>
              <w:t>7</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11</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ул.Мелиораторов, д.1а</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ул. Мелиораторов, д. 1А, ООО «Мелиодорстрой»;</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ул. Мелиораторов, д. 2, МКД;</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ул. Мелиораторов, д. 3, МКД;</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ул. Мелиораторов, д. 7, МКД;</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ул. Мелиораторов, д. 10, МКД;</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ул. Мелиораторов, д. 11, МКД;</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Песчаная, д. 10, МКД, Бурдаков И.А.;</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ул. Песчаная, д. 12, дополнительное отделение "Родничок";</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ул. Песчаная, д. 15, МКД;</w:t>
            </w:r>
          </w:p>
          <w:p w:rsidR="000A40C1" w:rsidRPr="00190AB1" w:rsidRDefault="000A40C1" w:rsidP="00190AB1">
            <w:pPr>
              <w:rPr>
                <w:rFonts w:ascii="Arial" w:hAnsi="Arial" w:cs="Arial"/>
                <w:sz w:val="12"/>
                <w:szCs w:val="12"/>
              </w:rPr>
            </w:pPr>
            <w:r w:rsidRPr="00190AB1">
              <w:rPr>
                <w:rFonts w:ascii="Arial" w:hAnsi="Arial" w:cs="Arial"/>
                <w:sz w:val="12"/>
                <w:szCs w:val="12"/>
              </w:rPr>
              <w:t>10. г. Валдай, ул. Реченская, д. 3, МКД.</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12</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ул.Механизаторов, д.21</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ул. Механизаторов, д. 11а, дошкольное отделение "Колосок";</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ул. Механизаторов, д. 15, МКД;</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ул. Механизаторов, д. 16, МКД;</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ул. Механизаторов, д. 18, МКД;</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ул. Механизаторов, д.5, МКД;</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ул. Студгородок, д. 1, МКД;</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Студгородок, д. 3, МКД;</w:t>
            </w:r>
          </w:p>
          <w:p w:rsidR="000A40C1" w:rsidRPr="00190AB1" w:rsidRDefault="000A40C1" w:rsidP="00190AB1">
            <w:pPr>
              <w:rPr>
                <w:rFonts w:ascii="Arial" w:hAnsi="Arial" w:cs="Arial"/>
                <w:sz w:val="12"/>
                <w:szCs w:val="12"/>
              </w:rPr>
            </w:pPr>
            <w:r w:rsidRPr="00190AB1">
              <w:rPr>
                <w:rFonts w:ascii="Arial" w:hAnsi="Arial" w:cs="Arial"/>
                <w:sz w:val="12"/>
                <w:szCs w:val="12"/>
              </w:rPr>
              <w:t>8. г. Валдай, ул. Студгородок, д. 7, Учебный корпус ОАПОУ «Валдайский аграрный техникум»;</w:t>
            </w:r>
          </w:p>
          <w:p w:rsidR="000A40C1" w:rsidRPr="00190AB1" w:rsidRDefault="000A40C1" w:rsidP="00190AB1">
            <w:pPr>
              <w:rPr>
                <w:rFonts w:ascii="Arial" w:hAnsi="Arial" w:cs="Arial"/>
                <w:sz w:val="12"/>
                <w:szCs w:val="12"/>
              </w:rPr>
            </w:pPr>
            <w:r w:rsidRPr="00190AB1">
              <w:rPr>
                <w:rFonts w:ascii="Arial" w:hAnsi="Arial" w:cs="Arial"/>
                <w:sz w:val="12"/>
                <w:szCs w:val="12"/>
              </w:rPr>
              <w:t>9. г. Валдай, ул. Студгородок, д. 9, Учебные мастерские ОАПОУ «Валдайский аграрный техникум»;</w:t>
            </w:r>
          </w:p>
          <w:p w:rsidR="000A40C1" w:rsidRPr="00190AB1" w:rsidRDefault="000A40C1" w:rsidP="00190AB1">
            <w:pPr>
              <w:rPr>
                <w:rFonts w:ascii="Arial" w:hAnsi="Arial" w:cs="Arial"/>
                <w:sz w:val="12"/>
                <w:szCs w:val="12"/>
              </w:rPr>
            </w:pPr>
            <w:r w:rsidRPr="00190AB1">
              <w:rPr>
                <w:rFonts w:ascii="Arial" w:hAnsi="Arial" w:cs="Arial"/>
                <w:sz w:val="12"/>
                <w:szCs w:val="12"/>
              </w:rPr>
              <w:t>10. г. Валдай, ул. Песчаная, д. 20, МКД;</w:t>
            </w:r>
          </w:p>
          <w:p w:rsidR="000A40C1" w:rsidRPr="00190AB1" w:rsidRDefault="000A40C1" w:rsidP="00190AB1">
            <w:pPr>
              <w:rPr>
                <w:rFonts w:ascii="Arial" w:hAnsi="Arial" w:cs="Arial"/>
                <w:sz w:val="12"/>
                <w:szCs w:val="12"/>
              </w:rPr>
            </w:pPr>
            <w:r w:rsidRPr="00190AB1">
              <w:rPr>
                <w:rFonts w:ascii="Arial" w:hAnsi="Arial" w:cs="Arial"/>
                <w:sz w:val="12"/>
                <w:szCs w:val="12"/>
              </w:rPr>
              <w:t>11. г. Валдай, ул. Песчаная, д. 22, МКД.</w:t>
            </w:r>
          </w:p>
        </w:tc>
      </w:tr>
      <w:tr w:rsidR="000A40C1" w:rsidRPr="00190AB1" w:rsidTr="00BE1766">
        <w:trPr>
          <w:trHeight w:val="20"/>
        </w:trPr>
        <w:tc>
          <w:tcPr>
            <w:tcW w:w="191" w:type="pct"/>
            <w:vAlign w:val="center"/>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936" w:type="pct"/>
            <w:vAlign w:val="center"/>
          </w:tcPr>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Котельная № 26</w:t>
            </w:r>
          </w:p>
          <w:p w:rsidR="000A40C1" w:rsidRPr="00190AB1" w:rsidRDefault="000A40C1" w:rsidP="00190AB1">
            <w:pPr>
              <w:rPr>
                <w:rFonts w:ascii="Arial" w:eastAsia="Calibri" w:hAnsi="Arial" w:cs="Arial"/>
                <w:sz w:val="12"/>
                <w:szCs w:val="12"/>
              </w:rPr>
            </w:pPr>
            <w:r w:rsidRPr="00190AB1">
              <w:rPr>
                <w:rFonts w:ascii="Arial" w:eastAsia="Calibri" w:hAnsi="Arial" w:cs="Arial"/>
                <w:sz w:val="12"/>
                <w:szCs w:val="12"/>
              </w:rPr>
              <w:t>г. Валдай,</w:t>
            </w:r>
          </w:p>
          <w:p w:rsidR="000A40C1" w:rsidRPr="00190AB1" w:rsidRDefault="000A40C1" w:rsidP="00190AB1">
            <w:pPr>
              <w:rPr>
                <w:rFonts w:ascii="Arial" w:hAnsi="Arial" w:cs="Arial"/>
                <w:sz w:val="12"/>
                <w:szCs w:val="12"/>
              </w:rPr>
            </w:pPr>
            <w:r w:rsidRPr="00190AB1">
              <w:rPr>
                <w:rFonts w:ascii="Arial" w:eastAsia="Calibri" w:hAnsi="Arial" w:cs="Arial"/>
                <w:sz w:val="12"/>
                <w:szCs w:val="12"/>
              </w:rPr>
              <w:t>пл. Свободы, д.7а</w:t>
            </w:r>
          </w:p>
        </w:tc>
        <w:tc>
          <w:tcPr>
            <w:tcW w:w="3873" w:type="pct"/>
            <w:vAlign w:val="center"/>
          </w:tcPr>
          <w:p w:rsidR="000A40C1" w:rsidRPr="00190AB1" w:rsidRDefault="000A40C1" w:rsidP="00190AB1">
            <w:pPr>
              <w:rPr>
                <w:rFonts w:ascii="Arial" w:hAnsi="Arial" w:cs="Arial"/>
                <w:sz w:val="12"/>
                <w:szCs w:val="12"/>
              </w:rPr>
            </w:pPr>
            <w:r w:rsidRPr="00190AB1">
              <w:rPr>
                <w:rFonts w:ascii="Arial" w:hAnsi="Arial" w:cs="Arial"/>
                <w:sz w:val="12"/>
                <w:szCs w:val="12"/>
              </w:rPr>
              <w:t>1. г. Валдай, пр. Комсомольский, д. 17а, МАУДО "Центр "Пульс";</w:t>
            </w:r>
          </w:p>
          <w:p w:rsidR="000A40C1" w:rsidRPr="00190AB1" w:rsidRDefault="000A40C1" w:rsidP="00190AB1">
            <w:pPr>
              <w:rPr>
                <w:rFonts w:ascii="Arial" w:hAnsi="Arial" w:cs="Arial"/>
                <w:sz w:val="12"/>
                <w:szCs w:val="12"/>
              </w:rPr>
            </w:pPr>
            <w:r w:rsidRPr="00190AB1">
              <w:rPr>
                <w:rFonts w:ascii="Arial" w:hAnsi="Arial" w:cs="Arial"/>
                <w:sz w:val="12"/>
                <w:szCs w:val="12"/>
              </w:rPr>
              <w:t>2. г. Валдай, пр. Комсомольский, д. 19/21, здание Администрации Валдайского муниципального района;</w:t>
            </w:r>
          </w:p>
          <w:p w:rsidR="000A40C1" w:rsidRPr="00190AB1" w:rsidRDefault="000A40C1" w:rsidP="00190AB1">
            <w:pPr>
              <w:rPr>
                <w:rFonts w:ascii="Arial" w:hAnsi="Arial" w:cs="Arial"/>
                <w:sz w:val="12"/>
                <w:szCs w:val="12"/>
              </w:rPr>
            </w:pPr>
            <w:r w:rsidRPr="00190AB1">
              <w:rPr>
                <w:rFonts w:ascii="Arial" w:hAnsi="Arial" w:cs="Arial"/>
                <w:sz w:val="12"/>
                <w:szCs w:val="12"/>
              </w:rPr>
              <w:t>3. г. Валдай, пр. Комсомольский, д. 20, Библиотека;</w:t>
            </w:r>
          </w:p>
          <w:p w:rsidR="000A40C1" w:rsidRPr="00190AB1" w:rsidRDefault="000A40C1" w:rsidP="00190AB1">
            <w:pPr>
              <w:rPr>
                <w:rFonts w:ascii="Arial" w:hAnsi="Arial" w:cs="Arial"/>
                <w:sz w:val="12"/>
                <w:szCs w:val="12"/>
              </w:rPr>
            </w:pPr>
            <w:r w:rsidRPr="00190AB1">
              <w:rPr>
                <w:rFonts w:ascii="Arial" w:hAnsi="Arial" w:cs="Arial"/>
                <w:sz w:val="12"/>
                <w:szCs w:val="12"/>
              </w:rPr>
              <w:t>4. г. Валдай, ул. Луначарского, д. 12, Дом народного творчества;</w:t>
            </w:r>
          </w:p>
          <w:p w:rsidR="000A40C1" w:rsidRPr="00190AB1" w:rsidRDefault="000A40C1" w:rsidP="00190AB1">
            <w:pPr>
              <w:rPr>
                <w:rFonts w:ascii="Arial" w:hAnsi="Arial" w:cs="Arial"/>
                <w:sz w:val="12"/>
                <w:szCs w:val="12"/>
              </w:rPr>
            </w:pPr>
            <w:r w:rsidRPr="00190AB1">
              <w:rPr>
                <w:rFonts w:ascii="Arial" w:hAnsi="Arial" w:cs="Arial"/>
                <w:sz w:val="12"/>
                <w:szCs w:val="12"/>
              </w:rPr>
              <w:t>5. г. Валдай, ул. Октябрьская, д. 12а, МКД;</w:t>
            </w:r>
          </w:p>
          <w:p w:rsidR="000A40C1" w:rsidRPr="00190AB1" w:rsidRDefault="000A40C1" w:rsidP="00190AB1">
            <w:pPr>
              <w:rPr>
                <w:rFonts w:ascii="Arial" w:hAnsi="Arial" w:cs="Arial"/>
                <w:sz w:val="12"/>
                <w:szCs w:val="12"/>
              </w:rPr>
            </w:pPr>
            <w:r w:rsidRPr="00190AB1">
              <w:rPr>
                <w:rFonts w:ascii="Arial" w:hAnsi="Arial" w:cs="Arial"/>
                <w:sz w:val="12"/>
                <w:szCs w:val="12"/>
              </w:rPr>
              <w:t>6. г. Валдай, ул. Октябрьская, д. 12б, ПАО Ростелеком;</w:t>
            </w:r>
          </w:p>
          <w:p w:rsidR="000A40C1" w:rsidRPr="00190AB1" w:rsidRDefault="000A40C1" w:rsidP="00190AB1">
            <w:pPr>
              <w:rPr>
                <w:rFonts w:ascii="Arial" w:hAnsi="Arial" w:cs="Arial"/>
                <w:sz w:val="12"/>
                <w:szCs w:val="12"/>
              </w:rPr>
            </w:pPr>
            <w:r w:rsidRPr="00190AB1">
              <w:rPr>
                <w:rFonts w:ascii="Arial" w:hAnsi="Arial" w:cs="Arial"/>
                <w:sz w:val="12"/>
                <w:szCs w:val="12"/>
              </w:rPr>
              <w:t>7. г. Валдай, ул. Октябрьская, д. 20/21, МКД, ЗАГС, нежилое пом. Администрация МР, АО «Большое Замошье», Бурдаков И.А., Гладышева Е.А., Добуш Н., ИП Исакова Т.В., ИП Петрова Н.А., ИП Репина Н.И., ООО «При Дворе», Хвастенко В.А., ЦХиСО (ОМВД).</w:t>
            </w:r>
          </w:p>
        </w:tc>
      </w:tr>
    </w:tbl>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3.13. Перечень выявленных бесхозяйных тепловых сетей и обоснование выбора организации, уполномоченной на их эксплуатацию</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Бесхозяйных тепловых сетей отопления в Валдайском городском поселении не выявлено.</w:t>
      </w:r>
      <w:bookmarkStart w:id="78" w:name="_Toc500424612"/>
      <w:bookmarkStart w:id="79" w:name="_Toc399436526"/>
    </w:p>
    <w:p w:rsidR="000A40C1" w:rsidRPr="00190AB1" w:rsidRDefault="000A40C1" w:rsidP="00190AB1">
      <w:pPr>
        <w:ind w:firstLine="284"/>
        <w:jc w:val="both"/>
        <w:rPr>
          <w:rFonts w:ascii="Arial" w:hAnsi="Arial" w:cs="Arial"/>
          <w:b/>
          <w:sz w:val="16"/>
          <w:szCs w:val="16"/>
        </w:rPr>
      </w:pPr>
      <w:r w:rsidRPr="00190AB1">
        <w:rPr>
          <w:rFonts w:ascii="Arial" w:hAnsi="Arial" w:cs="Arial"/>
          <w:b/>
          <w:sz w:val="16"/>
          <w:szCs w:val="16"/>
        </w:rPr>
        <w:t>4. Зона действия источников тепловой энергии</w:t>
      </w:r>
    </w:p>
    <w:p w:rsidR="000A40C1" w:rsidRPr="00190AB1" w:rsidRDefault="000A40C1" w:rsidP="00190AB1">
      <w:pPr>
        <w:ind w:firstLine="284"/>
        <w:jc w:val="both"/>
        <w:rPr>
          <w:rFonts w:ascii="Arial" w:hAnsi="Arial" w:cs="Arial"/>
          <w:b/>
          <w:sz w:val="16"/>
          <w:szCs w:val="16"/>
        </w:rPr>
      </w:pPr>
      <w:bookmarkStart w:id="80" w:name="_Toc500424613"/>
      <w:bookmarkStart w:id="81" w:name="_Toc399436527"/>
      <w:bookmarkEnd w:id="78"/>
      <w:bookmarkEnd w:id="79"/>
      <w:r w:rsidRPr="00190AB1">
        <w:rPr>
          <w:rFonts w:ascii="Arial" w:hAnsi="Arial" w:cs="Arial"/>
          <w:b/>
          <w:sz w:val="16"/>
          <w:szCs w:val="16"/>
        </w:rPr>
        <w:t xml:space="preserve">4.1. Описание существующих зон действия источников теплоснабжения во всех системах теплоснабжения </w:t>
      </w:r>
      <w:bookmarkEnd w:id="80"/>
      <w:r w:rsidRPr="00190AB1">
        <w:rPr>
          <w:rFonts w:ascii="Arial" w:hAnsi="Arial" w:cs="Arial"/>
          <w:b/>
          <w:sz w:val="16"/>
          <w:szCs w:val="16"/>
        </w:rPr>
        <w:t>поселения</w:t>
      </w:r>
    </w:p>
    <w:p w:rsidR="000A40C1" w:rsidRPr="0065582E" w:rsidRDefault="000A40C1" w:rsidP="00190AB1">
      <w:pPr>
        <w:ind w:firstLine="284"/>
        <w:jc w:val="both"/>
        <w:rPr>
          <w:rFonts w:ascii="Arial" w:hAnsi="Arial" w:cs="Arial"/>
          <w:sz w:val="16"/>
          <w:szCs w:val="16"/>
        </w:rPr>
      </w:pPr>
      <w:r w:rsidRPr="0065582E">
        <w:rPr>
          <w:rFonts w:ascii="Arial" w:hAnsi="Arial" w:cs="Arial"/>
          <w:sz w:val="16"/>
          <w:szCs w:val="16"/>
        </w:rPr>
        <w:t>В таблице 10 представлены основные характеристики зон действия источников централизованного теплоснабжения Валдайского городского поселения.</w:t>
      </w:r>
    </w:p>
    <w:p w:rsidR="000A40C1" w:rsidRPr="00190AB1" w:rsidRDefault="000A40C1" w:rsidP="00190AB1">
      <w:pPr>
        <w:jc w:val="right"/>
        <w:rPr>
          <w:rFonts w:ascii="Arial" w:hAnsi="Arial" w:cs="Arial"/>
          <w:sz w:val="12"/>
          <w:szCs w:val="12"/>
        </w:rPr>
      </w:pPr>
      <w:r w:rsidRPr="00190AB1">
        <w:rPr>
          <w:rFonts w:ascii="Arial" w:hAnsi="Arial" w:cs="Arial"/>
          <w:sz w:val="12"/>
          <w:szCs w:val="12"/>
        </w:rPr>
        <w:t>Таблица 10</w:t>
      </w:r>
      <w:r w:rsidR="008A0B19" w:rsidRPr="008A0B19">
        <w:rPr>
          <w:rFonts w:ascii="Arial" w:hAnsi="Arial" w:cs="Arial"/>
          <w:sz w:val="12"/>
          <w:szCs w:val="12"/>
        </w:rPr>
        <w:fldChar w:fldCharType="begin"/>
      </w:r>
      <w:r w:rsidRPr="00190AB1">
        <w:rPr>
          <w:rFonts w:ascii="Arial" w:hAnsi="Arial" w:cs="Arial"/>
          <w:sz w:val="12"/>
          <w:szCs w:val="12"/>
        </w:rPr>
        <w:instrText xml:space="preserve"> LINK Excel.Sheet.8 "\\\\rand\\rand\\Пул обмена\\ОПР\\Схемы теплоснабжения\\! Обосновывающие материлы\\Валдай\\Схема теплоснабжения  2023 год с ГВС Валдай 07.07.2022.xls" "Валдайский прогноз 2023!R2C1:R360C4" \a \f 4 \h  \* MERGEFORMAT </w:instrText>
      </w:r>
      <w:r w:rsidR="008A0B19" w:rsidRPr="008A0B19">
        <w:rPr>
          <w:rFonts w:ascii="Arial" w:hAnsi="Arial" w:cs="Arial"/>
          <w:sz w:val="12"/>
          <w:szCs w:val="12"/>
        </w:rPr>
        <w:fldChar w:fldCharType="separat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2"/>
        <w:gridCol w:w="7848"/>
        <w:gridCol w:w="1361"/>
        <w:gridCol w:w="1889"/>
      </w:tblGrid>
      <w:tr w:rsidR="000A40C1" w:rsidRPr="00190AB1" w:rsidTr="006173C9">
        <w:trPr>
          <w:trHeight w:val="20"/>
        </w:trPr>
        <w:tc>
          <w:tcPr>
            <w:tcW w:w="0" w:type="auto"/>
            <w:shd w:val="clear" w:color="auto" w:fill="auto"/>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 п/п</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Наименование Потребителя</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Тепловая нагрузка по отоплению, Гкал/ч</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Тепловая нагрузка по горячему водоснабжению, Гкал/ч</w:t>
            </w:r>
          </w:p>
        </w:tc>
      </w:tr>
      <w:tr w:rsidR="000A40C1" w:rsidRPr="00190AB1" w:rsidTr="006173C9">
        <w:trPr>
          <w:trHeight w:val="20"/>
        </w:trPr>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Карла Маркса, д. 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0,159682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0,103500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Карла Маркса, д. 5а, кафе ООО "Арго"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0,012723</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0,014700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Карла Маркса, д. 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0,154392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Карла Маркса, д. 9а,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0,159408</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0,096500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Карла Маркса, д. 14,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0,004600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 Музей</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0,079807</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3, МБУ "АХУ", ООО "Вектор", Кадастровая палата, Комитет культуры и туризма Валдайского района, Росреестр, НО ООО "Всероссийское общество инвалидов", ГОКУ " Центр по организации социального обслуживания и предоставления социальных выплат"</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0,058126</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8А, Центр гармоничного развития детства "Радуга"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0,068561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0,010800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0,008000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9,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0,002980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11/19, станция скорой помощи</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0,017126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19а,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0,041882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19б, Россельхозбанк</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0,038021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20, гостиница «Валдай»</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0,268126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0,041500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23/19,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0,141854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0,085000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24а, ФБУЗ "Центр гигиены и эпидемиологии в Новгородской области", Роспотребнадзор</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0,069296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24а, гараж ФБУЗ "Центр гигиены и эпидемиологии в Новгородской области" в Валдайском районе</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0,020000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27, МАОУ "Средняя школа № 1 им. М. Аверина"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0,230985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28/12, МКД, Матвеева Л.Н.</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0,151630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г.Валдай, ул. Луначарского, д. 35,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0,008000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г.Валдай, ул. Луначарского, д. 37,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0,005200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г.Валдай, ул. Луначарского, д. 38,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0,003360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40а, АО "Новгородоблэлектро"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0,059398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40а, гаражи АО "Новгородоблэлектро"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0,046964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.Народная, д. 18,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0,002300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Народная, д. 20/2,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4а,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0,095836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5а, Швейно-трикотажный цех</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0,010143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6Б, магазин Агаев С.Э.</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0,013271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14,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0,143524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0,043000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1, дошкольное отделение " Светлячок" МАОУ "Средняя школа № 1 им. М. Аверина"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0,037801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Валдй, ул. Труда, д. 2а, Музей-колоколов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0,072560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2/10, Межрайонный следственный отдел</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0,034703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3,  Гараж Росреестр</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0,004558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3, МБУК "Межпоселенческая библиотека имени Б.С. Романова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0,042144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0,154113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5, к. 2,. КЦСО, ОСП Валдайского р-на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0,067081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ул.Труда,  д. 5 к. 4, КЦСО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0,025053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9, Дом культуры "Темп"</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0,090464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15, МКД, ИП Исаев,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0,153539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0,092500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18, Дом культуры "Мечта"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0,061404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23, МКД, магазин ИП Просекина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0,036292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29,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0,113000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1</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2,854907</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0,631700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ТГУ Норд -240</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Лесная, д. 10а,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0,111208</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ТГУ Норд -240</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0,111208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3</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21,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0,278230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25,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0,270445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42А, Спортшкола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0,097787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0,071609</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44а, ФСБ, Полиция(ЦХиСО)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0,116561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44а, гараж ФСБ и Полиции(ЦХиСО)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0,122272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44, ОВО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0,016849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44б, Гараж</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0,013385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44б, Гараж</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0,013513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Кирова, д. 1а, Прокуратура, Мировой суд, Служба занятости</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0,062184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Кирова, д. 2а,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0,086943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Кирова, д. 2б,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0,082873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Кирова, д. 3а, Судебный Департамент</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0,066319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29, Почта, Ростелеком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0,130270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29, Дизельная</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0,006354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29, Гараж</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0,037678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31/19, Казначейство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0,025712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Ломоносова, д. 55а/73, Магазин АО Тандер</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0,023638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Ломоносова, д. 78, УИН, Полиция</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0,027325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Ломоносова, д. 88/27,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0,529534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0,177900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31,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0,159555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33/22, Аптека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0,051452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43,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0,025792</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15а,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0,060270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26, МКД, ИП Карев С.В.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0,263386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29,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0,227310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0,080400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31,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0,202923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0,080400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31а, АО "Новгородоблэлектро"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0,015493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35,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0,234699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36,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0,314848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д.44, МКД, Элоян М.Г.</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0,264511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ул.Радищева, д. 56/57,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0,010267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62,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0,233621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0,080400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68,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0,315478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Радищева, д. 70, МКД, ЗАО " Завод Юпитер "</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0,319389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29, МКД, Исаев В.А., Ладыгина Е.А.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0,227564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40,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0,265503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41, МКД, ООО ТРК "ИНТЕГРАЛ", ИП Бондарева С.А., Русин А.А.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0,128610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41а, МКД, ИП Наумова Е.В., Шаварин А.А.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0,200787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54, МКД, ИП Большакова Л.Н.</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0,172350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0,077083</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58/55, МКД, магазин и нежилое помещение ИП Щукина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0,146249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57,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0,123732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0,054600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62,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0,042100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63а, Школа № 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0,311413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75,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0,344812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3</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6,602094</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0,878684</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5</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Белова, д. 34,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0,245901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Белова, д. 38, МКД, Бондарев А.В.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0,307556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Белова, д. 40, МКД, Стафеев А.А.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0,119913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0,108737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26,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0,185949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30,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0,239417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Гоголя, д. 14,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0,329751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0,104167</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34/34, МКД, Детинова М.С., Дробышева М.В., Степанова Е.А., Цветкова Л.А.,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0,306911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39, МКД, ООО Бриз, СО ГРУПП</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0,227987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41,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0,273212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0,177083</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44,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0,026074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50, МКД, Бахвалова С.В., Ротакова Т.А., Смелова А.А., Сычева Н.И., Павлов Б.Ю., Петров Н.Г., Торопкин Д.А., Чудин В.М.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0,281608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51,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0,063589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51а,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0,020310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51б,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0,019753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61, МКД, ООО «Газпром межрегионгаз Великий Новгород", Горячева М.А., Вацак И.А., Воробьева Т.И., Карпенко О.А., Козелков В.И., Котельникова Н.Л., Петрова Н.А., Соловьева М.Я., Компартия, КПК «Кредо», Матвеева А.Ю., ЦХиСО (ОМВД)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0,280121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11/30, Школа искусств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0,030770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13,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0,216551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18а,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0,096287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ул.Ленина, д. 20,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0,083588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ул.Ленина, д. 23,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0,003012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ул.Ленина, д. 27/21,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0,002416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30,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0,240140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54, МКД, Иванов Д.С., Скоробогатова Т.С.</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0,184105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ул.Ломоносова, д. 46,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0,004659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ул.Ломоносова, д. 54,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0,003166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ул.Ломоносова, д. 58,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23,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0,002784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0,031875</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25,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0,002379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0,022500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27,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0,004247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0,022500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29,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0,002463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0,022500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33,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0,004286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35,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0,003444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37,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0,003105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0,022500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43,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0,038236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60,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0,002579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0,045000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62,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0,002579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70,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0,331201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Труда, д. 62,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0,056593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5</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4,355379</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1,227325</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БМК 1,46 МВт с. Зимогорье</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w:t>
            </w:r>
            <w:r w:rsidR="006173C9">
              <w:rPr>
                <w:rFonts w:ascii="Arial" w:hAnsi="Arial" w:cs="Arial"/>
                <w:sz w:val="12"/>
                <w:szCs w:val="12"/>
              </w:rPr>
              <w:t xml:space="preserve"> Почтовая, д 2, </w:t>
            </w:r>
            <w:r w:rsidRPr="00190AB1">
              <w:rPr>
                <w:rFonts w:ascii="Arial" w:hAnsi="Arial" w:cs="Arial"/>
                <w:sz w:val="12"/>
                <w:szCs w:val="12"/>
              </w:rPr>
              <w:t>Почта России, Медпункт ЦРБ</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0,003492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3, Дом культуры</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0,138837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с. Зимогорье, ул. Почтовая, д. 5 Учебный корпус 1 </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0,034655</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5 Учебный корпус 2</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0,061767</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5, Гараж</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0,009698</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5 Гараж</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0,019440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пер.Молодёжный, д. 1,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0,004792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пер.Молодёжный, д. 2,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0,004782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1,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0,093367</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3,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0,092985</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4,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0,055561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5,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0,093319</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6,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0,055561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7,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0,074161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8,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0,055561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Ветеранов, д. 9,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0,056898</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14,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0,011247</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16,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0,010000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lastRenderedPageBreak/>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18,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0,010301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Почтовая, д. 20,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0,004931</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Совхозная, д.7а,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0,006294</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Хвойная, д. 3,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0,004647</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БМК 1,46 МВт с. Зимогорье</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0,902296</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11,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0,004253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15,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0,015368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17,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0,005126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20,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0,005524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21,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0,001261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22,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0,003006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23,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0,004124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27а,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0,003856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7/4,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0,004013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Гостинопольская, д. 9/1,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0,003263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Молотковская,  ИП Кижин В.М.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0,000811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пл. Кузнечая, д. 3в, Школа № 2, Школа искусств, ГОБОУ «НО ЦППМСП»</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0,202810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пл. Кузнечая, д. 3, Школа № 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0,359698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0,007274</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Валдай,пл. Кузнечная, д. 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0,016957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Молотковская, д. 2, ресторан «ООО Валдайские зори»</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0,126668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0,150000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Молотковская, д. 2, к.1 гостиница ООО «Каллисто»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0,276274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0,294000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Молотковская, д. 2, сауна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0,018727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0,035800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Молотковская, д. 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0,000100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Павлова, д. 17/25, ветстанция</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0,052969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Павлова, д. 17/25, виварий ветстанции</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0,009835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ул.Суворова, д. 2а,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0,007143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Суворова, д. 8б,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0,004378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Чернышевского, д. 4,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0,006544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1,132608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0,487174</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БМК 21,0 МВт пр. Васильева</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г. Валдай, пр. Васильева, д. 3, </w:t>
            </w:r>
            <w:r w:rsidR="006173C9">
              <w:rPr>
                <w:rFonts w:ascii="Arial" w:hAnsi="Arial" w:cs="Arial"/>
                <w:sz w:val="12"/>
                <w:szCs w:val="12"/>
              </w:rPr>
              <w:t xml:space="preserve"> </w:t>
            </w:r>
            <w:r w:rsidRPr="00190AB1">
              <w:rPr>
                <w:rFonts w:ascii="Arial" w:hAnsi="Arial" w:cs="Arial"/>
                <w:sz w:val="12"/>
                <w:szCs w:val="12"/>
              </w:rPr>
              <w:t>Магазин АО Тандер, магазин Вико Консалт</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0,053202</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0,278974</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пр.Васильева, д. 14,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0,068193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15а, РММ АО «ПО РОССД»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0,145702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15а,  гаражи АО «ПО РОССД»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0,108934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16, АО «ПО РОССД»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0,063751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16а, МКД, ИП Заединова Л.И.</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0,061345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21,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0,237518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25, МКД, АО Едрово,ИП Барабаш, ИП Козелков В.И., ООО «Люкс», Османов З.О., Суптеля А.Б.</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0,339932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0,105400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28,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0,306376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0,273422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0,321702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0,130000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0,173448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0,070800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32а, молодежный центр «Юность»</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0,043883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0,070400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32б, дошкольное отделение "Дельфин"</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0,187890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0,021600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0,201180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0,075800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0,173445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34б,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0,152510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Васильева, д. 36,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0,421820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 11,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0,099985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Гагарина, д.12/2, Администрация Валдайского муниципального района, Валдай Медиа, Евроконтакт, магазин Виавал, Виавал телесистемы, МФЦ, Налоговая служба, МАУ РИЦ</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0,072918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1а, МКД,  Администрация Валдайского муниципального района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0,085449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0,007222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0,002253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0,003340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16/22,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0,001723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17,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0,076750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17а,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0,086387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19,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0,002764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21,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0,002591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22,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0,100615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26,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0,098738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ул.Крупской, д. 29,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0,004645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32/15,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0,009040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Крупской, д. 38а,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0,024360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39,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0,319180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0,093300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Ленина, д. 39А, МКД, Бычкова Е.А., квартира Газпромтрансгаз, Гуменный В.Б., ИП Сандалов А.Я., ИП Хренов Н.Д., ИП Чувахина Н.Г., Кожемякина С.Е.</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0,413076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ул.Ленина, д. 40,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0,006180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Ломоносова, д. 19,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0,105758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5б, Кафе ИП Каппушев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0,002638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ул.Луначарского,  д. 7, Музей уездного города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0,056648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 МКД, Мировой Суд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0,317877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0,107500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1а, Автомойка Саковников</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0,015914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Молодёжная, д. 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0,255275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0,105400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Молодёжная, д. 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0,317271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0,295400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Молодёжная, д. 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0,317271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Молодёжная, д. 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0,328930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Молодёжная, д. 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0,323053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0,110800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0,235169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0,139600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0,286073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12, дошкольное отделение " Елочка"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0,083601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0,020900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14, МАОУ "Гимназия"</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0,504019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Молодежная, д. 16, ФОК Кристалл</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0,419086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г. Валдай, ул. Песчаная, 1а, </w:t>
            </w:r>
            <w:r w:rsidR="006173C9">
              <w:rPr>
                <w:rFonts w:ascii="Arial" w:hAnsi="Arial" w:cs="Arial"/>
                <w:sz w:val="12"/>
                <w:szCs w:val="12"/>
              </w:rPr>
              <w:t xml:space="preserve"> </w:t>
            </w:r>
            <w:r w:rsidRPr="00190AB1">
              <w:rPr>
                <w:rFonts w:ascii="Arial" w:hAnsi="Arial" w:cs="Arial"/>
                <w:sz w:val="12"/>
                <w:szCs w:val="12"/>
              </w:rPr>
              <w:t>объекты ФГБУЗ СЗОНКЦ им. Л.Г. Соколова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1,984806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1с, МЧС</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0,073118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82, МКД, ГУ ПФР</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0,266784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84, дошкольное отделение "Солнышко"</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0,086729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126, ИПСаковников С.А.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0,001455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126, ИП Саковников С.А.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0,001476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126, гараж ИП Саковников С.А.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0,005537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61</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126а, гараж МЧС</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0,066250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Победы, д. 126а, Пожарное депо МЧС</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0,130140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Совхозная, д. 26/38,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0,007532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Совхозная, д. 31,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0,026700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пл. Свободы, д. 35, Военкомат</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0,046849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Совхозная, д. 46,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0,115295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0,052900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Совхозная, д. 48,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0,115295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0,052900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Строителей, д. 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0,025010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Строителей, д. 28,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0,009707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Строителей, д. 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0,002814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Строителей, д. 30,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0,007543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Тракторная, д. 22/41,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0,003639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Тракторная, д. 23/39,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0,002488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Тракторная, д. 24,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0,009309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Тракторная, д. 25,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0,009520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Тракторная, д. 26,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0,003434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lastRenderedPageBreak/>
              <w:t>77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Февральская, д. 3, Молодежный центр с кафе (ООО Валдайское подворье)</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0,210221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0,037000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БМК 21,0 МВт пр. Васильева</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11,810677</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1,946500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11</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1А, ООО «Мелиодорстрой»</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0,046230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г. Валдай, ул. Мелиораторов, д. 1А, </w:t>
            </w:r>
            <w:r w:rsidR="006173C9">
              <w:rPr>
                <w:rFonts w:ascii="Arial" w:hAnsi="Arial" w:cs="Arial"/>
                <w:sz w:val="12"/>
                <w:szCs w:val="12"/>
              </w:rPr>
              <w:t xml:space="preserve"> </w:t>
            </w:r>
            <w:r w:rsidRPr="00190AB1">
              <w:rPr>
                <w:rFonts w:ascii="Arial" w:hAnsi="Arial" w:cs="Arial"/>
                <w:sz w:val="12"/>
                <w:szCs w:val="12"/>
              </w:rPr>
              <w:t>проходная ООО «Мелиодорстрой»</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0,004663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1Б, Автодорожный надзор</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0,006389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0,075697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0,075697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0,076832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0,084873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5а,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0,115537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0,077100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6,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0,085207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0,079005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0,114613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0,038900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0,062805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0,058300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10,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0,246857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Мелиораторов, д. 11,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0,243360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10, МКД, Бурдаков И.А.</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0,427805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11, магазин "Пятерочка", ИП Кочкин</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0,079707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0,010000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12, дополнительное отделение "Родничок"</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0,096708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0,044000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15,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0,076178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0,076178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0,018460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17б,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0,021889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17в,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0,006279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17г,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0,019339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17д,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0,018460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19,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0,078490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21,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0,085684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Реченская, д. 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0,222019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0,094200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11</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2,544961</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0,416700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12</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5,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0,113586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ул.Механизаторов, д. 6а,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0,018724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7,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0,064399</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10а,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0,009846</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11,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0,045984</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11а, дошкольное отделение "Колосок"</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0,066444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12,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0,117391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13,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0,028275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14,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0,112681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15,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0,059765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16,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0,067647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17,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0,063492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18,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0,116274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Механизаторов, д. 22,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0,116944</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1,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0,146947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ул.Студгородок, д. 2,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0,025972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3,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0,236720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7, Административный корпус 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0,052933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г. Валдай, ул. Студгородок, д. 7, Учебный корпус </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0,203509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9, Столовая</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0,028217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 xml:space="preserve">г. Валдай, ул. Студгородок, д. 9, Учебные мастерские </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0,268659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9, Общежитие № 1</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0,152066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9, Общежитие № 2</w:t>
            </w:r>
            <w:r w:rsidR="006173C9">
              <w:rPr>
                <w:rFonts w:ascii="Arial" w:hAnsi="Arial" w:cs="Arial"/>
                <w:sz w:val="12"/>
                <w:szCs w:val="12"/>
              </w:rPr>
              <w:t xml:space="preserve"> </w:t>
            </w:r>
            <w:r w:rsidRPr="00190AB1">
              <w:rPr>
                <w:rFonts w:ascii="Arial" w:hAnsi="Arial" w:cs="Arial"/>
                <w:sz w:val="12"/>
                <w:szCs w:val="12"/>
              </w:rPr>
              <w:t>Валдайского аграрного техникума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0,177048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Студгородок, д. 11,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0,158324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0,063994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20,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0,686845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22,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0,652210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д.24, ЗАО УМ-282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0,000400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12</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3,855296</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26</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17а, МАУДО "Центр "Пульс"</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0,058025</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18а, Гараж 1</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0,034183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18а, Гараж 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0,015433</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19/21, здание Администрации Валдайского муниципального района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0,273247</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пр. Комсомольский, д. 20, Библиотека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0,080369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6а, Аптека, Кафе</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0,009079</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7</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ул.Луначарского, д. 10, жилой дом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0,004196</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8</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Луначарского, д. 12, Дом народного творчества</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0,013650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9</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11,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0,033298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10</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12а, МКД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0,025944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12б, объекты ПАО Ростелеком</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0,139270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12</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17, Пылаев Б.В.</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0,018778</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13</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Октябрьская, д. 20/21, МКД, ЗАГС, Администрация Валдайского МР, АО «Большое Замошье», Бурдаков И.А., Гладышева Е.А., Добуш Н., ИП Исакова Т.В., ИП Петрова Н.А., ИП Репина Н.И., ООО «При Дворе», Хвастенко В.А., ЦХиСО (ОМВД)</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0,461550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14</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пл. Свободы, д. 1а, нежилое помещение (туалет) ИП Масгутов</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0,002324</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15</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пл.Свободы, д. 3а, Кахая К.Н.</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0,017052</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16</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г.Валдай, пл. Свободы, д. 13, ИП Сосунов</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0,012940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noWrap/>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26</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1,199338</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27</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д.163,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0,027400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27</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0,027400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28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с.Зимогорье, ул. Заводская, д. 2,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0,087720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Заводская, д. 3, жилой дом</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0,000700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с. Зимогорье, ул. Заводская, д. 4,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0,131580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28</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0,131580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29</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Энергетиков, д. 20,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0,037600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29</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0,037600</w:t>
            </w: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30</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vAlign w:val="center"/>
            <w:hideMark/>
          </w:tcPr>
          <w:p w:rsidR="000A40C1" w:rsidRPr="006173C9" w:rsidRDefault="000A40C1" w:rsidP="00190AB1">
            <w:pPr>
              <w:jc w:val="center"/>
              <w:rPr>
                <w:rFonts w:ascii="Arial" w:hAnsi="Arial" w:cs="Arial"/>
                <w:b/>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Железнодорожная, д. 5а,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0,017600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30</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0,017600</w:t>
            </w: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Котельная № 31</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p>
        </w:tc>
        <w:tc>
          <w:tcPr>
            <w:tcW w:w="0" w:type="auto"/>
            <w:shd w:val="clear" w:color="auto" w:fill="auto"/>
            <w:vAlign w:val="center"/>
            <w:hideMark/>
          </w:tcPr>
          <w:p w:rsidR="000A40C1" w:rsidRPr="00190AB1" w:rsidRDefault="000A40C1" w:rsidP="00190AB1">
            <w:pPr>
              <w:jc w:val="center"/>
              <w:rPr>
                <w:rFonts w:ascii="Arial" w:hAnsi="Arial" w:cs="Arial"/>
                <w:sz w:val="12"/>
                <w:szCs w:val="12"/>
              </w:rPr>
            </w:pP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1</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28,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0,228700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0,082900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2</w:t>
            </w:r>
          </w:p>
        </w:tc>
        <w:tc>
          <w:tcPr>
            <w:tcW w:w="0" w:type="auto"/>
            <w:shd w:val="clear" w:color="auto" w:fill="auto"/>
            <w:noWrap/>
            <w:vAlign w:val="center"/>
            <w:hideMark/>
          </w:tcPr>
          <w:p w:rsidR="000A40C1" w:rsidRPr="00190AB1" w:rsidRDefault="000A40C1" w:rsidP="006173C9">
            <w:pPr>
              <w:rPr>
                <w:rFonts w:ascii="Arial" w:hAnsi="Arial" w:cs="Arial"/>
                <w:sz w:val="12"/>
                <w:szCs w:val="12"/>
              </w:rPr>
            </w:pPr>
            <w:r w:rsidRPr="00190AB1">
              <w:rPr>
                <w:rFonts w:ascii="Arial" w:hAnsi="Arial" w:cs="Arial"/>
                <w:sz w:val="12"/>
                <w:szCs w:val="12"/>
              </w:rPr>
              <w:t>г. Валдай, ул. Песчаная, д. 30, МКД</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0,228700</w:t>
            </w:r>
          </w:p>
        </w:tc>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r w:rsidRPr="00190AB1">
              <w:rPr>
                <w:rFonts w:ascii="Arial" w:hAnsi="Arial" w:cs="Arial"/>
                <w:sz w:val="12"/>
                <w:szCs w:val="12"/>
              </w:rPr>
              <w:t>0,112100</w:t>
            </w:r>
          </w:p>
        </w:tc>
      </w:tr>
      <w:tr w:rsidR="000A40C1" w:rsidRPr="00190AB1" w:rsidTr="006173C9">
        <w:trPr>
          <w:trHeight w:val="20"/>
        </w:trPr>
        <w:tc>
          <w:tcPr>
            <w:tcW w:w="0" w:type="auto"/>
            <w:shd w:val="clear" w:color="auto" w:fill="auto"/>
            <w:noWrap/>
            <w:vAlign w:val="center"/>
            <w:hideMark/>
          </w:tcPr>
          <w:p w:rsidR="000A40C1" w:rsidRPr="00190AB1" w:rsidRDefault="000A40C1" w:rsidP="00190AB1">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Всего по Котельной № 31</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0,457400</w:t>
            </w:r>
          </w:p>
        </w:tc>
        <w:tc>
          <w:tcPr>
            <w:tcW w:w="0" w:type="auto"/>
            <w:shd w:val="clear" w:color="auto" w:fill="auto"/>
            <w:noWrap/>
            <w:vAlign w:val="center"/>
            <w:hideMark/>
          </w:tcPr>
          <w:p w:rsidR="000A40C1" w:rsidRPr="006173C9" w:rsidRDefault="000A40C1" w:rsidP="00190AB1">
            <w:pPr>
              <w:jc w:val="center"/>
              <w:rPr>
                <w:rFonts w:ascii="Arial" w:hAnsi="Arial" w:cs="Arial"/>
                <w:b/>
                <w:sz w:val="12"/>
                <w:szCs w:val="12"/>
              </w:rPr>
            </w:pPr>
            <w:r w:rsidRPr="006173C9">
              <w:rPr>
                <w:rFonts w:ascii="Arial" w:hAnsi="Arial" w:cs="Arial"/>
                <w:b/>
                <w:sz w:val="12"/>
                <w:szCs w:val="12"/>
              </w:rPr>
              <w:t>0,195000</w:t>
            </w:r>
          </w:p>
        </w:tc>
      </w:tr>
    </w:tbl>
    <w:p w:rsidR="000A40C1" w:rsidRPr="0065582E" w:rsidRDefault="008A0B19" w:rsidP="006173C9">
      <w:pPr>
        <w:ind w:firstLine="284"/>
        <w:jc w:val="both"/>
        <w:rPr>
          <w:rFonts w:ascii="Arial" w:hAnsi="Arial" w:cs="Arial"/>
          <w:sz w:val="16"/>
          <w:szCs w:val="16"/>
        </w:rPr>
      </w:pPr>
      <w:r w:rsidRPr="0065582E">
        <w:rPr>
          <w:rFonts w:ascii="Arial" w:hAnsi="Arial" w:cs="Arial"/>
          <w:sz w:val="16"/>
          <w:szCs w:val="16"/>
        </w:rPr>
        <w:fldChar w:fldCharType="end"/>
      </w:r>
      <w:r w:rsidR="000A40C1" w:rsidRPr="0065582E">
        <w:rPr>
          <w:rFonts w:ascii="Arial" w:hAnsi="Arial" w:cs="Arial"/>
          <w:sz w:val="16"/>
          <w:szCs w:val="16"/>
        </w:rPr>
        <w:t>Зоны действия источников теплоснабжения представле</w:t>
      </w:r>
      <w:bookmarkStart w:id="82" w:name="_Toc500424619"/>
      <w:r w:rsidR="000A40C1" w:rsidRPr="0065582E">
        <w:rPr>
          <w:rFonts w:ascii="Arial" w:hAnsi="Arial" w:cs="Arial"/>
          <w:sz w:val="16"/>
          <w:szCs w:val="16"/>
        </w:rPr>
        <w:t>ны графически на рисунках 1-15.</w:t>
      </w:r>
    </w:p>
    <w:p w:rsidR="000A40C1" w:rsidRPr="006173C9" w:rsidRDefault="000A40C1" w:rsidP="006173C9">
      <w:pPr>
        <w:ind w:firstLine="284"/>
        <w:jc w:val="both"/>
        <w:rPr>
          <w:rFonts w:ascii="Arial" w:hAnsi="Arial" w:cs="Arial"/>
          <w:b/>
          <w:sz w:val="16"/>
          <w:szCs w:val="16"/>
        </w:rPr>
      </w:pPr>
      <w:r w:rsidRPr="006173C9">
        <w:rPr>
          <w:rFonts w:ascii="Arial" w:hAnsi="Arial" w:cs="Arial"/>
          <w:b/>
          <w:sz w:val="16"/>
          <w:szCs w:val="16"/>
        </w:rPr>
        <w:t>5. Тепловые нагрузки потребителей тепловой энергии, групп потребителей тепловой энергии в зонах действия источников тепловой энергии</w:t>
      </w:r>
    </w:p>
    <w:bookmarkEnd w:id="81"/>
    <w:bookmarkEnd w:id="82"/>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Централизованным отоплением обеспечена вся многоквартирная застройка. Жилые дома усадебной застройки, как правило, имеют печное отопление. Ряд домов усадебной застройки, расположенных в непосредственной близости от сети теплоснабжения, подключены к системе централизованного теплоснабжения.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Кроме того осуществляется индивидуальное отопление жилых помещений в многоквартирных домах.</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lastRenderedPageBreak/>
        <w:t>Бюджетные потребители подключены к системе централизованного теплоснабжения. При этом часть объектов ФГБУ "Северо-Западный окружной научно-клинический центр имени Л.Г.Соколова Федерального медико-биологического агентства" подключены к собственному источнику тепловой энергии. Промышленные и прочие потребители либо имеют собственные теплоисточники, либо приобретают тепловую энергию у ООО «ТК Новгородская».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Подробный перечень подключенных потребителей в разрезе каждой котельной приведен в таблице 10.</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Тепловые нагрузки потребителей складываются из нагрузок на отопление и горячее водоснабжение. Суммарная тепловая нагрузка потребителей Валдайского городского поселения составляет 41,99 Гкал/ч. Отопительная нагрузка потребителей рассчитывается как необходимое количество тепловой энергии на поддержание нормативной температуры воздуха в помещениях потребителя при расчетной температуре наружного воздуха. Расчетная температура наружного воздуха устанавливается нормами как температура наиболее холодной пятидневки с обеспеченностью 0,92. Для данного региона расчетная температура наружного воздуха –27 ̊С, продолжительность отопительного периода 213 сут.</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Среднегодовой объем потребления тепловой энергии (рассчитанный с учетом температур наружного воздуха по СП 131.13330.2012. Свод правил. Строительная климатология. Актуализированная версия СНиП 23-01-99*)  составляет 25151,13 тыс. Гкал, Показатели потребления тепловой энергии в Валдайском городском поселении представлены в таблице 11.</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Данные по плановому полезному отпуску ООО «ТК Новгородская» и АО «Норд-Энерго» на 2024 год и фактическому полезному отпуску за 2022 год</w:t>
      </w:r>
    </w:p>
    <w:p w:rsidR="000A40C1" w:rsidRPr="006173C9" w:rsidRDefault="000A40C1" w:rsidP="006173C9">
      <w:pPr>
        <w:jc w:val="right"/>
        <w:rPr>
          <w:rFonts w:ascii="Arial" w:eastAsia="Calibri" w:hAnsi="Arial" w:cs="Arial"/>
          <w:sz w:val="12"/>
          <w:szCs w:val="12"/>
        </w:rPr>
      </w:pPr>
      <w:r w:rsidRPr="006173C9">
        <w:rPr>
          <w:rFonts w:ascii="Arial" w:eastAsia="Calibri" w:hAnsi="Arial" w:cs="Arial"/>
          <w:sz w:val="12"/>
          <w:szCs w:val="12"/>
        </w:rPr>
        <w:t>Таблица 11</w:t>
      </w:r>
    </w:p>
    <w:tbl>
      <w:tblPr>
        <w:tblW w:w="5000" w:type="pct"/>
        <w:jc w:val="center"/>
        <w:tblCellMar>
          <w:left w:w="0" w:type="dxa"/>
          <w:right w:w="0" w:type="dxa"/>
        </w:tblCellMar>
        <w:tblLook w:val="04A0"/>
      </w:tblPr>
      <w:tblGrid>
        <w:gridCol w:w="4458"/>
        <w:gridCol w:w="849"/>
        <w:gridCol w:w="1220"/>
        <w:gridCol w:w="634"/>
        <w:gridCol w:w="740"/>
        <w:gridCol w:w="822"/>
        <w:gridCol w:w="1181"/>
        <w:gridCol w:w="736"/>
        <w:gridCol w:w="715"/>
      </w:tblGrid>
      <w:tr w:rsidR="000A40C1" w:rsidRPr="006173C9" w:rsidTr="006173C9">
        <w:trPr>
          <w:trHeight w:val="20"/>
          <w:jc w:val="center"/>
        </w:trPr>
        <w:tc>
          <w:tcPr>
            <w:tcW w:w="1963"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Наименование</w:t>
            </w:r>
          </w:p>
        </w:tc>
        <w:tc>
          <w:tcPr>
            <w:tcW w:w="1516" w:type="pct"/>
            <w:gridSpan w:val="4"/>
            <w:tcBorders>
              <w:top w:val="single" w:sz="8" w:space="0" w:color="auto"/>
              <w:left w:val="nil"/>
              <w:bottom w:val="single" w:sz="4" w:space="0" w:color="auto"/>
              <w:right w:val="single" w:sz="8" w:space="0" w:color="000000"/>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Полезный отпуск тепловой энергии за 2022 год, (факт)</w:t>
            </w:r>
          </w:p>
        </w:tc>
        <w:tc>
          <w:tcPr>
            <w:tcW w:w="1521"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Полезный отпуск тепловой энергии на 2024 год, (план)</w:t>
            </w:r>
          </w:p>
        </w:tc>
      </w:tr>
      <w:tr w:rsidR="000A40C1" w:rsidRPr="006173C9" w:rsidTr="006173C9">
        <w:trPr>
          <w:trHeight w:val="20"/>
          <w:jc w:val="center"/>
        </w:trPr>
        <w:tc>
          <w:tcPr>
            <w:tcW w:w="1963"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p>
        </w:tc>
        <w:tc>
          <w:tcPr>
            <w:tcW w:w="37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всего, Гкал</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отопление, Гкал</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ГВС, м3</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ГВС, Гкал</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всего, Гкал</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отопление, Гкал</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ГВС, м3</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ГВС, Гкал</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Валдайское городское поселение</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77459,73</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71254,06</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97115,31</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6205,67</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76 870,50</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70 455,87</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100 385,35</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6 414,62</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 г.Валдай.ул.Радищева,5б</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6255,02</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5789,55</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7284,38</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465,47</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6 093,29</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5 600,69</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7 708,95</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492,60</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ТГУ Норд -240 г.Валдай , ул.Лесная, д.10</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282,37</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232,22</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784,85</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50,15</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278,23</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213,83</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1 007,86</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64,40</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 г.Валдай,ул.Ломоносова,д.63а</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14981,30</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14050,97</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14559,29</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930,34</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14 617,45</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13 703,59</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14 301,50</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913,87</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Котельная№5 г.Валдай,ул.Победы,д.68</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10119,77</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8899,28</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19099,89</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1220,48</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9 882,97</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8 668,35</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19 008,16</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1 214,62</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1,46 МВт (№6 с.Зимогорье, ул. Совхозная, д.9) – АО «НОРД-ЭНЕРГО»</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1831,11</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1831,11</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1 708,00</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1 708,00</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8 г.Валдай,ул.Молотковская,д.11а</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2405,89</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2111,64</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4604,77</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294,24</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2 411,22</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2 062,60</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5 455,70</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348,62</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21,0 МВт г.Валдай, ул.Васильева д.27</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24736,94</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22015,35</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42591,37</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2721,59</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25 508,55</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22 674,67</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44 348,72</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2 833,88</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№11 г.Валдай, ул.Мелиораторов 16</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5576,36</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5196,05</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5951,54</w:t>
            </w: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380,30</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5 352,22</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4 948,67</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6 315,22</w:t>
            </w: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403,54</w:t>
            </w: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№12 г.Валдай ул.Механизаторов,д.21</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7293,33</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7293,33</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7 242,06</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7 242,06</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26 пл. Свободы д.7А</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2514,66</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2514,66</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2 437,22</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2 437,22</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№27 Зимогорье, 163</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102,26</w:t>
            </w:r>
          </w:p>
        </w:tc>
        <w:tc>
          <w:tcPr>
            <w:tcW w:w="537"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102,26</w:t>
            </w:r>
          </w:p>
        </w:tc>
        <w:tc>
          <w:tcPr>
            <w:tcW w:w="279"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94,53</w:t>
            </w:r>
          </w:p>
        </w:tc>
        <w:tc>
          <w:tcPr>
            <w:tcW w:w="520"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94,53</w:t>
            </w:r>
          </w:p>
        </w:tc>
        <w:tc>
          <w:tcPr>
            <w:tcW w:w="324" w:type="pct"/>
            <w:tcBorders>
              <w:top w:val="nil"/>
              <w:left w:val="nil"/>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№29 Валдай, ул. Энергетиков, д.20</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195,82</w:t>
            </w:r>
          </w:p>
        </w:tc>
        <w:tc>
          <w:tcPr>
            <w:tcW w:w="537"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195,82</w:t>
            </w:r>
          </w:p>
        </w:tc>
        <w:tc>
          <w:tcPr>
            <w:tcW w:w="279"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167,68</w:t>
            </w:r>
          </w:p>
        </w:tc>
        <w:tc>
          <w:tcPr>
            <w:tcW w:w="520"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167,68</w:t>
            </w:r>
          </w:p>
        </w:tc>
        <w:tc>
          <w:tcPr>
            <w:tcW w:w="324"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ТГУ НОРД №30 Валдай, ул. Железнодорожная, 5а</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63,07</w:t>
            </w:r>
          </w:p>
        </w:tc>
        <w:tc>
          <w:tcPr>
            <w:tcW w:w="537"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63,07</w:t>
            </w:r>
          </w:p>
        </w:tc>
        <w:tc>
          <w:tcPr>
            <w:tcW w:w="279"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2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58,36</w:t>
            </w:r>
          </w:p>
        </w:tc>
        <w:tc>
          <w:tcPr>
            <w:tcW w:w="520"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58,36</w:t>
            </w:r>
          </w:p>
        </w:tc>
        <w:tc>
          <w:tcPr>
            <w:tcW w:w="324"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c>
          <w:tcPr>
            <w:tcW w:w="31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p>
        </w:tc>
      </w:tr>
      <w:tr w:rsidR="000A40C1" w:rsidRPr="006173C9" w:rsidTr="006173C9">
        <w:trPr>
          <w:trHeight w:val="20"/>
          <w:jc w:val="center"/>
        </w:trPr>
        <w:tc>
          <w:tcPr>
            <w:tcW w:w="1963" w:type="pct"/>
            <w:tcBorders>
              <w:top w:val="nil"/>
              <w:left w:val="single" w:sz="8" w:space="0" w:color="auto"/>
              <w:bottom w:val="single" w:sz="4" w:space="0" w:color="auto"/>
              <w:right w:val="nil"/>
            </w:tcBorders>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№31 Валдай, ул. Песчаная, 30</w:t>
            </w:r>
          </w:p>
        </w:tc>
        <w:tc>
          <w:tcPr>
            <w:tcW w:w="374"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674,21</w:t>
            </w:r>
          </w:p>
        </w:tc>
        <w:tc>
          <w:tcPr>
            <w:tcW w:w="537"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531,13</w:t>
            </w:r>
          </w:p>
        </w:tc>
        <w:tc>
          <w:tcPr>
            <w:tcW w:w="279"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2239,24</w:t>
            </w:r>
          </w:p>
        </w:tc>
        <w:tc>
          <w:tcPr>
            <w:tcW w:w="32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143,09</w:t>
            </w:r>
          </w:p>
        </w:tc>
        <w:tc>
          <w:tcPr>
            <w:tcW w:w="362" w:type="pct"/>
            <w:tcBorders>
              <w:top w:val="nil"/>
              <w:left w:val="single" w:sz="8" w:space="0" w:color="auto"/>
              <w:bottom w:val="single" w:sz="4" w:space="0" w:color="auto"/>
              <w:right w:val="single" w:sz="4" w:space="0" w:color="auto"/>
            </w:tcBorders>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629,23</w:t>
            </w:r>
          </w:p>
        </w:tc>
        <w:tc>
          <w:tcPr>
            <w:tcW w:w="520"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486,15</w:t>
            </w:r>
          </w:p>
        </w:tc>
        <w:tc>
          <w:tcPr>
            <w:tcW w:w="324" w:type="pct"/>
            <w:tcBorders>
              <w:top w:val="nil"/>
              <w:left w:val="nil"/>
              <w:bottom w:val="single" w:sz="4" w:space="0" w:color="auto"/>
              <w:right w:val="single" w:sz="4"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2 239,24</w:t>
            </w:r>
          </w:p>
        </w:tc>
        <w:tc>
          <w:tcPr>
            <w:tcW w:w="315" w:type="pct"/>
            <w:tcBorders>
              <w:top w:val="nil"/>
              <w:left w:val="nil"/>
              <w:bottom w:val="single" w:sz="4" w:space="0" w:color="auto"/>
              <w:right w:val="single" w:sz="8" w:space="0" w:color="auto"/>
            </w:tcBorders>
            <w:shd w:val="clear" w:color="auto" w:fill="auto"/>
            <w:noWrap/>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143,09</w:t>
            </w:r>
          </w:p>
        </w:tc>
      </w:tr>
    </w:tbl>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Договорные величины потребления тепловой мощности по объектам потребителей произведены расчетным методом.</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С 01.01.2014 продажа потребителям тепловой энергии осуществляется в соответствии со статьей 13 Федерального закона от 27 июля 2010 года № 190-ФЗ «О теплоснабжении» теплоснабжающей организацией, имеющей в собственности или на ином праве, а равно во владении или пользовании источники тепловой энергии при этом в случае принятия собственниками помещений в многоквартирных жилых домах решения о непосредственных расчетах за поставляемую тепловую энергию с теплоснабжающими организациями - продажа тепловой энергии производится непосредственно потребителям.</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Учет тепла, отпущенного потребителям, осуществляется: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по данным приборного учета;</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расчётным методом согласно Методике осуществления коммерческого учета тепловой энергии, теплоносителя, утверждённой Приказом Минстроя России от 17.03.2014 № 99/пр «Об утверждении Методики осуществления коммерческого учета тепловой энергии, теплоносителя»;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по утверждённым нормативам для населения.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w:t>
      </w:r>
    </w:p>
    <w:p w:rsidR="000A40C1" w:rsidRPr="006173C9" w:rsidRDefault="000A40C1" w:rsidP="006173C9">
      <w:pPr>
        <w:ind w:firstLine="284"/>
        <w:jc w:val="center"/>
        <w:rPr>
          <w:rFonts w:ascii="Arial" w:hAnsi="Arial" w:cs="Arial"/>
          <w:b/>
          <w:sz w:val="16"/>
          <w:szCs w:val="16"/>
        </w:rPr>
      </w:pPr>
      <w:r w:rsidRPr="006173C9">
        <w:rPr>
          <w:rFonts w:ascii="Arial" w:hAnsi="Arial" w:cs="Arial"/>
          <w:b/>
          <w:sz w:val="16"/>
          <w:szCs w:val="16"/>
        </w:rPr>
        <w:t>6. Балансы тепловой мощности и тепловой нагрузки  в зонах действия источников тепловой энергии</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Баланс установленной, располагаемой тепловой мощности, тепловой мощности нетто, потерь тепловой мощности в тепловых сетях и присоединенной тепловой нагрузки в Валдайском городском поселении представлен в таблице 12.</w:t>
      </w:r>
    </w:p>
    <w:p w:rsidR="000A40C1" w:rsidRPr="006173C9" w:rsidRDefault="000A40C1" w:rsidP="006173C9">
      <w:pPr>
        <w:jc w:val="right"/>
        <w:rPr>
          <w:rFonts w:ascii="Arial" w:hAnsi="Arial" w:cs="Arial"/>
          <w:sz w:val="12"/>
          <w:szCs w:val="12"/>
        </w:rPr>
      </w:pPr>
      <w:r w:rsidRPr="006173C9">
        <w:rPr>
          <w:rFonts w:ascii="Arial" w:hAnsi="Arial" w:cs="Arial"/>
          <w:sz w:val="12"/>
          <w:szCs w:val="12"/>
        </w:rPr>
        <w:t>Таблица 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948"/>
        <w:gridCol w:w="1020"/>
        <w:gridCol w:w="1020"/>
        <w:gridCol w:w="847"/>
        <w:gridCol w:w="1020"/>
        <w:gridCol w:w="947"/>
        <w:gridCol w:w="847"/>
        <w:gridCol w:w="849"/>
        <w:gridCol w:w="852"/>
      </w:tblGrid>
      <w:tr w:rsidR="000A40C1" w:rsidRPr="006173C9" w:rsidTr="00BE1766">
        <w:trPr>
          <w:trHeight w:val="20"/>
        </w:trPr>
        <w:tc>
          <w:tcPr>
            <w:tcW w:w="1744"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Наименование теплоисточника</w:t>
            </w:r>
          </w:p>
        </w:tc>
        <w:tc>
          <w:tcPr>
            <w:tcW w:w="454" w:type="pct"/>
            <w:shd w:val="clear" w:color="auto" w:fill="auto"/>
            <w:vAlign w:val="center"/>
            <w:hideMark/>
          </w:tcPr>
          <w:p w:rsidR="000A40C1" w:rsidRPr="006173C9" w:rsidRDefault="006173C9" w:rsidP="006173C9">
            <w:pPr>
              <w:jc w:val="center"/>
              <w:rPr>
                <w:rFonts w:ascii="Arial" w:hAnsi="Arial" w:cs="Arial"/>
                <w:b/>
                <w:sz w:val="12"/>
                <w:szCs w:val="12"/>
              </w:rPr>
            </w:pPr>
            <w:r>
              <w:rPr>
                <w:rFonts w:ascii="Arial" w:hAnsi="Arial" w:cs="Arial"/>
                <w:b/>
                <w:sz w:val="12"/>
                <w:szCs w:val="12"/>
              </w:rPr>
              <w:t>Установленная мощ</w:t>
            </w:r>
            <w:r w:rsidR="000A40C1" w:rsidRPr="006173C9">
              <w:rPr>
                <w:rFonts w:ascii="Arial" w:hAnsi="Arial" w:cs="Arial"/>
                <w:b/>
                <w:sz w:val="12"/>
                <w:szCs w:val="12"/>
              </w:rPr>
              <w:t>ность, Гкал/ч</w:t>
            </w:r>
          </w:p>
        </w:tc>
        <w:tc>
          <w:tcPr>
            <w:tcW w:w="454" w:type="pct"/>
            <w:shd w:val="clear" w:color="auto" w:fill="auto"/>
            <w:vAlign w:val="center"/>
            <w:hideMark/>
          </w:tcPr>
          <w:p w:rsidR="000A40C1" w:rsidRPr="006173C9" w:rsidRDefault="006173C9" w:rsidP="006173C9">
            <w:pPr>
              <w:jc w:val="center"/>
              <w:rPr>
                <w:rFonts w:ascii="Arial" w:hAnsi="Arial" w:cs="Arial"/>
                <w:b/>
                <w:sz w:val="12"/>
                <w:szCs w:val="12"/>
              </w:rPr>
            </w:pPr>
            <w:r>
              <w:rPr>
                <w:rFonts w:ascii="Arial" w:hAnsi="Arial" w:cs="Arial"/>
                <w:b/>
                <w:sz w:val="12"/>
                <w:szCs w:val="12"/>
              </w:rPr>
              <w:t>Распола</w:t>
            </w:r>
            <w:r w:rsidR="000A40C1" w:rsidRPr="006173C9">
              <w:rPr>
                <w:rFonts w:ascii="Arial" w:hAnsi="Arial" w:cs="Arial"/>
                <w:b/>
                <w:sz w:val="12"/>
                <w:szCs w:val="12"/>
              </w:rPr>
              <w:t>г</w:t>
            </w:r>
            <w:r>
              <w:rPr>
                <w:rFonts w:ascii="Arial" w:hAnsi="Arial" w:cs="Arial"/>
                <w:b/>
                <w:sz w:val="12"/>
                <w:szCs w:val="12"/>
              </w:rPr>
              <w:t>аемая мощ</w:t>
            </w:r>
            <w:r w:rsidR="000A40C1" w:rsidRPr="006173C9">
              <w:rPr>
                <w:rFonts w:ascii="Arial" w:hAnsi="Arial" w:cs="Arial"/>
                <w:b/>
                <w:sz w:val="12"/>
                <w:szCs w:val="12"/>
              </w:rPr>
              <w:t>ность, Гкал/ч</w:t>
            </w:r>
          </w:p>
        </w:tc>
        <w:tc>
          <w:tcPr>
            <w:tcW w:w="378" w:type="pct"/>
            <w:shd w:val="clear" w:color="auto" w:fill="auto"/>
            <w:vAlign w:val="center"/>
            <w:hideMark/>
          </w:tcPr>
          <w:p w:rsidR="000A40C1" w:rsidRPr="006173C9" w:rsidRDefault="006173C9" w:rsidP="006173C9">
            <w:pPr>
              <w:jc w:val="center"/>
              <w:rPr>
                <w:rFonts w:ascii="Arial" w:hAnsi="Arial" w:cs="Arial"/>
                <w:b/>
                <w:sz w:val="12"/>
                <w:szCs w:val="12"/>
              </w:rPr>
            </w:pPr>
            <w:r>
              <w:rPr>
                <w:rFonts w:ascii="Arial" w:hAnsi="Arial" w:cs="Arial"/>
                <w:b/>
                <w:sz w:val="12"/>
                <w:szCs w:val="12"/>
              </w:rPr>
              <w:t>Мощ</w:t>
            </w:r>
            <w:r w:rsidR="000A40C1" w:rsidRPr="006173C9">
              <w:rPr>
                <w:rFonts w:ascii="Arial" w:hAnsi="Arial" w:cs="Arial"/>
                <w:b/>
                <w:sz w:val="12"/>
                <w:szCs w:val="12"/>
              </w:rPr>
              <w:t>ность нетто, Гкал/ч</w:t>
            </w:r>
          </w:p>
        </w:tc>
        <w:tc>
          <w:tcPr>
            <w:tcW w:w="454"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Подключе</w:t>
            </w:r>
            <w:r w:rsidR="006173C9">
              <w:rPr>
                <w:rFonts w:ascii="Arial" w:hAnsi="Arial" w:cs="Arial"/>
                <w:b/>
                <w:sz w:val="12"/>
                <w:szCs w:val="12"/>
              </w:rPr>
              <w:t>нная нагруз</w:t>
            </w:r>
            <w:r w:rsidRPr="006173C9">
              <w:rPr>
                <w:rFonts w:ascii="Arial" w:hAnsi="Arial" w:cs="Arial"/>
                <w:b/>
                <w:sz w:val="12"/>
                <w:szCs w:val="12"/>
              </w:rPr>
              <w:t>ка, Гкал/ч</w:t>
            </w:r>
          </w:p>
        </w:tc>
        <w:tc>
          <w:tcPr>
            <w:tcW w:w="379" w:type="pct"/>
            <w:shd w:val="clear" w:color="auto" w:fill="auto"/>
            <w:vAlign w:val="center"/>
            <w:hideMark/>
          </w:tcPr>
          <w:p w:rsidR="000A40C1" w:rsidRPr="006173C9" w:rsidRDefault="006173C9" w:rsidP="006173C9">
            <w:pPr>
              <w:jc w:val="center"/>
              <w:rPr>
                <w:rFonts w:ascii="Arial" w:hAnsi="Arial" w:cs="Arial"/>
                <w:b/>
                <w:sz w:val="12"/>
                <w:szCs w:val="12"/>
              </w:rPr>
            </w:pPr>
            <w:r>
              <w:rPr>
                <w:rFonts w:ascii="Arial" w:hAnsi="Arial" w:cs="Arial"/>
                <w:b/>
                <w:sz w:val="12"/>
                <w:szCs w:val="12"/>
              </w:rPr>
              <w:t>Хозяй</w:t>
            </w:r>
            <w:r w:rsidR="000A40C1" w:rsidRPr="006173C9">
              <w:rPr>
                <w:rFonts w:ascii="Arial" w:hAnsi="Arial" w:cs="Arial"/>
                <w:b/>
                <w:sz w:val="12"/>
                <w:szCs w:val="12"/>
              </w:rPr>
              <w:t>ственные нужды, Гкал/ч</w:t>
            </w:r>
          </w:p>
        </w:tc>
        <w:tc>
          <w:tcPr>
            <w:tcW w:w="378" w:type="pct"/>
            <w:shd w:val="clear" w:color="auto" w:fill="auto"/>
            <w:vAlign w:val="center"/>
            <w:hideMark/>
          </w:tcPr>
          <w:p w:rsidR="000A40C1" w:rsidRPr="006173C9" w:rsidRDefault="006173C9" w:rsidP="006173C9">
            <w:pPr>
              <w:jc w:val="center"/>
              <w:rPr>
                <w:rFonts w:ascii="Arial" w:hAnsi="Arial" w:cs="Arial"/>
                <w:b/>
                <w:sz w:val="12"/>
                <w:szCs w:val="12"/>
              </w:rPr>
            </w:pPr>
            <w:r>
              <w:rPr>
                <w:rFonts w:ascii="Arial" w:hAnsi="Arial" w:cs="Arial"/>
                <w:b/>
                <w:sz w:val="12"/>
                <w:szCs w:val="12"/>
              </w:rPr>
              <w:t>Собст</w:t>
            </w:r>
            <w:r w:rsidR="000A40C1" w:rsidRPr="006173C9">
              <w:rPr>
                <w:rFonts w:ascii="Arial" w:hAnsi="Arial" w:cs="Arial"/>
                <w:b/>
                <w:sz w:val="12"/>
                <w:szCs w:val="12"/>
              </w:rPr>
              <w:t>венные нужды, Гкал/ч</w:t>
            </w:r>
          </w:p>
        </w:tc>
        <w:tc>
          <w:tcPr>
            <w:tcW w:w="379"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Потери в тепловых сетях, Гкал/ч</w:t>
            </w:r>
          </w:p>
        </w:tc>
        <w:tc>
          <w:tcPr>
            <w:tcW w:w="380"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Резерв тепло</w:t>
            </w:r>
            <w:r w:rsidR="006173C9">
              <w:rPr>
                <w:rFonts w:ascii="Arial" w:hAnsi="Arial" w:cs="Arial"/>
                <w:b/>
                <w:sz w:val="12"/>
                <w:szCs w:val="12"/>
              </w:rPr>
              <w:t>вой мощ</w:t>
            </w:r>
            <w:r w:rsidRPr="006173C9">
              <w:rPr>
                <w:rFonts w:ascii="Arial" w:hAnsi="Arial" w:cs="Arial"/>
                <w:b/>
                <w:sz w:val="12"/>
                <w:szCs w:val="12"/>
              </w:rPr>
              <w:t>ности, Гкал/ч</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 г.Валдай ул.Радищева, д.5б</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5,998</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5,705</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5,595</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3,487</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0,101</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0,110</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0,869</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1,029</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ТГУ НОРД-240 г.Валдай ул.Лесная, д.10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0,216</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0,202</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0,201</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0,189</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 г.Валдай ул.Ломоносова, д.63а</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10,180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6,850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6,798</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7,481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0,052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0,808</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№5 г.Валдай ул.Победы, д.68</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7,700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4,838</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4,801</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5,582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0,037</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1,092</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1,46МВт г.Валдай Зимогорье ул.Совхозная д.9</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1,256</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1,256</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1,243</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0,902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0,013</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0,233</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0,096</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№8 г.Валдай ул.Молотковская, д.11а</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3,490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1,721</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1,690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1,620</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0,409</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21,0 МВт г.Валдай пр.Васильева д.27</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18,057</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17,910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17,715</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13,757</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0,195</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2,691</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1,072</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№11 г.Валдай ул.Мелиораторов д.1г</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3,710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2,710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2,692</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2,962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0,018</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0,660</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№12 г.Валдай ул.Механизаторов, д.21</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5,400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4,236</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4,213</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3,855</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0,023</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0,475</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№26 Валдай, пл.Свободы, д. 7а</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4,500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1,715</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1,706</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1,200</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0,009</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0,172</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0,325</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№27 Валдайский район, с.Зимогорье, 163</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0,048</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0,048</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0,047</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0,027</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0,019</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№28 Валдайский район, с.Зимогорье, ул.Заводская, стр.4в</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0,172</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0,164</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0,162</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0,220</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0,018</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№29 г.Валдай, ул.Энергетиков, д.20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0,077</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0,077</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0,077</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0,038</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0,038</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№30 г. Валдай, Железнодорожная, д.5а</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0,052</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0,052</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0,051</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0,018</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0,033</w:t>
            </w:r>
          </w:p>
        </w:tc>
      </w:tr>
      <w:tr w:rsidR="000A40C1" w:rsidRPr="006173C9" w:rsidTr="00BE1766">
        <w:trPr>
          <w:trHeight w:val="20"/>
        </w:trPr>
        <w:tc>
          <w:tcPr>
            <w:tcW w:w="1744" w:type="pct"/>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№31 г. Валдай, ул.Песчаная, 30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0,860</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0,837</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0,828</w:t>
            </w:r>
          </w:p>
        </w:tc>
        <w:tc>
          <w:tcPr>
            <w:tcW w:w="454"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0,652</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c>
          <w:tcPr>
            <w:tcW w:w="378"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0,009</w:t>
            </w:r>
          </w:p>
        </w:tc>
        <w:tc>
          <w:tcPr>
            <w:tcW w:w="379"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0,010</w:t>
            </w:r>
          </w:p>
        </w:tc>
        <w:tc>
          <w:tcPr>
            <w:tcW w:w="380" w:type="pct"/>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0,156</w:t>
            </w:r>
          </w:p>
        </w:tc>
      </w:tr>
      <w:tr w:rsidR="000A40C1" w:rsidRPr="006173C9" w:rsidTr="00BE1766">
        <w:trPr>
          <w:trHeight w:val="20"/>
        </w:trPr>
        <w:tc>
          <w:tcPr>
            <w:tcW w:w="1744" w:type="pct"/>
            <w:shd w:val="clear" w:color="auto" w:fill="auto"/>
            <w:vAlign w:val="center"/>
            <w:hideMark/>
          </w:tcPr>
          <w:p w:rsidR="000A40C1" w:rsidRPr="006173C9" w:rsidRDefault="000A40C1" w:rsidP="006173C9">
            <w:pPr>
              <w:rPr>
                <w:rFonts w:ascii="Arial" w:hAnsi="Arial" w:cs="Arial"/>
                <w:b/>
                <w:sz w:val="12"/>
                <w:szCs w:val="12"/>
              </w:rPr>
            </w:pPr>
            <w:r w:rsidRPr="006173C9">
              <w:rPr>
                <w:rFonts w:ascii="Arial" w:hAnsi="Arial" w:cs="Arial"/>
                <w:b/>
                <w:sz w:val="12"/>
                <w:szCs w:val="12"/>
              </w:rPr>
              <w:t>Итого:</w:t>
            </w:r>
          </w:p>
        </w:tc>
        <w:tc>
          <w:tcPr>
            <w:tcW w:w="454"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61,716</w:t>
            </w:r>
          </w:p>
        </w:tc>
        <w:tc>
          <w:tcPr>
            <w:tcW w:w="454"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48,321</w:t>
            </w:r>
          </w:p>
        </w:tc>
        <w:tc>
          <w:tcPr>
            <w:tcW w:w="378"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47,821</w:t>
            </w:r>
          </w:p>
        </w:tc>
        <w:tc>
          <w:tcPr>
            <w:tcW w:w="454"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41,991</w:t>
            </w:r>
          </w:p>
        </w:tc>
        <w:tc>
          <w:tcPr>
            <w:tcW w:w="379"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0,101</w:t>
            </w:r>
          </w:p>
        </w:tc>
        <w:tc>
          <w:tcPr>
            <w:tcW w:w="378"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0,501</w:t>
            </w:r>
          </w:p>
        </w:tc>
        <w:tc>
          <w:tcPr>
            <w:tcW w:w="379"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7,440</w:t>
            </w:r>
          </w:p>
        </w:tc>
        <w:tc>
          <w:tcPr>
            <w:tcW w:w="380" w:type="pct"/>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2,778</w:t>
            </w:r>
          </w:p>
        </w:tc>
      </w:tr>
    </w:tbl>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Тепловой баланс складывается из полезного отпуска тепловой энергии, расхода на собственные нужды источников, потерь в тепловых сетях.</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Баланс тепловой мощности подразумевает соответствие подключенной тепловой нагрузки тепловой мощности источников. На всех теплоисточниках, дефициты тепловой мощности отсутствуют.</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Гидравлический режим передачи тепловой энергии в Валдайском городском поселении обеспечивается сетевыми насосами котельных. Основные гидравлические и температурные режимы системы теплоснабжения Валдайского городского поселения обеспечиваются в соответствии с картами технологических режимов. Дефицит пропускной способности сетей в Валдайском городском поселении отсутствует.</w:t>
      </w:r>
    </w:p>
    <w:p w:rsidR="006173C9" w:rsidRPr="006173C9" w:rsidRDefault="000A40C1" w:rsidP="006173C9">
      <w:pPr>
        <w:ind w:firstLine="284"/>
        <w:jc w:val="both"/>
        <w:rPr>
          <w:rFonts w:ascii="Arial" w:hAnsi="Arial" w:cs="Arial"/>
          <w:b/>
          <w:sz w:val="16"/>
          <w:szCs w:val="16"/>
        </w:rPr>
      </w:pPr>
      <w:r w:rsidRPr="006173C9">
        <w:rPr>
          <w:rFonts w:ascii="Arial" w:hAnsi="Arial" w:cs="Arial"/>
          <w:b/>
          <w:sz w:val="16"/>
          <w:szCs w:val="16"/>
        </w:rPr>
        <w:t>7. Балансы теплоносителя</w:t>
      </w:r>
    </w:p>
    <w:p w:rsidR="000A40C1" w:rsidRPr="0065582E" w:rsidRDefault="000A40C1" w:rsidP="006173C9">
      <w:pPr>
        <w:ind w:firstLine="284"/>
        <w:jc w:val="both"/>
        <w:rPr>
          <w:rFonts w:ascii="Arial" w:hAnsi="Arial" w:cs="Arial"/>
          <w:sz w:val="16"/>
          <w:szCs w:val="16"/>
        </w:rPr>
      </w:pPr>
      <w:r w:rsidRPr="0065582E">
        <w:rPr>
          <w:rFonts w:ascii="Arial" w:hAnsi="Arial" w:cs="Arial"/>
          <w:sz w:val="16"/>
          <w:szCs w:val="16"/>
        </w:rPr>
        <w:t>Теплоносителем является вода, забираемая напрямую из системы централизованного водоснабжения. Требования к качеству химочищенной воды котловых систем устанавливаются на уровне, обеспечивающем эффективную и безопасную работу котлов при минимальном риске образования отложений и коррозии. Очистка воды от взвешенных примесей осуществляется в механических фильтрах сетчатого типа. Информация о среднем расходе воды на подпитку тепловых сетей и производительности водоподготовительных установок теплоносителя для тепловых сетей на котельных Валдайского городского поселения  представлена в таблице 13.</w:t>
      </w:r>
    </w:p>
    <w:p w:rsidR="000A40C1" w:rsidRPr="006173C9" w:rsidRDefault="000A40C1" w:rsidP="006173C9">
      <w:pPr>
        <w:ind w:firstLine="284"/>
        <w:jc w:val="right"/>
        <w:rPr>
          <w:rFonts w:ascii="Arial" w:hAnsi="Arial" w:cs="Arial"/>
          <w:sz w:val="12"/>
          <w:szCs w:val="12"/>
        </w:rPr>
      </w:pPr>
      <w:r w:rsidRPr="006173C9">
        <w:rPr>
          <w:rFonts w:ascii="Arial" w:hAnsi="Arial" w:cs="Arial"/>
          <w:sz w:val="12"/>
          <w:szCs w:val="12"/>
        </w:rPr>
        <w:t>Таблица 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80"/>
        <w:gridCol w:w="2240"/>
        <w:gridCol w:w="2565"/>
        <w:gridCol w:w="2765"/>
      </w:tblGrid>
      <w:tr w:rsidR="000A40C1" w:rsidRPr="006173C9" w:rsidTr="006173C9">
        <w:trPr>
          <w:trHeight w:val="20"/>
          <w:jc w:val="center"/>
        </w:trPr>
        <w:tc>
          <w:tcPr>
            <w:tcW w:w="0" w:type="auto"/>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Наименование теплоисточника</w:t>
            </w:r>
          </w:p>
        </w:tc>
        <w:tc>
          <w:tcPr>
            <w:tcW w:w="0" w:type="auto"/>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Средний расход подпитоной воды, м3\ч</w:t>
            </w:r>
          </w:p>
        </w:tc>
        <w:tc>
          <w:tcPr>
            <w:tcW w:w="0" w:type="auto"/>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Нормативная производительность ВПУ, м3\ч</w:t>
            </w:r>
          </w:p>
        </w:tc>
        <w:tc>
          <w:tcPr>
            <w:tcW w:w="0" w:type="auto"/>
            <w:shd w:val="clear" w:color="auto" w:fill="auto"/>
            <w:vAlign w:val="center"/>
            <w:hideMark/>
          </w:tcPr>
          <w:p w:rsidR="000A40C1" w:rsidRPr="006173C9" w:rsidRDefault="000A40C1" w:rsidP="006173C9">
            <w:pPr>
              <w:jc w:val="center"/>
              <w:rPr>
                <w:rFonts w:ascii="Arial" w:hAnsi="Arial" w:cs="Arial"/>
                <w:b/>
                <w:sz w:val="12"/>
                <w:szCs w:val="12"/>
              </w:rPr>
            </w:pPr>
            <w:r w:rsidRPr="006173C9">
              <w:rPr>
                <w:rFonts w:ascii="Arial" w:hAnsi="Arial" w:cs="Arial"/>
                <w:b/>
                <w:sz w:val="12"/>
                <w:szCs w:val="12"/>
              </w:rPr>
              <w:t>Резерв (дефицит) производи-тельности ВПУ, м3\ч</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 г.Валдай ул. Радищева, д.5б</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0.406</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ТГУ НОРД-240 г.Валдай ул.Лесная, д.10</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0.008</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 г.Валдай ул. Ломоносова, д.63а</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0.719</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№5 г.Валдай ул. Победы, д.68</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0.602</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1,46МВт г.Валдай с.Зимогорье ул.Совхозная д.9</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0.168</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№8 г.Валдай ул. Молотковская, д.11а</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0.137</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БМК 21,0 МВт г.Валдай пр.Васильева д.27</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2.163</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11.500</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9.337</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№11 г.Валдай ул. Мелиораторов д.1г</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0.392</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№12 г.Валдай ул. Механизаторов, д.21</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0.452</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№26 Валдай, пл. Свободы д.7а</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0.134</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№27 Валдайский район, с.Зимогорье, д. 163</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0.002</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№28 Валдайский район, с.Зимогорье, Заводская, стр.4в</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0.018</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№29 г.Валдай, ул. Энергетиков, д.20</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0.003</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lastRenderedPageBreak/>
              <w:t>Котельная №30 г. Валдай, Железнодорожная, д.5а</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0.001</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r w:rsidR="000A40C1" w:rsidRPr="006173C9" w:rsidTr="006173C9">
        <w:trPr>
          <w:trHeight w:val="20"/>
          <w:jc w:val="center"/>
        </w:trPr>
        <w:tc>
          <w:tcPr>
            <w:tcW w:w="0" w:type="auto"/>
            <w:shd w:val="clear" w:color="auto" w:fill="auto"/>
            <w:noWrap/>
            <w:vAlign w:val="center"/>
            <w:hideMark/>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№31 г. Валдай, Песчаная, д.30</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0.035</w:t>
            </w: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p>
        </w:tc>
        <w:tc>
          <w:tcPr>
            <w:tcW w:w="0" w:type="auto"/>
            <w:shd w:val="clear" w:color="auto" w:fill="auto"/>
            <w:vAlign w:val="center"/>
            <w:hideMark/>
          </w:tcPr>
          <w:p w:rsidR="000A40C1" w:rsidRPr="006173C9" w:rsidRDefault="000A40C1" w:rsidP="006173C9">
            <w:pPr>
              <w:jc w:val="center"/>
              <w:rPr>
                <w:rFonts w:ascii="Arial" w:hAnsi="Arial" w:cs="Arial"/>
                <w:sz w:val="12"/>
                <w:szCs w:val="12"/>
              </w:rPr>
            </w:pPr>
            <w:r w:rsidRPr="006173C9">
              <w:rPr>
                <w:rFonts w:ascii="Arial" w:hAnsi="Arial" w:cs="Arial"/>
                <w:sz w:val="12"/>
                <w:szCs w:val="12"/>
              </w:rPr>
              <w:t>0.000</w:t>
            </w:r>
          </w:p>
        </w:tc>
      </w:tr>
    </w:tbl>
    <w:p w:rsidR="000A40C1" w:rsidRPr="006173C9" w:rsidRDefault="000A40C1" w:rsidP="006173C9">
      <w:pPr>
        <w:ind w:firstLine="284"/>
        <w:rPr>
          <w:rFonts w:ascii="Arial" w:hAnsi="Arial" w:cs="Arial"/>
          <w:b/>
          <w:sz w:val="16"/>
          <w:szCs w:val="16"/>
        </w:rPr>
      </w:pPr>
      <w:r w:rsidRPr="006173C9">
        <w:rPr>
          <w:rFonts w:ascii="Arial" w:hAnsi="Arial" w:cs="Arial"/>
          <w:b/>
          <w:sz w:val="16"/>
          <w:szCs w:val="16"/>
        </w:rPr>
        <w:t>8. Топливные балансы источников тепловой энергии и система обеспечения топливом</w:t>
      </w:r>
    </w:p>
    <w:p w:rsidR="000A40C1" w:rsidRPr="0065582E" w:rsidRDefault="000A40C1" w:rsidP="006173C9">
      <w:pPr>
        <w:ind w:firstLine="284"/>
        <w:rPr>
          <w:rFonts w:ascii="Arial" w:hAnsi="Arial" w:cs="Arial"/>
          <w:sz w:val="16"/>
          <w:szCs w:val="16"/>
        </w:rPr>
      </w:pPr>
      <w:r w:rsidRPr="0065582E">
        <w:rPr>
          <w:rFonts w:ascii="Arial" w:hAnsi="Arial" w:cs="Arial"/>
          <w:sz w:val="16"/>
          <w:szCs w:val="16"/>
        </w:rPr>
        <w:t>В Валдайском городском поселении на источниках тепловой энергии в качестве топлива используется: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651"/>
        <w:gridCol w:w="2699"/>
      </w:tblGrid>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 г.Валдай ул. Радищева, 5б</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ТГУ НОРД-240 г.Валдай ул.Лесная, 10</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 г.Валдай ул. Ломоносова, 63а</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№5 г.Валдай ул. Победы, 68</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БМК 1,46МВт г.Валдай Зимогорье ул.Совхозная, д.9</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№8 г.Валдай ул. Молотковская, 11а</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БМК 21,0 МВт г.Валдай пр.Васильева, 27</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№11 г.Валдай ул. Мелиораторов, 1г</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№12 г.Валдай ул. Механизаторов, 21</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№26 Валдай, пл. Свободы, 7а</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№27 Валдайский район, с.Зимогорье, 163</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№28 Валдайский район, с.Зимогорье, Заводская, стр.4в</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№29 г.Валдай, ул. Энергетиков, 20</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№30 г. Валдай, Железнодорожная, 5</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№31 г. Валдай, Песчаная, 30</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r w:rsidR="000A40C1" w:rsidRPr="006173C9" w:rsidTr="00424CAD">
        <w:trPr>
          <w:trHeight w:val="20"/>
        </w:trPr>
        <w:tc>
          <w:tcPr>
            <w:tcW w:w="3811" w:type="pct"/>
            <w:vAlign w:val="center"/>
          </w:tcPr>
          <w:p w:rsidR="000A40C1" w:rsidRPr="006173C9" w:rsidRDefault="000A40C1" w:rsidP="006173C9">
            <w:pPr>
              <w:rPr>
                <w:rFonts w:ascii="Arial" w:hAnsi="Arial" w:cs="Arial"/>
                <w:sz w:val="12"/>
                <w:szCs w:val="12"/>
              </w:rPr>
            </w:pPr>
            <w:r w:rsidRPr="006173C9">
              <w:rPr>
                <w:rFonts w:ascii="Arial" w:hAnsi="Arial" w:cs="Arial"/>
                <w:sz w:val="12"/>
                <w:szCs w:val="12"/>
              </w:rPr>
              <w:t>Котельная №1 г.Валдай ул. Радищева, 5б</w:t>
            </w:r>
          </w:p>
        </w:tc>
        <w:tc>
          <w:tcPr>
            <w:tcW w:w="1189" w:type="pct"/>
            <w:vAlign w:val="center"/>
          </w:tcPr>
          <w:p w:rsidR="000A40C1" w:rsidRPr="006173C9" w:rsidRDefault="000A40C1" w:rsidP="006173C9">
            <w:pPr>
              <w:jc w:val="center"/>
              <w:rPr>
                <w:rFonts w:ascii="Arial" w:hAnsi="Arial" w:cs="Arial"/>
                <w:sz w:val="12"/>
                <w:szCs w:val="12"/>
              </w:rPr>
            </w:pPr>
            <w:r w:rsidRPr="006173C9">
              <w:rPr>
                <w:rFonts w:ascii="Arial" w:hAnsi="Arial" w:cs="Arial"/>
                <w:sz w:val="12"/>
                <w:szCs w:val="12"/>
              </w:rPr>
              <w:t>газ</w:t>
            </w:r>
          </w:p>
        </w:tc>
      </w:tr>
    </w:tbl>
    <w:p w:rsidR="000A40C1" w:rsidRPr="0065582E" w:rsidRDefault="000A40C1" w:rsidP="008141F7">
      <w:pPr>
        <w:ind w:firstLine="284"/>
        <w:rPr>
          <w:rFonts w:ascii="Arial" w:hAnsi="Arial" w:cs="Arial"/>
          <w:sz w:val="16"/>
          <w:szCs w:val="16"/>
        </w:rPr>
      </w:pPr>
      <w:r w:rsidRPr="0065582E">
        <w:rPr>
          <w:rFonts w:ascii="Arial" w:hAnsi="Arial" w:cs="Arial"/>
          <w:sz w:val="16"/>
          <w:szCs w:val="16"/>
        </w:rPr>
        <w:t>Показатели топливного баланса за 2021 год представлены в таблице 14.</w:t>
      </w:r>
    </w:p>
    <w:p w:rsidR="000A40C1" w:rsidRPr="008141F7" w:rsidRDefault="000A40C1" w:rsidP="008141F7">
      <w:pPr>
        <w:ind w:firstLine="284"/>
        <w:jc w:val="right"/>
        <w:rPr>
          <w:rFonts w:ascii="Arial" w:hAnsi="Arial" w:cs="Arial"/>
          <w:sz w:val="12"/>
          <w:szCs w:val="12"/>
        </w:rPr>
      </w:pPr>
      <w:r w:rsidRPr="008141F7">
        <w:rPr>
          <w:rFonts w:ascii="Arial" w:hAnsi="Arial" w:cs="Arial"/>
          <w:sz w:val="12"/>
          <w:szCs w:val="12"/>
        </w:rPr>
        <w:t>Таблица14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960"/>
        <w:gridCol w:w="1029"/>
        <w:gridCol w:w="1376"/>
        <w:gridCol w:w="1201"/>
        <w:gridCol w:w="1203"/>
        <w:gridCol w:w="1378"/>
        <w:gridCol w:w="1203"/>
      </w:tblGrid>
      <w:tr w:rsidR="000A40C1" w:rsidRPr="008141F7" w:rsidTr="008141F7">
        <w:trPr>
          <w:trHeight w:val="20"/>
        </w:trPr>
        <w:tc>
          <w:tcPr>
            <w:tcW w:w="1744"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w:t>
            </w:r>
          </w:p>
          <w:p w:rsidR="000A40C1" w:rsidRPr="008141F7" w:rsidRDefault="000A40C1" w:rsidP="008141F7">
            <w:pPr>
              <w:jc w:val="center"/>
              <w:rPr>
                <w:rFonts w:ascii="Arial" w:hAnsi="Arial" w:cs="Arial"/>
                <w:b/>
                <w:sz w:val="12"/>
                <w:szCs w:val="12"/>
              </w:rPr>
            </w:pPr>
            <w:r w:rsidRPr="008141F7">
              <w:rPr>
                <w:rFonts w:ascii="Arial" w:hAnsi="Arial" w:cs="Arial"/>
                <w:b/>
                <w:sz w:val="12"/>
                <w:szCs w:val="12"/>
              </w:rPr>
              <w:t>теплоисточника</w:t>
            </w:r>
          </w:p>
        </w:tc>
        <w:tc>
          <w:tcPr>
            <w:tcW w:w="453"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Вид топлива</w:t>
            </w:r>
          </w:p>
        </w:tc>
        <w:tc>
          <w:tcPr>
            <w:tcW w:w="606" w:type="pct"/>
            <w:shd w:val="clear" w:color="auto" w:fill="auto"/>
            <w:vAlign w:val="center"/>
            <w:hideMark/>
          </w:tcPr>
          <w:p w:rsidR="000A40C1" w:rsidRPr="008141F7" w:rsidRDefault="008141F7" w:rsidP="008141F7">
            <w:pPr>
              <w:jc w:val="center"/>
              <w:rPr>
                <w:rFonts w:ascii="Arial" w:hAnsi="Arial" w:cs="Arial"/>
                <w:b/>
                <w:sz w:val="12"/>
                <w:szCs w:val="12"/>
              </w:rPr>
            </w:pPr>
            <w:r>
              <w:rPr>
                <w:rFonts w:ascii="Arial" w:hAnsi="Arial" w:cs="Arial"/>
                <w:b/>
                <w:sz w:val="12"/>
                <w:szCs w:val="12"/>
              </w:rPr>
              <w:t>Топливный эквивалент по сертифи</w:t>
            </w:r>
            <w:r w:rsidR="000A40C1" w:rsidRPr="008141F7">
              <w:rPr>
                <w:rFonts w:ascii="Arial" w:hAnsi="Arial" w:cs="Arial"/>
                <w:b/>
                <w:sz w:val="12"/>
                <w:szCs w:val="12"/>
              </w:rPr>
              <w:t>катам качества</w:t>
            </w:r>
          </w:p>
        </w:tc>
        <w:tc>
          <w:tcPr>
            <w:tcW w:w="529" w:type="pct"/>
            <w:shd w:val="clear" w:color="auto" w:fill="auto"/>
            <w:vAlign w:val="center"/>
            <w:hideMark/>
          </w:tcPr>
          <w:p w:rsidR="000A40C1" w:rsidRPr="008141F7" w:rsidRDefault="008141F7" w:rsidP="008141F7">
            <w:pPr>
              <w:jc w:val="center"/>
              <w:rPr>
                <w:rFonts w:ascii="Arial" w:hAnsi="Arial" w:cs="Arial"/>
                <w:b/>
                <w:sz w:val="12"/>
                <w:szCs w:val="12"/>
              </w:rPr>
            </w:pPr>
            <w:r>
              <w:rPr>
                <w:rFonts w:ascii="Arial" w:hAnsi="Arial" w:cs="Arial"/>
                <w:b/>
                <w:sz w:val="12"/>
                <w:szCs w:val="12"/>
              </w:rPr>
              <w:t>Выработа</w:t>
            </w:r>
            <w:r w:rsidR="000A40C1" w:rsidRPr="008141F7">
              <w:rPr>
                <w:rFonts w:ascii="Arial" w:hAnsi="Arial" w:cs="Arial"/>
                <w:b/>
                <w:sz w:val="12"/>
                <w:szCs w:val="12"/>
              </w:rPr>
              <w:t>но тепловой энергии,</w:t>
            </w:r>
            <w:r w:rsidRPr="008141F7">
              <w:rPr>
                <w:rFonts w:ascii="Arial" w:hAnsi="Arial" w:cs="Arial"/>
                <w:b/>
                <w:sz w:val="12"/>
                <w:szCs w:val="12"/>
              </w:rPr>
              <w:t xml:space="preserve"> </w:t>
            </w:r>
            <w:r w:rsidR="000A40C1" w:rsidRPr="008141F7">
              <w:rPr>
                <w:rFonts w:ascii="Arial" w:hAnsi="Arial" w:cs="Arial"/>
                <w:b/>
                <w:sz w:val="12"/>
                <w:szCs w:val="12"/>
              </w:rPr>
              <w:t>Гкал</w:t>
            </w:r>
          </w:p>
        </w:tc>
        <w:tc>
          <w:tcPr>
            <w:tcW w:w="530"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Отпущено тепловой энергии в сеть,</w:t>
            </w:r>
            <w:r w:rsidR="008141F7">
              <w:rPr>
                <w:rFonts w:ascii="Arial" w:hAnsi="Arial" w:cs="Arial"/>
                <w:b/>
                <w:sz w:val="12"/>
                <w:szCs w:val="12"/>
              </w:rPr>
              <w:t xml:space="preserve"> </w:t>
            </w:r>
            <w:r w:rsidRPr="008141F7">
              <w:rPr>
                <w:rFonts w:ascii="Arial" w:hAnsi="Arial" w:cs="Arial"/>
                <w:b/>
                <w:sz w:val="12"/>
                <w:szCs w:val="12"/>
              </w:rPr>
              <w:t>Гкал</w:t>
            </w:r>
          </w:p>
        </w:tc>
        <w:tc>
          <w:tcPr>
            <w:tcW w:w="607"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Удельная норма расхода условного топлива,</w:t>
            </w:r>
            <w:r w:rsidR="008141F7" w:rsidRPr="008141F7">
              <w:rPr>
                <w:rFonts w:ascii="Arial" w:hAnsi="Arial" w:cs="Arial"/>
                <w:b/>
                <w:sz w:val="12"/>
                <w:szCs w:val="12"/>
              </w:rPr>
              <w:t xml:space="preserve"> </w:t>
            </w:r>
            <w:r w:rsidRPr="008141F7">
              <w:rPr>
                <w:rFonts w:ascii="Arial" w:hAnsi="Arial" w:cs="Arial"/>
                <w:b/>
                <w:sz w:val="12"/>
                <w:szCs w:val="12"/>
              </w:rPr>
              <w:t>кг.у.т./Гкал</w:t>
            </w:r>
          </w:p>
        </w:tc>
        <w:tc>
          <w:tcPr>
            <w:tcW w:w="530"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Расход условного топлива,</w:t>
            </w:r>
            <w:r w:rsidR="008141F7" w:rsidRPr="008141F7">
              <w:rPr>
                <w:rFonts w:ascii="Arial" w:hAnsi="Arial" w:cs="Arial"/>
                <w:b/>
                <w:sz w:val="12"/>
                <w:szCs w:val="12"/>
              </w:rPr>
              <w:t xml:space="preserve"> </w:t>
            </w:r>
            <w:r w:rsidRPr="008141F7">
              <w:rPr>
                <w:rFonts w:ascii="Arial" w:hAnsi="Arial" w:cs="Arial"/>
                <w:b/>
                <w:sz w:val="12"/>
                <w:szCs w:val="12"/>
              </w:rPr>
              <w:t>тут</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№1 г.Валдай ул.Радищева, 5б</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8760,96</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8585,07</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183,53</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1575,60</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ТГУ НОРД-240 г.Валдай ул.Лесная, 10</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293,54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292,24</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415,67</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121,48</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№3 г.Валдай ул.Ломоносова, 63а</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17107,79</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16978,18</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187,44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3182,46</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№5 г.Валдай ул.Победы, 68</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13017,58</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12916,64</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183,67</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2372,41</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БМК 1,46МВт г.Валдай Зимогорье ул.Совхозная,.9</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3098,98</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3068,30</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146,16</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448,45</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№8 г.Валдай ул.Молотковская, 11а</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3329,94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3269,66</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185,06</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605,09</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БМК 21,0 МВт г.Валдай пр.Васильева, 27</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32279,90</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31919,33</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191,06</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6098,46</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№11 г.Валдай ул.Мелиораторов,1г</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7471,64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7419,00</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200,25</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1485,67</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№12 г.Валдай ул.Механизаторов, 21</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8503,55</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8456,99</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148,23</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1253,58</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№26 Валдай, пл.Свободы, 7а</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3064,74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3046,16</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172,43</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525,26</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№27 Валдайский район, с.Зимогорье, 163</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104,29</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103,30</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242,18</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25,02</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№28 Валдайский район, с.Зимогорье, Заводская, стр.4в</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466,97</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462,30</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192,01</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88,77</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№29 г.Валдай, ул.Энергетиков, 20</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197,89</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196,16</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213,74</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41,93</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№30 г. Валдай, Железнодорожная, 5а</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65,25</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64,62</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269,96</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17,44</w:t>
            </w:r>
          </w:p>
        </w:tc>
      </w:tr>
      <w:tr w:rsidR="000A40C1" w:rsidRPr="008141F7" w:rsidTr="008141F7">
        <w:trPr>
          <w:trHeight w:val="20"/>
        </w:trPr>
        <w:tc>
          <w:tcPr>
            <w:tcW w:w="1744" w:type="pct"/>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Котельная №31 г. Валдай, ул.Песчаная, 30</w:t>
            </w:r>
          </w:p>
        </w:tc>
        <w:tc>
          <w:tcPr>
            <w:tcW w:w="453"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газ</w:t>
            </w:r>
          </w:p>
        </w:tc>
        <w:tc>
          <w:tcPr>
            <w:tcW w:w="606"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w:t>
            </w:r>
          </w:p>
        </w:tc>
        <w:tc>
          <w:tcPr>
            <w:tcW w:w="529"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719,75</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710,87</w:t>
            </w:r>
          </w:p>
        </w:tc>
        <w:tc>
          <w:tcPr>
            <w:tcW w:w="607"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233,65</w:t>
            </w:r>
          </w:p>
        </w:tc>
        <w:tc>
          <w:tcPr>
            <w:tcW w:w="530" w:type="pc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166,09</w:t>
            </w:r>
          </w:p>
        </w:tc>
      </w:tr>
      <w:tr w:rsidR="000A40C1" w:rsidRPr="008141F7" w:rsidTr="008141F7">
        <w:trPr>
          <w:trHeight w:val="20"/>
        </w:trPr>
        <w:tc>
          <w:tcPr>
            <w:tcW w:w="1744" w:type="pct"/>
            <w:shd w:val="clear" w:color="auto" w:fill="auto"/>
            <w:vAlign w:val="center"/>
            <w:hideMark/>
          </w:tcPr>
          <w:p w:rsidR="000A40C1" w:rsidRPr="008141F7" w:rsidRDefault="000A40C1" w:rsidP="008141F7">
            <w:pPr>
              <w:rPr>
                <w:rFonts w:ascii="Arial" w:hAnsi="Arial" w:cs="Arial"/>
                <w:b/>
                <w:sz w:val="12"/>
                <w:szCs w:val="12"/>
              </w:rPr>
            </w:pPr>
            <w:r w:rsidRPr="008141F7">
              <w:rPr>
                <w:rFonts w:ascii="Arial" w:hAnsi="Arial" w:cs="Arial"/>
                <w:b/>
                <w:sz w:val="12"/>
                <w:szCs w:val="12"/>
              </w:rPr>
              <w:t>Итого:</w:t>
            </w:r>
          </w:p>
        </w:tc>
        <w:tc>
          <w:tcPr>
            <w:tcW w:w="453" w:type="pct"/>
            <w:shd w:val="clear" w:color="auto" w:fill="auto"/>
            <w:vAlign w:val="center"/>
            <w:hideMark/>
          </w:tcPr>
          <w:p w:rsidR="000A40C1" w:rsidRPr="008141F7" w:rsidRDefault="000A40C1" w:rsidP="008141F7">
            <w:pPr>
              <w:jc w:val="center"/>
              <w:rPr>
                <w:rFonts w:ascii="Arial" w:hAnsi="Arial" w:cs="Arial"/>
                <w:b/>
                <w:sz w:val="12"/>
                <w:szCs w:val="12"/>
              </w:rPr>
            </w:pPr>
          </w:p>
        </w:tc>
        <w:tc>
          <w:tcPr>
            <w:tcW w:w="606" w:type="pct"/>
            <w:shd w:val="clear" w:color="auto" w:fill="auto"/>
            <w:vAlign w:val="center"/>
            <w:hideMark/>
          </w:tcPr>
          <w:p w:rsidR="000A40C1" w:rsidRPr="008141F7" w:rsidRDefault="000A40C1" w:rsidP="008141F7">
            <w:pPr>
              <w:jc w:val="center"/>
              <w:rPr>
                <w:rFonts w:ascii="Arial" w:hAnsi="Arial" w:cs="Arial"/>
                <w:b/>
                <w:sz w:val="12"/>
                <w:szCs w:val="12"/>
              </w:rPr>
            </w:pPr>
          </w:p>
        </w:tc>
        <w:tc>
          <w:tcPr>
            <w:tcW w:w="529"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98482,77</w:t>
            </w:r>
          </w:p>
        </w:tc>
        <w:tc>
          <w:tcPr>
            <w:tcW w:w="530"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97488,82</w:t>
            </w:r>
          </w:p>
        </w:tc>
        <w:tc>
          <w:tcPr>
            <w:tcW w:w="607" w:type="pct"/>
            <w:shd w:val="clear" w:color="auto" w:fill="auto"/>
            <w:vAlign w:val="center"/>
            <w:hideMark/>
          </w:tcPr>
          <w:p w:rsidR="000A40C1" w:rsidRPr="008141F7" w:rsidRDefault="000A40C1" w:rsidP="008141F7">
            <w:pPr>
              <w:jc w:val="center"/>
              <w:rPr>
                <w:rFonts w:ascii="Arial" w:hAnsi="Arial" w:cs="Arial"/>
                <w:b/>
                <w:sz w:val="12"/>
                <w:szCs w:val="12"/>
              </w:rPr>
            </w:pPr>
          </w:p>
        </w:tc>
        <w:tc>
          <w:tcPr>
            <w:tcW w:w="530" w:type="pc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18007,70</w:t>
            </w:r>
          </w:p>
        </w:tc>
      </w:tr>
    </w:tbl>
    <w:p w:rsidR="000A40C1" w:rsidRPr="008141F7" w:rsidRDefault="000A40C1" w:rsidP="008141F7">
      <w:pPr>
        <w:ind w:firstLine="284"/>
        <w:jc w:val="center"/>
        <w:rPr>
          <w:rFonts w:ascii="Arial" w:hAnsi="Arial" w:cs="Arial"/>
          <w:b/>
          <w:sz w:val="16"/>
          <w:szCs w:val="16"/>
        </w:rPr>
      </w:pPr>
      <w:r w:rsidRPr="008141F7">
        <w:rPr>
          <w:rFonts w:ascii="Arial" w:hAnsi="Arial" w:cs="Arial"/>
          <w:b/>
          <w:sz w:val="16"/>
          <w:szCs w:val="16"/>
        </w:rPr>
        <w:t>9. Надежность теплоснабжения</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Надежность функционирования системы теплоснабжения должна обеспечиваться целым рядом мероприятий, осуществляемых на стадиях проектирования и в период эксплуатации.</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Под надежностью понимается свойство системы теплоснабжения выполнять заданные функции в заданном объеме при определенных условиях функционирования. Применительно к системе коммунального теплоснабжения в числе заданных функций рассматривается бесперебойное снабжение потребителей теплом и горячей водой требуемого качества и недопущение ситуаций, опасных для людей и окружающей среды. Надежность является комплексным свойством. В зависимости от назначения объекта и условий его эксплуатации она может включать ряд свойств (в отдельности или в определенном сочетании), основными из которых являются безотказность, долговечность, ремонтопригодность, сохраняемость, устойчивоспособность, режимная управляемость, живучесть и безопасность.</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более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Наиболее слабым звеном системы теплоснабжения являются тепловые сети. Повреждения на трубопроводах могут привести к длительным перерывам в подаче теплоты и к выходу из строя систем отопления зданий.</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В Валдайском городском поселении подготовка котельных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Валдайское городское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проверяются и при необходимости доукомплектовываются аварийные запасы материально-технических ресурсов, проводится проверка готовности резервных источников электроснабжения котельных.</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В 2016-2021 годох фиксировались технологические нарушения на сетях теплоснабжения и горячего водоснабжения, которые оперативно устранялись.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 xml:space="preserve">Большинство технологических нарушений и инцидентов связано с внешними факторами - </w:t>
      </w:r>
      <w:r w:rsidRPr="0065582E">
        <w:rPr>
          <w:rFonts w:ascii="Arial" w:eastAsia="Calibri" w:hAnsi="Arial" w:cs="Arial"/>
          <w:sz w:val="16"/>
          <w:szCs w:val="16"/>
        </w:rPr>
        <w:t>отключения электричества, холодного водоснабжения, а также с высоким износом тепловых сетей.</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Параметры качества и надежности по сетям теплоснабжения:</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перебои в снабжении потребителей (часов на потребителя)</w:t>
      </w:r>
      <w:r w:rsidRPr="0065582E">
        <w:rPr>
          <w:rFonts w:ascii="Arial" w:hAnsi="Arial" w:cs="Arial"/>
          <w:sz w:val="16"/>
          <w:szCs w:val="16"/>
        </w:rPr>
        <w:tab/>
        <w:t xml:space="preserve"> – 0 часов;</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продолжительность (бесперебойность) поставки товаров и услуг</w:t>
      </w:r>
      <w:r w:rsidRPr="0065582E">
        <w:rPr>
          <w:rFonts w:ascii="Arial" w:hAnsi="Arial" w:cs="Arial"/>
          <w:sz w:val="16"/>
          <w:szCs w:val="16"/>
        </w:rPr>
        <w:tab/>
        <w:t xml:space="preserve"> - 24 час/день;</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количество часов предоставления тепловой энергии в отчетном периоде 2020/2021гг – 5736 часов в части услуги по отоплению и 8424 в части услуги по централизованному горячему водоснабжению;</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доля ежегодно заменяемых сетей – не более 1%.</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Фактически данные условия не соблюдаются.</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Наладка и ремонты котельного оборудования производится в соответствии с установленными графиками.</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Предложения (план мероприятий) по повышению надежности системы теплоснабжения Валдайского района представлен ниже в таблице №15:</w:t>
      </w:r>
    </w:p>
    <w:p w:rsidR="000A40C1" w:rsidRPr="008141F7" w:rsidRDefault="000A40C1" w:rsidP="008141F7">
      <w:pPr>
        <w:jc w:val="right"/>
        <w:rPr>
          <w:rFonts w:ascii="Arial" w:hAnsi="Arial" w:cs="Arial"/>
          <w:sz w:val="12"/>
          <w:szCs w:val="12"/>
        </w:rPr>
      </w:pPr>
      <w:r w:rsidRPr="008141F7">
        <w:rPr>
          <w:rFonts w:ascii="Arial" w:hAnsi="Arial" w:cs="Arial"/>
          <w:sz w:val="12"/>
          <w:szCs w:val="12"/>
        </w:rPr>
        <w:t>Таблица №15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36"/>
        <w:gridCol w:w="2222"/>
        <w:gridCol w:w="1050"/>
        <w:gridCol w:w="799"/>
        <w:gridCol w:w="2197"/>
        <w:gridCol w:w="444"/>
        <w:gridCol w:w="999"/>
        <w:gridCol w:w="677"/>
        <w:gridCol w:w="783"/>
        <w:gridCol w:w="1130"/>
        <w:gridCol w:w="813"/>
      </w:tblGrid>
      <w:tr w:rsidR="000A40C1" w:rsidRPr="008141F7" w:rsidTr="008141F7">
        <w:trPr>
          <w:trHeight w:val="20"/>
        </w:trPr>
        <w:tc>
          <w:tcPr>
            <w:tcW w:w="0" w:type="auto"/>
            <w:vMerge w:val="restar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 п/п</w:t>
            </w:r>
          </w:p>
        </w:tc>
        <w:tc>
          <w:tcPr>
            <w:tcW w:w="0" w:type="auto"/>
            <w:vMerge w:val="restar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и основные технические параметры необходимого мероприятия (км, шт.)</w:t>
            </w:r>
          </w:p>
        </w:tc>
        <w:tc>
          <w:tcPr>
            <w:tcW w:w="0" w:type="auto"/>
            <w:gridSpan w:val="3"/>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Показатели надежности систем теплоснабжения</w:t>
            </w:r>
          </w:p>
        </w:tc>
        <w:tc>
          <w:tcPr>
            <w:tcW w:w="0" w:type="auto"/>
            <w:gridSpan w:val="5"/>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Предложения по источникам финансирования, тыс. рублей, без НДС</w:t>
            </w:r>
          </w:p>
        </w:tc>
        <w:tc>
          <w:tcPr>
            <w:tcW w:w="0" w:type="auto"/>
            <w:vMerge w:val="restart"/>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Годы реализации</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ед. изм.</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базовое значение</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плановое значение (в случае исполнения нижеперечисленных мероприятий)</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всего</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средства предприятия*</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местный бюджет</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областной бюджет</w:t>
            </w:r>
          </w:p>
        </w:tc>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иное финансирование</w:t>
            </w:r>
          </w:p>
        </w:tc>
        <w:tc>
          <w:tcPr>
            <w:tcW w:w="0" w:type="auto"/>
            <w:vMerge/>
            <w:vAlign w:val="center"/>
            <w:hideMark/>
          </w:tcPr>
          <w:p w:rsidR="000A40C1" w:rsidRPr="008141F7" w:rsidRDefault="000A40C1" w:rsidP="008141F7">
            <w:pPr>
              <w:jc w:val="center"/>
              <w:rPr>
                <w:rFonts w:ascii="Arial" w:hAnsi="Arial" w:cs="Arial"/>
                <w:sz w:val="12"/>
                <w:szCs w:val="12"/>
              </w:rPr>
            </w:pP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w:t>
            </w:r>
          </w:p>
        </w:tc>
      </w:tr>
      <w:tr w:rsidR="000A40C1" w:rsidRPr="008141F7" w:rsidTr="008141F7">
        <w:trPr>
          <w:trHeight w:val="20"/>
        </w:trPr>
        <w:tc>
          <w:tcPr>
            <w:tcW w:w="0" w:type="auto"/>
            <w:gridSpan w:val="11"/>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Система теплоснабжения ООО "ТК "Новгородская" в Валдайском муниципальном районе</w:t>
            </w:r>
            <w:r w:rsidR="008141F7">
              <w:rPr>
                <w:rFonts w:ascii="Arial" w:hAnsi="Arial" w:cs="Arial"/>
                <w:sz w:val="12"/>
                <w:szCs w:val="12"/>
              </w:rPr>
              <w:t xml:space="preserve"> </w:t>
            </w:r>
            <w:r w:rsidRPr="008141F7">
              <w:rPr>
                <w:rFonts w:ascii="Arial" w:hAnsi="Arial" w:cs="Arial"/>
                <w:sz w:val="12"/>
                <w:szCs w:val="12"/>
              </w:rPr>
              <w:t>Новгородской области, протяженность сетей 45,61 км.</w:t>
            </w:r>
            <w:r w:rsidRPr="008141F7">
              <w:rPr>
                <w:rFonts w:ascii="Arial" w:hAnsi="Arial" w:cs="Arial"/>
                <w:sz w:val="12"/>
                <w:szCs w:val="12"/>
              </w:rPr>
              <w:br/>
              <w:t>Ресурсоснабжающая организация - ООО "ТК Новгородская»</w:t>
            </w:r>
          </w:p>
        </w:tc>
      </w:tr>
      <w:tr w:rsidR="000A40C1" w:rsidRPr="008141F7" w:rsidTr="008141F7">
        <w:trPr>
          <w:trHeight w:val="20"/>
        </w:trPr>
        <w:tc>
          <w:tcPr>
            <w:tcW w:w="0" w:type="auto"/>
            <w:vMerge w:val="restar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0" w:type="auto"/>
            <w:vMerge w:val="restart"/>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Замена тепловых сетей, 1% от общей протяженности</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8184,00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8184,00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2022</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8429,52</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8429,52</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2023</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8682,41</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8682,41</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2024</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8942,88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8942,88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2025</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9211,17</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9211,17</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2026</w:t>
            </w:r>
          </w:p>
        </w:tc>
      </w:tr>
      <w:tr w:rsidR="000A40C1" w:rsidRPr="008141F7" w:rsidTr="008141F7">
        <w:trPr>
          <w:trHeight w:val="20"/>
        </w:trPr>
        <w:tc>
          <w:tcPr>
            <w:tcW w:w="0" w:type="auto"/>
            <w:vMerge w:val="restart"/>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0" w:type="auto"/>
            <w:vMerge w:val="restart"/>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 xml:space="preserve">Замена основного и вспомогательного </w:t>
            </w:r>
            <w:r w:rsidRPr="008141F7">
              <w:rPr>
                <w:rFonts w:ascii="Arial" w:hAnsi="Arial" w:cs="Arial"/>
                <w:sz w:val="12"/>
                <w:szCs w:val="12"/>
              </w:rPr>
              <w:lastRenderedPageBreak/>
              <w:t>оборудования на источнике теплоснабжения, 5шт</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5456,00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5456,00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2022</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5619,68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5619,68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2023</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5788,27</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5788,27</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2024</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5961,92</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5961,92</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2025</w:t>
            </w:r>
          </w:p>
        </w:tc>
      </w:tr>
      <w:tr w:rsidR="000A40C1" w:rsidRPr="008141F7" w:rsidTr="008141F7">
        <w:trPr>
          <w:trHeight w:val="20"/>
        </w:trPr>
        <w:tc>
          <w:tcPr>
            <w:tcW w:w="0" w:type="auto"/>
            <w:vMerge/>
            <w:vAlign w:val="center"/>
            <w:hideMark/>
          </w:tcPr>
          <w:p w:rsidR="000A40C1" w:rsidRPr="008141F7" w:rsidRDefault="000A40C1" w:rsidP="008141F7">
            <w:pPr>
              <w:jc w:val="center"/>
              <w:rPr>
                <w:rFonts w:ascii="Arial" w:hAnsi="Arial" w:cs="Arial"/>
                <w:sz w:val="12"/>
                <w:szCs w:val="12"/>
              </w:rPr>
            </w:pPr>
          </w:p>
        </w:tc>
        <w:tc>
          <w:tcPr>
            <w:tcW w:w="0" w:type="auto"/>
            <w:vMerge/>
            <w:vAlign w:val="center"/>
            <w:hideMark/>
          </w:tcPr>
          <w:p w:rsidR="000A40C1" w:rsidRPr="008141F7" w:rsidRDefault="000A40C1" w:rsidP="008141F7">
            <w:pP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6140,78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6140,78</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2026</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w:t>
            </w:r>
          </w:p>
        </w:tc>
        <w:tc>
          <w:tcPr>
            <w:tcW w:w="0" w:type="auto"/>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Покупка дизель-генераторных установок 23 шт</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10350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10350 **</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2022-2030</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0" w:type="auto"/>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Организация резервного водоснабжения 26 источников</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ненадежная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малонадежная</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13000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13000 **</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2022-2030</w:t>
            </w:r>
          </w:p>
        </w:tc>
      </w:tr>
      <w:tr w:rsidR="000A40C1" w:rsidRPr="008141F7" w:rsidTr="008141F7">
        <w:trPr>
          <w:trHeight w:val="20"/>
        </w:trPr>
        <w:tc>
          <w:tcPr>
            <w:tcW w:w="0" w:type="auto"/>
            <w:gridSpan w:val="5"/>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 в случае наличия в тарифе соотвествующих статей расхода</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r>
      <w:tr w:rsidR="000A40C1" w:rsidRPr="008141F7" w:rsidTr="008141F7">
        <w:trPr>
          <w:trHeight w:val="20"/>
        </w:trPr>
        <w:tc>
          <w:tcPr>
            <w:tcW w:w="0" w:type="auto"/>
            <w:gridSpan w:val="5"/>
            <w:shd w:val="clear" w:color="auto" w:fill="auto"/>
            <w:noWrap/>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 источник финансирования не определен</w:t>
            </w: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c>
          <w:tcPr>
            <w:tcW w:w="0" w:type="auto"/>
            <w:shd w:val="clear" w:color="auto" w:fill="auto"/>
            <w:noWrap/>
            <w:vAlign w:val="center"/>
            <w:hideMark/>
          </w:tcPr>
          <w:p w:rsidR="000A40C1" w:rsidRPr="008141F7" w:rsidRDefault="000A40C1" w:rsidP="008141F7">
            <w:pPr>
              <w:jc w:val="center"/>
              <w:rPr>
                <w:rFonts w:ascii="Arial" w:hAnsi="Arial" w:cs="Arial"/>
                <w:sz w:val="12"/>
                <w:szCs w:val="12"/>
              </w:rPr>
            </w:pPr>
          </w:p>
        </w:tc>
      </w:tr>
    </w:tbl>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10. Технико-экономические показатели теплоснабжающих и теплосетевых организаций</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Основные технико-экономические показатели ООО «ТК Новгородская» (в части систем теплоснабжения, эксплуатируемых на территории Валдайского городского поселения) представлены в таблице 16.</w:t>
      </w:r>
    </w:p>
    <w:p w:rsidR="000A40C1" w:rsidRPr="008141F7" w:rsidRDefault="000A40C1" w:rsidP="008141F7">
      <w:pPr>
        <w:jc w:val="right"/>
        <w:rPr>
          <w:rFonts w:ascii="Arial" w:hAnsi="Arial" w:cs="Arial"/>
          <w:sz w:val="12"/>
          <w:szCs w:val="12"/>
        </w:rPr>
      </w:pPr>
      <w:r w:rsidRPr="008141F7">
        <w:rPr>
          <w:rFonts w:ascii="Arial" w:hAnsi="Arial" w:cs="Arial"/>
          <w:sz w:val="12"/>
          <w:szCs w:val="12"/>
        </w:rPr>
        <w:t>Таблица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2"/>
        <w:gridCol w:w="3734"/>
        <w:gridCol w:w="1134"/>
        <w:gridCol w:w="993"/>
        <w:gridCol w:w="1275"/>
        <w:gridCol w:w="1134"/>
        <w:gridCol w:w="1418"/>
        <w:gridCol w:w="1420"/>
      </w:tblGrid>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 п/п</w:t>
            </w:r>
          </w:p>
        </w:tc>
        <w:tc>
          <w:tcPr>
            <w:tcW w:w="373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показателей</w:t>
            </w:r>
          </w:p>
        </w:tc>
        <w:tc>
          <w:tcPr>
            <w:tcW w:w="113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1 г.Валдай ул.Радищева, 5б</w:t>
            </w:r>
          </w:p>
        </w:tc>
        <w:tc>
          <w:tcPr>
            <w:tcW w:w="993"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ТГУ НОРД-240 г.Валдай ул.Лесная, 10</w:t>
            </w:r>
          </w:p>
        </w:tc>
        <w:tc>
          <w:tcPr>
            <w:tcW w:w="1275"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3 г.Валдай ул.Ломоносова, 63а</w:t>
            </w:r>
          </w:p>
        </w:tc>
        <w:tc>
          <w:tcPr>
            <w:tcW w:w="113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5 г.Валдай ул.Победы, 68</w:t>
            </w:r>
          </w:p>
        </w:tc>
        <w:tc>
          <w:tcPr>
            <w:tcW w:w="1418"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БМК 1,46МВт г.Валдай Зимогорье ул.Совхозная д.9</w:t>
            </w:r>
          </w:p>
        </w:tc>
        <w:tc>
          <w:tcPr>
            <w:tcW w:w="1420"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8 г.Валдай ул.Молотковская, 11а</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Установленная тепловая мощность, Гкал/час</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5,998</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0,216</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10,18</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7,7</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1,256</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3,49</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Присоединенная нагрузка, Гкал/час</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3,48658</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0,189000</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7,481000</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5,582460</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0,902296</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1,619741</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вырабатываемой тепловой энергии, тыс. 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8,76096</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0,29354</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17,10779</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13,01758</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3,09898</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3,32994</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покупаемой тепловой энергии, тыс. 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3,0683</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тепловой энергии, отпускаемой потребителям, тыс. 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6,32527</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0,28995</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15,12161</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10,30390</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1,83111</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2,45028</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Технологические потери тепловой энергии при передаче по тепловым сетям, тыс. 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2,25980</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0,00229</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1,85657</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2,61274</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1,23719</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0,81938</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Протяженность магистральных сетей и тепловых вводов, км</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4,593</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0,016</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3,646</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4,3637</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1,595</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1,745</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Количество тепловых станций и котельных, шт.</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условного топлива на единицу тепловой энергии, отпускаемой в тепловую сеть, кг у.т. / 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183,53</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415,67</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187,44</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183,67</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146,16</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185,06</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w:t>
            </w:r>
          </w:p>
        </w:tc>
        <w:tc>
          <w:tcPr>
            <w:tcW w:w="373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электрической энергии на единицу тепловой энергии, отпускаемой в тепловую сеть, кВт.ч/Гкал</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25,75</w:t>
            </w:r>
          </w:p>
        </w:tc>
        <w:tc>
          <w:tcPr>
            <w:tcW w:w="99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46,98</w:t>
            </w:r>
          </w:p>
        </w:tc>
        <w:tc>
          <w:tcPr>
            <w:tcW w:w="127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17,97</w:t>
            </w:r>
          </w:p>
        </w:tc>
        <w:tc>
          <w:tcPr>
            <w:tcW w:w="113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21,15</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31,64</w:t>
            </w:r>
          </w:p>
        </w:tc>
        <w:tc>
          <w:tcPr>
            <w:tcW w:w="142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37,80</w:t>
            </w:r>
          </w:p>
        </w:tc>
      </w:tr>
      <w:tr w:rsidR="008141F7" w:rsidRPr="008141F7" w:rsidTr="008141F7">
        <w:trPr>
          <w:trHeight w:val="20"/>
        </w:trPr>
        <w:tc>
          <w:tcPr>
            <w:tcW w:w="0" w:type="auto"/>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11</w:t>
            </w:r>
          </w:p>
        </w:tc>
        <w:tc>
          <w:tcPr>
            <w:tcW w:w="3734" w:type="dxa"/>
            <w:shd w:val="clear" w:color="auto" w:fill="auto"/>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Потребление электроэнергии, кВт.ч</w:t>
            </w:r>
          </w:p>
        </w:tc>
        <w:tc>
          <w:tcPr>
            <w:tcW w:w="1134"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238 000</w:t>
            </w:r>
          </w:p>
        </w:tc>
        <w:tc>
          <w:tcPr>
            <w:tcW w:w="993"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15 077</w:t>
            </w:r>
          </w:p>
        </w:tc>
        <w:tc>
          <w:tcPr>
            <w:tcW w:w="1275"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302 200</w:t>
            </w:r>
          </w:p>
        </w:tc>
        <w:tc>
          <w:tcPr>
            <w:tcW w:w="1134"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279 100</w:t>
            </w:r>
          </w:p>
        </w:tc>
        <w:tc>
          <w:tcPr>
            <w:tcW w:w="1418"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100 000</w:t>
            </w:r>
          </w:p>
        </w:tc>
        <w:tc>
          <w:tcPr>
            <w:tcW w:w="1420"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118 415</w:t>
            </w:r>
          </w:p>
        </w:tc>
      </w:tr>
    </w:tbl>
    <w:p w:rsidR="000A40C1" w:rsidRPr="008141F7" w:rsidRDefault="000A40C1" w:rsidP="008141F7">
      <w:pPr>
        <w:jc w:val="right"/>
        <w:rPr>
          <w:rFonts w:ascii="Arial" w:hAnsi="Arial" w:cs="Arial"/>
          <w:sz w:val="12"/>
          <w:szCs w:val="12"/>
        </w:rPr>
      </w:pPr>
      <w:r w:rsidRPr="008141F7">
        <w:rPr>
          <w:rFonts w:ascii="Arial" w:hAnsi="Arial" w:cs="Arial"/>
          <w:sz w:val="12"/>
          <w:szCs w:val="12"/>
        </w:rPr>
        <w:t>Таблица 16. Продолжение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33"/>
        <w:gridCol w:w="2893"/>
        <w:gridCol w:w="1276"/>
        <w:gridCol w:w="1417"/>
        <w:gridCol w:w="1418"/>
        <w:gridCol w:w="1028"/>
        <w:gridCol w:w="1240"/>
        <w:gridCol w:w="1845"/>
      </w:tblGrid>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 п/п</w:t>
            </w:r>
          </w:p>
        </w:tc>
        <w:tc>
          <w:tcPr>
            <w:tcW w:w="2893"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показателей</w:t>
            </w:r>
          </w:p>
        </w:tc>
        <w:tc>
          <w:tcPr>
            <w:tcW w:w="1276"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БМК 21,0 МВт г.Валдай пр.Васильева д.27</w:t>
            </w:r>
          </w:p>
        </w:tc>
        <w:tc>
          <w:tcPr>
            <w:tcW w:w="1417"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11 г.Валдай ул.Мелиораторов д.1г</w:t>
            </w:r>
          </w:p>
        </w:tc>
        <w:tc>
          <w:tcPr>
            <w:tcW w:w="1418"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12 г.Валдай ул.Механизаторов, 21</w:t>
            </w:r>
          </w:p>
        </w:tc>
        <w:tc>
          <w:tcPr>
            <w:tcW w:w="1028"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26 Валдай, пл.Свободы 7а</w:t>
            </w:r>
          </w:p>
        </w:tc>
        <w:tc>
          <w:tcPr>
            <w:tcW w:w="1240"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27 Валдайский район, с.Зимогорье, 163</w:t>
            </w:r>
          </w:p>
        </w:tc>
        <w:tc>
          <w:tcPr>
            <w:tcW w:w="1845"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 28 Валдайский район, с.Зимогорье, Заводская, стр.4в</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Установленная тепловая мощность, Гкал/час</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18,057</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3,71</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5,4</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4,5</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0,048</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0,172</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Присоединенная нагрузка, Гкал/час</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13,7572</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2,962</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3,855296</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1,2</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0,0274</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0,22</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вырабатываемой тепловой энергии, тыс. 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32,27990</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7,47164</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8,50355</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3,06474</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0,10429</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0,46697</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покупаемой тепловой энергии, тыс. 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тепловой энергии, отпускаемой потребителям, тыс. 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25,13720</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5,63375</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7,29333</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2,51467</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0,10225</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0,42762</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Технологические потери тепловой энергии при передаче по тепловым сетям, тыс. 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6,78213</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1,78525</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1,16366</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0,53149</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0,00105</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0,03468</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Протяженность магистральных сетей и тепловых вводов, км</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9,87051</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3,455</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2,700</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1,3275</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0,008</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0,139</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Количество тепловых станций и котельных, шт.</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условного топлива на единицу тепловой энергии, отпускаемой в тепловую сеть, кг у.т. / 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191,06</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200,25</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148,23</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172,43</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242,18</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192,01</w:t>
            </w:r>
          </w:p>
        </w:tc>
      </w:tr>
      <w:tr w:rsidR="008141F7"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w:t>
            </w:r>
          </w:p>
        </w:tc>
        <w:tc>
          <w:tcPr>
            <w:tcW w:w="2893"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электрической энергии на единицу тепловой энергии, отпускаемой в тепловую сеть, кВт.ч/Гкал</w:t>
            </w:r>
          </w:p>
        </w:tc>
        <w:tc>
          <w:tcPr>
            <w:tcW w:w="1276"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18,21</w:t>
            </w:r>
          </w:p>
        </w:tc>
        <w:tc>
          <w:tcPr>
            <w:tcW w:w="1417"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30,71</w:t>
            </w:r>
          </w:p>
        </w:tc>
        <w:tc>
          <w:tcPr>
            <w:tcW w:w="141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22,70</w:t>
            </w:r>
          </w:p>
        </w:tc>
        <w:tc>
          <w:tcPr>
            <w:tcW w:w="1028"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17,46</w:t>
            </w:r>
          </w:p>
        </w:tc>
        <w:tc>
          <w:tcPr>
            <w:tcW w:w="1240"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27,42</w:t>
            </w:r>
          </w:p>
        </w:tc>
        <w:tc>
          <w:tcPr>
            <w:tcW w:w="1845"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16,15</w:t>
            </w:r>
          </w:p>
        </w:tc>
      </w:tr>
      <w:tr w:rsidR="008141F7" w:rsidRPr="008141F7" w:rsidTr="008141F7">
        <w:trPr>
          <w:trHeight w:val="20"/>
        </w:trPr>
        <w:tc>
          <w:tcPr>
            <w:tcW w:w="0" w:type="auto"/>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11</w:t>
            </w:r>
          </w:p>
        </w:tc>
        <w:tc>
          <w:tcPr>
            <w:tcW w:w="2893" w:type="dxa"/>
            <w:shd w:val="clear" w:color="auto" w:fill="auto"/>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Потребление электроэнергии, кВт.ч</w:t>
            </w:r>
          </w:p>
        </w:tc>
        <w:tc>
          <w:tcPr>
            <w:tcW w:w="1276"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616 800</w:t>
            </w:r>
          </w:p>
        </w:tc>
        <w:tc>
          <w:tcPr>
            <w:tcW w:w="1417"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230 360</w:t>
            </w:r>
          </w:p>
        </w:tc>
        <w:tc>
          <w:tcPr>
            <w:tcW w:w="1418"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196 340</w:t>
            </w:r>
          </w:p>
        </w:tc>
        <w:tc>
          <w:tcPr>
            <w:tcW w:w="1028"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59 898</w:t>
            </w:r>
          </w:p>
        </w:tc>
        <w:tc>
          <w:tcPr>
            <w:tcW w:w="1240"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2 858</w:t>
            </w:r>
          </w:p>
        </w:tc>
        <w:tc>
          <w:tcPr>
            <w:tcW w:w="1845"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7 541</w:t>
            </w:r>
          </w:p>
        </w:tc>
      </w:tr>
    </w:tbl>
    <w:p w:rsidR="000A40C1" w:rsidRPr="008141F7" w:rsidRDefault="000A40C1" w:rsidP="008141F7">
      <w:pPr>
        <w:jc w:val="right"/>
        <w:rPr>
          <w:rFonts w:ascii="Arial" w:hAnsi="Arial" w:cs="Arial"/>
          <w:sz w:val="12"/>
          <w:szCs w:val="12"/>
        </w:rPr>
      </w:pPr>
      <w:r w:rsidRPr="008141F7">
        <w:rPr>
          <w:rFonts w:ascii="Arial" w:hAnsi="Arial" w:cs="Arial"/>
          <w:sz w:val="12"/>
          <w:szCs w:val="12"/>
        </w:rPr>
        <w:t>Таблица 16. Окончание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05"/>
        <w:gridCol w:w="5514"/>
        <w:gridCol w:w="1843"/>
        <w:gridCol w:w="1984"/>
        <w:gridCol w:w="1704"/>
      </w:tblGrid>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 п/п</w:t>
            </w:r>
          </w:p>
        </w:tc>
        <w:tc>
          <w:tcPr>
            <w:tcW w:w="551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показателей</w:t>
            </w:r>
          </w:p>
        </w:tc>
        <w:tc>
          <w:tcPr>
            <w:tcW w:w="1843"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№29 г.Валдай, ул. Энергетиков, 20</w:t>
            </w:r>
          </w:p>
        </w:tc>
        <w:tc>
          <w:tcPr>
            <w:tcW w:w="198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№30 г. Валдай, Железнодорожная, 5</w:t>
            </w:r>
          </w:p>
        </w:tc>
        <w:tc>
          <w:tcPr>
            <w:tcW w:w="1704" w:type="dxa"/>
            <w:shd w:val="clear" w:color="auto" w:fill="auto"/>
            <w:vAlign w:val="center"/>
            <w:hideMark/>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Котельная №31 г.Валдай, Песчаная, 30</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Установленная тепловая мощность, Гкал/час</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0,07738</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0,052</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0,86</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Присоединенная нагрузка, Гкал/час</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0,0376</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0,0176</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0,6524</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вырабатываемой тепловой энергии, тыс. 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0,19789</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0,06525</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0,71975</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покупаемой тепловой энергии, тыс. 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5</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Объем тепловой энергии, отпускаемой потребителям, тыс. 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0,19511</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0,06308</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0,69647</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6</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Технологические потери тепловой энергии при передаче по тепловым сетям, тыс. 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0,00105</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0,00154</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0,01440</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Протяженность магистральных сетей и тепловых вводов, км</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0,008</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0,0115</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0,076</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8</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Количество тепловых станций и котельных, шт.</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9</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условного топлива на единицу тепловой энергии, отпускаемой в тепловую сеть, кг у.т. / 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213,74</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269,96</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233,65</w:t>
            </w:r>
          </w:p>
        </w:tc>
      </w:tr>
      <w:tr w:rsidR="000A40C1" w:rsidRPr="008141F7" w:rsidTr="008141F7">
        <w:trPr>
          <w:trHeight w:val="20"/>
        </w:trPr>
        <w:tc>
          <w:tcPr>
            <w:tcW w:w="0" w:type="auto"/>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10</w:t>
            </w:r>
          </w:p>
        </w:tc>
        <w:tc>
          <w:tcPr>
            <w:tcW w:w="5514" w:type="dxa"/>
            <w:shd w:val="clear" w:color="auto" w:fill="auto"/>
            <w:vAlign w:val="center"/>
            <w:hideMark/>
          </w:tcPr>
          <w:p w:rsidR="000A40C1" w:rsidRPr="008141F7" w:rsidRDefault="000A40C1" w:rsidP="008141F7">
            <w:pPr>
              <w:rPr>
                <w:rFonts w:ascii="Arial" w:hAnsi="Arial" w:cs="Arial"/>
                <w:sz w:val="12"/>
                <w:szCs w:val="12"/>
              </w:rPr>
            </w:pPr>
            <w:r w:rsidRPr="008141F7">
              <w:rPr>
                <w:rFonts w:ascii="Arial" w:hAnsi="Arial" w:cs="Arial"/>
                <w:sz w:val="12"/>
                <w:szCs w:val="12"/>
              </w:rPr>
              <w:t>Удельный расход электрической энергии на единицу тепловой энергии, отпускаемой в тепловую сеть, кВт.ч/Гкал</w:t>
            </w:r>
          </w:p>
        </w:tc>
        <w:tc>
          <w:tcPr>
            <w:tcW w:w="1843"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31,04</w:t>
            </w:r>
          </w:p>
        </w:tc>
        <w:tc>
          <w:tcPr>
            <w:tcW w:w="198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77,46</w:t>
            </w:r>
          </w:p>
        </w:tc>
        <w:tc>
          <w:tcPr>
            <w:tcW w:w="1704" w:type="dxa"/>
            <w:shd w:val="clear" w:color="auto" w:fill="auto"/>
            <w:vAlign w:val="center"/>
            <w:hideMark/>
          </w:tcPr>
          <w:p w:rsidR="000A40C1" w:rsidRPr="008141F7" w:rsidRDefault="000A40C1" w:rsidP="008141F7">
            <w:pPr>
              <w:jc w:val="center"/>
              <w:rPr>
                <w:rFonts w:ascii="Arial" w:hAnsi="Arial" w:cs="Arial"/>
                <w:sz w:val="12"/>
                <w:szCs w:val="12"/>
              </w:rPr>
            </w:pPr>
            <w:r w:rsidRPr="008141F7">
              <w:rPr>
                <w:rFonts w:ascii="Arial" w:hAnsi="Arial" w:cs="Arial"/>
                <w:sz w:val="12"/>
                <w:szCs w:val="12"/>
              </w:rPr>
              <w:t>44,03</w:t>
            </w:r>
          </w:p>
        </w:tc>
      </w:tr>
      <w:tr w:rsidR="000A40C1" w:rsidRPr="008141F7" w:rsidTr="008141F7">
        <w:trPr>
          <w:trHeight w:val="20"/>
        </w:trPr>
        <w:tc>
          <w:tcPr>
            <w:tcW w:w="0" w:type="auto"/>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11</w:t>
            </w:r>
          </w:p>
        </w:tc>
        <w:tc>
          <w:tcPr>
            <w:tcW w:w="5514" w:type="dxa"/>
            <w:shd w:val="clear" w:color="auto" w:fill="auto"/>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Потребление электроэнергии, кВт.ч</w:t>
            </w:r>
          </w:p>
        </w:tc>
        <w:tc>
          <w:tcPr>
            <w:tcW w:w="1843"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5 724</w:t>
            </w:r>
          </w:p>
        </w:tc>
        <w:tc>
          <w:tcPr>
            <w:tcW w:w="1984"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5 057</w:t>
            </w:r>
          </w:p>
        </w:tc>
        <w:tc>
          <w:tcPr>
            <w:tcW w:w="1704" w:type="dxa"/>
            <w:shd w:val="clear" w:color="auto" w:fill="auto"/>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32 992</w:t>
            </w:r>
          </w:p>
        </w:tc>
      </w:tr>
    </w:tbl>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11. Цены и тарифы в сфере теплоснабжения</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Динамика тарифов за тепловую энергию и горячее водоснабжение, отпускаемые ООО «ТК Новгородская» на территории Валдайского городского поселения за последние 3 года представлена в таблице 17.</w:t>
      </w:r>
    </w:p>
    <w:p w:rsidR="000A40C1" w:rsidRPr="008141F7" w:rsidRDefault="000A40C1" w:rsidP="008141F7">
      <w:pPr>
        <w:jc w:val="right"/>
        <w:rPr>
          <w:rFonts w:ascii="Arial" w:hAnsi="Arial" w:cs="Arial"/>
          <w:sz w:val="12"/>
          <w:szCs w:val="12"/>
        </w:rPr>
      </w:pPr>
      <w:r w:rsidRPr="008141F7">
        <w:rPr>
          <w:rFonts w:ascii="Arial" w:hAnsi="Arial" w:cs="Arial"/>
          <w:sz w:val="12"/>
          <w:szCs w:val="12"/>
        </w:rPr>
        <w:t>Таблица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490"/>
        <w:gridCol w:w="2917"/>
        <w:gridCol w:w="565"/>
        <w:gridCol w:w="568"/>
        <w:gridCol w:w="565"/>
        <w:gridCol w:w="570"/>
        <w:gridCol w:w="568"/>
        <w:gridCol w:w="565"/>
        <w:gridCol w:w="563"/>
        <w:gridCol w:w="572"/>
        <w:gridCol w:w="1135"/>
        <w:gridCol w:w="960"/>
        <w:gridCol w:w="1312"/>
      </w:tblGrid>
      <w:tr w:rsidR="000A40C1" w:rsidRPr="008141F7" w:rsidTr="00BE1766">
        <w:trPr>
          <w:trHeight w:val="20"/>
        </w:trPr>
        <w:tc>
          <w:tcPr>
            <w:tcW w:w="216" w:type="pct"/>
            <w:vMerge w:val="restar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№п/п</w:t>
            </w:r>
          </w:p>
        </w:tc>
        <w:tc>
          <w:tcPr>
            <w:tcW w:w="1285" w:type="pct"/>
            <w:vMerge w:val="restar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Наименование района/организации</w:t>
            </w:r>
          </w:p>
        </w:tc>
        <w:tc>
          <w:tcPr>
            <w:tcW w:w="999" w:type="pct"/>
            <w:gridSpan w:val="4"/>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2021 год</w:t>
            </w:r>
          </w:p>
        </w:tc>
        <w:tc>
          <w:tcPr>
            <w:tcW w:w="999" w:type="pct"/>
            <w:gridSpan w:val="4"/>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2022 год</w:t>
            </w:r>
          </w:p>
        </w:tc>
        <w:tc>
          <w:tcPr>
            <w:tcW w:w="923" w:type="pct"/>
            <w:gridSpan w:val="2"/>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2023 год</w:t>
            </w:r>
          </w:p>
        </w:tc>
        <w:tc>
          <w:tcPr>
            <w:tcW w:w="578" w:type="pct"/>
            <w:vMerge w:val="restar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Постановления комитета по тарифной политике Новгородской области</w:t>
            </w:r>
          </w:p>
        </w:tc>
      </w:tr>
      <w:tr w:rsidR="000A40C1" w:rsidRPr="008141F7" w:rsidTr="00BE1766">
        <w:trPr>
          <w:trHeight w:val="20"/>
        </w:trPr>
        <w:tc>
          <w:tcPr>
            <w:tcW w:w="216" w:type="pct"/>
            <w:vMerge/>
            <w:shd w:val="clear" w:color="auto" w:fill="FFFFFF"/>
            <w:vAlign w:val="center"/>
          </w:tcPr>
          <w:p w:rsidR="000A40C1" w:rsidRPr="008141F7" w:rsidRDefault="000A40C1" w:rsidP="008141F7">
            <w:pPr>
              <w:jc w:val="center"/>
              <w:rPr>
                <w:rFonts w:ascii="Arial" w:hAnsi="Arial" w:cs="Arial"/>
                <w:sz w:val="12"/>
                <w:szCs w:val="12"/>
              </w:rPr>
            </w:pPr>
          </w:p>
        </w:tc>
        <w:tc>
          <w:tcPr>
            <w:tcW w:w="1285" w:type="pct"/>
            <w:vMerge/>
            <w:shd w:val="clear" w:color="auto" w:fill="FFFFFF"/>
            <w:vAlign w:val="center"/>
          </w:tcPr>
          <w:p w:rsidR="000A40C1" w:rsidRPr="008141F7" w:rsidRDefault="000A40C1" w:rsidP="008141F7">
            <w:pPr>
              <w:jc w:val="center"/>
              <w:rPr>
                <w:rFonts w:ascii="Arial" w:hAnsi="Arial" w:cs="Arial"/>
                <w:sz w:val="12"/>
                <w:szCs w:val="12"/>
              </w:rPr>
            </w:pPr>
          </w:p>
        </w:tc>
        <w:tc>
          <w:tcPr>
            <w:tcW w:w="499" w:type="pct"/>
            <w:gridSpan w:val="2"/>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тариф для потребителей, кроме населения, руб/Гкал, руб/м3, без НДС</w:t>
            </w:r>
          </w:p>
        </w:tc>
        <w:tc>
          <w:tcPr>
            <w:tcW w:w="500" w:type="pct"/>
            <w:gridSpan w:val="2"/>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тариф для населения, руб/Гкал, руб/м3 с НДС</w:t>
            </w:r>
          </w:p>
        </w:tc>
        <w:tc>
          <w:tcPr>
            <w:tcW w:w="499" w:type="pct"/>
            <w:gridSpan w:val="2"/>
            <w:shd w:val="clear" w:color="auto" w:fill="FFFFFF"/>
            <w:vAlign w:val="center"/>
          </w:tcPr>
          <w:p w:rsidR="00BE1766" w:rsidRDefault="000A40C1" w:rsidP="008141F7">
            <w:pPr>
              <w:jc w:val="center"/>
              <w:rPr>
                <w:rFonts w:ascii="Arial" w:hAnsi="Arial" w:cs="Arial"/>
                <w:b/>
                <w:sz w:val="12"/>
                <w:szCs w:val="12"/>
              </w:rPr>
            </w:pPr>
            <w:r w:rsidRPr="008141F7">
              <w:rPr>
                <w:rFonts w:ascii="Arial" w:hAnsi="Arial" w:cs="Arial"/>
                <w:b/>
                <w:sz w:val="12"/>
                <w:szCs w:val="12"/>
              </w:rPr>
              <w:t xml:space="preserve">тариф для потребителей, кроме населения, руб/Гкал, руб/м3, </w:t>
            </w:r>
          </w:p>
          <w:p w:rsidR="000A40C1" w:rsidRPr="008141F7" w:rsidRDefault="000A40C1" w:rsidP="008141F7">
            <w:pPr>
              <w:jc w:val="center"/>
              <w:rPr>
                <w:rFonts w:ascii="Arial" w:hAnsi="Arial" w:cs="Arial"/>
                <w:b/>
                <w:sz w:val="12"/>
                <w:szCs w:val="12"/>
              </w:rPr>
            </w:pPr>
            <w:r w:rsidRPr="008141F7">
              <w:rPr>
                <w:rFonts w:ascii="Arial" w:hAnsi="Arial" w:cs="Arial"/>
                <w:b/>
                <w:sz w:val="12"/>
                <w:szCs w:val="12"/>
              </w:rPr>
              <w:t>без НДС</w:t>
            </w:r>
          </w:p>
        </w:tc>
        <w:tc>
          <w:tcPr>
            <w:tcW w:w="500" w:type="pct"/>
            <w:gridSpan w:val="2"/>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тариф для населения, руб/Гкал, руб/м3 с НДС</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тариф для потребителей, кроме населения, руб/Гкал, руб/м3, без НДС</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тариф для населения, руб/Гкал, руб/м3 с НДС</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vMerge/>
            <w:shd w:val="clear" w:color="auto" w:fill="FFFFFF"/>
            <w:vAlign w:val="center"/>
          </w:tcPr>
          <w:p w:rsidR="000A40C1" w:rsidRPr="008141F7" w:rsidRDefault="000A40C1" w:rsidP="008141F7">
            <w:pPr>
              <w:jc w:val="center"/>
              <w:rPr>
                <w:rFonts w:ascii="Arial" w:hAnsi="Arial" w:cs="Arial"/>
                <w:sz w:val="12"/>
                <w:szCs w:val="12"/>
              </w:rPr>
            </w:pPr>
          </w:p>
        </w:tc>
        <w:tc>
          <w:tcPr>
            <w:tcW w:w="1285" w:type="pct"/>
            <w:vMerge/>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01.01-30.06</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01.07-31.12</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01.01-30.06</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01.07-31.12</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1.01-30.06</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01.07-31.12</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01.01-30.06</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01.07-31.12</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01.12.2022 по-31.12.2023</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01.12.2022 по-31.12.2023</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w:t>
            </w:r>
          </w:p>
        </w:tc>
        <w:tc>
          <w:tcPr>
            <w:tcW w:w="1285"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2</w:t>
            </w:r>
          </w:p>
        </w:tc>
        <w:tc>
          <w:tcPr>
            <w:tcW w:w="249"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4</w:t>
            </w:r>
          </w:p>
        </w:tc>
        <w:tc>
          <w:tcPr>
            <w:tcW w:w="250"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5</w:t>
            </w:r>
          </w:p>
        </w:tc>
        <w:tc>
          <w:tcPr>
            <w:tcW w:w="249"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6</w:t>
            </w:r>
          </w:p>
        </w:tc>
        <w:tc>
          <w:tcPr>
            <w:tcW w:w="251"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7</w:t>
            </w:r>
          </w:p>
        </w:tc>
        <w:tc>
          <w:tcPr>
            <w:tcW w:w="250"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8</w:t>
            </w:r>
          </w:p>
        </w:tc>
        <w:tc>
          <w:tcPr>
            <w:tcW w:w="249"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9</w:t>
            </w:r>
          </w:p>
        </w:tc>
        <w:tc>
          <w:tcPr>
            <w:tcW w:w="24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10</w:t>
            </w:r>
          </w:p>
        </w:tc>
        <w:tc>
          <w:tcPr>
            <w:tcW w:w="252"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11</w:t>
            </w:r>
          </w:p>
        </w:tc>
        <w:tc>
          <w:tcPr>
            <w:tcW w:w="500"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12</w:t>
            </w:r>
          </w:p>
        </w:tc>
        <w:tc>
          <w:tcPr>
            <w:tcW w:w="423"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13</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14</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w:t>
            </w: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Валдайский район</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w:t>
            </w: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ООО "Тепловая Компания Новгородская"</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3376,40</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3680,28</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2611,10</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2872,21</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3680,28</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3864,29</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2872,21</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2987,10</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3315,00</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3166,33</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18.12.2018 № 65/12</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ГВС</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259,46</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280,25</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186,96</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200,05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280,25</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294,91</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200,05</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208,05</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261,33</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226,77</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18.12.2018 № 65/13</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ООО "Тепловая Компания Новгородская"</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4212,08</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3166,33</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17.11.2022 № 62/39</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ГВС</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318,66</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226,77</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17.11.2022 № 62/41</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3.2.</w:t>
            </w: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ФГБУ «Дом отдыха «Валдай»</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1113,34</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1171,49</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1336,00</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1405,79</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1171,49</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1214,93</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1405,79</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1457,92</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1320,63</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1584,76</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01.11.2018 № 40/5</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ГВС</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63,96</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67,76</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76,75</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81,31</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67,76</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71,50</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81,31</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85,80</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77,26</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93,31</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06.12.2018 № 59/2</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водоснабжение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11,44</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12,50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13,73</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15,00</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12,50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14,19</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15,00</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17,03</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15,47</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18,56</w:t>
            </w:r>
          </w:p>
        </w:tc>
        <w:tc>
          <w:tcPr>
            <w:tcW w:w="578" w:type="pct"/>
            <w:vMerge w:val="restar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12.11.2018 № 44/1</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водоотведение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28,85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30,21</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23,13</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25,44</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30,21</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33,38</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25,44</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27,98</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36,38</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30,50</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3.3.</w:t>
            </w: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ФГБУ ЦЖКУ МО РФ</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водоснабжение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22,48</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25,14</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26,98</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30,17</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25,14</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27,65</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30,17</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33,18</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29,72</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35,66</w:t>
            </w:r>
          </w:p>
        </w:tc>
        <w:tc>
          <w:tcPr>
            <w:tcW w:w="578" w:type="pct"/>
            <w:vMerge w:val="restar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23.10.2020 № 49/21</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водоотведение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6,82</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7,75</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8,18</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9,30</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7,75</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8,54</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9,30</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10,25</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9,65</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11,58</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 (д.Ижицы, д.Долгие бороды)</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3031,25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3145,23</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2167,60</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2254,30</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3145,23</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3286,26</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2254,30</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2344,47</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3536,37</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2555,47</w:t>
            </w:r>
          </w:p>
        </w:tc>
        <w:tc>
          <w:tcPr>
            <w:tcW w:w="578" w:type="pct"/>
            <w:vMerge w:val="restar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10.12.2020 № 72/5</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 (д.Загорье)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3031,25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3145,23</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1738,55</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1912,41</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3145,23</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3286,26</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1912,41</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2065,40</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3536,37</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2251,29</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ГВС (д.Ижицы)</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192,84</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201,90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157,45</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168,47</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201,90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212,34</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168,47</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175,21</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228,46</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190,98</w:t>
            </w:r>
          </w:p>
        </w:tc>
        <w:tc>
          <w:tcPr>
            <w:tcW w:w="578" w:type="pct"/>
            <w:vMerge w:val="restar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10.12.2020 № 72/6</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ГВС (д.Загорье)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192,84</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201,90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109,58</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117,25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201,90</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212,34</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117,25</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126,63</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228,46</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138,03</w:t>
            </w:r>
          </w:p>
        </w:tc>
        <w:tc>
          <w:tcPr>
            <w:tcW w:w="578" w:type="pct"/>
            <w:vMerge/>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3.4.</w:t>
            </w:r>
          </w:p>
        </w:tc>
        <w:tc>
          <w:tcPr>
            <w:tcW w:w="1285" w:type="pct"/>
            <w:shd w:val="clear" w:color="auto" w:fill="FFFFFF"/>
            <w:vAlign w:val="center"/>
          </w:tcPr>
          <w:p w:rsidR="000A40C1" w:rsidRPr="008141F7" w:rsidRDefault="000A40C1" w:rsidP="008141F7">
            <w:pPr>
              <w:rPr>
                <w:rFonts w:ascii="Arial" w:hAnsi="Arial" w:cs="Arial"/>
                <w:b/>
                <w:sz w:val="12"/>
                <w:szCs w:val="12"/>
              </w:rPr>
            </w:pPr>
            <w:r w:rsidRPr="008141F7">
              <w:rPr>
                <w:rFonts w:ascii="Arial" w:hAnsi="Arial" w:cs="Arial"/>
                <w:b/>
                <w:sz w:val="12"/>
                <w:szCs w:val="12"/>
              </w:rPr>
              <w:t>ООО «НордЭнерго»</w:t>
            </w: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51" w:type="pct"/>
            <w:shd w:val="clear" w:color="auto" w:fill="FFFFFF"/>
            <w:vAlign w:val="center"/>
          </w:tcPr>
          <w:p w:rsidR="000A40C1" w:rsidRPr="008141F7" w:rsidRDefault="000A40C1" w:rsidP="008141F7">
            <w:pPr>
              <w:jc w:val="center"/>
              <w:rPr>
                <w:rFonts w:ascii="Arial" w:hAnsi="Arial" w:cs="Arial"/>
                <w:sz w:val="12"/>
                <w:szCs w:val="12"/>
              </w:rPr>
            </w:pPr>
          </w:p>
        </w:tc>
        <w:tc>
          <w:tcPr>
            <w:tcW w:w="250" w:type="pct"/>
            <w:shd w:val="clear" w:color="auto" w:fill="FFFFFF"/>
            <w:vAlign w:val="center"/>
          </w:tcPr>
          <w:p w:rsidR="000A40C1" w:rsidRPr="008141F7" w:rsidRDefault="000A40C1" w:rsidP="008141F7">
            <w:pPr>
              <w:jc w:val="center"/>
              <w:rPr>
                <w:rFonts w:ascii="Arial" w:hAnsi="Arial" w:cs="Arial"/>
                <w:sz w:val="12"/>
                <w:szCs w:val="12"/>
              </w:rPr>
            </w:pPr>
          </w:p>
        </w:tc>
        <w:tc>
          <w:tcPr>
            <w:tcW w:w="249" w:type="pct"/>
            <w:shd w:val="clear" w:color="auto" w:fill="FFFFFF"/>
            <w:vAlign w:val="center"/>
          </w:tcPr>
          <w:p w:rsidR="000A40C1" w:rsidRPr="008141F7" w:rsidRDefault="000A40C1" w:rsidP="008141F7">
            <w:pPr>
              <w:jc w:val="center"/>
              <w:rPr>
                <w:rFonts w:ascii="Arial" w:hAnsi="Arial" w:cs="Arial"/>
                <w:sz w:val="12"/>
                <w:szCs w:val="12"/>
              </w:rPr>
            </w:pPr>
          </w:p>
        </w:tc>
        <w:tc>
          <w:tcPr>
            <w:tcW w:w="248" w:type="pct"/>
            <w:shd w:val="clear" w:color="auto" w:fill="FFFFFF"/>
            <w:vAlign w:val="center"/>
          </w:tcPr>
          <w:p w:rsidR="000A40C1" w:rsidRPr="008141F7" w:rsidRDefault="000A40C1" w:rsidP="008141F7">
            <w:pPr>
              <w:jc w:val="center"/>
              <w:rPr>
                <w:rFonts w:ascii="Arial" w:hAnsi="Arial" w:cs="Arial"/>
                <w:sz w:val="12"/>
                <w:szCs w:val="12"/>
              </w:rPr>
            </w:pPr>
          </w:p>
        </w:tc>
        <w:tc>
          <w:tcPr>
            <w:tcW w:w="252" w:type="pct"/>
            <w:shd w:val="clear" w:color="auto" w:fill="FFFFFF"/>
            <w:vAlign w:val="center"/>
          </w:tcPr>
          <w:p w:rsidR="000A40C1" w:rsidRPr="008141F7" w:rsidRDefault="000A40C1" w:rsidP="008141F7">
            <w:pPr>
              <w:jc w:val="center"/>
              <w:rPr>
                <w:rFonts w:ascii="Arial" w:hAnsi="Arial" w:cs="Arial"/>
                <w:sz w:val="12"/>
                <w:szCs w:val="12"/>
              </w:rPr>
            </w:pPr>
          </w:p>
        </w:tc>
        <w:tc>
          <w:tcPr>
            <w:tcW w:w="500" w:type="pct"/>
            <w:shd w:val="clear" w:color="auto" w:fill="FFFFFF"/>
            <w:vAlign w:val="center"/>
          </w:tcPr>
          <w:p w:rsidR="000A40C1" w:rsidRPr="008141F7" w:rsidRDefault="000A40C1" w:rsidP="008141F7">
            <w:pPr>
              <w:jc w:val="center"/>
              <w:rPr>
                <w:rFonts w:ascii="Arial" w:hAnsi="Arial" w:cs="Arial"/>
                <w:sz w:val="12"/>
                <w:szCs w:val="12"/>
              </w:rPr>
            </w:pPr>
          </w:p>
        </w:tc>
        <w:tc>
          <w:tcPr>
            <w:tcW w:w="423" w:type="pct"/>
            <w:shd w:val="clear" w:color="auto" w:fill="FFFFFF"/>
            <w:vAlign w:val="center"/>
          </w:tcPr>
          <w:p w:rsidR="000A40C1" w:rsidRPr="008141F7" w:rsidRDefault="000A40C1" w:rsidP="008141F7">
            <w:pPr>
              <w:jc w:val="center"/>
              <w:rPr>
                <w:rFonts w:ascii="Arial" w:hAnsi="Arial" w:cs="Arial"/>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 (котельная н.п.Валдай-5)</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3967,25</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4063,54</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4063,54</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4210,70</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4208,49</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29.09.2020 № 41</w:t>
            </w:r>
          </w:p>
        </w:tc>
      </w:tr>
      <w:tr w:rsidR="00BE1766" w:rsidRPr="008141F7" w:rsidTr="00BE1766">
        <w:trPr>
          <w:trHeight w:val="20"/>
        </w:trPr>
        <w:tc>
          <w:tcPr>
            <w:tcW w:w="216" w:type="pct"/>
            <w:shd w:val="clear" w:color="auto" w:fill="FFFFFF"/>
            <w:vAlign w:val="center"/>
          </w:tcPr>
          <w:p w:rsidR="000A40C1" w:rsidRPr="008141F7" w:rsidRDefault="000A40C1" w:rsidP="008141F7">
            <w:pPr>
              <w:jc w:val="center"/>
              <w:rPr>
                <w:rFonts w:ascii="Arial" w:hAnsi="Arial" w:cs="Arial"/>
                <w:sz w:val="12"/>
                <w:szCs w:val="12"/>
              </w:rPr>
            </w:pPr>
          </w:p>
        </w:tc>
        <w:tc>
          <w:tcPr>
            <w:tcW w:w="1285" w:type="pct"/>
            <w:shd w:val="clear" w:color="auto" w:fill="FFFFFF"/>
            <w:vAlign w:val="center"/>
          </w:tcPr>
          <w:p w:rsidR="000A40C1" w:rsidRPr="008141F7" w:rsidRDefault="000A40C1" w:rsidP="008141F7">
            <w:pPr>
              <w:rPr>
                <w:rFonts w:ascii="Arial" w:hAnsi="Arial" w:cs="Arial"/>
                <w:sz w:val="12"/>
                <w:szCs w:val="12"/>
              </w:rPr>
            </w:pPr>
            <w:r w:rsidRPr="008141F7">
              <w:rPr>
                <w:rFonts w:ascii="Arial" w:hAnsi="Arial" w:cs="Arial"/>
                <w:sz w:val="12"/>
                <w:szCs w:val="12"/>
              </w:rPr>
              <w:t>тепловая энергия (котельная с.Зимогорье)</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1"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w:t>
            </w:r>
          </w:p>
        </w:tc>
        <w:tc>
          <w:tcPr>
            <w:tcW w:w="25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1664,41</w:t>
            </w:r>
          </w:p>
        </w:tc>
        <w:tc>
          <w:tcPr>
            <w:tcW w:w="249"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1664,41</w:t>
            </w:r>
          </w:p>
        </w:tc>
        <w:tc>
          <w:tcPr>
            <w:tcW w:w="248"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1997,29</w:t>
            </w:r>
          </w:p>
        </w:tc>
        <w:tc>
          <w:tcPr>
            <w:tcW w:w="252"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1997,29</w:t>
            </w:r>
          </w:p>
        </w:tc>
        <w:tc>
          <w:tcPr>
            <w:tcW w:w="500"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1827,66</w:t>
            </w:r>
          </w:p>
        </w:tc>
        <w:tc>
          <w:tcPr>
            <w:tcW w:w="423" w:type="pct"/>
            <w:shd w:val="clear" w:color="auto" w:fill="FFFFFF"/>
            <w:vAlign w:val="center"/>
          </w:tcPr>
          <w:p w:rsidR="000A40C1" w:rsidRPr="008141F7" w:rsidRDefault="000A40C1" w:rsidP="008141F7">
            <w:pPr>
              <w:jc w:val="center"/>
              <w:rPr>
                <w:rFonts w:ascii="Arial" w:hAnsi="Arial" w:cs="Arial"/>
                <w:b/>
                <w:sz w:val="12"/>
                <w:szCs w:val="12"/>
              </w:rPr>
            </w:pPr>
            <w:r w:rsidRPr="008141F7">
              <w:rPr>
                <w:rFonts w:ascii="Arial" w:hAnsi="Arial" w:cs="Arial"/>
                <w:b/>
                <w:sz w:val="12"/>
                <w:szCs w:val="12"/>
              </w:rPr>
              <w:t>2193,19</w:t>
            </w:r>
          </w:p>
        </w:tc>
        <w:tc>
          <w:tcPr>
            <w:tcW w:w="578" w:type="pct"/>
            <w:shd w:val="clear" w:color="auto" w:fill="FFFFFF"/>
            <w:vAlign w:val="center"/>
          </w:tcPr>
          <w:p w:rsidR="000A40C1" w:rsidRPr="008141F7" w:rsidRDefault="000A40C1" w:rsidP="008141F7">
            <w:pPr>
              <w:jc w:val="center"/>
              <w:rPr>
                <w:rFonts w:ascii="Arial" w:hAnsi="Arial" w:cs="Arial"/>
                <w:sz w:val="12"/>
                <w:szCs w:val="12"/>
              </w:rPr>
            </w:pPr>
            <w:r w:rsidRPr="008141F7">
              <w:rPr>
                <w:rFonts w:ascii="Arial" w:hAnsi="Arial" w:cs="Arial"/>
                <w:sz w:val="12"/>
                <w:szCs w:val="12"/>
              </w:rPr>
              <w:t>от 05.11.2020 № 54</w:t>
            </w:r>
          </w:p>
        </w:tc>
      </w:tr>
    </w:tbl>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В себестоимости производства и передачи тепловой энергии ООО «ТК Новгородская» основными являются следующие статьи затрат:</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расходы топливо;</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оплата труда основного производственного персонала с отчислениями на социальные нужды;</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lastRenderedPageBreak/>
        <w:t>затраты на покупную электрическую энергию.</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В связи с этим деятельность теплоснабжающей организации в целом характеризуется высоким уровнем трудоемкости и энергоресурсоемкости, что свойственно теплоснабжающим организациям, занимающимся производством и передачей тепловой энергии.</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Согласно раскрытой ООО «ТК Новгородская» информации, отношения между организацией, осуществляющей эксплуатацию сетей отопления и горячего водоснабжения, и лицом, осуществляющим строительство (реконструкцию) объектов капитального строительства, возникающие в процессе подключения таких объектов к вышеназванным сетям, включая порядок подачи и рассмотрения заявления о подключении, выдачи и исполнения условий подключения, а также условия подачи ресурса, определены: Федеральным законом от 27 июля 2010 года № 190-ФЗ «О теплоснабжении», постановлением Правительства Российской Федерации от 22 октября 2012 года №1075 «О ценообразовании в сфере теплоснабжения», приказом Федеральной службы по тарифам от 13 июня 2013 года № 760-э « Об утверждении методических указаний по расчету регулируемых цен (тарифов) в сфере теплоснабжения» и Федеральным законом от 7 декабря 2011 года № 416-ФЗ «О водоснабжения и водоотведения», постановлением Правительства Российской Федерации 13 мая 2013 года №406 «О государственном регулировании тарифов в сфере водоснабжения и водоотведения» соответственно. Согласно постановлению Комитета по Тарифной политике Новгородской области от 17.12.2021 №95/3 плата за подключение объектов капитального строительства к системе теплоснабжения на 2022 год для ООО «ТК Новгородская»  установлена в размере 12 824,61 тыс. руб. без НДС в расчете на единицу мощности подключаемой тепловой нагрузки.</w:t>
      </w:r>
    </w:p>
    <w:p w:rsidR="000A40C1" w:rsidRPr="0065582E" w:rsidRDefault="000A40C1" w:rsidP="008141F7">
      <w:pPr>
        <w:ind w:firstLine="284"/>
        <w:jc w:val="both"/>
        <w:rPr>
          <w:rFonts w:ascii="Arial" w:hAnsi="Arial" w:cs="Arial"/>
          <w:sz w:val="16"/>
          <w:szCs w:val="16"/>
        </w:rPr>
      </w:pPr>
      <w:r w:rsidRPr="0065582E">
        <w:rPr>
          <w:rFonts w:ascii="Arial" w:hAnsi="Arial" w:cs="Arial"/>
          <w:sz w:val="16"/>
          <w:szCs w:val="16"/>
        </w:rPr>
        <w:t>Плата за подключение (технологическое присоединение) объектов капитального строительства к централизованным системам горячего водоснабжения на 2022 год для ООО «ТК Новгородская» установлена Постановлением от 17.12.2021 № 95/12. в следующем размере: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7"/>
        <w:gridCol w:w="7870"/>
        <w:gridCol w:w="1791"/>
        <w:gridCol w:w="1212"/>
      </w:tblGrid>
      <w:tr w:rsidR="000A40C1" w:rsidRPr="00A508CA" w:rsidTr="00A508CA">
        <w:trPr>
          <w:trHeight w:val="57"/>
        </w:trPr>
        <w:tc>
          <w:tcPr>
            <w:tcW w:w="210"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 п/п</w:t>
            </w:r>
          </w:p>
        </w:tc>
        <w:tc>
          <w:tcPr>
            <w:tcW w:w="3467"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Наименование:</w:t>
            </w:r>
          </w:p>
        </w:tc>
        <w:tc>
          <w:tcPr>
            <w:tcW w:w="789"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Единица измерения:</w:t>
            </w:r>
          </w:p>
        </w:tc>
        <w:tc>
          <w:tcPr>
            <w:tcW w:w="535"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Ставка тарифа</w:t>
            </w:r>
          </w:p>
        </w:tc>
      </w:tr>
      <w:tr w:rsidR="000A40C1" w:rsidRPr="00A508CA" w:rsidTr="00A508CA">
        <w:trPr>
          <w:trHeight w:val="57"/>
        </w:trPr>
        <w:tc>
          <w:tcPr>
            <w:tcW w:w="210"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w:t>
            </w:r>
          </w:p>
        </w:tc>
        <w:tc>
          <w:tcPr>
            <w:tcW w:w="3467" w:type="pct"/>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Ставка тарифа за подключаемую (технологически присоединяемую) нагрузку водопроводной сети</w:t>
            </w:r>
          </w:p>
        </w:tc>
        <w:tc>
          <w:tcPr>
            <w:tcW w:w="789"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 руб./куб.м в сутки</w:t>
            </w:r>
          </w:p>
        </w:tc>
        <w:tc>
          <w:tcPr>
            <w:tcW w:w="535"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6,53</w:t>
            </w:r>
          </w:p>
        </w:tc>
      </w:tr>
      <w:tr w:rsidR="000A40C1" w:rsidRPr="00A508CA" w:rsidTr="00A508CA">
        <w:trPr>
          <w:trHeight w:val="57"/>
        </w:trPr>
        <w:tc>
          <w:tcPr>
            <w:tcW w:w="210" w:type="pct"/>
            <w:vMerge w:val="restar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w:t>
            </w:r>
          </w:p>
        </w:tc>
        <w:tc>
          <w:tcPr>
            <w:tcW w:w="3467" w:type="pct"/>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Ставка тарифа за протяженность водопроводной сети в расчете на 1 км, диаметром (d)</w:t>
            </w:r>
          </w:p>
        </w:tc>
        <w:tc>
          <w:tcPr>
            <w:tcW w:w="789"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535" w:type="pct"/>
            <w:vAlign w:val="center"/>
          </w:tcPr>
          <w:p w:rsidR="000A40C1" w:rsidRPr="00A508CA" w:rsidRDefault="000A40C1" w:rsidP="00A508CA">
            <w:pPr>
              <w:jc w:val="center"/>
              <w:rPr>
                <w:rFonts w:ascii="Arial" w:hAnsi="Arial" w:cs="Arial"/>
                <w:sz w:val="12"/>
                <w:szCs w:val="12"/>
              </w:rPr>
            </w:pPr>
          </w:p>
        </w:tc>
      </w:tr>
      <w:tr w:rsidR="000A40C1" w:rsidRPr="00A508CA" w:rsidTr="00A508CA">
        <w:trPr>
          <w:trHeight w:val="57"/>
        </w:trPr>
        <w:tc>
          <w:tcPr>
            <w:tcW w:w="210" w:type="pct"/>
            <w:vMerge/>
            <w:vAlign w:val="center"/>
          </w:tcPr>
          <w:p w:rsidR="000A40C1" w:rsidRPr="00A508CA" w:rsidRDefault="000A40C1" w:rsidP="00A508CA">
            <w:pPr>
              <w:jc w:val="center"/>
              <w:rPr>
                <w:rFonts w:ascii="Arial" w:hAnsi="Arial" w:cs="Arial"/>
                <w:sz w:val="12"/>
                <w:szCs w:val="12"/>
              </w:rPr>
            </w:pPr>
          </w:p>
        </w:tc>
        <w:tc>
          <w:tcPr>
            <w:tcW w:w="3467" w:type="pct"/>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Расходы на подключение сетей диаметром от 70 мм до 100 мм (включительно)</w:t>
            </w:r>
          </w:p>
        </w:tc>
        <w:tc>
          <w:tcPr>
            <w:tcW w:w="789"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 руб./ км</w:t>
            </w:r>
          </w:p>
        </w:tc>
        <w:tc>
          <w:tcPr>
            <w:tcW w:w="535"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17 651,25</w:t>
            </w:r>
          </w:p>
        </w:tc>
      </w:tr>
      <w:tr w:rsidR="000A40C1" w:rsidRPr="00A508CA" w:rsidTr="00A508CA">
        <w:trPr>
          <w:trHeight w:val="57"/>
        </w:trPr>
        <w:tc>
          <w:tcPr>
            <w:tcW w:w="210" w:type="pct"/>
            <w:vMerge/>
            <w:vAlign w:val="center"/>
          </w:tcPr>
          <w:p w:rsidR="000A40C1" w:rsidRPr="00A508CA" w:rsidRDefault="000A40C1" w:rsidP="00A508CA">
            <w:pPr>
              <w:jc w:val="center"/>
              <w:rPr>
                <w:rFonts w:ascii="Arial" w:hAnsi="Arial" w:cs="Arial"/>
                <w:sz w:val="12"/>
                <w:szCs w:val="12"/>
              </w:rPr>
            </w:pPr>
          </w:p>
        </w:tc>
        <w:tc>
          <w:tcPr>
            <w:tcW w:w="3467" w:type="pct"/>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Расходы на подключение сетей диаметром от 101 мм до 150 мм (включительно)</w:t>
            </w:r>
          </w:p>
        </w:tc>
        <w:tc>
          <w:tcPr>
            <w:tcW w:w="789"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 руб./ км</w:t>
            </w:r>
          </w:p>
        </w:tc>
        <w:tc>
          <w:tcPr>
            <w:tcW w:w="535"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28 724,59</w:t>
            </w:r>
          </w:p>
        </w:tc>
      </w:tr>
    </w:tbl>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Плата за услуги по поддержанию резервной тепловой мощности в Валдайском городском поселении не установлена.</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Расчет платы за подключение устанавливается ежегодно на очередной последующий период регулирования, исходя из фактически сложившихся заявок от новых потребителей. В связи с этим плановый размер платы за подключение начиная с 2023 отсутствует.</w:t>
      </w:r>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12. Описание существующих технических и технологических проблем в системах Валдайского городского поселения</w:t>
      </w:r>
    </w:p>
    <w:p w:rsidR="000A40C1" w:rsidRPr="00A508CA" w:rsidRDefault="000A40C1" w:rsidP="00A508CA">
      <w:pPr>
        <w:ind w:firstLine="284"/>
        <w:jc w:val="both"/>
        <w:rPr>
          <w:rFonts w:ascii="Arial" w:hAnsi="Arial" w:cs="Arial"/>
          <w:b/>
          <w:sz w:val="16"/>
          <w:szCs w:val="16"/>
        </w:rPr>
      </w:pPr>
      <w:bookmarkStart w:id="83" w:name="_Toc528247944"/>
      <w:r w:rsidRPr="00A508CA">
        <w:rPr>
          <w:rFonts w:ascii="Arial" w:hAnsi="Arial" w:cs="Arial"/>
          <w:b/>
          <w:sz w:val="16"/>
          <w:szCs w:val="16"/>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По итогам проведенного анализа системы теплоснабжения Валдайского городского поселения установлено, что основными проблемами организации качественного теплоснабжения являются:</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 xml:space="preserve">высокий уровень </w:t>
      </w:r>
      <w:bookmarkStart w:id="84" w:name="OLE_LINK9"/>
      <w:r w:rsidRPr="0065582E">
        <w:rPr>
          <w:rFonts w:ascii="Arial" w:hAnsi="Arial" w:cs="Arial"/>
          <w:sz w:val="16"/>
          <w:szCs w:val="16"/>
        </w:rPr>
        <w:t>железа в воде</w:t>
      </w:r>
      <w:bookmarkEnd w:id="84"/>
      <w:r w:rsidRPr="0065582E">
        <w:rPr>
          <w:rFonts w:ascii="Arial" w:hAnsi="Arial" w:cs="Arial"/>
          <w:sz w:val="16"/>
          <w:szCs w:val="16"/>
        </w:rPr>
        <w:t>, используемой для подпитки котлового контура;</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не в полной мере реализуются энергосберегающие мероприятия, в том числе со стороны потребителей;</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использование неэффективной теплоизоляции сетей трубопроводов со сроком эксплуатации более 25 лет.</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изношенность тепловых сетей и низкая интенсивность их модернизации (недоремонт);</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низкий остаточный ресурс оборудования;</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сверхнормативные потери напора на отдельных участках тепловых сетей, необходимо увеличение пропускной способности данных участков сетей.</w:t>
      </w:r>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12.2. Описание существующих проблем организации надежного и безопасного теплоснабжения Валдайского городского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Надежность теплоснабжения обеспечивается надежной работой источников теплоты и тепловых сетей, поэтому на каждой котельной имеется резервное оборудование (котлы, насосы). В случае отключения электроэнергии на предприятии имеется  в наличии 4 дизельгенератора , в т.ч. 2 передвижных в аварийно-диспетчерской службе, а так же резервные вводы по электроснабжению на тепловых источниках. Исходя из этого, проблем в организации надежного и безопасного теплоснабжения потребителей Валдайского городского поселения нет.</w:t>
      </w:r>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12.3. Описание существующих проблем надежного и эффективного снабжения топливом действующих систем теплоснабжения</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На всех котельных, расположенных в г. Валдай основной вид топлива – природный газ. Перебоев в снабжении источников тепловой энергии газом нет.</w:t>
      </w:r>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12.4. Анализ предписаний надзорных органов об устранении нарушений, влияющих на безопасность и надежность системы теплоснабжения</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Данные о выданных предписаниях надзорными органами отсутствуют.</w:t>
      </w:r>
    </w:p>
    <w:p w:rsidR="000A40C1" w:rsidRPr="00A508CA" w:rsidRDefault="000A40C1" w:rsidP="00A508CA">
      <w:pPr>
        <w:ind w:firstLine="284"/>
        <w:jc w:val="center"/>
        <w:rPr>
          <w:rFonts w:ascii="Arial" w:hAnsi="Arial" w:cs="Arial"/>
          <w:b/>
          <w:sz w:val="16"/>
          <w:szCs w:val="16"/>
        </w:rPr>
      </w:pPr>
      <w:r w:rsidRPr="00A508CA">
        <w:rPr>
          <w:rFonts w:ascii="Arial" w:hAnsi="Arial" w:cs="Arial"/>
          <w:b/>
          <w:sz w:val="16"/>
          <w:szCs w:val="16"/>
        </w:rPr>
        <w:t>Глава 2. Существующее и перспективное потребление</w:t>
      </w:r>
      <w:r w:rsidR="00A508CA" w:rsidRPr="00A508CA">
        <w:rPr>
          <w:rFonts w:ascii="Arial" w:hAnsi="Arial" w:cs="Arial"/>
          <w:b/>
          <w:sz w:val="16"/>
          <w:szCs w:val="16"/>
        </w:rPr>
        <w:t xml:space="preserve"> </w:t>
      </w:r>
      <w:r w:rsidRPr="00A508CA">
        <w:rPr>
          <w:rFonts w:ascii="Arial" w:hAnsi="Arial" w:cs="Arial"/>
          <w:b/>
          <w:sz w:val="16"/>
          <w:szCs w:val="16"/>
        </w:rPr>
        <w:t>тепловой энергии на цели теплоснабжения</w:t>
      </w:r>
      <w:bookmarkEnd w:id="83"/>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2.1. Данные базового уровня потребления тепла на цели теплоснабжения</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Базовый уровень потребления тепла на цели теплоснабжения составляет 81,18979 тыс. Гкал в год (таблица 18).</w:t>
      </w:r>
    </w:p>
    <w:p w:rsidR="000A40C1" w:rsidRPr="00A508CA" w:rsidRDefault="000A40C1" w:rsidP="00A508CA">
      <w:pPr>
        <w:ind w:firstLine="284"/>
        <w:jc w:val="right"/>
        <w:rPr>
          <w:rFonts w:ascii="Arial" w:hAnsi="Arial" w:cs="Arial"/>
          <w:sz w:val="12"/>
          <w:szCs w:val="12"/>
        </w:rPr>
      </w:pPr>
      <w:r w:rsidRPr="00A508CA">
        <w:rPr>
          <w:rFonts w:ascii="Arial" w:hAnsi="Arial" w:cs="Arial"/>
          <w:sz w:val="12"/>
          <w:szCs w:val="12"/>
        </w:rPr>
        <w:t>Таблица 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88"/>
        <w:gridCol w:w="5725"/>
        <w:gridCol w:w="5137"/>
      </w:tblGrid>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 п/п</w:t>
            </w:r>
          </w:p>
        </w:tc>
        <w:tc>
          <w:tcPr>
            <w:tcW w:w="2522"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Наименование теплоисточника</w:t>
            </w:r>
          </w:p>
        </w:tc>
        <w:tc>
          <w:tcPr>
            <w:tcW w:w="2263"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Потребление тепла на цели теплоснабжения за 2021 год, Гкал</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 г.Валдай, ул. Радищева, д.5б</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6325,27</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ТГУ НОРД-240 г.Валдай, ул.Лесная, д.10</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289,95</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 г.Валдай, ул. Ломоносова, д.63а</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15121,61</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№5 г.Валдай, ул. Победы, д.68</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10303,90</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1,46МВт г.Валдай, Зимогорье, ул.Совхозная, д.9</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1831,11</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№8 г.Валдай, ул. Молотковская, д.11а</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2450,28</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21,0 МВт г.Валдай, пр.Васильева, д.27</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25137,20</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8</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№11 г.Валдай, ул. Мелиораторов, д.1г</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5633,75</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9</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№12 г.Валдай, ул. Механизаторов, д. 21</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7293,33</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№26 Г.Валдай, пл. Свободы, д. 7а</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2514,67</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11</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№27 Валдайский район, с.Зимогорье, д.163</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102,25</w:t>
            </w:r>
          </w:p>
        </w:tc>
      </w:tr>
      <w:tr w:rsidR="000A40C1" w:rsidRPr="00A508CA" w:rsidTr="00A508CA">
        <w:trPr>
          <w:trHeight w:val="20"/>
          <w:jc w:val="center"/>
        </w:trPr>
        <w:tc>
          <w:tcPr>
            <w:tcW w:w="215"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w:t>
            </w:r>
          </w:p>
        </w:tc>
        <w:tc>
          <w:tcPr>
            <w:tcW w:w="2522"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№28 Валдайский район, с.Зимогорье, ул.Заводская, стр.4в</w:t>
            </w:r>
          </w:p>
        </w:tc>
        <w:tc>
          <w:tcPr>
            <w:tcW w:w="22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427,62</w:t>
            </w:r>
          </w:p>
        </w:tc>
      </w:tr>
      <w:tr w:rsidR="000A40C1" w:rsidRPr="00A508CA" w:rsidTr="00A508CA">
        <w:trPr>
          <w:trHeight w:val="20"/>
          <w:jc w:val="center"/>
        </w:trPr>
        <w:tc>
          <w:tcPr>
            <w:tcW w:w="215"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13</w:t>
            </w:r>
          </w:p>
        </w:tc>
        <w:tc>
          <w:tcPr>
            <w:tcW w:w="2522" w:type="pct"/>
            <w:shd w:val="clear" w:color="auto" w:fill="auto"/>
            <w:noWrap/>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№29 г.Валдай, ул. Энергетиков, д.20</w:t>
            </w:r>
          </w:p>
        </w:tc>
        <w:tc>
          <w:tcPr>
            <w:tcW w:w="2263"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195,11</w:t>
            </w:r>
          </w:p>
        </w:tc>
      </w:tr>
      <w:tr w:rsidR="000A40C1" w:rsidRPr="00A508CA" w:rsidTr="00A508CA">
        <w:trPr>
          <w:trHeight w:val="20"/>
          <w:jc w:val="center"/>
        </w:trPr>
        <w:tc>
          <w:tcPr>
            <w:tcW w:w="215"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14</w:t>
            </w:r>
          </w:p>
        </w:tc>
        <w:tc>
          <w:tcPr>
            <w:tcW w:w="2522" w:type="pct"/>
            <w:shd w:val="clear" w:color="auto" w:fill="auto"/>
            <w:noWrap/>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№30 г. Валдай, ул. Железнодорожная, д.5а</w:t>
            </w:r>
          </w:p>
        </w:tc>
        <w:tc>
          <w:tcPr>
            <w:tcW w:w="2263"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63,08</w:t>
            </w:r>
          </w:p>
        </w:tc>
      </w:tr>
      <w:tr w:rsidR="000A40C1" w:rsidRPr="00A508CA" w:rsidTr="00A508CA">
        <w:trPr>
          <w:trHeight w:val="20"/>
          <w:jc w:val="center"/>
        </w:trPr>
        <w:tc>
          <w:tcPr>
            <w:tcW w:w="215"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15</w:t>
            </w:r>
          </w:p>
        </w:tc>
        <w:tc>
          <w:tcPr>
            <w:tcW w:w="2522" w:type="pct"/>
            <w:shd w:val="clear" w:color="auto" w:fill="auto"/>
            <w:noWrap/>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№31 г. Валдай, ул. Песчаная, д.30</w:t>
            </w:r>
          </w:p>
        </w:tc>
        <w:tc>
          <w:tcPr>
            <w:tcW w:w="2263"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696,47</w:t>
            </w:r>
          </w:p>
        </w:tc>
      </w:tr>
      <w:tr w:rsidR="000A40C1" w:rsidRPr="00A508CA" w:rsidTr="00A508CA">
        <w:trPr>
          <w:trHeight w:val="20"/>
          <w:jc w:val="center"/>
        </w:trPr>
        <w:tc>
          <w:tcPr>
            <w:tcW w:w="215" w:type="pct"/>
            <w:shd w:val="clear" w:color="auto" w:fill="auto"/>
            <w:vAlign w:val="center"/>
          </w:tcPr>
          <w:p w:rsidR="000A40C1" w:rsidRPr="00A508CA" w:rsidRDefault="000A40C1" w:rsidP="00A508CA">
            <w:pPr>
              <w:jc w:val="center"/>
              <w:rPr>
                <w:rFonts w:ascii="Arial" w:hAnsi="Arial" w:cs="Arial"/>
                <w:sz w:val="12"/>
                <w:szCs w:val="12"/>
              </w:rPr>
            </w:pPr>
          </w:p>
        </w:tc>
        <w:tc>
          <w:tcPr>
            <w:tcW w:w="2522" w:type="pct"/>
            <w:shd w:val="clear" w:color="auto" w:fill="auto"/>
            <w:noWrap/>
            <w:vAlign w:val="center"/>
          </w:tcPr>
          <w:p w:rsidR="000A40C1" w:rsidRPr="00A508CA" w:rsidRDefault="000A40C1" w:rsidP="00A508CA">
            <w:pPr>
              <w:rPr>
                <w:rFonts w:ascii="Arial" w:hAnsi="Arial" w:cs="Arial"/>
                <w:b/>
                <w:sz w:val="12"/>
                <w:szCs w:val="12"/>
              </w:rPr>
            </w:pPr>
            <w:r w:rsidRPr="00A508CA">
              <w:rPr>
                <w:rFonts w:ascii="Arial" w:hAnsi="Arial" w:cs="Arial"/>
                <w:b/>
                <w:sz w:val="12"/>
                <w:szCs w:val="12"/>
              </w:rPr>
              <w:t>Итого:</w:t>
            </w:r>
          </w:p>
        </w:tc>
        <w:tc>
          <w:tcPr>
            <w:tcW w:w="2263" w:type="pc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78385,60</w:t>
            </w:r>
          </w:p>
        </w:tc>
      </w:tr>
    </w:tbl>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rsidR="000A40C1" w:rsidRPr="0065582E" w:rsidRDefault="000A40C1" w:rsidP="00A508CA">
      <w:pPr>
        <w:ind w:firstLine="284"/>
        <w:jc w:val="both"/>
        <w:rPr>
          <w:rFonts w:ascii="Arial" w:hAnsi="Arial" w:cs="Arial"/>
          <w:sz w:val="16"/>
          <w:szCs w:val="16"/>
        </w:rPr>
      </w:pPr>
      <w:bookmarkStart w:id="85" w:name="_Hlk501470185"/>
      <w:r w:rsidRPr="0065582E">
        <w:rPr>
          <w:rFonts w:ascii="Arial" w:hAnsi="Arial" w:cs="Arial"/>
          <w:sz w:val="16"/>
          <w:szCs w:val="16"/>
        </w:rPr>
        <w:t>Оценка потребления услуг организаций коммунального комплекса играет важное значение при разработке схемы теплоснабжения. Во-первых, объемы потребления должны быть обеспечены соответствующими производственными мощностями систем теплоснабжения. Системы теплоснабжения должны обеспечивать потребителей тепловой энергией в соответствии с требованиями к качеству, в том числе круглосуточное и бесперебойное снабжение. Во-вторых, прогнозные объемы потребления тепловой энергии должны учитываться при расчете тарифов, которые являются одним из основных источников финансирования инвестиционных программ теплоснабжающей организации.</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Для оценки перспективных объемов был проанализирован сложившийся уровень потребления тепловой энергии в Валдайском городском поселении.</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0A40C1" w:rsidRPr="0065582E" w:rsidRDefault="000A40C1" w:rsidP="00A508CA">
      <w:pPr>
        <w:ind w:firstLine="284"/>
        <w:jc w:val="both"/>
        <w:rPr>
          <w:rFonts w:ascii="Arial" w:hAnsi="Arial" w:cs="Arial"/>
          <w:sz w:val="16"/>
          <w:szCs w:val="16"/>
        </w:rPr>
      </w:pPr>
      <w:r w:rsidRPr="0065582E">
        <w:rPr>
          <w:rFonts w:ascii="Arial" w:hAnsi="Arial" w:cs="Arial"/>
          <w:sz w:val="16"/>
          <w:szCs w:val="16"/>
        </w:rPr>
        <w:t>В 2019 году в Генеральный план  Валдайского  городского поселения были внесены изменения Решением Совета депутатов  Валдайского Городского поселения от 15.08.2019 «О внесении изменений в генеральный план Валдайского поселения».  При этом согласно редакции Генерального плана Валдайского городского поселения от 2019 года изменения Генерального плана не меняют концепцию развития Валдайского городского поселения в целом и его отдельных частей в частности. В этой связи потребность в новом жилищном строительстве по поселению представлена в таблице 19.</w:t>
      </w:r>
    </w:p>
    <w:p w:rsidR="000A40C1" w:rsidRPr="00A508CA" w:rsidRDefault="000A40C1" w:rsidP="00A508CA">
      <w:pPr>
        <w:jc w:val="right"/>
        <w:rPr>
          <w:rFonts w:ascii="Arial" w:hAnsi="Arial" w:cs="Arial"/>
          <w:sz w:val="12"/>
          <w:szCs w:val="12"/>
        </w:rPr>
      </w:pPr>
      <w:r w:rsidRPr="00A508CA">
        <w:rPr>
          <w:rFonts w:ascii="Arial" w:hAnsi="Arial" w:cs="Arial"/>
          <w:sz w:val="12"/>
          <w:szCs w:val="12"/>
        </w:rPr>
        <w:t>Таблица 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44"/>
        <w:gridCol w:w="2949"/>
        <w:gridCol w:w="1453"/>
        <w:gridCol w:w="3135"/>
        <w:gridCol w:w="3369"/>
      </w:tblGrid>
      <w:tr w:rsidR="000A40C1" w:rsidRPr="00A508CA" w:rsidTr="00BE1766">
        <w:trPr>
          <w:trHeight w:val="138"/>
        </w:trPr>
        <w:tc>
          <w:tcPr>
            <w:tcW w:w="196" w:type="pct"/>
            <w:vMerge w:val="restar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 п/п</w:t>
            </w:r>
          </w:p>
        </w:tc>
        <w:tc>
          <w:tcPr>
            <w:tcW w:w="1299" w:type="pct"/>
            <w:vMerge w:val="restar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Показатель</w:t>
            </w:r>
          </w:p>
        </w:tc>
        <w:tc>
          <w:tcPr>
            <w:tcW w:w="640" w:type="pct"/>
            <w:vMerge w:val="restar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Единицы измерения</w:t>
            </w:r>
          </w:p>
        </w:tc>
        <w:tc>
          <w:tcPr>
            <w:tcW w:w="1381" w:type="pct"/>
            <w:vMerge w:val="restar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Всего по поселению по состоянию на 2017 год</w:t>
            </w:r>
          </w:p>
        </w:tc>
        <w:tc>
          <w:tcPr>
            <w:tcW w:w="1484" w:type="pct"/>
            <w:vMerge w:val="restart"/>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Всего по поселению по состоянию на 2039 год</w:t>
            </w:r>
          </w:p>
        </w:tc>
      </w:tr>
      <w:tr w:rsidR="000A40C1" w:rsidRPr="00A508CA" w:rsidTr="00BE1766">
        <w:trPr>
          <w:trHeight w:val="138"/>
        </w:trPr>
        <w:tc>
          <w:tcPr>
            <w:tcW w:w="196" w:type="pct"/>
            <w:vMerge/>
            <w:vAlign w:val="center"/>
          </w:tcPr>
          <w:p w:rsidR="000A40C1" w:rsidRPr="00A508CA" w:rsidRDefault="000A40C1" w:rsidP="00A508CA">
            <w:pPr>
              <w:jc w:val="center"/>
              <w:rPr>
                <w:rFonts w:ascii="Arial" w:hAnsi="Arial" w:cs="Arial"/>
                <w:sz w:val="12"/>
                <w:szCs w:val="12"/>
              </w:rPr>
            </w:pPr>
          </w:p>
        </w:tc>
        <w:tc>
          <w:tcPr>
            <w:tcW w:w="1299" w:type="pct"/>
            <w:vMerge/>
            <w:vAlign w:val="center"/>
          </w:tcPr>
          <w:p w:rsidR="000A40C1" w:rsidRPr="00A508CA" w:rsidRDefault="000A40C1" w:rsidP="00A508CA">
            <w:pPr>
              <w:jc w:val="center"/>
              <w:rPr>
                <w:rFonts w:ascii="Arial" w:hAnsi="Arial" w:cs="Arial"/>
                <w:sz w:val="12"/>
                <w:szCs w:val="12"/>
              </w:rPr>
            </w:pPr>
          </w:p>
        </w:tc>
        <w:tc>
          <w:tcPr>
            <w:tcW w:w="640" w:type="pct"/>
            <w:vMerge/>
            <w:vAlign w:val="center"/>
          </w:tcPr>
          <w:p w:rsidR="000A40C1" w:rsidRPr="00A508CA" w:rsidRDefault="000A40C1" w:rsidP="00A508CA">
            <w:pPr>
              <w:jc w:val="center"/>
              <w:rPr>
                <w:rFonts w:ascii="Arial" w:hAnsi="Arial" w:cs="Arial"/>
                <w:sz w:val="12"/>
                <w:szCs w:val="12"/>
              </w:rPr>
            </w:pPr>
          </w:p>
        </w:tc>
        <w:tc>
          <w:tcPr>
            <w:tcW w:w="1381" w:type="pct"/>
            <w:vMerge/>
            <w:vAlign w:val="center"/>
          </w:tcPr>
          <w:p w:rsidR="000A40C1" w:rsidRPr="00A508CA" w:rsidRDefault="000A40C1" w:rsidP="00A508CA">
            <w:pPr>
              <w:jc w:val="center"/>
              <w:rPr>
                <w:rFonts w:ascii="Arial" w:hAnsi="Arial" w:cs="Arial"/>
                <w:sz w:val="12"/>
                <w:szCs w:val="12"/>
              </w:rPr>
            </w:pPr>
          </w:p>
        </w:tc>
        <w:tc>
          <w:tcPr>
            <w:tcW w:w="1484" w:type="pct"/>
            <w:vMerge/>
            <w:vAlign w:val="center"/>
          </w:tcPr>
          <w:p w:rsidR="000A40C1" w:rsidRPr="00A508CA" w:rsidRDefault="000A40C1" w:rsidP="00A508CA">
            <w:pPr>
              <w:jc w:val="center"/>
              <w:rPr>
                <w:rFonts w:ascii="Arial" w:hAnsi="Arial" w:cs="Arial"/>
                <w:sz w:val="12"/>
                <w:szCs w:val="12"/>
              </w:rPr>
            </w:pP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Численность населения</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чел.</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14772</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18000</w:t>
            </w: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Средняя жилищная обеспеченность</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м2/чел.</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32,93</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Существующий жилищный фонд</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тыс.м2</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495,1</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lastRenderedPageBreak/>
              <w:t>4</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Убыль существующего жилищного фонда</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тыс.м2</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32,1</w:t>
            </w: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5</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Сохраняемый жилищный фонд</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тыс.м2</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423,2</w:t>
            </w:r>
          </w:p>
        </w:tc>
      </w:tr>
      <w:tr w:rsidR="000A40C1" w:rsidRPr="00A508CA" w:rsidTr="00BE1766">
        <w:trPr>
          <w:trHeight w:val="20"/>
        </w:trPr>
        <w:tc>
          <w:tcPr>
            <w:tcW w:w="196"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6</w:t>
            </w:r>
          </w:p>
        </w:tc>
        <w:tc>
          <w:tcPr>
            <w:tcW w:w="1299" w:type="pct"/>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Объем нового жилищного строительства</w:t>
            </w:r>
          </w:p>
        </w:tc>
        <w:tc>
          <w:tcPr>
            <w:tcW w:w="640"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тыс.м2</w:t>
            </w:r>
          </w:p>
        </w:tc>
        <w:tc>
          <w:tcPr>
            <w:tcW w:w="1381"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1484" w:type="pct"/>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416,6</w:t>
            </w:r>
          </w:p>
        </w:tc>
      </w:tr>
    </w:tbl>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Темпы и объемы жилищного строительства недостаточны для модернизации территории и качественного изменения уровня жизни населения.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Следует отметить, что основную долю вводимого в настоящее время жилья составляет индивидуальная застройка. Согласно положениям Генеральному плану Валдайского городского поселения теплоснабжение индивидуальной жилой застройки планируемых микрорайонов будет осуществляться от индивидуальных источников. Предусмотренная Генеральным планом среднеэтажная застройка будет подключаться к собственным источникам теплоснабжения, либо к существующим сетям теплоснабжения. В связи с тем, что объемы среднеэтажной застройки Генеральным планом Валдайского городского поселения не уточнены, схемой теплоснабжения предполагается, что данные объемы и соответствующие им тепловые нагрузки будут определены в проектах застройки участков, на основании которых могут быть внесены необходимые уточнения в настоящую схему теплоснабжения или установлены индивидуальные тарифы на подключение.</w:t>
      </w:r>
    </w:p>
    <w:bookmarkEnd w:id="85"/>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Тепловые нагрузки на нужды отопления для объектов застройки определяются по проектам или по укрупненным показателям максимального теплового потока на 1 куб.м объема в соответствии с рекомендациями СП 50.13330.2012 «Свод правил. Тепловая защита зданий. Актуализированная редакция СНиП 23-02-2003», утвержденного Приказом Минрегиона России от 30.06.2012 № 265 при расчетной температуре наружного воздуха для проектирования систем отопления соответствующего населенного пункта.</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Перспективные удельные расходы тепловой энергии на отопление, определенные в соответствии с СП 50.13330.2012, представлены в таблице 20.</w:t>
      </w:r>
    </w:p>
    <w:p w:rsidR="000A40C1" w:rsidRPr="00A508CA" w:rsidRDefault="000A40C1" w:rsidP="00A508CA">
      <w:pPr>
        <w:jc w:val="right"/>
        <w:rPr>
          <w:rFonts w:ascii="Arial" w:hAnsi="Arial" w:cs="Arial"/>
          <w:sz w:val="12"/>
          <w:szCs w:val="12"/>
        </w:rPr>
      </w:pPr>
      <w:r w:rsidRPr="00A508CA">
        <w:rPr>
          <w:rFonts w:ascii="Arial" w:hAnsi="Arial" w:cs="Arial"/>
          <w:sz w:val="12"/>
          <w:szCs w:val="12"/>
        </w:rPr>
        <w:t>Таблица 20</w:t>
      </w:r>
    </w:p>
    <w:tbl>
      <w:tblPr>
        <w:tblW w:w="5000" w:type="pct"/>
        <w:tblCellMar>
          <w:left w:w="0" w:type="dxa"/>
          <w:right w:w="0" w:type="dxa"/>
        </w:tblCellMar>
        <w:tblLook w:val="04A0"/>
      </w:tblPr>
      <w:tblGrid>
        <w:gridCol w:w="6044"/>
        <w:gridCol w:w="727"/>
        <w:gridCol w:w="726"/>
        <w:gridCol w:w="726"/>
        <w:gridCol w:w="726"/>
        <w:gridCol w:w="726"/>
        <w:gridCol w:w="726"/>
        <w:gridCol w:w="949"/>
      </w:tblGrid>
      <w:tr w:rsidR="000A40C1" w:rsidRPr="00A508CA" w:rsidTr="00A508CA">
        <w:trPr>
          <w:trHeight w:val="20"/>
          <w:tblHeader/>
        </w:trPr>
        <w:tc>
          <w:tcPr>
            <w:tcW w:w="2662"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Тип здания</w:t>
            </w:r>
          </w:p>
        </w:tc>
        <w:tc>
          <w:tcPr>
            <w:tcW w:w="2338" w:type="pct"/>
            <w:gridSpan w:val="7"/>
            <w:tcBorders>
              <w:top w:val="single" w:sz="4" w:space="0" w:color="auto"/>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Потребление тепловой энергии в зависимости от этажности ккал/(ч*куб.м)</w:t>
            </w:r>
          </w:p>
        </w:tc>
      </w:tr>
      <w:tr w:rsidR="000A40C1" w:rsidRPr="00A508CA" w:rsidTr="00A508CA">
        <w:trPr>
          <w:trHeight w:val="20"/>
          <w:tblHeader/>
        </w:trPr>
        <w:tc>
          <w:tcPr>
            <w:tcW w:w="2662" w:type="pct"/>
            <w:vMerge/>
            <w:tcBorders>
              <w:top w:val="single" w:sz="4" w:space="0" w:color="auto"/>
              <w:left w:val="single" w:sz="4" w:space="0" w:color="auto"/>
              <w:bottom w:val="single" w:sz="4" w:space="0" w:color="000000"/>
              <w:right w:val="single" w:sz="4" w:space="0" w:color="auto"/>
            </w:tcBorders>
            <w:vAlign w:val="center"/>
          </w:tcPr>
          <w:p w:rsidR="000A40C1" w:rsidRPr="00A508CA" w:rsidRDefault="000A40C1" w:rsidP="00A508CA">
            <w:pPr>
              <w:jc w:val="center"/>
              <w:rPr>
                <w:rFonts w:ascii="Arial" w:hAnsi="Arial" w:cs="Arial"/>
                <w:b/>
                <w:sz w:val="12"/>
                <w:szCs w:val="12"/>
              </w:rPr>
            </w:pP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1</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3</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4-5</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6-7</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8-9</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10-11</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Жилые многоквартирные здания, гостиницы, общежития</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26,2</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23,9</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20,7</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19,4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18,4</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17,3</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Общественные здания, кроме перечисленных ниже</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26,4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23,8</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22,6</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20,1</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19,5</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18,5</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17,6</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Поликлиники и лечебные учреждения, дома-интернаты</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22,7</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22,0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20,7</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20,1</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19,4</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18,7</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Дошкольные учреждения, хосписы</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Здания сервисного обслуживания, культурно-досуговой деятельности, технопарки, склады</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14,2</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13,6</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13,0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12,4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12,4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w:t>
            </w:r>
          </w:p>
        </w:tc>
      </w:tr>
      <w:tr w:rsidR="000A40C1" w:rsidRPr="00A508CA" w:rsidTr="00A508CA">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0A40C1" w:rsidRPr="00A508CA" w:rsidRDefault="000A40C1" w:rsidP="00A508CA">
            <w:pPr>
              <w:rPr>
                <w:rFonts w:ascii="Arial" w:hAnsi="Arial" w:cs="Arial"/>
                <w:sz w:val="12"/>
                <w:szCs w:val="12"/>
              </w:rPr>
            </w:pPr>
            <w:r w:rsidRPr="00A508CA">
              <w:rPr>
                <w:rFonts w:ascii="Arial" w:hAnsi="Arial" w:cs="Arial"/>
                <w:sz w:val="12"/>
                <w:szCs w:val="12"/>
              </w:rPr>
              <w:t>Здания административного назначения (офисы)</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23,3</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22,0</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17,5</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15,5</w:t>
            </w:r>
          </w:p>
        </w:tc>
        <w:tc>
          <w:tcPr>
            <w:tcW w:w="320"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14,3</w:t>
            </w:r>
          </w:p>
        </w:tc>
        <w:tc>
          <w:tcPr>
            <w:tcW w:w="416" w:type="pct"/>
            <w:tcBorders>
              <w:top w:val="nil"/>
              <w:left w:val="nil"/>
              <w:bottom w:val="single" w:sz="4" w:space="0" w:color="auto"/>
              <w:right w:val="single" w:sz="4" w:space="0" w:color="auto"/>
            </w:tcBorders>
            <w:shd w:val="clear" w:color="auto" w:fill="auto"/>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13,0</w:t>
            </w:r>
          </w:p>
        </w:tc>
      </w:tr>
    </w:tbl>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Перспективные удельные расходы тепловой энергии на горячее водоснабжение определяются количеством потребителей и режимом пользования системой централизованного горячего водоснабжения. Количество пользователей определяется характеристиками здания. Режим пользования определяется по проектным данным здания, а при отсутствии проектных данных – в соответствии со СНиП 2.04.01-85.</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Средняя часовая тепловая нагрузка го</w:t>
      </w:r>
      <w:r w:rsidR="00A508CA">
        <w:rPr>
          <w:rFonts w:ascii="Arial" w:hAnsi="Arial" w:cs="Arial"/>
          <w:sz w:val="16"/>
          <w:szCs w:val="16"/>
        </w:rPr>
        <w:t xml:space="preserve">рячего </w:t>
      </w:r>
      <w:r w:rsidRPr="00A40D56">
        <w:rPr>
          <w:rFonts w:ascii="Arial" w:hAnsi="Arial" w:cs="Arial"/>
          <w:sz w:val="16"/>
          <w:szCs w:val="16"/>
        </w:rPr>
        <w:t>водоснабжения потребителя тепловой энергии (Гкал/ч) в отопительный  период определяется по формуле:</w:t>
      </w:r>
    </w:p>
    <w:p w:rsidR="000A40C1" w:rsidRPr="00A40D56" w:rsidRDefault="008A0B19" w:rsidP="00A508CA">
      <w:pPr>
        <w:ind w:firstLine="284"/>
        <w:jc w:val="both"/>
        <w:rPr>
          <w:rFonts w:ascii="Arial" w:hAnsi="Arial" w:cs="Arial"/>
          <w:sz w:val="16"/>
          <w:szCs w:val="16"/>
        </w:rPr>
      </w:pPr>
      <m:oMathPara>
        <m:oMathParaPr>
          <m:jc m:val="left"/>
        </m:oMathParaP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m:t>
          </m:r>
          <m:f>
            <m:fPr>
              <m:ctrlPr>
                <w:rPr>
                  <w:rFonts w:ascii="Cambria Math" w:hAnsi="Arial" w:cs="Arial"/>
                  <w:sz w:val="16"/>
                  <w:szCs w:val="16"/>
                </w:rPr>
              </m:ctrlPr>
            </m:fPr>
            <m:num>
              <m:r>
                <m:rPr>
                  <m:sty m:val="p"/>
                </m:rPr>
                <w:rPr>
                  <w:rFonts w:ascii="Cambria Math" w:hAnsi="Arial" w:cs="Arial"/>
                  <w:sz w:val="16"/>
                  <w:szCs w:val="16"/>
                </w:rPr>
                <m:t>a</m:t>
              </m:r>
              <m:r>
                <m:rPr>
                  <m:sty m:val="p"/>
                </m:rPr>
                <w:rPr>
                  <w:rFonts w:ascii="Cambria Math" w:hAnsi="Arial" w:cs="Arial"/>
                  <w:sz w:val="16"/>
                  <w:szCs w:val="16"/>
                </w:rPr>
                <m:t>×</m:t>
              </m:r>
              <m:r>
                <m:rPr>
                  <m:sty m:val="p"/>
                </m:rPr>
                <w:rPr>
                  <w:rFonts w:ascii="Cambria Math" w:hAnsi="Arial" w:cs="Arial"/>
                  <w:sz w:val="16"/>
                  <w:szCs w:val="16"/>
                </w:rPr>
                <m:t>N</m:t>
              </m:r>
              <m:r>
                <m:rPr>
                  <m:sty m:val="p"/>
                </m:rPr>
                <w:rPr>
                  <w:rFonts w:ascii="Cambria Math" w:hAnsi="Arial" w:cs="Arial"/>
                  <w:sz w:val="16"/>
                  <w:szCs w:val="16"/>
                </w:rPr>
                <m:t>×</m:t>
              </m:r>
              <m:r>
                <m:rPr>
                  <m:sty m:val="p"/>
                </m:rPr>
                <w:rPr>
                  <w:rFonts w:ascii="Cambria Math" w:hAnsi="Arial" w:cs="Arial"/>
                  <w:sz w:val="16"/>
                  <w:szCs w:val="16"/>
                </w:rPr>
                <m:t>(60</m:t>
              </m:r>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r>
                <m:rPr>
                  <m:sty m:val="p"/>
                </m:rPr>
                <w:rPr>
                  <w:rFonts w:ascii="Cambria Math" w:hAnsi="Arial" w:cs="Arial"/>
                  <w:sz w:val="16"/>
                  <w:szCs w:val="16"/>
                </w:rPr>
                <m:t>)</m:t>
              </m:r>
              <m:r>
                <m:rPr>
                  <m:sty m:val="p"/>
                </m:rPr>
                <w:rPr>
                  <w:rFonts w:ascii="Cambria Math" w:hAnsi="Arial" w:cs="Arial"/>
                  <w:sz w:val="16"/>
                  <w:szCs w:val="16"/>
                </w:rPr>
                <m:t>×</m:t>
              </m:r>
              <m:sSup>
                <m:sSupPr>
                  <m:ctrlPr>
                    <w:rPr>
                      <w:rFonts w:ascii="Cambria Math" w:hAnsi="Arial" w:cs="Arial"/>
                      <w:sz w:val="16"/>
                      <w:szCs w:val="16"/>
                    </w:rPr>
                  </m:ctrlPr>
                </m:sSupPr>
                <m:e>
                  <m:r>
                    <m:rPr>
                      <m:sty m:val="p"/>
                    </m:rPr>
                    <w:rPr>
                      <w:rFonts w:ascii="Cambria Math" w:hAnsi="Arial" w:cs="Arial"/>
                      <w:sz w:val="16"/>
                      <w:szCs w:val="16"/>
                    </w:rPr>
                    <m:t>10</m:t>
                  </m:r>
                </m:e>
                <m:sup>
                  <m:r>
                    <m:rPr>
                      <m:sty m:val="p"/>
                    </m:rPr>
                    <w:rPr>
                      <w:rFonts w:ascii="Arial" w:hAnsi="Arial" w:cs="Arial"/>
                      <w:sz w:val="16"/>
                      <w:szCs w:val="16"/>
                    </w:rPr>
                    <m:t>-</m:t>
                  </m:r>
                  <m:r>
                    <m:rPr>
                      <m:sty m:val="p"/>
                    </m:rPr>
                    <w:rPr>
                      <w:rFonts w:ascii="Cambria Math" w:hAnsi="Arial" w:cs="Arial"/>
                      <w:sz w:val="16"/>
                      <w:szCs w:val="16"/>
                    </w:rPr>
                    <m:t>6</m:t>
                  </m:r>
                </m:sup>
              </m:sSup>
            </m:num>
            <m:den>
              <m:r>
                <m:rPr>
                  <m:sty m:val="p"/>
                </m:rPr>
                <w:rPr>
                  <w:rFonts w:ascii="Cambria Math" w:hAnsi="Arial" w:cs="Arial"/>
                  <w:sz w:val="16"/>
                  <w:szCs w:val="16"/>
                </w:rPr>
                <m:t>T</m:t>
              </m:r>
            </m:den>
          </m:f>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ТП</m:t>
              </m:r>
            </m:sub>
          </m:sSub>
          <m:r>
            <m:rPr>
              <m:sty m:val="p"/>
            </m:rPr>
            <w:rPr>
              <w:rFonts w:ascii="Cambria Math" w:hAnsi="Arial" w:cs="Arial"/>
              <w:sz w:val="16"/>
              <w:szCs w:val="16"/>
            </w:rPr>
            <m:t>,</m:t>
          </m:r>
        </m:oMath>
      </m:oMathPara>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w:t>
      </w:r>
    </w:p>
    <w:p w:rsidR="000A40C1" w:rsidRPr="00A40D56" w:rsidRDefault="000A40C1" w:rsidP="00A508CA">
      <w:pPr>
        <w:ind w:firstLine="284"/>
        <w:jc w:val="both"/>
        <w:rPr>
          <w:rFonts w:ascii="Arial" w:hAnsi="Arial" w:cs="Arial"/>
          <w:sz w:val="16"/>
          <w:szCs w:val="16"/>
        </w:rPr>
      </w:pPr>
      <m:oMath>
        <m:r>
          <w:rPr>
            <w:rFonts w:ascii="Cambria Math" w:hAnsi="Cambria Math" w:cs="Arial"/>
            <w:sz w:val="16"/>
            <w:szCs w:val="16"/>
          </w:rPr>
          <m:t>a</m:t>
        </m:r>
      </m:oMath>
      <w:r w:rsidRPr="00A40D56">
        <w:rPr>
          <w:rFonts w:ascii="Arial" w:hAnsi="Arial" w:cs="Arial"/>
          <w:sz w:val="16"/>
          <w:szCs w:val="16"/>
        </w:rPr>
        <w:t xml:space="preserve"> - расход воды на горячее водоснабжение абонента, л/ед. измерения в сутки; принимается по таблице приложения 3 СНиП 2.04.01-85;</w:t>
      </w:r>
    </w:p>
    <w:p w:rsidR="000A40C1" w:rsidRPr="00A40D56" w:rsidRDefault="000A40C1" w:rsidP="00A508CA">
      <w:pPr>
        <w:ind w:firstLine="284"/>
        <w:jc w:val="both"/>
        <w:rPr>
          <w:rFonts w:ascii="Arial" w:hAnsi="Arial" w:cs="Arial"/>
          <w:sz w:val="16"/>
          <w:szCs w:val="16"/>
        </w:rPr>
      </w:pPr>
      <m:oMath>
        <m:r>
          <w:rPr>
            <w:rFonts w:ascii="Cambria Math" w:hAnsi="Cambria Math" w:cs="Arial"/>
            <w:sz w:val="16"/>
            <w:szCs w:val="16"/>
          </w:rPr>
          <m:t>N</m:t>
        </m:r>
      </m:oMath>
      <w:r w:rsidRPr="00A40D56">
        <w:rPr>
          <w:rFonts w:ascii="Arial" w:hAnsi="Arial" w:cs="Arial"/>
          <w:sz w:val="16"/>
          <w:szCs w:val="16"/>
        </w:rPr>
        <w:t xml:space="preserve"> - количество единиц измерения, отнесенное к суткам, - количество жителей, учащихся в учебных заведениях и т.д.;</w:t>
      </w:r>
    </w:p>
    <w:p w:rsidR="000A40C1" w:rsidRPr="00A40D56" w:rsidRDefault="008A0B19" w:rsidP="00A508CA">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000A40C1" w:rsidRPr="00A40D56">
        <w:rPr>
          <w:rFonts w:ascii="Arial" w:hAnsi="Arial" w:cs="Arial"/>
          <w:sz w:val="16"/>
          <w:szCs w:val="16"/>
        </w:rPr>
        <w:t xml:space="preserve"> - температура водопроводной воды в отопительный период, °С;</w:t>
      </w:r>
    </w:p>
    <w:p w:rsidR="000A40C1" w:rsidRPr="00A40D56" w:rsidRDefault="000A40C1" w:rsidP="00A508CA">
      <w:pPr>
        <w:ind w:firstLine="284"/>
        <w:jc w:val="both"/>
        <w:rPr>
          <w:rFonts w:ascii="Arial" w:hAnsi="Arial" w:cs="Arial"/>
          <w:sz w:val="16"/>
          <w:szCs w:val="16"/>
        </w:rPr>
      </w:pPr>
      <m:oMath>
        <m:r>
          <w:rPr>
            <w:rFonts w:ascii="Cambria Math" w:hAnsi="Cambria Math" w:cs="Arial"/>
            <w:sz w:val="16"/>
            <w:szCs w:val="16"/>
          </w:rPr>
          <m:t>T</m:t>
        </m:r>
      </m:oMath>
      <w:r w:rsidRPr="00A40D56">
        <w:rPr>
          <w:rFonts w:ascii="Arial" w:hAnsi="Arial" w:cs="Arial"/>
          <w:sz w:val="16"/>
          <w:szCs w:val="16"/>
        </w:rPr>
        <w:t xml:space="preserve">  - продолжительность функционирования системы горячего водоснабжения потребителя в сутки, ч;</w:t>
      </w:r>
    </w:p>
    <w:p w:rsidR="000A40C1" w:rsidRPr="00A40D56" w:rsidRDefault="008A0B19" w:rsidP="00A508CA">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ТП</m:t>
            </m:r>
          </m:sub>
        </m:sSub>
      </m:oMath>
      <w:r w:rsidR="000A40C1" w:rsidRPr="00A40D56">
        <w:rPr>
          <w:rFonts w:ascii="Arial" w:hAnsi="Arial" w:cs="Arial"/>
          <w:sz w:val="16"/>
          <w:szCs w:val="16"/>
        </w:rPr>
        <w:t xml:space="preserve"> - тепловые потери в местной системе горячего водоснабжения, в подающем и циркуляционном трубопроводах наружной сети горячего водоснабжения, Гкал/ч.</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Средняя часовая тепловая нагрузка горячего водоснабжения в неотопительный период (Гкал) определяется по формуле:</w:t>
      </w:r>
    </w:p>
    <w:p w:rsidR="000A40C1" w:rsidRPr="00A40D56" w:rsidRDefault="008A0B19" w:rsidP="00A508CA">
      <w:pPr>
        <w:ind w:firstLine="284"/>
        <w:jc w:val="both"/>
        <w:rPr>
          <w:rFonts w:ascii="Arial" w:hAnsi="Arial" w:cs="Arial"/>
          <w:sz w:val="16"/>
          <w:szCs w:val="16"/>
        </w:rPr>
      </w:pPr>
      <m:oMathPara>
        <m:oMathParaPr>
          <m:jc m:val="left"/>
        </m:oMathParaP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неот</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×β×</m:t>
          </m:r>
          <m:f>
            <m:fPr>
              <m:ctrlPr>
                <w:rPr>
                  <w:rFonts w:ascii="Cambria Math" w:hAnsi="Arial" w:cs="Arial"/>
                  <w:sz w:val="16"/>
                  <w:szCs w:val="16"/>
                </w:rPr>
              </m:ctrlPr>
            </m:fPr>
            <m:num>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hs</m:t>
                  </m:r>
                </m:sub>
              </m:sSub>
              <m:r>
                <m:rPr>
                  <m:sty m:val="p"/>
                </m:rPr>
                <w:rPr>
                  <w:rFonts w:ascii="Arial"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cs</m:t>
                  </m:r>
                </m:sub>
              </m:sSub>
            </m:num>
            <m:den>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m:t>
                  </m:r>
                </m:sub>
              </m:sSub>
              <m:r>
                <m:rPr>
                  <m:sty m:val="p"/>
                </m:rPr>
                <w:rPr>
                  <w:rFonts w:ascii="Arial"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den>
          </m:f>
          <m:r>
            <m:rPr>
              <m:sty m:val="p"/>
            </m:rPr>
            <w:rPr>
              <w:rFonts w:ascii="Cambria Math" w:hAnsi="Arial" w:cs="Arial"/>
              <w:sz w:val="16"/>
              <w:szCs w:val="16"/>
            </w:rPr>
            <m:t>,</m:t>
          </m:r>
        </m:oMath>
      </m:oMathPara>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w:t>
      </w:r>
    </w:p>
    <w:p w:rsidR="000A40C1" w:rsidRPr="00A40D56" w:rsidRDefault="008A0B19" w:rsidP="00A508CA">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от</m:t>
            </m:r>
          </m:sub>
        </m:sSub>
      </m:oMath>
      <w:r w:rsidR="000A40C1" w:rsidRPr="00A40D56">
        <w:rPr>
          <w:rFonts w:ascii="Arial" w:hAnsi="Arial" w:cs="Arial"/>
          <w:sz w:val="16"/>
          <w:szCs w:val="16"/>
        </w:rPr>
        <w:t xml:space="preserve"> - средняя часовая тепловая нагрузка горячего водоснабжения в отопительный период, Гкал/ч;</w:t>
      </w:r>
    </w:p>
    <w:p w:rsidR="000A40C1" w:rsidRPr="00A40D56" w:rsidRDefault="000A40C1" w:rsidP="00A508CA">
      <w:pPr>
        <w:ind w:firstLine="284"/>
        <w:jc w:val="both"/>
        <w:rPr>
          <w:rFonts w:ascii="Arial" w:hAnsi="Arial" w:cs="Arial"/>
          <w:sz w:val="16"/>
          <w:szCs w:val="16"/>
        </w:rPr>
      </w:pPr>
      <m:oMath>
        <m:r>
          <w:rPr>
            <w:rFonts w:ascii="Cambria Math" w:hAnsi="Cambria Math" w:cs="Arial"/>
            <w:sz w:val="16"/>
            <w:szCs w:val="16"/>
          </w:rPr>
          <m:t>β</m:t>
        </m:r>
      </m:oMath>
      <w:r w:rsidRPr="00A40D56">
        <w:rPr>
          <w:rFonts w:ascii="Arial" w:hAnsi="Arial" w:cs="Arial"/>
          <w:sz w:val="16"/>
          <w:szCs w:val="16"/>
        </w:rPr>
        <w:t xml:space="preserve"> - коэффициент, учитывающий снижение средней часовой нагрузки горячего водоснабжения в неотопительный период по сравнению с нагрузкой в отопительный период;</w:t>
      </w:r>
    </w:p>
    <w:p w:rsidR="000A40C1" w:rsidRPr="00A40D56" w:rsidRDefault="008A0B19" w:rsidP="00A508CA">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r>
              <w:rPr>
                <w:rFonts w:ascii="Cambria Math" w:hAnsi="Cambria Math" w:cs="Arial"/>
                <w:sz w:val="16"/>
                <w:szCs w:val="16"/>
              </w:rPr>
              <m:t>s</m:t>
            </m:r>
          </m:sub>
        </m:sSub>
      </m:oMath>
      <w:r w:rsidR="000A40C1" w:rsidRPr="00A40D56">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sub>
        </m:sSub>
      </m:oMath>
      <w:r w:rsidR="000A40C1" w:rsidRPr="00A40D56">
        <w:rPr>
          <w:rFonts w:ascii="Arial" w:hAnsi="Arial" w:cs="Arial"/>
          <w:sz w:val="16"/>
          <w:szCs w:val="16"/>
        </w:rPr>
        <w:t xml:space="preserve"> - температура горячей воды в неотопительный и отопительный период соответственно, гр.С;</w:t>
      </w:r>
    </w:p>
    <w:p w:rsidR="000A40C1" w:rsidRPr="00A40D56" w:rsidRDefault="008A0B19" w:rsidP="00A508CA">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cs</m:t>
            </m:r>
          </m:sub>
        </m:sSub>
      </m:oMath>
      <w:r w:rsidR="000A40C1" w:rsidRPr="00A40D56">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000A40C1" w:rsidRPr="00A40D56">
        <w:rPr>
          <w:rFonts w:ascii="Arial" w:hAnsi="Arial" w:cs="Arial"/>
          <w:sz w:val="16"/>
          <w:szCs w:val="16"/>
        </w:rPr>
        <w:t xml:space="preserve"> - температура водопроводной воды в неотопительный и отопительный период, гр.С.</w:t>
      </w:r>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rsidR="000A40C1" w:rsidRPr="00A40D56" w:rsidRDefault="000A40C1" w:rsidP="00A508CA">
      <w:pPr>
        <w:ind w:firstLine="284"/>
        <w:jc w:val="both"/>
        <w:rPr>
          <w:rFonts w:ascii="Arial" w:hAnsi="Arial" w:cs="Arial"/>
          <w:sz w:val="16"/>
          <w:szCs w:val="16"/>
        </w:rPr>
      </w:pPr>
      <w:bookmarkStart w:id="86" w:name="_Hlk501470240"/>
      <w:r w:rsidRPr="00A40D56">
        <w:rPr>
          <w:rFonts w:ascii="Arial" w:hAnsi="Arial" w:cs="Arial"/>
          <w:sz w:val="16"/>
          <w:szCs w:val="16"/>
        </w:rPr>
        <w:t>Прирост объемов потребления тепловой энергии не прогнозируется, т.к. в Генеральном плане Валдайского городского поселения не предусмотрено изменение существующей схемы теплоснабжения.</w:t>
      </w:r>
    </w:p>
    <w:bookmarkEnd w:id="86"/>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На территории Валдайского городского поселения все объекты, предполагаемые к строительству, предусматривают теплоснабжение от индивидуальных источников.</w:t>
      </w:r>
    </w:p>
    <w:p w:rsidR="000A40C1" w:rsidRPr="00A508CA" w:rsidRDefault="000A40C1" w:rsidP="00A508CA">
      <w:pPr>
        <w:ind w:firstLine="284"/>
        <w:jc w:val="right"/>
        <w:rPr>
          <w:rFonts w:ascii="Arial" w:hAnsi="Arial" w:cs="Arial"/>
          <w:sz w:val="12"/>
          <w:szCs w:val="12"/>
        </w:rPr>
      </w:pPr>
      <w:r w:rsidRPr="00A508CA">
        <w:rPr>
          <w:rFonts w:ascii="Arial" w:hAnsi="Arial" w:cs="Arial"/>
          <w:sz w:val="12"/>
          <w:szCs w:val="12"/>
        </w:rPr>
        <w:t>Таблица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794"/>
        <w:gridCol w:w="4556"/>
      </w:tblGrid>
      <w:tr w:rsidR="000A40C1" w:rsidRPr="00A508CA" w:rsidTr="00A508CA">
        <w:trPr>
          <w:trHeight w:val="20"/>
        </w:trPr>
        <w:tc>
          <w:tcPr>
            <w:tcW w:w="2993"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Наименование теплоисточника</w:t>
            </w:r>
          </w:p>
        </w:tc>
        <w:tc>
          <w:tcPr>
            <w:tcW w:w="2007"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Подключенная нагрузка, Гкал/ч</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№1г.Валдай,ул.Радищева, д.5б</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3,48658</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ТГУ Норд -240 г.Валдай , ул.Лесная, д.10</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0,189000</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№3 г.Валдай,ул.Ломоносова,д.63а</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7,481000</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№5 г.Валдай,ул.Победы,д.68</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5,582460</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БМК 1,46 МВт (№6 с.Зимогорье, ул. Совхозная,  д.9) (АО «НОРД-ЭНЕРГО»)</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0,902296</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 8 г.Валдай,ул.Молотковская, д.11а</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1,619741</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БМК 21,0 МВт г.Валдай, пр.Васильева, д.27 (№9)</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13,7572</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№11 г.Валдай,ул.Мелиораторов,        д. 1г</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2,962</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№12 г.Валдай ул.Механизаторов, д.21</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3,855296</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 26 г. Валдай, пл. Свободы, д.7а</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1,2</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№27 с. Зимогорье, д.163</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0,0274</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№28 с. Зимогорье, ул.Заводская, стр. 4в</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0,22</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№29 г. Валдай, ул. Энергетиков, д.20</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0,0376</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№30 г.Валдай, ул. Железнодорожная, д.5а</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0,0176</w:t>
            </w:r>
          </w:p>
        </w:tc>
      </w:tr>
      <w:tr w:rsidR="000A40C1" w:rsidRPr="00A508CA" w:rsidTr="00A508CA">
        <w:trPr>
          <w:trHeight w:val="20"/>
        </w:trPr>
        <w:tc>
          <w:tcPr>
            <w:tcW w:w="2993" w:type="pct"/>
            <w:vAlign w:val="center"/>
          </w:tcPr>
          <w:p w:rsidR="000A40C1" w:rsidRPr="00A508CA" w:rsidRDefault="000A40C1" w:rsidP="00A508CA">
            <w:pPr>
              <w:rPr>
                <w:rFonts w:ascii="Arial" w:eastAsia="Calibri" w:hAnsi="Arial" w:cs="Arial"/>
                <w:sz w:val="12"/>
                <w:szCs w:val="12"/>
              </w:rPr>
            </w:pPr>
            <w:r w:rsidRPr="00A508CA">
              <w:rPr>
                <w:rFonts w:ascii="Arial" w:eastAsia="Calibri" w:hAnsi="Arial" w:cs="Arial"/>
                <w:sz w:val="12"/>
                <w:szCs w:val="12"/>
              </w:rPr>
              <w:t>Котельная №31 г.Валдай, ул. Песчаная, д.30</w:t>
            </w:r>
          </w:p>
        </w:tc>
        <w:tc>
          <w:tcPr>
            <w:tcW w:w="2007" w:type="pct"/>
            <w:vAlign w:val="center"/>
          </w:tcPr>
          <w:p w:rsidR="000A40C1" w:rsidRPr="00A508CA" w:rsidRDefault="000A40C1" w:rsidP="00A508CA">
            <w:pPr>
              <w:jc w:val="center"/>
              <w:rPr>
                <w:rFonts w:ascii="Arial" w:hAnsi="Arial" w:cs="Arial"/>
                <w:sz w:val="12"/>
                <w:szCs w:val="12"/>
              </w:rPr>
            </w:pPr>
            <w:r w:rsidRPr="00A508CA">
              <w:rPr>
                <w:rFonts w:ascii="Arial" w:hAnsi="Arial" w:cs="Arial"/>
                <w:sz w:val="12"/>
                <w:szCs w:val="12"/>
              </w:rPr>
              <w:t>0,6524</w:t>
            </w:r>
          </w:p>
        </w:tc>
      </w:tr>
      <w:tr w:rsidR="000A40C1" w:rsidRPr="00A508CA" w:rsidTr="00A508CA">
        <w:trPr>
          <w:trHeight w:val="20"/>
        </w:trPr>
        <w:tc>
          <w:tcPr>
            <w:tcW w:w="2993" w:type="pct"/>
            <w:vAlign w:val="center"/>
          </w:tcPr>
          <w:p w:rsidR="000A40C1" w:rsidRPr="00A508CA" w:rsidRDefault="000A40C1" w:rsidP="00A508CA">
            <w:pPr>
              <w:rPr>
                <w:rFonts w:ascii="Arial" w:hAnsi="Arial" w:cs="Arial"/>
                <w:b/>
                <w:sz w:val="12"/>
                <w:szCs w:val="12"/>
              </w:rPr>
            </w:pPr>
            <w:r w:rsidRPr="00A508CA">
              <w:rPr>
                <w:rFonts w:ascii="Arial" w:hAnsi="Arial" w:cs="Arial"/>
                <w:b/>
                <w:sz w:val="12"/>
                <w:szCs w:val="12"/>
              </w:rPr>
              <w:t>Итого по Валдайскому городскому поселению:</w:t>
            </w:r>
          </w:p>
        </w:tc>
        <w:tc>
          <w:tcPr>
            <w:tcW w:w="2007" w:type="pct"/>
            <w:vAlign w:val="center"/>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41,99</w:t>
            </w:r>
          </w:p>
        </w:tc>
      </w:tr>
    </w:tbl>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Перспективный уровень потребления тепловой энергии на цели теплоснабжения к 2032 году по Валдайскому городскому поселению с учетом полной реализации заложенных в Генеральный план параметров составит 76,504 тыс. Гкал в год (таблица 22).</w:t>
      </w:r>
    </w:p>
    <w:p w:rsidR="000A40C1" w:rsidRPr="00A508CA" w:rsidRDefault="000A40C1" w:rsidP="00A508CA">
      <w:pPr>
        <w:jc w:val="right"/>
        <w:rPr>
          <w:rFonts w:ascii="Arial" w:hAnsi="Arial" w:cs="Arial"/>
          <w:sz w:val="12"/>
          <w:szCs w:val="12"/>
        </w:rPr>
      </w:pPr>
      <w:r w:rsidRPr="00A508CA">
        <w:rPr>
          <w:rFonts w:ascii="Arial" w:hAnsi="Arial" w:cs="Arial"/>
          <w:sz w:val="12"/>
          <w:szCs w:val="12"/>
        </w:rPr>
        <w:t>Таблица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0"/>
        <w:gridCol w:w="3780"/>
        <w:gridCol w:w="656"/>
        <w:gridCol w:w="656"/>
        <w:gridCol w:w="656"/>
        <w:gridCol w:w="656"/>
        <w:gridCol w:w="656"/>
        <w:gridCol w:w="656"/>
        <w:gridCol w:w="656"/>
        <w:gridCol w:w="656"/>
        <w:gridCol w:w="656"/>
        <w:gridCol w:w="656"/>
        <w:gridCol w:w="640"/>
      </w:tblGrid>
      <w:tr w:rsidR="000A40C1" w:rsidRPr="00A508CA" w:rsidTr="00E461EE">
        <w:trPr>
          <w:trHeight w:val="20"/>
        </w:trPr>
        <w:tc>
          <w:tcPr>
            <w:tcW w:w="163" w:type="pct"/>
            <w:vMerge w:val="restar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 п/п</w:t>
            </w:r>
          </w:p>
        </w:tc>
        <w:tc>
          <w:tcPr>
            <w:tcW w:w="1665" w:type="pct"/>
            <w:vMerge w:val="restar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Наименование теплоисточника</w:t>
            </w:r>
          </w:p>
        </w:tc>
        <w:tc>
          <w:tcPr>
            <w:tcW w:w="3171" w:type="pct"/>
            <w:gridSpan w:val="11"/>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Прогноз потребления тепловой энергии, тыс. Гкал в год</w:t>
            </w:r>
          </w:p>
        </w:tc>
      </w:tr>
      <w:tr w:rsidR="000A40C1" w:rsidRPr="00A508CA" w:rsidTr="00E461EE">
        <w:trPr>
          <w:trHeight w:val="20"/>
        </w:trPr>
        <w:tc>
          <w:tcPr>
            <w:tcW w:w="163" w:type="pct"/>
            <w:vMerge/>
            <w:shd w:val="clear" w:color="auto" w:fill="auto"/>
            <w:vAlign w:val="center"/>
            <w:hideMark/>
          </w:tcPr>
          <w:p w:rsidR="000A40C1" w:rsidRPr="00A508CA" w:rsidRDefault="000A40C1" w:rsidP="00A508CA">
            <w:pPr>
              <w:jc w:val="center"/>
              <w:rPr>
                <w:rFonts w:ascii="Arial" w:hAnsi="Arial" w:cs="Arial"/>
                <w:b/>
                <w:sz w:val="12"/>
                <w:szCs w:val="12"/>
              </w:rPr>
            </w:pPr>
          </w:p>
        </w:tc>
        <w:tc>
          <w:tcPr>
            <w:tcW w:w="1665" w:type="pct"/>
            <w:vMerge/>
            <w:shd w:val="clear" w:color="auto" w:fill="auto"/>
            <w:vAlign w:val="center"/>
            <w:hideMark/>
          </w:tcPr>
          <w:p w:rsidR="000A40C1" w:rsidRPr="00A508CA" w:rsidRDefault="000A40C1" w:rsidP="00A508CA">
            <w:pPr>
              <w:jc w:val="center"/>
              <w:rPr>
                <w:rFonts w:ascii="Arial" w:hAnsi="Arial" w:cs="Arial"/>
                <w:b/>
                <w:sz w:val="12"/>
                <w:szCs w:val="12"/>
              </w:rPr>
            </w:pP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2022</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2023</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2024</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2025</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2026</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2027</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2028</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2029</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2030</w:t>
            </w:r>
          </w:p>
        </w:tc>
        <w:tc>
          <w:tcPr>
            <w:tcW w:w="289"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2031</w:t>
            </w:r>
          </w:p>
        </w:tc>
        <w:tc>
          <w:tcPr>
            <w:tcW w:w="286" w:type="pct"/>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2032</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 г.Валдай ул. Радищева, 5б</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5.919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6.065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6,168</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ТГУ НОРД-240 г.Валдай ул.Лесная, 10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0,288</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 г.Валдай ул. Ломоносова, 63а</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13.370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12.769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14,755</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№5 г.Валдай ул. Победы, 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9.982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10.818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10,066</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1,46МВт г.Валдай Зимогорье ул.Совхозная, .9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1.697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1.697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1,708</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№8 г.Валдай ул. Молотковская, 11а</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2.141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3.137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2,464</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21,0 МВт г.Валдай пр.Васильева, .27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24.859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24.892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25,936</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8</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№11 г.Валдай ул. Мелиораторов , .1г</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5.373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5.335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5,413</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9</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№12 г.Валдай ул. Механизаторов, 21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6.636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7.227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7,242</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№26 Валдай, пл. Свободы,  7а</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2.559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2.797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2,437</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lastRenderedPageBreak/>
              <w:t>11</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№27 Валдайский район, с.Зимогорье, 163</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0,095</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№28 Валдайский район, с.Зимогорье, Заводская, стр.4в</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0,389</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13</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№29 г.Валдай, ул. Энергетиков, 20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0.156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0.156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0,168</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14</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№30 г. Валдай, Железнодорожная, 5а</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0.056</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0,058</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15</w:t>
            </w:r>
          </w:p>
        </w:tc>
        <w:tc>
          <w:tcPr>
            <w:tcW w:w="1665" w:type="pct"/>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№31 г. Валдай, Песчаная, 30</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0.792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0.792</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9" w:type="pct"/>
            <w:shd w:val="clear" w:color="auto" w:fill="auto"/>
            <w:noWrap/>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c>
          <w:tcPr>
            <w:tcW w:w="286" w:type="pct"/>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0,651</w:t>
            </w:r>
          </w:p>
        </w:tc>
      </w:tr>
      <w:tr w:rsidR="000A40C1" w:rsidRPr="00A508CA" w:rsidTr="00E461EE">
        <w:trPr>
          <w:trHeight w:val="20"/>
        </w:trPr>
        <w:tc>
          <w:tcPr>
            <w:tcW w:w="163" w:type="pct"/>
            <w:shd w:val="clear" w:color="auto" w:fill="auto"/>
            <w:vAlign w:val="center"/>
            <w:hideMark/>
          </w:tcPr>
          <w:p w:rsidR="000A40C1" w:rsidRPr="00A508CA" w:rsidRDefault="000A40C1" w:rsidP="00A508CA">
            <w:pPr>
              <w:jc w:val="center"/>
              <w:rPr>
                <w:rFonts w:ascii="Arial" w:hAnsi="Arial" w:cs="Arial"/>
                <w:sz w:val="12"/>
                <w:szCs w:val="12"/>
              </w:rPr>
            </w:pPr>
          </w:p>
        </w:tc>
        <w:tc>
          <w:tcPr>
            <w:tcW w:w="1665" w:type="pct"/>
            <w:shd w:val="clear" w:color="auto" w:fill="auto"/>
            <w:noWrap/>
            <w:vAlign w:val="center"/>
            <w:hideMark/>
          </w:tcPr>
          <w:p w:rsidR="000A40C1" w:rsidRPr="00A508CA" w:rsidRDefault="000A40C1" w:rsidP="00A508CA">
            <w:pPr>
              <w:rPr>
                <w:rFonts w:ascii="Arial" w:hAnsi="Arial" w:cs="Arial"/>
                <w:b/>
                <w:sz w:val="12"/>
                <w:szCs w:val="12"/>
              </w:rPr>
            </w:pPr>
            <w:r w:rsidRPr="00A508CA">
              <w:rPr>
                <w:rFonts w:ascii="Arial" w:hAnsi="Arial" w:cs="Arial"/>
                <w:b/>
                <w:sz w:val="12"/>
                <w:szCs w:val="12"/>
              </w:rPr>
              <w:t>Итого:</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74.300</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76.504</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9"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c>
          <w:tcPr>
            <w:tcW w:w="286" w:type="pct"/>
            <w:shd w:val="clear" w:color="auto" w:fill="auto"/>
            <w:noWrap/>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77,838</w:t>
            </w:r>
          </w:p>
        </w:tc>
      </w:tr>
    </w:tbl>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Потребление тепловой энергии (мощности) и теплоносителя объектами, расположенными в производственных зонах, возможные изменения производственных зон и их перепрофилирование схемой теплоснабжения не предусмотрено.</w:t>
      </w:r>
      <w:bookmarkStart w:id="87" w:name="_Toc528247945"/>
    </w:p>
    <w:p w:rsidR="000A40C1" w:rsidRPr="00A508CA" w:rsidRDefault="000A40C1" w:rsidP="00A508CA">
      <w:pPr>
        <w:ind w:firstLine="284"/>
        <w:jc w:val="center"/>
        <w:rPr>
          <w:rFonts w:ascii="Arial" w:hAnsi="Arial" w:cs="Arial"/>
          <w:b/>
          <w:sz w:val="16"/>
          <w:szCs w:val="16"/>
        </w:rPr>
      </w:pPr>
      <w:r w:rsidRPr="00A508CA">
        <w:rPr>
          <w:rFonts w:ascii="Arial" w:hAnsi="Arial" w:cs="Arial"/>
          <w:b/>
          <w:sz w:val="16"/>
          <w:szCs w:val="16"/>
        </w:rPr>
        <w:t>Глава 3. Электронная модель системы теплоснабжения</w:t>
      </w:r>
      <w:r w:rsidR="00A508CA" w:rsidRPr="00A508CA">
        <w:rPr>
          <w:rFonts w:ascii="Arial" w:hAnsi="Arial" w:cs="Arial"/>
          <w:b/>
          <w:sz w:val="16"/>
          <w:szCs w:val="16"/>
        </w:rPr>
        <w:t xml:space="preserve"> </w:t>
      </w:r>
      <w:r w:rsidRPr="00A508CA">
        <w:rPr>
          <w:rFonts w:ascii="Arial" w:hAnsi="Arial" w:cs="Arial"/>
          <w:b/>
          <w:sz w:val="16"/>
          <w:szCs w:val="16"/>
        </w:rPr>
        <w:t>Валдайского городского поселения</w:t>
      </w:r>
      <w:bookmarkEnd w:id="87"/>
    </w:p>
    <w:p w:rsidR="000A40C1" w:rsidRPr="00A508CA" w:rsidRDefault="000A40C1" w:rsidP="00A508CA">
      <w:pPr>
        <w:ind w:firstLine="284"/>
        <w:jc w:val="both"/>
        <w:rPr>
          <w:rFonts w:ascii="Arial" w:hAnsi="Arial" w:cs="Arial"/>
          <w:b/>
          <w:sz w:val="16"/>
          <w:szCs w:val="16"/>
        </w:rPr>
      </w:pPr>
      <w:bookmarkStart w:id="88" w:name="_Toc528247946"/>
      <w:r w:rsidRPr="00A40D56">
        <w:rPr>
          <w:rFonts w:ascii="Arial" w:hAnsi="Arial" w:cs="Arial"/>
          <w:sz w:val="16"/>
          <w:szCs w:val="16"/>
        </w:rPr>
        <w:t xml:space="preserve">Электронная модель системы теплоснабжения Валдайского городского поселения не разрабатывалась, так как в соответствии с постановлением Правительства Российской Федерации от 22 февраля 2012 года № 154 «О требованиях к схемам теплоснабжения, порядку их разработки и утверждения» при разработке и актуализации схем теплоснабжения поселений, городских округов с численностью населения до 100 тыс. человек соблюдение требований, указанных в </w:t>
      </w:r>
      <w:hyperlink w:anchor="P204" w:history="1">
        <w:r w:rsidRPr="00A40D56">
          <w:rPr>
            <w:rFonts w:ascii="Arial" w:hAnsi="Arial" w:cs="Arial"/>
            <w:sz w:val="16"/>
            <w:szCs w:val="16"/>
          </w:rPr>
          <w:t>подпункте "в" пункта 23</w:t>
        </w:r>
      </w:hyperlink>
      <w:r w:rsidRPr="00A40D56">
        <w:rPr>
          <w:rFonts w:ascii="Arial" w:hAnsi="Arial" w:cs="Arial"/>
          <w:sz w:val="16"/>
          <w:szCs w:val="16"/>
        </w:rPr>
        <w:t xml:space="preserve"> и </w:t>
      </w:r>
      <w:hyperlink w:anchor="P377" w:history="1">
        <w:r w:rsidRPr="00A40D56">
          <w:rPr>
            <w:rFonts w:ascii="Arial" w:hAnsi="Arial" w:cs="Arial"/>
            <w:sz w:val="16"/>
            <w:szCs w:val="16"/>
          </w:rPr>
          <w:t>пунктах 55</w:t>
        </w:r>
      </w:hyperlink>
      <w:r w:rsidRPr="00A40D56">
        <w:rPr>
          <w:rFonts w:ascii="Arial" w:hAnsi="Arial" w:cs="Arial"/>
          <w:sz w:val="16"/>
          <w:szCs w:val="16"/>
        </w:rPr>
        <w:t xml:space="preserve"> и </w:t>
      </w:r>
      <w:hyperlink w:anchor="P388" w:history="1">
        <w:r w:rsidRPr="00A40D56">
          <w:rPr>
            <w:rFonts w:ascii="Arial" w:hAnsi="Arial" w:cs="Arial"/>
            <w:sz w:val="16"/>
            <w:szCs w:val="16"/>
          </w:rPr>
          <w:t>56</w:t>
        </w:r>
      </w:hyperlink>
      <w:r w:rsidRPr="00A40D56">
        <w:rPr>
          <w:rFonts w:ascii="Arial" w:hAnsi="Arial" w:cs="Arial"/>
          <w:sz w:val="16"/>
          <w:szCs w:val="16"/>
        </w:rPr>
        <w:t xml:space="preserve"> требований к схемам теплоснабжения, утвержденных настоящим постановлением, не является обязательным.</w:t>
      </w:r>
    </w:p>
    <w:p w:rsidR="000A40C1" w:rsidRPr="00A508CA" w:rsidRDefault="000A40C1" w:rsidP="00A508CA">
      <w:pPr>
        <w:jc w:val="center"/>
        <w:rPr>
          <w:rFonts w:ascii="Arial" w:hAnsi="Arial" w:cs="Arial"/>
          <w:b/>
          <w:sz w:val="16"/>
          <w:szCs w:val="16"/>
        </w:rPr>
      </w:pPr>
      <w:r w:rsidRPr="00A508CA">
        <w:rPr>
          <w:rFonts w:ascii="Arial" w:hAnsi="Arial" w:cs="Arial"/>
          <w:b/>
          <w:sz w:val="16"/>
          <w:szCs w:val="16"/>
        </w:rPr>
        <w:t>Глава 4. Существующие и перспективные балансы тепловой мощности источников тепловой энергии и тепловой нагрузки потребителей</w:t>
      </w:r>
      <w:bookmarkEnd w:id="88"/>
    </w:p>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Валдайском городском поселении представлены в таблице 23.</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Суммарная нагрузка потребителей по Валдайскому городскому поселению на источники централизованного теплоснабжения составит к 2035 году 41,99 Гкал/ч. Покрытие данных нагрузок предполагается за счет существующих теплоисточников. Дефицит мощности из-за прироста тепловых нагрузок не возникнет. Также в целом по всем теплоисточникам увеличится резерв тепловой мощности за счет снижения потерь тепловой энергии на сетях в результате их замены, а также использования потребителями энергосберегающего оборудования.</w:t>
      </w:r>
    </w:p>
    <w:p w:rsidR="000A40C1" w:rsidRPr="00A508CA" w:rsidRDefault="000A40C1" w:rsidP="00A508CA">
      <w:pPr>
        <w:ind w:firstLine="284"/>
        <w:jc w:val="right"/>
        <w:rPr>
          <w:rFonts w:ascii="Arial" w:hAnsi="Arial" w:cs="Arial"/>
          <w:sz w:val="12"/>
          <w:szCs w:val="12"/>
        </w:rPr>
      </w:pPr>
      <w:r w:rsidRPr="00A508CA">
        <w:rPr>
          <w:rFonts w:ascii="Arial" w:hAnsi="Arial" w:cs="Arial"/>
          <w:sz w:val="12"/>
          <w:szCs w:val="12"/>
        </w:rPr>
        <w:t>Таблица 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80"/>
        <w:gridCol w:w="1069"/>
        <w:gridCol w:w="1070"/>
        <w:gridCol w:w="740"/>
        <w:gridCol w:w="1038"/>
        <w:gridCol w:w="1067"/>
        <w:gridCol w:w="945"/>
        <w:gridCol w:w="789"/>
        <w:gridCol w:w="852"/>
      </w:tblGrid>
      <w:tr w:rsidR="000A40C1" w:rsidRPr="00A508CA" w:rsidTr="00A508CA">
        <w:trPr>
          <w:trHeight w:val="57"/>
        </w:trPr>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Наименование</w:t>
            </w:r>
          </w:p>
          <w:p w:rsidR="000A40C1" w:rsidRPr="00A508CA" w:rsidRDefault="000A40C1" w:rsidP="00A508CA">
            <w:pPr>
              <w:jc w:val="center"/>
              <w:rPr>
                <w:rFonts w:ascii="Arial" w:hAnsi="Arial" w:cs="Arial"/>
                <w:b/>
                <w:sz w:val="12"/>
                <w:szCs w:val="12"/>
              </w:rPr>
            </w:pPr>
            <w:r w:rsidRPr="00A508CA">
              <w:rPr>
                <w:rFonts w:ascii="Arial" w:hAnsi="Arial" w:cs="Arial"/>
                <w:b/>
                <w:sz w:val="12"/>
                <w:szCs w:val="12"/>
              </w:rPr>
              <w:t>теплоисточника</w:t>
            </w:r>
          </w:p>
        </w:tc>
        <w:tc>
          <w:tcPr>
            <w:tcW w:w="0" w:type="auto"/>
            <w:shd w:val="clear" w:color="auto" w:fill="auto"/>
            <w:vAlign w:val="center"/>
            <w:hideMark/>
          </w:tcPr>
          <w:p w:rsidR="000A40C1" w:rsidRPr="00A508CA" w:rsidRDefault="00A508CA" w:rsidP="00A508CA">
            <w:pPr>
              <w:jc w:val="center"/>
              <w:rPr>
                <w:rFonts w:ascii="Arial" w:hAnsi="Arial" w:cs="Arial"/>
                <w:b/>
                <w:sz w:val="12"/>
                <w:szCs w:val="12"/>
              </w:rPr>
            </w:pPr>
            <w:r>
              <w:rPr>
                <w:rFonts w:ascii="Arial" w:hAnsi="Arial" w:cs="Arial"/>
                <w:b/>
                <w:sz w:val="12"/>
                <w:szCs w:val="12"/>
              </w:rPr>
              <w:t>Установ</w:t>
            </w:r>
            <w:r w:rsidR="000A40C1" w:rsidRPr="00A508CA">
              <w:rPr>
                <w:rFonts w:ascii="Arial" w:hAnsi="Arial" w:cs="Arial"/>
                <w:b/>
                <w:sz w:val="12"/>
                <w:szCs w:val="12"/>
              </w:rPr>
              <w:t>ленная мощность, Гкал/ч</w:t>
            </w:r>
          </w:p>
        </w:tc>
        <w:tc>
          <w:tcPr>
            <w:tcW w:w="0" w:type="auto"/>
            <w:shd w:val="clear" w:color="auto" w:fill="auto"/>
            <w:vAlign w:val="center"/>
            <w:hideMark/>
          </w:tcPr>
          <w:p w:rsidR="000A40C1" w:rsidRPr="00A508CA" w:rsidRDefault="00A508CA" w:rsidP="00A508CA">
            <w:pPr>
              <w:jc w:val="center"/>
              <w:rPr>
                <w:rFonts w:ascii="Arial" w:hAnsi="Arial" w:cs="Arial"/>
                <w:b/>
                <w:sz w:val="12"/>
                <w:szCs w:val="12"/>
              </w:rPr>
            </w:pPr>
            <w:r>
              <w:rPr>
                <w:rFonts w:ascii="Arial" w:hAnsi="Arial" w:cs="Arial"/>
                <w:b/>
                <w:sz w:val="12"/>
                <w:szCs w:val="12"/>
              </w:rPr>
              <w:t>Распола</w:t>
            </w:r>
            <w:r w:rsidR="000A40C1" w:rsidRPr="00A508CA">
              <w:rPr>
                <w:rFonts w:ascii="Arial" w:hAnsi="Arial" w:cs="Arial"/>
                <w:b/>
                <w:sz w:val="12"/>
                <w:szCs w:val="12"/>
              </w:rPr>
              <w:t>гаемая мощность, Гкал/ч</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Мощность нетто, Гкал/ч</w:t>
            </w:r>
          </w:p>
        </w:tc>
        <w:tc>
          <w:tcPr>
            <w:tcW w:w="0" w:type="auto"/>
            <w:shd w:val="clear" w:color="auto" w:fill="auto"/>
            <w:vAlign w:val="center"/>
            <w:hideMark/>
          </w:tcPr>
          <w:p w:rsidR="000A40C1" w:rsidRPr="00A508CA" w:rsidRDefault="00A508CA" w:rsidP="00A508CA">
            <w:pPr>
              <w:jc w:val="center"/>
              <w:rPr>
                <w:rFonts w:ascii="Arial" w:hAnsi="Arial" w:cs="Arial"/>
                <w:b/>
                <w:sz w:val="12"/>
                <w:szCs w:val="12"/>
              </w:rPr>
            </w:pPr>
            <w:r>
              <w:rPr>
                <w:rFonts w:ascii="Arial" w:hAnsi="Arial" w:cs="Arial"/>
                <w:b/>
                <w:sz w:val="12"/>
                <w:szCs w:val="12"/>
              </w:rPr>
              <w:t>Подклю</w:t>
            </w:r>
            <w:r w:rsidR="000A40C1" w:rsidRPr="00A508CA">
              <w:rPr>
                <w:rFonts w:ascii="Arial" w:hAnsi="Arial" w:cs="Arial"/>
                <w:b/>
                <w:sz w:val="12"/>
                <w:szCs w:val="12"/>
              </w:rPr>
              <w:t>ченная нагрузка, Гкал/ч</w:t>
            </w:r>
          </w:p>
        </w:tc>
        <w:tc>
          <w:tcPr>
            <w:tcW w:w="0" w:type="auto"/>
            <w:shd w:val="clear" w:color="auto" w:fill="auto"/>
            <w:vAlign w:val="center"/>
            <w:hideMark/>
          </w:tcPr>
          <w:p w:rsidR="000A40C1" w:rsidRPr="00A508CA" w:rsidRDefault="00A508CA" w:rsidP="00A508CA">
            <w:pPr>
              <w:jc w:val="center"/>
              <w:rPr>
                <w:rFonts w:ascii="Arial" w:hAnsi="Arial" w:cs="Arial"/>
                <w:b/>
                <w:sz w:val="12"/>
                <w:szCs w:val="12"/>
              </w:rPr>
            </w:pPr>
            <w:r>
              <w:rPr>
                <w:rFonts w:ascii="Arial" w:hAnsi="Arial" w:cs="Arial"/>
                <w:b/>
                <w:sz w:val="12"/>
                <w:szCs w:val="12"/>
              </w:rPr>
              <w:t>Хозяйст</w:t>
            </w:r>
            <w:r w:rsidR="000A40C1" w:rsidRPr="00A508CA">
              <w:rPr>
                <w:rFonts w:ascii="Arial" w:hAnsi="Arial" w:cs="Arial"/>
                <w:b/>
                <w:sz w:val="12"/>
                <w:szCs w:val="12"/>
              </w:rPr>
              <w:t>венные нужды, Гкал/ч</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Собственные нужды, Гкал/ч</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Потери в тепловых сетях, Гкал/ч</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Резерв тепловой мощности, Гкал/ч</w:t>
            </w:r>
          </w:p>
        </w:tc>
      </w:tr>
      <w:tr w:rsidR="000A40C1" w:rsidRPr="00A508CA" w:rsidTr="00A508CA">
        <w:trPr>
          <w:trHeight w:val="57"/>
        </w:trPr>
        <w:tc>
          <w:tcPr>
            <w:tcW w:w="0" w:type="auto"/>
            <w:gridSpan w:val="9"/>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Текущий период (2022-2023 г.)</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 г.Валдай ул. Радищева, 5б</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5,998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5,705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5,595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3,487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0,869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1,029</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ТГУ НОРД-240 г.Валдай ул.Лесная, 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0,216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0,189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 г.Валдай ул. Ломоносова, 63а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10,180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6,850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6,798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7,481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0,808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№5 г.Валдай ул. Победы, 68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7,700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4,838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4,801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5,582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1,092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1,46МВт г.Валдай Зимогорье ул.Совхозная,.9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1,256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1,256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1,243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0,902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0,233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0,096</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№8 г.Валдай ул. Молотковская, 11а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3,490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1,721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1,690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0,409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21,0 МВт г.Валдай пр.Васильева, .27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18,057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17,910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17,715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13,757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0,195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2,691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1,072</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№11 г.Валдай ул. Мелиораторов,.1г</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3,710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2,710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2,692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2,962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0,660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№12 г.Валдай ул. Механизаторов, 21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4,236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4,213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3,855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0,023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0,475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№26 Валдай, пл. Свободы, 7а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4,500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1,715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0,172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0,325</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№27 Валдайский район, с.Зимогорье, 163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0,027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0,019</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№28 Валдайский район, с.Зимогорье, Заводская, стр.4в</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0,172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0,164</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№29 г.Валдай, ул. Энергетиков, 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0,038</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№30 г. Валдай, Железнодорожная, 5а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0,033</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№31 г. Валдай, Песчаная, 30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0,860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0,837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0,828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0,156</w:t>
            </w:r>
          </w:p>
        </w:tc>
      </w:tr>
      <w:tr w:rsidR="000A40C1" w:rsidRPr="00A508CA" w:rsidTr="00A508CA">
        <w:trPr>
          <w:trHeight w:val="57"/>
        </w:trPr>
        <w:tc>
          <w:tcPr>
            <w:tcW w:w="0" w:type="auto"/>
            <w:shd w:val="clear" w:color="auto" w:fill="auto"/>
            <w:vAlign w:val="center"/>
            <w:hideMark/>
          </w:tcPr>
          <w:p w:rsidR="000A40C1" w:rsidRPr="00A508CA" w:rsidRDefault="000A40C1" w:rsidP="00A508CA">
            <w:pPr>
              <w:rPr>
                <w:rFonts w:ascii="Arial" w:hAnsi="Arial" w:cs="Arial"/>
                <w:b/>
                <w:sz w:val="12"/>
                <w:szCs w:val="12"/>
              </w:rPr>
            </w:pPr>
            <w:r w:rsidRPr="00A508CA">
              <w:rPr>
                <w:rFonts w:ascii="Arial" w:hAnsi="Arial" w:cs="Arial"/>
                <w:b/>
                <w:sz w:val="12"/>
                <w:szCs w:val="12"/>
              </w:rPr>
              <w:t>Итого:</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61,716</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48,321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47,821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41,991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0,101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0,501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7,440</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2,778</w:t>
            </w:r>
          </w:p>
        </w:tc>
      </w:tr>
      <w:tr w:rsidR="000A40C1" w:rsidRPr="00A508CA" w:rsidTr="00A508CA">
        <w:trPr>
          <w:trHeight w:val="57"/>
        </w:trPr>
        <w:tc>
          <w:tcPr>
            <w:tcW w:w="0" w:type="auto"/>
            <w:gridSpan w:val="9"/>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Перспективный период (2024-2035 г.)</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 г.Валдай ул. Радищева, 5б</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5,998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5,705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5,595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3,487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0,869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1,029</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ТГУ НОРД-240 г.Валдай ул.Лесная, 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0,216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0,189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 г.Валдай ул. Ломоносова, 63а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10,180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6,850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6,798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7,481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0,808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№5 г.Валдай ул. Победы, 68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7,700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4,838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4,801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5,582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1,092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1,46МВт г.Валдай Зимогорье ул.Совхозная, .9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1,256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1,256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1,243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0,902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0,233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0,096</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№8 г.Валдай ул. Молотковская, 11а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3,490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1,721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1,690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1,620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0,409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БМК 21,0 МВт г.Валдай пр.Васильева, 27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18,057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17,910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17,715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13,757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0,195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2,691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1,072</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№11 г.Валдай ул. Мелиораторов,1г</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3,710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2,710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2,692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2,962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0,660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№12 г.Валдай ул. Механизаторов, 21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5,400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4,236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4,213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3,855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0,023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0,475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№26 Валдай, пл. Свободы, 7а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4,500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1,715</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1,706</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1,200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0,172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0,325</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№27 Валдайский район, с.Зимогорье, 163</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0,047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0,027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0,019</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№28 Валдайский район, с.Зимогорье, Заводская, стр.4в</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0,172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0,164</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0,162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0,220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№29 г.Валдай, ул. Энергетиков, 20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0,077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0,038</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№30 г. Валдай, Железнодорожная, 5а</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0,051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0,001</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0,033</w:t>
            </w:r>
          </w:p>
        </w:tc>
      </w:tr>
      <w:tr w:rsidR="000A40C1" w:rsidRPr="00A508CA" w:rsidTr="00A508CA">
        <w:trPr>
          <w:trHeight w:val="57"/>
        </w:trPr>
        <w:tc>
          <w:tcPr>
            <w:tcW w:w="0" w:type="auto"/>
            <w:shd w:val="clear" w:color="auto" w:fill="auto"/>
            <w:noWrap/>
            <w:vAlign w:val="center"/>
            <w:hideMark/>
          </w:tcPr>
          <w:p w:rsidR="000A40C1" w:rsidRPr="00A508CA" w:rsidRDefault="000A40C1" w:rsidP="00A508CA">
            <w:pPr>
              <w:rPr>
                <w:rFonts w:ascii="Arial" w:hAnsi="Arial" w:cs="Arial"/>
                <w:sz w:val="12"/>
                <w:szCs w:val="12"/>
              </w:rPr>
            </w:pPr>
            <w:r w:rsidRPr="00A508CA">
              <w:rPr>
                <w:rFonts w:ascii="Arial" w:hAnsi="Arial" w:cs="Arial"/>
                <w:sz w:val="12"/>
                <w:szCs w:val="12"/>
              </w:rPr>
              <w:t>Котельная №31 г. Валдай, Песчаная, 30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0,860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0,837</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0,828</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0,652</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0,009</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0,010</w:t>
            </w:r>
          </w:p>
        </w:tc>
        <w:tc>
          <w:tcPr>
            <w:tcW w:w="0" w:type="auto"/>
            <w:shd w:val="clear" w:color="auto" w:fill="auto"/>
            <w:vAlign w:val="center"/>
            <w:hideMark/>
          </w:tcPr>
          <w:p w:rsidR="000A40C1" w:rsidRPr="00A508CA" w:rsidRDefault="000A40C1" w:rsidP="00A508CA">
            <w:pPr>
              <w:jc w:val="center"/>
              <w:rPr>
                <w:rFonts w:ascii="Arial" w:hAnsi="Arial" w:cs="Arial"/>
                <w:sz w:val="12"/>
                <w:szCs w:val="12"/>
              </w:rPr>
            </w:pPr>
            <w:r w:rsidRPr="00A508CA">
              <w:rPr>
                <w:rFonts w:ascii="Arial" w:hAnsi="Arial" w:cs="Arial"/>
                <w:sz w:val="12"/>
                <w:szCs w:val="12"/>
              </w:rPr>
              <w:t>0,156</w:t>
            </w:r>
          </w:p>
        </w:tc>
      </w:tr>
      <w:tr w:rsidR="000A40C1" w:rsidRPr="00A508CA" w:rsidTr="00A508CA">
        <w:trPr>
          <w:trHeight w:val="57"/>
        </w:trPr>
        <w:tc>
          <w:tcPr>
            <w:tcW w:w="0" w:type="auto"/>
            <w:shd w:val="clear" w:color="auto" w:fill="auto"/>
            <w:vAlign w:val="center"/>
            <w:hideMark/>
          </w:tcPr>
          <w:p w:rsidR="000A40C1" w:rsidRPr="00A508CA" w:rsidRDefault="000A40C1" w:rsidP="00A508CA">
            <w:pPr>
              <w:rPr>
                <w:rFonts w:ascii="Arial" w:hAnsi="Arial" w:cs="Arial"/>
                <w:b/>
                <w:sz w:val="12"/>
                <w:szCs w:val="12"/>
              </w:rPr>
            </w:pPr>
            <w:r w:rsidRPr="00A508CA">
              <w:rPr>
                <w:rFonts w:ascii="Arial" w:hAnsi="Arial" w:cs="Arial"/>
                <w:b/>
                <w:sz w:val="12"/>
                <w:szCs w:val="12"/>
              </w:rPr>
              <w:t>Итого:</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61,716</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48,321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47,821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41,991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0,101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0,501</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7,440</w:t>
            </w:r>
          </w:p>
        </w:tc>
        <w:tc>
          <w:tcPr>
            <w:tcW w:w="0" w:type="auto"/>
            <w:shd w:val="clear" w:color="auto" w:fill="auto"/>
            <w:vAlign w:val="center"/>
            <w:hideMark/>
          </w:tcPr>
          <w:p w:rsidR="000A40C1" w:rsidRPr="00A508CA" w:rsidRDefault="000A40C1" w:rsidP="00A508CA">
            <w:pPr>
              <w:jc w:val="center"/>
              <w:rPr>
                <w:rFonts w:ascii="Arial" w:hAnsi="Arial" w:cs="Arial"/>
                <w:b/>
                <w:sz w:val="12"/>
                <w:szCs w:val="12"/>
              </w:rPr>
            </w:pPr>
            <w:r w:rsidRPr="00A508CA">
              <w:rPr>
                <w:rFonts w:ascii="Arial" w:hAnsi="Arial" w:cs="Arial"/>
                <w:b/>
                <w:sz w:val="12"/>
                <w:szCs w:val="12"/>
              </w:rPr>
              <w:t>2,778</w:t>
            </w:r>
          </w:p>
        </w:tc>
      </w:tr>
    </w:tbl>
    <w:p w:rsidR="000A40C1" w:rsidRPr="00A508CA" w:rsidRDefault="000A40C1" w:rsidP="00A508CA">
      <w:pPr>
        <w:ind w:firstLine="284"/>
        <w:jc w:val="both"/>
        <w:rPr>
          <w:rFonts w:ascii="Arial" w:hAnsi="Arial" w:cs="Arial"/>
          <w:b/>
          <w:sz w:val="16"/>
          <w:szCs w:val="16"/>
        </w:rPr>
      </w:pPr>
      <w:r w:rsidRPr="00A508CA">
        <w:rPr>
          <w:rFonts w:ascii="Arial" w:hAnsi="Arial" w:cs="Arial"/>
          <w:b/>
          <w:sz w:val="16"/>
          <w:szCs w:val="16"/>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Основанием для разработки гидравлического расчета тепловых сетей является: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СНиП 41 -02-2003 «Тепловые сети»;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СНиП 41-03-2003 «Тепловая изоляция оборудования и трубопроводов»;</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СНиП 41-01-2003 «Отопление, вентиляция, кондиционирование»;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ГОСТ 21.605-82-СПД «Сети тепловые (тепломеханическая часть). Рабочие чертежи»;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ГОСТ 21.206-93 «Условные обозначения трубопроводов».</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Справочная литература:</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Справочник проектировщика «Проектирование тепловых сетей». Автор А.А. Николаев;</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Справочник «Наладка и эксплуатация водяных тепловых сетей», 3-е издание, переработанное и дополненное. Автор В.И. Манюк;</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Правила технической эксплуатации тепловых энергоустановок.</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Условия проведения гидравлического расчета:</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Схема тепловой сети – двухтрубная, тупиковая.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Схема подключения систем теплопотребления к тепловой сети –зависимая.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Параметры теплоносителя – 95/70оС.</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Давление в точке подключения – Р1 = 5,7 кгс/см2, Р2=3,8 кгс/см2.</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Расчетная температура наружного воздуха: -27 оС.</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Коэффициент эквивалентной шероховатости (поправочный коэффициент к величине удельных потерь давления) Кэ = 3,0.</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Из-за отсутствия точных данных о количестве местных сопротивлений – сумма коэффициентов местных сопротивлений принята как 10 % от линейных потерь давления.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1. Определение тепловых нагрузок потребителей, расчетных расходов теплоносителя.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Расчетные расходы воды определяются по формуле:</w:t>
      </w:r>
    </w:p>
    <w:p w:rsidR="000A40C1" w:rsidRPr="00A40D56" w:rsidRDefault="000A40C1" w:rsidP="00A508CA">
      <w:pPr>
        <w:ind w:firstLine="284"/>
        <w:jc w:val="both"/>
        <w:rPr>
          <w:rFonts w:ascii="Arial" w:hAnsi="Arial" w:cs="Arial"/>
          <w:sz w:val="16"/>
          <w:szCs w:val="16"/>
        </w:rPr>
      </w:pPr>
      <w:r w:rsidRPr="00A40D56">
        <w:rPr>
          <w:rFonts w:ascii="Arial" w:hAnsi="Arial" w:cs="Arial"/>
          <w:noProof/>
          <w:sz w:val="16"/>
          <w:szCs w:val="16"/>
        </w:rPr>
        <w:lastRenderedPageBreak/>
        <w:drawing>
          <wp:inline distT="0" distB="0" distL="0" distR="0">
            <wp:extent cx="1325880" cy="3200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srcRect/>
                    <a:stretch>
                      <a:fillRect/>
                    </a:stretch>
                  </pic:blipFill>
                  <pic:spPr bwMode="auto">
                    <a:xfrm>
                      <a:off x="0" y="0"/>
                      <a:ext cx="1325880" cy="320040"/>
                    </a:xfrm>
                    <a:prstGeom prst="rect">
                      <a:avLst/>
                    </a:prstGeom>
                    <a:noFill/>
                    <a:ln w="9525">
                      <a:noFill/>
                      <a:miter lim="800000"/>
                      <a:headEnd/>
                      <a:tailEnd/>
                    </a:ln>
                  </pic:spPr>
                </pic:pic>
              </a:graphicData>
            </a:graphic>
          </wp:inline>
        </w:drawing>
      </w:r>
      <w:r w:rsidRPr="00A40D56">
        <w:rPr>
          <w:rFonts w:ascii="Arial" w:hAnsi="Arial" w:cs="Arial"/>
          <w:sz w:val="16"/>
          <w:szCs w:val="16"/>
        </w:rPr>
        <w:t>,</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Q(P)oт - расчетная тепловая нагрузка;</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t1p – расчетная температура воды в подающем трубопроводе тепловой сети;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t2P – расчетная температура воды в обратном трубопроводе тепловой сети.</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2. Проведение гидравлического расчета.</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Потери давления на участке трубопровода складываются из линейных потерь (на трение) и потерь на местных сопротивлениях:</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∆р = ∆ртр + ∆рм;</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Линейные потери давления пропорциональны длине труб и равны:</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∆pтр = R·L;</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 L – длина трубопровода, м;</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R – удельные потери давления на трение, кгс/м2.</w:t>
      </w:r>
    </w:p>
    <w:p w:rsidR="000A40C1" w:rsidRPr="00A40D56" w:rsidRDefault="000A40C1" w:rsidP="00A508CA">
      <w:pPr>
        <w:ind w:firstLine="284"/>
        <w:jc w:val="both"/>
        <w:rPr>
          <w:rFonts w:ascii="Arial" w:hAnsi="Arial" w:cs="Arial"/>
          <w:sz w:val="16"/>
          <w:szCs w:val="16"/>
        </w:rPr>
      </w:pPr>
      <w:r w:rsidRPr="00A40D56">
        <w:rPr>
          <w:rFonts w:ascii="Arial" w:hAnsi="Arial" w:cs="Arial"/>
          <w:noProof/>
          <w:sz w:val="16"/>
          <w:szCs w:val="16"/>
        </w:rPr>
        <w:drawing>
          <wp:inline distT="0" distB="0" distL="0" distR="0">
            <wp:extent cx="1158240" cy="36576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a:srcRect/>
                    <a:stretch>
                      <a:fillRect/>
                    </a:stretch>
                  </pic:blipFill>
                  <pic:spPr bwMode="auto">
                    <a:xfrm>
                      <a:off x="0" y="0"/>
                      <a:ext cx="1158240" cy="365760"/>
                    </a:xfrm>
                    <a:prstGeom prst="rect">
                      <a:avLst/>
                    </a:prstGeom>
                    <a:noFill/>
                    <a:ln w="9525">
                      <a:noFill/>
                      <a:miter lim="800000"/>
                      <a:headEnd/>
                      <a:tailEnd/>
                    </a:ln>
                  </pic:spPr>
                </pic:pic>
              </a:graphicData>
            </a:graphic>
          </wp:inline>
        </w:drawing>
      </w:r>
      <w:r w:rsidRPr="00A40D56">
        <w:rPr>
          <w:rFonts w:ascii="Arial" w:hAnsi="Arial" w:cs="Arial"/>
          <w:sz w:val="16"/>
          <w:szCs w:val="16"/>
        </w:rPr>
        <w:t>,</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 λ – коэффициент гидравлического трения;</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v – скорость теплоносителя, м/с;</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ρ – плотность теплоносителя, кгс/м3;</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g – ускорение свободного падения, м/с2;</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dBН – внутренний диаметр трубы, м;</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G – расчетный расход теплоносителя на рассчитываемом участке, т/ч.</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Потери давления в местных сопротивлениях находят по формуле:</w:t>
      </w:r>
    </w:p>
    <w:p w:rsidR="000A40C1" w:rsidRPr="00A40D56" w:rsidRDefault="000A40C1" w:rsidP="00A508CA">
      <w:pPr>
        <w:ind w:firstLine="284"/>
        <w:jc w:val="both"/>
        <w:rPr>
          <w:rFonts w:ascii="Arial" w:hAnsi="Arial" w:cs="Arial"/>
          <w:sz w:val="16"/>
          <w:szCs w:val="16"/>
        </w:rPr>
      </w:pPr>
      <w:r w:rsidRPr="00A40D56">
        <w:rPr>
          <w:rFonts w:ascii="Arial" w:hAnsi="Arial" w:cs="Arial"/>
          <w:noProof/>
          <w:sz w:val="16"/>
          <w:szCs w:val="16"/>
        </w:rPr>
        <w:drawing>
          <wp:inline distT="0" distB="0" distL="0" distR="0">
            <wp:extent cx="1379220" cy="27432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srcRect/>
                    <a:stretch>
                      <a:fillRect/>
                    </a:stretch>
                  </pic:blipFill>
                  <pic:spPr bwMode="auto">
                    <a:xfrm>
                      <a:off x="0" y="0"/>
                      <a:ext cx="1379220" cy="274320"/>
                    </a:xfrm>
                    <a:prstGeom prst="rect">
                      <a:avLst/>
                    </a:prstGeom>
                    <a:noFill/>
                    <a:ln w="9525">
                      <a:noFill/>
                      <a:miter lim="800000"/>
                      <a:headEnd/>
                      <a:tailEnd/>
                    </a:ln>
                  </pic:spPr>
                </pic:pic>
              </a:graphicData>
            </a:graphic>
          </wp:inline>
        </w:drawing>
      </w:r>
      <w:r w:rsidRPr="00A40D56">
        <w:rPr>
          <w:rFonts w:ascii="Arial" w:hAnsi="Arial" w:cs="Arial"/>
          <w:sz w:val="16"/>
          <w:szCs w:val="16"/>
        </w:rPr>
        <w:t>,</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 Σζ – сумма коэффициентов местных сопротивлений.</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Тепловые сети работают при турбулентном режиме движения теплоносителя в квадратичной области, поэтому коэффициент гидравлического трения определяется формулой Прандтля-Никурадзе: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λ = 1/(1,14 + 2∙lg(Dв/ Kэ))2 ,</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где Kэ – эквивалентная шероховатость трубы, принимаемая для вновь прокладываемых труб водяных тепловых сетей Kэ = 0,5 мм.</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При значениях эквивалентной шероховатости трубопроводов, отличных от Kэ = 0,5 мм, на величину удельных потерь давления вводится поправочный коэффициент β. В этом случае:</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∆р = β·R·L + ∆pм.</w:t>
      </w:r>
    </w:p>
    <w:p w:rsidR="000A40C1" w:rsidRPr="00A40D56" w:rsidRDefault="000A40C1" w:rsidP="00A508CA">
      <w:pPr>
        <w:ind w:firstLine="284"/>
        <w:jc w:val="both"/>
        <w:rPr>
          <w:rFonts w:ascii="Arial" w:hAnsi="Arial" w:cs="Arial"/>
          <w:sz w:val="16"/>
          <w:szCs w:val="16"/>
        </w:rPr>
      </w:pPr>
      <w:r w:rsidRPr="00A40D56">
        <w:rPr>
          <w:rFonts w:ascii="Arial" w:hAnsi="Arial" w:cs="Arial"/>
          <w:sz w:val="16"/>
          <w:szCs w:val="16"/>
        </w:rPr>
        <w:t>Гидравлические показатели котельных Валдайского городского поселения  представлены ниже:</w:t>
      </w:r>
    </w:p>
    <w:p w:rsidR="000A40C1" w:rsidRPr="00A508CA" w:rsidRDefault="000A40C1" w:rsidP="00A508CA">
      <w:pPr>
        <w:jc w:val="center"/>
        <w:rPr>
          <w:rFonts w:ascii="Arial" w:hAnsi="Arial" w:cs="Arial"/>
          <w:b/>
          <w:sz w:val="16"/>
          <w:szCs w:val="16"/>
        </w:rPr>
      </w:pPr>
      <w:r w:rsidRPr="00A508CA">
        <w:rPr>
          <w:rFonts w:ascii="Arial" w:hAnsi="Arial" w:cs="Arial"/>
          <w:b/>
          <w:sz w:val="16"/>
          <w:szCs w:val="16"/>
        </w:rPr>
        <w:t>1. Гидравлические показатели БМК 1,46 МВт</w:t>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7033260" cy="3765928"/>
            <wp:effectExtent l="19050" t="0" r="0" b="0"/>
            <wp:docPr id="5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1"/>
                    <a:srcRect/>
                    <a:stretch>
                      <a:fillRect/>
                    </a:stretch>
                  </pic:blipFill>
                  <pic:spPr bwMode="auto">
                    <a:xfrm>
                      <a:off x="0" y="0"/>
                      <a:ext cx="7036414" cy="3767617"/>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7058712" cy="1464277"/>
            <wp:effectExtent l="19050" t="0" r="8838" b="0"/>
            <wp:docPr id="5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2"/>
                    <a:srcRect/>
                    <a:stretch>
                      <a:fillRect/>
                    </a:stretch>
                  </pic:blipFill>
                  <pic:spPr bwMode="auto">
                    <a:xfrm>
                      <a:off x="0" y="0"/>
                      <a:ext cx="7100988" cy="1473047"/>
                    </a:xfrm>
                    <a:prstGeom prst="rect">
                      <a:avLst/>
                    </a:prstGeom>
                    <a:noFill/>
                    <a:ln w="9525">
                      <a:noFill/>
                      <a:miter lim="800000"/>
                      <a:headEnd/>
                      <a:tailEnd/>
                    </a:ln>
                  </pic:spPr>
                </pic:pic>
              </a:graphicData>
            </a:graphic>
          </wp:inline>
        </w:drawing>
      </w: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0A40C1" w:rsidRPr="00E149C1" w:rsidRDefault="000A40C1" w:rsidP="00E149C1">
      <w:pPr>
        <w:jc w:val="center"/>
        <w:rPr>
          <w:rFonts w:ascii="Arial" w:hAnsi="Arial" w:cs="Arial"/>
          <w:b/>
          <w:sz w:val="16"/>
          <w:szCs w:val="16"/>
        </w:rPr>
      </w:pPr>
      <w:r w:rsidRPr="00E149C1">
        <w:rPr>
          <w:rFonts w:ascii="Arial" w:hAnsi="Arial" w:cs="Arial"/>
          <w:b/>
          <w:sz w:val="16"/>
          <w:szCs w:val="16"/>
        </w:rPr>
        <w:lastRenderedPageBreak/>
        <w:t>2. Гидравлические показатели БМК 21 МВт</w:t>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7023614" cy="2095500"/>
            <wp:effectExtent l="19050" t="0" r="5836" b="0"/>
            <wp:docPr id="6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3"/>
                    <a:srcRect/>
                    <a:stretch>
                      <a:fillRect/>
                    </a:stretch>
                  </pic:blipFill>
                  <pic:spPr bwMode="auto">
                    <a:xfrm>
                      <a:off x="0" y="0"/>
                      <a:ext cx="7047758" cy="2102703"/>
                    </a:xfrm>
                    <a:prstGeom prst="rect">
                      <a:avLst/>
                    </a:prstGeom>
                    <a:noFill/>
                    <a:ln w="9525">
                      <a:noFill/>
                      <a:miter lim="800000"/>
                      <a:headEnd/>
                      <a:tailEnd/>
                    </a:ln>
                  </pic:spPr>
                </pic:pic>
              </a:graphicData>
            </a:graphic>
          </wp:inline>
        </w:drawing>
      </w:r>
    </w:p>
    <w:p w:rsidR="000A40C1"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985635" cy="4015740"/>
            <wp:effectExtent l="19050" t="0" r="5715" b="0"/>
            <wp:docPr id="6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4"/>
                    <a:srcRect/>
                    <a:stretch>
                      <a:fillRect/>
                    </a:stretch>
                  </pic:blipFill>
                  <pic:spPr bwMode="auto">
                    <a:xfrm>
                      <a:off x="0" y="0"/>
                      <a:ext cx="6994170" cy="4020646"/>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984052" cy="4015740"/>
            <wp:effectExtent l="19050" t="0" r="7298" b="0"/>
            <wp:docPr id="6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5"/>
                    <a:srcRect/>
                    <a:stretch>
                      <a:fillRect/>
                    </a:stretch>
                  </pic:blipFill>
                  <pic:spPr bwMode="auto">
                    <a:xfrm>
                      <a:off x="0" y="0"/>
                      <a:ext cx="6983383" cy="4015355"/>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7067549" cy="4404360"/>
            <wp:effectExtent l="19050" t="0" r="1" b="0"/>
            <wp:docPr id="6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6"/>
                    <a:srcRect/>
                    <a:stretch>
                      <a:fillRect/>
                    </a:stretch>
                  </pic:blipFill>
                  <pic:spPr bwMode="auto">
                    <a:xfrm>
                      <a:off x="0" y="0"/>
                      <a:ext cx="7068033" cy="4404661"/>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7035430" cy="4328160"/>
            <wp:effectExtent l="19050" t="0" r="0" b="0"/>
            <wp:docPr id="6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7"/>
                    <a:srcRect/>
                    <a:stretch>
                      <a:fillRect/>
                    </a:stretch>
                  </pic:blipFill>
                  <pic:spPr bwMode="auto">
                    <a:xfrm>
                      <a:off x="0" y="0"/>
                      <a:ext cx="7049987" cy="4337116"/>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7035719" cy="952500"/>
            <wp:effectExtent l="19050" t="0" r="0" b="0"/>
            <wp:docPr id="6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58"/>
                    <a:srcRect/>
                    <a:stretch>
                      <a:fillRect/>
                    </a:stretch>
                  </pic:blipFill>
                  <pic:spPr bwMode="auto">
                    <a:xfrm>
                      <a:off x="0" y="0"/>
                      <a:ext cx="7085518" cy="959242"/>
                    </a:xfrm>
                    <a:prstGeom prst="rect">
                      <a:avLst/>
                    </a:prstGeom>
                    <a:noFill/>
                    <a:ln w="9525">
                      <a:noFill/>
                      <a:miter lim="800000"/>
                      <a:headEnd/>
                      <a:tailEnd/>
                    </a:ln>
                  </pic:spPr>
                </pic:pic>
              </a:graphicData>
            </a:graphic>
          </wp:inline>
        </w:drawing>
      </w: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3977B3" w:rsidRDefault="003977B3" w:rsidP="00E149C1">
      <w:pPr>
        <w:jc w:val="center"/>
        <w:rPr>
          <w:rFonts w:ascii="Arial" w:hAnsi="Arial" w:cs="Arial"/>
          <w:b/>
          <w:sz w:val="16"/>
          <w:szCs w:val="16"/>
        </w:rPr>
      </w:pPr>
    </w:p>
    <w:p w:rsidR="000A40C1" w:rsidRPr="00E149C1" w:rsidRDefault="000A40C1" w:rsidP="00E149C1">
      <w:pPr>
        <w:jc w:val="center"/>
        <w:rPr>
          <w:rFonts w:ascii="Arial" w:hAnsi="Arial" w:cs="Arial"/>
          <w:b/>
          <w:sz w:val="16"/>
          <w:szCs w:val="16"/>
        </w:rPr>
      </w:pPr>
      <w:r w:rsidRPr="00E149C1">
        <w:rPr>
          <w:rFonts w:ascii="Arial" w:hAnsi="Arial" w:cs="Arial"/>
          <w:b/>
          <w:sz w:val="16"/>
          <w:szCs w:val="16"/>
        </w:rPr>
        <w:lastRenderedPageBreak/>
        <w:t>3. Гидравлические показатели котельной №1</w:t>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729605" cy="2720340"/>
            <wp:effectExtent l="19050" t="0" r="0" b="0"/>
            <wp:docPr id="6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9"/>
                    <a:srcRect/>
                    <a:stretch>
                      <a:fillRect/>
                    </a:stretch>
                  </pic:blipFill>
                  <pic:spPr bwMode="auto">
                    <a:xfrm>
                      <a:off x="0" y="0"/>
                      <a:ext cx="6728831" cy="2720027"/>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732270" cy="3863340"/>
            <wp:effectExtent l="19050" t="0" r="0" b="0"/>
            <wp:docPr id="6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0"/>
                    <a:srcRect/>
                    <a:stretch>
                      <a:fillRect/>
                    </a:stretch>
                  </pic:blipFill>
                  <pic:spPr bwMode="auto">
                    <a:xfrm>
                      <a:off x="0" y="0"/>
                      <a:ext cx="6735246" cy="3865048"/>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734810" cy="3512820"/>
            <wp:effectExtent l="19050" t="0" r="8890" b="0"/>
            <wp:docPr id="6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61"/>
                    <a:srcRect/>
                    <a:stretch>
                      <a:fillRect/>
                    </a:stretch>
                  </pic:blipFill>
                  <pic:spPr bwMode="auto">
                    <a:xfrm>
                      <a:off x="0" y="0"/>
                      <a:ext cx="6739076" cy="3515045"/>
                    </a:xfrm>
                    <a:prstGeom prst="rect">
                      <a:avLst/>
                    </a:prstGeom>
                    <a:noFill/>
                    <a:ln w="9525">
                      <a:noFill/>
                      <a:miter lim="800000"/>
                      <a:headEnd/>
                      <a:tailEnd/>
                    </a:ln>
                  </pic:spPr>
                </pic:pic>
              </a:graphicData>
            </a:graphic>
          </wp:inline>
        </w:drawing>
      </w:r>
    </w:p>
    <w:p w:rsidR="000A40C1" w:rsidRPr="00E149C1" w:rsidRDefault="000A40C1" w:rsidP="00E149C1">
      <w:pPr>
        <w:jc w:val="center"/>
        <w:rPr>
          <w:rFonts w:ascii="Arial" w:hAnsi="Arial" w:cs="Arial"/>
          <w:b/>
          <w:sz w:val="16"/>
          <w:szCs w:val="16"/>
        </w:rPr>
      </w:pPr>
      <w:r w:rsidRPr="00E149C1">
        <w:rPr>
          <w:rFonts w:ascii="Arial" w:hAnsi="Arial" w:cs="Arial"/>
          <w:b/>
          <w:sz w:val="16"/>
          <w:szCs w:val="16"/>
        </w:rPr>
        <w:lastRenderedPageBreak/>
        <w:t>4. Гидравлические показатели котельной №3</w:t>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998970" cy="3421380"/>
            <wp:effectExtent l="19050" t="0" r="0" b="0"/>
            <wp:docPr id="6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2"/>
                    <a:srcRect/>
                    <a:stretch>
                      <a:fillRect/>
                    </a:stretch>
                  </pic:blipFill>
                  <pic:spPr bwMode="auto">
                    <a:xfrm>
                      <a:off x="0" y="0"/>
                      <a:ext cx="6997823" cy="3420819"/>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953250" cy="3252519"/>
            <wp:effectExtent l="19050" t="0" r="0" b="0"/>
            <wp:docPr id="7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63"/>
                    <a:srcRect/>
                    <a:stretch>
                      <a:fillRect/>
                    </a:stretch>
                  </pic:blipFill>
                  <pic:spPr bwMode="auto">
                    <a:xfrm>
                      <a:off x="0" y="0"/>
                      <a:ext cx="6969047" cy="3259908"/>
                    </a:xfrm>
                    <a:prstGeom prst="rect">
                      <a:avLst/>
                    </a:prstGeom>
                    <a:noFill/>
                    <a:ln w="9525">
                      <a:noFill/>
                      <a:miter lim="800000"/>
                      <a:headEnd/>
                      <a:tailEnd/>
                    </a:ln>
                  </pic:spPr>
                </pic:pic>
              </a:graphicData>
            </a:graphic>
          </wp:inline>
        </w:drawing>
      </w:r>
    </w:p>
    <w:p w:rsidR="000A40C1" w:rsidRPr="00A40D56" w:rsidRDefault="000A40C1" w:rsidP="00E149C1">
      <w:pPr>
        <w:jc w:val="center"/>
        <w:rPr>
          <w:rFonts w:ascii="Arial" w:hAnsi="Arial" w:cs="Arial"/>
          <w:sz w:val="16"/>
          <w:szCs w:val="16"/>
        </w:rPr>
      </w:pPr>
      <w:r w:rsidRPr="00A40D56">
        <w:rPr>
          <w:rFonts w:ascii="Arial" w:hAnsi="Arial" w:cs="Arial"/>
          <w:noProof/>
          <w:sz w:val="16"/>
          <w:szCs w:val="16"/>
        </w:rPr>
        <w:drawing>
          <wp:inline distT="0" distB="0" distL="0" distR="0">
            <wp:extent cx="6957519" cy="1531620"/>
            <wp:effectExtent l="19050" t="0" r="0" b="0"/>
            <wp:docPr id="7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64"/>
                    <a:srcRect/>
                    <a:stretch>
                      <a:fillRect/>
                    </a:stretch>
                  </pic:blipFill>
                  <pic:spPr bwMode="auto">
                    <a:xfrm>
                      <a:off x="0" y="0"/>
                      <a:ext cx="6979614" cy="1536484"/>
                    </a:xfrm>
                    <a:prstGeom prst="rect">
                      <a:avLst/>
                    </a:prstGeom>
                    <a:noFill/>
                    <a:ln w="9525">
                      <a:noFill/>
                      <a:miter lim="800000"/>
                      <a:headEnd/>
                      <a:tailEnd/>
                    </a:ln>
                  </pic:spPr>
                </pic:pic>
              </a:graphicData>
            </a:graphic>
          </wp:inline>
        </w:drawing>
      </w:r>
    </w:p>
    <w:p w:rsidR="000A40C1" w:rsidRPr="00E149C1" w:rsidRDefault="000A40C1" w:rsidP="00E149C1">
      <w:pPr>
        <w:jc w:val="center"/>
        <w:rPr>
          <w:rFonts w:ascii="Arial" w:hAnsi="Arial" w:cs="Arial"/>
          <w:b/>
          <w:sz w:val="16"/>
          <w:szCs w:val="16"/>
        </w:rPr>
      </w:pPr>
      <w:r w:rsidRPr="00E149C1">
        <w:rPr>
          <w:rFonts w:ascii="Arial" w:hAnsi="Arial" w:cs="Arial"/>
          <w:b/>
          <w:sz w:val="16"/>
          <w:szCs w:val="16"/>
        </w:rPr>
        <w:t>5. Гидравлические показатели котельной №5</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67550" cy="1691640"/>
            <wp:effectExtent l="19050" t="0" r="0" b="0"/>
            <wp:docPr id="7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65"/>
                    <a:srcRect/>
                    <a:stretch>
                      <a:fillRect/>
                    </a:stretch>
                  </pic:blipFill>
                  <pic:spPr bwMode="auto">
                    <a:xfrm>
                      <a:off x="0" y="0"/>
                      <a:ext cx="7080528" cy="1694746"/>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7067550" cy="3627120"/>
            <wp:effectExtent l="19050" t="0" r="0" b="0"/>
            <wp:docPr id="7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66"/>
                    <a:srcRect/>
                    <a:stretch>
                      <a:fillRect/>
                    </a:stretch>
                  </pic:blipFill>
                  <pic:spPr bwMode="auto">
                    <a:xfrm>
                      <a:off x="0" y="0"/>
                      <a:ext cx="7073611" cy="3630231"/>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90410" cy="3756660"/>
            <wp:effectExtent l="19050" t="0" r="0" b="0"/>
            <wp:docPr id="7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67"/>
                    <a:srcRect/>
                    <a:stretch>
                      <a:fillRect/>
                    </a:stretch>
                  </pic:blipFill>
                  <pic:spPr bwMode="auto">
                    <a:xfrm>
                      <a:off x="0" y="0"/>
                      <a:ext cx="7109227" cy="3766630"/>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47829" cy="2636520"/>
            <wp:effectExtent l="19050" t="0" r="671" b="0"/>
            <wp:docPr id="7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68"/>
                    <a:srcRect/>
                    <a:stretch>
                      <a:fillRect/>
                    </a:stretch>
                  </pic:blipFill>
                  <pic:spPr bwMode="auto">
                    <a:xfrm>
                      <a:off x="0" y="0"/>
                      <a:ext cx="7052885" cy="2638412"/>
                    </a:xfrm>
                    <a:prstGeom prst="rect">
                      <a:avLst/>
                    </a:prstGeom>
                    <a:noFill/>
                    <a:ln w="9525">
                      <a:noFill/>
                      <a:miter lim="800000"/>
                      <a:headEnd/>
                      <a:tailEnd/>
                    </a:ln>
                  </pic:spPr>
                </pic:pic>
              </a:graphicData>
            </a:graphic>
          </wp:inline>
        </w:drawing>
      </w:r>
    </w:p>
    <w:p w:rsidR="003977B3" w:rsidRDefault="003977B3" w:rsidP="005708B0">
      <w:pPr>
        <w:jc w:val="center"/>
        <w:rPr>
          <w:rFonts w:ascii="Arial" w:hAnsi="Arial" w:cs="Arial"/>
          <w:b/>
          <w:sz w:val="16"/>
          <w:szCs w:val="16"/>
        </w:rPr>
      </w:pPr>
    </w:p>
    <w:p w:rsidR="000A40C1" w:rsidRPr="005708B0" w:rsidRDefault="000A40C1" w:rsidP="005708B0">
      <w:pPr>
        <w:jc w:val="center"/>
        <w:rPr>
          <w:rFonts w:ascii="Arial" w:hAnsi="Arial" w:cs="Arial"/>
          <w:b/>
          <w:sz w:val="16"/>
          <w:szCs w:val="16"/>
        </w:rPr>
      </w:pPr>
      <w:r w:rsidRPr="005708B0">
        <w:rPr>
          <w:rFonts w:ascii="Arial" w:hAnsi="Arial" w:cs="Arial"/>
          <w:b/>
          <w:sz w:val="16"/>
          <w:szCs w:val="16"/>
        </w:rPr>
        <w:lastRenderedPageBreak/>
        <w:t>6. Гидравлические показатели котельной №8</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34844" cy="1082040"/>
            <wp:effectExtent l="19050" t="0" r="0" b="0"/>
            <wp:docPr id="7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69"/>
                    <a:srcRect/>
                    <a:stretch>
                      <a:fillRect/>
                    </a:stretch>
                  </pic:blipFill>
                  <pic:spPr bwMode="auto">
                    <a:xfrm>
                      <a:off x="0" y="0"/>
                      <a:ext cx="7079316" cy="1088880"/>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29450" cy="3825240"/>
            <wp:effectExtent l="19050" t="0" r="0" b="0"/>
            <wp:docPr id="7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0"/>
                    <a:srcRect/>
                    <a:stretch>
                      <a:fillRect/>
                    </a:stretch>
                  </pic:blipFill>
                  <pic:spPr bwMode="auto">
                    <a:xfrm>
                      <a:off x="0" y="0"/>
                      <a:ext cx="7031038" cy="3826104"/>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7. Гидравлические показатели котельной №11</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6866680" cy="4038600"/>
            <wp:effectExtent l="19050" t="0" r="0" b="0"/>
            <wp:docPr id="7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71"/>
                    <a:srcRect/>
                    <a:stretch>
                      <a:fillRect/>
                    </a:stretch>
                  </pic:blipFill>
                  <pic:spPr bwMode="auto">
                    <a:xfrm>
                      <a:off x="0" y="0"/>
                      <a:ext cx="6874525" cy="4043214"/>
                    </a:xfrm>
                    <a:prstGeom prst="rect">
                      <a:avLst/>
                    </a:prstGeom>
                    <a:noFill/>
                    <a:ln w="9525">
                      <a:noFill/>
                      <a:miter lim="800000"/>
                      <a:headEnd/>
                      <a:tailEnd/>
                    </a:ln>
                  </pic:spPr>
                </pic:pic>
              </a:graphicData>
            </a:graphic>
          </wp:inline>
        </w:drawing>
      </w:r>
    </w:p>
    <w:p w:rsidR="000A40C1" w:rsidRPr="00A40D56" w:rsidRDefault="000A40C1" w:rsidP="00A40D56">
      <w:pPr>
        <w:rPr>
          <w:rFonts w:ascii="Arial" w:hAnsi="Arial" w:cs="Arial"/>
          <w:sz w:val="16"/>
          <w:szCs w:val="16"/>
        </w:rPr>
      </w:pP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6941944" cy="3863340"/>
            <wp:effectExtent l="19050" t="0" r="0" b="0"/>
            <wp:docPr id="7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72"/>
                    <a:srcRect/>
                    <a:stretch>
                      <a:fillRect/>
                    </a:stretch>
                  </pic:blipFill>
                  <pic:spPr bwMode="auto">
                    <a:xfrm>
                      <a:off x="0" y="0"/>
                      <a:ext cx="6944781" cy="3864919"/>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8. Гидравлические показатели котельной №12</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6998970" cy="3947160"/>
            <wp:effectExtent l="19050" t="0" r="0" b="0"/>
            <wp:docPr id="8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73"/>
                    <a:srcRect/>
                    <a:stretch>
                      <a:fillRect/>
                    </a:stretch>
                  </pic:blipFill>
                  <pic:spPr bwMode="auto">
                    <a:xfrm>
                      <a:off x="0" y="0"/>
                      <a:ext cx="7012983" cy="3955063"/>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6988373" cy="2256001"/>
            <wp:effectExtent l="19050" t="0" r="2977" b="0"/>
            <wp:docPr id="8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74"/>
                    <a:srcRect/>
                    <a:stretch>
                      <a:fillRect/>
                    </a:stretch>
                  </pic:blipFill>
                  <pic:spPr bwMode="auto">
                    <a:xfrm>
                      <a:off x="0" y="0"/>
                      <a:ext cx="7001459" cy="2260225"/>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lastRenderedPageBreak/>
        <w:t>9. Гидравлические показатели котельной №26</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21830" cy="1379220"/>
            <wp:effectExtent l="19050" t="0" r="7620" b="0"/>
            <wp:docPr id="8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5"/>
                    <a:srcRect/>
                    <a:stretch>
                      <a:fillRect/>
                    </a:stretch>
                  </pic:blipFill>
                  <pic:spPr bwMode="auto">
                    <a:xfrm>
                      <a:off x="0" y="0"/>
                      <a:ext cx="7032910" cy="1381396"/>
                    </a:xfrm>
                    <a:prstGeom prst="rect">
                      <a:avLst/>
                    </a:prstGeom>
                    <a:noFill/>
                    <a:ln w="9525">
                      <a:noFill/>
                      <a:miter lim="800000"/>
                      <a:headEnd/>
                      <a:tailEnd/>
                    </a:ln>
                  </pic:spPr>
                </pic:pic>
              </a:graphicData>
            </a:graphic>
          </wp:inline>
        </w:drawing>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32234" cy="2933700"/>
            <wp:effectExtent l="19050" t="0" r="0" b="0"/>
            <wp:docPr id="8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76"/>
                    <a:srcRect/>
                    <a:stretch>
                      <a:fillRect/>
                    </a:stretch>
                  </pic:blipFill>
                  <pic:spPr bwMode="auto">
                    <a:xfrm>
                      <a:off x="0" y="0"/>
                      <a:ext cx="7043846" cy="2938544"/>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10. Гидравлические показатели котельной №27</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163313" cy="708959"/>
            <wp:effectExtent l="19050" t="0" r="0" b="0"/>
            <wp:docPr id="8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77"/>
                    <a:srcRect/>
                    <a:stretch>
                      <a:fillRect/>
                    </a:stretch>
                  </pic:blipFill>
                  <pic:spPr bwMode="auto">
                    <a:xfrm>
                      <a:off x="0" y="0"/>
                      <a:ext cx="7252180" cy="717754"/>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11. Гидравлические показатели котельной №28</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168780" cy="1072764"/>
            <wp:effectExtent l="19050" t="0" r="0" b="0"/>
            <wp:docPr id="85"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78"/>
                    <a:srcRect/>
                    <a:stretch>
                      <a:fillRect/>
                    </a:stretch>
                  </pic:blipFill>
                  <pic:spPr bwMode="auto">
                    <a:xfrm>
                      <a:off x="0" y="0"/>
                      <a:ext cx="7201322" cy="1077634"/>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12. Гидравлические показатели котельной №29</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132955" cy="689011"/>
            <wp:effectExtent l="19050" t="0" r="0" b="0"/>
            <wp:docPr id="8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79"/>
                    <a:srcRect/>
                    <a:stretch>
                      <a:fillRect/>
                    </a:stretch>
                  </pic:blipFill>
                  <pic:spPr bwMode="auto">
                    <a:xfrm>
                      <a:off x="0" y="0"/>
                      <a:ext cx="7199595" cy="695448"/>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13. Гидравлические показатели котельной №30</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82021" cy="661661"/>
            <wp:effectExtent l="19050" t="0" r="4579" b="0"/>
            <wp:docPr id="8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80"/>
                    <a:srcRect/>
                    <a:stretch>
                      <a:fillRect/>
                    </a:stretch>
                  </pic:blipFill>
                  <pic:spPr bwMode="auto">
                    <a:xfrm>
                      <a:off x="0" y="0"/>
                      <a:ext cx="7107463" cy="664038"/>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14. Гидравлические показатели котельной №31</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98030" cy="955395"/>
            <wp:effectExtent l="19050" t="0" r="7620" b="0"/>
            <wp:docPr id="8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81"/>
                    <a:srcRect/>
                    <a:stretch>
                      <a:fillRect/>
                    </a:stretch>
                  </pic:blipFill>
                  <pic:spPr bwMode="auto">
                    <a:xfrm>
                      <a:off x="0" y="0"/>
                      <a:ext cx="7097446" cy="955316"/>
                    </a:xfrm>
                    <a:prstGeom prst="rect">
                      <a:avLst/>
                    </a:prstGeom>
                    <a:noFill/>
                    <a:ln w="9525">
                      <a:noFill/>
                      <a:miter lim="800000"/>
                      <a:headEnd/>
                      <a:tailEnd/>
                    </a:ln>
                  </pic:spPr>
                </pic:pic>
              </a:graphicData>
            </a:graphic>
          </wp:inline>
        </w:drawing>
      </w:r>
    </w:p>
    <w:p w:rsidR="000A40C1" w:rsidRPr="005708B0" w:rsidRDefault="000A40C1" w:rsidP="005708B0">
      <w:pPr>
        <w:jc w:val="center"/>
        <w:rPr>
          <w:rFonts w:ascii="Arial" w:hAnsi="Arial" w:cs="Arial"/>
          <w:b/>
          <w:sz w:val="16"/>
          <w:szCs w:val="16"/>
        </w:rPr>
      </w:pPr>
      <w:r w:rsidRPr="005708B0">
        <w:rPr>
          <w:rFonts w:ascii="Arial" w:hAnsi="Arial" w:cs="Arial"/>
          <w:b/>
          <w:sz w:val="16"/>
          <w:szCs w:val="16"/>
        </w:rPr>
        <w:t>15. Гидравлические показатели ТГУ Норд -240</w:t>
      </w:r>
    </w:p>
    <w:p w:rsidR="000A40C1" w:rsidRPr="00A40D56" w:rsidRDefault="000A40C1" w:rsidP="005708B0">
      <w:pPr>
        <w:jc w:val="center"/>
        <w:rPr>
          <w:rFonts w:ascii="Arial" w:hAnsi="Arial" w:cs="Arial"/>
          <w:sz w:val="16"/>
          <w:szCs w:val="16"/>
        </w:rPr>
      </w:pPr>
      <w:r w:rsidRPr="00A40D56">
        <w:rPr>
          <w:rFonts w:ascii="Arial" w:hAnsi="Arial" w:cs="Arial"/>
          <w:noProof/>
          <w:sz w:val="16"/>
          <w:szCs w:val="16"/>
        </w:rPr>
        <w:drawing>
          <wp:inline distT="0" distB="0" distL="0" distR="0">
            <wp:extent cx="7086600" cy="807973"/>
            <wp:effectExtent l="19050" t="0" r="0" b="0"/>
            <wp:docPr id="8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82"/>
                    <a:srcRect/>
                    <a:stretch>
                      <a:fillRect/>
                    </a:stretch>
                  </pic:blipFill>
                  <pic:spPr bwMode="auto">
                    <a:xfrm>
                      <a:off x="0" y="0"/>
                      <a:ext cx="7089201" cy="808270"/>
                    </a:xfrm>
                    <a:prstGeom prst="rect">
                      <a:avLst/>
                    </a:prstGeom>
                    <a:noFill/>
                    <a:ln w="9525">
                      <a:noFill/>
                      <a:miter lim="800000"/>
                      <a:headEnd/>
                      <a:tailEnd/>
                    </a:ln>
                  </pic:spPr>
                </pic:pic>
              </a:graphicData>
            </a:graphic>
          </wp:inline>
        </w:drawing>
      </w:r>
    </w:p>
    <w:p w:rsidR="000A40C1" w:rsidRPr="005708B0" w:rsidRDefault="000A40C1" w:rsidP="005708B0">
      <w:pPr>
        <w:ind w:firstLine="284"/>
        <w:jc w:val="both"/>
        <w:rPr>
          <w:rFonts w:ascii="Arial" w:hAnsi="Arial" w:cs="Arial"/>
          <w:b/>
          <w:sz w:val="16"/>
          <w:szCs w:val="16"/>
        </w:rPr>
      </w:pPr>
      <w:r w:rsidRPr="005708B0">
        <w:rPr>
          <w:rFonts w:ascii="Arial" w:hAnsi="Arial" w:cs="Arial"/>
          <w:b/>
          <w:sz w:val="16"/>
          <w:szCs w:val="16"/>
        </w:rPr>
        <w:lastRenderedPageBreak/>
        <w:t>в) Выводы о резервах (дефицитах) существующей системы теплоснабжения при обеспечении перспективной тепловой нагрузки потребителей</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Суммарная нагрузка потребителей по Валдайскому городскому поселению на источники централизованного теплоснабжения составит 2035 году 41,99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0A40C1" w:rsidRPr="005708B0" w:rsidRDefault="000A40C1" w:rsidP="005708B0">
      <w:pPr>
        <w:ind w:firstLine="284"/>
        <w:jc w:val="center"/>
        <w:rPr>
          <w:rFonts w:ascii="Arial" w:hAnsi="Arial" w:cs="Arial"/>
          <w:b/>
          <w:sz w:val="16"/>
          <w:szCs w:val="16"/>
        </w:rPr>
      </w:pPr>
      <w:bookmarkStart w:id="89" w:name="_Toc528247947"/>
      <w:r w:rsidRPr="005708B0">
        <w:rPr>
          <w:rFonts w:ascii="Arial" w:hAnsi="Arial" w:cs="Arial"/>
          <w:b/>
          <w:sz w:val="16"/>
          <w:szCs w:val="16"/>
        </w:rPr>
        <w:t>Глава 5. Мастер-план развития систем теплоснабжения поселения</w:t>
      </w:r>
      <w:bookmarkEnd w:id="89"/>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Обновленная редакция Генерального плана Валдайского городского поселения в части развития систем теплоснабжения предусматривает инерционный сценарий с сохранением существующей организации теплоснабжения и не предполагает вариантности ее развития.</w:t>
      </w:r>
      <w:bookmarkStart w:id="90" w:name="_Toc528247948"/>
    </w:p>
    <w:p w:rsidR="000A40C1" w:rsidRPr="005708B0" w:rsidRDefault="000A40C1" w:rsidP="005708B0">
      <w:pPr>
        <w:ind w:firstLine="284"/>
        <w:jc w:val="center"/>
        <w:rPr>
          <w:rFonts w:ascii="Arial" w:hAnsi="Arial" w:cs="Arial"/>
          <w:b/>
          <w:sz w:val="16"/>
          <w:szCs w:val="16"/>
        </w:rPr>
      </w:pPr>
      <w:r w:rsidRPr="005708B0">
        <w:rPr>
          <w:rFonts w:ascii="Arial" w:hAnsi="Arial" w:cs="Arial"/>
          <w:b/>
          <w:sz w:val="16"/>
          <w:szCs w:val="16"/>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90"/>
    </w:p>
    <w:p w:rsidR="000A40C1" w:rsidRPr="005708B0" w:rsidRDefault="000A40C1" w:rsidP="005708B0">
      <w:pPr>
        <w:ind w:firstLine="284"/>
        <w:jc w:val="both"/>
        <w:rPr>
          <w:rFonts w:ascii="Arial" w:hAnsi="Arial" w:cs="Arial"/>
          <w:b/>
          <w:sz w:val="16"/>
          <w:szCs w:val="16"/>
        </w:rPr>
      </w:pPr>
      <w:r w:rsidRPr="005708B0">
        <w:rPr>
          <w:rFonts w:ascii="Arial" w:hAnsi="Arial" w:cs="Arial"/>
          <w:b/>
          <w:sz w:val="16"/>
          <w:szCs w:val="16"/>
        </w:rPr>
        <w:t>а) Расчетная величина нормативных потерь теплоносителя в тепловых сетях в зонах действия источников тепловой энергии</w:t>
      </w:r>
    </w:p>
    <w:p w:rsidR="000A40C1" w:rsidRPr="005708B0" w:rsidRDefault="000A40C1" w:rsidP="005708B0">
      <w:pPr>
        <w:ind w:firstLine="284"/>
        <w:jc w:val="both"/>
        <w:rPr>
          <w:rFonts w:ascii="Arial" w:hAnsi="Arial" w:cs="Arial"/>
          <w:sz w:val="12"/>
          <w:szCs w:val="12"/>
        </w:rPr>
      </w:pPr>
      <w:r w:rsidRPr="005708B0">
        <w:rPr>
          <w:rFonts w:ascii="Arial" w:hAnsi="Arial" w:cs="Arial"/>
          <w:sz w:val="12"/>
          <w:szCs w:val="12"/>
        </w:rPr>
        <w:t>Таблица 24</w:t>
      </w:r>
    </w:p>
    <w:tbl>
      <w:tblPr>
        <w:tblW w:w="0" w:type="auto"/>
        <w:tblCellMar>
          <w:left w:w="0" w:type="dxa"/>
          <w:right w:w="0" w:type="dxa"/>
        </w:tblCellMar>
        <w:tblLook w:val="04A0"/>
      </w:tblPr>
      <w:tblGrid>
        <w:gridCol w:w="3780"/>
        <w:gridCol w:w="1574"/>
        <w:gridCol w:w="2000"/>
        <w:gridCol w:w="1939"/>
        <w:gridCol w:w="2057"/>
      </w:tblGrid>
      <w:tr w:rsidR="000A40C1" w:rsidRPr="005708B0" w:rsidTr="005708B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b/>
                <w:sz w:val="12"/>
                <w:szCs w:val="12"/>
              </w:rPr>
            </w:pPr>
            <w:r w:rsidRPr="005708B0">
              <w:rPr>
                <w:rFonts w:ascii="Arial" w:hAnsi="Arial" w:cs="Arial"/>
                <w:b/>
                <w:sz w:val="12"/>
                <w:szCs w:val="12"/>
              </w:rPr>
              <w:t>Наименование теплоисточника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b/>
                <w:sz w:val="12"/>
                <w:szCs w:val="12"/>
              </w:rPr>
            </w:pPr>
            <w:r w:rsidRPr="005708B0">
              <w:rPr>
                <w:rFonts w:ascii="Arial" w:hAnsi="Arial" w:cs="Arial"/>
                <w:b/>
                <w:sz w:val="12"/>
                <w:szCs w:val="12"/>
              </w:rPr>
              <w:t>Средний расход подпиточной воды,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b/>
                <w:sz w:val="12"/>
                <w:szCs w:val="12"/>
              </w:rPr>
            </w:pPr>
            <w:r w:rsidRPr="005708B0">
              <w:rPr>
                <w:rFonts w:ascii="Arial" w:hAnsi="Arial" w:cs="Arial"/>
                <w:b/>
                <w:sz w:val="12"/>
                <w:szCs w:val="12"/>
              </w:rPr>
              <w:t>Норматив. аварийная подпитка хим. необработ. воды,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A40C1" w:rsidRPr="005708B0" w:rsidRDefault="005708B0" w:rsidP="005708B0">
            <w:pPr>
              <w:jc w:val="center"/>
              <w:rPr>
                <w:rFonts w:ascii="Arial" w:hAnsi="Arial" w:cs="Arial"/>
                <w:b/>
                <w:sz w:val="12"/>
                <w:szCs w:val="12"/>
              </w:rPr>
            </w:pPr>
            <w:r w:rsidRPr="005708B0">
              <w:rPr>
                <w:rFonts w:ascii="Arial" w:hAnsi="Arial" w:cs="Arial"/>
                <w:b/>
                <w:sz w:val="12"/>
                <w:szCs w:val="12"/>
              </w:rPr>
              <w:t>Нормативная производи</w:t>
            </w:r>
            <w:r w:rsidR="000A40C1" w:rsidRPr="005708B0">
              <w:rPr>
                <w:rFonts w:ascii="Arial" w:hAnsi="Arial" w:cs="Arial"/>
                <w:b/>
                <w:sz w:val="12"/>
                <w:szCs w:val="12"/>
              </w:rPr>
              <w:t>тельность ВПУ,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A40C1" w:rsidRPr="005708B0" w:rsidRDefault="005708B0" w:rsidP="005708B0">
            <w:pPr>
              <w:jc w:val="center"/>
              <w:rPr>
                <w:rFonts w:ascii="Arial" w:hAnsi="Arial" w:cs="Arial"/>
                <w:b/>
                <w:sz w:val="12"/>
                <w:szCs w:val="12"/>
              </w:rPr>
            </w:pPr>
            <w:r w:rsidRPr="005708B0">
              <w:rPr>
                <w:rFonts w:ascii="Arial" w:hAnsi="Arial" w:cs="Arial"/>
                <w:b/>
                <w:sz w:val="12"/>
                <w:szCs w:val="12"/>
              </w:rPr>
              <w:t>Резерв (дефицит) производи</w:t>
            </w:r>
            <w:r w:rsidR="000A40C1" w:rsidRPr="005708B0">
              <w:rPr>
                <w:rFonts w:ascii="Arial" w:hAnsi="Arial" w:cs="Arial"/>
                <w:b/>
                <w:sz w:val="12"/>
                <w:szCs w:val="12"/>
              </w:rPr>
              <w:t>тельности ВПУ, м3\ч</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№1 г.Валдай ул. Радищева, 5б</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0.406</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ТГУ НОРД-240 г.Валдай ул.Лесная, 10</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0.008</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№3 г.Валдай ул. Ломоносова, 63а</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0.719</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№5 г.Валдай ул. Победы, 68</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0.602</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БМК 1,46МВт г.Валдай Зимогорье ул.Совхозная,.9</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0.168</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№8 г.Валдай ул. Молотковская, 11а</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0.137</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БМК 21,0 МВт г.Валдай пр.Васильева,.27</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2.163</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11.500</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9.337</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№11 г.Валдай ул. Мелиораторов,.1г</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0.392</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№12 г.Валдай ул. Механизаторов, 21</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0.452</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№26 Валдай, пл. Свободы, 7а</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0.134</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№27 Валдайский район, с.Зимогорье, 163</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0.002</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№28 Валдайский район, с.Зимогорье, Заводская, стр.4в</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0.018</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№29 г.Валдай, ул. Энергетиков, 20</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0.003</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№30 г. Валдай, Железнодорожная, 5а</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0.001</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r w:rsidR="000A40C1" w:rsidRPr="005708B0" w:rsidTr="005708B0">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A40C1" w:rsidRPr="005708B0" w:rsidRDefault="000A40C1" w:rsidP="005708B0">
            <w:pPr>
              <w:rPr>
                <w:rFonts w:ascii="Arial" w:hAnsi="Arial" w:cs="Arial"/>
                <w:sz w:val="12"/>
                <w:szCs w:val="12"/>
              </w:rPr>
            </w:pPr>
            <w:r w:rsidRPr="005708B0">
              <w:rPr>
                <w:rFonts w:ascii="Arial" w:hAnsi="Arial" w:cs="Arial"/>
                <w:sz w:val="12"/>
                <w:szCs w:val="12"/>
              </w:rPr>
              <w:t>Котельная №31 г. Валдай, Песчаная, 30</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0.035</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rsidR="000A40C1" w:rsidRPr="005708B0" w:rsidRDefault="000A40C1" w:rsidP="005708B0">
            <w:pPr>
              <w:jc w:val="center"/>
              <w:rPr>
                <w:rFonts w:ascii="Arial" w:hAnsi="Arial" w:cs="Arial"/>
                <w:sz w:val="12"/>
                <w:szCs w:val="12"/>
              </w:rPr>
            </w:pPr>
            <w:r w:rsidRPr="005708B0">
              <w:rPr>
                <w:rFonts w:ascii="Arial" w:hAnsi="Arial" w:cs="Arial"/>
                <w:sz w:val="12"/>
                <w:szCs w:val="12"/>
              </w:rPr>
              <w:t>0.000</w:t>
            </w:r>
          </w:p>
        </w:tc>
      </w:tr>
    </w:tbl>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Примечание:</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Объём подпитки = объём ЦО и ГВС</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0 - установки ручного дозирования ХВП</w:t>
      </w:r>
    </w:p>
    <w:p w:rsidR="000A40C1" w:rsidRPr="005708B0" w:rsidRDefault="000A40C1" w:rsidP="005708B0">
      <w:pPr>
        <w:ind w:firstLine="284"/>
        <w:jc w:val="both"/>
        <w:rPr>
          <w:rFonts w:ascii="Arial" w:hAnsi="Arial" w:cs="Arial"/>
          <w:b/>
          <w:sz w:val="16"/>
          <w:szCs w:val="16"/>
        </w:rPr>
      </w:pPr>
      <w:bookmarkStart w:id="91" w:name="Par321"/>
      <w:bookmarkEnd w:id="91"/>
      <w:r w:rsidRPr="005708B0">
        <w:rPr>
          <w:rFonts w:ascii="Arial" w:hAnsi="Arial" w:cs="Arial"/>
          <w:b/>
          <w:sz w:val="16"/>
          <w:szCs w:val="16"/>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Открытые системы теплоснабжения на территории Валдайского городского поселения отсутствуют.</w:t>
      </w:r>
    </w:p>
    <w:p w:rsidR="000A40C1" w:rsidRPr="005708B0" w:rsidRDefault="000A40C1" w:rsidP="005708B0">
      <w:pPr>
        <w:ind w:firstLine="284"/>
        <w:jc w:val="both"/>
        <w:rPr>
          <w:rFonts w:ascii="Arial" w:hAnsi="Arial" w:cs="Arial"/>
          <w:b/>
          <w:sz w:val="16"/>
          <w:szCs w:val="16"/>
        </w:rPr>
      </w:pPr>
      <w:r w:rsidRPr="005708B0">
        <w:rPr>
          <w:rFonts w:ascii="Arial" w:hAnsi="Arial" w:cs="Arial"/>
          <w:b/>
          <w:sz w:val="16"/>
          <w:szCs w:val="16"/>
        </w:rPr>
        <w:t>в) Сведения о наличии баков-аккумуляторов</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В котельных Валдайского городского поселения баки-аккумуляторы отсутствуют.</w:t>
      </w:r>
    </w:p>
    <w:p w:rsidR="000A40C1" w:rsidRPr="005708B0" w:rsidRDefault="000A40C1" w:rsidP="005708B0">
      <w:pPr>
        <w:ind w:firstLine="284"/>
        <w:jc w:val="both"/>
        <w:rPr>
          <w:rFonts w:ascii="Arial" w:hAnsi="Arial" w:cs="Arial"/>
          <w:b/>
          <w:sz w:val="16"/>
          <w:szCs w:val="16"/>
        </w:rPr>
      </w:pPr>
      <w:r w:rsidRPr="005708B0">
        <w:rPr>
          <w:rFonts w:ascii="Arial" w:hAnsi="Arial" w:cs="Arial"/>
          <w:b/>
          <w:sz w:val="16"/>
          <w:szCs w:val="16"/>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Значения приведены в таблице 24.</w:t>
      </w:r>
    </w:p>
    <w:p w:rsidR="000A40C1" w:rsidRPr="005708B0" w:rsidRDefault="000A40C1" w:rsidP="005708B0">
      <w:pPr>
        <w:ind w:firstLine="284"/>
        <w:jc w:val="both"/>
        <w:rPr>
          <w:rFonts w:ascii="Arial" w:hAnsi="Arial" w:cs="Arial"/>
          <w:b/>
          <w:sz w:val="16"/>
          <w:szCs w:val="16"/>
        </w:rPr>
      </w:pPr>
      <w:r w:rsidRPr="005708B0">
        <w:rPr>
          <w:rFonts w:ascii="Arial" w:hAnsi="Arial" w:cs="Arial"/>
          <w:b/>
          <w:sz w:val="16"/>
          <w:szCs w:val="16"/>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rsidR="000A40C1" w:rsidRPr="00A40D56" w:rsidRDefault="000A40C1" w:rsidP="005708B0">
      <w:pPr>
        <w:ind w:firstLine="284"/>
        <w:jc w:val="both"/>
        <w:rPr>
          <w:rFonts w:ascii="Arial" w:hAnsi="Arial" w:cs="Arial"/>
          <w:sz w:val="16"/>
          <w:szCs w:val="16"/>
        </w:rPr>
      </w:pPr>
      <w:r w:rsidRPr="00A40D56">
        <w:rPr>
          <w:rFonts w:ascii="Arial" w:hAnsi="Arial" w:cs="Arial"/>
          <w:sz w:val="16"/>
          <w:szCs w:val="16"/>
        </w:rPr>
        <w:t>Значения максимального потребления и производства теплоносителя приведены в таблице 25.</w:t>
      </w:r>
    </w:p>
    <w:p w:rsidR="000A40C1" w:rsidRPr="005708B0" w:rsidRDefault="000A40C1" w:rsidP="005708B0">
      <w:pPr>
        <w:jc w:val="right"/>
        <w:rPr>
          <w:rFonts w:ascii="Arial" w:hAnsi="Arial" w:cs="Arial"/>
          <w:sz w:val="12"/>
          <w:szCs w:val="12"/>
        </w:rPr>
      </w:pPr>
      <w:r w:rsidRPr="005708B0">
        <w:rPr>
          <w:rFonts w:ascii="Arial" w:hAnsi="Arial" w:cs="Arial"/>
          <w:sz w:val="12"/>
          <w:szCs w:val="12"/>
        </w:rPr>
        <w:t>Таблица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80"/>
        <w:gridCol w:w="1491"/>
        <w:gridCol w:w="925"/>
        <w:gridCol w:w="5154"/>
      </w:tblGrid>
      <w:tr w:rsidR="000A40C1" w:rsidRPr="006E51C2" w:rsidTr="006E51C2">
        <w:trPr>
          <w:trHeight w:val="20"/>
        </w:trPr>
        <w:tc>
          <w:tcPr>
            <w:tcW w:w="0" w:type="auto"/>
            <w:vMerge w:val="restart"/>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Наименование теплоисточника</w:t>
            </w:r>
          </w:p>
        </w:tc>
        <w:tc>
          <w:tcPr>
            <w:tcW w:w="0" w:type="auto"/>
            <w:gridSpan w:val="3"/>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Максимальное потребление холодной воды на технологические потери и нужды ГВС, м3/год</w:t>
            </w:r>
          </w:p>
        </w:tc>
      </w:tr>
      <w:tr w:rsidR="000A40C1" w:rsidRPr="006E51C2" w:rsidTr="006E51C2">
        <w:trPr>
          <w:trHeight w:val="20"/>
        </w:trPr>
        <w:tc>
          <w:tcPr>
            <w:tcW w:w="0" w:type="auto"/>
            <w:vMerge/>
            <w:shd w:val="clear" w:color="auto" w:fill="auto"/>
            <w:vAlign w:val="center"/>
            <w:hideMark/>
          </w:tcPr>
          <w:p w:rsidR="000A40C1" w:rsidRPr="006E51C2" w:rsidRDefault="000A40C1" w:rsidP="006E51C2">
            <w:pPr>
              <w:jc w:val="center"/>
              <w:rPr>
                <w:rFonts w:ascii="Arial" w:hAnsi="Arial" w:cs="Arial"/>
                <w:b/>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общий объем потребления</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в том числе ГВС</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в том числе эксплуатационные затраты и потери теплоносителя в т/сетях и на собственные нужды</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 г.Валдай ул. Радищева, 5б</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11180,80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7708,95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3471,85</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ТГУ НОРД-240 г.Валдай ул.Лесная, 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1060,11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1007,86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52,25</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 г.Валдай ул.Ломоносова, 63а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20133,24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14301,50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5831,74</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№5 г.Валдай ул. Победы, 68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24297,24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19008,16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5289,08</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1,46МВт г.Валдай Зимогорье ул.Совхозная,.9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1063,05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1063,05</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№8 г.Валдай</w:t>
            </w:r>
            <w:r w:rsidR="006E51C2">
              <w:rPr>
                <w:rFonts w:ascii="Arial" w:hAnsi="Arial" w:cs="Arial"/>
                <w:sz w:val="12"/>
                <w:szCs w:val="12"/>
              </w:rPr>
              <w:t xml:space="preserve"> </w:t>
            </w:r>
            <w:r w:rsidRPr="006E51C2">
              <w:rPr>
                <w:rFonts w:ascii="Arial" w:hAnsi="Arial" w:cs="Arial"/>
                <w:sz w:val="12"/>
                <w:szCs w:val="12"/>
              </w:rPr>
              <w:t>ул. Молотковская, 11а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6872,60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5455,70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1416,90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21,0 МВт г.Валдай пр.Васильева,.27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68790,41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44348,72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24441,70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№11 г.Валдай</w:t>
            </w:r>
            <w:r w:rsidR="006E51C2">
              <w:rPr>
                <w:rFonts w:ascii="Arial" w:hAnsi="Arial" w:cs="Arial"/>
                <w:sz w:val="12"/>
                <w:szCs w:val="12"/>
              </w:rPr>
              <w:t xml:space="preserve"> </w:t>
            </w:r>
            <w:r w:rsidRPr="006E51C2">
              <w:rPr>
                <w:rFonts w:ascii="Arial" w:hAnsi="Arial" w:cs="Arial"/>
                <w:sz w:val="12"/>
                <w:szCs w:val="12"/>
              </w:rPr>
              <w:t>ул.Мелиораторов, 1г</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9113,21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6315,22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2797,99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№12 г.Валдай</w:t>
            </w:r>
            <w:r w:rsidR="006E51C2">
              <w:rPr>
                <w:rFonts w:ascii="Arial" w:hAnsi="Arial" w:cs="Arial"/>
                <w:sz w:val="12"/>
                <w:szCs w:val="12"/>
              </w:rPr>
              <w:t xml:space="preserve"> </w:t>
            </w:r>
            <w:r w:rsidRPr="006E51C2">
              <w:rPr>
                <w:rFonts w:ascii="Arial" w:hAnsi="Arial" w:cs="Arial"/>
                <w:sz w:val="12"/>
                <w:szCs w:val="12"/>
              </w:rPr>
              <w:t>ул.Механизаторов, 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3521,03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3521,03</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№26 Валдай, пл. Свободы 7а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1069,64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1069,64</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№27 Валдайский район, с.Зимогорье, 163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17,49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17,49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№28 Валдайский район, с.Зимогорье, Заводская, стр.4в</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131,52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131,52</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№29 г.Валдай,</w:t>
            </w:r>
            <w:r w:rsidR="006E51C2">
              <w:rPr>
                <w:rFonts w:ascii="Arial" w:hAnsi="Arial" w:cs="Arial"/>
                <w:sz w:val="12"/>
                <w:szCs w:val="12"/>
              </w:rPr>
              <w:t xml:space="preserve"> </w:t>
            </w:r>
            <w:r w:rsidRPr="006E51C2">
              <w:rPr>
                <w:rFonts w:ascii="Arial" w:hAnsi="Arial" w:cs="Arial"/>
                <w:sz w:val="12"/>
                <w:szCs w:val="12"/>
              </w:rPr>
              <w:t>ул.Энергетиков, 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25,61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25,61</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№30 г. Валдай, ул.Железнодорожная, 5а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7,71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7,71</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№31 г. Валдай, ул. Песчаная, 30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2558,80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2239,24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319,57</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b/>
                <w:sz w:val="12"/>
                <w:szCs w:val="12"/>
              </w:rPr>
            </w:pPr>
            <w:r w:rsidRPr="006E51C2">
              <w:rPr>
                <w:rFonts w:ascii="Arial" w:hAnsi="Arial" w:cs="Arial"/>
                <w:b/>
                <w:sz w:val="12"/>
                <w:szCs w:val="12"/>
              </w:rPr>
              <w:t>Итого:</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149842,48</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100385,35</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49457,14</w:t>
            </w:r>
          </w:p>
        </w:tc>
      </w:tr>
    </w:tbl>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Теплоносителем является вода, забираемая напрямую из системы централизованного водоснабжения. Поэтому подключение новых потребителей не создаст дефицита.</w:t>
      </w:r>
      <w:bookmarkStart w:id="92" w:name="_Toc528247949"/>
    </w:p>
    <w:p w:rsidR="000A40C1" w:rsidRPr="006E51C2" w:rsidRDefault="000A40C1" w:rsidP="006E51C2">
      <w:pPr>
        <w:ind w:firstLine="284"/>
        <w:jc w:val="center"/>
        <w:rPr>
          <w:rFonts w:ascii="Arial" w:hAnsi="Arial" w:cs="Arial"/>
          <w:b/>
          <w:sz w:val="16"/>
          <w:szCs w:val="16"/>
        </w:rPr>
      </w:pPr>
      <w:r w:rsidRPr="006E51C2">
        <w:rPr>
          <w:rFonts w:ascii="Arial" w:hAnsi="Arial" w:cs="Arial"/>
          <w:b/>
          <w:sz w:val="16"/>
          <w:szCs w:val="16"/>
        </w:rPr>
        <w:t>Глава 7. Предложения по строительству, реконструкции</w:t>
      </w:r>
      <w:r w:rsidR="006E51C2" w:rsidRPr="006E51C2">
        <w:rPr>
          <w:rFonts w:ascii="Arial" w:hAnsi="Arial" w:cs="Arial"/>
          <w:b/>
          <w:sz w:val="16"/>
          <w:szCs w:val="16"/>
        </w:rPr>
        <w:t xml:space="preserve"> </w:t>
      </w:r>
      <w:r w:rsidRPr="006E51C2">
        <w:rPr>
          <w:rFonts w:ascii="Arial" w:hAnsi="Arial" w:cs="Arial"/>
          <w:b/>
          <w:sz w:val="16"/>
          <w:szCs w:val="16"/>
        </w:rPr>
        <w:t>и техническому перевооружению источников тепловой энергии</w:t>
      </w:r>
      <w:bookmarkEnd w:id="92"/>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а) Описание условий организации централизованного теплоснабжения, индивидуального теплоснабжения, а также поквартирного отопления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Схемой теплоснабжения предусмотрено сохранение существующих условий организации централизованного теплоснабжения, индивидуального теплоснабжения, а также поквартирного отопления.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Выявленные проблемы функционирования и развития системы теплоснабжения Валдайского городского поселения решаются посредством мероприятий по модернизации, реконструкции инфраструктуры и подключению объектов нового строительства.</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 2024 году планируется техническое перевооружение (реконструкция) источника теплоснабжения: техническое перевооружение котельной №3 в существующем здании в связи с высоким износом оборудования. Мощность реконструированной котельной 11 Мвт, вид топлива – газ.</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 2024 году планируется техническое перевооружение (реконструкция) источника теплоснабжения: техническое перевооружение котельной №5 в существующем здании в связи с высоким износом оборудования. Мощность реконструированной котельной 10 Мвт, вид топлива – газ.</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Генерирующие объекты, мощность которых поставляется в вынужденном режиме в целях обеспечения надежного теплоснабжения потребителей, на территории г. Валдай отсутствуют.</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Объекты, электрическая мощность которых поставляется в вынужденном режиме в целях обеспечения надежного теплоснабжения потребителей, на территории г. Валдай отсутствуют.</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lastRenderedPageBreak/>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схемой теплоснабжения не предусмотрено.</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Валдайского городского поселения отсутствуют.</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Переоборудование котельных в источники тепловой энергии, функционирующие в режиме комбинированной выработки электрической и тепловой энергии, схемой теплоснабжения не предусмотрено.</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ж)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Реконструкция котельных с увеличением зоны их действия путем включения в нее зон действия существующих источников тепловой энергии схемой теплоснабжения не предусмотрена.</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Перевод котельных в пиковый режим работы схемой теплоснабжения не предусмотрен.</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Валдайского городского поселения отсутствуют.</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Вывод в резерв или вывод из эксплуатации котельных при передаче тепловых нагрузок на другие источники тепловой энергии схемой теплоснабжения не предусмотрен.</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л) Обоснование организации индивидуального теплоснабжения в зонах застройки поселения малоэтажными жилыми зданиями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Индивидуальное теплоснабжение предусмотрено схемой теплоснабжения в отношении малоэтажных жилых зданий, так как централизованное теплоснабжение таких объектов экономически нецелесообразно из-за низкой плотности тепловых нагрузок.</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Валдайском городском поселении представлены в таблице 26.</w:t>
      </w:r>
    </w:p>
    <w:p w:rsidR="000A40C1" w:rsidRPr="006E51C2" w:rsidRDefault="000A40C1" w:rsidP="006E51C2">
      <w:pPr>
        <w:ind w:firstLine="284"/>
        <w:jc w:val="right"/>
        <w:rPr>
          <w:rFonts w:ascii="Arial" w:hAnsi="Arial" w:cs="Arial"/>
          <w:sz w:val="12"/>
          <w:szCs w:val="12"/>
        </w:rPr>
      </w:pPr>
      <w:r w:rsidRPr="006E51C2">
        <w:rPr>
          <w:rFonts w:ascii="Arial" w:hAnsi="Arial" w:cs="Arial"/>
          <w:sz w:val="12"/>
          <w:szCs w:val="12"/>
        </w:rPr>
        <w:t>Таблица 26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80"/>
        <w:gridCol w:w="1069"/>
        <w:gridCol w:w="1070"/>
        <w:gridCol w:w="740"/>
        <w:gridCol w:w="1038"/>
        <w:gridCol w:w="1067"/>
        <w:gridCol w:w="945"/>
        <w:gridCol w:w="789"/>
        <w:gridCol w:w="852"/>
      </w:tblGrid>
      <w:tr w:rsidR="000A40C1" w:rsidRPr="006E51C2" w:rsidTr="006E51C2">
        <w:trPr>
          <w:trHeight w:val="20"/>
        </w:trPr>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Наименование</w:t>
            </w:r>
          </w:p>
          <w:p w:rsidR="000A40C1" w:rsidRPr="006E51C2" w:rsidRDefault="000A40C1" w:rsidP="006E51C2">
            <w:pPr>
              <w:jc w:val="center"/>
              <w:rPr>
                <w:rFonts w:ascii="Arial" w:hAnsi="Arial" w:cs="Arial"/>
                <w:b/>
                <w:sz w:val="12"/>
                <w:szCs w:val="12"/>
              </w:rPr>
            </w:pPr>
            <w:r w:rsidRPr="006E51C2">
              <w:rPr>
                <w:rFonts w:ascii="Arial" w:hAnsi="Arial" w:cs="Arial"/>
                <w:b/>
                <w:sz w:val="12"/>
                <w:szCs w:val="12"/>
              </w:rPr>
              <w:t>теплоисточника</w:t>
            </w:r>
          </w:p>
        </w:tc>
        <w:tc>
          <w:tcPr>
            <w:tcW w:w="0" w:type="auto"/>
            <w:shd w:val="clear" w:color="auto" w:fill="auto"/>
            <w:vAlign w:val="center"/>
            <w:hideMark/>
          </w:tcPr>
          <w:p w:rsidR="000A40C1" w:rsidRPr="006E51C2" w:rsidRDefault="006E51C2" w:rsidP="006E51C2">
            <w:pPr>
              <w:jc w:val="center"/>
              <w:rPr>
                <w:rFonts w:ascii="Arial" w:hAnsi="Arial" w:cs="Arial"/>
                <w:b/>
                <w:sz w:val="12"/>
                <w:szCs w:val="12"/>
              </w:rPr>
            </w:pPr>
            <w:r w:rsidRPr="006E51C2">
              <w:rPr>
                <w:rFonts w:ascii="Arial" w:hAnsi="Arial" w:cs="Arial"/>
                <w:b/>
                <w:sz w:val="12"/>
                <w:szCs w:val="12"/>
              </w:rPr>
              <w:t>Установ</w:t>
            </w:r>
            <w:r w:rsidR="000A40C1" w:rsidRPr="006E51C2">
              <w:rPr>
                <w:rFonts w:ascii="Arial" w:hAnsi="Arial" w:cs="Arial"/>
                <w:b/>
                <w:sz w:val="12"/>
                <w:szCs w:val="12"/>
              </w:rPr>
              <w:t>ленная мощность, Гкал/ч</w:t>
            </w:r>
          </w:p>
        </w:tc>
        <w:tc>
          <w:tcPr>
            <w:tcW w:w="0" w:type="auto"/>
            <w:shd w:val="clear" w:color="auto" w:fill="auto"/>
            <w:vAlign w:val="center"/>
            <w:hideMark/>
          </w:tcPr>
          <w:p w:rsidR="000A40C1" w:rsidRPr="006E51C2" w:rsidRDefault="006E51C2" w:rsidP="006E51C2">
            <w:pPr>
              <w:jc w:val="center"/>
              <w:rPr>
                <w:rFonts w:ascii="Arial" w:hAnsi="Arial" w:cs="Arial"/>
                <w:b/>
                <w:sz w:val="12"/>
                <w:szCs w:val="12"/>
              </w:rPr>
            </w:pPr>
            <w:r w:rsidRPr="006E51C2">
              <w:rPr>
                <w:rFonts w:ascii="Arial" w:hAnsi="Arial" w:cs="Arial"/>
                <w:b/>
                <w:sz w:val="12"/>
                <w:szCs w:val="12"/>
              </w:rPr>
              <w:t>Распола</w:t>
            </w:r>
            <w:r w:rsidR="000A40C1" w:rsidRPr="006E51C2">
              <w:rPr>
                <w:rFonts w:ascii="Arial" w:hAnsi="Arial" w:cs="Arial"/>
                <w:b/>
                <w:sz w:val="12"/>
                <w:szCs w:val="12"/>
              </w:rPr>
              <w:t>гаемая мощность, Гкал/ч</w:t>
            </w:r>
          </w:p>
        </w:tc>
        <w:tc>
          <w:tcPr>
            <w:tcW w:w="0" w:type="auto"/>
            <w:shd w:val="clear" w:color="auto" w:fill="auto"/>
            <w:vAlign w:val="center"/>
            <w:hideMark/>
          </w:tcPr>
          <w:p w:rsidR="000A40C1" w:rsidRPr="006E51C2" w:rsidRDefault="006E51C2" w:rsidP="006E51C2">
            <w:pPr>
              <w:jc w:val="center"/>
              <w:rPr>
                <w:rFonts w:ascii="Arial" w:hAnsi="Arial" w:cs="Arial"/>
                <w:b/>
                <w:sz w:val="12"/>
                <w:szCs w:val="12"/>
              </w:rPr>
            </w:pPr>
            <w:r w:rsidRPr="006E51C2">
              <w:rPr>
                <w:rFonts w:ascii="Arial" w:hAnsi="Arial" w:cs="Arial"/>
                <w:b/>
                <w:sz w:val="12"/>
                <w:szCs w:val="12"/>
              </w:rPr>
              <w:t>Мощ</w:t>
            </w:r>
            <w:r w:rsidR="000A40C1" w:rsidRPr="006E51C2">
              <w:rPr>
                <w:rFonts w:ascii="Arial" w:hAnsi="Arial" w:cs="Arial"/>
                <w:b/>
                <w:sz w:val="12"/>
                <w:szCs w:val="12"/>
              </w:rPr>
              <w:t>ность нетто, Гкал/ч</w:t>
            </w:r>
          </w:p>
        </w:tc>
        <w:tc>
          <w:tcPr>
            <w:tcW w:w="0" w:type="auto"/>
            <w:shd w:val="clear" w:color="auto" w:fill="auto"/>
            <w:vAlign w:val="center"/>
            <w:hideMark/>
          </w:tcPr>
          <w:p w:rsidR="000A40C1" w:rsidRPr="006E51C2" w:rsidRDefault="006E51C2" w:rsidP="006E51C2">
            <w:pPr>
              <w:jc w:val="center"/>
              <w:rPr>
                <w:rFonts w:ascii="Arial" w:hAnsi="Arial" w:cs="Arial"/>
                <w:b/>
                <w:sz w:val="12"/>
                <w:szCs w:val="12"/>
              </w:rPr>
            </w:pPr>
            <w:r w:rsidRPr="006E51C2">
              <w:rPr>
                <w:rFonts w:ascii="Arial" w:hAnsi="Arial" w:cs="Arial"/>
                <w:b/>
                <w:sz w:val="12"/>
                <w:szCs w:val="12"/>
              </w:rPr>
              <w:t>Подклю</w:t>
            </w:r>
            <w:r w:rsidR="000A40C1" w:rsidRPr="006E51C2">
              <w:rPr>
                <w:rFonts w:ascii="Arial" w:hAnsi="Arial" w:cs="Arial"/>
                <w:b/>
                <w:sz w:val="12"/>
                <w:szCs w:val="12"/>
              </w:rPr>
              <w:t>ченная нагрузка, Гкал/ч</w:t>
            </w:r>
          </w:p>
        </w:tc>
        <w:tc>
          <w:tcPr>
            <w:tcW w:w="0" w:type="auto"/>
            <w:shd w:val="clear" w:color="auto" w:fill="auto"/>
            <w:vAlign w:val="center"/>
            <w:hideMark/>
          </w:tcPr>
          <w:p w:rsidR="000A40C1" w:rsidRPr="006E51C2" w:rsidRDefault="006E51C2" w:rsidP="006E51C2">
            <w:pPr>
              <w:jc w:val="center"/>
              <w:rPr>
                <w:rFonts w:ascii="Arial" w:hAnsi="Arial" w:cs="Arial"/>
                <w:b/>
                <w:sz w:val="12"/>
                <w:szCs w:val="12"/>
              </w:rPr>
            </w:pPr>
            <w:r w:rsidRPr="006E51C2">
              <w:rPr>
                <w:rFonts w:ascii="Arial" w:hAnsi="Arial" w:cs="Arial"/>
                <w:b/>
                <w:sz w:val="12"/>
                <w:szCs w:val="12"/>
              </w:rPr>
              <w:t>Хозяйст</w:t>
            </w:r>
            <w:r w:rsidR="000A40C1" w:rsidRPr="006E51C2">
              <w:rPr>
                <w:rFonts w:ascii="Arial" w:hAnsi="Arial" w:cs="Arial"/>
                <w:b/>
                <w:sz w:val="12"/>
                <w:szCs w:val="12"/>
              </w:rPr>
              <w:t>венные нужды, Гкал/ч</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С</w:t>
            </w:r>
            <w:r w:rsidR="006E51C2" w:rsidRPr="006E51C2">
              <w:rPr>
                <w:rFonts w:ascii="Arial" w:hAnsi="Arial" w:cs="Arial"/>
                <w:b/>
                <w:sz w:val="12"/>
                <w:szCs w:val="12"/>
              </w:rPr>
              <w:t>обст</w:t>
            </w:r>
            <w:r w:rsidRPr="006E51C2">
              <w:rPr>
                <w:rFonts w:ascii="Arial" w:hAnsi="Arial" w:cs="Arial"/>
                <w:b/>
                <w:sz w:val="12"/>
                <w:szCs w:val="12"/>
              </w:rPr>
              <w:t>венные нужды, Гкал/ч</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Потери в тепловых сетях, Гкал/ч</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Резерв тепловой мощности, Гкал/ч</w:t>
            </w:r>
          </w:p>
        </w:tc>
      </w:tr>
      <w:tr w:rsidR="000A40C1" w:rsidRPr="006E51C2" w:rsidTr="006E51C2">
        <w:trPr>
          <w:trHeight w:val="20"/>
        </w:trPr>
        <w:tc>
          <w:tcPr>
            <w:tcW w:w="0" w:type="auto"/>
            <w:gridSpan w:val="9"/>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Текущий период (2022-2023 г.)</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 г.Валдай ул. Радищева, 5б</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5,998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5,705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5,595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3,487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0,869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1,029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ТГУ НОРД-240 г.Валдай ул.Лесная, 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0,216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0,189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 г.Валдай ул. Ломоносова, 63а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10,180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6,850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6,798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7,481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0,808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№5 г.Валдай ул. Победы, 68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7,700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4,838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4,801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5,582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1,092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1,46МВт г.Валдай Зимогорье ул.Совхозная, 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1,256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1,256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1,243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0,902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0,233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0,096</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№8 г.Валдай ул. Молотковская, 11а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3,490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1,690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1,620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0,409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21,0 МВт г.Валдай пр.Васильева,.27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18,057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17,910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17,715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13,757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0,195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2,691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1,072</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№11 г.Валдай ул. Мелиораторов,.1г</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3,710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2,710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2,692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2,962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0,660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№12 г.Валдай ул. Механизаторов, 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5,400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4,236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4,213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3,855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0,023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0,475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№26 Валдай, пл. Свободы, 7а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4,500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1,715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1,706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0,172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0,325</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№27 Валдайский район, с.Зимогорье, 163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0,027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№28 Валдайский район, с.Зимогорье,</w:t>
            </w:r>
            <w:r w:rsidR="006E51C2">
              <w:rPr>
                <w:rFonts w:ascii="Arial" w:hAnsi="Arial" w:cs="Arial"/>
                <w:sz w:val="12"/>
                <w:szCs w:val="12"/>
              </w:rPr>
              <w:t xml:space="preserve"> </w:t>
            </w:r>
            <w:r w:rsidRPr="006E51C2">
              <w:rPr>
                <w:rFonts w:ascii="Arial" w:hAnsi="Arial" w:cs="Arial"/>
                <w:sz w:val="12"/>
                <w:szCs w:val="12"/>
              </w:rPr>
              <w:t>Заводская, стр.4в</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0,172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0,164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0,162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№29 г.Валдай, ул. Энергетиков, 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0,038</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№30 г. Валдай, Железнодорожная, 5а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0,033</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№31 г. Валдай, Песчаная, 30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0,860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0,837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0,828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0,652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0,156</w:t>
            </w:r>
          </w:p>
        </w:tc>
      </w:tr>
      <w:tr w:rsidR="000A40C1" w:rsidRPr="006E51C2" w:rsidTr="006E51C2">
        <w:trPr>
          <w:trHeight w:val="20"/>
        </w:trPr>
        <w:tc>
          <w:tcPr>
            <w:tcW w:w="0" w:type="auto"/>
            <w:shd w:val="clear" w:color="auto" w:fill="auto"/>
            <w:vAlign w:val="center"/>
            <w:hideMark/>
          </w:tcPr>
          <w:p w:rsidR="000A40C1" w:rsidRPr="006E51C2" w:rsidRDefault="000A40C1" w:rsidP="006E51C2">
            <w:pPr>
              <w:rPr>
                <w:rFonts w:ascii="Arial" w:hAnsi="Arial" w:cs="Arial"/>
                <w:b/>
                <w:sz w:val="12"/>
                <w:szCs w:val="12"/>
              </w:rPr>
            </w:pPr>
            <w:r w:rsidRPr="006E51C2">
              <w:rPr>
                <w:rFonts w:ascii="Arial" w:hAnsi="Arial" w:cs="Arial"/>
                <w:b/>
                <w:sz w:val="12"/>
                <w:szCs w:val="12"/>
              </w:rPr>
              <w:t>Итого:</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61,716</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48,321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47,821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41,991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0,101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0,501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7,440</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2,778</w:t>
            </w:r>
          </w:p>
        </w:tc>
      </w:tr>
      <w:tr w:rsidR="000A40C1" w:rsidRPr="006E51C2" w:rsidTr="006E51C2">
        <w:trPr>
          <w:trHeight w:val="20"/>
        </w:trPr>
        <w:tc>
          <w:tcPr>
            <w:tcW w:w="0" w:type="auto"/>
            <w:gridSpan w:val="9"/>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Перспективный период (2024-2035 г.)</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 г.Валдай ул. Радищева, 5б</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5,998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5,705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5,595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3,487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0,869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1,029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ТГУ НОРД-240 г.Валдай ул.Лесная, 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0,216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0,189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 г.Валдай ул. Ломоносова, 63а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10,180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6,850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6,798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7,481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0,808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№5 г.Валдай ул. Победы, 68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7,700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4,838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4,801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5,582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1,092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1,46МВт г.Валдай Зимогорье ул.Совхозная, 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1,256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1,256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1,243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0,902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0,233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0,096</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№8 г.Валдай ул. Молотковская, 11а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3,490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1,690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1,620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0,409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БМК 21,0 МВт г.Валдай пр.Васильева,.27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18,057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17,910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17,715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13,757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0,195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2,691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1,072</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№11 г.Валдай ул. Мелиораторов,.1г</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3,710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2,710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2,692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2,962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0,660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№12 г.Валдай ул. Механизаторов, 21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5,400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4,236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4,213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3,855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0,023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0,475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№26 Валдай, пл. Свободы, 7а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4,500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1,715</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1,706</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1,200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0,172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0,325</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№27 Валдайский район, с.Зимогорье, 163</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0,047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0,027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0,019</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№28 Валдайский район, с.Зимогорье, Заводская, стр.4в</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0,172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0,164</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0,162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0,220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№29 г.Валдай, ул. Энергетиков, 20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0,077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0,038</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№30 г. Валдай, Железнодорожная, 5а</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0,051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0,001</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0,033</w:t>
            </w:r>
          </w:p>
        </w:tc>
      </w:tr>
      <w:tr w:rsidR="000A40C1" w:rsidRPr="006E51C2" w:rsidTr="006E51C2">
        <w:trPr>
          <w:trHeight w:val="20"/>
        </w:trPr>
        <w:tc>
          <w:tcPr>
            <w:tcW w:w="0" w:type="auto"/>
            <w:shd w:val="clear" w:color="auto" w:fill="auto"/>
            <w:noWrap/>
            <w:vAlign w:val="center"/>
            <w:hideMark/>
          </w:tcPr>
          <w:p w:rsidR="000A40C1" w:rsidRPr="006E51C2" w:rsidRDefault="000A40C1" w:rsidP="006E51C2">
            <w:pPr>
              <w:rPr>
                <w:rFonts w:ascii="Arial" w:hAnsi="Arial" w:cs="Arial"/>
                <w:sz w:val="12"/>
                <w:szCs w:val="12"/>
              </w:rPr>
            </w:pPr>
            <w:r w:rsidRPr="006E51C2">
              <w:rPr>
                <w:rFonts w:ascii="Arial" w:hAnsi="Arial" w:cs="Arial"/>
                <w:sz w:val="12"/>
                <w:szCs w:val="12"/>
              </w:rPr>
              <w:t>Котельная №31 г. Валдай, Песчаная, 30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0,860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0,837</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0,828</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0,652</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0,009</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0,010</w:t>
            </w:r>
          </w:p>
        </w:tc>
        <w:tc>
          <w:tcPr>
            <w:tcW w:w="0" w:type="auto"/>
            <w:shd w:val="clear" w:color="auto" w:fill="auto"/>
            <w:vAlign w:val="center"/>
            <w:hideMark/>
          </w:tcPr>
          <w:p w:rsidR="000A40C1" w:rsidRPr="006E51C2" w:rsidRDefault="000A40C1" w:rsidP="006E51C2">
            <w:pPr>
              <w:jc w:val="center"/>
              <w:rPr>
                <w:rFonts w:ascii="Arial" w:hAnsi="Arial" w:cs="Arial"/>
                <w:sz w:val="12"/>
                <w:szCs w:val="12"/>
              </w:rPr>
            </w:pPr>
            <w:r w:rsidRPr="006E51C2">
              <w:rPr>
                <w:rFonts w:ascii="Arial" w:hAnsi="Arial" w:cs="Arial"/>
                <w:sz w:val="12"/>
                <w:szCs w:val="12"/>
              </w:rPr>
              <w:t>0,156</w:t>
            </w:r>
          </w:p>
        </w:tc>
      </w:tr>
      <w:tr w:rsidR="000A40C1" w:rsidRPr="006E51C2" w:rsidTr="006E51C2">
        <w:trPr>
          <w:trHeight w:val="20"/>
        </w:trPr>
        <w:tc>
          <w:tcPr>
            <w:tcW w:w="0" w:type="auto"/>
            <w:shd w:val="clear" w:color="auto" w:fill="auto"/>
            <w:vAlign w:val="center"/>
            <w:hideMark/>
          </w:tcPr>
          <w:p w:rsidR="000A40C1" w:rsidRPr="006E51C2" w:rsidRDefault="000A40C1" w:rsidP="006E51C2">
            <w:pPr>
              <w:rPr>
                <w:rFonts w:ascii="Arial" w:hAnsi="Arial" w:cs="Arial"/>
                <w:b/>
                <w:sz w:val="12"/>
                <w:szCs w:val="12"/>
              </w:rPr>
            </w:pPr>
            <w:r w:rsidRPr="006E51C2">
              <w:rPr>
                <w:rFonts w:ascii="Arial" w:hAnsi="Arial" w:cs="Arial"/>
                <w:b/>
                <w:sz w:val="12"/>
                <w:szCs w:val="12"/>
              </w:rPr>
              <w:t>Итого:</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61,716</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48,321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47,821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41,991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0,101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0,501</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7,440</w:t>
            </w:r>
          </w:p>
        </w:tc>
        <w:tc>
          <w:tcPr>
            <w:tcW w:w="0" w:type="auto"/>
            <w:shd w:val="clear" w:color="auto" w:fill="auto"/>
            <w:vAlign w:val="center"/>
            <w:hideMark/>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2,778</w:t>
            </w:r>
          </w:p>
        </w:tc>
      </w:tr>
    </w:tbl>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н)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Ввод новых и реконструкция существующих источников тепловой энергии с использованием возобновляемых источников энергии нецелесообразен по причине отсутствия на территории Валдайского  городского поселения и на территориях ближайших муниципальных образований необходимой инфраструктуры для генерации с использованием возобновляемых источников энергии.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Ввод новых и реконструкция существующих источников тепловой энергии с использованием местных видов топлива (пеллеты, топливный торф) нецелесообразны из-за недостатка на рынке топлива со стабильными характеристиками качества (теплотворная способность, содержание веществ в продуктах сгорания топлива).</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о) Обоснование организации теплоснабжения в производственных зонах на территории поселения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Организация теплоснабжения в производственных зонах на территории Валдайского городского поселения сохраняется в существующем виде.</w:t>
      </w:r>
    </w:p>
    <w:p w:rsidR="000A40C1" w:rsidRPr="006E51C2" w:rsidRDefault="000A40C1" w:rsidP="006E51C2">
      <w:pPr>
        <w:ind w:firstLine="284"/>
        <w:jc w:val="both"/>
        <w:rPr>
          <w:rFonts w:ascii="Arial" w:hAnsi="Arial" w:cs="Arial"/>
          <w:b/>
          <w:sz w:val="16"/>
          <w:szCs w:val="16"/>
        </w:rPr>
      </w:pPr>
      <w:r w:rsidRPr="006E51C2">
        <w:rPr>
          <w:rFonts w:ascii="Arial" w:hAnsi="Arial" w:cs="Arial"/>
          <w:b/>
          <w:sz w:val="16"/>
          <w:szCs w:val="16"/>
        </w:rPr>
        <w:t>п) Результаты расчетов радиуса эффективного теплоснабжения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Оптимальный радиус теплоснабжения предлагается определять из условия минимума выражения для «удельных стоимостей сооружения тепловых сетей и источника»: S=A+Z→min (руб./Гкал/ч),</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где: A – удельная стоимость сооружения тепловой сети, руб./Гкал/ч;</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Z – удельная стоимость сооружения котельной, руб./Гкал/ч.</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Аналитическое выражение для оптимального радиуса теплоснабжения предложено в следующем виде, км: Rопт = (140/s0,4)·(1/B0,1)·(Δτ/П)0,15 ,</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lastRenderedPageBreak/>
        <w:t>где: B – среднее число абонентов на 1 км2;</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s – удельная стоимость материальной характеристики тепловой сети, руб./м2;</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П – теплоплотность района, Гкал/ч·км2;</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Δτ – расчетный перепад температур теплоносителя в тепловой сети, оC.</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При этом предложено некоторое значение предельного радиуса действия тепловых сетей, которое определяется из соотношения, км:</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Rпред=[(p–C)/1,2K]2,5 ,</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где Rпред – предельный радиус действия тепловой сети, км;</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p – разница себестоимости тепла, выработанного на котельных и в индивидуальных котельных абонентов, руб./Гкал;</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C – переменная часть удельных эксплуатационных расходов на транспорт тепла, руб./Гкал;</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K – постоянная часть удельных эксплуатационных расходов на транспорт тепла при радиусе действия тепловой сети, равном 1 км, руб./Гкал·км.</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Площади зон действия теплоисточников Валдайского городского поселения приведены в таблице 27.</w:t>
      </w:r>
    </w:p>
    <w:p w:rsidR="000A40C1" w:rsidRPr="006E51C2" w:rsidRDefault="000A40C1" w:rsidP="006E51C2">
      <w:pPr>
        <w:jc w:val="right"/>
        <w:rPr>
          <w:rFonts w:ascii="Arial" w:hAnsi="Arial" w:cs="Arial"/>
          <w:sz w:val="12"/>
          <w:szCs w:val="12"/>
        </w:rPr>
      </w:pPr>
      <w:r w:rsidRPr="006E51C2">
        <w:rPr>
          <w:rFonts w:ascii="Arial" w:hAnsi="Arial" w:cs="Arial"/>
          <w:sz w:val="12"/>
          <w:szCs w:val="12"/>
        </w:rPr>
        <w:t>Таблица 27</w:t>
      </w:r>
    </w:p>
    <w:tbl>
      <w:tblPr>
        <w:tblW w:w="5000" w:type="pct"/>
        <w:jc w:val="center"/>
        <w:tblCellMar>
          <w:left w:w="0" w:type="dxa"/>
          <w:right w:w="0" w:type="dxa"/>
        </w:tblCellMar>
        <w:tblLook w:val="04A0"/>
      </w:tblPr>
      <w:tblGrid>
        <w:gridCol w:w="4161"/>
        <w:gridCol w:w="7189"/>
      </w:tblGrid>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Наименование котельной</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b/>
                <w:sz w:val="12"/>
                <w:szCs w:val="12"/>
              </w:rPr>
            </w:pPr>
            <w:r w:rsidRPr="006E51C2">
              <w:rPr>
                <w:rFonts w:ascii="Arial" w:hAnsi="Arial" w:cs="Arial"/>
                <w:b/>
                <w:sz w:val="12"/>
                <w:szCs w:val="12"/>
              </w:rPr>
              <w:t>Площадь зоны действия теплоисточника, м2</w:t>
            </w:r>
          </w:p>
        </w:tc>
      </w:tr>
      <w:tr w:rsidR="000A40C1" w:rsidRPr="006E51C2" w:rsidTr="006E51C2">
        <w:trPr>
          <w:trHeight w:val="20"/>
          <w:jc w:val="center"/>
        </w:trPr>
        <w:tc>
          <w:tcPr>
            <w:tcW w:w="1833" w:type="pct"/>
            <w:tcBorders>
              <w:top w:val="nil"/>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eastAsia="Calibri" w:hAnsi="Arial" w:cs="Arial"/>
                <w:sz w:val="12"/>
                <w:szCs w:val="12"/>
              </w:rPr>
              <w:t>Котельная №1</w:t>
            </w:r>
          </w:p>
        </w:tc>
        <w:tc>
          <w:tcPr>
            <w:tcW w:w="3167" w:type="pct"/>
            <w:tcBorders>
              <w:top w:val="nil"/>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96 000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eastAsia="Calibri" w:hAnsi="Arial" w:cs="Arial"/>
                <w:sz w:val="12"/>
                <w:szCs w:val="12"/>
              </w:rPr>
              <w:t>ТГУ Норд -240</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1 100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№3</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135 000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№5</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150 000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eastAsia="Calibri" w:hAnsi="Arial" w:cs="Arial"/>
                <w:sz w:val="12"/>
                <w:szCs w:val="12"/>
              </w:rPr>
              <w:t>БМК 1,46 МВт</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60 000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№8</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33 000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eastAsia="Calibri" w:hAnsi="Arial" w:cs="Arial"/>
                <w:sz w:val="12"/>
                <w:szCs w:val="12"/>
              </w:rPr>
              <w:t>БМК 21,0 МВт</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375 000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№11</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100 000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№12</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130 000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№26</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37 000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№27</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700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№28</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5 000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№29</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1 300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№30</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500</w:t>
            </w:r>
          </w:p>
        </w:tc>
      </w:tr>
      <w:tr w:rsidR="000A40C1" w:rsidRPr="006E51C2" w:rsidTr="006E51C2">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Котельная №31</w:t>
            </w:r>
          </w:p>
        </w:tc>
        <w:tc>
          <w:tcPr>
            <w:tcW w:w="3167" w:type="pct"/>
            <w:tcBorders>
              <w:top w:val="single" w:sz="4" w:space="0" w:color="auto"/>
              <w:left w:val="nil"/>
              <w:bottom w:val="single" w:sz="4" w:space="0" w:color="auto"/>
              <w:right w:val="single" w:sz="4" w:space="0" w:color="auto"/>
            </w:tcBorders>
            <w:shd w:val="clear" w:color="auto" w:fill="auto"/>
            <w:vAlign w:val="center"/>
          </w:tcPr>
          <w:p w:rsidR="000A40C1" w:rsidRPr="006E51C2" w:rsidRDefault="000A40C1" w:rsidP="006E51C2">
            <w:pPr>
              <w:jc w:val="center"/>
              <w:rPr>
                <w:rFonts w:ascii="Arial" w:hAnsi="Arial" w:cs="Arial"/>
                <w:sz w:val="12"/>
                <w:szCs w:val="12"/>
              </w:rPr>
            </w:pPr>
            <w:r w:rsidRPr="006E51C2">
              <w:rPr>
                <w:rFonts w:ascii="Arial" w:hAnsi="Arial" w:cs="Arial"/>
                <w:sz w:val="12"/>
                <w:szCs w:val="12"/>
              </w:rPr>
              <w:t>3 800</w:t>
            </w:r>
          </w:p>
        </w:tc>
      </w:tr>
    </w:tbl>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На основании расчетов у источников тепловой энергии были определены зоны, в границах которых теплоснабжающая организация может гарантировать потребителю расчетные характеристики теплоносителя. Размеры этих зон зависят от подключенной нагрузки и удаленности потребителя. К централизованному источнику теплоснабжения целесообразно подключение потребителей с расчетной нагрузкой не менее 0.01 Гкал/час и плотностью тепловой нагрузки не менее 0.0005 Гкал/п.метр.</w:t>
      </w:r>
    </w:p>
    <w:p w:rsidR="000A40C1" w:rsidRPr="00A40D56" w:rsidRDefault="000A40C1" w:rsidP="006E51C2">
      <w:pPr>
        <w:ind w:firstLine="284"/>
        <w:jc w:val="both"/>
        <w:rPr>
          <w:rFonts w:ascii="Arial" w:hAnsi="Arial" w:cs="Arial"/>
          <w:sz w:val="16"/>
          <w:szCs w:val="16"/>
        </w:rPr>
      </w:pPr>
      <w:r w:rsidRPr="00A40D56">
        <w:rPr>
          <w:rFonts w:ascii="Arial" w:hAnsi="Arial" w:cs="Arial"/>
          <w:sz w:val="16"/>
          <w:szCs w:val="16"/>
        </w:rPr>
        <w:t>Схемы радиусов эффективного теплоснабжения представлены на рисунках 16-30.</w:t>
      </w: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056505" cy="3329940"/>
            <wp:effectExtent l="19050" t="19050" r="10795" b="22860"/>
            <wp:docPr id="9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83" cstate="print"/>
                    <a:srcRect/>
                    <a:stretch>
                      <a:fillRect/>
                    </a:stretch>
                  </pic:blipFill>
                  <pic:spPr bwMode="auto">
                    <a:xfrm>
                      <a:off x="0" y="0"/>
                      <a:ext cx="5031257" cy="3313313"/>
                    </a:xfrm>
                    <a:prstGeom prst="rect">
                      <a:avLst/>
                    </a:prstGeom>
                    <a:noFill/>
                    <a:ln w="9525" cmpd="sng">
                      <a:solidFill>
                        <a:srgbClr val="4F81BD"/>
                      </a:solidFill>
                      <a:miter lim="800000"/>
                      <a:headEnd/>
                      <a:tailEnd/>
                    </a:ln>
                    <a:effectLst/>
                  </pic:spPr>
                </pic:pic>
              </a:graphicData>
            </a:graphic>
          </wp:inline>
        </w:drawing>
      </w:r>
    </w:p>
    <w:p w:rsidR="000A40C1" w:rsidRDefault="000A40C1" w:rsidP="006E51C2">
      <w:pPr>
        <w:ind w:firstLine="284"/>
        <w:rPr>
          <w:rFonts w:ascii="Arial" w:hAnsi="Arial" w:cs="Arial"/>
          <w:sz w:val="16"/>
          <w:szCs w:val="16"/>
        </w:rPr>
      </w:pPr>
      <w:r w:rsidRPr="00A40D56">
        <w:rPr>
          <w:rFonts w:ascii="Arial" w:hAnsi="Arial" w:cs="Arial"/>
          <w:sz w:val="16"/>
          <w:szCs w:val="16"/>
        </w:rPr>
        <w:t>Рисунок 16. Зона эффективного радиуса теплоснабжения котельной №1</w:t>
      </w:r>
    </w:p>
    <w:p w:rsidR="006E51C2" w:rsidRPr="006E51C2" w:rsidRDefault="006E51C2" w:rsidP="006E51C2">
      <w:pPr>
        <w:ind w:firstLine="284"/>
        <w:rPr>
          <w:rFonts w:ascii="Arial" w:hAnsi="Arial" w:cs="Arial"/>
          <w:sz w:val="4"/>
          <w:szCs w:val="4"/>
        </w:rPr>
      </w:pP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099050" cy="3013710"/>
            <wp:effectExtent l="19050" t="19050" r="25400" b="1524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84" cstate="print"/>
                    <a:srcRect/>
                    <a:stretch>
                      <a:fillRect/>
                    </a:stretch>
                  </pic:blipFill>
                  <pic:spPr bwMode="auto">
                    <a:xfrm>
                      <a:off x="0" y="0"/>
                      <a:ext cx="5086413" cy="3006241"/>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6E51C2">
      <w:pPr>
        <w:ind w:firstLine="284"/>
        <w:rPr>
          <w:rFonts w:ascii="Arial" w:hAnsi="Arial" w:cs="Arial"/>
          <w:sz w:val="16"/>
          <w:szCs w:val="16"/>
        </w:rPr>
      </w:pPr>
      <w:r w:rsidRPr="00A40D56">
        <w:rPr>
          <w:rFonts w:ascii="Arial" w:hAnsi="Arial" w:cs="Arial"/>
          <w:sz w:val="16"/>
          <w:szCs w:val="16"/>
        </w:rPr>
        <w:t>Рисунок 17. Зона эффективного радиуса теплоснабжения ТГУ Норд -240</w:t>
      </w: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5073650" cy="2998470"/>
            <wp:effectExtent l="19050" t="19050" r="12700" b="11430"/>
            <wp:docPr id="9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5" cstate="print"/>
                    <a:srcRect/>
                    <a:stretch>
                      <a:fillRect/>
                    </a:stretch>
                  </pic:blipFill>
                  <pic:spPr bwMode="auto">
                    <a:xfrm>
                      <a:off x="0" y="0"/>
                      <a:ext cx="5071185" cy="2997013"/>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9C5DFB">
      <w:pPr>
        <w:ind w:firstLine="284"/>
        <w:rPr>
          <w:rFonts w:ascii="Arial" w:hAnsi="Arial" w:cs="Arial"/>
          <w:sz w:val="16"/>
          <w:szCs w:val="16"/>
        </w:rPr>
      </w:pPr>
      <w:r w:rsidRPr="00A40D56">
        <w:rPr>
          <w:rFonts w:ascii="Arial" w:hAnsi="Arial" w:cs="Arial"/>
          <w:sz w:val="16"/>
          <w:szCs w:val="16"/>
        </w:rPr>
        <w:t>Рисунок 18. Зона эффективного радиуса теплоснабжения котельной №3</w:t>
      </w: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027294" cy="3764280"/>
            <wp:effectExtent l="19050" t="19050" r="20956" b="26670"/>
            <wp:docPr id="9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86" cstate="print"/>
                    <a:srcRect/>
                    <a:stretch>
                      <a:fillRect/>
                    </a:stretch>
                  </pic:blipFill>
                  <pic:spPr bwMode="auto">
                    <a:xfrm>
                      <a:off x="0" y="0"/>
                      <a:ext cx="5019290" cy="3758287"/>
                    </a:xfrm>
                    <a:prstGeom prst="rect">
                      <a:avLst/>
                    </a:prstGeom>
                    <a:noFill/>
                    <a:ln w="9525" cmpd="sng">
                      <a:solidFill>
                        <a:srgbClr val="4F81BD"/>
                      </a:solidFill>
                      <a:miter lim="800000"/>
                      <a:headEnd/>
                      <a:tailEnd/>
                    </a:ln>
                    <a:effectLst/>
                  </pic:spPr>
                </pic:pic>
              </a:graphicData>
            </a:graphic>
          </wp:inline>
        </w:drawing>
      </w:r>
    </w:p>
    <w:p w:rsidR="000A40C1" w:rsidRDefault="000A40C1" w:rsidP="006E51C2">
      <w:pPr>
        <w:ind w:firstLine="284"/>
        <w:rPr>
          <w:rFonts w:ascii="Arial" w:hAnsi="Arial" w:cs="Arial"/>
          <w:sz w:val="16"/>
          <w:szCs w:val="16"/>
        </w:rPr>
      </w:pPr>
      <w:r w:rsidRPr="00A40D56">
        <w:rPr>
          <w:rFonts w:ascii="Arial" w:hAnsi="Arial" w:cs="Arial"/>
          <w:sz w:val="16"/>
          <w:szCs w:val="16"/>
        </w:rPr>
        <w:t>Рисунок 19. Зона эффективного радиуса теплоснабжения котельной №5</w:t>
      </w:r>
    </w:p>
    <w:p w:rsidR="006E51C2" w:rsidRPr="006E51C2" w:rsidRDefault="006E51C2" w:rsidP="006E51C2">
      <w:pPr>
        <w:ind w:firstLine="284"/>
        <w:rPr>
          <w:rFonts w:ascii="Arial" w:hAnsi="Arial" w:cs="Arial"/>
          <w:sz w:val="4"/>
          <w:szCs w:val="4"/>
        </w:rPr>
      </w:pP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059680" cy="2975610"/>
            <wp:effectExtent l="19050" t="19050" r="26670" b="15240"/>
            <wp:docPr id="94"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87" cstate="print"/>
                    <a:srcRect/>
                    <a:stretch>
                      <a:fillRect/>
                    </a:stretch>
                  </pic:blipFill>
                  <pic:spPr bwMode="auto">
                    <a:xfrm>
                      <a:off x="0" y="0"/>
                      <a:ext cx="5055946" cy="2973414"/>
                    </a:xfrm>
                    <a:prstGeom prst="rect">
                      <a:avLst/>
                    </a:prstGeom>
                    <a:noFill/>
                    <a:ln w="9525" cmpd="sng">
                      <a:solidFill>
                        <a:srgbClr val="4F81BD"/>
                      </a:solidFill>
                      <a:miter lim="800000"/>
                      <a:headEnd/>
                      <a:tailEnd/>
                    </a:ln>
                    <a:effectLst/>
                  </pic:spPr>
                </pic:pic>
              </a:graphicData>
            </a:graphic>
          </wp:inline>
        </w:drawing>
      </w:r>
    </w:p>
    <w:p w:rsidR="000A40C1" w:rsidRDefault="000A40C1" w:rsidP="006E51C2">
      <w:pPr>
        <w:ind w:firstLine="284"/>
        <w:rPr>
          <w:rFonts w:ascii="Arial" w:hAnsi="Arial" w:cs="Arial"/>
          <w:sz w:val="16"/>
          <w:szCs w:val="16"/>
        </w:rPr>
      </w:pPr>
      <w:r w:rsidRPr="00A40D56">
        <w:rPr>
          <w:rFonts w:ascii="Arial" w:hAnsi="Arial" w:cs="Arial"/>
          <w:sz w:val="16"/>
          <w:szCs w:val="16"/>
        </w:rPr>
        <w:t>Рисунок 20. Зона эффективного радиуса теплоснабжения БМК 1.46 МВт</w:t>
      </w:r>
    </w:p>
    <w:p w:rsidR="006E51C2" w:rsidRPr="006E51C2" w:rsidRDefault="006E51C2" w:rsidP="006E51C2">
      <w:pPr>
        <w:ind w:firstLine="284"/>
        <w:rPr>
          <w:rFonts w:ascii="Arial" w:hAnsi="Arial" w:cs="Arial"/>
          <w:sz w:val="4"/>
          <w:szCs w:val="4"/>
        </w:rPr>
      </w:pPr>
    </w:p>
    <w:p w:rsidR="000A40C1" w:rsidRPr="006E51C2" w:rsidRDefault="000A40C1" w:rsidP="00A40D56">
      <w:pPr>
        <w:rPr>
          <w:rFonts w:ascii="Arial" w:hAnsi="Arial" w:cs="Arial"/>
          <w:sz w:val="4"/>
          <w:szCs w:val="4"/>
        </w:rPr>
      </w:pP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072380" cy="3208020"/>
            <wp:effectExtent l="19050" t="19050" r="13970" b="11430"/>
            <wp:docPr id="9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88" cstate="print"/>
                    <a:srcRect/>
                    <a:stretch>
                      <a:fillRect/>
                    </a:stretch>
                  </pic:blipFill>
                  <pic:spPr bwMode="auto">
                    <a:xfrm>
                      <a:off x="0" y="0"/>
                      <a:ext cx="5071219" cy="3207286"/>
                    </a:xfrm>
                    <a:prstGeom prst="rect">
                      <a:avLst/>
                    </a:prstGeom>
                    <a:noFill/>
                    <a:ln w="9525" cmpd="sng">
                      <a:solidFill>
                        <a:srgbClr val="4F81BD"/>
                      </a:solidFill>
                      <a:miter lim="800000"/>
                      <a:headEnd/>
                      <a:tailEnd/>
                    </a:ln>
                    <a:effectLst/>
                  </pic:spPr>
                </pic:pic>
              </a:graphicData>
            </a:graphic>
          </wp:inline>
        </w:drawing>
      </w:r>
    </w:p>
    <w:p w:rsidR="000A40C1" w:rsidRDefault="000A40C1" w:rsidP="006E51C2">
      <w:pPr>
        <w:ind w:firstLine="284"/>
        <w:rPr>
          <w:rFonts w:ascii="Arial" w:hAnsi="Arial" w:cs="Arial"/>
          <w:sz w:val="16"/>
          <w:szCs w:val="16"/>
        </w:rPr>
      </w:pPr>
      <w:r w:rsidRPr="00A40D56">
        <w:rPr>
          <w:rFonts w:ascii="Arial" w:hAnsi="Arial" w:cs="Arial"/>
          <w:sz w:val="16"/>
          <w:szCs w:val="16"/>
        </w:rPr>
        <w:t>Рисунок 21. Зона эффективного радиуса теплоснабжения котельной №8</w:t>
      </w:r>
    </w:p>
    <w:p w:rsidR="006E51C2" w:rsidRPr="006E51C2" w:rsidRDefault="006E51C2" w:rsidP="00A40D56">
      <w:pPr>
        <w:rPr>
          <w:rFonts w:ascii="Arial" w:hAnsi="Arial" w:cs="Arial"/>
          <w:sz w:val="4"/>
          <w:szCs w:val="4"/>
        </w:rPr>
      </w:pP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111115" cy="3257550"/>
            <wp:effectExtent l="19050" t="19050" r="13335" b="19050"/>
            <wp:docPr id="96"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89" cstate="print"/>
                    <a:srcRect/>
                    <a:stretch>
                      <a:fillRect/>
                    </a:stretch>
                  </pic:blipFill>
                  <pic:spPr bwMode="auto">
                    <a:xfrm>
                      <a:off x="0" y="0"/>
                      <a:ext cx="5103160" cy="3252480"/>
                    </a:xfrm>
                    <a:prstGeom prst="rect">
                      <a:avLst/>
                    </a:prstGeom>
                    <a:noFill/>
                    <a:ln w="9525" cmpd="sng">
                      <a:solidFill>
                        <a:srgbClr val="4F81BD"/>
                      </a:solidFill>
                      <a:miter lim="800000"/>
                      <a:headEnd/>
                      <a:tailEnd/>
                    </a:ln>
                    <a:effectLst/>
                  </pic:spPr>
                </pic:pic>
              </a:graphicData>
            </a:graphic>
          </wp:inline>
        </w:drawing>
      </w:r>
    </w:p>
    <w:p w:rsidR="000A40C1" w:rsidRDefault="000A40C1" w:rsidP="006E51C2">
      <w:pPr>
        <w:ind w:firstLine="284"/>
        <w:rPr>
          <w:rFonts w:ascii="Arial" w:hAnsi="Arial" w:cs="Arial"/>
          <w:sz w:val="16"/>
          <w:szCs w:val="16"/>
        </w:rPr>
      </w:pPr>
      <w:r w:rsidRPr="00A40D56">
        <w:rPr>
          <w:rFonts w:ascii="Arial" w:hAnsi="Arial" w:cs="Arial"/>
          <w:sz w:val="16"/>
          <w:szCs w:val="16"/>
        </w:rPr>
        <w:t>Рисунок 22. Зона эффективного радиуса теплоснабжения БМК 21 МВт</w:t>
      </w:r>
    </w:p>
    <w:p w:rsidR="006E51C2" w:rsidRPr="006E51C2" w:rsidRDefault="006E51C2" w:rsidP="00A40D56">
      <w:pPr>
        <w:rPr>
          <w:rFonts w:ascii="Arial" w:hAnsi="Arial" w:cs="Arial"/>
          <w:sz w:val="4"/>
          <w:szCs w:val="4"/>
        </w:rPr>
      </w:pPr>
    </w:p>
    <w:p w:rsidR="000A40C1" w:rsidRPr="00A40D56" w:rsidRDefault="000A40C1" w:rsidP="006E51C2">
      <w:pPr>
        <w:jc w:val="center"/>
        <w:rPr>
          <w:rFonts w:ascii="Arial" w:hAnsi="Arial" w:cs="Arial"/>
          <w:sz w:val="16"/>
          <w:szCs w:val="16"/>
        </w:rPr>
      </w:pPr>
      <w:r w:rsidRPr="00A40D56">
        <w:rPr>
          <w:rFonts w:ascii="Arial" w:hAnsi="Arial" w:cs="Arial"/>
          <w:noProof/>
          <w:sz w:val="16"/>
          <w:szCs w:val="16"/>
        </w:rPr>
        <w:drawing>
          <wp:inline distT="0" distB="0" distL="0" distR="0">
            <wp:extent cx="5132069" cy="3188970"/>
            <wp:effectExtent l="19050" t="19050" r="11431" b="11430"/>
            <wp:docPr id="9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0" cstate="print"/>
                    <a:srcRect/>
                    <a:stretch>
                      <a:fillRect/>
                    </a:stretch>
                  </pic:blipFill>
                  <pic:spPr bwMode="auto">
                    <a:xfrm>
                      <a:off x="0" y="0"/>
                      <a:ext cx="5124450" cy="3184235"/>
                    </a:xfrm>
                    <a:prstGeom prst="rect">
                      <a:avLst/>
                    </a:prstGeom>
                    <a:noFill/>
                    <a:ln w="9525" cmpd="sng">
                      <a:solidFill>
                        <a:srgbClr val="4F81BD"/>
                      </a:solidFill>
                      <a:miter lim="800000"/>
                      <a:headEnd/>
                      <a:tailEnd/>
                    </a:ln>
                    <a:effectLst/>
                  </pic:spPr>
                </pic:pic>
              </a:graphicData>
            </a:graphic>
          </wp:inline>
        </w:drawing>
      </w:r>
    </w:p>
    <w:p w:rsidR="000A40C1" w:rsidRDefault="000A40C1" w:rsidP="00A36FB5">
      <w:pPr>
        <w:ind w:firstLine="284"/>
        <w:rPr>
          <w:rFonts w:ascii="Arial" w:hAnsi="Arial" w:cs="Arial"/>
          <w:sz w:val="16"/>
          <w:szCs w:val="16"/>
        </w:rPr>
      </w:pPr>
      <w:r w:rsidRPr="00A40D56">
        <w:rPr>
          <w:rFonts w:ascii="Arial" w:hAnsi="Arial" w:cs="Arial"/>
          <w:sz w:val="16"/>
          <w:szCs w:val="16"/>
        </w:rPr>
        <w:t>Рисунок 23. Зона эффективного радиуса теплоснабжения котельной №11</w:t>
      </w:r>
    </w:p>
    <w:p w:rsidR="00A36FB5" w:rsidRPr="00A36FB5" w:rsidRDefault="00A36FB5" w:rsidP="00A36FB5">
      <w:pPr>
        <w:ind w:firstLine="284"/>
        <w:rPr>
          <w:rFonts w:ascii="Arial" w:hAnsi="Arial" w:cs="Arial"/>
          <w:sz w:val="4"/>
          <w:szCs w:val="4"/>
        </w:rPr>
      </w:pPr>
    </w:p>
    <w:p w:rsidR="00A36FB5" w:rsidRDefault="000A40C1" w:rsidP="00A36FB5">
      <w:pPr>
        <w:jc w:val="center"/>
        <w:rPr>
          <w:rFonts w:ascii="Arial" w:hAnsi="Arial" w:cs="Arial"/>
          <w:sz w:val="16"/>
          <w:szCs w:val="16"/>
        </w:rPr>
      </w:pPr>
      <w:r w:rsidRPr="00A40D56">
        <w:rPr>
          <w:rFonts w:ascii="Arial" w:hAnsi="Arial" w:cs="Arial"/>
          <w:noProof/>
          <w:sz w:val="16"/>
          <w:szCs w:val="16"/>
        </w:rPr>
        <w:drawing>
          <wp:inline distT="0" distB="0" distL="0" distR="0">
            <wp:extent cx="5070475" cy="3310890"/>
            <wp:effectExtent l="19050" t="19050" r="15875" b="22860"/>
            <wp:docPr id="9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91" cstate="print"/>
                    <a:srcRect/>
                    <a:stretch>
                      <a:fillRect/>
                    </a:stretch>
                  </pic:blipFill>
                  <pic:spPr bwMode="auto">
                    <a:xfrm>
                      <a:off x="0" y="0"/>
                      <a:ext cx="5062465" cy="3305660"/>
                    </a:xfrm>
                    <a:prstGeom prst="rect">
                      <a:avLst/>
                    </a:prstGeom>
                    <a:noFill/>
                    <a:ln w="9525" cmpd="sng">
                      <a:solidFill>
                        <a:srgbClr val="4F81BD"/>
                      </a:solidFill>
                      <a:miter lim="800000"/>
                      <a:headEnd/>
                      <a:tailEnd/>
                    </a:ln>
                    <a:effectLst/>
                  </pic:spPr>
                </pic:pic>
              </a:graphicData>
            </a:graphic>
          </wp:inline>
        </w:drawing>
      </w:r>
    </w:p>
    <w:p w:rsidR="00A36FB5" w:rsidRDefault="000A40C1" w:rsidP="00A36FB5">
      <w:pPr>
        <w:ind w:firstLine="284"/>
        <w:jc w:val="both"/>
        <w:rPr>
          <w:rFonts w:ascii="Arial" w:hAnsi="Arial" w:cs="Arial"/>
          <w:sz w:val="16"/>
          <w:szCs w:val="16"/>
        </w:rPr>
      </w:pPr>
      <w:r w:rsidRPr="00A40D56">
        <w:rPr>
          <w:rFonts w:ascii="Arial" w:hAnsi="Arial" w:cs="Arial"/>
          <w:sz w:val="16"/>
          <w:szCs w:val="16"/>
        </w:rPr>
        <w:t>Рисунок 24. Зона эффективного радиуса теплоснабжения котельной №12</w:t>
      </w:r>
    </w:p>
    <w:p w:rsidR="000A40C1" w:rsidRPr="00A40D56" w:rsidRDefault="000A40C1" w:rsidP="00A36FB5">
      <w:pPr>
        <w:jc w:val="center"/>
        <w:rPr>
          <w:rFonts w:ascii="Arial" w:hAnsi="Arial" w:cs="Arial"/>
          <w:sz w:val="16"/>
          <w:szCs w:val="16"/>
        </w:rPr>
      </w:pPr>
      <w:r w:rsidRPr="00A40D56">
        <w:rPr>
          <w:rFonts w:ascii="Arial" w:hAnsi="Arial" w:cs="Arial"/>
          <w:noProof/>
          <w:sz w:val="16"/>
          <w:szCs w:val="16"/>
        </w:rPr>
        <w:drawing>
          <wp:inline distT="0" distB="0" distL="0" distR="0">
            <wp:extent cx="5073015" cy="3188970"/>
            <wp:effectExtent l="19050" t="19050" r="13335" b="11430"/>
            <wp:docPr id="99"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92" cstate="print"/>
                    <a:srcRect/>
                    <a:stretch>
                      <a:fillRect/>
                    </a:stretch>
                  </pic:blipFill>
                  <pic:spPr bwMode="auto">
                    <a:xfrm>
                      <a:off x="0" y="0"/>
                      <a:ext cx="5063017" cy="3182685"/>
                    </a:xfrm>
                    <a:prstGeom prst="rect">
                      <a:avLst/>
                    </a:prstGeom>
                    <a:noFill/>
                    <a:ln w="9525" cmpd="sng">
                      <a:solidFill>
                        <a:srgbClr val="4F81BD"/>
                      </a:solidFill>
                      <a:miter lim="800000"/>
                      <a:headEnd/>
                      <a:tailEnd/>
                    </a:ln>
                    <a:effectLst/>
                  </pic:spPr>
                </pic:pic>
              </a:graphicData>
            </a:graphic>
          </wp:inline>
        </w:drawing>
      </w:r>
    </w:p>
    <w:p w:rsidR="00A36FB5" w:rsidRDefault="000A40C1" w:rsidP="00A36FB5">
      <w:pPr>
        <w:ind w:firstLine="284"/>
        <w:rPr>
          <w:rFonts w:ascii="Arial" w:hAnsi="Arial" w:cs="Arial"/>
          <w:sz w:val="16"/>
          <w:szCs w:val="16"/>
        </w:rPr>
      </w:pPr>
      <w:r w:rsidRPr="00A40D56">
        <w:rPr>
          <w:rFonts w:ascii="Arial" w:hAnsi="Arial" w:cs="Arial"/>
          <w:sz w:val="16"/>
          <w:szCs w:val="16"/>
        </w:rPr>
        <w:t>Рисунок 25. Зона эффективного радиуса теплоснабжения котельной №26</w:t>
      </w:r>
    </w:p>
    <w:p w:rsidR="00A36FB5" w:rsidRPr="00A36FB5" w:rsidRDefault="00A36FB5" w:rsidP="00A40D56">
      <w:pPr>
        <w:rPr>
          <w:rFonts w:ascii="Arial" w:hAnsi="Arial" w:cs="Arial"/>
          <w:sz w:val="4"/>
          <w:szCs w:val="4"/>
        </w:rPr>
      </w:pPr>
    </w:p>
    <w:p w:rsidR="000A40C1" w:rsidRPr="00A40D56" w:rsidRDefault="000A40C1" w:rsidP="00A36FB5">
      <w:pPr>
        <w:jc w:val="center"/>
        <w:rPr>
          <w:rFonts w:ascii="Arial" w:hAnsi="Arial" w:cs="Arial"/>
          <w:sz w:val="16"/>
          <w:szCs w:val="16"/>
        </w:rPr>
      </w:pPr>
      <w:r w:rsidRPr="00A40D56">
        <w:rPr>
          <w:rFonts w:ascii="Arial" w:hAnsi="Arial" w:cs="Arial"/>
          <w:noProof/>
          <w:sz w:val="16"/>
          <w:szCs w:val="16"/>
        </w:rPr>
        <w:drawing>
          <wp:inline distT="0" distB="0" distL="0" distR="0">
            <wp:extent cx="4991100" cy="3181350"/>
            <wp:effectExtent l="19050" t="19050" r="19050" b="1905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93"/>
                    <a:srcRect/>
                    <a:stretch>
                      <a:fillRect/>
                    </a:stretch>
                  </pic:blipFill>
                  <pic:spPr bwMode="auto">
                    <a:xfrm>
                      <a:off x="0" y="0"/>
                      <a:ext cx="4983033" cy="3176208"/>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A36FB5">
      <w:pPr>
        <w:ind w:firstLine="284"/>
        <w:rPr>
          <w:rFonts w:ascii="Arial" w:hAnsi="Arial" w:cs="Arial"/>
          <w:sz w:val="16"/>
          <w:szCs w:val="16"/>
        </w:rPr>
      </w:pPr>
      <w:r w:rsidRPr="00A40D56">
        <w:rPr>
          <w:rFonts w:ascii="Arial" w:hAnsi="Arial" w:cs="Arial"/>
          <w:sz w:val="16"/>
          <w:szCs w:val="16"/>
        </w:rPr>
        <w:t>Рисунок 26. Зона эффективного радиуса теплоснабжения котельной №27</w:t>
      </w:r>
    </w:p>
    <w:p w:rsidR="000A40C1" w:rsidRPr="00A36FB5" w:rsidRDefault="000A40C1" w:rsidP="00A40D56">
      <w:pPr>
        <w:rPr>
          <w:rFonts w:ascii="Arial" w:hAnsi="Arial" w:cs="Arial"/>
          <w:sz w:val="4"/>
          <w:szCs w:val="4"/>
        </w:rPr>
      </w:pPr>
    </w:p>
    <w:p w:rsidR="000A40C1" w:rsidRPr="00A40D56" w:rsidRDefault="000A40C1" w:rsidP="00A36FB5">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5027295" cy="3288030"/>
            <wp:effectExtent l="19050" t="19050" r="20955" b="26670"/>
            <wp:docPr id="101"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94" cstate="print"/>
                    <a:srcRect/>
                    <a:stretch>
                      <a:fillRect/>
                    </a:stretch>
                  </pic:blipFill>
                  <pic:spPr bwMode="auto">
                    <a:xfrm>
                      <a:off x="0" y="0"/>
                      <a:ext cx="5027041" cy="3287864"/>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A36FB5">
      <w:pPr>
        <w:ind w:firstLine="284"/>
        <w:rPr>
          <w:rFonts w:ascii="Arial" w:hAnsi="Arial" w:cs="Arial"/>
          <w:sz w:val="16"/>
          <w:szCs w:val="16"/>
        </w:rPr>
      </w:pPr>
      <w:r w:rsidRPr="00A40D56">
        <w:rPr>
          <w:rFonts w:ascii="Arial" w:hAnsi="Arial" w:cs="Arial"/>
          <w:sz w:val="16"/>
          <w:szCs w:val="16"/>
        </w:rPr>
        <w:t>Рисунок 27. Зона эффективного радиуса теплоснабжения котельной №28</w:t>
      </w:r>
    </w:p>
    <w:p w:rsidR="000A40C1" w:rsidRPr="00A40D56" w:rsidRDefault="000A40C1" w:rsidP="00A36FB5">
      <w:pPr>
        <w:jc w:val="center"/>
        <w:rPr>
          <w:rFonts w:ascii="Arial" w:hAnsi="Arial" w:cs="Arial"/>
          <w:sz w:val="16"/>
          <w:szCs w:val="16"/>
        </w:rPr>
      </w:pPr>
      <w:r w:rsidRPr="00A40D56">
        <w:rPr>
          <w:rFonts w:ascii="Arial" w:hAnsi="Arial" w:cs="Arial"/>
          <w:noProof/>
          <w:sz w:val="16"/>
          <w:szCs w:val="16"/>
        </w:rPr>
        <w:drawing>
          <wp:inline distT="0" distB="0" distL="0" distR="0">
            <wp:extent cx="4992370" cy="3257550"/>
            <wp:effectExtent l="19050" t="19050" r="17780" b="19050"/>
            <wp:docPr id="10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95" cstate="print"/>
                    <a:srcRect/>
                    <a:stretch>
                      <a:fillRect/>
                    </a:stretch>
                  </pic:blipFill>
                  <pic:spPr bwMode="auto">
                    <a:xfrm>
                      <a:off x="0" y="0"/>
                      <a:ext cx="4987130" cy="3254131"/>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A36FB5">
      <w:pPr>
        <w:ind w:firstLine="284"/>
        <w:rPr>
          <w:rFonts w:ascii="Arial" w:hAnsi="Arial" w:cs="Arial"/>
          <w:sz w:val="16"/>
          <w:szCs w:val="16"/>
        </w:rPr>
      </w:pPr>
      <w:r w:rsidRPr="00A40D56">
        <w:rPr>
          <w:rFonts w:ascii="Arial" w:hAnsi="Arial" w:cs="Arial"/>
          <w:sz w:val="16"/>
          <w:szCs w:val="16"/>
        </w:rPr>
        <w:t>Рисунок 28. Зона эффективного радиуса теплоснабжения котельной №29</w:t>
      </w:r>
    </w:p>
    <w:p w:rsidR="000A40C1" w:rsidRPr="00A36FB5" w:rsidRDefault="000A40C1" w:rsidP="00A40D56">
      <w:pPr>
        <w:rPr>
          <w:rFonts w:ascii="Arial" w:hAnsi="Arial" w:cs="Arial"/>
          <w:sz w:val="4"/>
          <w:szCs w:val="4"/>
        </w:rPr>
      </w:pPr>
    </w:p>
    <w:p w:rsidR="000A40C1" w:rsidRPr="00A40D56" w:rsidRDefault="000A40C1" w:rsidP="00673619">
      <w:pPr>
        <w:jc w:val="center"/>
        <w:rPr>
          <w:rFonts w:ascii="Arial" w:hAnsi="Arial" w:cs="Arial"/>
          <w:sz w:val="16"/>
          <w:szCs w:val="16"/>
        </w:rPr>
      </w:pPr>
      <w:r w:rsidRPr="00A40D56">
        <w:rPr>
          <w:rFonts w:ascii="Arial" w:hAnsi="Arial" w:cs="Arial"/>
          <w:noProof/>
          <w:sz w:val="16"/>
          <w:szCs w:val="16"/>
        </w:rPr>
        <w:drawing>
          <wp:inline distT="0" distB="0" distL="0" distR="0">
            <wp:extent cx="4983480" cy="3135630"/>
            <wp:effectExtent l="19050" t="19050" r="26670" b="26670"/>
            <wp:docPr id="10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96"/>
                    <a:srcRect/>
                    <a:stretch>
                      <a:fillRect/>
                    </a:stretch>
                  </pic:blipFill>
                  <pic:spPr bwMode="auto">
                    <a:xfrm>
                      <a:off x="0" y="0"/>
                      <a:ext cx="4978979" cy="3132798"/>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0B1506">
      <w:pPr>
        <w:ind w:firstLine="284"/>
        <w:rPr>
          <w:rFonts w:ascii="Arial" w:hAnsi="Arial" w:cs="Arial"/>
          <w:sz w:val="16"/>
          <w:szCs w:val="16"/>
        </w:rPr>
      </w:pPr>
      <w:r w:rsidRPr="00A40D56">
        <w:rPr>
          <w:rFonts w:ascii="Arial" w:hAnsi="Arial" w:cs="Arial"/>
          <w:sz w:val="16"/>
          <w:szCs w:val="16"/>
        </w:rPr>
        <w:t>Рисунок 29. Зона эффективного радиуса теплоснабжения котельной №30</w:t>
      </w:r>
    </w:p>
    <w:p w:rsidR="000A40C1" w:rsidRPr="00A40D56" w:rsidRDefault="000A40C1" w:rsidP="00673619">
      <w:pPr>
        <w:jc w:val="center"/>
        <w:rPr>
          <w:rFonts w:ascii="Arial" w:hAnsi="Arial" w:cs="Arial"/>
          <w:sz w:val="16"/>
          <w:szCs w:val="16"/>
        </w:rPr>
      </w:pPr>
      <w:r w:rsidRPr="00A40D56">
        <w:rPr>
          <w:rFonts w:ascii="Arial" w:hAnsi="Arial" w:cs="Arial"/>
          <w:noProof/>
          <w:sz w:val="16"/>
          <w:szCs w:val="16"/>
        </w:rPr>
        <w:lastRenderedPageBreak/>
        <w:drawing>
          <wp:inline distT="0" distB="0" distL="0" distR="0">
            <wp:extent cx="5021580" cy="3501390"/>
            <wp:effectExtent l="19050" t="19050" r="26670" b="22860"/>
            <wp:docPr id="104"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97"/>
                    <a:srcRect/>
                    <a:stretch>
                      <a:fillRect/>
                    </a:stretch>
                  </pic:blipFill>
                  <pic:spPr bwMode="auto">
                    <a:xfrm>
                      <a:off x="0" y="0"/>
                      <a:ext cx="5017770" cy="3498733"/>
                    </a:xfrm>
                    <a:prstGeom prst="rect">
                      <a:avLst/>
                    </a:prstGeom>
                    <a:noFill/>
                    <a:ln w="9525" cmpd="sng">
                      <a:solidFill>
                        <a:srgbClr val="4F81BD"/>
                      </a:solidFill>
                      <a:miter lim="800000"/>
                      <a:headEnd/>
                      <a:tailEnd/>
                    </a:ln>
                    <a:effectLst/>
                  </pic:spPr>
                </pic:pic>
              </a:graphicData>
            </a:graphic>
          </wp:inline>
        </w:drawing>
      </w:r>
    </w:p>
    <w:p w:rsidR="000A40C1" w:rsidRPr="00A40D56" w:rsidRDefault="000A40C1" w:rsidP="00673619">
      <w:pPr>
        <w:ind w:firstLine="284"/>
        <w:rPr>
          <w:rFonts w:ascii="Arial" w:hAnsi="Arial" w:cs="Arial"/>
          <w:sz w:val="16"/>
          <w:szCs w:val="16"/>
        </w:rPr>
      </w:pPr>
      <w:r w:rsidRPr="00A40D56">
        <w:rPr>
          <w:rFonts w:ascii="Arial" w:hAnsi="Arial" w:cs="Arial"/>
          <w:sz w:val="16"/>
          <w:szCs w:val="16"/>
        </w:rPr>
        <w:t>Рисунок 30. Зона эффективного радиуса теплоснабжения котельной №31</w:t>
      </w:r>
      <w:bookmarkStart w:id="93" w:name="_Toc528247950"/>
    </w:p>
    <w:p w:rsidR="000A40C1" w:rsidRPr="00673619" w:rsidRDefault="000A40C1" w:rsidP="001E3227">
      <w:pPr>
        <w:ind w:firstLine="284"/>
        <w:jc w:val="center"/>
        <w:rPr>
          <w:rFonts w:ascii="Arial" w:hAnsi="Arial" w:cs="Arial"/>
          <w:b/>
          <w:sz w:val="16"/>
          <w:szCs w:val="16"/>
        </w:rPr>
      </w:pPr>
      <w:r w:rsidRPr="00673619">
        <w:rPr>
          <w:rFonts w:ascii="Arial" w:hAnsi="Arial" w:cs="Arial"/>
          <w:b/>
          <w:sz w:val="16"/>
          <w:szCs w:val="16"/>
        </w:rPr>
        <w:t>Глава 8. Предложения по строительству и реконструкции тепловых сетей</w:t>
      </w:r>
      <w:bookmarkEnd w:id="93"/>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а) Предложения по реконструкции и строительству тепловых сетей, обеспечивающие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требуется.</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Валдайского городского поселения не требуется, так как объекты нового строительства будут подключаться либо к действующим источникам теплоснабжения, либо к индивидуальным источникам теплоснабжения (собственным котельным).</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в) Предложения по строительству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схемой теплоснабжения не предусмотрено, так как поставка тепловой энергии потребителям от различных источников тепловой энергии схемой не предусмотрена.</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г)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д) Предложения по строительству тепловых сетей для обеспечения нормативной надежности теплоснабжения</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Перечень мероприятий обеспечивающих спрос на услуги теплоснабжения по годам реализации Схемы для решения поставленных задач и обеспечения целевых показателей развития коммунальной инфраструктуры Валдайского городского поселения также включает инженерно-техническую оптимизацию коммунальных систем, в том числе:</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1. Мероприятия по выявлению бесхозяйных объектов недвижимого имущества, используемых для передачи энергетических ресурсов, организации поставки таких объектов на учет в качестве бесхозяйных объектов недвижимого имущества и признанию права муниципальной собственности.</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2. Мероприятия по организации управления бесхозяйными объектами недвижимого имущества, используемыми для передачи энергетических ресурсов, с момента выявления таких объектов, в т.ч. определению источника компенсации возникающих при эксплуатации нормативных потерь энергетических ресурсов, в частности за счет включения расходов на компенсацию данных потерь в тариф организации, управляющей такими объектами.</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е) Предложения по реконструкции тепловых сетей с увеличением диаметра трубопроводов для обеспечения перспективных приростов тепловой нагрузки</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Реконструкция тепловых сетей с увеличением диаметра трубопроводов для обеспечения перспективных приростов тепловой нагрузки схемой не предусмотрена. При этом в рамках разработки схемы теплоснабжения проведен анализ существующих тепловых сетей.</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ж) Предложения по реконструкции тепловых сетей, подлежащих замене в связи с исчерпанием эксплуатационного ресурса</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Мероприятия по строительству линейных объектов инфраструктуры теплоснабжения направлены на обеспечение надежности и повышение эффективности теплоснабжения.</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Предложения по реконструкции тепловых сетей, подлежащих замене в связи с исчерпанием эксплуатационного ресурса, включают:</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 в соответствии с требованиями Федерального закона от 27 июля 2010 года № 190-ФЗ «О теплоснабжении»;</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перекладку сетей, исчерпавших свой ресурс и нуждающихся в замене.</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План мероприятий по реконструкции систем теплоснабжения составляется ежегодно.  Сроки реализации мероприятий определяются исходя из их значимости. 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з) Предложения по строительству и реконструкции насосных станций</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Строительство и реконструкция насосных станций схемой не предусмотрена.</w:t>
      </w:r>
      <w:bookmarkStart w:id="94" w:name="_Toc528247951"/>
    </w:p>
    <w:p w:rsidR="00673619" w:rsidRDefault="000A40C1" w:rsidP="00673619">
      <w:pPr>
        <w:ind w:firstLine="284"/>
        <w:jc w:val="center"/>
        <w:rPr>
          <w:rFonts w:ascii="Arial" w:hAnsi="Arial" w:cs="Arial"/>
          <w:b/>
          <w:sz w:val="16"/>
          <w:szCs w:val="16"/>
        </w:rPr>
      </w:pPr>
      <w:r w:rsidRPr="00673619">
        <w:rPr>
          <w:rFonts w:ascii="Arial" w:hAnsi="Arial" w:cs="Arial"/>
          <w:b/>
          <w:sz w:val="16"/>
          <w:szCs w:val="16"/>
        </w:rPr>
        <w:t>Глава 9. Предложения по переводу открытых систем теплоснабжения</w:t>
      </w:r>
    </w:p>
    <w:p w:rsidR="000A40C1" w:rsidRPr="00673619" w:rsidRDefault="000A40C1" w:rsidP="00673619">
      <w:pPr>
        <w:ind w:firstLine="284"/>
        <w:jc w:val="center"/>
        <w:rPr>
          <w:rFonts w:ascii="Arial" w:hAnsi="Arial" w:cs="Arial"/>
          <w:b/>
          <w:sz w:val="16"/>
          <w:szCs w:val="16"/>
        </w:rPr>
      </w:pPr>
      <w:r w:rsidRPr="00673619">
        <w:rPr>
          <w:rFonts w:ascii="Arial" w:hAnsi="Arial" w:cs="Arial"/>
          <w:b/>
          <w:sz w:val="16"/>
          <w:szCs w:val="16"/>
        </w:rPr>
        <w:t>горячего водоснабжения) в закрытые системы горячего водоснабжения</w:t>
      </w:r>
      <w:bookmarkEnd w:id="94"/>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t>На территории Валдайского городского поселения открытые системы теплоснабжения (горячего водоснабжения) отсутствуют.</w:t>
      </w:r>
      <w:bookmarkStart w:id="95" w:name="_Toc528247952"/>
    </w:p>
    <w:p w:rsidR="000A40C1" w:rsidRPr="00673619" w:rsidRDefault="000A40C1" w:rsidP="00673619">
      <w:pPr>
        <w:ind w:firstLine="284"/>
        <w:jc w:val="center"/>
        <w:rPr>
          <w:rFonts w:ascii="Arial" w:hAnsi="Arial" w:cs="Arial"/>
          <w:b/>
          <w:sz w:val="16"/>
          <w:szCs w:val="16"/>
        </w:rPr>
      </w:pPr>
      <w:r w:rsidRPr="00673619">
        <w:rPr>
          <w:rFonts w:ascii="Arial" w:hAnsi="Arial" w:cs="Arial"/>
          <w:b/>
          <w:sz w:val="16"/>
          <w:szCs w:val="16"/>
        </w:rPr>
        <w:t>Глава 10. Перспективные топливные балансы</w:t>
      </w:r>
      <w:bookmarkEnd w:id="95"/>
    </w:p>
    <w:p w:rsidR="000A40C1" w:rsidRPr="00673619" w:rsidRDefault="000A40C1" w:rsidP="00673619">
      <w:pPr>
        <w:ind w:firstLine="284"/>
        <w:jc w:val="both"/>
        <w:rPr>
          <w:rFonts w:ascii="Arial" w:hAnsi="Arial" w:cs="Arial"/>
          <w:b/>
          <w:sz w:val="16"/>
          <w:szCs w:val="16"/>
        </w:rPr>
      </w:pPr>
      <w:r w:rsidRPr="00673619">
        <w:rPr>
          <w:rFonts w:ascii="Arial" w:hAnsi="Arial" w:cs="Arial"/>
          <w:b/>
          <w:sz w:val="16"/>
          <w:szCs w:val="16"/>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p>
    <w:p w:rsidR="000A40C1" w:rsidRPr="00A40D56" w:rsidRDefault="000A40C1" w:rsidP="00673619">
      <w:pPr>
        <w:ind w:firstLine="284"/>
        <w:jc w:val="both"/>
        <w:rPr>
          <w:rFonts w:ascii="Arial" w:hAnsi="Arial" w:cs="Arial"/>
          <w:sz w:val="16"/>
          <w:szCs w:val="16"/>
        </w:rPr>
      </w:pPr>
      <w:r w:rsidRPr="00A40D56">
        <w:rPr>
          <w:rFonts w:ascii="Arial" w:hAnsi="Arial" w:cs="Arial"/>
          <w:sz w:val="16"/>
          <w:szCs w:val="16"/>
        </w:rPr>
        <w:lastRenderedPageBreak/>
        <w:t>Расчет перспективных часовых и годовых расходов основного вида топлива для зимнего и летнего периодов, необходимого для обеспечения нормативного функционирования теплоисточников   Валдайского городского поселения в части производства тепловой энергии для теплоснабжения, представлен в таблице 28.</w:t>
      </w:r>
    </w:p>
    <w:p w:rsidR="000A40C1" w:rsidRPr="00673619" w:rsidRDefault="000A40C1" w:rsidP="00673619">
      <w:pPr>
        <w:ind w:firstLine="284"/>
        <w:jc w:val="right"/>
        <w:rPr>
          <w:rFonts w:ascii="Arial" w:hAnsi="Arial" w:cs="Arial"/>
          <w:sz w:val="12"/>
          <w:szCs w:val="12"/>
        </w:rPr>
      </w:pPr>
      <w:r w:rsidRPr="00673619">
        <w:rPr>
          <w:rFonts w:ascii="Arial" w:hAnsi="Arial" w:cs="Arial"/>
          <w:sz w:val="12"/>
          <w:szCs w:val="12"/>
        </w:rPr>
        <w:t>Таблица 28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110"/>
        <w:gridCol w:w="1255"/>
        <w:gridCol w:w="1203"/>
        <w:gridCol w:w="1203"/>
        <w:gridCol w:w="1376"/>
        <w:gridCol w:w="1203"/>
      </w:tblGrid>
      <w:tr w:rsidR="000A40C1" w:rsidRPr="00673619" w:rsidTr="00C77AAB">
        <w:trPr>
          <w:trHeight w:val="20"/>
        </w:trPr>
        <w:tc>
          <w:tcPr>
            <w:tcW w:w="2251" w:type="pct"/>
            <w:vMerge w:val="restar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Наименование котельной</w:t>
            </w:r>
          </w:p>
        </w:tc>
        <w:tc>
          <w:tcPr>
            <w:tcW w:w="553" w:type="pct"/>
            <w:vMerge w:val="restart"/>
            <w:shd w:val="clear" w:color="auto" w:fill="auto"/>
            <w:vAlign w:val="center"/>
            <w:hideMark/>
          </w:tcPr>
          <w:p w:rsidR="000A40C1" w:rsidRPr="001E3227" w:rsidRDefault="000A40C1" w:rsidP="00C77AAB">
            <w:pPr>
              <w:jc w:val="center"/>
              <w:rPr>
                <w:rFonts w:ascii="Arial" w:hAnsi="Arial" w:cs="Arial"/>
                <w:b/>
                <w:sz w:val="12"/>
                <w:szCs w:val="12"/>
              </w:rPr>
            </w:pPr>
            <w:r w:rsidRPr="001E3227">
              <w:rPr>
                <w:rFonts w:ascii="Arial" w:hAnsi="Arial" w:cs="Arial"/>
                <w:b/>
                <w:sz w:val="12"/>
                <w:szCs w:val="12"/>
              </w:rPr>
              <w:t>Вид топлива</w:t>
            </w:r>
          </w:p>
        </w:tc>
        <w:tc>
          <w:tcPr>
            <w:tcW w:w="2196" w:type="pct"/>
            <w:gridSpan w:val="4"/>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Потребление топлива, т.у.т.</w:t>
            </w:r>
          </w:p>
        </w:tc>
      </w:tr>
      <w:tr w:rsidR="000A40C1" w:rsidRPr="00673619" w:rsidTr="00C77AAB">
        <w:trPr>
          <w:trHeight w:val="20"/>
        </w:trPr>
        <w:tc>
          <w:tcPr>
            <w:tcW w:w="2251" w:type="pct"/>
            <w:vMerge/>
            <w:shd w:val="clear" w:color="auto" w:fill="auto"/>
            <w:vAlign w:val="center"/>
            <w:hideMark/>
          </w:tcPr>
          <w:p w:rsidR="000A40C1" w:rsidRPr="001E3227" w:rsidRDefault="000A40C1" w:rsidP="00673619">
            <w:pPr>
              <w:jc w:val="center"/>
              <w:rPr>
                <w:rFonts w:ascii="Arial" w:hAnsi="Arial" w:cs="Arial"/>
                <w:b/>
                <w:sz w:val="12"/>
                <w:szCs w:val="12"/>
              </w:rPr>
            </w:pPr>
          </w:p>
        </w:tc>
        <w:tc>
          <w:tcPr>
            <w:tcW w:w="553" w:type="pct"/>
            <w:vMerge/>
            <w:shd w:val="clear" w:color="auto" w:fill="auto"/>
            <w:vAlign w:val="center"/>
            <w:hideMark/>
          </w:tcPr>
          <w:p w:rsidR="000A40C1" w:rsidRPr="001E3227" w:rsidRDefault="000A40C1" w:rsidP="00673619">
            <w:pPr>
              <w:jc w:val="center"/>
              <w:rPr>
                <w:rFonts w:ascii="Arial" w:hAnsi="Arial" w:cs="Arial"/>
                <w:b/>
                <w:sz w:val="12"/>
                <w:szCs w:val="12"/>
              </w:rPr>
            </w:pPr>
          </w:p>
        </w:tc>
        <w:tc>
          <w:tcPr>
            <w:tcW w:w="1060" w:type="pct"/>
            <w:gridSpan w:val="2"/>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w:t>
            </w:r>
            <w:r w:rsidR="001E3227" w:rsidRPr="001E3227">
              <w:rPr>
                <w:rFonts w:ascii="Arial" w:hAnsi="Arial" w:cs="Arial"/>
                <w:b/>
                <w:sz w:val="12"/>
                <w:szCs w:val="12"/>
              </w:rPr>
              <w:t xml:space="preserve"> </w:t>
            </w:r>
            <w:r w:rsidRPr="001E3227">
              <w:rPr>
                <w:rFonts w:ascii="Arial" w:hAnsi="Arial" w:cs="Arial"/>
                <w:b/>
                <w:sz w:val="12"/>
                <w:szCs w:val="12"/>
              </w:rPr>
              <w:t>отопительный период</w:t>
            </w:r>
          </w:p>
        </w:tc>
        <w:tc>
          <w:tcPr>
            <w:tcW w:w="1136" w:type="pct"/>
            <w:gridSpan w:val="2"/>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w:t>
            </w:r>
            <w:r w:rsidR="001E3227" w:rsidRPr="001E3227">
              <w:rPr>
                <w:rFonts w:ascii="Arial" w:hAnsi="Arial" w:cs="Arial"/>
                <w:b/>
                <w:sz w:val="12"/>
                <w:szCs w:val="12"/>
              </w:rPr>
              <w:t xml:space="preserve"> </w:t>
            </w:r>
            <w:r w:rsidRPr="001E3227">
              <w:rPr>
                <w:rFonts w:ascii="Arial" w:hAnsi="Arial" w:cs="Arial"/>
                <w:b/>
                <w:sz w:val="12"/>
                <w:szCs w:val="12"/>
              </w:rPr>
              <w:t>неотопительный период</w:t>
            </w:r>
          </w:p>
        </w:tc>
      </w:tr>
      <w:tr w:rsidR="000A40C1" w:rsidRPr="00673619" w:rsidTr="00C77AAB">
        <w:trPr>
          <w:trHeight w:val="20"/>
        </w:trPr>
        <w:tc>
          <w:tcPr>
            <w:tcW w:w="2251" w:type="pct"/>
            <w:vMerge/>
            <w:shd w:val="clear" w:color="auto" w:fill="auto"/>
            <w:vAlign w:val="center"/>
            <w:hideMark/>
          </w:tcPr>
          <w:p w:rsidR="000A40C1" w:rsidRPr="001E3227" w:rsidRDefault="000A40C1" w:rsidP="00673619">
            <w:pPr>
              <w:jc w:val="center"/>
              <w:rPr>
                <w:rFonts w:ascii="Arial" w:hAnsi="Arial" w:cs="Arial"/>
                <w:b/>
                <w:sz w:val="12"/>
                <w:szCs w:val="12"/>
              </w:rPr>
            </w:pPr>
          </w:p>
        </w:tc>
        <w:tc>
          <w:tcPr>
            <w:tcW w:w="553" w:type="pct"/>
            <w:vMerge/>
            <w:shd w:val="clear" w:color="auto" w:fill="auto"/>
            <w:vAlign w:val="center"/>
            <w:hideMark/>
          </w:tcPr>
          <w:p w:rsidR="000A40C1" w:rsidRPr="001E3227" w:rsidRDefault="000A40C1" w:rsidP="00673619">
            <w:pPr>
              <w:jc w:val="center"/>
              <w:rPr>
                <w:rFonts w:ascii="Arial" w:hAnsi="Arial" w:cs="Arial"/>
                <w:b/>
                <w:sz w:val="12"/>
                <w:szCs w:val="12"/>
              </w:rPr>
            </w:pP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макс. часовое</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годовое</w:t>
            </w:r>
          </w:p>
        </w:tc>
        <w:tc>
          <w:tcPr>
            <w:tcW w:w="606"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макс. часовое</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годовое</w:t>
            </w:r>
          </w:p>
        </w:tc>
      </w:tr>
      <w:tr w:rsidR="000A40C1" w:rsidRPr="00673619" w:rsidTr="00673619">
        <w:trPr>
          <w:trHeight w:val="20"/>
        </w:trPr>
        <w:tc>
          <w:tcPr>
            <w:tcW w:w="5000" w:type="pct"/>
            <w:gridSpan w:val="6"/>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Текущий период (2022-2023 г.)</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 г.Валдай ул. Радищева, 5б</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0.645</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1553.157</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0.098</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120.823</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ТГУ НОРД-240 г.Валдай ул.Лесная, 10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42.156</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4.646</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 г.Валдай ул. Ломоносова, 63а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1.427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2882.221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0.126</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154.726</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№5 г.Валдай ул. Победы, 68</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0.970</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2354.791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0.167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201.675</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БМК 1,46МВт г.Валдай Зимогорье ул.Совхозная, 9</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0.179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447.088</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№8 г.Валдай ул. Молотковская, 11а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0.223</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711.160</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0.051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63.593</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БМК 21,0 МВт г.Валдай пр.Васильева,.27</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1.950</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5156.569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0.401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550.078</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№11 г.Валдай ул. Мелиораторов, д.1г</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0.557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1234.000</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0.061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72.031</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№12 г.Валдай ул. Механизаторов, 21</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0.709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1600.547</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№26 Валдай, пл. Свободы 7а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0.264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598.411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№27 Валдайский район, с.Зимогорье, 163</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16.459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№28 Валдайский район, с.Зимогорье, Заводская, стр.4в</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0.039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76.421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№29 г.Валдай, ул. Энергетиков, 20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0.013</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28.225</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№30 г. Валдай, Железнодорожная, 5а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0.005</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10.329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№31 г. Валдай, Песчаная, 30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0.044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120.251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25.126</w:t>
            </w:r>
          </w:p>
        </w:tc>
      </w:tr>
      <w:tr w:rsidR="000A40C1" w:rsidRPr="00673619" w:rsidTr="00C77AAB">
        <w:trPr>
          <w:trHeight w:val="20"/>
        </w:trPr>
        <w:tc>
          <w:tcPr>
            <w:tcW w:w="2251" w:type="pct"/>
            <w:shd w:val="clear" w:color="auto" w:fill="auto"/>
            <w:noWrap/>
            <w:vAlign w:val="center"/>
            <w:hideMark/>
          </w:tcPr>
          <w:p w:rsidR="000A40C1" w:rsidRPr="001E3227" w:rsidRDefault="000A40C1" w:rsidP="001E3227">
            <w:pPr>
              <w:rPr>
                <w:rFonts w:ascii="Arial" w:hAnsi="Arial" w:cs="Arial"/>
                <w:b/>
                <w:sz w:val="12"/>
                <w:szCs w:val="12"/>
              </w:rPr>
            </w:pPr>
            <w:r w:rsidRPr="001E3227">
              <w:rPr>
                <w:rFonts w:ascii="Arial" w:hAnsi="Arial" w:cs="Arial"/>
                <w:b/>
                <w:sz w:val="12"/>
                <w:szCs w:val="12"/>
              </w:rPr>
              <w:t>Итого:</w:t>
            </w:r>
          </w:p>
        </w:tc>
        <w:tc>
          <w:tcPr>
            <w:tcW w:w="553" w:type="pct"/>
            <w:shd w:val="clear" w:color="auto" w:fill="auto"/>
            <w:noWrap/>
            <w:vAlign w:val="center"/>
            <w:hideMark/>
          </w:tcPr>
          <w:p w:rsidR="000A40C1" w:rsidRPr="001E3227" w:rsidRDefault="000A40C1" w:rsidP="00673619">
            <w:pPr>
              <w:jc w:val="center"/>
              <w:rPr>
                <w:rFonts w:ascii="Arial" w:hAnsi="Arial" w:cs="Arial"/>
                <w:b/>
                <w:sz w:val="12"/>
                <w:szCs w:val="12"/>
              </w:rPr>
            </w:pP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7.051</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16831.785</w:t>
            </w:r>
          </w:p>
        </w:tc>
        <w:tc>
          <w:tcPr>
            <w:tcW w:w="606"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0.928</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1192.697</w:t>
            </w:r>
          </w:p>
        </w:tc>
      </w:tr>
      <w:tr w:rsidR="000A40C1" w:rsidRPr="00673619" w:rsidTr="00673619">
        <w:trPr>
          <w:trHeight w:val="20"/>
        </w:trPr>
        <w:tc>
          <w:tcPr>
            <w:tcW w:w="5000" w:type="pct"/>
            <w:gridSpan w:val="6"/>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Перспективный период (2024-2035 г.)</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 г.Валдай ул. Радищева, 5б</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0.645</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1553.157</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0.098</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120.823</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ТГУ НОРД-240 г.Валдай ул.Лесная, 10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42.156</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4.646</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 г.Валдай ул. Ломоносова, 63а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1.427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2882.221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0.126</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154.726</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№5 г.Валдай ул. Победы, 68</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0.970</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2354.791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0.167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201.675</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БМК 1,46МВт г.Валдай Зимогорье ул.Совхозная, 9</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0.179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447.088</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№8 г.Валдай ул. Молотковская, 11а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0.223</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711.160</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0.051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63.593</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БМК 21,0 МВт г.Валдай пр.Васильева, 27</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1.950</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5156.569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0.401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550.078</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№11 г.Валдай ул. Мелиораторов, д.1г</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0.557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1234.000</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0.061</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72.031</w:t>
            </w: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№12 г.Валдай ул. Механизаторов, 21</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0.709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1600.547</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№26 Валдай, пл. Свободы 7а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0.264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598.411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№27 Валдайский район, с.Зимогорье, 163</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0.007</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16.459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№28 Валдайский район, с.Зимогорье, Заводская, стр.4в</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0.039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76.421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№29 г.Валдай, ул. Энергетиков, 20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0.013</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28.225</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№30 г. Валдай, Железнодорожная, 5а</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0.005</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10.329</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p>
        </w:tc>
      </w:tr>
      <w:tr w:rsidR="000A40C1" w:rsidRPr="00673619" w:rsidTr="00C77AAB">
        <w:trPr>
          <w:trHeight w:val="20"/>
        </w:trPr>
        <w:tc>
          <w:tcPr>
            <w:tcW w:w="2251" w:type="pct"/>
            <w:shd w:val="clear" w:color="auto" w:fill="auto"/>
            <w:noWrap/>
            <w:vAlign w:val="center"/>
            <w:hideMark/>
          </w:tcPr>
          <w:p w:rsidR="000A40C1" w:rsidRPr="00673619" w:rsidRDefault="000A40C1" w:rsidP="001E3227">
            <w:pPr>
              <w:rPr>
                <w:rFonts w:ascii="Arial" w:hAnsi="Arial" w:cs="Arial"/>
                <w:sz w:val="12"/>
                <w:szCs w:val="12"/>
              </w:rPr>
            </w:pPr>
            <w:r w:rsidRPr="00673619">
              <w:rPr>
                <w:rFonts w:ascii="Arial" w:hAnsi="Arial" w:cs="Arial"/>
                <w:sz w:val="12"/>
                <w:szCs w:val="12"/>
              </w:rPr>
              <w:t>Котельная №31 г. Валдай, Песчаная, 30</w:t>
            </w:r>
          </w:p>
        </w:tc>
        <w:tc>
          <w:tcPr>
            <w:tcW w:w="553" w:type="pct"/>
            <w:shd w:val="clear" w:color="auto" w:fill="auto"/>
            <w:noWrap/>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газ</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0.044</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120.251</w:t>
            </w:r>
          </w:p>
        </w:tc>
        <w:tc>
          <w:tcPr>
            <w:tcW w:w="606"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0.019</w:t>
            </w:r>
          </w:p>
        </w:tc>
        <w:tc>
          <w:tcPr>
            <w:tcW w:w="530" w:type="pct"/>
            <w:shd w:val="clear" w:color="auto" w:fill="auto"/>
            <w:vAlign w:val="center"/>
            <w:hideMark/>
          </w:tcPr>
          <w:p w:rsidR="000A40C1" w:rsidRPr="00673619" w:rsidRDefault="000A40C1" w:rsidP="00673619">
            <w:pPr>
              <w:jc w:val="center"/>
              <w:rPr>
                <w:rFonts w:ascii="Arial" w:hAnsi="Arial" w:cs="Arial"/>
                <w:sz w:val="12"/>
                <w:szCs w:val="12"/>
              </w:rPr>
            </w:pPr>
            <w:r w:rsidRPr="00673619">
              <w:rPr>
                <w:rFonts w:ascii="Arial" w:hAnsi="Arial" w:cs="Arial"/>
                <w:sz w:val="12"/>
                <w:szCs w:val="12"/>
              </w:rPr>
              <w:t>25.126</w:t>
            </w:r>
          </w:p>
        </w:tc>
      </w:tr>
      <w:tr w:rsidR="000A40C1" w:rsidRPr="001E3227" w:rsidTr="00C77AAB">
        <w:trPr>
          <w:trHeight w:val="20"/>
        </w:trPr>
        <w:tc>
          <w:tcPr>
            <w:tcW w:w="2251" w:type="pct"/>
            <w:shd w:val="clear" w:color="auto" w:fill="auto"/>
            <w:noWrap/>
            <w:vAlign w:val="center"/>
            <w:hideMark/>
          </w:tcPr>
          <w:p w:rsidR="000A40C1" w:rsidRPr="001E3227" w:rsidRDefault="000A40C1" w:rsidP="001E3227">
            <w:pPr>
              <w:rPr>
                <w:rFonts w:ascii="Arial" w:hAnsi="Arial" w:cs="Arial"/>
                <w:b/>
                <w:sz w:val="12"/>
                <w:szCs w:val="12"/>
              </w:rPr>
            </w:pPr>
            <w:r w:rsidRPr="001E3227">
              <w:rPr>
                <w:rFonts w:ascii="Arial" w:hAnsi="Arial" w:cs="Arial"/>
                <w:b/>
                <w:sz w:val="12"/>
                <w:szCs w:val="12"/>
              </w:rPr>
              <w:t>Итого:</w:t>
            </w:r>
          </w:p>
        </w:tc>
        <w:tc>
          <w:tcPr>
            <w:tcW w:w="553" w:type="pct"/>
            <w:shd w:val="clear" w:color="auto" w:fill="auto"/>
            <w:noWrap/>
            <w:vAlign w:val="center"/>
            <w:hideMark/>
          </w:tcPr>
          <w:p w:rsidR="000A40C1" w:rsidRPr="001E3227" w:rsidRDefault="000A40C1" w:rsidP="00673619">
            <w:pPr>
              <w:jc w:val="center"/>
              <w:rPr>
                <w:rFonts w:ascii="Arial" w:hAnsi="Arial" w:cs="Arial"/>
                <w:b/>
                <w:sz w:val="12"/>
                <w:szCs w:val="12"/>
              </w:rPr>
            </w:pP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7.051</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16831.785</w:t>
            </w:r>
          </w:p>
        </w:tc>
        <w:tc>
          <w:tcPr>
            <w:tcW w:w="606"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0.928</w:t>
            </w:r>
          </w:p>
        </w:tc>
        <w:tc>
          <w:tcPr>
            <w:tcW w:w="530" w:type="pct"/>
            <w:shd w:val="clear" w:color="auto" w:fill="auto"/>
            <w:vAlign w:val="center"/>
            <w:hideMark/>
          </w:tcPr>
          <w:p w:rsidR="000A40C1" w:rsidRPr="001E3227" w:rsidRDefault="000A40C1" w:rsidP="00673619">
            <w:pPr>
              <w:jc w:val="center"/>
              <w:rPr>
                <w:rFonts w:ascii="Arial" w:hAnsi="Arial" w:cs="Arial"/>
                <w:b/>
                <w:sz w:val="12"/>
                <w:szCs w:val="12"/>
              </w:rPr>
            </w:pPr>
            <w:r w:rsidRPr="001E3227">
              <w:rPr>
                <w:rFonts w:ascii="Arial" w:hAnsi="Arial" w:cs="Arial"/>
                <w:b/>
                <w:sz w:val="12"/>
                <w:szCs w:val="12"/>
              </w:rPr>
              <w:t>1192.697</w:t>
            </w:r>
          </w:p>
        </w:tc>
      </w:tr>
    </w:tbl>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б) Результаты расчетов по каждому источнику тепловой энергии нормативных запасов топлива</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Нормативный неснижаемый запас топлива (ННЗТ) обеспечивает работу котельной в режиме «выживания» с минимальной расчетной тепловой нагрузкой по условиям самого холодного месяца года и составом оборудования, позволяющим поддерживать плюсовые температуры в главном корпусе, вспомогательных зданиях и сооружениях. В котельных Валдайского городского поселения основным видом топлива является природный газ, подающийся напрямую по газопроводу, поэтому нормативный запас топлива для указанных котельных не утверждается.</w:t>
      </w:r>
    </w:p>
    <w:p w:rsidR="000A40C1" w:rsidRPr="001E3227" w:rsidRDefault="000A40C1" w:rsidP="001E3227">
      <w:pPr>
        <w:ind w:firstLine="284"/>
        <w:jc w:val="right"/>
        <w:rPr>
          <w:rFonts w:ascii="Arial" w:eastAsia="Calibri" w:hAnsi="Arial" w:cs="Arial"/>
          <w:sz w:val="12"/>
          <w:szCs w:val="12"/>
        </w:rPr>
      </w:pPr>
      <w:r w:rsidRPr="001E3227">
        <w:rPr>
          <w:rFonts w:ascii="Arial" w:eastAsia="Calibri" w:hAnsi="Arial" w:cs="Arial"/>
          <w:sz w:val="12"/>
          <w:szCs w:val="12"/>
        </w:rPr>
        <w:t>Таблица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79"/>
        <w:gridCol w:w="1221"/>
        <w:gridCol w:w="2404"/>
        <w:gridCol w:w="1866"/>
        <w:gridCol w:w="1737"/>
        <w:gridCol w:w="1643"/>
      </w:tblGrid>
      <w:tr w:rsidR="000A40C1" w:rsidRPr="001E3227" w:rsidTr="001E3227">
        <w:trPr>
          <w:trHeight w:val="20"/>
        </w:trPr>
        <w:tc>
          <w:tcPr>
            <w:tcW w:w="1092" w:type="pct"/>
            <w:vMerge w:val="restar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Наименование котельной</w:t>
            </w:r>
          </w:p>
        </w:tc>
        <w:tc>
          <w:tcPr>
            <w:tcW w:w="538" w:type="pct"/>
            <w:vMerge w:val="restar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Вид топлива</w:t>
            </w:r>
          </w:p>
        </w:tc>
        <w:tc>
          <w:tcPr>
            <w:tcW w:w="1881" w:type="pct"/>
            <w:gridSpan w:val="2"/>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Потребность топлива, тн</w:t>
            </w:r>
          </w:p>
        </w:tc>
        <w:tc>
          <w:tcPr>
            <w:tcW w:w="765" w:type="pct"/>
            <w:vMerge w:val="restar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Запас топлива, тн</w:t>
            </w:r>
          </w:p>
        </w:tc>
        <w:tc>
          <w:tcPr>
            <w:tcW w:w="724" w:type="pct"/>
            <w:vMerge w:val="restar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Количество дней</w:t>
            </w:r>
          </w:p>
        </w:tc>
      </w:tr>
      <w:tr w:rsidR="000A40C1" w:rsidRPr="001E3227" w:rsidTr="001E3227">
        <w:trPr>
          <w:trHeight w:val="20"/>
        </w:trPr>
        <w:tc>
          <w:tcPr>
            <w:tcW w:w="1092" w:type="pct"/>
            <w:vMerge/>
            <w:vAlign w:val="center"/>
          </w:tcPr>
          <w:p w:rsidR="000A40C1" w:rsidRPr="001E3227" w:rsidRDefault="000A40C1" w:rsidP="001E3227">
            <w:pPr>
              <w:jc w:val="center"/>
              <w:rPr>
                <w:rFonts w:ascii="Arial" w:eastAsia="Calibri" w:hAnsi="Arial" w:cs="Arial"/>
                <w:sz w:val="12"/>
                <w:szCs w:val="12"/>
              </w:rPr>
            </w:pPr>
          </w:p>
        </w:tc>
        <w:tc>
          <w:tcPr>
            <w:tcW w:w="538" w:type="pct"/>
            <w:vMerge/>
            <w:vAlign w:val="center"/>
          </w:tcPr>
          <w:p w:rsidR="000A40C1" w:rsidRPr="001E3227" w:rsidRDefault="000A40C1" w:rsidP="001E3227">
            <w:pPr>
              <w:jc w:val="center"/>
              <w:rPr>
                <w:rFonts w:ascii="Arial" w:eastAsia="Calibri" w:hAnsi="Arial" w:cs="Arial"/>
                <w:sz w:val="12"/>
                <w:szCs w:val="12"/>
              </w:rPr>
            </w:pPr>
          </w:p>
        </w:tc>
        <w:tc>
          <w:tcPr>
            <w:tcW w:w="1059" w:type="pc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на отопительный период</w:t>
            </w:r>
          </w:p>
        </w:tc>
        <w:tc>
          <w:tcPr>
            <w:tcW w:w="822" w:type="pct"/>
            <w:vAlign w:val="center"/>
          </w:tcPr>
          <w:p w:rsidR="000A40C1" w:rsidRPr="001E3227" w:rsidRDefault="000A40C1" w:rsidP="001E3227">
            <w:pPr>
              <w:jc w:val="center"/>
              <w:rPr>
                <w:rFonts w:ascii="Arial" w:eastAsia="Calibri" w:hAnsi="Arial" w:cs="Arial"/>
                <w:b/>
                <w:sz w:val="12"/>
                <w:szCs w:val="12"/>
              </w:rPr>
            </w:pPr>
            <w:r w:rsidRPr="001E3227">
              <w:rPr>
                <w:rFonts w:ascii="Arial" w:eastAsia="Calibri" w:hAnsi="Arial" w:cs="Arial"/>
                <w:b/>
                <w:sz w:val="12"/>
                <w:szCs w:val="12"/>
              </w:rPr>
              <w:t>период январь-май</w:t>
            </w:r>
          </w:p>
        </w:tc>
        <w:tc>
          <w:tcPr>
            <w:tcW w:w="765" w:type="pct"/>
            <w:vMerge/>
            <w:vAlign w:val="center"/>
          </w:tcPr>
          <w:p w:rsidR="000A40C1" w:rsidRPr="001E3227" w:rsidRDefault="000A40C1" w:rsidP="001E3227">
            <w:pPr>
              <w:jc w:val="center"/>
              <w:rPr>
                <w:rFonts w:ascii="Arial" w:eastAsia="Calibri" w:hAnsi="Arial" w:cs="Arial"/>
                <w:sz w:val="12"/>
                <w:szCs w:val="12"/>
              </w:rPr>
            </w:pPr>
          </w:p>
        </w:tc>
        <w:tc>
          <w:tcPr>
            <w:tcW w:w="724" w:type="pct"/>
            <w:vMerge/>
            <w:vAlign w:val="center"/>
          </w:tcPr>
          <w:p w:rsidR="000A40C1" w:rsidRPr="001E3227" w:rsidRDefault="000A40C1" w:rsidP="001E3227">
            <w:pPr>
              <w:jc w:val="center"/>
              <w:rPr>
                <w:rFonts w:ascii="Arial" w:eastAsia="Calibri" w:hAnsi="Arial" w:cs="Arial"/>
                <w:sz w:val="12"/>
                <w:szCs w:val="12"/>
              </w:rPr>
            </w:pPr>
          </w:p>
        </w:tc>
      </w:tr>
      <w:tr w:rsidR="000A40C1" w:rsidRPr="001E3227" w:rsidTr="001E3227">
        <w:trPr>
          <w:trHeight w:val="20"/>
        </w:trPr>
        <w:tc>
          <w:tcPr>
            <w:tcW w:w="1092"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c>
          <w:tcPr>
            <w:tcW w:w="538"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c>
          <w:tcPr>
            <w:tcW w:w="1059"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c>
          <w:tcPr>
            <w:tcW w:w="822"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c>
          <w:tcPr>
            <w:tcW w:w="765"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c>
          <w:tcPr>
            <w:tcW w:w="724" w:type="pct"/>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w:t>
            </w:r>
          </w:p>
        </w:tc>
      </w:tr>
    </w:tbl>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в) Вид топлива, потребляемый источником тепловой энергии, в том числе с использованием возобновляемых источников энергии и местных видов топлива</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Потребляемые источниками тепловой энергии виды топлива приведены в таблице 30. Местные виды топлива, а также используемые возобновляемые источники энергии на территории Валдайского городского поселения не используются.</w:t>
      </w:r>
    </w:p>
    <w:p w:rsidR="000A40C1" w:rsidRPr="001E3227" w:rsidRDefault="000A40C1" w:rsidP="001E3227">
      <w:pPr>
        <w:ind w:firstLine="284"/>
        <w:jc w:val="right"/>
        <w:rPr>
          <w:rFonts w:ascii="Arial" w:hAnsi="Arial" w:cs="Arial"/>
          <w:sz w:val="12"/>
          <w:szCs w:val="12"/>
        </w:rPr>
      </w:pPr>
      <w:r w:rsidRPr="001E3227">
        <w:rPr>
          <w:rFonts w:ascii="Arial" w:hAnsi="Arial" w:cs="Arial"/>
          <w:sz w:val="12"/>
          <w:szCs w:val="12"/>
        </w:rPr>
        <w:t>Таблица 30</w:t>
      </w:r>
    </w:p>
    <w:tbl>
      <w:tblPr>
        <w:tblW w:w="5000" w:type="pct"/>
        <w:tblCellMar>
          <w:left w:w="0" w:type="dxa"/>
          <w:right w:w="0" w:type="dxa"/>
        </w:tblCellMar>
        <w:tblLook w:val="04A0"/>
      </w:tblPr>
      <w:tblGrid>
        <w:gridCol w:w="8088"/>
        <w:gridCol w:w="3262"/>
      </w:tblGrid>
      <w:tr w:rsidR="000A40C1" w:rsidRPr="001E3227" w:rsidTr="001E3227">
        <w:trPr>
          <w:trHeight w:val="20"/>
        </w:trPr>
        <w:tc>
          <w:tcPr>
            <w:tcW w:w="35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Наименование теплоисточника</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Вид топлива</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 г.Валдай ул. Радищева, 5б</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ТГУ НОРД-240 г.Валдай ул.Лесная, 10</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 г.Валдай ул. Ломоносова, 63а</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№5 г.Валдай ул. Победы, 68</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1,46МВт г.Валдай Зимогорье ул.Совхозная, 9</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№8 г.Валдай ул. Молотковская, 11а</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21,0 МВт г.Валдай пр.Васильева, 27</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№11 г.Валдай ул. Мелиораторов, д.1г</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№12 г.Валдай ул. Механизаторов, 21</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№26 Валдай, пл. Свободы, 7а</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№27 Валдайский район, с.Зимогорье, 163</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№28 Валдайский район, с.Зимогорье, Заводская, стр.4в</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№29 г.Валдай, ул. Энергетиков, 20</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№30 г. Валдай, ул. Железнодорожная, 5а</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r w:rsidR="000A40C1" w:rsidRPr="001E3227" w:rsidTr="001E3227">
        <w:trPr>
          <w:trHeight w:val="20"/>
        </w:trPr>
        <w:tc>
          <w:tcPr>
            <w:tcW w:w="3563" w:type="pct"/>
            <w:tcBorders>
              <w:top w:val="nil"/>
              <w:left w:val="single" w:sz="4" w:space="0" w:color="auto"/>
              <w:bottom w:val="single" w:sz="4" w:space="0" w:color="auto"/>
              <w:right w:val="single" w:sz="4" w:space="0" w:color="auto"/>
            </w:tcBorders>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№31 г. Валдай, ул. Песчаная, 30</w:t>
            </w:r>
          </w:p>
        </w:tc>
        <w:tc>
          <w:tcPr>
            <w:tcW w:w="1437" w:type="pct"/>
            <w:tcBorders>
              <w:top w:val="nil"/>
              <w:left w:val="nil"/>
              <w:bottom w:val="single" w:sz="4" w:space="0" w:color="auto"/>
              <w:right w:val="single" w:sz="4" w:space="0" w:color="auto"/>
            </w:tcBorders>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r>
    </w:tbl>
    <w:p w:rsidR="000A40C1" w:rsidRPr="001E3227" w:rsidRDefault="000A40C1" w:rsidP="001E3227">
      <w:pPr>
        <w:jc w:val="center"/>
        <w:rPr>
          <w:rFonts w:ascii="Arial" w:hAnsi="Arial" w:cs="Arial"/>
          <w:b/>
          <w:sz w:val="16"/>
          <w:szCs w:val="16"/>
        </w:rPr>
      </w:pPr>
      <w:bookmarkStart w:id="96" w:name="_Toc528247953"/>
      <w:r w:rsidRPr="001E3227">
        <w:rPr>
          <w:rFonts w:ascii="Arial" w:hAnsi="Arial" w:cs="Arial"/>
          <w:b/>
          <w:sz w:val="16"/>
          <w:szCs w:val="16"/>
        </w:rPr>
        <w:t>Глава 11. Оценка надежности теплоснабжения</w:t>
      </w:r>
      <w:bookmarkEnd w:id="96"/>
    </w:p>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Надежность системы теплоснабжения, определяемая нарушениями в подаче тепловой энергии потребителям, отклонениями параметров теплоносителя, зависит от надлежащей эксплуатации теплоэнергетического оборудования и теплосетей.</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Надежность обслуживания систем жизнеобеспечения характеризует способность коммунальных объектов обеспечивать жизнедеятельность Валдайского городского поселения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 соответствии с СП 124.13330.2012 "СНиП 41-02-2003 "Тепловые сети" минимально допустимые показатели вероятности безотказной работы следует принимать для:</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источника теплоты - 0,97;</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тепловых сетей - 0,9;</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потребителя теплоты - 0,99;</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СЦТ в целом - 0,86.</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Расчет вероятности безотказной работы тепловой сети по отношению к каждому потребителю выполняется с применением следующего алгоритма:</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Для каждого участка пути передачи теплоносителя от источника до потребителя, по отношению к которому выполняется расчет вероятности безотказной работы тепловой сети, устанавливаются: год его ввода в эксплуатацию, диаметр и протяженность.</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 до 3 лет;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lastRenderedPageBreak/>
        <w:t>средневзвешенная частота (интенсивность) отказов для участков тепловой сети с продолжительностью эксплуатации от 17 и более лет;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средневзвешенная продолжительность ремонта (восстановления) участков тепловой сети;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средневзвешенная продолжительность ремонта (восстановления) участков тепловой сети в зависимости от диаметра участка.</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Интенсивность отказов всей тепловой сети (без резервирования) по отношению к потребителю представляется как последовательное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°C, в промышленных зданиях ниже +8 °C (СП 124.13330.2012 "СНиП 41-02-2003 "Тепловые сети").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б)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1E3227" w:rsidRDefault="000A40C1" w:rsidP="001E3227">
      <w:pPr>
        <w:ind w:firstLine="284"/>
        <w:rPr>
          <w:rFonts w:ascii="Arial" w:hAnsi="Arial" w:cs="Arial"/>
          <w:sz w:val="16"/>
          <w:szCs w:val="16"/>
        </w:rPr>
      </w:pPr>
      <w:r w:rsidRPr="00A40D56">
        <w:rPr>
          <w:rFonts w:ascii="Arial" w:hAnsi="Arial" w:cs="Arial"/>
          <w:sz w:val="16"/>
          <w:szCs w:val="16"/>
        </w:rPr>
        <w:t xml:space="preserve">Время ликвидации повреждения на i-том участке определяется по формуле: </w:t>
      </w:r>
    </w:p>
    <w:p w:rsidR="000A40C1" w:rsidRPr="00A40D56" w:rsidRDefault="000A40C1" w:rsidP="001E3227">
      <w:pPr>
        <w:ind w:firstLine="284"/>
        <w:rPr>
          <w:rFonts w:ascii="Arial" w:hAnsi="Arial" w:cs="Arial"/>
          <w:sz w:val="16"/>
          <w:szCs w:val="16"/>
        </w:rPr>
      </w:pPr>
      <w:r w:rsidRPr="00A40D56">
        <w:rPr>
          <w:rFonts w:ascii="Arial" w:hAnsi="Arial" w:cs="Arial"/>
          <w:noProof/>
          <w:sz w:val="16"/>
          <w:szCs w:val="16"/>
        </w:rPr>
        <w:drawing>
          <wp:inline distT="0" distB="0" distL="0" distR="0">
            <wp:extent cx="1653540" cy="350520"/>
            <wp:effectExtent l="0" t="0" r="0" b="0"/>
            <wp:docPr id="20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8"/>
                    <a:srcRect/>
                    <a:stretch>
                      <a:fillRect/>
                    </a:stretch>
                  </pic:blipFill>
                  <pic:spPr bwMode="auto">
                    <a:xfrm>
                      <a:off x="0" y="0"/>
                      <a:ext cx="1653540" cy="350520"/>
                    </a:xfrm>
                    <a:prstGeom prst="rect">
                      <a:avLst/>
                    </a:prstGeom>
                    <a:noFill/>
                    <a:ln w="9525">
                      <a:noFill/>
                      <a:miter lim="800000"/>
                      <a:headEnd/>
                      <a:tailEnd/>
                    </a:ln>
                  </pic:spPr>
                </pic:pic>
              </a:graphicData>
            </a:graphic>
          </wp:inline>
        </w:drawing>
      </w:r>
      <w:r w:rsidRPr="00A40D56">
        <w:rPr>
          <w:rFonts w:ascii="Arial" w:hAnsi="Arial" w:cs="Arial"/>
          <w:sz w:val="16"/>
          <w:szCs w:val="16"/>
        </w:rPr>
        <w:t>,</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где:</w:t>
      </w:r>
    </w:p>
    <w:p w:rsidR="000A40C1" w:rsidRPr="00A40D56" w:rsidRDefault="000A40C1" w:rsidP="001E3227">
      <w:pPr>
        <w:ind w:firstLine="284"/>
        <w:jc w:val="both"/>
        <w:rPr>
          <w:rFonts w:ascii="Arial" w:hAnsi="Arial" w:cs="Arial"/>
          <w:sz w:val="16"/>
          <w:szCs w:val="16"/>
        </w:rPr>
      </w:pPr>
      <w:r w:rsidRPr="00A40D56">
        <w:rPr>
          <w:rFonts w:ascii="Arial" w:hAnsi="Arial" w:cs="Arial"/>
          <w:noProof/>
          <w:sz w:val="16"/>
          <w:szCs w:val="16"/>
        </w:rPr>
        <w:drawing>
          <wp:inline distT="0" distB="0" distL="0" distR="0">
            <wp:extent cx="205740" cy="228600"/>
            <wp:effectExtent l="0" t="0" r="3810" b="0"/>
            <wp:docPr id="2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9"/>
                    <a:srcRect/>
                    <a:stretch>
                      <a:fillRect/>
                    </a:stretch>
                  </pic:blipFill>
                  <pic:spPr bwMode="auto">
                    <a:xfrm>
                      <a:off x="0" y="0"/>
                      <a:ext cx="205740" cy="228600"/>
                    </a:xfrm>
                    <a:prstGeom prst="rect">
                      <a:avLst/>
                    </a:prstGeom>
                    <a:noFill/>
                    <a:ln w="9525">
                      <a:noFill/>
                      <a:miter lim="800000"/>
                      <a:headEnd/>
                      <a:tailEnd/>
                    </a:ln>
                  </pic:spPr>
                </pic:pic>
              </a:graphicData>
            </a:graphic>
          </wp:inline>
        </w:drawing>
      </w:r>
      <w:r w:rsidRPr="00A40D56">
        <w:rPr>
          <w:rFonts w:ascii="Arial" w:hAnsi="Arial" w:cs="Arial"/>
          <w:sz w:val="16"/>
          <w:szCs w:val="16"/>
        </w:rPr>
        <w:t xml:space="preserve"> - внутренняя температура, которая устанавливается критерием отказа теплоснабжения, °C;</w:t>
      </w:r>
    </w:p>
    <w:p w:rsidR="000A40C1" w:rsidRPr="00A40D56" w:rsidRDefault="000A40C1" w:rsidP="001E3227">
      <w:pPr>
        <w:ind w:firstLine="284"/>
        <w:jc w:val="both"/>
        <w:rPr>
          <w:rFonts w:ascii="Arial" w:hAnsi="Arial" w:cs="Arial"/>
          <w:sz w:val="16"/>
          <w:szCs w:val="16"/>
        </w:rPr>
      </w:pPr>
      <w:r w:rsidRPr="00A40D56">
        <w:rPr>
          <w:rFonts w:ascii="Arial" w:hAnsi="Arial" w:cs="Arial"/>
          <w:noProof/>
          <w:sz w:val="16"/>
          <w:szCs w:val="16"/>
        </w:rPr>
        <w:drawing>
          <wp:inline distT="0" distB="0" distL="0" distR="0">
            <wp:extent cx="106680" cy="228600"/>
            <wp:effectExtent l="0" t="0" r="7620" b="0"/>
            <wp:docPr id="2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a:srcRect/>
                    <a:stretch>
                      <a:fillRect/>
                    </a:stretch>
                  </pic:blipFill>
                  <pic:spPr bwMode="auto">
                    <a:xfrm>
                      <a:off x="0" y="0"/>
                      <a:ext cx="106680" cy="228600"/>
                    </a:xfrm>
                    <a:prstGeom prst="rect">
                      <a:avLst/>
                    </a:prstGeom>
                    <a:noFill/>
                    <a:ln w="9525">
                      <a:noFill/>
                      <a:miter lim="800000"/>
                      <a:headEnd/>
                      <a:tailEnd/>
                    </a:ln>
                  </pic:spPr>
                </pic:pic>
              </a:graphicData>
            </a:graphic>
          </wp:inline>
        </w:drawing>
      </w:r>
      <w:r w:rsidRPr="00A40D56">
        <w:rPr>
          <w:rFonts w:ascii="Arial" w:hAnsi="Arial" w:cs="Arial"/>
          <w:sz w:val="16"/>
          <w:szCs w:val="16"/>
        </w:rPr>
        <w:t xml:space="preserve"> - температура в отапливаемом помещении, которая была в момент начала исходного события, °C;</w:t>
      </w:r>
    </w:p>
    <w:p w:rsidR="000A40C1" w:rsidRPr="00A40D56" w:rsidRDefault="000A40C1" w:rsidP="001E3227">
      <w:pPr>
        <w:ind w:firstLine="284"/>
        <w:jc w:val="both"/>
        <w:rPr>
          <w:rFonts w:ascii="Arial" w:hAnsi="Arial" w:cs="Arial"/>
          <w:sz w:val="16"/>
          <w:szCs w:val="16"/>
        </w:rPr>
      </w:pPr>
      <w:r w:rsidRPr="00A40D56">
        <w:rPr>
          <w:rFonts w:ascii="Arial" w:hAnsi="Arial" w:cs="Arial"/>
          <w:noProof/>
          <w:sz w:val="16"/>
          <w:szCs w:val="16"/>
        </w:rPr>
        <w:drawing>
          <wp:inline distT="0" distB="0" distL="0" distR="0">
            <wp:extent cx="137160" cy="228600"/>
            <wp:effectExtent l="0" t="0" r="0" b="0"/>
            <wp:docPr id="2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1"/>
                    <a:srcRect/>
                    <a:stretch>
                      <a:fillRect/>
                    </a:stretch>
                  </pic:blipFill>
                  <pic:spPr bwMode="auto">
                    <a:xfrm>
                      <a:off x="0" y="0"/>
                      <a:ext cx="137160" cy="228600"/>
                    </a:xfrm>
                    <a:prstGeom prst="rect">
                      <a:avLst/>
                    </a:prstGeom>
                    <a:noFill/>
                    <a:ln w="9525">
                      <a:noFill/>
                      <a:miter lim="800000"/>
                      <a:headEnd/>
                      <a:tailEnd/>
                    </a:ln>
                  </pic:spPr>
                </pic:pic>
              </a:graphicData>
            </a:graphic>
          </wp:inline>
        </w:drawing>
      </w:r>
      <w:r w:rsidRPr="00A40D56">
        <w:rPr>
          <w:rFonts w:ascii="Arial" w:hAnsi="Arial" w:cs="Arial"/>
          <w:sz w:val="16"/>
          <w:szCs w:val="16"/>
        </w:rPr>
        <w:t xml:space="preserve"> - температура наружного воздуха, °C;</w:t>
      </w:r>
    </w:p>
    <w:p w:rsidR="000A40C1" w:rsidRPr="00A40D56" w:rsidRDefault="000A40C1" w:rsidP="001E3227">
      <w:pPr>
        <w:ind w:firstLine="284"/>
        <w:jc w:val="both"/>
        <w:rPr>
          <w:rFonts w:ascii="Arial" w:hAnsi="Arial" w:cs="Arial"/>
          <w:sz w:val="16"/>
          <w:szCs w:val="16"/>
        </w:rPr>
      </w:pPr>
      <w:r w:rsidRPr="00A40D56">
        <w:rPr>
          <w:rFonts w:ascii="Arial" w:hAnsi="Arial" w:cs="Arial"/>
          <w:noProof/>
          <w:sz w:val="16"/>
          <w:szCs w:val="16"/>
        </w:rPr>
        <w:drawing>
          <wp:inline distT="0" distB="0" distL="0" distR="0">
            <wp:extent cx="175260" cy="205740"/>
            <wp:effectExtent l="19050" t="0" r="0" b="0"/>
            <wp:docPr id="2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a:srcRect/>
                    <a:stretch>
                      <a:fillRect/>
                    </a:stretch>
                  </pic:blipFill>
                  <pic:spPr bwMode="auto">
                    <a:xfrm>
                      <a:off x="0" y="0"/>
                      <a:ext cx="175260" cy="205740"/>
                    </a:xfrm>
                    <a:prstGeom prst="rect">
                      <a:avLst/>
                    </a:prstGeom>
                    <a:noFill/>
                    <a:ln w="9525">
                      <a:noFill/>
                      <a:miter lim="800000"/>
                      <a:headEnd/>
                      <a:tailEnd/>
                    </a:ln>
                  </pic:spPr>
                </pic:pic>
              </a:graphicData>
            </a:graphic>
          </wp:inline>
        </w:drawing>
      </w:r>
      <w:r w:rsidRPr="00A40D56">
        <w:rPr>
          <w:rFonts w:ascii="Arial" w:hAnsi="Arial" w:cs="Arial"/>
          <w:sz w:val="16"/>
          <w:szCs w:val="16"/>
        </w:rPr>
        <w:t xml:space="preserve"> - коэффициент аккумуляции помещения (здания), ч.</w:t>
      </w:r>
    </w:p>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 Валдайском городском поселении подготовка котельной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Непосредственная подготовка системы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Мероприятия по подготовке объектов теплоснабжения к работе в отопительный период 2020–2021 годов выполнялись в соответствии с утвержденными графиками; отклонений и нарушений при выполнении намеченных планов не зафиксировано.</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Готовность к ликвидации аварийных ситуаций проверена в ходе противоаварийных тренировок.</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Валдайское городское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проверены и укомплектованы аварийные запасы материально-технических ресурсов.</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 учетом вышесказанного, вероятность отказа (аварийной ситуации) работы системы теплоснабжения по отношению к потребителям тепловой энергии на территории Валдайского городского поселения составляет не более 0,14.</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С учетом вышесказанного, вероятность безотказной (безаварийной) работы системы теплоснабжения по отношению к потребителям тепловой энергии на территории Валдайского городского поселения составляет не менее 0,86.</w:t>
      </w:r>
    </w:p>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г) Результаты оценки коэффициентов готовности теплопроводов к несению тепловой нагрузки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Надежность расчетного уровня теплоснабжения оценивается коэффициентами готовности, представляющими собой вероятности того, что в произвольный момент времени в течение отопительного периода будет обеспечена подача расчетного количества тепла (или иначе среднее значение доли отопительного периода, в течение которого теплоснабжение потребителей не нарушается).</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Учитывая проводимые эксплуатирующей организацией мероприятия по ежегодному техническому обслуживанию систем теплоснабжения и подготовке их к очередному отопительному периоду, коэффициент готовности теплопроводов к несению тепловой нагрузки оценивается в размере не менее 0,97.</w:t>
      </w:r>
    </w:p>
    <w:p w:rsidR="000A40C1" w:rsidRPr="001E3227" w:rsidRDefault="000A40C1" w:rsidP="001E3227">
      <w:pPr>
        <w:ind w:firstLine="284"/>
        <w:jc w:val="both"/>
        <w:rPr>
          <w:rFonts w:ascii="Arial" w:hAnsi="Arial" w:cs="Arial"/>
          <w:b/>
          <w:sz w:val="16"/>
          <w:szCs w:val="16"/>
        </w:rPr>
      </w:pPr>
      <w:r w:rsidRPr="001E3227">
        <w:rPr>
          <w:rFonts w:ascii="Arial" w:hAnsi="Arial" w:cs="Arial"/>
          <w:b/>
          <w:sz w:val="16"/>
          <w:szCs w:val="16"/>
        </w:rPr>
        <w:t>д) Результаты оценки недоотпуска тепловой энергии по причине отказов (аварийных ситуаций) и простоев тепловых сетей и источников тепловой энергии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Оценочная величина недоотпуска тепловой энергии по причине отказов (аварийных ситуаций) и простоев тепловых сетей и источников тепловой энергии составляет не более 7 Гкал.</w:t>
      </w:r>
      <w:bookmarkStart w:id="97" w:name="_Toc528247954"/>
    </w:p>
    <w:p w:rsidR="000A40C1" w:rsidRPr="001E3227" w:rsidRDefault="000A40C1" w:rsidP="001E3227">
      <w:pPr>
        <w:ind w:firstLine="284"/>
        <w:jc w:val="center"/>
        <w:rPr>
          <w:rFonts w:ascii="Arial" w:hAnsi="Arial" w:cs="Arial"/>
          <w:b/>
          <w:sz w:val="16"/>
          <w:szCs w:val="16"/>
        </w:rPr>
      </w:pPr>
      <w:r w:rsidRPr="001E3227">
        <w:rPr>
          <w:rFonts w:ascii="Arial" w:hAnsi="Arial" w:cs="Arial"/>
          <w:b/>
          <w:sz w:val="16"/>
          <w:szCs w:val="16"/>
        </w:rPr>
        <w:t>Глава 12. Обоснование инвестиций в строительство, реконструкцию и техническое перевооружение</w:t>
      </w:r>
      <w:bookmarkEnd w:id="97"/>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 действующей инвестиционной программе ООО «ТК «Новгородская» по Валдайскому городскому поселению предложения по величине необходимых инвестиций в реконструкцию и техническое перевооружение источников тепловой энергии и тепловых сетей на 2023-2032 годов не предусмотрены.</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 случае потребности реконструкции и (или) технического перевооружения объектов теплоснабжения Валдайского городского поселения в инвестиционную программу предприятия будут внесены соответствующие изменения, что будет учтено при ежегодной актуализации схемы теплоснабжения Валдайского городского поселения.</w:t>
      </w:r>
    </w:p>
    <w:p w:rsidR="000A40C1" w:rsidRPr="001E3227" w:rsidRDefault="000A40C1" w:rsidP="001E3227">
      <w:pPr>
        <w:ind w:firstLine="284"/>
        <w:jc w:val="center"/>
        <w:rPr>
          <w:rFonts w:ascii="Arial" w:hAnsi="Arial" w:cs="Arial"/>
          <w:b/>
          <w:sz w:val="16"/>
          <w:szCs w:val="16"/>
        </w:rPr>
      </w:pPr>
      <w:r w:rsidRPr="001E3227">
        <w:rPr>
          <w:rFonts w:ascii="Arial" w:hAnsi="Arial" w:cs="Arial"/>
          <w:b/>
          <w:sz w:val="16"/>
          <w:szCs w:val="16"/>
        </w:rPr>
        <w:t>Глава 13. Индикаторы развития систем теплоснабжения поселения</w:t>
      </w:r>
    </w:p>
    <w:p w:rsidR="000A40C1" w:rsidRPr="001E3227" w:rsidRDefault="000A40C1" w:rsidP="001E3227">
      <w:pPr>
        <w:ind w:firstLine="284"/>
        <w:jc w:val="both"/>
        <w:rPr>
          <w:rFonts w:ascii="Arial" w:hAnsi="Arial" w:cs="Arial"/>
          <w:sz w:val="16"/>
          <w:szCs w:val="16"/>
        </w:rPr>
      </w:pPr>
      <w:r w:rsidRPr="001E3227">
        <w:rPr>
          <w:rFonts w:ascii="Arial" w:hAnsi="Arial" w:cs="Arial"/>
          <w:sz w:val="16"/>
          <w:szCs w:val="16"/>
        </w:rPr>
        <w:t>а) Количество прекращений подачи тепловой энергии, теплоносителя в результате технологических нарушений на тепловых сетях 0,5 ед/км:</w:t>
      </w:r>
    </w:p>
    <w:p w:rsidR="000A40C1" w:rsidRPr="001E3227" w:rsidRDefault="000A40C1" w:rsidP="001E3227">
      <w:pPr>
        <w:ind w:firstLine="284"/>
        <w:jc w:val="both"/>
        <w:rPr>
          <w:rFonts w:ascii="Arial" w:hAnsi="Arial" w:cs="Arial"/>
          <w:sz w:val="16"/>
          <w:szCs w:val="16"/>
        </w:rPr>
      </w:pPr>
      <w:r w:rsidRPr="001E3227">
        <w:rPr>
          <w:rFonts w:ascii="Arial" w:hAnsi="Arial" w:cs="Arial"/>
          <w:sz w:val="16"/>
          <w:szCs w:val="16"/>
        </w:rPr>
        <w:t>информация о количестве прекращений подачи тепловой энергии, теплоносителя в результате технологических нарушений на тепловых сетях отсутствуют. 0,5 ед/Гкал (по установленной мощности котельной).</w:t>
      </w:r>
    </w:p>
    <w:p w:rsidR="000A40C1" w:rsidRPr="00A40D56" w:rsidRDefault="000A40C1" w:rsidP="001E3227">
      <w:pPr>
        <w:ind w:firstLine="284"/>
        <w:jc w:val="both"/>
        <w:rPr>
          <w:rFonts w:ascii="Arial" w:hAnsi="Arial" w:cs="Arial"/>
          <w:sz w:val="16"/>
          <w:szCs w:val="16"/>
        </w:rPr>
      </w:pPr>
      <w:r w:rsidRPr="001E3227">
        <w:rPr>
          <w:rFonts w:ascii="Arial" w:hAnsi="Arial" w:cs="Arial"/>
          <w:sz w:val="16"/>
          <w:szCs w:val="16"/>
        </w:rPr>
        <w:t>б) Количество прекращений подачи тепловой энергии, теплоносителя в результате технологических</w:t>
      </w:r>
      <w:r w:rsidRPr="00A40D56">
        <w:rPr>
          <w:rFonts w:ascii="Arial" w:hAnsi="Arial" w:cs="Arial"/>
          <w:sz w:val="16"/>
          <w:szCs w:val="16"/>
        </w:rPr>
        <w:t xml:space="preserve"> нарушений на источниках тепловой энергии: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информация о количестве прекращений подачи тепловой энергии, теплоносителя в результате технологических нарушений на источниках тепловой энергии отсутствует.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в)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Валдайского городского поселения отсутствуют.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г) Удельный расход условного топлива на отпуск электрической энергии: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Валдайского городского поселения отсутствуют.</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д)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Валдайского городского поселения отсутствуют.</w:t>
      </w:r>
      <w:bookmarkStart w:id="98" w:name="_Toc528247956"/>
    </w:p>
    <w:p w:rsidR="000A40C1" w:rsidRPr="00A40D56" w:rsidRDefault="000A40C1" w:rsidP="001E3227">
      <w:pPr>
        <w:ind w:firstLine="284"/>
        <w:jc w:val="both"/>
        <w:rPr>
          <w:rFonts w:ascii="Arial" w:hAnsi="Arial" w:cs="Arial"/>
          <w:sz w:val="16"/>
          <w:szCs w:val="16"/>
        </w:rPr>
      </w:pPr>
      <w:r w:rsidRPr="00A40D56">
        <w:rPr>
          <w:rFonts w:ascii="Arial" w:hAnsi="Arial" w:cs="Arial"/>
          <w:sz w:val="16"/>
          <w:szCs w:val="16"/>
        </w:rPr>
        <w:t>е) Удельный расход условного топлива на единицу тепловой энергии, отпускаемой с коллекторов источников: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3"/>
        <w:gridCol w:w="4743"/>
        <w:gridCol w:w="973"/>
        <w:gridCol w:w="475"/>
        <w:gridCol w:w="474"/>
        <w:gridCol w:w="474"/>
        <w:gridCol w:w="474"/>
        <w:gridCol w:w="474"/>
        <w:gridCol w:w="474"/>
        <w:gridCol w:w="474"/>
        <w:gridCol w:w="474"/>
        <w:gridCol w:w="474"/>
        <w:gridCol w:w="474"/>
        <w:gridCol w:w="470"/>
      </w:tblGrid>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 п/п</w:t>
            </w:r>
          </w:p>
        </w:tc>
        <w:tc>
          <w:tcPr>
            <w:tcW w:w="208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Наименование теплоисточника</w:t>
            </w:r>
          </w:p>
        </w:tc>
        <w:tc>
          <w:tcPr>
            <w:tcW w:w="42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Вид топлива</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2022</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2023</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2024</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2025</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2026</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2027</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2028</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2029</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2030</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2031</w:t>
            </w:r>
          </w:p>
        </w:tc>
        <w:tc>
          <w:tcPr>
            <w:tcW w:w="20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2032</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 г.Валдай ул. Радищева, 5б</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196,05</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ТГУ НОРД-240 г.Валдай ул.Лесная, 10</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163.25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163.25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159,74</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lastRenderedPageBreak/>
              <w:t>3</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 г.Валдай ул. Ломоносова, 63а</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207.65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207.65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207,65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4</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№5 г.Валдай ул. Победы, 68</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190.35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190.35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190,35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160,22</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5</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1,46МВт г.Валдай Зимогорье ул.Совхозная, 9</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157,87</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6</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№8 г.Валдай ул. Молотковская, 11а</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195,81</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7</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21,0 МВт г.Валдай пр.Васильева, 27</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157.32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157.32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178,59</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8</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№11 г.Валдай ул. Мелиораторов, 1г</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183.43</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183.43</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189,26</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9</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№12 г.Валдай ул. Механизаторов, 21</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190,76</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10</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№26 Валдай, пл. Свободы, 7а</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179.79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179.79</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172,95</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№27 Валдайский район, с.Зимогорье, 163</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№28 Валдайский район, с.Зимогорье, Заводская, стр.4в</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188,57</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№29 г.Валдай, ул. Энергетиков, 20</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158,72</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№30 г. Валдай, ул.Железно-дорожная, 5а</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179,47</w:t>
            </w:r>
          </w:p>
        </w:tc>
      </w:tr>
      <w:tr w:rsidR="001E3227" w:rsidRPr="001E3227" w:rsidTr="00DF1F18">
        <w:trPr>
          <w:trHeight w:val="20"/>
        </w:trPr>
        <w:tc>
          <w:tcPr>
            <w:tcW w:w="186"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w:t>
            </w:r>
          </w:p>
        </w:tc>
        <w:tc>
          <w:tcPr>
            <w:tcW w:w="2089"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№31 г. Валдай, ул. Песчаная, 30</w:t>
            </w:r>
          </w:p>
        </w:tc>
        <w:tc>
          <w:tcPr>
            <w:tcW w:w="42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159.44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159.44</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c>
          <w:tcPr>
            <w:tcW w:w="20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158,42</w:t>
            </w:r>
          </w:p>
        </w:tc>
      </w:tr>
    </w:tbl>
    <w:p w:rsidR="000A40C1" w:rsidRPr="00A40D56" w:rsidRDefault="000A40C1" w:rsidP="001E3227">
      <w:pPr>
        <w:ind w:firstLine="284"/>
        <w:rPr>
          <w:rFonts w:ascii="Arial" w:hAnsi="Arial" w:cs="Arial"/>
          <w:sz w:val="16"/>
          <w:szCs w:val="16"/>
        </w:rPr>
      </w:pPr>
      <w:r w:rsidRPr="00A40D56">
        <w:rPr>
          <w:rFonts w:ascii="Arial" w:hAnsi="Arial" w:cs="Arial"/>
          <w:sz w:val="16"/>
          <w:szCs w:val="16"/>
        </w:rPr>
        <w:t>ж) Отношение величины технологических потерь тепловой энергии теплоносителя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09"/>
        <w:gridCol w:w="4602"/>
        <w:gridCol w:w="993"/>
        <w:gridCol w:w="565"/>
        <w:gridCol w:w="427"/>
        <w:gridCol w:w="424"/>
        <w:gridCol w:w="568"/>
        <w:gridCol w:w="424"/>
        <w:gridCol w:w="568"/>
        <w:gridCol w:w="424"/>
        <w:gridCol w:w="568"/>
        <w:gridCol w:w="424"/>
        <w:gridCol w:w="459"/>
        <w:gridCol w:w="395"/>
      </w:tblGrid>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 п/п</w:t>
            </w:r>
          </w:p>
        </w:tc>
        <w:tc>
          <w:tcPr>
            <w:tcW w:w="202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Наименование теплоисточника</w:t>
            </w:r>
          </w:p>
        </w:tc>
        <w:tc>
          <w:tcPr>
            <w:tcW w:w="43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Вид топлива</w:t>
            </w:r>
          </w:p>
        </w:tc>
        <w:tc>
          <w:tcPr>
            <w:tcW w:w="24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2022</w:t>
            </w:r>
          </w:p>
        </w:tc>
        <w:tc>
          <w:tcPr>
            <w:tcW w:w="18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2023</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2024</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2025</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2026</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2027</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2028</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2029</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2030</w:t>
            </w:r>
          </w:p>
        </w:tc>
        <w:tc>
          <w:tcPr>
            <w:tcW w:w="202"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2031</w:t>
            </w:r>
          </w:p>
        </w:tc>
        <w:tc>
          <w:tcPr>
            <w:tcW w:w="174"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2032</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 г.Валдай ул. Радищева, 5б</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2,53</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ТГУ НОРД-240 г.Валдай ул.Лесная, 10</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1.61</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1,28</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3</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 г.Валдай ул. Ломоносова, 63а</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2,01</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4</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№5 г.Валдай ул. Победы, 68</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2,31</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5</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1,46МВт г.Валдай Зимогорье ул.Совхозная, 9</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1.88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1,64</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6</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№8 г.Валдай ул. Молотковская, 11а</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2,52</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7</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21,0 МВт г.Валдай пр.Васильева, 27</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2,49</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8</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№11 г.Валдай ул. Мелиораторов, 1г</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2,43</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9</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№12 г.Валдай ул. Механизаторов, 21</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2,00</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10</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№26 Валдай, пл.  Свободы 7а</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2.37</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2.37</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2,20</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№27 Валдайский район, с.Зимогорье, 163</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1,15</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12</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№28 Валдайский район, с.Зимогорье, Заводская, стр.4в</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2,03</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№29 г.Валдай, ул. Энергетиков, 20</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1,31</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№30 г. Валдай, ул.Железно-дорожная, 5а</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1,76</w:t>
            </w:r>
          </w:p>
        </w:tc>
      </w:tr>
      <w:tr w:rsidR="00DF1F18" w:rsidRPr="001E3227" w:rsidTr="00DF1F18">
        <w:trPr>
          <w:trHeight w:val="20"/>
        </w:trPr>
        <w:tc>
          <w:tcPr>
            <w:tcW w:w="224"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w:t>
            </w:r>
          </w:p>
        </w:tc>
        <w:tc>
          <w:tcPr>
            <w:tcW w:w="2027"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№31 г. Валдай, ул. Песчаная, 30</w:t>
            </w:r>
          </w:p>
        </w:tc>
        <w:tc>
          <w:tcPr>
            <w:tcW w:w="43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202"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c>
          <w:tcPr>
            <w:tcW w:w="174"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1,40</w:t>
            </w:r>
          </w:p>
        </w:tc>
      </w:tr>
    </w:tbl>
    <w:p w:rsidR="000A40C1" w:rsidRPr="00A40D56" w:rsidRDefault="000A40C1" w:rsidP="001E3227">
      <w:pPr>
        <w:ind w:firstLine="284"/>
        <w:rPr>
          <w:rFonts w:ascii="Arial" w:hAnsi="Arial" w:cs="Arial"/>
          <w:sz w:val="16"/>
          <w:szCs w:val="16"/>
        </w:rPr>
      </w:pPr>
      <w:r w:rsidRPr="00A40D56">
        <w:rPr>
          <w:rFonts w:ascii="Arial" w:hAnsi="Arial" w:cs="Arial"/>
          <w:sz w:val="16"/>
          <w:szCs w:val="16"/>
        </w:rPr>
        <w:t>з) Коэффициент использования установленной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06"/>
        <w:gridCol w:w="4504"/>
        <w:gridCol w:w="994"/>
        <w:gridCol w:w="565"/>
        <w:gridCol w:w="427"/>
        <w:gridCol w:w="424"/>
        <w:gridCol w:w="568"/>
        <w:gridCol w:w="424"/>
        <w:gridCol w:w="568"/>
        <w:gridCol w:w="424"/>
        <w:gridCol w:w="568"/>
        <w:gridCol w:w="424"/>
        <w:gridCol w:w="427"/>
        <w:gridCol w:w="427"/>
      </w:tblGrid>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 п/п</w:t>
            </w:r>
          </w:p>
        </w:tc>
        <w:tc>
          <w:tcPr>
            <w:tcW w:w="1984"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Наименование теплоисточника</w:t>
            </w:r>
          </w:p>
        </w:tc>
        <w:tc>
          <w:tcPr>
            <w:tcW w:w="43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Вид топлива</w:t>
            </w:r>
          </w:p>
        </w:tc>
        <w:tc>
          <w:tcPr>
            <w:tcW w:w="249"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2022</w:t>
            </w:r>
          </w:p>
        </w:tc>
        <w:tc>
          <w:tcPr>
            <w:tcW w:w="18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2023</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2024</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2025</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2026</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2027</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2028</w:t>
            </w:r>
          </w:p>
        </w:tc>
        <w:tc>
          <w:tcPr>
            <w:tcW w:w="250"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2029</w:t>
            </w:r>
          </w:p>
        </w:tc>
        <w:tc>
          <w:tcPr>
            <w:tcW w:w="187"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2030</w:t>
            </w:r>
          </w:p>
        </w:tc>
        <w:tc>
          <w:tcPr>
            <w:tcW w:w="18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2031</w:t>
            </w:r>
          </w:p>
        </w:tc>
        <w:tc>
          <w:tcPr>
            <w:tcW w:w="188" w:type="pct"/>
            <w:shd w:val="clear" w:color="auto" w:fill="auto"/>
            <w:vAlign w:val="center"/>
            <w:hideMark/>
          </w:tcPr>
          <w:p w:rsidR="000A40C1" w:rsidRPr="001E3227" w:rsidRDefault="000A40C1" w:rsidP="001E3227">
            <w:pPr>
              <w:jc w:val="center"/>
              <w:rPr>
                <w:rFonts w:ascii="Arial" w:hAnsi="Arial" w:cs="Arial"/>
                <w:b/>
                <w:sz w:val="12"/>
                <w:szCs w:val="12"/>
              </w:rPr>
            </w:pPr>
            <w:r w:rsidRPr="001E3227">
              <w:rPr>
                <w:rFonts w:ascii="Arial" w:hAnsi="Arial" w:cs="Arial"/>
                <w:b/>
                <w:sz w:val="12"/>
                <w:szCs w:val="12"/>
              </w:rPr>
              <w:t>2032</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0,58</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2</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ТГУ Норд</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0,88</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3</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0,735</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4</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№5</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0,725</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5</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1,46 МВт (АО «НОРД-ЭНЕРГО»)</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0,72</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6</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 8</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0,464</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7</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БМК 21,0 МВт</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0,762</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8</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№11</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0,8</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9</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№12</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0,714</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10</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№26</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0,27</w:t>
            </w:r>
          </w:p>
        </w:tc>
      </w:tr>
      <w:tr w:rsidR="00DF1F18" w:rsidRPr="001E3227" w:rsidTr="00DF1F18">
        <w:trPr>
          <w:trHeight w:val="20"/>
        </w:trPr>
        <w:tc>
          <w:tcPr>
            <w:tcW w:w="267" w:type="pct"/>
            <w:shd w:val="clear" w:color="auto" w:fill="auto"/>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11</w:t>
            </w:r>
          </w:p>
        </w:tc>
        <w:tc>
          <w:tcPr>
            <w:tcW w:w="1984" w:type="pct"/>
            <w:shd w:val="clear" w:color="auto" w:fill="auto"/>
            <w:noWrap/>
            <w:vAlign w:val="center"/>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№27</w:t>
            </w:r>
          </w:p>
        </w:tc>
        <w:tc>
          <w:tcPr>
            <w:tcW w:w="43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0,57</w:t>
            </w:r>
          </w:p>
        </w:tc>
      </w:tr>
      <w:tr w:rsidR="00DF1F18" w:rsidRPr="001E3227" w:rsidTr="00DF1F18">
        <w:trPr>
          <w:trHeight w:val="20"/>
        </w:trPr>
        <w:tc>
          <w:tcPr>
            <w:tcW w:w="267" w:type="pct"/>
            <w:shd w:val="clear" w:color="auto" w:fill="auto"/>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12</w:t>
            </w:r>
          </w:p>
        </w:tc>
        <w:tc>
          <w:tcPr>
            <w:tcW w:w="1984" w:type="pct"/>
            <w:shd w:val="clear" w:color="auto" w:fill="auto"/>
            <w:noWrap/>
            <w:vAlign w:val="center"/>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№28</w:t>
            </w:r>
          </w:p>
        </w:tc>
        <w:tc>
          <w:tcPr>
            <w:tcW w:w="43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w:t>
            </w:r>
          </w:p>
        </w:tc>
      </w:tr>
      <w:tr w:rsidR="00DF1F18" w:rsidRPr="001E3227" w:rsidTr="00DF1F18">
        <w:trPr>
          <w:trHeight w:val="20"/>
        </w:trPr>
        <w:tc>
          <w:tcPr>
            <w:tcW w:w="267" w:type="pct"/>
            <w:shd w:val="clear" w:color="auto" w:fill="auto"/>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13</w:t>
            </w:r>
          </w:p>
        </w:tc>
        <w:tc>
          <w:tcPr>
            <w:tcW w:w="1984" w:type="pct"/>
            <w:shd w:val="clear" w:color="auto" w:fill="auto"/>
            <w:noWrap/>
            <w:vAlign w:val="center"/>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№29</w:t>
            </w:r>
          </w:p>
        </w:tc>
        <w:tc>
          <w:tcPr>
            <w:tcW w:w="43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0,49</w:t>
            </w:r>
          </w:p>
        </w:tc>
      </w:tr>
      <w:tr w:rsidR="00DF1F18" w:rsidRPr="001E3227" w:rsidTr="00DF1F18">
        <w:trPr>
          <w:trHeight w:val="20"/>
        </w:trPr>
        <w:tc>
          <w:tcPr>
            <w:tcW w:w="267" w:type="pct"/>
            <w:shd w:val="clear" w:color="auto" w:fill="auto"/>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14</w:t>
            </w:r>
          </w:p>
        </w:tc>
        <w:tc>
          <w:tcPr>
            <w:tcW w:w="1984" w:type="pct"/>
            <w:shd w:val="clear" w:color="auto" w:fill="auto"/>
            <w:noWrap/>
            <w:vAlign w:val="center"/>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№30</w:t>
            </w:r>
          </w:p>
        </w:tc>
        <w:tc>
          <w:tcPr>
            <w:tcW w:w="43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250"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7"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c>
          <w:tcPr>
            <w:tcW w:w="188" w:type="pct"/>
            <w:shd w:val="clear" w:color="auto" w:fill="auto"/>
            <w:noWrap/>
            <w:vAlign w:val="center"/>
          </w:tcPr>
          <w:p w:rsidR="000A40C1" w:rsidRPr="001E3227" w:rsidRDefault="000A40C1" w:rsidP="001E3227">
            <w:pPr>
              <w:jc w:val="center"/>
              <w:rPr>
                <w:rFonts w:ascii="Arial" w:hAnsi="Arial" w:cs="Arial"/>
                <w:sz w:val="12"/>
                <w:szCs w:val="12"/>
              </w:rPr>
            </w:pPr>
            <w:r w:rsidRPr="001E3227">
              <w:rPr>
                <w:rFonts w:ascii="Arial" w:hAnsi="Arial" w:cs="Arial"/>
                <w:sz w:val="12"/>
                <w:szCs w:val="12"/>
              </w:rPr>
              <w:t>0,34</w:t>
            </w:r>
          </w:p>
        </w:tc>
      </w:tr>
      <w:tr w:rsidR="00DF1F18" w:rsidRPr="001E3227" w:rsidTr="00DF1F18">
        <w:trPr>
          <w:trHeight w:val="20"/>
        </w:trPr>
        <w:tc>
          <w:tcPr>
            <w:tcW w:w="267" w:type="pct"/>
            <w:shd w:val="clear" w:color="auto" w:fill="auto"/>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15</w:t>
            </w:r>
          </w:p>
        </w:tc>
        <w:tc>
          <w:tcPr>
            <w:tcW w:w="1984" w:type="pct"/>
            <w:shd w:val="clear" w:color="auto" w:fill="auto"/>
            <w:noWrap/>
            <w:vAlign w:val="center"/>
            <w:hideMark/>
          </w:tcPr>
          <w:p w:rsidR="000A40C1" w:rsidRPr="001E3227" w:rsidRDefault="000A40C1" w:rsidP="001E3227">
            <w:pPr>
              <w:rPr>
                <w:rFonts w:ascii="Arial" w:hAnsi="Arial" w:cs="Arial"/>
                <w:sz w:val="12"/>
                <w:szCs w:val="12"/>
              </w:rPr>
            </w:pPr>
            <w:r w:rsidRPr="001E3227">
              <w:rPr>
                <w:rFonts w:ascii="Arial" w:hAnsi="Arial" w:cs="Arial"/>
                <w:sz w:val="12"/>
                <w:szCs w:val="12"/>
              </w:rPr>
              <w:t>Котельная №31</w:t>
            </w:r>
          </w:p>
        </w:tc>
        <w:tc>
          <w:tcPr>
            <w:tcW w:w="43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газ</w:t>
            </w:r>
          </w:p>
        </w:tc>
        <w:tc>
          <w:tcPr>
            <w:tcW w:w="249"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250"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7"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c>
          <w:tcPr>
            <w:tcW w:w="188" w:type="pct"/>
            <w:shd w:val="clear" w:color="auto" w:fill="auto"/>
            <w:noWrap/>
            <w:vAlign w:val="center"/>
            <w:hideMark/>
          </w:tcPr>
          <w:p w:rsidR="000A40C1" w:rsidRPr="001E3227" w:rsidRDefault="000A40C1" w:rsidP="001E3227">
            <w:pPr>
              <w:jc w:val="center"/>
              <w:rPr>
                <w:rFonts w:ascii="Arial" w:hAnsi="Arial" w:cs="Arial"/>
                <w:sz w:val="12"/>
                <w:szCs w:val="12"/>
              </w:rPr>
            </w:pPr>
            <w:r w:rsidRPr="001E3227">
              <w:rPr>
                <w:rFonts w:ascii="Arial" w:hAnsi="Arial" w:cs="Arial"/>
                <w:sz w:val="12"/>
                <w:szCs w:val="12"/>
              </w:rPr>
              <w:t>0,76</w:t>
            </w:r>
          </w:p>
        </w:tc>
      </w:tr>
    </w:tbl>
    <w:p w:rsidR="000A40C1" w:rsidRPr="00DF1F18" w:rsidRDefault="000A40C1" w:rsidP="00DF1F18">
      <w:pPr>
        <w:ind w:firstLine="284"/>
        <w:jc w:val="center"/>
        <w:rPr>
          <w:rFonts w:ascii="Arial" w:hAnsi="Arial" w:cs="Arial"/>
          <w:b/>
          <w:sz w:val="16"/>
          <w:szCs w:val="16"/>
        </w:rPr>
      </w:pPr>
      <w:r w:rsidRPr="00DF1F18">
        <w:rPr>
          <w:rFonts w:ascii="Arial" w:hAnsi="Arial" w:cs="Arial"/>
          <w:b/>
          <w:sz w:val="16"/>
          <w:szCs w:val="16"/>
        </w:rPr>
        <w:t>Глава 14. Ценовые (тарифные) последствиия</w:t>
      </w:r>
    </w:p>
    <w:bookmarkEnd w:id="98"/>
    <w:p w:rsidR="000A40C1" w:rsidRPr="00DF1F18" w:rsidRDefault="000A40C1" w:rsidP="00DF1F18">
      <w:pPr>
        <w:ind w:firstLine="284"/>
        <w:rPr>
          <w:rFonts w:ascii="Arial" w:hAnsi="Arial" w:cs="Arial"/>
          <w:b/>
          <w:sz w:val="16"/>
          <w:szCs w:val="16"/>
        </w:rPr>
      </w:pPr>
      <w:r w:rsidRPr="00DF1F18">
        <w:rPr>
          <w:rFonts w:ascii="Arial" w:hAnsi="Arial" w:cs="Arial"/>
          <w:b/>
          <w:sz w:val="16"/>
          <w:szCs w:val="16"/>
        </w:rPr>
        <w:t>а) Тарифно-балансовые расчетные модели теплоснабжения потребителей по каждой системе теплоснабжения</w:t>
      </w:r>
    </w:p>
    <w:p w:rsidR="000A40C1" w:rsidRPr="00A40D56" w:rsidRDefault="000A40C1" w:rsidP="00DF1F18">
      <w:pPr>
        <w:ind w:firstLine="284"/>
        <w:rPr>
          <w:rFonts w:ascii="Arial" w:hAnsi="Arial" w:cs="Arial"/>
          <w:sz w:val="16"/>
          <w:szCs w:val="16"/>
        </w:rPr>
      </w:pPr>
      <w:r w:rsidRPr="00A40D56">
        <w:rPr>
          <w:rFonts w:ascii="Arial" w:hAnsi="Arial" w:cs="Arial"/>
          <w:sz w:val="16"/>
          <w:szCs w:val="16"/>
        </w:rPr>
        <w:t>Для потребителей Валдайского городского поселения тариф на тепловую энергию устанавливается без дифференциации по системам теплоснабжения. В связи с этим тарифно-балансовая расчетная модель теплоснабжения потребителей Валдайского городского поселения составлена единой в отношении всех систем теплоснабжения и представлена в таблице 31.</w:t>
      </w:r>
    </w:p>
    <w:p w:rsidR="000A40C1" w:rsidRPr="00DF1F18" w:rsidRDefault="000A40C1" w:rsidP="00DF1F18">
      <w:pPr>
        <w:ind w:firstLine="284"/>
        <w:jc w:val="center"/>
        <w:rPr>
          <w:rFonts w:ascii="Arial" w:hAnsi="Arial" w:cs="Arial"/>
          <w:b/>
          <w:sz w:val="16"/>
          <w:szCs w:val="16"/>
        </w:rPr>
      </w:pPr>
      <w:r w:rsidRPr="00DF1F18">
        <w:rPr>
          <w:rFonts w:ascii="Arial" w:hAnsi="Arial" w:cs="Arial"/>
          <w:b/>
          <w:sz w:val="16"/>
          <w:szCs w:val="16"/>
        </w:rPr>
        <w:t>Таблица 31 - Информация об утвержденных тарифах на услуги</w:t>
      </w:r>
      <w:r w:rsidR="00DF1F18" w:rsidRPr="00DF1F18">
        <w:rPr>
          <w:rFonts w:ascii="Arial" w:hAnsi="Arial" w:cs="Arial"/>
          <w:b/>
          <w:sz w:val="16"/>
          <w:szCs w:val="16"/>
        </w:rPr>
        <w:t xml:space="preserve"> </w:t>
      </w:r>
      <w:r w:rsidRPr="00DF1F18">
        <w:rPr>
          <w:rFonts w:ascii="Arial" w:hAnsi="Arial" w:cs="Arial"/>
          <w:b/>
          <w:sz w:val="16"/>
          <w:szCs w:val="16"/>
        </w:rPr>
        <w:t xml:space="preserve"> коммунального комплекса Новгородской области 2023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11"/>
        <w:gridCol w:w="5182"/>
        <w:gridCol w:w="2127"/>
        <w:gridCol w:w="1984"/>
        <w:gridCol w:w="1846"/>
      </w:tblGrid>
      <w:tr w:rsidR="00C77AAB" w:rsidRPr="00DF1F18" w:rsidTr="00C77AAB">
        <w:trPr>
          <w:trHeight w:val="20"/>
        </w:trPr>
        <w:tc>
          <w:tcPr>
            <w:tcW w:w="93" w:type="pct"/>
            <w:vMerge w:val="restar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 п/п</w:t>
            </w:r>
          </w:p>
        </w:tc>
        <w:tc>
          <w:tcPr>
            <w:tcW w:w="2283" w:type="pct"/>
            <w:vMerge w:val="restar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Наименование района/организации</w:t>
            </w:r>
          </w:p>
        </w:tc>
        <w:tc>
          <w:tcPr>
            <w:tcW w:w="937" w:type="pct"/>
            <w:vMerge w:val="restar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Постановления комитета по тарифной политике Новгородской области</w:t>
            </w:r>
          </w:p>
        </w:tc>
        <w:tc>
          <w:tcPr>
            <w:tcW w:w="1687" w:type="pct"/>
            <w:gridSpan w:val="2"/>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2023 год</w:t>
            </w:r>
          </w:p>
        </w:tc>
      </w:tr>
      <w:tr w:rsidR="00C77AAB" w:rsidRPr="00DF1F18" w:rsidTr="00C77AAB">
        <w:trPr>
          <w:trHeight w:val="20"/>
        </w:trPr>
        <w:tc>
          <w:tcPr>
            <w:tcW w:w="93"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2283"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937"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874" w:type="pc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тариф для потребителей, кроме населения, руб/Гкал, руб/м3, без НДС</w:t>
            </w:r>
          </w:p>
        </w:tc>
        <w:tc>
          <w:tcPr>
            <w:tcW w:w="813" w:type="pc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тариф для населения, руб/Гкал, руб/м3 с НДС</w:t>
            </w:r>
          </w:p>
        </w:tc>
      </w:tr>
      <w:tr w:rsidR="00C77AAB" w:rsidRPr="00DF1F18" w:rsidTr="00C77AAB">
        <w:trPr>
          <w:trHeight w:val="20"/>
        </w:trPr>
        <w:tc>
          <w:tcPr>
            <w:tcW w:w="93"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2283"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937" w:type="pct"/>
            <w:vMerge/>
            <w:shd w:val="clear" w:color="auto" w:fill="auto"/>
            <w:vAlign w:val="center"/>
            <w:hideMark/>
          </w:tcPr>
          <w:p w:rsidR="000A40C1" w:rsidRPr="00DF1F18" w:rsidRDefault="000A40C1" w:rsidP="00DF1F18">
            <w:pPr>
              <w:jc w:val="center"/>
              <w:rPr>
                <w:rFonts w:ascii="Arial" w:hAnsi="Arial" w:cs="Arial"/>
                <w:b/>
                <w:sz w:val="12"/>
                <w:szCs w:val="12"/>
              </w:rPr>
            </w:pPr>
          </w:p>
        </w:tc>
        <w:tc>
          <w:tcPr>
            <w:tcW w:w="874" w:type="pc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действует с 01.12.2022-31.12.2023</w:t>
            </w:r>
          </w:p>
        </w:tc>
        <w:tc>
          <w:tcPr>
            <w:tcW w:w="813" w:type="pct"/>
            <w:shd w:val="clear" w:color="auto" w:fill="auto"/>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действует с 01.12.2022-31.12.2023</w:t>
            </w:r>
          </w:p>
        </w:tc>
      </w:tr>
      <w:tr w:rsidR="00C77AAB" w:rsidRPr="00DF1F18" w:rsidTr="00C77AAB">
        <w:trPr>
          <w:trHeight w:val="20"/>
        </w:trPr>
        <w:tc>
          <w:tcPr>
            <w:tcW w:w="93" w:type="pct"/>
            <w:shd w:val="clear" w:color="auto" w:fill="auto"/>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1</w:t>
            </w:r>
          </w:p>
        </w:tc>
        <w:tc>
          <w:tcPr>
            <w:tcW w:w="2283" w:type="pct"/>
            <w:shd w:val="clear" w:color="auto" w:fill="auto"/>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2</w:t>
            </w:r>
          </w:p>
        </w:tc>
        <w:tc>
          <w:tcPr>
            <w:tcW w:w="937" w:type="pct"/>
            <w:shd w:val="clear" w:color="auto" w:fill="auto"/>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3</w:t>
            </w:r>
          </w:p>
        </w:tc>
        <w:tc>
          <w:tcPr>
            <w:tcW w:w="874" w:type="pct"/>
            <w:shd w:val="clear" w:color="auto" w:fill="auto"/>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4</w:t>
            </w:r>
          </w:p>
        </w:tc>
        <w:tc>
          <w:tcPr>
            <w:tcW w:w="813" w:type="pct"/>
            <w:shd w:val="clear" w:color="auto" w:fill="auto"/>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5</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3</w:t>
            </w:r>
          </w:p>
        </w:tc>
        <w:tc>
          <w:tcPr>
            <w:tcW w:w="2283" w:type="pct"/>
            <w:shd w:val="clear" w:color="auto" w:fill="auto"/>
            <w:noWrap/>
            <w:vAlign w:val="center"/>
            <w:hideMark/>
          </w:tcPr>
          <w:p w:rsidR="000A40C1" w:rsidRPr="00DF1F18" w:rsidRDefault="000A40C1" w:rsidP="00DF1F18">
            <w:pPr>
              <w:rPr>
                <w:rFonts w:ascii="Arial" w:hAnsi="Arial" w:cs="Arial"/>
                <w:b/>
                <w:sz w:val="12"/>
                <w:szCs w:val="12"/>
              </w:rPr>
            </w:pPr>
            <w:r w:rsidRPr="00DF1F18">
              <w:rPr>
                <w:rFonts w:ascii="Arial" w:hAnsi="Arial" w:cs="Arial"/>
                <w:b/>
                <w:sz w:val="12"/>
                <w:szCs w:val="12"/>
              </w:rPr>
              <w:t>Валдайский район</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13" w:type="pct"/>
            <w:shd w:val="clear" w:color="auto" w:fill="auto"/>
            <w:noWrap/>
            <w:vAlign w:val="center"/>
            <w:hideMark/>
          </w:tcPr>
          <w:p w:rsidR="000A40C1" w:rsidRPr="00DF1F18" w:rsidRDefault="000A40C1" w:rsidP="00DF1F18">
            <w:pPr>
              <w:jc w:val="center"/>
              <w:rPr>
                <w:rFonts w:ascii="Arial" w:hAnsi="Arial" w:cs="Arial"/>
                <w:sz w:val="12"/>
                <w:szCs w:val="12"/>
              </w:rPr>
            </w:pP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3.1.</w:t>
            </w:r>
          </w:p>
        </w:tc>
        <w:tc>
          <w:tcPr>
            <w:tcW w:w="2283" w:type="pct"/>
            <w:shd w:val="clear" w:color="auto" w:fill="auto"/>
            <w:noWrap/>
            <w:vAlign w:val="center"/>
            <w:hideMark/>
          </w:tcPr>
          <w:p w:rsidR="000A40C1" w:rsidRPr="00DF1F18" w:rsidRDefault="000A40C1" w:rsidP="00DF1F18">
            <w:pPr>
              <w:rPr>
                <w:rFonts w:ascii="Arial" w:hAnsi="Arial" w:cs="Arial"/>
                <w:b/>
                <w:sz w:val="12"/>
                <w:szCs w:val="12"/>
              </w:rPr>
            </w:pPr>
            <w:r w:rsidRPr="00DF1F18">
              <w:rPr>
                <w:rFonts w:ascii="Arial" w:hAnsi="Arial" w:cs="Arial"/>
                <w:b/>
                <w:sz w:val="12"/>
                <w:szCs w:val="12"/>
              </w:rPr>
              <w:t>ООО "Тепловая Компания Новгородская"</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13" w:type="pct"/>
            <w:shd w:val="clear" w:color="auto" w:fill="auto"/>
            <w:noWrap/>
            <w:vAlign w:val="center"/>
            <w:hideMark/>
          </w:tcPr>
          <w:p w:rsidR="000A40C1" w:rsidRPr="00DF1F18" w:rsidRDefault="000A40C1" w:rsidP="00DF1F18">
            <w:pPr>
              <w:jc w:val="center"/>
              <w:rPr>
                <w:rFonts w:ascii="Arial" w:hAnsi="Arial" w:cs="Arial"/>
                <w:sz w:val="12"/>
                <w:szCs w:val="12"/>
              </w:rPr>
            </w:pP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18.12.2018 № 65/12</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3315,00</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3166,33</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ГВС</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18.12.2018 № 65/13</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261,33</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226,77</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b/>
                <w:sz w:val="12"/>
                <w:szCs w:val="12"/>
              </w:rPr>
            </w:pPr>
            <w:r w:rsidRPr="00DF1F18">
              <w:rPr>
                <w:rFonts w:ascii="Arial" w:hAnsi="Arial" w:cs="Arial"/>
                <w:b/>
                <w:sz w:val="12"/>
                <w:szCs w:val="12"/>
              </w:rPr>
              <w:t>ООО "Тепловая Компания Новгородская" (концессионное соглашение 31.10.2022)</w:t>
            </w:r>
          </w:p>
        </w:tc>
        <w:tc>
          <w:tcPr>
            <w:tcW w:w="937" w:type="pct"/>
            <w:shd w:val="clear" w:color="auto" w:fill="auto"/>
            <w:noWrap/>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w:t>
            </w:r>
          </w:p>
        </w:tc>
        <w:tc>
          <w:tcPr>
            <w:tcW w:w="937" w:type="pct"/>
            <w:shd w:val="clear" w:color="auto" w:fill="auto"/>
            <w:noWrap/>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17.11.2022 №62/39</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4212,08</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3166,33</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ГВС</w:t>
            </w:r>
          </w:p>
        </w:tc>
        <w:tc>
          <w:tcPr>
            <w:tcW w:w="937" w:type="pct"/>
            <w:shd w:val="clear" w:color="auto" w:fill="auto"/>
            <w:noWrap/>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17.11.2022 №62/41</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318,66</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226,77</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3.2.</w:t>
            </w:r>
          </w:p>
        </w:tc>
        <w:tc>
          <w:tcPr>
            <w:tcW w:w="2283" w:type="pct"/>
            <w:shd w:val="clear" w:color="auto" w:fill="auto"/>
            <w:vAlign w:val="center"/>
            <w:hideMark/>
          </w:tcPr>
          <w:p w:rsidR="000A40C1" w:rsidRPr="00DF1F18" w:rsidRDefault="000A40C1" w:rsidP="00DF1F18">
            <w:pPr>
              <w:rPr>
                <w:rFonts w:ascii="Arial" w:hAnsi="Arial" w:cs="Arial"/>
                <w:b/>
                <w:sz w:val="12"/>
                <w:szCs w:val="12"/>
              </w:rPr>
            </w:pPr>
            <w:r w:rsidRPr="00DF1F18">
              <w:rPr>
                <w:rFonts w:ascii="Arial" w:hAnsi="Arial" w:cs="Arial"/>
                <w:b/>
                <w:sz w:val="12"/>
                <w:szCs w:val="12"/>
              </w:rPr>
              <w:t>ООО "Строительное управление 53"</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водоснабжение</w:t>
            </w:r>
          </w:p>
        </w:tc>
        <w:tc>
          <w:tcPr>
            <w:tcW w:w="937" w:type="pct"/>
            <w:vMerge w:val="restar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16.12.2020 № 75/6</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49,45</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59,34</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водоотведение (полный цикл)</w:t>
            </w:r>
          </w:p>
        </w:tc>
        <w:tc>
          <w:tcPr>
            <w:tcW w:w="937" w:type="pct"/>
            <w:vMerge/>
            <w:shd w:val="clear" w:color="auto" w:fill="auto"/>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85,33</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86,28</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пропуск стоков</w:t>
            </w:r>
          </w:p>
        </w:tc>
        <w:tc>
          <w:tcPr>
            <w:tcW w:w="937" w:type="pct"/>
            <w:vMerge/>
            <w:shd w:val="clear" w:color="auto" w:fill="auto"/>
            <w:noWrap/>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56,61</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44,62</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очистка</w:t>
            </w:r>
          </w:p>
        </w:tc>
        <w:tc>
          <w:tcPr>
            <w:tcW w:w="937" w:type="pct"/>
            <w:vMerge/>
            <w:shd w:val="clear" w:color="auto" w:fill="auto"/>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28,72</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3.3.</w:t>
            </w:r>
          </w:p>
        </w:tc>
        <w:tc>
          <w:tcPr>
            <w:tcW w:w="2283" w:type="pct"/>
            <w:shd w:val="clear" w:color="auto" w:fill="auto"/>
            <w:noWrap/>
            <w:vAlign w:val="center"/>
            <w:hideMark/>
          </w:tcPr>
          <w:p w:rsidR="000A40C1" w:rsidRPr="00DF1F18" w:rsidRDefault="000A40C1" w:rsidP="00DF1F18">
            <w:pPr>
              <w:rPr>
                <w:rFonts w:ascii="Arial" w:hAnsi="Arial" w:cs="Arial"/>
                <w:b/>
                <w:sz w:val="12"/>
                <w:szCs w:val="12"/>
              </w:rPr>
            </w:pPr>
            <w:r w:rsidRPr="00DF1F18">
              <w:rPr>
                <w:rFonts w:ascii="Arial" w:hAnsi="Arial" w:cs="Arial"/>
                <w:b/>
                <w:sz w:val="12"/>
                <w:szCs w:val="12"/>
              </w:rPr>
              <w:t>ФГБУ «Дом отдыха"Валдай»</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01.11.2018 № 40/5</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1320,63</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1584,76</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ГВС</w:t>
            </w:r>
          </w:p>
        </w:tc>
        <w:tc>
          <w:tcPr>
            <w:tcW w:w="937" w:type="pc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06.12.2018 № 59/2</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77,76</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93,31</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водоснабжение</w:t>
            </w:r>
          </w:p>
        </w:tc>
        <w:tc>
          <w:tcPr>
            <w:tcW w:w="937" w:type="pct"/>
            <w:vMerge w:val="restart"/>
            <w:shd w:val="clear" w:color="auto" w:fill="auto"/>
            <w:noWrap/>
            <w:vAlign w:val="center"/>
            <w:hideMark/>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12.11.2018 № 44/1</w:t>
            </w: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15,47</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18,56</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sz w:val="12"/>
                <w:szCs w:val="12"/>
              </w:rPr>
            </w:pPr>
          </w:p>
        </w:tc>
        <w:tc>
          <w:tcPr>
            <w:tcW w:w="2283" w:type="pct"/>
            <w:shd w:val="clear" w:color="auto" w:fill="auto"/>
            <w:vAlign w:val="center"/>
            <w:hideMark/>
          </w:tcPr>
          <w:p w:rsidR="000A40C1" w:rsidRPr="00DF1F18" w:rsidRDefault="000A40C1" w:rsidP="00DF1F18">
            <w:pPr>
              <w:rPr>
                <w:rFonts w:ascii="Arial" w:hAnsi="Arial" w:cs="Arial"/>
                <w:sz w:val="12"/>
                <w:szCs w:val="12"/>
              </w:rPr>
            </w:pPr>
            <w:r w:rsidRPr="00DF1F18">
              <w:rPr>
                <w:rFonts w:ascii="Arial" w:hAnsi="Arial" w:cs="Arial"/>
                <w:sz w:val="12"/>
                <w:szCs w:val="12"/>
              </w:rPr>
              <w:t>водоотведение</w:t>
            </w:r>
          </w:p>
        </w:tc>
        <w:tc>
          <w:tcPr>
            <w:tcW w:w="937" w:type="pct"/>
            <w:vMerge/>
            <w:shd w:val="clear" w:color="auto" w:fill="auto"/>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36,38</w:t>
            </w: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30,50</w:t>
            </w:r>
          </w:p>
        </w:tc>
      </w:tr>
      <w:tr w:rsidR="00C77AAB" w:rsidRPr="00DF1F18" w:rsidTr="00C77AAB">
        <w:trPr>
          <w:trHeight w:val="20"/>
        </w:trPr>
        <w:tc>
          <w:tcPr>
            <w:tcW w:w="93" w:type="pct"/>
            <w:shd w:val="clear" w:color="auto" w:fill="auto"/>
            <w:noWrap/>
            <w:vAlign w:val="center"/>
            <w:hideMark/>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3.4.</w:t>
            </w:r>
          </w:p>
        </w:tc>
        <w:tc>
          <w:tcPr>
            <w:tcW w:w="2283" w:type="pct"/>
            <w:shd w:val="clear" w:color="auto" w:fill="auto"/>
            <w:vAlign w:val="center"/>
            <w:hideMark/>
          </w:tcPr>
          <w:p w:rsidR="000A40C1" w:rsidRPr="00DF1F18" w:rsidRDefault="000A40C1" w:rsidP="00DF1F18">
            <w:pPr>
              <w:rPr>
                <w:rFonts w:ascii="Arial" w:hAnsi="Arial" w:cs="Arial"/>
                <w:b/>
                <w:sz w:val="12"/>
                <w:szCs w:val="12"/>
              </w:rPr>
            </w:pPr>
            <w:r w:rsidRPr="00DF1F18">
              <w:rPr>
                <w:rFonts w:ascii="Arial" w:hAnsi="Arial" w:cs="Arial"/>
                <w:b/>
                <w:sz w:val="12"/>
                <w:szCs w:val="12"/>
              </w:rPr>
              <w:t>ФГБУ ЦЖКУ МО РФ</w:t>
            </w:r>
          </w:p>
        </w:tc>
        <w:tc>
          <w:tcPr>
            <w:tcW w:w="937" w:type="pct"/>
            <w:shd w:val="clear" w:color="auto" w:fill="auto"/>
            <w:vAlign w:val="center"/>
            <w:hideMark/>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hideMark/>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hideMark/>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водоснабжение</w:t>
            </w:r>
          </w:p>
        </w:tc>
        <w:tc>
          <w:tcPr>
            <w:tcW w:w="937" w:type="pct"/>
            <w:vMerge w:val="restar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23.10.2020 № 49/2</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29,72</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35,66</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водоотведение</w:t>
            </w:r>
          </w:p>
        </w:tc>
        <w:tc>
          <w:tcPr>
            <w:tcW w:w="937" w:type="pct"/>
            <w:vMerge/>
            <w:shd w:val="clear" w:color="auto" w:fill="auto"/>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9,65</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11,58</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 (д.Ижицы, д.Долгие Бороды)</w:t>
            </w:r>
          </w:p>
        </w:tc>
        <w:tc>
          <w:tcPr>
            <w:tcW w:w="937" w:type="pct"/>
            <w:vMerge w:val="restar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10.12.2020 № 72/5</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3536,37</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2555,47</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 ( д.Загорье)</w:t>
            </w:r>
          </w:p>
        </w:tc>
        <w:tc>
          <w:tcPr>
            <w:tcW w:w="937" w:type="pct"/>
            <w:vMerge/>
            <w:shd w:val="clear" w:color="auto" w:fill="auto"/>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3536,37</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2251,29</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ГВС (д. Ижицы)</w:t>
            </w:r>
          </w:p>
        </w:tc>
        <w:tc>
          <w:tcPr>
            <w:tcW w:w="937" w:type="pct"/>
            <w:vMerge w:val="restar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10.12.2020 № 72/6</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228,46</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190,98</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ГВС (д.Загорье)</w:t>
            </w:r>
          </w:p>
        </w:tc>
        <w:tc>
          <w:tcPr>
            <w:tcW w:w="937" w:type="pct"/>
            <w:vMerge/>
            <w:shd w:val="clear" w:color="auto" w:fill="auto"/>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228,46</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138,03</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3.5.</w:t>
            </w:r>
          </w:p>
        </w:tc>
        <w:tc>
          <w:tcPr>
            <w:tcW w:w="2283" w:type="pct"/>
            <w:shd w:val="clear" w:color="auto" w:fill="auto"/>
            <w:vAlign w:val="center"/>
          </w:tcPr>
          <w:p w:rsidR="000A40C1" w:rsidRPr="00DF1F18" w:rsidRDefault="000A40C1" w:rsidP="00DF1F18">
            <w:pPr>
              <w:rPr>
                <w:rFonts w:ascii="Arial" w:hAnsi="Arial" w:cs="Arial"/>
                <w:b/>
                <w:sz w:val="12"/>
                <w:szCs w:val="12"/>
              </w:rPr>
            </w:pPr>
            <w:r w:rsidRPr="00DF1F18">
              <w:rPr>
                <w:rFonts w:ascii="Arial" w:hAnsi="Arial" w:cs="Arial"/>
                <w:b/>
                <w:sz w:val="12"/>
                <w:szCs w:val="12"/>
              </w:rPr>
              <w:t>АО "Нордэнерго"</w:t>
            </w:r>
          </w:p>
        </w:tc>
        <w:tc>
          <w:tcPr>
            <w:tcW w:w="937" w:type="pct"/>
            <w:shd w:val="clear" w:color="auto" w:fill="auto"/>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 (котельная н.п. Валдай-5)</w:t>
            </w:r>
          </w:p>
        </w:tc>
        <w:tc>
          <w:tcPr>
            <w:tcW w:w="937" w:type="pc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29.09.2020 № 41</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4208,49</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тепловая энергия (котельная с.Зимогорье)</w:t>
            </w:r>
          </w:p>
        </w:tc>
        <w:tc>
          <w:tcPr>
            <w:tcW w:w="937" w:type="pc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05.11.2020 № 54</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1827,66</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2193,19</w:t>
            </w: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3.6.</w:t>
            </w:r>
          </w:p>
        </w:tc>
        <w:tc>
          <w:tcPr>
            <w:tcW w:w="2283" w:type="pct"/>
            <w:shd w:val="clear" w:color="auto" w:fill="auto"/>
            <w:vAlign w:val="center"/>
          </w:tcPr>
          <w:p w:rsidR="000A40C1" w:rsidRPr="00DF1F18" w:rsidRDefault="000A40C1" w:rsidP="00DF1F18">
            <w:pPr>
              <w:rPr>
                <w:rFonts w:ascii="Arial" w:hAnsi="Arial" w:cs="Arial"/>
                <w:b/>
                <w:sz w:val="12"/>
                <w:szCs w:val="12"/>
              </w:rPr>
            </w:pPr>
            <w:r w:rsidRPr="00DF1F18">
              <w:rPr>
                <w:rFonts w:ascii="Arial" w:hAnsi="Arial" w:cs="Arial"/>
                <w:b/>
                <w:sz w:val="12"/>
                <w:szCs w:val="12"/>
              </w:rPr>
              <w:t>ООО "Экосервис"</w:t>
            </w:r>
          </w:p>
        </w:tc>
        <w:tc>
          <w:tcPr>
            <w:tcW w:w="937" w:type="pct"/>
            <w:shd w:val="clear" w:color="auto" w:fill="auto"/>
            <w:vAlign w:val="center"/>
          </w:tcPr>
          <w:p w:rsidR="000A40C1" w:rsidRPr="00DF1F18" w:rsidRDefault="000A40C1" w:rsidP="00DF1F18">
            <w:pPr>
              <w:jc w:val="center"/>
              <w:rPr>
                <w:rFonts w:ascii="Arial" w:hAnsi="Arial" w:cs="Arial"/>
                <w:sz w:val="12"/>
                <w:szCs w:val="12"/>
              </w:rPr>
            </w:pP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p>
        </w:tc>
      </w:tr>
      <w:tr w:rsidR="00C77AAB" w:rsidRPr="00DF1F18" w:rsidTr="00C77AAB">
        <w:trPr>
          <w:trHeight w:val="20"/>
        </w:trPr>
        <w:tc>
          <w:tcPr>
            <w:tcW w:w="93" w:type="pct"/>
            <w:shd w:val="clear" w:color="auto" w:fill="auto"/>
            <w:noWrap/>
            <w:vAlign w:val="center"/>
          </w:tcPr>
          <w:p w:rsidR="000A40C1" w:rsidRPr="00DF1F18" w:rsidRDefault="000A40C1" w:rsidP="00DF1F18">
            <w:pPr>
              <w:jc w:val="center"/>
              <w:rPr>
                <w:rFonts w:ascii="Arial" w:hAnsi="Arial" w:cs="Arial"/>
                <w:sz w:val="12"/>
                <w:szCs w:val="12"/>
              </w:rPr>
            </w:pPr>
          </w:p>
        </w:tc>
        <w:tc>
          <w:tcPr>
            <w:tcW w:w="2283"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обращение с ТКО 2 зона</w:t>
            </w:r>
          </w:p>
        </w:tc>
        <w:tc>
          <w:tcPr>
            <w:tcW w:w="937" w:type="pc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от 07.12.2018 № 60</w:t>
            </w:r>
          </w:p>
        </w:tc>
        <w:tc>
          <w:tcPr>
            <w:tcW w:w="874"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445,93</w:t>
            </w:r>
          </w:p>
        </w:tc>
        <w:tc>
          <w:tcPr>
            <w:tcW w:w="813" w:type="pct"/>
            <w:shd w:val="clear" w:color="auto" w:fill="auto"/>
            <w:noWrap/>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445,93</w:t>
            </w:r>
          </w:p>
        </w:tc>
      </w:tr>
    </w:tbl>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б) Тарифно-балансовые расчетные модели теплоснабжения потребителей по каждой единой теплоснабжающей организации</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На территории Валдайского городского поселения определена одна единая теплоснабжающая организация – ООО «ТК Новгородская». Тарифно-балансовая расчетная модель теплоснабжения по ООО «ТК Новгородская» представлена в таблице 31.</w:t>
      </w:r>
    </w:p>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В соответствии с «Инвестиционной программой теплоснабжения общества с ограниченной ответственностью «Тепловая компания «Новгородская» на 2017-2035 гг.», утвержденной постановлением комитета по ценовой и тарифной политике Новгородской области от 16.09.2016 №29 (в ред. постановление комитета по тарифной политике Новгородской области от 19.11.2021 №78/1) мероприятия по модернизации и реконструкции котельных Валдайского городского поселения на период с 2022 по 2035 не предусмотрены.</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Таким образом оценить ценовые (тарифные) последствия реализации схемы теплоснабжения возможности нет.</w:t>
      </w:r>
      <w:bookmarkStart w:id="99" w:name="_Toc528247957"/>
    </w:p>
    <w:p w:rsidR="000A40C1" w:rsidRPr="00DF1F18" w:rsidRDefault="000A40C1" w:rsidP="00DF1F18">
      <w:pPr>
        <w:ind w:firstLine="284"/>
        <w:jc w:val="center"/>
        <w:rPr>
          <w:rFonts w:ascii="Arial" w:hAnsi="Arial" w:cs="Arial"/>
          <w:b/>
          <w:sz w:val="16"/>
          <w:szCs w:val="16"/>
        </w:rPr>
      </w:pPr>
      <w:r w:rsidRPr="00DF1F18">
        <w:rPr>
          <w:rFonts w:ascii="Arial" w:hAnsi="Arial" w:cs="Arial"/>
          <w:b/>
          <w:sz w:val="16"/>
          <w:szCs w:val="16"/>
        </w:rPr>
        <w:t>Глава 15. Реестр единых теплоснабжающих организаций</w:t>
      </w:r>
      <w:bookmarkEnd w:id="99"/>
    </w:p>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p w:rsidR="00C77AAB" w:rsidRDefault="00C77AAB" w:rsidP="00DF1F18">
      <w:pPr>
        <w:ind w:firstLine="284"/>
        <w:jc w:val="right"/>
        <w:rPr>
          <w:rFonts w:ascii="Arial" w:hAnsi="Arial" w:cs="Arial"/>
          <w:sz w:val="12"/>
          <w:szCs w:val="12"/>
        </w:rPr>
      </w:pPr>
    </w:p>
    <w:p w:rsidR="000A40C1" w:rsidRPr="00DF1F18" w:rsidRDefault="000A40C1" w:rsidP="00DF1F18">
      <w:pPr>
        <w:ind w:firstLine="284"/>
        <w:jc w:val="right"/>
        <w:rPr>
          <w:rFonts w:ascii="Arial" w:hAnsi="Arial" w:cs="Arial"/>
          <w:sz w:val="12"/>
          <w:szCs w:val="12"/>
        </w:rPr>
      </w:pPr>
      <w:r w:rsidRPr="00DF1F18">
        <w:rPr>
          <w:rFonts w:ascii="Arial" w:hAnsi="Arial" w:cs="Arial"/>
          <w:sz w:val="12"/>
          <w:szCs w:val="12"/>
        </w:rPr>
        <w:lastRenderedPageBreak/>
        <w:t>Таблица 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094"/>
        <w:gridCol w:w="2408"/>
        <w:gridCol w:w="1848"/>
      </w:tblGrid>
      <w:tr w:rsidR="000A40C1" w:rsidRPr="00DF1F18" w:rsidTr="00C77AAB">
        <w:trPr>
          <w:trHeight w:val="20"/>
        </w:trPr>
        <w:tc>
          <w:tcPr>
            <w:tcW w:w="3125" w:type="pct"/>
            <w:shd w:val="clear" w:color="auto" w:fill="auto"/>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Наименование системы теплоснабжения</w:t>
            </w:r>
          </w:p>
        </w:tc>
        <w:tc>
          <w:tcPr>
            <w:tcW w:w="1061" w:type="pct"/>
            <w:shd w:val="clear" w:color="auto" w:fill="auto"/>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Единая теплоснабжающая организация</w:t>
            </w:r>
          </w:p>
        </w:tc>
        <w:tc>
          <w:tcPr>
            <w:tcW w:w="814" w:type="pct"/>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 зоны деятельности ЕТО</w:t>
            </w: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№1 г.Валдай ул. Радищева, 5б</w:t>
            </w:r>
          </w:p>
        </w:tc>
        <w:tc>
          <w:tcPr>
            <w:tcW w:w="1061" w:type="pct"/>
            <w:vMerge w:val="restart"/>
            <w:shd w:val="clear" w:color="auto" w:fill="auto"/>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ООО "ТК Новгородская"</w:t>
            </w:r>
          </w:p>
        </w:tc>
        <w:tc>
          <w:tcPr>
            <w:tcW w:w="814" w:type="pct"/>
            <w:vMerge w:val="restart"/>
            <w:vAlign w:val="center"/>
          </w:tcPr>
          <w:p w:rsidR="000A40C1" w:rsidRPr="00DF1F18" w:rsidRDefault="000A40C1" w:rsidP="00DF1F18">
            <w:pPr>
              <w:jc w:val="center"/>
              <w:rPr>
                <w:rFonts w:ascii="Arial" w:hAnsi="Arial" w:cs="Arial"/>
                <w:sz w:val="12"/>
                <w:szCs w:val="12"/>
              </w:rPr>
            </w:pPr>
            <w:r w:rsidRPr="00DF1F18">
              <w:rPr>
                <w:rFonts w:ascii="Arial" w:hAnsi="Arial" w:cs="Arial"/>
                <w:sz w:val="12"/>
                <w:szCs w:val="12"/>
              </w:rPr>
              <w:t>01</w:t>
            </w: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ТГУ НОРД-240 г.Валдай ул.Лесная, 10</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№3 г.Валдай ул. Ломоносова, 63а</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№5 г.Валдай ул. Победы, 68</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№8 г.Валдай ул. Молотковская, 11а</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БМК 21,0 МВт г.Валдай, пр.Васильева, 27</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№11 г.Валдай ул. Мелиораторов д.1г</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№12 г.Валдай ул. Механизаторов, 21</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№26 Валдай, пл. Свободы,7а</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№27 Валдайский район, с.Зимогорье, 163</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№28 Валдайский район, с.Зимогорье, Заводская, стр.4в</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№29 г.Валдай, ул. Энергетиков, 20</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№30 г. Валдай, ул. Железнодорожная, 5а</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r w:rsidR="000A40C1" w:rsidRPr="00DF1F18" w:rsidTr="00C77AAB">
        <w:trPr>
          <w:trHeight w:val="20"/>
        </w:trPr>
        <w:tc>
          <w:tcPr>
            <w:tcW w:w="3125" w:type="pct"/>
            <w:shd w:val="clear" w:color="auto" w:fill="auto"/>
            <w:vAlign w:val="center"/>
          </w:tcPr>
          <w:p w:rsidR="000A40C1" w:rsidRPr="00DF1F18" w:rsidRDefault="000A40C1" w:rsidP="00DF1F18">
            <w:pPr>
              <w:rPr>
                <w:rFonts w:ascii="Arial" w:hAnsi="Arial" w:cs="Arial"/>
                <w:sz w:val="12"/>
                <w:szCs w:val="12"/>
              </w:rPr>
            </w:pPr>
            <w:r w:rsidRPr="00DF1F18">
              <w:rPr>
                <w:rFonts w:ascii="Arial" w:hAnsi="Arial" w:cs="Arial"/>
                <w:sz w:val="12"/>
                <w:szCs w:val="12"/>
              </w:rPr>
              <w:t>Котельная №31 г. Валдай, ул. Песчаная, 30</w:t>
            </w:r>
          </w:p>
        </w:tc>
        <w:tc>
          <w:tcPr>
            <w:tcW w:w="1061" w:type="pct"/>
            <w:vMerge/>
            <w:shd w:val="clear" w:color="auto" w:fill="auto"/>
            <w:vAlign w:val="center"/>
          </w:tcPr>
          <w:p w:rsidR="000A40C1" w:rsidRPr="00DF1F18" w:rsidRDefault="000A40C1" w:rsidP="00DF1F18">
            <w:pPr>
              <w:jc w:val="center"/>
              <w:rPr>
                <w:rFonts w:ascii="Arial" w:hAnsi="Arial" w:cs="Arial"/>
                <w:sz w:val="12"/>
                <w:szCs w:val="12"/>
              </w:rPr>
            </w:pPr>
          </w:p>
        </w:tc>
        <w:tc>
          <w:tcPr>
            <w:tcW w:w="814" w:type="pct"/>
            <w:vMerge/>
            <w:vAlign w:val="center"/>
          </w:tcPr>
          <w:p w:rsidR="000A40C1" w:rsidRPr="00DF1F18" w:rsidRDefault="000A40C1" w:rsidP="00DF1F18">
            <w:pPr>
              <w:jc w:val="center"/>
              <w:rPr>
                <w:rFonts w:ascii="Arial" w:hAnsi="Arial" w:cs="Arial"/>
                <w:sz w:val="12"/>
                <w:szCs w:val="12"/>
              </w:rPr>
            </w:pPr>
          </w:p>
        </w:tc>
      </w:tr>
    </w:tbl>
    <w:p w:rsidR="000A40C1" w:rsidRPr="00A40D56" w:rsidRDefault="000A40C1" w:rsidP="00DF1F18">
      <w:pPr>
        <w:ind w:firstLine="284"/>
        <w:rPr>
          <w:rFonts w:ascii="Arial" w:hAnsi="Arial" w:cs="Arial"/>
          <w:sz w:val="16"/>
          <w:szCs w:val="16"/>
        </w:rPr>
      </w:pPr>
      <w:r w:rsidRPr="00A40D56">
        <w:rPr>
          <w:rFonts w:ascii="Arial" w:hAnsi="Arial" w:cs="Arial"/>
          <w:sz w:val="16"/>
          <w:szCs w:val="16"/>
        </w:rPr>
        <w:t>В статусе единой теплоснабжающей организации на территории Валдайского городского поселения ООО «ТК Новгородская» сменила ООО «МП ЖКХ Новжилкомунсервис» .</w:t>
      </w:r>
    </w:p>
    <w:p w:rsidR="000A40C1" w:rsidRPr="00DF1F18" w:rsidRDefault="000A40C1" w:rsidP="00DF1F18">
      <w:pPr>
        <w:ind w:firstLine="284"/>
        <w:rPr>
          <w:rFonts w:ascii="Arial" w:hAnsi="Arial" w:cs="Arial"/>
          <w:b/>
          <w:sz w:val="16"/>
          <w:szCs w:val="16"/>
        </w:rPr>
      </w:pPr>
      <w:r w:rsidRPr="00DF1F18">
        <w:rPr>
          <w:rFonts w:ascii="Arial" w:hAnsi="Arial" w:cs="Arial"/>
          <w:b/>
          <w:sz w:val="16"/>
          <w:szCs w:val="16"/>
        </w:rPr>
        <w:t>б) Реестр единых теплоснабжающих организаций, содержащий перечень систем теплоснабжения, входящих в состав единой теплоснабжающей организации</w:t>
      </w:r>
    </w:p>
    <w:p w:rsidR="000A40C1" w:rsidRPr="00DF1F18" w:rsidRDefault="000A40C1" w:rsidP="00DF1F18">
      <w:pPr>
        <w:ind w:firstLine="284"/>
        <w:jc w:val="right"/>
        <w:rPr>
          <w:rFonts w:ascii="Arial" w:hAnsi="Arial" w:cs="Arial"/>
          <w:sz w:val="12"/>
          <w:szCs w:val="12"/>
        </w:rPr>
      </w:pPr>
      <w:r w:rsidRPr="00DF1F18">
        <w:rPr>
          <w:rFonts w:ascii="Arial" w:hAnsi="Arial" w:cs="Arial"/>
          <w:sz w:val="12"/>
          <w:szCs w:val="12"/>
        </w:rPr>
        <w:t>Таблица 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691"/>
        <w:gridCol w:w="7659"/>
      </w:tblGrid>
      <w:tr w:rsidR="000A40C1" w:rsidRPr="00DF1F18" w:rsidTr="00DF1F18">
        <w:trPr>
          <w:trHeight w:val="20"/>
        </w:trPr>
        <w:tc>
          <w:tcPr>
            <w:tcW w:w="1626" w:type="pct"/>
            <w:shd w:val="clear" w:color="auto" w:fill="auto"/>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Единая теплоснабжающая организация</w:t>
            </w:r>
          </w:p>
        </w:tc>
        <w:tc>
          <w:tcPr>
            <w:tcW w:w="3374" w:type="pct"/>
            <w:shd w:val="clear" w:color="auto" w:fill="auto"/>
            <w:vAlign w:val="center"/>
          </w:tcPr>
          <w:p w:rsidR="000A40C1" w:rsidRPr="00DF1F18" w:rsidRDefault="000A40C1" w:rsidP="00DF1F18">
            <w:pPr>
              <w:jc w:val="center"/>
              <w:rPr>
                <w:rFonts w:ascii="Arial" w:hAnsi="Arial" w:cs="Arial"/>
                <w:b/>
                <w:sz w:val="12"/>
                <w:szCs w:val="12"/>
              </w:rPr>
            </w:pPr>
            <w:r w:rsidRPr="00DF1F18">
              <w:rPr>
                <w:rFonts w:ascii="Arial" w:hAnsi="Arial" w:cs="Arial"/>
                <w:b/>
                <w:sz w:val="12"/>
                <w:szCs w:val="12"/>
              </w:rPr>
              <w:t>Наименование системы теплоснабжения</w:t>
            </w:r>
          </w:p>
        </w:tc>
      </w:tr>
      <w:tr w:rsidR="000A40C1" w:rsidRPr="00DF1F18" w:rsidTr="00DF1F18">
        <w:trPr>
          <w:trHeight w:val="20"/>
        </w:trPr>
        <w:tc>
          <w:tcPr>
            <w:tcW w:w="1626" w:type="pct"/>
            <w:vMerge w:val="restar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ООО "ТК Новгородская"</w:t>
            </w: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№1 г.Валдай ул. Радищева, 5б</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ТГУ НОРД-240 г.Валдай ул.Лесная, 10</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№3 г.Валдай ул. Ломоносова, 63а</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№5 г.Валдай ул. Победы, 68</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№8 г.Валдай ул. Молотковская, 11а</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БМК 21,0 МВт г.Валдай пр.Васильева,.27</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№11 г.Валдай ул. Мелиораторов, 1г</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№12 г.Валдай ул. Механизаторов, 21</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№26 Валдай, пл. Свободы, 7а</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№27 Валдайский район, с.Зимогорье, 163</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№28 Валдайский район, с.Зимогорье, Заводская, стр.4в</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№29 г.Валдай, ул. Энергетиков, 20</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№30 г. Валдай, ул. Железнодорожная, 5а</w:t>
            </w:r>
          </w:p>
        </w:tc>
      </w:tr>
      <w:tr w:rsidR="000A40C1" w:rsidRPr="00DF1F18" w:rsidTr="00DF1F18">
        <w:trPr>
          <w:trHeight w:val="20"/>
        </w:trPr>
        <w:tc>
          <w:tcPr>
            <w:tcW w:w="1626" w:type="pct"/>
            <w:vMerge/>
            <w:vAlign w:val="center"/>
          </w:tcPr>
          <w:p w:rsidR="000A40C1" w:rsidRPr="00DF1F18" w:rsidRDefault="000A40C1" w:rsidP="00A40D56">
            <w:pPr>
              <w:rPr>
                <w:rFonts w:ascii="Arial" w:hAnsi="Arial" w:cs="Arial"/>
                <w:sz w:val="12"/>
                <w:szCs w:val="12"/>
              </w:rPr>
            </w:pPr>
          </w:p>
        </w:tc>
        <w:tc>
          <w:tcPr>
            <w:tcW w:w="3374" w:type="pct"/>
            <w:shd w:val="clear" w:color="auto" w:fill="auto"/>
            <w:vAlign w:val="center"/>
          </w:tcPr>
          <w:p w:rsidR="000A40C1" w:rsidRPr="00DF1F18" w:rsidRDefault="000A40C1" w:rsidP="00A40D56">
            <w:pPr>
              <w:rPr>
                <w:rFonts w:ascii="Arial" w:hAnsi="Arial" w:cs="Arial"/>
                <w:sz w:val="12"/>
                <w:szCs w:val="12"/>
              </w:rPr>
            </w:pPr>
            <w:r w:rsidRPr="00DF1F18">
              <w:rPr>
                <w:rFonts w:ascii="Arial" w:hAnsi="Arial" w:cs="Arial"/>
                <w:sz w:val="12"/>
                <w:szCs w:val="12"/>
              </w:rPr>
              <w:t>Котельная №31 г. Валдай, ул. Песчаная, 30</w:t>
            </w:r>
          </w:p>
        </w:tc>
      </w:tr>
    </w:tbl>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в) Основания, в том числе критерии, в соответствии с которыми теплоснабжающая организация определена единой теплоснабжающей организацией</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В соответствии с федеральными законами от 06 октября 2003 года №131-ФЗ «Об общих принципах организации местного самоуправления в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Российской Федерации от 08 августа 2012 № 808, принимается решение об определении единой теплоснабжающей организации.</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В соответствии с пунктом 7 Правил организации теплоснабжения в Российской Федерации, критериями определения единой теплоснабжающей организации являются:</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размер собственного капитала;</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способность в лучшей мере обеспечить надежность теплоснабжения в соответствующей системе теплоснабжения.</w:t>
      </w:r>
    </w:p>
    <w:p w:rsidR="000A40C1" w:rsidRPr="00A40D56" w:rsidRDefault="000A40C1" w:rsidP="00DF1F18">
      <w:pPr>
        <w:ind w:firstLine="284"/>
        <w:jc w:val="both"/>
        <w:rPr>
          <w:rFonts w:ascii="Arial" w:hAnsi="Arial" w:cs="Arial"/>
          <w:sz w:val="16"/>
          <w:szCs w:val="16"/>
        </w:rPr>
      </w:pPr>
      <w:bookmarkStart w:id="100" w:name="Par59"/>
      <w:bookmarkEnd w:id="100"/>
      <w:r w:rsidRPr="00A40D56">
        <w:rPr>
          <w:rFonts w:ascii="Arial" w:hAnsi="Arial" w:cs="Arial"/>
          <w:sz w:val="16"/>
          <w:szCs w:val="16"/>
        </w:rPr>
        <w:t>В соответствии с пунктом 4 Правил организации теплоснабжения в Российской Федерации,в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случае если на территории поселения, существуют несколько систем теплоснабжения, уполномоченные органы вправе:</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определить на несколько систем теплоснабжения единую теплоснабжающую организацию.</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Постановлением от 15.06.2020 № 551 Администрацией Валдайского муниципального района статус единой теплоснабжающей организации, осуществляющей теплоснабжение и горячее водоснабжение на территории Валдайского городского поселения в жилой части поселений в пределах зон действия источников тепловой энергии предприятия присвоено обществу с ограниченной ответственностью «Тепловая компания Новгородская» (ООО «ТК Новгородская»).</w:t>
      </w:r>
    </w:p>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Заявки теплоснабжающих организаций на присвоение статуса единой теплоснабжающей организации в период актуализации схемы теплоснабжения не подавались.</w:t>
      </w:r>
    </w:p>
    <w:p w:rsidR="000A40C1" w:rsidRPr="00DF1F18" w:rsidRDefault="000A40C1" w:rsidP="00DF1F18">
      <w:pPr>
        <w:ind w:firstLine="284"/>
        <w:jc w:val="both"/>
        <w:rPr>
          <w:rFonts w:ascii="Arial" w:hAnsi="Arial" w:cs="Arial"/>
          <w:b/>
          <w:sz w:val="16"/>
          <w:szCs w:val="16"/>
        </w:rPr>
      </w:pPr>
      <w:r w:rsidRPr="00DF1F18">
        <w:rPr>
          <w:rFonts w:ascii="Arial" w:hAnsi="Arial" w:cs="Arial"/>
          <w:b/>
          <w:sz w:val="16"/>
          <w:szCs w:val="16"/>
        </w:rPr>
        <w:t>д) Описание границ зон деятельности единой теплоснабжающей организации (организаций)</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Описание границ зон деятельности единой теплоснабжающей организации (ООО «ТК Новгородская») на территории Валдайского городского поселения приведено на рисунках 16-30.</w:t>
      </w:r>
      <w:bookmarkStart w:id="101" w:name="_Toc528247958"/>
    </w:p>
    <w:p w:rsidR="000A40C1" w:rsidRPr="00DF1F18" w:rsidRDefault="000A40C1" w:rsidP="00DF1F18">
      <w:pPr>
        <w:ind w:firstLine="284"/>
        <w:jc w:val="center"/>
        <w:rPr>
          <w:rFonts w:ascii="Arial" w:hAnsi="Arial" w:cs="Arial"/>
          <w:b/>
          <w:sz w:val="16"/>
          <w:szCs w:val="16"/>
        </w:rPr>
      </w:pPr>
      <w:r w:rsidRPr="00DF1F18">
        <w:rPr>
          <w:rFonts w:ascii="Arial" w:hAnsi="Arial" w:cs="Arial"/>
          <w:b/>
          <w:sz w:val="16"/>
          <w:szCs w:val="16"/>
        </w:rPr>
        <w:t>Глава 16. Реестр проектов схемы теплоснабжения</w:t>
      </w:r>
      <w:bookmarkEnd w:id="101"/>
    </w:p>
    <w:p w:rsidR="000A40C1" w:rsidRPr="00C77AAB" w:rsidRDefault="000A40C1" w:rsidP="00DF1F18">
      <w:pPr>
        <w:ind w:firstLine="284"/>
        <w:jc w:val="both"/>
        <w:rPr>
          <w:rFonts w:ascii="Arial" w:hAnsi="Arial" w:cs="Arial"/>
          <w:b/>
          <w:sz w:val="16"/>
          <w:szCs w:val="16"/>
        </w:rPr>
      </w:pPr>
      <w:r w:rsidRPr="00C77AAB">
        <w:rPr>
          <w:rFonts w:ascii="Arial" w:hAnsi="Arial" w:cs="Arial"/>
          <w:b/>
          <w:sz w:val="16"/>
          <w:szCs w:val="16"/>
        </w:rPr>
        <w:t>а) Перечень мероприятий по строительству, реконструкции или техническому перевооружению источников тепловой энергии</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Мероприятия по строительству, реконструкции или техническому перевооружению источников тепловой энергии не предусмотрены инвестиционной программой ООО «ТК «Новгородская»</w:t>
      </w:r>
    </w:p>
    <w:p w:rsidR="000A40C1" w:rsidRPr="00C77AAB" w:rsidRDefault="000A40C1" w:rsidP="00DF1F18">
      <w:pPr>
        <w:ind w:firstLine="284"/>
        <w:jc w:val="both"/>
        <w:rPr>
          <w:rFonts w:ascii="Arial" w:hAnsi="Arial" w:cs="Arial"/>
          <w:b/>
          <w:sz w:val="16"/>
          <w:szCs w:val="16"/>
        </w:rPr>
      </w:pPr>
      <w:r w:rsidRPr="00C77AAB">
        <w:rPr>
          <w:rFonts w:ascii="Arial" w:hAnsi="Arial" w:cs="Arial"/>
          <w:b/>
          <w:sz w:val="16"/>
          <w:szCs w:val="16"/>
        </w:rPr>
        <w:t>б) Перечень мероприятий по строительству, реконструкции и техническому перевооружению тепловых сетей и сооружений на них</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Мероприятия по строительству, реконструкции или техническому перевооружению тепловых сетей и сооружений на них не предусмотрены инвестиционной программой ООО «ТК «Новгородская»</w:t>
      </w:r>
    </w:p>
    <w:p w:rsidR="000A40C1" w:rsidRPr="00C77AAB" w:rsidRDefault="000A40C1" w:rsidP="00DF1F18">
      <w:pPr>
        <w:ind w:firstLine="284"/>
        <w:jc w:val="both"/>
        <w:rPr>
          <w:rFonts w:ascii="Arial" w:hAnsi="Arial" w:cs="Arial"/>
          <w:b/>
          <w:sz w:val="16"/>
          <w:szCs w:val="16"/>
        </w:rPr>
      </w:pPr>
      <w:bookmarkStart w:id="102" w:name="Par425"/>
      <w:bookmarkEnd w:id="102"/>
      <w:r w:rsidRPr="00C77AAB">
        <w:rPr>
          <w:rFonts w:ascii="Arial" w:hAnsi="Arial" w:cs="Arial"/>
          <w:b/>
          <w:sz w:val="16"/>
          <w:szCs w:val="16"/>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Открытые системы теплоснабжения (горячего водоснабжения) на территории Валдайского городского поселения отсутствуют.</w:t>
      </w:r>
      <w:bookmarkStart w:id="103" w:name="_Toc528247959"/>
    </w:p>
    <w:p w:rsidR="000A40C1" w:rsidRPr="00C77AAB" w:rsidRDefault="000A40C1" w:rsidP="00C77AAB">
      <w:pPr>
        <w:ind w:firstLine="284"/>
        <w:jc w:val="center"/>
        <w:rPr>
          <w:rFonts w:ascii="Arial" w:hAnsi="Arial" w:cs="Arial"/>
          <w:b/>
          <w:sz w:val="16"/>
          <w:szCs w:val="16"/>
        </w:rPr>
      </w:pPr>
      <w:r w:rsidRPr="00C77AAB">
        <w:rPr>
          <w:rFonts w:ascii="Arial" w:hAnsi="Arial" w:cs="Arial"/>
          <w:b/>
          <w:sz w:val="16"/>
          <w:szCs w:val="16"/>
        </w:rPr>
        <w:t>Глава 17. Замечания и предложения к проекту схемы теплоснабжения</w:t>
      </w:r>
      <w:bookmarkEnd w:id="103"/>
    </w:p>
    <w:p w:rsidR="000A40C1" w:rsidRPr="00A40D56" w:rsidRDefault="000A40C1" w:rsidP="00DF1F18">
      <w:pPr>
        <w:ind w:firstLine="284"/>
        <w:jc w:val="both"/>
        <w:rPr>
          <w:rFonts w:ascii="Arial" w:hAnsi="Arial" w:cs="Arial"/>
          <w:sz w:val="16"/>
          <w:szCs w:val="16"/>
        </w:rPr>
      </w:pPr>
      <w:r w:rsidRPr="00A40D56">
        <w:rPr>
          <w:rFonts w:ascii="Arial" w:hAnsi="Arial" w:cs="Arial"/>
          <w:sz w:val="16"/>
          <w:szCs w:val="16"/>
        </w:rPr>
        <w:t>При актуализации схемы теплоснабжения Валдайского городского поселения Новгородского муниципального района учтены предложения ООО «ТК Новгородская» и АО «НордЭнерго». Предложения и замечания от других организаций не поступали.</w:t>
      </w:r>
      <w:bookmarkStart w:id="104" w:name="_Toc528247960"/>
    </w:p>
    <w:p w:rsidR="000A40C1" w:rsidRPr="00C77AAB" w:rsidRDefault="000A40C1" w:rsidP="00C77AAB">
      <w:pPr>
        <w:ind w:firstLine="284"/>
        <w:jc w:val="center"/>
        <w:rPr>
          <w:rFonts w:ascii="Arial" w:eastAsia="Arial Unicode MS" w:hAnsi="Arial" w:cs="Arial"/>
          <w:b/>
          <w:sz w:val="16"/>
          <w:szCs w:val="16"/>
        </w:rPr>
      </w:pPr>
      <w:r w:rsidRPr="00C77AAB">
        <w:rPr>
          <w:rFonts w:ascii="Arial" w:eastAsia="Arial Unicode MS" w:hAnsi="Arial" w:cs="Arial"/>
          <w:b/>
          <w:sz w:val="16"/>
          <w:szCs w:val="16"/>
        </w:rPr>
        <w:t>Глава 18. Сводный том изменений, выполненных в актуализированной схеме теплоснабжения</w:t>
      </w:r>
      <w:bookmarkEnd w:id="104"/>
    </w:p>
    <w:p w:rsidR="000A40C1" w:rsidRPr="00C77AAB" w:rsidRDefault="000A40C1" w:rsidP="00C77AAB">
      <w:pPr>
        <w:ind w:firstLine="284"/>
        <w:jc w:val="right"/>
        <w:rPr>
          <w:rFonts w:ascii="Arial" w:hAnsi="Arial" w:cs="Arial"/>
          <w:sz w:val="12"/>
          <w:szCs w:val="12"/>
        </w:rPr>
      </w:pPr>
      <w:r w:rsidRPr="00C77AAB">
        <w:rPr>
          <w:rFonts w:ascii="Arial" w:hAnsi="Arial" w:cs="Arial"/>
          <w:sz w:val="12"/>
          <w:szCs w:val="12"/>
        </w:rPr>
        <w:t>Таблица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498"/>
        <w:gridCol w:w="9852"/>
      </w:tblGrid>
      <w:tr w:rsidR="000A40C1" w:rsidRPr="00C77AAB" w:rsidTr="00C77AAB">
        <w:trPr>
          <w:trHeight w:val="20"/>
        </w:trPr>
        <w:tc>
          <w:tcPr>
            <w:tcW w:w="660" w:type="pct"/>
            <w:vAlign w:val="center"/>
          </w:tcPr>
          <w:p w:rsidR="000A40C1" w:rsidRPr="00C77AAB" w:rsidRDefault="000A40C1" w:rsidP="00C77AAB">
            <w:pPr>
              <w:jc w:val="center"/>
              <w:rPr>
                <w:rFonts w:ascii="Arial" w:eastAsia="Arial Unicode MS" w:hAnsi="Arial" w:cs="Arial"/>
                <w:b/>
                <w:sz w:val="12"/>
                <w:szCs w:val="12"/>
              </w:rPr>
            </w:pPr>
            <w:r w:rsidRPr="00C77AAB">
              <w:rPr>
                <w:rFonts w:ascii="Arial" w:eastAsia="Arial Unicode MS" w:hAnsi="Arial" w:cs="Arial"/>
                <w:b/>
                <w:sz w:val="12"/>
                <w:szCs w:val="12"/>
              </w:rPr>
              <w:t>Ссылка на изменения</w:t>
            </w:r>
          </w:p>
        </w:tc>
        <w:tc>
          <w:tcPr>
            <w:tcW w:w="4340" w:type="pct"/>
            <w:vAlign w:val="center"/>
          </w:tcPr>
          <w:p w:rsidR="000A40C1" w:rsidRPr="00C77AAB" w:rsidRDefault="000A40C1" w:rsidP="00C77AAB">
            <w:pPr>
              <w:jc w:val="center"/>
              <w:rPr>
                <w:rFonts w:ascii="Arial" w:eastAsia="Arial Unicode MS" w:hAnsi="Arial" w:cs="Arial"/>
                <w:b/>
                <w:sz w:val="12"/>
                <w:szCs w:val="12"/>
              </w:rPr>
            </w:pPr>
            <w:r w:rsidRPr="00C77AAB">
              <w:rPr>
                <w:rFonts w:ascii="Arial" w:eastAsia="Arial Unicode MS" w:hAnsi="Arial" w:cs="Arial"/>
                <w:b/>
                <w:sz w:val="12"/>
                <w:szCs w:val="12"/>
              </w:rPr>
              <w:t>Вносимые изменения</w:t>
            </w:r>
          </w:p>
        </w:tc>
      </w:tr>
      <w:tr w:rsidR="000A40C1" w:rsidRPr="00C77AAB" w:rsidTr="00C77AAB">
        <w:trPr>
          <w:trHeight w:val="20"/>
        </w:trPr>
        <w:tc>
          <w:tcPr>
            <w:tcW w:w="5000" w:type="pct"/>
            <w:gridSpan w:val="2"/>
            <w:vAlign w:val="center"/>
          </w:tcPr>
          <w:p w:rsidR="000A40C1" w:rsidRPr="00C77AAB" w:rsidRDefault="000A40C1" w:rsidP="00C77AAB">
            <w:pPr>
              <w:jc w:val="center"/>
              <w:rPr>
                <w:rFonts w:ascii="Arial" w:eastAsia="Arial Unicode MS" w:hAnsi="Arial" w:cs="Arial"/>
                <w:b/>
                <w:sz w:val="12"/>
                <w:szCs w:val="12"/>
              </w:rPr>
            </w:pPr>
            <w:r w:rsidRPr="00C77AAB">
              <w:rPr>
                <w:rFonts w:ascii="Arial" w:eastAsia="Arial Unicode MS" w:hAnsi="Arial" w:cs="Arial"/>
                <w:b/>
                <w:sz w:val="12"/>
                <w:szCs w:val="12"/>
              </w:rPr>
              <w:t>Схема теплоснабжения Валдайского городского поселения</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b/>
                <w:sz w:val="12"/>
                <w:szCs w:val="12"/>
              </w:rPr>
              <w:t>Раздел 1:</w:t>
            </w:r>
            <w:r w:rsidRPr="00C77AAB">
              <w:rPr>
                <w:rFonts w:ascii="Arial" w:eastAsia="Arial Unicode MS" w:hAnsi="Arial" w:cs="Arial"/>
                <w:sz w:val="12"/>
                <w:szCs w:val="12"/>
              </w:rPr>
              <w:t xml:space="preserve"> Показатели существующего и перспективного спроса на тепловую энергию (мощность) и теплоноситель в установленных границах территории городского поселения</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1.1</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уточнены тепловые нагрузки котельных городского поселения</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1.2</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уточнены потребление фактической тепловой энергии на отопление и нагрев за 2022 год, Гкал</w:t>
            </w:r>
          </w:p>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 xml:space="preserve">уточнены потребление плановой тепловой энергии на отопление и нагрев за 2024 год, Гкал </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b/>
                <w:sz w:val="12"/>
                <w:szCs w:val="12"/>
              </w:rPr>
              <w:t>Раздел 2:</w:t>
            </w:r>
            <w:r w:rsidRPr="00C77AAB">
              <w:rPr>
                <w:rFonts w:ascii="Arial" w:eastAsia="Arial Unicode MS" w:hAnsi="Arial" w:cs="Arial"/>
                <w:sz w:val="12"/>
                <w:szCs w:val="12"/>
              </w:rPr>
              <w:t xml:space="preserve"> Существующие и перспективные балансы тепловой мощности источников тепловой энергии и тепловой нагрузки потребителей</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2.1</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 xml:space="preserve">уточнены балансы установленной и располагаемой тепловой мощности котельных </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Пункт 2.2</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уточнены схемы тепловых сетей источников тепловой энергии (рисунок)</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b/>
                <w:sz w:val="12"/>
                <w:szCs w:val="12"/>
              </w:rPr>
              <w:t>Раздел 8</w:t>
            </w:r>
            <w:r w:rsidRPr="00C77AAB">
              <w:rPr>
                <w:rFonts w:ascii="Arial" w:eastAsia="Arial Unicode MS" w:hAnsi="Arial" w:cs="Arial"/>
                <w:sz w:val="12"/>
                <w:szCs w:val="12"/>
              </w:rPr>
              <w:t>. Перспективные топливные балансы</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8.1</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уточнены данные перспективного потребление топлива в условном и натуральном выражении  в разрезе всех котельных городского поселения</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b/>
                <w:sz w:val="12"/>
                <w:szCs w:val="12"/>
              </w:rPr>
              <w:t>Раздел 14</w:t>
            </w:r>
            <w:r w:rsidRPr="00C77AAB">
              <w:rPr>
                <w:rFonts w:ascii="Arial" w:eastAsia="Arial Unicode MS" w:hAnsi="Arial" w:cs="Arial"/>
                <w:sz w:val="12"/>
                <w:szCs w:val="12"/>
              </w:rPr>
              <w:t>: Индикаторы систем теплоснабжения</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14.1</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уточнены индикаторы развития систем теплоснабжения поселения в разрезе всех котельных городского поселения</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b/>
                <w:sz w:val="12"/>
                <w:szCs w:val="12"/>
              </w:rPr>
              <w:t>Раздел 15:</w:t>
            </w:r>
            <w:r w:rsidRPr="00C77AAB">
              <w:rPr>
                <w:rFonts w:ascii="Arial" w:eastAsia="Arial Unicode MS" w:hAnsi="Arial" w:cs="Arial"/>
                <w:sz w:val="12"/>
                <w:szCs w:val="12"/>
              </w:rPr>
              <w:t xml:space="preserve"> Ценовые (тарифные последствия)</w:t>
            </w:r>
          </w:p>
        </w:tc>
      </w:tr>
      <w:tr w:rsidR="000A40C1" w:rsidRPr="00C77AAB" w:rsidTr="00C77AAB">
        <w:trPr>
          <w:trHeight w:val="20"/>
        </w:trPr>
        <w:tc>
          <w:tcPr>
            <w:tcW w:w="66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Таблица 15.1</w:t>
            </w:r>
          </w:p>
        </w:tc>
        <w:tc>
          <w:tcPr>
            <w:tcW w:w="4340" w:type="pct"/>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уточнена информация об утвержденных тарифах на услуги коммунального комплекса Новгородской области на 2023 год</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b/>
                <w:sz w:val="12"/>
                <w:szCs w:val="12"/>
              </w:rPr>
            </w:pPr>
            <w:r w:rsidRPr="00C77AAB">
              <w:rPr>
                <w:rFonts w:ascii="Arial" w:eastAsia="Arial Unicode MS" w:hAnsi="Arial" w:cs="Arial"/>
                <w:b/>
                <w:sz w:val="12"/>
                <w:szCs w:val="12"/>
              </w:rPr>
              <w:t>Обосновывающие материалы к схеме теплоснабжения Валдайского городского поселения</w:t>
            </w:r>
          </w:p>
        </w:tc>
      </w:tr>
      <w:tr w:rsidR="000A40C1" w:rsidRPr="00C77AAB" w:rsidTr="00C77AAB">
        <w:trPr>
          <w:trHeight w:val="20"/>
        </w:trPr>
        <w:tc>
          <w:tcPr>
            <w:tcW w:w="5000" w:type="pct"/>
            <w:gridSpan w:val="2"/>
            <w:vAlign w:val="center"/>
          </w:tcPr>
          <w:p w:rsidR="000A40C1" w:rsidRPr="00C77AAB" w:rsidRDefault="000A40C1" w:rsidP="00A40D56">
            <w:pPr>
              <w:rPr>
                <w:rFonts w:ascii="Arial" w:eastAsia="Arial Unicode MS" w:hAnsi="Arial" w:cs="Arial"/>
                <w:sz w:val="12"/>
                <w:szCs w:val="12"/>
              </w:rPr>
            </w:pPr>
            <w:r w:rsidRPr="00C77AAB">
              <w:rPr>
                <w:rFonts w:ascii="Arial" w:eastAsia="Arial Unicode MS" w:hAnsi="Arial" w:cs="Arial"/>
                <w:sz w:val="12"/>
                <w:szCs w:val="12"/>
              </w:rPr>
              <w:t>Обосновывающие материалы к схеме теплоснабжения Валдайского городского поселения актуализируются впервые</w:t>
            </w:r>
          </w:p>
        </w:tc>
      </w:tr>
    </w:tbl>
    <w:p w:rsidR="00465C3B" w:rsidRPr="0005500B" w:rsidRDefault="00465C3B" w:rsidP="00465C3B">
      <w:pPr>
        <w:pStyle w:val="20"/>
        <w:rPr>
          <w:rFonts w:ascii="Arial" w:hAnsi="Arial" w:cs="Arial"/>
          <w:color w:val="000000"/>
          <w:sz w:val="16"/>
          <w:szCs w:val="16"/>
        </w:rPr>
      </w:pPr>
      <w:r w:rsidRPr="0005500B">
        <w:rPr>
          <w:rFonts w:ascii="Arial" w:hAnsi="Arial" w:cs="Arial"/>
          <w:color w:val="000000"/>
          <w:sz w:val="16"/>
          <w:szCs w:val="16"/>
        </w:rPr>
        <w:lastRenderedPageBreak/>
        <w:t>АДМИНИСТРАЦИЯ ВАЛДАЙСКОГО МУНИЦИПАЛЬНОГО РАЙОНА</w:t>
      </w:r>
    </w:p>
    <w:p w:rsidR="00465C3B" w:rsidRPr="0005500B" w:rsidRDefault="00465C3B" w:rsidP="00465C3B">
      <w:pPr>
        <w:pStyle w:val="3"/>
        <w:rPr>
          <w:rFonts w:ascii="Arial" w:hAnsi="Arial" w:cs="Arial"/>
          <w:sz w:val="16"/>
          <w:szCs w:val="16"/>
        </w:rPr>
      </w:pPr>
      <w:r w:rsidRPr="0005500B">
        <w:rPr>
          <w:rFonts w:ascii="Arial" w:hAnsi="Arial" w:cs="Arial"/>
          <w:sz w:val="16"/>
          <w:szCs w:val="16"/>
        </w:rPr>
        <w:t>П О С Т А Н О В Л Е Н И Е</w:t>
      </w:r>
    </w:p>
    <w:p w:rsidR="00465C3B" w:rsidRPr="0005500B" w:rsidRDefault="00465C3B" w:rsidP="00465C3B">
      <w:pPr>
        <w:jc w:val="center"/>
        <w:rPr>
          <w:rFonts w:ascii="Arial" w:hAnsi="Arial" w:cs="Arial"/>
          <w:sz w:val="16"/>
          <w:szCs w:val="16"/>
        </w:rPr>
      </w:pPr>
      <w:r w:rsidRPr="0005500B">
        <w:rPr>
          <w:rFonts w:ascii="Arial" w:hAnsi="Arial" w:cs="Arial"/>
          <w:sz w:val="16"/>
          <w:szCs w:val="16"/>
        </w:rPr>
        <w:t>20.06.2023 № 1104</w:t>
      </w:r>
    </w:p>
    <w:p w:rsidR="00465C3B" w:rsidRPr="0005500B" w:rsidRDefault="00465C3B" w:rsidP="00465C3B">
      <w:pPr>
        <w:shd w:val="clear" w:color="auto" w:fill="FFFFFF"/>
        <w:tabs>
          <w:tab w:val="left" w:pos="1418"/>
        </w:tabs>
        <w:jc w:val="center"/>
        <w:rPr>
          <w:rFonts w:ascii="Arial" w:hAnsi="Arial" w:cs="Arial"/>
          <w:b/>
          <w:sz w:val="16"/>
          <w:szCs w:val="16"/>
        </w:rPr>
      </w:pPr>
      <w:r w:rsidRPr="0005500B">
        <w:rPr>
          <w:rFonts w:ascii="Arial" w:hAnsi="Arial" w:cs="Arial"/>
          <w:b/>
          <w:sz w:val="16"/>
          <w:szCs w:val="16"/>
        </w:rPr>
        <w:t>Об актуализации схемы теплоснабжения</w:t>
      </w:r>
      <w:r>
        <w:rPr>
          <w:rFonts w:ascii="Arial" w:hAnsi="Arial" w:cs="Arial"/>
          <w:b/>
          <w:sz w:val="16"/>
          <w:szCs w:val="16"/>
        </w:rPr>
        <w:t xml:space="preserve"> </w:t>
      </w:r>
      <w:r w:rsidRPr="0005500B">
        <w:rPr>
          <w:rFonts w:ascii="Arial" w:hAnsi="Arial" w:cs="Arial"/>
          <w:b/>
          <w:bCs/>
          <w:spacing w:val="1"/>
          <w:sz w:val="16"/>
          <w:szCs w:val="16"/>
        </w:rPr>
        <w:t xml:space="preserve">Едровского сельского поселения </w:t>
      </w:r>
      <w:r w:rsidRPr="0005500B">
        <w:rPr>
          <w:rFonts w:ascii="Arial" w:hAnsi="Arial" w:cs="Arial"/>
          <w:b/>
          <w:sz w:val="16"/>
          <w:szCs w:val="16"/>
        </w:rPr>
        <w:t>на 2024 год</w:t>
      </w:r>
    </w:p>
    <w:p w:rsidR="00465C3B" w:rsidRPr="0005500B" w:rsidRDefault="00465C3B" w:rsidP="00465C3B">
      <w:pPr>
        <w:ind w:firstLine="709"/>
        <w:jc w:val="both"/>
        <w:rPr>
          <w:rFonts w:ascii="Arial" w:hAnsi="Arial" w:cs="Arial"/>
          <w:sz w:val="4"/>
          <w:szCs w:val="4"/>
        </w:rPr>
      </w:pPr>
    </w:p>
    <w:p w:rsidR="00465C3B" w:rsidRPr="0005500B" w:rsidRDefault="00465C3B" w:rsidP="00465C3B">
      <w:pPr>
        <w:pStyle w:val="af3"/>
        <w:spacing w:before="0" w:beforeAutospacing="0" w:after="0" w:afterAutospacing="0"/>
        <w:ind w:firstLine="284"/>
        <w:jc w:val="both"/>
        <w:rPr>
          <w:rFonts w:ascii="Arial" w:hAnsi="Arial" w:cs="Arial"/>
          <w:b/>
          <w:sz w:val="16"/>
          <w:szCs w:val="16"/>
        </w:rPr>
      </w:pPr>
      <w:r w:rsidRPr="0005500B">
        <w:rPr>
          <w:rFonts w:ascii="Arial" w:hAnsi="Arial" w:cs="Arial"/>
          <w:sz w:val="16"/>
          <w:szCs w:val="16"/>
        </w:rPr>
        <w:t xml:space="preserve">В соответствии с федеральными </w:t>
      </w:r>
      <w:hyperlink r:id="rId103" w:history="1">
        <w:r w:rsidRPr="0005500B">
          <w:rPr>
            <w:rStyle w:val="af"/>
            <w:rFonts w:ascii="Arial" w:hAnsi="Arial" w:cs="Arial"/>
            <w:color w:val="auto"/>
            <w:sz w:val="16"/>
            <w:szCs w:val="16"/>
            <w:u w:val="none"/>
          </w:rPr>
          <w:t>законам</w:t>
        </w:r>
      </w:hyperlink>
      <w:r w:rsidRPr="0005500B">
        <w:rPr>
          <w:rFonts w:ascii="Arial" w:hAnsi="Arial" w:cs="Arial"/>
          <w:sz w:val="16"/>
          <w:szCs w:val="16"/>
        </w:rPr>
        <w:t>и от 6 октября 2003 года № 131-ФЗ «Об общих принципах организации местного самоуправления в Российской Федерации», от 27 июля 2010 года № 190-ФЗ «О теплоснабжении</w:t>
      </w:r>
      <w:r w:rsidRPr="0005500B">
        <w:rPr>
          <w:rFonts w:ascii="Arial" w:hAnsi="Arial" w:cs="Arial"/>
          <w:spacing w:val="1"/>
          <w:sz w:val="16"/>
          <w:szCs w:val="16"/>
        </w:rPr>
        <w:t>», постановлением Правительства Российской Федерации от 22 февраля 2012 года № 154 «О требованиях к схемам теплоснабжения, порядку их разработки и утверждения» Администрация</w:t>
      </w:r>
      <w:r w:rsidRPr="0005500B">
        <w:rPr>
          <w:rFonts w:ascii="Arial" w:hAnsi="Arial" w:cs="Arial"/>
          <w:sz w:val="16"/>
          <w:szCs w:val="16"/>
        </w:rPr>
        <w:t xml:space="preserve"> Валдайского муниципального района</w:t>
      </w:r>
      <w:r w:rsidRPr="0005500B">
        <w:rPr>
          <w:rFonts w:ascii="Arial" w:hAnsi="Arial" w:cs="Arial"/>
          <w:spacing w:val="1"/>
          <w:sz w:val="16"/>
          <w:szCs w:val="16"/>
        </w:rPr>
        <w:t xml:space="preserve">  </w:t>
      </w:r>
      <w:r w:rsidRPr="0005500B">
        <w:rPr>
          <w:rFonts w:ascii="Arial" w:hAnsi="Arial" w:cs="Arial"/>
          <w:b/>
          <w:sz w:val="16"/>
          <w:szCs w:val="16"/>
        </w:rPr>
        <w:t>ПОСТАНОВЛЯЕТ:</w:t>
      </w:r>
    </w:p>
    <w:p w:rsidR="00465C3B" w:rsidRPr="0005500B" w:rsidRDefault="00465C3B" w:rsidP="00465C3B">
      <w:pPr>
        <w:ind w:firstLine="284"/>
        <w:jc w:val="both"/>
        <w:rPr>
          <w:rFonts w:ascii="Arial" w:hAnsi="Arial" w:cs="Arial"/>
          <w:spacing w:val="1"/>
          <w:sz w:val="16"/>
          <w:szCs w:val="16"/>
        </w:rPr>
      </w:pPr>
      <w:r w:rsidRPr="0005500B">
        <w:rPr>
          <w:rFonts w:ascii="Arial" w:hAnsi="Arial" w:cs="Arial"/>
          <w:sz w:val="16"/>
          <w:szCs w:val="16"/>
        </w:rPr>
        <w:t xml:space="preserve">1. Актуализировать схему теплоснабжения Едровского сельского поселения, утвержденную решением Совета депутатов Едровского сельского поселения от 23.11.2012 № 98 </w:t>
      </w:r>
      <w:r w:rsidRPr="0005500B">
        <w:rPr>
          <w:rFonts w:ascii="Arial" w:hAnsi="Arial" w:cs="Arial"/>
          <w:spacing w:val="1"/>
          <w:sz w:val="16"/>
          <w:szCs w:val="16"/>
        </w:rPr>
        <w:t>«Об утверждении схемы теплоснабжения Едровского сельского поселения», изложив ее в прилагаемой редакции.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465C3B" w:rsidRPr="0005500B" w:rsidRDefault="00465C3B" w:rsidP="00465C3B">
      <w:pPr>
        <w:jc w:val="both"/>
        <w:rPr>
          <w:rFonts w:ascii="Arial" w:hAnsi="Arial" w:cs="Arial"/>
          <w:b/>
          <w:sz w:val="16"/>
          <w:szCs w:val="16"/>
        </w:rPr>
      </w:pPr>
      <w:r w:rsidRPr="0005500B">
        <w:rPr>
          <w:rFonts w:ascii="Arial" w:hAnsi="Arial" w:cs="Arial"/>
          <w:b/>
          <w:sz w:val="16"/>
          <w:szCs w:val="16"/>
        </w:rPr>
        <w:t>Глава муниципального района</w:t>
      </w:r>
      <w:r w:rsidRPr="0005500B">
        <w:rPr>
          <w:rFonts w:ascii="Arial" w:hAnsi="Arial" w:cs="Arial"/>
          <w:b/>
          <w:sz w:val="16"/>
          <w:szCs w:val="16"/>
        </w:rPr>
        <w:tab/>
      </w:r>
      <w:r w:rsidRPr="0005500B">
        <w:rPr>
          <w:rFonts w:ascii="Arial" w:hAnsi="Arial" w:cs="Arial"/>
          <w:b/>
          <w:sz w:val="16"/>
          <w:szCs w:val="16"/>
        </w:rPr>
        <w:tab/>
        <w:t>Ю.В.Стадэ</w:t>
      </w:r>
    </w:p>
    <w:p w:rsidR="00465C3B" w:rsidRPr="0005500B" w:rsidRDefault="00465C3B" w:rsidP="00465C3B">
      <w:pPr>
        <w:ind w:left="9072"/>
        <w:jc w:val="center"/>
        <w:rPr>
          <w:rFonts w:ascii="Arial" w:hAnsi="Arial" w:cs="Arial"/>
          <w:sz w:val="12"/>
          <w:szCs w:val="12"/>
        </w:rPr>
      </w:pPr>
      <w:r w:rsidRPr="0005500B">
        <w:rPr>
          <w:rFonts w:ascii="Arial" w:hAnsi="Arial" w:cs="Arial"/>
          <w:sz w:val="12"/>
          <w:szCs w:val="12"/>
        </w:rPr>
        <w:t>Приложение 1</w:t>
      </w:r>
    </w:p>
    <w:p w:rsidR="00465C3B" w:rsidRPr="0005500B" w:rsidRDefault="00465C3B" w:rsidP="00465C3B">
      <w:pPr>
        <w:ind w:left="9072"/>
        <w:jc w:val="center"/>
        <w:rPr>
          <w:rFonts w:ascii="Arial" w:hAnsi="Arial" w:cs="Arial"/>
          <w:sz w:val="12"/>
          <w:szCs w:val="12"/>
        </w:rPr>
      </w:pPr>
      <w:r w:rsidRPr="0005500B">
        <w:rPr>
          <w:rFonts w:ascii="Arial" w:hAnsi="Arial" w:cs="Arial"/>
          <w:sz w:val="12"/>
          <w:szCs w:val="12"/>
        </w:rPr>
        <w:t>к постановлению Администрации</w:t>
      </w:r>
    </w:p>
    <w:p w:rsidR="00465C3B" w:rsidRPr="0005500B" w:rsidRDefault="00465C3B" w:rsidP="00465C3B">
      <w:pPr>
        <w:ind w:left="9072"/>
        <w:jc w:val="center"/>
        <w:rPr>
          <w:rFonts w:ascii="Arial" w:hAnsi="Arial" w:cs="Arial"/>
          <w:sz w:val="12"/>
          <w:szCs w:val="12"/>
        </w:rPr>
      </w:pPr>
      <w:r w:rsidRPr="0005500B">
        <w:rPr>
          <w:rFonts w:ascii="Arial" w:hAnsi="Arial" w:cs="Arial"/>
          <w:sz w:val="12"/>
          <w:szCs w:val="12"/>
        </w:rPr>
        <w:t>муниципального района</w:t>
      </w:r>
    </w:p>
    <w:p w:rsidR="00465C3B" w:rsidRPr="0005500B" w:rsidRDefault="00465C3B" w:rsidP="00465C3B">
      <w:pPr>
        <w:ind w:left="9072"/>
        <w:jc w:val="center"/>
        <w:rPr>
          <w:rFonts w:ascii="Arial" w:hAnsi="Arial" w:cs="Arial"/>
          <w:sz w:val="12"/>
          <w:szCs w:val="12"/>
        </w:rPr>
      </w:pPr>
      <w:r w:rsidRPr="0005500B">
        <w:rPr>
          <w:rFonts w:ascii="Arial" w:hAnsi="Arial" w:cs="Arial"/>
          <w:sz w:val="12"/>
          <w:szCs w:val="12"/>
        </w:rPr>
        <w:t>от 20.06.2023№ 1104</w:t>
      </w:r>
    </w:p>
    <w:p w:rsidR="00465C3B" w:rsidRDefault="00465C3B" w:rsidP="00465C3B">
      <w:pPr>
        <w:shd w:val="clear" w:color="auto" w:fill="FFFFFF"/>
        <w:jc w:val="center"/>
        <w:rPr>
          <w:rFonts w:ascii="Arial" w:hAnsi="Arial" w:cs="Arial"/>
          <w:b/>
          <w:bCs/>
          <w:spacing w:val="1"/>
          <w:sz w:val="16"/>
          <w:szCs w:val="16"/>
        </w:rPr>
      </w:pPr>
      <w:r w:rsidRPr="0005500B">
        <w:rPr>
          <w:rFonts w:ascii="Arial" w:hAnsi="Arial" w:cs="Arial"/>
          <w:b/>
          <w:bCs/>
          <w:spacing w:val="1"/>
          <w:sz w:val="16"/>
          <w:szCs w:val="16"/>
        </w:rPr>
        <w:t>Схема теплоснабжения Едровского сельского поселения на 2024 год</w:t>
      </w:r>
    </w:p>
    <w:p w:rsidR="00465C3B" w:rsidRDefault="00465C3B" w:rsidP="00465C3B">
      <w:pPr>
        <w:shd w:val="clear" w:color="auto" w:fill="FFFFFF"/>
        <w:jc w:val="center"/>
        <w:rPr>
          <w:rFonts w:ascii="Arial" w:hAnsi="Arial" w:cs="Arial"/>
          <w:b/>
          <w:sz w:val="16"/>
          <w:szCs w:val="16"/>
        </w:rPr>
      </w:pPr>
      <w:r w:rsidRPr="006E794D">
        <w:rPr>
          <w:rFonts w:ascii="Arial" w:hAnsi="Arial" w:cs="Arial"/>
          <w:b/>
          <w:sz w:val="16"/>
          <w:szCs w:val="16"/>
        </w:rPr>
        <w:t>Общие положения</w:t>
      </w:r>
    </w:p>
    <w:p w:rsidR="00465C3B" w:rsidRPr="00BD30F1" w:rsidRDefault="00465C3B" w:rsidP="00465C3B">
      <w:pPr>
        <w:shd w:val="clear" w:color="auto" w:fill="FFFFFF"/>
        <w:ind w:firstLine="284"/>
        <w:jc w:val="both"/>
        <w:rPr>
          <w:rFonts w:ascii="Arial" w:hAnsi="Arial" w:cs="Arial"/>
          <w:b/>
          <w:sz w:val="16"/>
          <w:szCs w:val="16"/>
        </w:rPr>
      </w:pPr>
      <w:r w:rsidRPr="0005500B">
        <w:rPr>
          <w:rFonts w:ascii="Arial" w:hAnsi="Arial" w:cs="Arial"/>
          <w:bCs/>
          <w:sz w:val="16"/>
          <w:szCs w:val="16"/>
        </w:rPr>
        <w:t>Схема теплоснабжения</w:t>
      </w:r>
      <w:r w:rsidRPr="0005500B">
        <w:rPr>
          <w:rFonts w:ascii="Arial" w:hAnsi="Arial" w:cs="Arial"/>
          <w:sz w:val="16"/>
          <w:szCs w:val="16"/>
        </w:rPr>
        <w:t xml:space="preserve"> </w:t>
      </w:r>
      <w:hyperlink r:id="rId104" w:tooltip="Поселение" w:history="1">
        <w:r w:rsidRPr="0005500B">
          <w:rPr>
            <w:rFonts w:ascii="Arial" w:hAnsi="Arial" w:cs="Arial"/>
            <w:sz w:val="16"/>
            <w:szCs w:val="16"/>
          </w:rPr>
          <w:t>поселения</w:t>
        </w:r>
      </w:hyperlink>
      <w:r w:rsidRPr="0005500B">
        <w:rPr>
          <w:rFonts w:ascii="Arial" w:hAnsi="Arial" w:cs="Arial"/>
          <w:sz w:val="16"/>
          <w:szCs w:val="16"/>
        </w:rPr>
        <w:t xml:space="preserve"> — документ, содержащий материалы по обоснованию эффективного и безопасного функционирования системы </w:t>
      </w:r>
      <w:hyperlink r:id="rId105" w:tooltip="Теплоснабжение" w:history="1">
        <w:r w:rsidRPr="0005500B">
          <w:rPr>
            <w:rFonts w:ascii="Arial" w:hAnsi="Arial" w:cs="Arial"/>
            <w:sz w:val="16"/>
            <w:szCs w:val="16"/>
          </w:rPr>
          <w:t>теплоснабжения</w:t>
        </w:r>
      </w:hyperlink>
      <w:r w:rsidRPr="0005500B">
        <w:rPr>
          <w:rFonts w:ascii="Arial" w:hAnsi="Arial" w:cs="Arial"/>
          <w:sz w:val="16"/>
          <w:szCs w:val="16"/>
        </w:rPr>
        <w:t xml:space="preserve">, ее развития с учетом правового регулирования в области </w:t>
      </w:r>
      <w:hyperlink r:id="rId106" w:tooltip="Энергосбережение" w:history="1">
        <w:r w:rsidRPr="0005500B">
          <w:rPr>
            <w:rFonts w:ascii="Arial" w:hAnsi="Arial" w:cs="Arial"/>
            <w:sz w:val="16"/>
            <w:szCs w:val="16"/>
          </w:rPr>
          <w:t>энергосбережения и повышения энергетической эффективности</w:t>
        </w:r>
      </w:hyperlink>
      <w:r w:rsidRPr="0005500B">
        <w:rPr>
          <w:rFonts w:ascii="Arial" w:hAnsi="Arial" w:cs="Arial"/>
          <w:sz w:val="16"/>
          <w:szCs w:val="16"/>
        </w:rPr>
        <w:t>.</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Единая теплоснабжающая организация определяется схемой теплоснабжения.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Мероприятия по развитию системы теплоснабжения, предусмотренные настоящей схемой, включаются в </w:t>
      </w:r>
      <w:hyperlink r:id="rId107" w:tooltip="Инвестиции" w:history="1">
        <w:r w:rsidRPr="0005500B">
          <w:rPr>
            <w:rFonts w:ascii="Arial" w:hAnsi="Arial" w:cs="Arial"/>
            <w:sz w:val="16"/>
            <w:szCs w:val="16"/>
          </w:rPr>
          <w:t>инвестиционную программу</w:t>
        </w:r>
      </w:hyperlink>
      <w:r w:rsidRPr="0005500B">
        <w:rPr>
          <w:rFonts w:ascii="Arial" w:hAnsi="Arial" w:cs="Arial"/>
          <w:sz w:val="16"/>
          <w:szCs w:val="16"/>
        </w:rPr>
        <w:t xml:space="preserve"> теплоснабжающей организации и, как следствие, могут быть включены в соответствующий </w:t>
      </w:r>
      <w:hyperlink r:id="rId108" w:tooltip="Тариф" w:history="1">
        <w:r w:rsidRPr="0005500B">
          <w:rPr>
            <w:rFonts w:ascii="Arial" w:hAnsi="Arial" w:cs="Arial"/>
            <w:sz w:val="16"/>
            <w:szCs w:val="16"/>
          </w:rPr>
          <w:t>тариф</w:t>
        </w:r>
      </w:hyperlink>
      <w:r w:rsidRPr="0005500B">
        <w:rPr>
          <w:rFonts w:ascii="Arial" w:hAnsi="Arial" w:cs="Arial"/>
          <w:sz w:val="16"/>
          <w:szCs w:val="16"/>
        </w:rPr>
        <w:t xml:space="preserve"> организации </w:t>
      </w:r>
      <w:hyperlink r:id="rId109" w:tooltip="Коммунальное хозяйство" w:history="1">
        <w:r w:rsidRPr="0005500B">
          <w:rPr>
            <w:rFonts w:ascii="Arial" w:hAnsi="Arial" w:cs="Arial"/>
            <w:sz w:val="16"/>
            <w:szCs w:val="16"/>
          </w:rPr>
          <w:t>коммунального комплекса</w:t>
        </w:r>
      </w:hyperlink>
      <w:r w:rsidRPr="0005500B">
        <w:rPr>
          <w:rFonts w:ascii="Arial" w:hAnsi="Arial" w:cs="Arial"/>
          <w:sz w:val="16"/>
          <w:szCs w:val="16"/>
        </w:rPr>
        <w:t xml:space="preserve">. </w:t>
      </w:r>
    </w:p>
    <w:p w:rsidR="00465C3B" w:rsidRPr="0005500B" w:rsidRDefault="00465C3B" w:rsidP="00465C3B">
      <w:pPr>
        <w:ind w:firstLine="284"/>
        <w:jc w:val="both"/>
        <w:rPr>
          <w:rFonts w:ascii="Arial" w:hAnsi="Arial" w:cs="Arial"/>
          <w:b/>
          <w:spacing w:val="1"/>
          <w:sz w:val="16"/>
          <w:szCs w:val="16"/>
        </w:rPr>
      </w:pPr>
      <w:r w:rsidRPr="0005500B">
        <w:rPr>
          <w:rStyle w:val="21"/>
          <w:rFonts w:ascii="Arial" w:hAnsi="Arial" w:cs="Arial"/>
          <w:sz w:val="16"/>
          <w:szCs w:val="16"/>
        </w:rPr>
        <w:t>Основные цели и задачи схемы теплоснабжения</w:t>
      </w:r>
      <w:r w:rsidRPr="0005500B">
        <w:rPr>
          <w:rFonts w:ascii="Arial" w:hAnsi="Arial" w:cs="Arial"/>
          <w:b/>
          <w:spacing w:val="1"/>
          <w:sz w:val="16"/>
          <w:szCs w:val="16"/>
        </w:rPr>
        <w:t>:</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безопасности и надежности теплоснабжения потребителей в соответствии с требованиями технических регламентов;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соблюдение баланса экономических интересов теплоснабжающих организаций и потребителей;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минимизации затрат на теплоснабжение в расчете на каждого потребителя в долгосрочной перспективе;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минимизации вредного воздействия на окружающую среду;</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не дискриминационных и стабильных условий осуществления предпринимательской деятельности в сфере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465C3B" w:rsidRPr="0005500B" w:rsidRDefault="00465C3B" w:rsidP="00465C3B">
      <w:pPr>
        <w:pStyle w:val="S"/>
        <w:spacing w:after="0" w:line="240" w:lineRule="auto"/>
        <w:ind w:firstLine="0"/>
        <w:jc w:val="center"/>
        <w:rPr>
          <w:rFonts w:ascii="Arial" w:hAnsi="Arial" w:cs="Arial"/>
          <w:b/>
          <w:sz w:val="16"/>
          <w:szCs w:val="16"/>
          <w:lang w:eastAsia="en-US"/>
        </w:rPr>
      </w:pPr>
      <w:r w:rsidRPr="0005500B">
        <w:rPr>
          <w:rFonts w:ascii="Arial" w:hAnsi="Arial" w:cs="Arial"/>
          <w:b/>
          <w:sz w:val="16"/>
          <w:szCs w:val="16"/>
          <w:lang w:eastAsia="en-US"/>
        </w:rPr>
        <w:t>Общие сведения о поселении</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Едровское сельское поселение – муниципальное образование в Валдайском муниципальном районе Новгородской области. Площадь поселения – </w:t>
      </w:r>
      <w:smartTag w:uri="urn:schemas-microsoft-com:office:smarttags" w:element="metricconverter">
        <w:smartTagPr>
          <w:attr w:name="ProductID" w:val="53 655 га"/>
        </w:smartTagPr>
        <w:r w:rsidRPr="0005500B">
          <w:rPr>
            <w:rFonts w:ascii="Arial" w:hAnsi="Arial" w:cs="Arial"/>
            <w:sz w:val="16"/>
            <w:szCs w:val="16"/>
            <w:lang w:eastAsia="en-US"/>
          </w:rPr>
          <w:t>53 655 га</w:t>
        </w:r>
      </w:smartTag>
      <w:r w:rsidRPr="0005500B">
        <w:rPr>
          <w:rFonts w:ascii="Arial" w:hAnsi="Arial" w:cs="Arial"/>
          <w:sz w:val="16"/>
          <w:szCs w:val="16"/>
          <w:lang w:eastAsia="en-US"/>
        </w:rPr>
        <w:t>. Располагается к востоку от территории областного центра г. Великий Новгород.</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В состав Едровского сельского поселения входит 26 населенных пунктов. Административным центром поселения является с. Едрово. Численность населения Едровского сельского поселения на 01.01.2022 года – 1453 человек, что составляет 0,27% от общей численности населения области и 6,7% от общей численности населения Валдайского муниципального района.</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Территория приурочена к северо-западным острогам Валдайской возвышенности. С запада к ней примыкает восточная окраина Волхово-Ловатской низменности. Абсолютные отметки поверхности в пределах равнины колеблются от 70 до </w:t>
      </w:r>
      <w:smartTag w:uri="urn:schemas-microsoft-com:office:smarttags" w:element="metricconverter">
        <w:smartTagPr>
          <w:attr w:name="ProductID" w:val="100 м"/>
        </w:smartTagPr>
        <w:r w:rsidRPr="0005500B">
          <w:rPr>
            <w:rFonts w:ascii="Arial" w:hAnsi="Arial" w:cs="Arial"/>
            <w:sz w:val="16"/>
            <w:szCs w:val="16"/>
            <w:lang w:eastAsia="en-US"/>
          </w:rPr>
          <w:t>100 м</w:t>
        </w:r>
      </w:smartTag>
      <w:r w:rsidRPr="0005500B">
        <w:rPr>
          <w:rFonts w:ascii="Arial" w:hAnsi="Arial" w:cs="Arial"/>
          <w:sz w:val="16"/>
          <w:szCs w:val="16"/>
          <w:lang w:eastAsia="en-US"/>
        </w:rPr>
        <w:t>, рельеф плоский, слабо волнистый, с незначительными уклонами поверхности, иногда осложнен небольшими холмами и грядами с относительным превышением до 20-</w:t>
      </w:r>
      <w:smartTag w:uri="urn:schemas-microsoft-com:office:smarttags" w:element="metricconverter">
        <w:smartTagPr>
          <w:attr w:name="ProductID" w:val="30 м"/>
        </w:smartTagPr>
        <w:r w:rsidRPr="0005500B">
          <w:rPr>
            <w:rFonts w:ascii="Arial" w:hAnsi="Arial" w:cs="Arial"/>
            <w:sz w:val="16"/>
            <w:szCs w:val="16"/>
            <w:lang w:eastAsia="en-US"/>
          </w:rPr>
          <w:t>30 м</w:t>
        </w:r>
      </w:smartTag>
      <w:r w:rsidRPr="0005500B">
        <w:rPr>
          <w:rFonts w:ascii="Arial" w:hAnsi="Arial" w:cs="Arial"/>
          <w:sz w:val="16"/>
          <w:szCs w:val="16"/>
          <w:lang w:eastAsia="en-US"/>
        </w:rPr>
        <w:t>, долины рек здесь неглубокие и слабо дренирующие, с плохо выработанным профилем.</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Климат умеренно-континентальный, характеризуется избыточным увлажнением, нежарким летом и мягкой зимой. Средняя годовая температура составляет 3,7°С. Самый теплый месяц июль имеет среднемесячную температуру +17,2°С, а самый холодный январь – 8,9°С. Абсолютный минимум температуры – -47°С, максимум – +32°С. Среднегодовое количество осадков колеблется от 650 до 700 и выше миллиметров. Максимум осадков приходится на июль и август месяцы (75-</w:t>
      </w:r>
      <w:smartTag w:uri="urn:schemas-microsoft-com:office:smarttags" w:element="metricconverter">
        <w:smartTagPr>
          <w:attr w:name="ProductID" w:val="90 мм"/>
        </w:smartTagPr>
        <w:r w:rsidRPr="0005500B">
          <w:rPr>
            <w:rFonts w:ascii="Arial" w:hAnsi="Arial" w:cs="Arial"/>
            <w:sz w:val="16"/>
            <w:szCs w:val="16"/>
            <w:lang w:eastAsia="en-US"/>
          </w:rPr>
          <w:t>90 мм</w:t>
        </w:r>
      </w:smartTag>
      <w:r w:rsidRPr="0005500B">
        <w:rPr>
          <w:rFonts w:ascii="Arial" w:hAnsi="Arial" w:cs="Arial"/>
          <w:sz w:val="16"/>
          <w:szCs w:val="16"/>
          <w:lang w:eastAsia="en-US"/>
        </w:rPr>
        <w:t>). Преобладают в течение года южные и юго-западные ветры. Годовая скорость ветра 3-4 м/сек.</w:t>
      </w:r>
    </w:p>
    <w:p w:rsidR="00465C3B" w:rsidRPr="0005500B" w:rsidRDefault="00465C3B" w:rsidP="00465C3B">
      <w:pPr>
        <w:pStyle w:val="aff1"/>
        <w:ind w:left="0"/>
        <w:jc w:val="center"/>
        <w:rPr>
          <w:rFonts w:ascii="Arial" w:hAnsi="Arial" w:cs="Arial"/>
          <w:sz w:val="16"/>
          <w:szCs w:val="16"/>
          <w:lang w:eastAsia="en-US"/>
        </w:rPr>
      </w:pPr>
      <w:r w:rsidRPr="0005500B">
        <w:rPr>
          <w:rFonts w:ascii="Arial" w:hAnsi="Arial" w:cs="Arial"/>
          <w:b/>
          <w:sz w:val="16"/>
          <w:szCs w:val="16"/>
        </w:rPr>
        <w:t>Характеристика процесса теплоснабжения</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Существующая система теплоснабжения </w:t>
      </w:r>
      <w:r w:rsidRPr="0005500B">
        <w:rPr>
          <w:rFonts w:ascii="Arial" w:hAnsi="Arial" w:cs="Arial"/>
          <w:sz w:val="16"/>
          <w:szCs w:val="16"/>
        </w:rPr>
        <w:t>Едровского сельского поселения</w:t>
      </w:r>
      <w:r w:rsidRPr="0005500B">
        <w:rPr>
          <w:rFonts w:ascii="Arial" w:hAnsi="Arial" w:cs="Arial"/>
          <w:sz w:val="16"/>
          <w:szCs w:val="16"/>
          <w:lang w:eastAsia="en-US"/>
        </w:rPr>
        <w:t xml:space="preserve"> Валдайского</w:t>
      </w:r>
      <w:r w:rsidRPr="0005500B">
        <w:rPr>
          <w:rFonts w:ascii="Arial" w:hAnsi="Arial" w:cs="Arial"/>
          <w:color w:val="FF0000"/>
          <w:sz w:val="16"/>
          <w:szCs w:val="16"/>
          <w:lang w:eastAsia="en-US"/>
        </w:rPr>
        <w:t xml:space="preserve"> </w:t>
      </w:r>
      <w:r w:rsidRPr="0005500B">
        <w:rPr>
          <w:rFonts w:ascii="Arial" w:hAnsi="Arial" w:cs="Arial"/>
          <w:sz w:val="16"/>
          <w:szCs w:val="16"/>
          <w:lang w:eastAsia="en-US"/>
        </w:rPr>
        <w:t xml:space="preserve">муниципального района Новгородской области включает в себя: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1.</w:t>
      </w:r>
      <w:r w:rsidRPr="0005500B">
        <w:rPr>
          <w:rFonts w:ascii="Arial" w:hAnsi="Arial" w:cs="Arial"/>
          <w:sz w:val="16"/>
          <w:szCs w:val="16"/>
        </w:rPr>
        <w:t xml:space="preserve"> </w:t>
      </w:r>
      <w:r w:rsidRPr="0005500B">
        <w:rPr>
          <w:rFonts w:ascii="Arial" w:hAnsi="Arial" w:cs="Arial"/>
          <w:sz w:val="16"/>
          <w:szCs w:val="16"/>
          <w:lang w:eastAsia="en-US"/>
        </w:rPr>
        <w:t xml:space="preserve">Котельная № 14 с. Едрово (карьер);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2. Тепловые сети от котельной № 14 с. Едрово (карьер);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3. Котельная № 15 с. Едрово (школа);</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4. Тепловые сети от котельной № 15 с. Едрово (школа);</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5. Котельная № 18 д. Зеленая Роща;</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6. Тепловые сети от котельной № 18 д. Зеленая Роща.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Во время эксплуатации тепловых сетей выполняются следующие мероприятия: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поддерживается в исправном состоянии все оборудование, строительные и другие конструкции тепловых сетей, проводя своевременно их осмотр и ремонт;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выявляется и восстанавливается разрушенная тепловая изоляция и антикоррозионное покрытие;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своевременно удаляется воздух из теплопроводов через воздушники, не допускается присос воздуха в тепловые сети, поддерживая постоянно необходимое избыточное давление во всех точках сети и системах теплопотребления;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принимаются меры к предупреждению, локализации и ликвидации аварий и инцидентов в работе тепловой сети.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Основным потребителем тепловой энергии является население.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 xml:space="preserve">Тарифы на тепловую энергию для организаций осуществляющих услуги теплоснабжения утверждаются на календарный год соответствующим приказом комитета по ценовой и тарифной политике Новгородской области. </w:t>
      </w:r>
    </w:p>
    <w:p w:rsidR="00465C3B" w:rsidRPr="0005500B" w:rsidRDefault="00465C3B" w:rsidP="00465C3B">
      <w:pPr>
        <w:pStyle w:val="aff1"/>
        <w:ind w:left="0" w:firstLine="284"/>
        <w:jc w:val="both"/>
        <w:rPr>
          <w:rFonts w:ascii="Arial" w:hAnsi="Arial" w:cs="Arial"/>
          <w:sz w:val="16"/>
          <w:szCs w:val="16"/>
          <w:lang w:eastAsia="en-US"/>
        </w:rPr>
      </w:pPr>
      <w:r w:rsidRPr="0005500B">
        <w:rPr>
          <w:rFonts w:ascii="Arial" w:hAnsi="Arial" w:cs="Arial"/>
          <w:sz w:val="16"/>
          <w:szCs w:val="16"/>
          <w:lang w:eastAsia="en-US"/>
        </w:rPr>
        <w:t>Основным показателем работы теплоснабжающих предприятий является бесперебойное и качественное обеспечение тепловой энергией потребителей, которое достигается за счет повышения надежности теплового хозяйства. Также показателями надежности являются показатель количества перебоев работы энергетического оборудования, данные о количестве аварий и инцидентов на сетях и производственном оборудовании. Оценку потребностей в замене сетей теплоснабжения определяет величина целевого показателя надёжности предоставления услуг.</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Изменение утвержденных температурных графиков отпуска тепловой энергии не предусматривается.</w:t>
      </w:r>
    </w:p>
    <w:p w:rsidR="00465C3B" w:rsidRDefault="00465C3B" w:rsidP="00465C3B">
      <w:pPr>
        <w:pStyle w:val="S"/>
        <w:spacing w:after="0" w:line="240" w:lineRule="auto"/>
        <w:ind w:firstLine="0"/>
        <w:jc w:val="center"/>
        <w:rPr>
          <w:rFonts w:ascii="Arial" w:hAnsi="Arial" w:cs="Arial"/>
          <w:b/>
          <w:sz w:val="16"/>
          <w:szCs w:val="16"/>
          <w:lang w:eastAsia="en-US"/>
        </w:rPr>
      </w:pPr>
      <w:r w:rsidRPr="0005500B">
        <w:rPr>
          <w:rFonts w:ascii="Arial" w:hAnsi="Arial" w:cs="Arial"/>
          <w:b/>
          <w:sz w:val="16"/>
          <w:szCs w:val="16"/>
          <w:lang w:eastAsia="en-US"/>
        </w:rPr>
        <w:t>Раздел 1. Показатели существующего и перспективного спроса на тепловую энергию</w:t>
      </w:r>
    </w:p>
    <w:p w:rsidR="00465C3B" w:rsidRPr="0005500B" w:rsidRDefault="00465C3B" w:rsidP="00465C3B">
      <w:pPr>
        <w:pStyle w:val="S"/>
        <w:spacing w:after="0" w:line="240" w:lineRule="auto"/>
        <w:ind w:firstLine="0"/>
        <w:jc w:val="center"/>
        <w:rPr>
          <w:rFonts w:ascii="Arial" w:hAnsi="Arial" w:cs="Arial"/>
          <w:b/>
          <w:sz w:val="16"/>
          <w:szCs w:val="16"/>
          <w:lang w:eastAsia="en-US"/>
        </w:rPr>
      </w:pPr>
      <w:r w:rsidRPr="0005500B">
        <w:rPr>
          <w:rFonts w:ascii="Arial" w:hAnsi="Arial" w:cs="Arial"/>
          <w:b/>
          <w:sz w:val="16"/>
          <w:szCs w:val="16"/>
          <w:lang w:eastAsia="en-US"/>
        </w:rPr>
        <w:t xml:space="preserve"> (мощность) и теплоноситель в установленных границах территории поселения</w:t>
      </w:r>
    </w:p>
    <w:p w:rsidR="00465C3B" w:rsidRPr="0005500B" w:rsidRDefault="00465C3B" w:rsidP="00465C3B">
      <w:pPr>
        <w:pStyle w:val="S"/>
        <w:spacing w:after="0" w:line="240" w:lineRule="auto"/>
        <w:ind w:firstLine="0"/>
        <w:rPr>
          <w:rFonts w:ascii="Arial" w:hAnsi="Arial" w:cs="Arial"/>
          <w:sz w:val="16"/>
          <w:szCs w:val="16"/>
        </w:rPr>
      </w:pPr>
      <w:r w:rsidRPr="0005500B">
        <w:rPr>
          <w:rFonts w:ascii="Arial" w:hAnsi="Arial" w:cs="Arial"/>
          <w:sz w:val="16"/>
          <w:szCs w:val="16"/>
        </w:rPr>
        <w:t>Согласно Градостроительному кодексу, основным документом, определяющим территориальное развитие Едровского сельского поселения, является его генеральный план.</w:t>
      </w:r>
    </w:p>
    <w:p w:rsidR="00465C3B" w:rsidRPr="0005500B" w:rsidRDefault="00465C3B" w:rsidP="00465C3B">
      <w:pPr>
        <w:jc w:val="both"/>
        <w:rPr>
          <w:rFonts w:ascii="Arial" w:hAnsi="Arial" w:cs="Arial"/>
          <w:b/>
          <w:sz w:val="16"/>
          <w:szCs w:val="16"/>
        </w:rPr>
      </w:pPr>
      <w:r w:rsidRPr="0005500B">
        <w:rPr>
          <w:rFonts w:ascii="Arial" w:hAnsi="Arial" w:cs="Arial"/>
          <w:b/>
          <w:sz w:val="16"/>
          <w:szCs w:val="16"/>
        </w:rPr>
        <w:t xml:space="preserve">1.1. Данные базового уровня потребления тепла на цели теплоснабжения. </w:t>
      </w:r>
    </w:p>
    <w:p w:rsidR="00465C3B" w:rsidRPr="0005500B" w:rsidRDefault="00465C3B" w:rsidP="00465C3B">
      <w:pPr>
        <w:jc w:val="both"/>
        <w:rPr>
          <w:rFonts w:ascii="Arial" w:hAnsi="Arial" w:cs="Arial"/>
          <w:b/>
          <w:sz w:val="16"/>
          <w:szCs w:val="16"/>
        </w:rPr>
      </w:pPr>
      <w:r w:rsidRPr="0005500B">
        <w:rPr>
          <w:rFonts w:ascii="Arial" w:hAnsi="Arial" w:cs="Arial"/>
          <w:sz w:val="16"/>
          <w:szCs w:val="16"/>
        </w:rPr>
        <w:t>Базовые тепловые нагрузки Едровского сельского поселения представлены в таблице 1.1.</w:t>
      </w:r>
    </w:p>
    <w:p w:rsidR="00465C3B" w:rsidRPr="006E794D" w:rsidRDefault="00465C3B" w:rsidP="00465C3B">
      <w:pPr>
        <w:keepNext/>
        <w:jc w:val="right"/>
        <w:rPr>
          <w:rFonts w:ascii="Arial" w:hAnsi="Arial" w:cs="Arial"/>
          <w:sz w:val="12"/>
          <w:szCs w:val="12"/>
        </w:rPr>
      </w:pPr>
      <w:r w:rsidRPr="006E794D">
        <w:rPr>
          <w:rFonts w:ascii="Arial" w:hAnsi="Arial" w:cs="Arial"/>
          <w:sz w:val="12"/>
          <w:szCs w:val="12"/>
        </w:rPr>
        <w:lastRenderedPageBreak/>
        <w:t>Таблица 1.1.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459"/>
        <w:gridCol w:w="2452"/>
        <w:gridCol w:w="3176"/>
        <w:gridCol w:w="2263"/>
      </w:tblGrid>
      <w:tr w:rsidR="00465C3B" w:rsidRPr="006E794D" w:rsidTr="00465C3B">
        <w:trPr>
          <w:trHeight w:val="20"/>
        </w:trPr>
        <w:tc>
          <w:tcPr>
            <w:tcW w:w="1524"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Наименование источника теплоснабжения</w:t>
            </w:r>
          </w:p>
        </w:tc>
        <w:tc>
          <w:tcPr>
            <w:tcW w:w="108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Нагрузка на отопление, Гкал/ч</w:t>
            </w:r>
          </w:p>
        </w:tc>
        <w:tc>
          <w:tcPr>
            <w:tcW w:w="1399"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Средненедельная нагрузка ГВС, Гкал/ч</w:t>
            </w:r>
          </w:p>
        </w:tc>
        <w:tc>
          <w:tcPr>
            <w:tcW w:w="997"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Суммарная нагрузка, Гкал/ч</w:t>
            </w:r>
          </w:p>
        </w:tc>
      </w:tr>
      <w:tr w:rsidR="00465C3B" w:rsidRPr="006E794D" w:rsidTr="00465C3B">
        <w:trPr>
          <w:trHeight w:val="20"/>
        </w:trPr>
        <w:tc>
          <w:tcPr>
            <w:tcW w:w="152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Котельная № 14, с.</w:t>
            </w:r>
            <w:r w:rsidRPr="006E794D">
              <w:rPr>
                <w:rFonts w:ascii="Arial" w:hAnsi="Arial" w:cs="Arial"/>
                <w:sz w:val="12"/>
                <w:szCs w:val="12"/>
              </w:rPr>
              <w:t xml:space="preserve"> </w:t>
            </w:r>
            <w:r w:rsidRPr="006E794D">
              <w:rPr>
                <w:rFonts w:ascii="Arial" w:hAnsi="Arial" w:cs="Arial"/>
                <w:sz w:val="12"/>
                <w:szCs w:val="12"/>
                <w:lang w:val="en-US"/>
              </w:rPr>
              <w:t>Едрово (поселок)</w:t>
            </w:r>
          </w:p>
        </w:tc>
        <w:tc>
          <w:tcPr>
            <w:tcW w:w="108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99"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997"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r>
      <w:tr w:rsidR="00465C3B" w:rsidRPr="006E794D" w:rsidTr="00465C3B">
        <w:trPr>
          <w:trHeight w:val="20"/>
        </w:trPr>
        <w:tc>
          <w:tcPr>
            <w:tcW w:w="152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Котельная № 15 с.</w:t>
            </w:r>
            <w:r w:rsidRPr="006E794D">
              <w:rPr>
                <w:rFonts w:ascii="Arial" w:hAnsi="Arial" w:cs="Arial"/>
                <w:sz w:val="12"/>
                <w:szCs w:val="12"/>
              </w:rPr>
              <w:t xml:space="preserve"> </w:t>
            </w:r>
            <w:r w:rsidRPr="006E794D">
              <w:rPr>
                <w:rFonts w:ascii="Arial" w:hAnsi="Arial" w:cs="Arial"/>
                <w:sz w:val="12"/>
                <w:szCs w:val="12"/>
                <w:lang w:val="en-US"/>
              </w:rPr>
              <w:t>Едрово (школа)</w:t>
            </w:r>
          </w:p>
        </w:tc>
        <w:tc>
          <w:tcPr>
            <w:tcW w:w="108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99"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99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r>
      <w:tr w:rsidR="00465C3B" w:rsidRPr="006E794D" w:rsidTr="00465C3B">
        <w:trPr>
          <w:trHeight w:val="20"/>
        </w:trPr>
        <w:tc>
          <w:tcPr>
            <w:tcW w:w="152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Котельная № 18 д. Зеленая Роща</w:t>
            </w:r>
          </w:p>
        </w:tc>
        <w:tc>
          <w:tcPr>
            <w:tcW w:w="108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1399"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99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r>
      <w:tr w:rsidR="00465C3B" w:rsidRPr="006E794D" w:rsidTr="00465C3B">
        <w:trPr>
          <w:trHeight w:val="20"/>
        </w:trPr>
        <w:tc>
          <w:tcPr>
            <w:tcW w:w="1524" w:type="pct"/>
            <w:vAlign w:val="center"/>
          </w:tcPr>
          <w:p w:rsidR="00465C3B" w:rsidRPr="006E794D" w:rsidRDefault="00465C3B" w:rsidP="00465C3B">
            <w:pPr>
              <w:pStyle w:val="affffffa"/>
              <w:jc w:val="left"/>
              <w:rPr>
                <w:rFonts w:ascii="Arial" w:hAnsi="Arial" w:cs="Arial"/>
                <w:b/>
                <w:sz w:val="12"/>
                <w:szCs w:val="12"/>
              </w:rPr>
            </w:pPr>
            <w:r w:rsidRPr="006E794D">
              <w:rPr>
                <w:rFonts w:ascii="Arial" w:hAnsi="Arial" w:cs="Arial"/>
                <w:b/>
                <w:sz w:val="12"/>
                <w:szCs w:val="12"/>
              </w:rPr>
              <w:t>ИТОГО</w:t>
            </w:r>
          </w:p>
        </w:tc>
        <w:tc>
          <w:tcPr>
            <w:tcW w:w="1080" w:type="pct"/>
            <w:vAlign w:val="center"/>
          </w:tcPr>
          <w:p w:rsidR="00465C3B" w:rsidRPr="006E794D" w:rsidRDefault="00465C3B" w:rsidP="00465C3B">
            <w:pPr>
              <w:pStyle w:val="affffffa"/>
              <w:rPr>
                <w:rFonts w:ascii="Arial" w:hAnsi="Arial" w:cs="Arial"/>
                <w:b/>
                <w:sz w:val="12"/>
                <w:szCs w:val="12"/>
                <w:lang w:eastAsia="ru-RU"/>
              </w:rPr>
            </w:pPr>
            <w:r w:rsidRPr="006E794D">
              <w:rPr>
                <w:rFonts w:ascii="Arial" w:hAnsi="Arial" w:cs="Arial"/>
                <w:b/>
                <w:sz w:val="12"/>
                <w:szCs w:val="12"/>
                <w:lang w:eastAsia="ru-RU"/>
              </w:rPr>
              <w:t>1,38</w:t>
            </w:r>
          </w:p>
        </w:tc>
        <w:tc>
          <w:tcPr>
            <w:tcW w:w="1399"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0</w:t>
            </w:r>
          </w:p>
        </w:tc>
        <w:tc>
          <w:tcPr>
            <w:tcW w:w="997" w:type="pct"/>
            <w:vAlign w:val="center"/>
          </w:tcPr>
          <w:p w:rsidR="00465C3B" w:rsidRPr="006E794D" w:rsidRDefault="00465C3B" w:rsidP="00465C3B">
            <w:pPr>
              <w:pStyle w:val="affffffa"/>
              <w:rPr>
                <w:rFonts w:ascii="Arial" w:hAnsi="Arial" w:cs="Arial"/>
                <w:b/>
                <w:sz w:val="12"/>
                <w:szCs w:val="12"/>
                <w:lang w:eastAsia="ru-RU"/>
              </w:rPr>
            </w:pPr>
            <w:r w:rsidRPr="006E794D">
              <w:rPr>
                <w:rFonts w:ascii="Arial" w:hAnsi="Arial" w:cs="Arial"/>
                <w:b/>
                <w:sz w:val="12"/>
                <w:szCs w:val="12"/>
                <w:lang w:eastAsia="ru-RU"/>
              </w:rPr>
              <w:t>1,38</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Суммарная максимально часовая тепловая нагрузка потребителей, подключенных к системе теплоснабжения котельнЫй на 01.01.2023 года, составляет 1,38 Гкал/ч.</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465C3B" w:rsidRPr="0005500B" w:rsidRDefault="00465C3B" w:rsidP="00465C3B">
      <w:pPr>
        <w:widowControl w:val="0"/>
        <w:overflowPunct w:val="0"/>
        <w:autoSpaceDE w:val="0"/>
        <w:autoSpaceDN w:val="0"/>
        <w:adjustRightInd w:val="0"/>
        <w:jc w:val="center"/>
        <w:rPr>
          <w:rFonts w:ascii="Arial" w:hAnsi="Arial" w:cs="Arial"/>
          <w:b/>
          <w:spacing w:val="-10"/>
          <w:sz w:val="16"/>
          <w:szCs w:val="16"/>
        </w:rPr>
      </w:pPr>
      <w:r w:rsidRPr="0005500B">
        <w:rPr>
          <w:rFonts w:ascii="Arial" w:hAnsi="Arial" w:cs="Arial"/>
          <w:b/>
          <w:spacing w:val="-10"/>
          <w:sz w:val="16"/>
          <w:szCs w:val="16"/>
        </w:rPr>
        <w:t>Данные по плановому полезному отпуску ООО «ТК Новгородская» на 2024 год и фактическому полезному отпуску за 2022 год</w:t>
      </w:r>
    </w:p>
    <w:p w:rsidR="00465C3B" w:rsidRPr="006E794D" w:rsidRDefault="00465C3B" w:rsidP="00465C3B">
      <w:pPr>
        <w:widowControl w:val="0"/>
        <w:overflowPunct w:val="0"/>
        <w:autoSpaceDE w:val="0"/>
        <w:autoSpaceDN w:val="0"/>
        <w:adjustRightInd w:val="0"/>
        <w:jc w:val="right"/>
        <w:rPr>
          <w:rFonts w:ascii="Arial" w:hAnsi="Arial" w:cs="Arial"/>
          <w:spacing w:val="-10"/>
          <w:sz w:val="12"/>
          <w:szCs w:val="12"/>
        </w:rPr>
      </w:pPr>
      <w:r w:rsidRPr="006E794D">
        <w:rPr>
          <w:rFonts w:ascii="Arial" w:hAnsi="Arial" w:cs="Arial"/>
          <w:sz w:val="12"/>
          <w:szCs w:val="12"/>
        </w:rPr>
        <w:t>Таблица 1.2.</w:t>
      </w:r>
    </w:p>
    <w:tbl>
      <w:tblPr>
        <w:tblW w:w="5000" w:type="pct"/>
        <w:tblCellMar>
          <w:left w:w="0" w:type="dxa"/>
          <w:right w:w="0" w:type="dxa"/>
        </w:tblCellMar>
        <w:tblLook w:val="04A0"/>
      </w:tblPr>
      <w:tblGrid>
        <w:gridCol w:w="3442"/>
        <w:gridCol w:w="1031"/>
        <w:gridCol w:w="1547"/>
        <w:gridCol w:w="688"/>
        <w:gridCol w:w="688"/>
        <w:gridCol w:w="1031"/>
        <w:gridCol w:w="1547"/>
        <w:gridCol w:w="688"/>
        <w:gridCol w:w="693"/>
      </w:tblGrid>
      <w:tr w:rsidR="00465C3B" w:rsidRPr="006E794D" w:rsidTr="00465C3B">
        <w:trPr>
          <w:trHeight w:val="20"/>
        </w:trPr>
        <w:tc>
          <w:tcPr>
            <w:tcW w:w="1516"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 xml:space="preserve">Наименование  </w:t>
            </w:r>
          </w:p>
        </w:tc>
        <w:tc>
          <w:tcPr>
            <w:tcW w:w="1740"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Полезный отпуск тепловой энергии за 2022 год, (факт)</w:t>
            </w:r>
          </w:p>
        </w:tc>
        <w:tc>
          <w:tcPr>
            <w:tcW w:w="1744"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6E794D" w:rsidRDefault="00465C3B" w:rsidP="00465C3B">
            <w:pPr>
              <w:jc w:val="center"/>
              <w:rPr>
                <w:rFonts w:ascii="Arial" w:hAnsi="Arial" w:cs="Arial"/>
                <w:b/>
                <w:bCs/>
                <w:sz w:val="12"/>
                <w:szCs w:val="12"/>
              </w:rPr>
            </w:pPr>
            <w:r w:rsidRPr="006E794D">
              <w:rPr>
                <w:rFonts w:ascii="Arial" w:hAnsi="Arial" w:cs="Arial"/>
                <w:b/>
                <w:bCs/>
                <w:sz w:val="12"/>
                <w:szCs w:val="12"/>
              </w:rPr>
              <w:t>Полезный отпуск тепловой энергии на 2024 год, (план)</w:t>
            </w:r>
          </w:p>
        </w:tc>
      </w:tr>
      <w:tr w:rsidR="00465C3B" w:rsidRPr="006E794D" w:rsidTr="00465C3B">
        <w:trPr>
          <w:trHeight w:val="20"/>
        </w:trPr>
        <w:tc>
          <w:tcPr>
            <w:tcW w:w="1516"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6E794D" w:rsidRDefault="00465C3B" w:rsidP="00465C3B">
            <w:pPr>
              <w:rPr>
                <w:rFonts w:ascii="Arial" w:hAnsi="Arial" w:cs="Arial"/>
                <w:b/>
                <w:bCs/>
                <w:color w:val="000000"/>
                <w:sz w:val="12"/>
                <w:szCs w:val="12"/>
              </w:rPr>
            </w:pPr>
          </w:p>
        </w:tc>
        <w:tc>
          <w:tcPr>
            <w:tcW w:w="454" w:type="pct"/>
            <w:tcBorders>
              <w:top w:val="nil"/>
              <w:left w:val="nil"/>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всего, Гкал</w:t>
            </w:r>
          </w:p>
        </w:tc>
        <w:tc>
          <w:tcPr>
            <w:tcW w:w="681" w:type="pct"/>
            <w:tcBorders>
              <w:top w:val="nil"/>
              <w:left w:val="nil"/>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отопление, Гкал</w:t>
            </w:r>
          </w:p>
        </w:tc>
        <w:tc>
          <w:tcPr>
            <w:tcW w:w="303" w:type="pct"/>
            <w:tcBorders>
              <w:top w:val="nil"/>
              <w:left w:val="nil"/>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ГВС, м3</w:t>
            </w:r>
          </w:p>
        </w:tc>
        <w:tc>
          <w:tcPr>
            <w:tcW w:w="303" w:type="pct"/>
            <w:tcBorders>
              <w:top w:val="nil"/>
              <w:left w:val="nil"/>
              <w:bottom w:val="single" w:sz="4" w:space="0" w:color="auto"/>
              <w:right w:val="single" w:sz="8"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ГВС, Гкал</w:t>
            </w:r>
          </w:p>
        </w:tc>
        <w:tc>
          <w:tcPr>
            <w:tcW w:w="454" w:type="pct"/>
            <w:tcBorders>
              <w:top w:val="nil"/>
              <w:left w:val="single" w:sz="8" w:space="0" w:color="auto"/>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всего, Гкал</w:t>
            </w:r>
          </w:p>
        </w:tc>
        <w:tc>
          <w:tcPr>
            <w:tcW w:w="681" w:type="pct"/>
            <w:tcBorders>
              <w:top w:val="nil"/>
              <w:left w:val="nil"/>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отопление, Гкал</w:t>
            </w:r>
          </w:p>
        </w:tc>
        <w:tc>
          <w:tcPr>
            <w:tcW w:w="303" w:type="pct"/>
            <w:tcBorders>
              <w:top w:val="nil"/>
              <w:left w:val="nil"/>
              <w:bottom w:val="single" w:sz="4" w:space="0" w:color="auto"/>
              <w:right w:val="single" w:sz="4"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ГВС, м3</w:t>
            </w:r>
          </w:p>
        </w:tc>
        <w:tc>
          <w:tcPr>
            <w:tcW w:w="307" w:type="pct"/>
            <w:tcBorders>
              <w:top w:val="nil"/>
              <w:left w:val="nil"/>
              <w:bottom w:val="single" w:sz="4" w:space="0" w:color="auto"/>
              <w:right w:val="single" w:sz="8" w:space="0" w:color="auto"/>
            </w:tcBorders>
            <w:shd w:val="clear" w:color="auto" w:fill="auto"/>
            <w:vAlign w:val="center"/>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ГВС, Гкал</w:t>
            </w:r>
          </w:p>
        </w:tc>
      </w:tr>
      <w:tr w:rsidR="00465C3B" w:rsidRPr="006E794D" w:rsidTr="00465C3B">
        <w:trPr>
          <w:trHeight w:val="20"/>
        </w:trPr>
        <w:tc>
          <w:tcPr>
            <w:tcW w:w="1516" w:type="pct"/>
            <w:tcBorders>
              <w:top w:val="nil"/>
              <w:left w:val="single" w:sz="8" w:space="0" w:color="auto"/>
              <w:bottom w:val="single" w:sz="4" w:space="0" w:color="auto"/>
              <w:right w:val="nil"/>
            </w:tcBorders>
            <w:shd w:val="clear" w:color="auto" w:fill="auto"/>
            <w:vAlign w:val="bottom"/>
            <w:hideMark/>
          </w:tcPr>
          <w:p w:rsidR="00465C3B" w:rsidRPr="006E794D" w:rsidRDefault="00465C3B" w:rsidP="00465C3B">
            <w:pPr>
              <w:rPr>
                <w:rFonts w:ascii="Arial" w:hAnsi="Arial" w:cs="Arial"/>
                <w:b/>
                <w:bCs/>
                <w:color w:val="000000"/>
                <w:sz w:val="12"/>
                <w:szCs w:val="12"/>
              </w:rPr>
            </w:pPr>
            <w:r w:rsidRPr="006E794D">
              <w:rPr>
                <w:rFonts w:ascii="Arial" w:hAnsi="Arial" w:cs="Arial"/>
                <w:b/>
                <w:bCs/>
                <w:color w:val="000000"/>
                <w:sz w:val="12"/>
                <w:szCs w:val="12"/>
              </w:rPr>
              <w:t xml:space="preserve">Едровское сельское поселение </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2403,49</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2403,49</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 </w:t>
            </w:r>
          </w:p>
        </w:tc>
        <w:tc>
          <w:tcPr>
            <w:tcW w:w="303"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 </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2370,07</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2 370,07</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 </w:t>
            </w:r>
          </w:p>
        </w:tc>
        <w:tc>
          <w:tcPr>
            <w:tcW w:w="307"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b/>
                <w:bCs/>
                <w:color w:val="000000"/>
                <w:sz w:val="12"/>
                <w:szCs w:val="12"/>
              </w:rPr>
            </w:pPr>
            <w:r w:rsidRPr="006E794D">
              <w:rPr>
                <w:rFonts w:ascii="Arial" w:hAnsi="Arial" w:cs="Arial"/>
                <w:b/>
                <w:bCs/>
                <w:color w:val="000000"/>
                <w:sz w:val="12"/>
                <w:szCs w:val="12"/>
              </w:rPr>
              <w:t> </w:t>
            </w:r>
          </w:p>
        </w:tc>
      </w:tr>
      <w:tr w:rsidR="00465C3B" w:rsidRPr="006E794D" w:rsidTr="00465C3B">
        <w:trPr>
          <w:trHeight w:val="20"/>
        </w:trPr>
        <w:tc>
          <w:tcPr>
            <w:tcW w:w="1516" w:type="pct"/>
            <w:tcBorders>
              <w:top w:val="nil"/>
              <w:left w:val="single" w:sz="8" w:space="0" w:color="auto"/>
              <w:bottom w:val="single" w:sz="4" w:space="0" w:color="auto"/>
              <w:right w:val="nil"/>
            </w:tcBorders>
            <w:shd w:val="clear" w:color="auto" w:fill="auto"/>
            <w:vAlign w:val="bottom"/>
            <w:hideMark/>
          </w:tcPr>
          <w:p w:rsidR="00465C3B" w:rsidRPr="006E794D" w:rsidRDefault="00465C3B" w:rsidP="00465C3B">
            <w:pPr>
              <w:rPr>
                <w:rFonts w:ascii="Arial" w:hAnsi="Arial" w:cs="Arial"/>
                <w:color w:val="000000"/>
                <w:sz w:val="12"/>
                <w:szCs w:val="12"/>
              </w:rPr>
            </w:pPr>
            <w:r w:rsidRPr="006E794D">
              <w:rPr>
                <w:rFonts w:ascii="Arial" w:hAnsi="Arial" w:cs="Arial"/>
                <w:color w:val="000000"/>
                <w:sz w:val="12"/>
                <w:szCs w:val="12"/>
              </w:rPr>
              <w:t>Котельная № 14 с. Едрово (карьер)</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582,55</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582,55</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3"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582,48</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582,48</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7"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r>
      <w:tr w:rsidR="00465C3B" w:rsidRPr="006E794D" w:rsidTr="00465C3B">
        <w:trPr>
          <w:trHeight w:val="20"/>
        </w:trPr>
        <w:tc>
          <w:tcPr>
            <w:tcW w:w="1516" w:type="pct"/>
            <w:tcBorders>
              <w:top w:val="nil"/>
              <w:left w:val="single" w:sz="8" w:space="0" w:color="auto"/>
              <w:bottom w:val="single" w:sz="4" w:space="0" w:color="auto"/>
              <w:right w:val="nil"/>
            </w:tcBorders>
            <w:shd w:val="clear" w:color="auto" w:fill="auto"/>
            <w:vAlign w:val="bottom"/>
            <w:hideMark/>
          </w:tcPr>
          <w:p w:rsidR="00465C3B" w:rsidRPr="006E794D" w:rsidRDefault="00465C3B" w:rsidP="00465C3B">
            <w:pPr>
              <w:rPr>
                <w:rFonts w:ascii="Arial" w:hAnsi="Arial" w:cs="Arial"/>
                <w:color w:val="000000"/>
                <w:sz w:val="12"/>
                <w:szCs w:val="12"/>
              </w:rPr>
            </w:pPr>
            <w:r w:rsidRPr="006E794D">
              <w:rPr>
                <w:rFonts w:ascii="Arial" w:hAnsi="Arial" w:cs="Arial"/>
                <w:color w:val="000000"/>
                <w:sz w:val="12"/>
                <w:szCs w:val="12"/>
              </w:rPr>
              <w:t>Котельная № 15 с. Едрово (школа)</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1014,06</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1014,06</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3"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995,98</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995,98</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7"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r>
      <w:tr w:rsidR="00465C3B" w:rsidRPr="006E794D" w:rsidTr="00465C3B">
        <w:trPr>
          <w:trHeight w:val="20"/>
        </w:trPr>
        <w:tc>
          <w:tcPr>
            <w:tcW w:w="1516" w:type="pct"/>
            <w:tcBorders>
              <w:top w:val="nil"/>
              <w:left w:val="single" w:sz="8" w:space="0" w:color="auto"/>
              <w:bottom w:val="single" w:sz="4" w:space="0" w:color="auto"/>
              <w:right w:val="nil"/>
            </w:tcBorders>
            <w:shd w:val="clear" w:color="auto" w:fill="auto"/>
            <w:vAlign w:val="bottom"/>
            <w:hideMark/>
          </w:tcPr>
          <w:p w:rsidR="00465C3B" w:rsidRPr="006E794D" w:rsidRDefault="00465C3B" w:rsidP="00465C3B">
            <w:pPr>
              <w:rPr>
                <w:rFonts w:ascii="Arial" w:hAnsi="Arial" w:cs="Arial"/>
                <w:color w:val="000000"/>
                <w:sz w:val="12"/>
                <w:szCs w:val="12"/>
              </w:rPr>
            </w:pPr>
            <w:r w:rsidRPr="006E794D">
              <w:rPr>
                <w:rFonts w:ascii="Arial" w:hAnsi="Arial" w:cs="Arial"/>
                <w:color w:val="000000"/>
                <w:sz w:val="12"/>
                <w:szCs w:val="12"/>
              </w:rPr>
              <w:t>Котельная № 18 д. Добывалово</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806,88</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806,88</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3"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791,61</w:t>
            </w:r>
          </w:p>
        </w:tc>
        <w:tc>
          <w:tcPr>
            <w:tcW w:w="681"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791,61</w:t>
            </w:r>
          </w:p>
        </w:tc>
        <w:tc>
          <w:tcPr>
            <w:tcW w:w="303" w:type="pct"/>
            <w:tcBorders>
              <w:top w:val="nil"/>
              <w:left w:val="nil"/>
              <w:bottom w:val="single" w:sz="4" w:space="0" w:color="auto"/>
              <w:right w:val="single" w:sz="4"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c>
          <w:tcPr>
            <w:tcW w:w="307" w:type="pct"/>
            <w:tcBorders>
              <w:top w:val="nil"/>
              <w:left w:val="nil"/>
              <w:bottom w:val="single" w:sz="4" w:space="0" w:color="auto"/>
              <w:right w:val="single" w:sz="8" w:space="0" w:color="auto"/>
            </w:tcBorders>
            <w:shd w:val="clear" w:color="auto" w:fill="auto"/>
            <w:noWrap/>
            <w:vAlign w:val="bottom"/>
            <w:hideMark/>
          </w:tcPr>
          <w:p w:rsidR="00465C3B" w:rsidRPr="006E794D" w:rsidRDefault="00465C3B" w:rsidP="00465C3B">
            <w:pPr>
              <w:jc w:val="center"/>
              <w:rPr>
                <w:rFonts w:ascii="Arial" w:hAnsi="Arial" w:cs="Arial"/>
                <w:color w:val="000000"/>
                <w:sz w:val="12"/>
                <w:szCs w:val="12"/>
              </w:rPr>
            </w:pPr>
            <w:r w:rsidRPr="006E794D">
              <w:rPr>
                <w:rFonts w:ascii="Arial" w:hAnsi="Arial" w:cs="Arial"/>
                <w:color w:val="000000"/>
                <w:sz w:val="12"/>
                <w:szCs w:val="12"/>
              </w:rPr>
              <w:t> </w:t>
            </w:r>
          </w:p>
        </w:tc>
      </w:tr>
    </w:tbl>
    <w:p w:rsidR="00465C3B" w:rsidRPr="006E794D" w:rsidRDefault="00465C3B" w:rsidP="00465C3B">
      <w:pPr>
        <w:pStyle w:val="affffffc"/>
        <w:spacing w:after="0" w:line="240" w:lineRule="auto"/>
        <w:ind w:firstLine="284"/>
        <w:rPr>
          <w:rFonts w:ascii="Arial" w:hAnsi="Arial" w:cs="Arial"/>
          <w:sz w:val="12"/>
          <w:szCs w:val="12"/>
        </w:rPr>
      </w:pPr>
      <w:r w:rsidRPr="0005500B">
        <w:rPr>
          <w:rFonts w:ascii="Arial" w:hAnsi="Arial" w:cs="Arial"/>
          <w:sz w:val="16"/>
          <w:szCs w:val="16"/>
        </w:rPr>
        <w:t>Структура тепловой нагрузки потребителей по расчетным элементам территориального деления Едровского сельского поселения на перспективу приведена в таблице 1.</w:t>
      </w:r>
      <w:r w:rsidRPr="0005500B">
        <w:rPr>
          <w:rFonts w:ascii="Arial" w:hAnsi="Arial" w:cs="Arial"/>
          <w:noProof/>
          <w:sz w:val="16"/>
          <w:szCs w:val="16"/>
        </w:rPr>
        <w:t>3</w:t>
      </w:r>
      <w:r w:rsidRPr="0005500B">
        <w:rPr>
          <w:rFonts w:ascii="Arial" w:hAnsi="Arial" w:cs="Arial"/>
          <w:sz w:val="16"/>
          <w:szCs w:val="16"/>
        </w:rPr>
        <w:t>.</w:t>
      </w:r>
    </w:p>
    <w:p w:rsidR="00465C3B" w:rsidRPr="006E794D" w:rsidRDefault="00465C3B" w:rsidP="00465C3B">
      <w:pPr>
        <w:pStyle w:val="affffffc"/>
        <w:spacing w:after="0" w:line="240" w:lineRule="auto"/>
        <w:jc w:val="right"/>
        <w:rPr>
          <w:rFonts w:ascii="Arial" w:hAnsi="Arial" w:cs="Arial"/>
          <w:sz w:val="12"/>
          <w:szCs w:val="12"/>
        </w:rPr>
      </w:pPr>
      <w:r w:rsidRPr="006E794D">
        <w:rPr>
          <w:rFonts w:ascii="Arial" w:hAnsi="Arial" w:cs="Arial"/>
          <w:sz w:val="12"/>
          <w:szCs w:val="12"/>
        </w:rPr>
        <w:t xml:space="preserve">Таблица 1.3.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6583"/>
        <w:gridCol w:w="681"/>
        <w:gridCol w:w="681"/>
        <w:gridCol w:w="681"/>
        <w:gridCol w:w="681"/>
        <w:gridCol w:w="681"/>
        <w:gridCol w:w="1362"/>
      </w:tblGrid>
      <w:tr w:rsidR="00465C3B" w:rsidRPr="006E794D" w:rsidTr="00465C3B">
        <w:trPr>
          <w:trHeight w:val="20"/>
          <w:tblHeader/>
        </w:trPr>
        <w:tc>
          <w:tcPr>
            <w:tcW w:w="29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Наименование показателя</w:t>
            </w:r>
          </w:p>
        </w:tc>
        <w:tc>
          <w:tcPr>
            <w:tcW w:w="3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2020 г.</w:t>
            </w:r>
          </w:p>
        </w:tc>
        <w:tc>
          <w:tcPr>
            <w:tcW w:w="3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2021 г.</w:t>
            </w:r>
          </w:p>
        </w:tc>
        <w:tc>
          <w:tcPr>
            <w:tcW w:w="3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2022 г.</w:t>
            </w:r>
          </w:p>
        </w:tc>
        <w:tc>
          <w:tcPr>
            <w:tcW w:w="3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2023 г.</w:t>
            </w:r>
          </w:p>
        </w:tc>
        <w:tc>
          <w:tcPr>
            <w:tcW w:w="30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2024 г.</w:t>
            </w:r>
          </w:p>
        </w:tc>
        <w:tc>
          <w:tcPr>
            <w:tcW w:w="59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2025 -2033 гг.</w:t>
            </w:r>
          </w:p>
        </w:tc>
      </w:tr>
      <w:tr w:rsidR="00465C3B" w:rsidRPr="006E794D" w:rsidTr="00465C3B">
        <w:trPr>
          <w:trHeight w:val="20"/>
        </w:trPr>
        <w:tc>
          <w:tcPr>
            <w:tcW w:w="5000" w:type="pct"/>
            <w:gridSpan w:val="7"/>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Котельная № 14, с. Едрово (поселок)</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Всего потребление тепловой энергии Гкал/ч, в том числе:</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598"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Потребление тепловой энергии на отопление и вентиляцию, Гкал/ч</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598"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Потребление тепловой энергии на ГВС, Гкал/ч</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trPr>
        <w:tc>
          <w:tcPr>
            <w:tcW w:w="5000" w:type="pct"/>
            <w:gridSpan w:val="7"/>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Котельная № 15 с. Едрово (школа)</w:t>
            </w:r>
            <w:r w:rsidRPr="006E794D">
              <w:rPr>
                <w:rStyle w:val="FontStyle129"/>
                <w:rFonts w:ascii="Arial" w:hAnsi="Arial" w:cs="Arial"/>
                <w:b/>
                <w:sz w:val="12"/>
                <w:szCs w:val="12"/>
              </w:rPr>
              <w:t xml:space="preserve"> </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Всего потребление тепловой энергии Гкал/ч, в том числе:</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Потребление тепловой энергии на отопление и вентиляцию, Гкал/ч</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Потребление тепловой энергии на ГВС, Гкал/ч</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trPr>
        <w:tc>
          <w:tcPr>
            <w:tcW w:w="5000" w:type="pct"/>
            <w:gridSpan w:val="7"/>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Котельная № 18 д. Зеленая Роща</w:t>
            </w:r>
            <w:r w:rsidRPr="006E794D">
              <w:rPr>
                <w:rStyle w:val="FontStyle129"/>
                <w:rFonts w:ascii="Arial" w:hAnsi="Arial" w:cs="Arial"/>
                <w:b/>
                <w:sz w:val="12"/>
                <w:szCs w:val="12"/>
              </w:rPr>
              <w:t xml:space="preserve"> </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Всего потребление тепловой энергии Гкал/ч, в том числе:</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r>
      <w:tr w:rsidR="00465C3B" w:rsidRPr="006E794D" w:rsidTr="00465C3B">
        <w:trPr>
          <w:trHeight w:val="20"/>
        </w:trPr>
        <w:tc>
          <w:tcPr>
            <w:tcW w:w="2900"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Потребление тепловой энергии на отопление и вентиляцию, Гкал/ч</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0,41</w:t>
            </w:r>
          </w:p>
        </w:tc>
      </w:tr>
      <w:tr w:rsidR="00465C3B" w:rsidRPr="006E794D" w:rsidTr="00465C3B">
        <w:trPr>
          <w:trHeight w:val="20"/>
        </w:trPr>
        <w:tc>
          <w:tcPr>
            <w:tcW w:w="2900" w:type="pct"/>
            <w:vAlign w:val="center"/>
          </w:tcPr>
          <w:p w:rsidR="00465C3B" w:rsidRPr="006E794D" w:rsidRDefault="00465C3B" w:rsidP="00465C3B">
            <w:pPr>
              <w:pStyle w:val="affffffa"/>
              <w:tabs>
                <w:tab w:val="left" w:pos="570"/>
              </w:tabs>
              <w:jc w:val="left"/>
              <w:rPr>
                <w:rFonts w:ascii="Arial" w:hAnsi="Arial" w:cs="Arial"/>
                <w:sz w:val="12"/>
                <w:szCs w:val="12"/>
              </w:rPr>
            </w:pPr>
            <w:r w:rsidRPr="006E794D">
              <w:rPr>
                <w:rFonts w:ascii="Arial" w:hAnsi="Arial" w:cs="Arial"/>
                <w:sz w:val="12"/>
                <w:szCs w:val="12"/>
              </w:rPr>
              <w:t>Потребление тепловой энергии на ГВС, Гкал/ч</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0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59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bl>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b/>
          <w:sz w:val="16"/>
          <w:szCs w:val="16"/>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В соответствии с предоставленными исходными материалами прирост объемов потребления тепловой энергии не планируется объектами, расположенными в производственных зонах, а также перепрофилирование производственной зоны в жилую застройку.</w:t>
      </w:r>
    </w:p>
    <w:p w:rsidR="00465C3B" w:rsidRPr="0005500B" w:rsidRDefault="00465C3B" w:rsidP="00465C3B">
      <w:pPr>
        <w:pStyle w:val="S"/>
        <w:spacing w:after="0" w:line="240" w:lineRule="auto"/>
        <w:ind w:firstLine="0"/>
        <w:jc w:val="center"/>
        <w:rPr>
          <w:rFonts w:ascii="Arial" w:hAnsi="Arial" w:cs="Arial"/>
          <w:sz w:val="16"/>
          <w:szCs w:val="16"/>
        </w:rPr>
      </w:pPr>
      <w:r w:rsidRPr="0005500B">
        <w:rPr>
          <w:rFonts w:ascii="Arial" w:hAnsi="Arial" w:cs="Arial"/>
          <w:b/>
          <w:sz w:val="16"/>
          <w:szCs w:val="16"/>
        </w:rPr>
        <w:t>Раздел 2. Существующие и перспективные балансы тепловой мощности источников тепловой энергии и тепловой нагрузки потребителей</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Балансы установленной и располагаемой тепловой мощности котельных подлежат уточнению после проведения работ по вводу в эксплуатацию (выводу) оборудования на котельных (переводу на другой вид топлива или систему теплоснабжения).</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Балансы установленной и располагаемой тепловой мощности по состоянию представлены в таблице 2.1.</w:t>
      </w:r>
    </w:p>
    <w:p w:rsidR="00465C3B" w:rsidRPr="0005500B" w:rsidRDefault="00465C3B" w:rsidP="00465C3B">
      <w:pPr>
        <w:ind w:firstLine="284"/>
        <w:contextualSpacing/>
        <w:jc w:val="both"/>
        <w:rPr>
          <w:rFonts w:ascii="Arial" w:hAnsi="Arial" w:cs="Arial"/>
          <w:b/>
          <w:sz w:val="16"/>
          <w:szCs w:val="16"/>
        </w:rPr>
      </w:pPr>
      <w:r w:rsidRPr="0005500B">
        <w:rPr>
          <w:rFonts w:ascii="Arial" w:hAnsi="Arial" w:cs="Arial"/>
          <w:b/>
          <w:sz w:val="16"/>
          <w:szCs w:val="16"/>
        </w:rPr>
        <w:t>2.1. Радиус эффективного теплоснабжения.</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теплоснабжения.</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Передача тепловой энергии на большие расстояния является экономически неэффективной.</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 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Радиус эффективного теплоснабжения – максимальное расстояние от тепло потребляющей установки до ближайшего источника тепловой энергии в системе теплоснабжения, при превышении которого подключение тепло 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465C3B" w:rsidRPr="0005500B" w:rsidRDefault="00465C3B" w:rsidP="00465C3B">
      <w:pPr>
        <w:pStyle w:val="aff1"/>
        <w:ind w:left="0" w:firstLine="284"/>
        <w:jc w:val="both"/>
        <w:rPr>
          <w:rFonts w:ascii="Arial" w:hAnsi="Arial" w:cs="Arial"/>
          <w:sz w:val="16"/>
          <w:szCs w:val="16"/>
        </w:rPr>
      </w:pPr>
      <w:r w:rsidRPr="0005500B">
        <w:rPr>
          <w:rFonts w:ascii="Arial" w:hAnsi="Arial" w:cs="Arial"/>
          <w:sz w:val="16"/>
          <w:szCs w:val="16"/>
        </w:rPr>
        <w:t>затраты на строительство новых участков тепловой сети и реконструкцию существующих;</w:t>
      </w:r>
    </w:p>
    <w:p w:rsidR="00465C3B" w:rsidRPr="0005500B" w:rsidRDefault="00465C3B" w:rsidP="00465C3B">
      <w:pPr>
        <w:pStyle w:val="aff1"/>
        <w:ind w:left="0" w:firstLine="284"/>
        <w:jc w:val="both"/>
        <w:rPr>
          <w:rFonts w:ascii="Arial" w:hAnsi="Arial" w:cs="Arial"/>
          <w:sz w:val="16"/>
          <w:szCs w:val="16"/>
        </w:rPr>
      </w:pPr>
      <w:r w:rsidRPr="0005500B">
        <w:rPr>
          <w:rFonts w:ascii="Arial" w:hAnsi="Arial" w:cs="Arial"/>
          <w:sz w:val="16"/>
          <w:szCs w:val="16"/>
        </w:rPr>
        <w:t>пропускная способность существующих магистральных тепловых сетей;</w:t>
      </w:r>
    </w:p>
    <w:p w:rsidR="00465C3B" w:rsidRPr="0005500B" w:rsidRDefault="00465C3B" w:rsidP="00465C3B">
      <w:pPr>
        <w:pStyle w:val="aff1"/>
        <w:ind w:left="0" w:firstLine="284"/>
        <w:jc w:val="both"/>
        <w:rPr>
          <w:rFonts w:ascii="Arial" w:hAnsi="Arial" w:cs="Arial"/>
          <w:sz w:val="16"/>
          <w:szCs w:val="16"/>
        </w:rPr>
      </w:pPr>
      <w:r w:rsidRPr="0005500B">
        <w:rPr>
          <w:rFonts w:ascii="Arial" w:hAnsi="Arial" w:cs="Arial"/>
          <w:sz w:val="16"/>
          <w:szCs w:val="16"/>
        </w:rPr>
        <w:t>затраты на перекачку теплоносителя в тепловых сетях;</w:t>
      </w:r>
    </w:p>
    <w:p w:rsidR="00465C3B" w:rsidRPr="0005500B" w:rsidRDefault="00465C3B" w:rsidP="00465C3B">
      <w:pPr>
        <w:pStyle w:val="aff1"/>
        <w:ind w:left="0" w:firstLine="284"/>
        <w:jc w:val="both"/>
        <w:rPr>
          <w:rFonts w:ascii="Arial" w:hAnsi="Arial" w:cs="Arial"/>
          <w:sz w:val="16"/>
          <w:szCs w:val="16"/>
        </w:rPr>
      </w:pPr>
      <w:r w:rsidRPr="0005500B">
        <w:rPr>
          <w:rFonts w:ascii="Arial" w:hAnsi="Arial" w:cs="Arial"/>
          <w:sz w:val="16"/>
          <w:szCs w:val="16"/>
        </w:rPr>
        <w:t>потери тепловой энергии в тепловых сетях при ее передаче;</w:t>
      </w:r>
    </w:p>
    <w:p w:rsidR="00465C3B" w:rsidRPr="0005500B" w:rsidRDefault="00465C3B" w:rsidP="00465C3B">
      <w:pPr>
        <w:pStyle w:val="aff1"/>
        <w:tabs>
          <w:tab w:val="left" w:pos="540"/>
        </w:tabs>
        <w:ind w:left="0" w:firstLine="284"/>
        <w:jc w:val="both"/>
        <w:rPr>
          <w:rFonts w:ascii="Arial" w:hAnsi="Arial" w:cs="Arial"/>
          <w:sz w:val="16"/>
          <w:szCs w:val="16"/>
        </w:rPr>
      </w:pPr>
      <w:r w:rsidRPr="0005500B">
        <w:rPr>
          <w:rFonts w:ascii="Arial" w:hAnsi="Arial" w:cs="Arial"/>
          <w:sz w:val="16"/>
          <w:szCs w:val="16"/>
        </w:rPr>
        <w:t>надежность системы теплоснабжения.</w:t>
      </w:r>
    </w:p>
    <w:p w:rsidR="00465C3B" w:rsidRPr="0005500B" w:rsidRDefault="00465C3B" w:rsidP="00465C3B">
      <w:pPr>
        <w:ind w:firstLine="284"/>
        <w:contextualSpacing/>
        <w:jc w:val="both"/>
        <w:rPr>
          <w:rFonts w:ascii="Arial" w:hAnsi="Arial" w:cs="Arial"/>
          <w:sz w:val="16"/>
          <w:szCs w:val="16"/>
        </w:rPr>
      </w:pPr>
      <w:r w:rsidRPr="0005500B">
        <w:rPr>
          <w:rFonts w:ascii="Arial" w:hAnsi="Arial" w:cs="Arial"/>
          <w:sz w:val="16"/>
          <w:szCs w:val="16"/>
        </w:rPr>
        <w:t>В связи с отсутствием перспективной застройки, увеличение потребления тепловой энергии не планируется.</w:t>
      </w:r>
    </w:p>
    <w:p w:rsidR="00465C3B" w:rsidRPr="006E794D" w:rsidRDefault="00465C3B" w:rsidP="00465C3B">
      <w:pPr>
        <w:ind w:firstLine="284"/>
        <w:contextualSpacing/>
        <w:jc w:val="right"/>
        <w:rPr>
          <w:rFonts w:ascii="Arial" w:hAnsi="Arial" w:cs="Arial"/>
          <w:b/>
          <w:sz w:val="12"/>
          <w:szCs w:val="12"/>
        </w:rPr>
      </w:pPr>
      <w:r w:rsidRPr="006E794D">
        <w:rPr>
          <w:rFonts w:ascii="Arial" w:hAnsi="Arial" w:cs="Arial"/>
          <w:sz w:val="12"/>
          <w:szCs w:val="12"/>
        </w:rPr>
        <w:t>Таблица 2.1.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403"/>
        <w:gridCol w:w="7909"/>
        <w:gridCol w:w="772"/>
        <w:gridCol w:w="313"/>
        <w:gridCol w:w="313"/>
        <w:gridCol w:w="313"/>
        <w:gridCol w:w="313"/>
        <w:gridCol w:w="313"/>
        <w:gridCol w:w="701"/>
      </w:tblGrid>
      <w:tr w:rsidR="00465C3B" w:rsidRPr="006E794D" w:rsidTr="00465C3B">
        <w:trPr>
          <w:trHeight w:val="20"/>
        </w:trPr>
        <w:tc>
          <w:tcPr>
            <w:tcW w:w="177" w:type="pct"/>
            <w:vMerge w:val="restar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 п/п</w:t>
            </w:r>
          </w:p>
        </w:tc>
        <w:tc>
          <w:tcPr>
            <w:tcW w:w="3484" w:type="pct"/>
            <w:vMerge w:val="restar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Наименование показателя</w:t>
            </w:r>
          </w:p>
        </w:tc>
        <w:tc>
          <w:tcPr>
            <w:tcW w:w="1338" w:type="pct"/>
            <w:gridSpan w:val="7"/>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Рассматриваемый период, год</w:t>
            </w:r>
          </w:p>
        </w:tc>
      </w:tr>
      <w:tr w:rsidR="00465C3B" w:rsidRPr="006E794D" w:rsidTr="00465C3B">
        <w:trPr>
          <w:trHeight w:val="20"/>
        </w:trPr>
        <w:tc>
          <w:tcPr>
            <w:tcW w:w="177" w:type="pct"/>
            <w:vMerge/>
            <w:vAlign w:val="center"/>
          </w:tcPr>
          <w:p w:rsidR="00465C3B" w:rsidRPr="006E794D" w:rsidRDefault="00465C3B" w:rsidP="00465C3B">
            <w:pPr>
              <w:pStyle w:val="affffffa"/>
              <w:rPr>
                <w:rFonts w:ascii="Arial" w:hAnsi="Arial" w:cs="Arial"/>
                <w:b/>
                <w:sz w:val="12"/>
                <w:szCs w:val="12"/>
                <w:lang w:val="en-US"/>
              </w:rPr>
            </w:pPr>
          </w:p>
        </w:tc>
        <w:tc>
          <w:tcPr>
            <w:tcW w:w="3484" w:type="pct"/>
            <w:vMerge/>
            <w:vAlign w:val="center"/>
          </w:tcPr>
          <w:p w:rsidR="00465C3B" w:rsidRPr="006E794D" w:rsidRDefault="00465C3B" w:rsidP="00465C3B">
            <w:pPr>
              <w:pStyle w:val="affffffa"/>
              <w:rPr>
                <w:rFonts w:ascii="Arial" w:hAnsi="Arial" w:cs="Arial"/>
                <w:b/>
                <w:sz w:val="12"/>
                <w:szCs w:val="12"/>
                <w:lang w:val="en-US"/>
              </w:rPr>
            </w:pPr>
          </w:p>
        </w:tc>
        <w:tc>
          <w:tcPr>
            <w:tcW w:w="340"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2019 (факт)</w:t>
            </w:r>
          </w:p>
        </w:tc>
        <w:tc>
          <w:tcPr>
            <w:tcW w:w="13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2020</w:t>
            </w:r>
          </w:p>
        </w:tc>
        <w:tc>
          <w:tcPr>
            <w:tcW w:w="13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2021</w:t>
            </w:r>
          </w:p>
        </w:tc>
        <w:tc>
          <w:tcPr>
            <w:tcW w:w="13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2022</w:t>
            </w:r>
          </w:p>
        </w:tc>
        <w:tc>
          <w:tcPr>
            <w:tcW w:w="13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2023</w:t>
            </w:r>
          </w:p>
        </w:tc>
        <w:tc>
          <w:tcPr>
            <w:tcW w:w="13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2024</w:t>
            </w:r>
          </w:p>
        </w:tc>
        <w:tc>
          <w:tcPr>
            <w:tcW w:w="308"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2025 -2033</w:t>
            </w:r>
          </w:p>
        </w:tc>
      </w:tr>
      <w:tr w:rsidR="00465C3B" w:rsidRPr="006E794D" w:rsidTr="00465C3B">
        <w:trPr>
          <w:trHeight w:val="20"/>
        </w:trPr>
        <w:tc>
          <w:tcPr>
            <w:tcW w:w="5000" w:type="pct"/>
            <w:gridSpan w:val="9"/>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 xml:space="preserve">Котельная № 14, </w:t>
            </w:r>
            <w:r w:rsidRPr="006E794D">
              <w:rPr>
                <w:rFonts w:ascii="Arial" w:hAnsi="Arial" w:cs="Arial"/>
                <w:b/>
                <w:color w:val="000000"/>
                <w:sz w:val="12"/>
                <w:szCs w:val="12"/>
              </w:rPr>
              <w:t xml:space="preserve">Валдайский район </w:t>
            </w:r>
            <w:r w:rsidRPr="006E794D">
              <w:rPr>
                <w:rFonts w:ascii="Arial" w:hAnsi="Arial" w:cs="Arial"/>
                <w:b/>
                <w:sz w:val="12"/>
                <w:szCs w:val="12"/>
              </w:rPr>
              <w:t>с. Едрово (карьер)</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1</w:t>
            </w:r>
          </w:p>
        </w:tc>
        <w:tc>
          <w:tcPr>
            <w:tcW w:w="4823" w:type="pct"/>
            <w:gridSpan w:val="8"/>
            <w:vAlign w:val="center"/>
          </w:tcPr>
          <w:p w:rsidR="00465C3B" w:rsidRPr="006E794D" w:rsidRDefault="00465C3B" w:rsidP="00465C3B">
            <w:pPr>
              <w:pStyle w:val="affffffa"/>
              <w:jc w:val="left"/>
              <w:rPr>
                <w:rFonts w:ascii="Arial" w:hAnsi="Arial" w:cs="Arial"/>
                <w:bCs/>
                <w:sz w:val="12"/>
                <w:szCs w:val="12"/>
              </w:rPr>
            </w:pPr>
            <w:r w:rsidRPr="006E794D">
              <w:rPr>
                <w:rFonts w:ascii="Arial" w:hAnsi="Arial" w:cs="Arial"/>
                <w:bCs/>
                <w:sz w:val="12"/>
                <w:szCs w:val="12"/>
              </w:rPr>
              <w:t>Балансы тепловой мощности источника тепловой энергии</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Установленная тепловая мощность основного оборудования источника тепловой энергии,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Технические ограничения на использование установленной тепловой мощности</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(фактическая), тепловая мощность,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Расход тепла на собственные нужды, %</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тепловая мощность источника нетто,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w:t>
            </w:r>
          </w:p>
        </w:tc>
        <w:tc>
          <w:tcPr>
            <w:tcW w:w="4823" w:type="pct"/>
            <w:gridSpan w:val="8"/>
            <w:vAlign w:val="center"/>
          </w:tcPr>
          <w:p w:rsidR="00465C3B" w:rsidRPr="006E794D" w:rsidRDefault="00465C3B" w:rsidP="00465C3B">
            <w:pPr>
              <w:pStyle w:val="affffffa"/>
              <w:jc w:val="left"/>
              <w:rPr>
                <w:rFonts w:ascii="Arial" w:hAnsi="Arial" w:cs="Arial"/>
                <w:bCs/>
                <w:sz w:val="12"/>
                <w:szCs w:val="12"/>
              </w:rPr>
            </w:pPr>
            <w:r w:rsidRPr="006E794D">
              <w:rPr>
                <w:rFonts w:ascii="Arial" w:hAnsi="Arial" w:cs="Arial"/>
                <w:bCs/>
                <w:sz w:val="12"/>
                <w:szCs w:val="12"/>
              </w:rPr>
              <w:t>Подключенная тепловая нагрузка, в т.ч.:</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Расчетная тепловая нагрузка потребителей, Гкал/ч в том числе:</w:t>
            </w:r>
          </w:p>
        </w:tc>
        <w:tc>
          <w:tcPr>
            <w:tcW w:w="340"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2.1.1</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отопление</w:t>
            </w:r>
          </w:p>
        </w:tc>
        <w:tc>
          <w:tcPr>
            <w:tcW w:w="340"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c>
          <w:tcPr>
            <w:tcW w:w="30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2.1.2</w:t>
            </w:r>
          </w:p>
        </w:tc>
        <w:tc>
          <w:tcPr>
            <w:tcW w:w="3484" w:type="pct"/>
            <w:tcBorders>
              <w:right w:val="single" w:sz="4" w:space="0" w:color="auto"/>
            </w:tcBorders>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вентиляцию</w:t>
            </w:r>
          </w:p>
        </w:tc>
        <w:tc>
          <w:tcPr>
            <w:tcW w:w="340"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2.1.3</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системы ГВС</w:t>
            </w:r>
          </w:p>
        </w:tc>
        <w:tc>
          <w:tcPr>
            <w:tcW w:w="340"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2.1.4</w:t>
            </w:r>
          </w:p>
        </w:tc>
        <w:tc>
          <w:tcPr>
            <w:tcW w:w="3484" w:type="pct"/>
            <w:vAlign w:val="center"/>
          </w:tcPr>
          <w:p w:rsidR="00465C3B" w:rsidRPr="006E794D" w:rsidRDefault="00465C3B" w:rsidP="00465C3B">
            <w:pPr>
              <w:pStyle w:val="affffffa"/>
              <w:jc w:val="left"/>
              <w:rPr>
                <w:rFonts w:ascii="Arial" w:hAnsi="Arial" w:cs="Arial"/>
                <w:sz w:val="12"/>
                <w:szCs w:val="12"/>
                <w:vertAlign w:val="superscript"/>
              </w:rPr>
            </w:pPr>
            <w:r w:rsidRPr="006E794D">
              <w:rPr>
                <w:rFonts w:ascii="Arial" w:hAnsi="Arial" w:cs="Arial"/>
                <w:sz w:val="12"/>
                <w:szCs w:val="12"/>
              </w:rPr>
              <w:t>пар на промышленные нужды 6-8 кгс/см</w:t>
            </w:r>
            <w:r w:rsidRPr="006E794D">
              <w:rPr>
                <w:rFonts w:ascii="Arial" w:hAnsi="Arial" w:cs="Arial"/>
                <w:sz w:val="12"/>
                <w:szCs w:val="12"/>
                <w:vertAlign w:val="superscript"/>
              </w:rPr>
              <w:t>2</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2.1.5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горячая вода на промышленные нужды (50</w:t>
            </w:r>
            <w:r w:rsidRPr="006E794D">
              <w:rPr>
                <w:rFonts w:ascii="Arial" w:hAnsi="Arial" w:cs="Arial"/>
                <w:sz w:val="12"/>
                <w:szCs w:val="12"/>
                <w:vertAlign w:val="superscript"/>
              </w:rPr>
              <w:t xml:space="preserve">о </w:t>
            </w:r>
            <w:r w:rsidRPr="006E794D">
              <w:rPr>
                <w:rFonts w:ascii="Arial" w:hAnsi="Arial" w:cs="Arial"/>
                <w:sz w:val="12"/>
                <w:szCs w:val="12"/>
              </w:rPr>
              <w:t>С)</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затраты теплоносителя на компенсацию потерь, м</w:t>
            </w:r>
            <w:r w:rsidRPr="006E794D">
              <w:rPr>
                <w:rFonts w:ascii="Arial" w:hAnsi="Arial" w:cs="Arial"/>
                <w:sz w:val="12"/>
                <w:szCs w:val="12"/>
                <w:vertAlign w:val="superscript"/>
              </w:rPr>
              <w:t>3</w:t>
            </w:r>
            <w:r w:rsidRPr="006E794D">
              <w:rPr>
                <w:rFonts w:ascii="Arial" w:hAnsi="Arial" w:cs="Arial"/>
                <w:sz w:val="12"/>
                <w:szCs w:val="12"/>
              </w:rPr>
              <w:t>/ч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 / дефицит (-) тепловой мощности котельной (все котлы в исправном состоянии)</w:t>
            </w:r>
          </w:p>
        </w:tc>
        <w:tc>
          <w:tcPr>
            <w:tcW w:w="340"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5000" w:type="pct"/>
            <w:gridSpan w:val="9"/>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 xml:space="preserve">Котельная № 15 </w:t>
            </w:r>
            <w:r w:rsidRPr="006E794D">
              <w:rPr>
                <w:rFonts w:ascii="Arial" w:hAnsi="Arial" w:cs="Arial"/>
                <w:b/>
                <w:color w:val="000000"/>
                <w:sz w:val="12"/>
                <w:szCs w:val="12"/>
              </w:rPr>
              <w:t xml:space="preserve">Валдайский район </w:t>
            </w:r>
            <w:r w:rsidRPr="006E794D">
              <w:rPr>
                <w:rFonts w:ascii="Arial" w:hAnsi="Arial" w:cs="Arial"/>
                <w:b/>
                <w:sz w:val="12"/>
                <w:szCs w:val="12"/>
              </w:rPr>
              <w:t>с. Едрово (школа)</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w:t>
            </w:r>
          </w:p>
        </w:tc>
        <w:tc>
          <w:tcPr>
            <w:tcW w:w="4823" w:type="pct"/>
            <w:gridSpan w:val="8"/>
            <w:vAlign w:val="center"/>
          </w:tcPr>
          <w:p w:rsidR="00465C3B" w:rsidRPr="006E794D" w:rsidRDefault="00465C3B" w:rsidP="00465C3B">
            <w:pPr>
              <w:pStyle w:val="affffffa"/>
              <w:jc w:val="left"/>
              <w:rPr>
                <w:rFonts w:ascii="Arial" w:hAnsi="Arial" w:cs="Arial"/>
                <w:bCs/>
                <w:sz w:val="12"/>
                <w:szCs w:val="12"/>
              </w:rPr>
            </w:pPr>
            <w:r w:rsidRPr="006E794D">
              <w:rPr>
                <w:rFonts w:ascii="Arial" w:hAnsi="Arial" w:cs="Arial"/>
                <w:bCs/>
                <w:sz w:val="12"/>
                <w:szCs w:val="12"/>
              </w:rPr>
              <w:t>Балансы тепловой мощности источника тепловой энергии</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Установленная тепловая мощность основного оборудования источника тепловой энергии,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Технические ограничения на использование установленной тепловой мощности</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(фактическая), тепловая мощность,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Расход тепла на собственные нужды, %</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тепловая мощность источника нетто,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0,49</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w:t>
            </w:r>
          </w:p>
        </w:tc>
        <w:tc>
          <w:tcPr>
            <w:tcW w:w="4823" w:type="pct"/>
            <w:gridSpan w:val="8"/>
            <w:vAlign w:val="center"/>
          </w:tcPr>
          <w:p w:rsidR="00465C3B" w:rsidRPr="006E794D" w:rsidRDefault="00465C3B" w:rsidP="00465C3B">
            <w:pPr>
              <w:pStyle w:val="affffffa"/>
              <w:jc w:val="left"/>
              <w:rPr>
                <w:rFonts w:ascii="Arial" w:hAnsi="Arial" w:cs="Arial"/>
                <w:sz w:val="12"/>
                <w:szCs w:val="12"/>
                <w:lang w:eastAsia="ru-RU"/>
              </w:rPr>
            </w:pPr>
            <w:r w:rsidRPr="006E794D">
              <w:rPr>
                <w:rFonts w:ascii="Arial" w:hAnsi="Arial" w:cs="Arial"/>
                <w:sz w:val="12"/>
                <w:szCs w:val="12"/>
                <w:lang w:eastAsia="ru-RU"/>
              </w:rPr>
              <w:t>Подключенная тепловая нагрузка, в т.ч.:</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Расчетная тепловая нагрузка потребителей, Гкал/ч в том числе:</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2.1.1</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отопление</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0,55</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2.1.2</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вентиляцию</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2.1.3</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системы ГВС</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2.1.4</w:t>
            </w:r>
          </w:p>
        </w:tc>
        <w:tc>
          <w:tcPr>
            <w:tcW w:w="3484" w:type="pct"/>
            <w:vAlign w:val="center"/>
          </w:tcPr>
          <w:p w:rsidR="00465C3B" w:rsidRPr="006E794D" w:rsidRDefault="00465C3B" w:rsidP="00465C3B">
            <w:pPr>
              <w:pStyle w:val="affffffa"/>
              <w:jc w:val="left"/>
              <w:rPr>
                <w:rFonts w:ascii="Arial" w:hAnsi="Arial" w:cs="Arial"/>
                <w:sz w:val="12"/>
                <w:szCs w:val="12"/>
                <w:vertAlign w:val="superscript"/>
              </w:rPr>
            </w:pPr>
            <w:r w:rsidRPr="006E794D">
              <w:rPr>
                <w:rFonts w:ascii="Arial" w:hAnsi="Arial" w:cs="Arial"/>
                <w:sz w:val="12"/>
                <w:szCs w:val="12"/>
              </w:rPr>
              <w:t>пар на промышленные нужды 10-16 кгс/см</w:t>
            </w:r>
            <w:r w:rsidRPr="006E794D">
              <w:rPr>
                <w:rFonts w:ascii="Arial" w:hAnsi="Arial" w:cs="Arial"/>
                <w:sz w:val="12"/>
                <w:szCs w:val="12"/>
                <w:vertAlign w:val="superscript"/>
              </w:rPr>
              <w:t>2</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rPr>
              <w:t>2.1.5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горячая вода на промышленные нужды (50</w:t>
            </w:r>
            <w:r w:rsidRPr="006E794D">
              <w:rPr>
                <w:rFonts w:ascii="Arial" w:hAnsi="Arial" w:cs="Arial"/>
                <w:sz w:val="12"/>
                <w:szCs w:val="12"/>
                <w:vertAlign w:val="superscript"/>
              </w:rPr>
              <w:t xml:space="preserve">о </w:t>
            </w:r>
            <w:r w:rsidRPr="006E794D">
              <w:rPr>
                <w:rFonts w:ascii="Arial" w:hAnsi="Arial" w:cs="Arial"/>
                <w:sz w:val="12"/>
                <w:szCs w:val="12"/>
              </w:rPr>
              <w:t>С)</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lastRenderedPageBreak/>
              <w:t>2.2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0,13</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затраты теплоносителя на компенсацию потерь, м</w:t>
            </w:r>
            <w:r w:rsidRPr="006E794D">
              <w:rPr>
                <w:rFonts w:ascii="Arial" w:hAnsi="Arial" w:cs="Arial"/>
                <w:sz w:val="12"/>
                <w:szCs w:val="12"/>
                <w:vertAlign w:val="superscript"/>
              </w:rPr>
              <w:t>3</w:t>
            </w:r>
            <w:r w:rsidRPr="006E794D">
              <w:rPr>
                <w:rFonts w:ascii="Arial" w:hAnsi="Arial" w:cs="Arial"/>
                <w:sz w:val="12"/>
                <w:szCs w:val="12"/>
              </w:rPr>
              <w:t>/ч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0,68</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 / дефицит (-) тепловой мощности котельной (все котлы в исправном состоянии)</w:t>
            </w:r>
          </w:p>
        </w:tc>
        <w:tc>
          <w:tcPr>
            <w:tcW w:w="340"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5000" w:type="pct"/>
            <w:gridSpan w:val="9"/>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 xml:space="preserve">Котельная № 18 </w:t>
            </w:r>
            <w:r w:rsidRPr="006E794D">
              <w:rPr>
                <w:rFonts w:ascii="Arial" w:hAnsi="Arial" w:cs="Arial"/>
                <w:b/>
                <w:color w:val="000000"/>
                <w:sz w:val="12"/>
                <w:szCs w:val="12"/>
              </w:rPr>
              <w:t xml:space="preserve">Валдайский район </w:t>
            </w:r>
            <w:r w:rsidRPr="006E794D">
              <w:rPr>
                <w:rFonts w:ascii="Arial" w:hAnsi="Arial" w:cs="Arial"/>
                <w:b/>
                <w:sz w:val="12"/>
                <w:szCs w:val="12"/>
              </w:rPr>
              <w:t>д. Зеленая Роща</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w:t>
            </w:r>
          </w:p>
        </w:tc>
        <w:tc>
          <w:tcPr>
            <w:tcW w:w="4823" w:type="pct"/>
            <w:gridSpan w:val="8"/>
            <w:vAlign w:val="center"/>
          </w:tcPr>
          <w:p w:rsidR="00465C3B" w:rsidRPr="006E794D" w:rsidRDefault="00465C3B" w:rsidP="00465C3B">
            <w:pPr>
              <w:pStyle w:val="affffffa"/>
              <w:jc w:val="left"/>
              <w:rPr>
                <w:rFonts w:ascii="Arial" w:hAnsi="Arial" w:cs="Arial"/>
                <w:bCs/>
                <w:sz w:val="12"/>
                <w:szCs w:val="12"/>
              </w:rPr>
            </w:pPr>
            <w:r w:rsidRPr="006E794D">
              <w:rPr>
                <w:rFonts w:ascii="Arial" w:hAnsi="Arial" w:cs="Arial"/>
                <w:bCs/>
                <w:sz w:val="12"/>
                <w:szCs w:val="12"/>
              </w:rPr>
              <w:t>Балансы тепловой мощности источника тепловой энергии</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Установленная тепловая мощность основного оборудования источника тепловой энергии, Гкал/ч</w:t>
            </w:r>
          </w:p>
        </w:tc>
        <w:tc>
          <w:tcPr>
            <w:tcW w:w="34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val="en-US" w:eastAsia="ru-RU"/>
              </w:rPr>
              <w:t>1,35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Технические ограничения на использование установленной тепловой мощности</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(фактическая), тепловая мощность, Гкал/ч</w:t>
            </w:r>
          </w:p>
        </w:tc>
        <w:tc>
          <w:tcPr>
            <w:tcW w:w="340" w:type="pct"/>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val="en-US" w:eastAsia="ru-RU"/>
              </w:rPr>
              <w:t>1,28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Расход тепла на собственные нужды, %</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0,98</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Располагаемая тепловая мощность источника нетто, Гкал/ч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w:t>
            </w:r>
          </w:p>
        </w:tc>
        <w:tc>
          <w:tcPr>
            <w:tcW w:w="4823" w:type="pct"/>
            <w:gridSpan w:val="8"/>
            <w:vAlign w:val="center"/>
          </w:tcPr>
          <w:p w:rsidR="00465C3B" w:rsidRPr="006E794D" w:rsidRDefault="00465C3B" w:rsidP="00465C3B">
            <w:pPr>
              <w:pStyle w:val="affffffa"/>
              <w:jc w:val="left"/>
              <w:rPr>
                <w:rFonts w:ascii="Arial" w:hAnsi="Arial" w:cs="Arial"/>
                <w:sz w:val="12"/>
                <w:szCs w:val="12"/>
                <w:lang w:eastAsia="ru-RU"/>
              </w:rPr>
            </w:pPr>
            <w:r w:rsidRPr="006E794D">
              <w:rPr>
                <w:rFonts w:ascii="Arial" w:hAnsi="Arial" w:cs="Arial"/>
                <w:sz w:val="12"/>
                <w:szCs w:val="12"/>
                <w:lang w:eastAsia="ru-RU"/>
              </w:rPr>
              <w:t>Подключенная тепловая нагрузка, в т.ч.:</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Расчетная тепловая нагрузка потребителей, Гкал/ч в том числе:</w:t>
            </w:r>
          </w:p>
        </w:tc>
        <w:tc>
          <w:tcPr>
            <w:tcW w:w="340"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30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2.1.1</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отопление</w:t>
            </w:r>
          </w:p>
        </w:tc>
        <w:tc>
          <w:tcPr>
            <w:tcW w:w="340"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13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c>
          <w:tcPr>
            <w:tcW w:w="308" w:type="pct"/>
            <w:tcBorders>
              <w:bottom w:val="single" w:sz="4" w:space="0" w:color="auto"/>
            </w:tcBorders>
            <w:vAlign w:val="center"/>
          </w:tcPr>
          <w:p w:rsidR="00465C3B" w:rsidRPr="006E794D" w:rsidRDefault="00465C3B" w:rsidP="00465C3B">
            <w:pPr>
              <w:pStyle w:val="affffffa"/>
              <w:rPr>
                <w:rFonts w:ascii="Arial" w:hAnsi="Arial" w:cs="Arial"/>
                <w:sz w:val="12"/>
                <w:szCs w:val="12"/>
                <w:lang w:val="en-US" w:eastAsia="ru-RU"/>
              </w:rPr>
            </w:pPr>
            <w:r w:rsidRPr="006E794D">
              <w:rPr>
                <w:rFonts w:ascii="Arial" w:hAnsi="Arial" w:cs="Arial"/>
                <w:sz w:val="12"/>
                <w:szCs w:val="12"/>
                <w:lang w:eastAsia="ru-RU"/>
              </w:rPr>
              <w:t>0,4</w:t>
            </w:r>
            <w:r w:rsidRPr="006E794D">
              <w:rPr>
                <w:rFonts w:ascii="Arial" w:hAnsi="Arial" w:cs="Arial"/>
                <w:sz w:val="12"/>
                <w:szCs w:val="12"/>
                <w:lang w:val="en-US" w:eastAsia="ru-RU"/>
              </w:rPr>
              <w:t>1</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2.1.2</w:t>
            </w:r>
          </w:p>
        </w:tc>
        <w:tc>
          <w:tcPr>
            <w:tcW w:w="3484" w:type="pct"/>
            <w:tcBorders>
              <w:right w:val="single" w:sz="4" w:space="0" w:color="auto"/>
            </w:tcBorders>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вентиляцию</w:t>
            </w:r>
          </w:p>
        </w:tc>
        <w:tc>
          <w:tcPr>
            <w:tcW w:w="340"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left w:val="single" w:sz="4" w:space="0" w:color="auto"/>
              <w:bottom w:val="single" w:sz="4" w:space="0" w:color="auto"/>
              <w:right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2.1.3</w:t>
            </w:r>
          </w:p>
        </w:tc>
        <w:tc>
          <w:tcPr>
            <w:tcW w:w="3484" w:type="pct"/>
            <w:vAlign w:val="center"/>
          </w:tcPr>
          <w:p w:rsidR="00465C3B" w:rsidRPr="006E794D" w:rsidRDefault="00465C3B" w:rsidP="00465C3B">
            <w:pPr>
              <w:pStyle w:val="affffffa"/>
              <w:jc w:val="left"/>
              <w:rPr>
                <w:rFonts w:ascii="Arial" w:hAnsi="Arial" w:cs="Arial"/>
                <w:sz w:val="12"/>
                <w:szCs w:val="12"/>
                <w:lang w:val="en-US"/>
              </w:rPr>
            </w:pPr>
            <w:r w:rsidRPr="006E794D">
              <w:rPr>
                <w:rFonts w:ascii="Arial" w:hAnsi="Arial" w:cs="Arial"/>
                <w:sz w:val="12"/>
                <w:szCs w:val="12"/>
                <w:lang w:val="en-US"/>
              </w:rPr>
              <w:t>на системы ГВС</w:t>
            </w:r>
          </w:p>
        </w:tc>
        <w:tc>
          <w:tcPr>
            <w:tcW w:w="340"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2.1.4</w:t>
            </w:r>
          </w:p>
        </w:tc>
        <w:tc>
          <w:tcPr>
            <w:tcW w:w="3484" w:type="pct"/>
            <w:vAlign w:val="center"/>
          </w:tcPr>
          <w:p w:rsidR="00465C3B" w:rsidRPr="006E794D" w:rsidRDefault="00465C3B" w:rsidP="00465C3B">
            <w:pPr>
              <w:pStyle w:val="affffffa"/>
              <w:jc w:val="left"/>
              <w:rPr>
                <w:rFonts w:ascii="Arial" w:hAnsi="Arial" w:cs="Arial"/>
                <w:sz w:val="12"/>
                <w:szCs w:val="12"/>
                <w:vertAlign w:val="superscript"/>
              </w:rPr>
            </w:pPr>
            <w:r w:rsidRPr="006E794D">
              <w:rPr>
                <w:rFonts w:ascii="Arial" w:hAnsi="Arial" w:cs="Arial"/>
                <w:sz w:val="12"/>
                <w:szCs w:val="12"/>
              </w:rPr>
              <w:t>пар на промышленные нужды 6-8 кгс/см</w:t>
            </w:r>
            <w:r w:rsidRPr="006E794D">
              <w:rPr>
                <w:rFonts w:ascii="Arial" w:hAnsi="Arial" w:cs="Arial"/>
                <w:sz w:val="12"/>
                <w:szCs w:val="12"/>
                <w:vertAlign w:val="superscript"/>
              </w:rPr>
              <w:t>2</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2.1.5</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горячая вода на промышленные нужды (50</w:t>
            </w:r>
            <w:r w:rsidRPr="006E794D">
              <w:rPr>
                <w:rFonts w:ascii="Arial" w:hAnsi="Arial" w:cs="Arial"/>
                <w:sz w:val="12"/>
                <w:szCs w:val="12"/>
                <w:vertAlign w:val="superscript"/>
              </w:rPr>
              <w:t xml:space="preserve">о </w:t>
            </w:r>
            <w:r w:rsidRPr="006E794D">
              <w:rPr>
                <w:rFonts w:ascii="Arial" w:hAnsi="Arial" w:cs="Arial"/>
                <w:sz w:val="12"/>
                <w:szCs w:val="12"/>
              </w:rPr>
              <w:t>С)</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 </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2.2</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0,15</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2.2.1</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затраты теплоносителя на компенсацию потерь, м</w:t>
            </w:r>
            <w:r w:rsidRPr="006E794D">
              <w:rPr>
                <w:rFonts w:ascii="Arial" w:hAnsi="Arial" w:cs="Arial"/>
                <w:sz w:val="12"/>
                <w:szCs w:val="12"/>
                <w:vertAlign w:val="superscript"/>
              </w:rPr>
              <w:t>3</w:t>
            </w:r>
            <w:r w:rsidRPr="006E794D">
              <w:rPr>
                <w:rFonts w:ascii="Arial" w:hAnsi="Arial" w:cs="Arial"/>
                <w:sz w:val="12"/>
                <w:szCs w:val="12"/>
              </w:rPr>
              <w:t>/ч</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0,02</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2.3</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40"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13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c>
          <w:tcPr>
            <w:tcW w:w="308"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0,60</w:t>
            </w:r>
          </w:p>
        </w:tc>
      </w:tr>
      <w:tr w:rsidR="00465C3B" w:rsidRPr="006E794D" w:rsidTr="00465C3B">
        <w:trPr>
          <w:trHeight w:val="20"/>
        </w:trPr>
        <w:tc>
          <w:tcPr>
            <w:tcW w:w="177"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2.4</w:t>
            </w:r>
          </w:p>
        </w:tc>
        <w:tc>
          <w:tcPr>
            <w:tcW w:w="348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 / дефицит (-) тепловой мощности котельной (все котлы в исправном состоянии)</w:t>
            </w:r>
          </w:p>
        </w:tc>
        <w:tc>
          <w:tcPr>
            <w:tcW w:w="340"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13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08" w:type="pct"/>
            <w:tcBorders>
              <w:top w:val="single" w:sz="4" w:space="0" w:color="auto"/>
            </w:tcBorders>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bl>
    <w:p w:rsidR="00465C3B" w:rsidRPr="006E794D" w:rsidRDefault="00465C3B" w:rsidP="00465C3B">
      <w:pPr>
        <w:pStyle w:val="11"/>
        <w:ind w:firstLine="284"/>
        <w:jc w:val="both"/>
        <w:rPr>
          <w:rFonts w:ascii="Arial" w:hAnsi="Arial" w:cs="Arial"/>
          <w:sz w:val="16"/>
          <w:szCs w:val="16"/>
        </w:rPr>
      </w:pPr>
      <w:r w:rsidRPr="006E794D">
        <w:rPr>
          <w:rFonts w:ascii="Arial" w:hAnsi="Arial" w:cs="Arial"/>
          <w:sz w:val="16"/>
          <w:szCs w:val="16"/>
        </w:rPr>
        <w:t>2.2. Описание существующих и перспективных зон действия систем теплоснабжения,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Зона центрального теплоснабжения состоит из следующих источников теплоснабжения и тепловых сетей:</w:t>
      </w:r>
    </w:p>
    <w:p w:rsidR="00465C3B" w:rsidRPr="0005500B" w:rsidRDefault="00465C3B" w:rsidP="00465C3B">
      <w:pPr>
        <w:pStyle w:val="3f0"/>
        <w:tabs>
          <w:tab w:val="left" w:pos="993"/>
        </w:tabs>
        <w:ind w:left="0" w:firstLine="284"/>
        <w:jc w:val="both"/>
        <w:rPr>
          <w:rFonts w:ascii="Arial" w:hAnsi="Arial" w:cs="Arial"/>
          <w:sz w:val="16"/>
          <w:szCs w:val="16"/>
        </w:rPr>
      </w:pPr>
      <w:r w:rsidRPr="0005500B">
        <w:rPr>
          <w:rFonts w:ascii="Arial" w:hAnsi="Arial" w:cs="Arial"/>
          <w:sz w:val="16"/>
          <w:szCs w:val="16"/>
        </w:rPr>
        <w:t>1. котельная № 14, с. Едрово (карьер) и сети отопления;</w:t>
      </w:r>
    </w:p>
    <w:p w:rsidR="00465C3B" w:rsidRPr="0005500B" w:rsidRDefault="00465C3B" w:rsidP="00465C3B">
      <w:pPr>
        <w:pStyle w:val="3f0"/>
        <w:tabs>
          <w:tab w:val="left" w:pos="993"/>
        </w:tabs>
        <w:ind w:left="0" w:firstLine="284"/>
        <w:jc w:val="both"/>
        <w:rPr>
          <w:rFonts w:ascii="Arial" w:hAnsi="Arial" w:cs="Arial"/>
          <w:sz w:val="16"/>
          <w:szCs w:val="16"/>
        </w:rPr>
      </w:pPr>
      <w:r w:rsidRPr="0005500B">
        <w:rPr>
          <w:rFonts w:ascii="Arial" w:hAnsi="Arial" w:cs="Arial"/>
          <w:sz w:val="16"/>
          <w:szCs w:val="16"/>
        </w:rPr>
        <w:t xml:space="preserve">2. котельная № 15 с. Едрово (школа) и сети отопления; </w:t>
      </w:r>
    </w:p>
    <w:p w:rsidR="00465C3B" w:rsidRPr="0005500B" w:rsidRDefault="00465C3B" w:rsidP="00465C3B">
      <w:pPr>
        <w:pStyle w:val="3f0"/>
        <w:tabs>
          <w:tab w:val="left" w:pos="993"/>
        </w:tabs>
        <w:ind w:left="0" w:firstLine="284"/>
        <w:jc w:val="both"/>
        <w:rPr>
          <w:rFonts w:ascii="Arial" w:hAnsi="Arial" w:cs="Arial"/>
          <w:sz w:val="16"/>
          <w:szCs w:val="16"/>
        </w:rPr>
      </w:pPr>
      <w:r w:rsidRPr="0005500B">
        <w:rPr>
          <w:rFonts w:ascii="Arial" w:hAnsi="Arial" w:cs="Arial"/>
          <w:sz w:val="16"/>
          <w:szCs w:val="16"/>
        </w:rPr>
        <w:t>3. котельная № 18 д. Зеленая Роща и сети отопления.</w:t>
      </w:r>
    </w:p>
    <w:p w:rsidR="00465C3B" w:rsidRPr="0005500B" w:rsidRDefault="00465C3B" w:rsidP="00465C3B">
      <w:pPr>
        <w:pStyle w:val="S"/>
        <w:spacing w:after="0" w:line="240" w:lineRule="auto"/>
        <w:ind w:firstLine="284"/>
        <w:rPr>
          <w:rFonts w:ascii="Arial" w:hAnsi="Arial" w:cs="Arial"/>
          <w:bCs/>
          <w:sz w:val="16"/>
          <w:szCs w:val="16"/>
          <w:lang w:eastAsia="en-US"/>
        </w:rPr>
      </w:pPr>
      <w:r w:rsidRPr="0005500B">
        <w:rPr>
          <w:rFonts w:ascii="Arial" w:hAnsi="Arial" w:cs="Arial"/>
          <w:bCs/>
          <w:sz w:val="16"/>
          <w:szCs w:val="16"/>
          <w:lang w:eastAsia="en-US"/>
        </w:rPr>
        <w:t>Единая тепловая сеть поселения отсутствует. Взаимная гидравлическая увязка действующих контуров котельных отсутствует.</w:t>
      </w:r>
    </w:p>
    <w:p w:rsidR="00465C3B" w:rsidRPr="0005500B" w:rsidRDefault="00465C3B" w:rsidP="00465C3B">
      <w:pPr>
        <w:pStyle w:val="S"/>
        <w:spacing w:after="0" w:line="240" w:lineRule="auto"/>
        <w:ind w:firstLine="284"/>
        <w:rPr>
          <w:rFonts w:ascii="Arial" w:hAnsi="Arial" w:cs="Arial"/>
          <w:bCs/>
          <w:sz w:val="16"/>
          <w:szCs w:val="16"/>
          <w:lang w:eastAsia="en-US"/>
        </w:rPr>
      </w:pPr>
      <w:r w:rsidRPr="0005500B">
        <w:rPr>
          <w:rFonts w:ascii="Arial" w:hAnsi="Arial" w:cs="Arial"/>
          <w:bCs/>
          <w:sz w:val="16"/>
          <w:szCs w:val="16"/>
          <w:lang w:eastAsia="en-US"/>
        </w:rPr>
        <w:t>Существующая система теплоснабжения включает в себя: источники тепла, тепловые сети и системы теплопотребления.</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Схемы тепловых сетей источников тепловой энергии представлены на рисунках 1-3.</w:t>
      </w:r>
    </w:p>
    <w:p w:rsidR="00465C3B" w:rsidRPr="0005500B" w:rsidRDefault="00465C3B" w:rsidP="00465C3B">
      <w:pPr>
        <w:jc w:val="center"/>
        <w:rPr>
          <w:rFonts w:ascii="Arial" w:hAnsi="Arial" w:cs="Arial"/>
          <w:noProof/>
          <w:sz w:val="16"/>
          <w:szCs w:val="16"/>
        </w:rPr>
      </w:pPr>
      <w:r w:rsidRPr="0005500B">
        <w:rPr>
          <w:rFonts w:ascii="Arial" w:hAnsi="Arial" w:cs="Arial"/>
          <w:noProof/>
          <w:sz w:val="16"/>
          <w:szCs w:val="16"/>
        </w:rPr>
        <w:drawing>
          <wp:inline distT="0" distB="0" distL="0" distR="0">
            <wp:extent cx="5071109" cy="3406140"/>
            <wp:effectExtent l="19050" t="0" r="0"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srcRect/>
                    <a:stretch>
                      <a:fillRect/>
                    </a:stretch>
                  </pic:blipFill>
                  <pic:spPr bwMode="auto">
                    <a:xfrm>
                      <a:off x="0" y="0"/>
                      <a:ext cx="5071601" cy="3406470"/>
                    </a:xfrm>
                    <a:prstGeom prst="rect">
                      <a:avLst/>
                    </a:prstGeom>
                    <a:noFill/>
                    <a:ln w="9525">
                      <a:noFill/>
                      <a:miter lim="800000"/>
                      <a:headEnd/>
                      <a:tailEnd/>
                    </a:ln>
                  </pic:spPr>
                </pic:pic>
              </a:graphicData>
            </a:graphic>
          </wp:inline>
        </w:drawing>
      </w:r>
    </w:p>
    <w:p w:rsidR="00465C3B" w:rsidRPr="0005500B" w:rsidRDefault="00465C3B" w:rsidP="00465C3B">
      <w:pPr>
        <w:ind w:firstLine="284"/>
        <w:jc w:val="both"/>
        <w:rPr>
          <w:rFonts w:ascii="Arial" w:hAnsi="Arial" w:cs="Arial"/>
          <w:bCs/>
          <w:sz w:val="16"/>
          <w:szCs w:val="16"/>
        </w:rPr>
      </w:pPr>
      <w:r w:rsidRPr="0005500B">
        <w:rPr>
          <w:rFonts w:ascii="Arial" w:hAnsi="Arial" w:cs="Arial"/>
          <w:bCs/>
          <w:sz w:val="16"/>
          <w:szCs w:val="16"/>
        </w:rPr>
        <w:t xml:space="preserve">Рисунок 1. Схема тепловых сетей котельной </w:t>
      </w:r>
      <w:r w:rsidRPr="0005500B">
        <w:rPr>
          <w:rFonts w:ascii="Arial" w:hAnsi="Arial" w:cs="Arial"/>
          <w:sz w:val="16"/>
          <w:szCs w:val="16"/>
        </w:rPr>
        <w:t>№</w:t>
      </w:r>
      <w:r w:rsidRPr="0005500B">
        <w:rPr>
          <w:rFonts w:ascii="Arial" w:hAnsi="Arial" w:cs="Arial"/>
          <w:bCs/>
          <w:sz w:val="16"/>
          <w:szCs w:val="16"/>
        </w:rPr>
        <w:t>14, с. Едрово (карьер)</w:t>
      </w:r>
    </w:p>
    <w:p w:rsidR="00465C3B" w:rsidRPr="0005500B" w:rsidRDefault="00465C3B" w:rsidP="00465C3B">
      <w:pPr>
        <w:jc w:val="center"/>
        <w:rPr>
          <w:rFonts w:ascii="Arial" w:hAnsi="Arial" w:cs="Arial"/>
          <w:noProof/>
          <w:sz w:val="16"/>
          <w:szCs w:val="16"/>
        </w:rPr>
      </w:pPr>
      <w:r w:rsidRPr="0005500B">
        <w:rPr>
          <w:rFonts w:ascii="Arial" w:hAnsi="Arial" w:cs="Arial"/>
          <w:noProof/>
          <w:sz w:val="16"/>
          <w:szCs w:val="16"/>
        </w:rPr>
        <w:drawing>
          <wp:inline distT="0" distB="0" distL="0" distR="0">
            <wp:extent cx="5099171" cy="3459480"/>
            <wp:effectExtent l="19050" t="0" r="6229"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1" cstate="print"/>
                    <a:srcRect/>
                    <a:stretch>
                      <a:fillRect/>
                    </a:stretch>
                  </pic:blipFill>
                  <pic:spPr bwMode="auto">
                    <a:xfrm>
                      <a:off x="0" y="0"/>
                      <a:ext cx="5106614" cy="3464530"/>
                    </a:xfrm>
                    <a:prstGeom prst="rect">
                      <a:avLst/>
                    </a:prstGeom>
                    <a:noFill/>
                    <a:ln w="9525">
                      <a:noFill/>
                      <a:miter lim="800000"/>
                      <a:headEnd/>
                      <a:tailEnd/>
                    </a:ln>
                  </pic:spPr>
                </pic:pic>
              </a:graphicData>
            </a:graphic>
          </wp:inline>
        </w:drawing>
      </w:r>
    </w:p>
    <w:p w:rsidR="00465C3B" w:rsidRDefault="00465C3B" w:rsidP="00465C3B">
      <w:pPr>
        <w:ind w:firstLine="709"/>
        <w:jc w:val="both"/>
        <w:rPr>
          <w:rFonts w:ascii="Arial" w:hAnsi="Arial" w:cs="Arial"/>
          <w:bCs/>
          <w:sz w:val="16"/>
          <w:szCs w:val="16"/>
        </w:rPr>
      </w:pPr>
      <w:r w:rsidRPr="0005500B">
        <w:rPr>
          <w:rFonts w:ascii="Arial" w:hAnsi="Arial" w:cs="Arial"/>
          <w:bCs/>
          <w:sz w:val="16"/>
          <w:szCs w:val="16"/>
        </w:rPr>
        <w:t xml:space="preserve">Рисунок 2. Схема тепловых сетей котельной </w:t>
      </w:r>
      <w:r w:rsidRPr="0005500B">
        <w:rPr>
          <w:rFonts w:ascii="Arial" w:hAnsi="Arial" w:cs="Arial"/>
          <w:sz w:val="16"/>
          <w:szCs w:val="16"/>
        </w:rPr>
        <w:t>№</w:t>
      </w:r>
      <w:r w:rsidRPr="0005500B">
        <w:rPr>
          <w:rFonts w:ascii="Arial" w:hAnsi="Arial" w:cs="Arial"/>
          <w:bCs/>
          <w:sz w:val="16"/>
          <w:szCs w:val="16"/>
        </w:rPr>
        <w:t>15 с. Едрово (школа)</w:t>
      </w:r>
    </w:p>
    <w:p w:rsidR="00465C3B" w:rsidRPr="006E794D" w:rsidRDefault="00465C3B" w:rsidP="00465C3B">
      <w:pPr>
        <w:ind w:firstLine="709"/>
        <w:jc w:val="both"/>
        <w:rPr>
          <w:rFonts w:ascii="Arial" w:hAnsi="Arial" w:cs="Arial"/>
          <w:bCs/>
          <w:sz w:val="4"/>
          <w:szCs w:val="4"/>
        </w:rPr>
      </w:pPr>
    </w:p>
    <w:p w:rsidR="00465C3B" w:rsidRPr="0005500B" w:rsidRDefault="00465C3B" w:rsidP="00465C3B">
      <w:pPr>
        <w:jc w:val="center"/>
        <w:rPr>
          <w:rFonts w:ascii="Arial" w:hAnsi="Arial" w:cs="Arial"/>
          <w:bCs/>
          <w:sz w:val="16"/>
          <w:szCs w:val="16"/>
        </w:rPr>
      </w:pPr>
      <w:r>
        <w:rPr>
          <w:noProof/>
          <w:sz w:val="28"/>
          <w:szCs w:val="28"/>
        </w:rPr>
        <w:lastRenderedPageBreak/>
        <w:drawing>
          <wp:inline distT="0" distB="0" distL="0" distR="0">
            <wp:extent cx="5001139" cy="3573780"/>
            <wp:effectExtent l="19050" t="0" r="9011"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2" cstate="print"/>
                    <a:srcRect/>
                    <a:stretch>
                      <a:fillRect/>
                    </a:stretch>
                  </pic:blipFill>
                  <pic:spPr bwMode="auto">
                    <a:xfrm>
                      <a:off x="0" y="0"/>
                      <a:ext cx="5009249" cy="3579575"/>
                    </a:xfrm>
                    <a:prstGeom prst="rect">
                      <a:avLst/>
                    </a:prstGeom>
                    <a:noFill/>
                    <a:ln w="9525">
                      <a:noFill/>
                      <a:miter lim="800000"/>
                      <a:headEnd/>
                      <a:tailEnd/>
                    </a:ln>
                  </pic:spPr>
                </pic:pic>
              </a:graphicData>
            </a:graphic>
          </wp:inline>
        </w:drawing>
      </w:r>
    </w:p>
    <w:p w:rsidR="00465C3B" w:rsidRPr="0005500B" w:rsidRDefault="00465C3B" w:rsidP="00465C3B">
      <w:pPr>
        <w:ind w:firstLine="284"/>
        <w:jc w:val="both"/>
        <w:rPr>
          <w:rFonts w:ascii="Arial" w:hAnsi="Arial" w:cs="Arial"/>
          <w:sz w:val="16"/>
          <w:szCs w:val="16"/>
        </w:rPr>
      </w:pPr>
      <w:r w:rsidRPr="0005500B">
        <w:rPr>
          <w:rFonts w:ascii="Arial" w:hAnsi="Arial" w:cs="Arial"/>
          <w:bCs/>
          <w:sz w:val="16"/>
          <w:szCs w:val="16"/>
        </w:rPr>
        <w:t xml:space="preserve">Рисунок 3. Схема тепловых сетей котельной </w:t>
      </w:r>
      <w:r w:rsidRPr="0005500B">
        <w:rPr>
          <w:rFonts w:ascii="Arial" w:hAnsi="Arial" w:cs="Arial"/>
          <w:sz w:val="16"/>
          <w:szCs w:val="16"/>
        </w:rPr>
        <w:t>№18 д. Зеленая Роща и сети отопления</w:t>
      </w:r>
    </w:p>
    <w:p w:rsidR="00465C3B" w:rsidRPr="0005500B" w:rsidRDefault="00465C3B" w:rsidP="00465C3B">
      <w:pPr>
        <w:ind w:firstLine="284"/>
        <w:jc w:val="center"/>
        <w:rPr>
          <w:rFonts w:ascii="Arial" w:hAnsi="Arial" w:cs="Arial"/>
          <w:bCs/>
          <w:sz w:val="16"/>
          <w:szCs w:val="16"/>
        </w:rPr>
      </w:pPr>
      <w:r w:rsidRPr="0005500B">
        <w:rPr>
          <w:rFonts w:ascii="Arial" w:hAnsi="Arial" w:cs="Arial"/>
          <w:b/>
          <w:sz w:val="16"/>
          <w:szCs w:val="16"/>
        </w:rPr>
        <w:t>Раздел 3. Существующие и перспективные балансы теплоносителей</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Перспективные объемы теплоносителя, необходимые для передачи теплоносителя от источника тепловой энергии до потребителя спрогнозированы с учетом увеличения расчетных расходов теплоносителя в тепловых сетях с темпом присоединения (подключения) суммарной тепловой нагрузки и с учетом реализации мероприятий по модернизации тепловых систем источников тепловой энергии</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b/>
          <w:sz w:val="16"/>
          <w:szCs w:val="16"/>
        </w:rPr>
        <w:t>3.1. Перспективные балансы производительности водоподготовительных установок и максимального потребления теплоносителя тепло потребляющими установками потребителей.</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Перспективные объёмы теплоносителя, необходимые для передачи тепла от источников тепловой энергии системы теплоснабжения Едровского сельского поселения до потребителя в зоне действия каждого источника, прогнозировались исходя из следующих условий:</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система теплоснабжения Едровского сельского поселения закрытая: на источниках тепловой энергии применяется центральное качественное регулирование отпуска тепла по отопительной нагрузке в зависимости от температуры наружного воздуха;</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сверхнормативные потери теплоносителя при передаче тепловой энергии будут сокращаться вследствие работ по реконструкции участков тепловых сетей системы теплоснабжения;</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подключение потребителей в существующих ранее и вновь создаваемых зонах теплоснабжения будет осуществляться по зависимой схеме присоединения систем отопления.</w:t>
      </w:r>
    </w:p>
    <w:p w:rsidR="00465C3B" w:rsidRPr="006E794D" w:rsidRDefault="00465C3B" w:rsidP="00465C3B">
      <w:pPr>
        <w:pStyle w:val="S"/>
        <w:spacing w:after="0" w:line="240" w:lineRule="auto"/>
        <w:ind w:firstLine="284"/>
        <w:rPr>
          <w:rFonts w:ascii="Arial" w:hAnsi="Arial" w:cs="Arial"/>
          <w:sz w:val="12"/>
          <w:szCs w:val="12"/>
        </w:rPr>
      </w:pPr>
      <w:r w:rsidRPr="0005500B">
        <w:rPr>
          <w:rFonts w:ascii="Arial" w:hAnsi="Arial" w:cs="Arial"/>
          <w:sz w:val="16"/>
          <w:szCs w:val="16"/>
        </w:rPr>
        <w:t xml:space="preserve">Балансы производительности </w:t>
      </w:r>
      <w:r w:rsidRPr="0005500B">
        <w:rPr>
          <w:rFonts w:ascii="Arial" w:hAnsi="Arial" w:cs="Arial"/>
          <w:bCs/>
          <w:sz w:val="16"/>
          <w:szCs w:val="16"/>
        </w:rPr>
        <w:t xml:space="preserve">водоподготовительных установок </w:t>
      </w:r>
      <w:r w:rsidRPr="0005500B">
        <w:rPr>
          <w:rFonts w:ascii="Arial" w:hAnsi="Arial" w:cs="Arial"/>
          <w:sz w:val="16"/>
          <w:szCs w:val="16"/>
        </w:rPr>
        <w:t>котельных и максимального потребления теплоносителя тепло потребляющими установками потребителей представлены в таблице 3.1.</w:t>
      </w:r>
    </w:p>
    <w:p w:rsidR="00465C3B" w:rsidRPr="006E794D" w:rsidRDefault="00465C3B" w:rsidP="00465C3B">
      <w:pPr>
        <w:jc w:val="right"/>
        <w:rPr>
          <w:rFonts w:ascii="Arial" w:hAnsi="Arial" w:cs="Arial"/>
          <w:sz w:val="12"/>
          <w:szCs w:val="12"/>
        </w:rPr>
      </w:pPr>
      <w:r w:rsidRPr="006E794D">
        <w:rPr>
          <w:rFonts w:ascii="Arial" w:hAnsi="Arial" w:cs="Arial"/>
          <w:sz w:val="12"/>
          <w:szCs w:val="12"/>
        </w:rPr>
        <w:t>Таблица 3.1.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586"/>
        <w:gridCol w:w="7182"/>
        <w:gridCol w:w="538"/>
        <w:gridCol w:w="538"/>
        <w:gridCol w:w="538"/>
        <w:gridCol w:w="538"/>
        <w:gridCol w:w="538"/>
        <w:gridCol w:w="892"/>
      </w:tblGrid>
      <w:tr w:rsidR="00465C3B" w:rsidRPr="006E794D" w:rsidTr="00465C3B">
        <w:trPr>
          <w:trHeight w:val="20"/>
          <w:jc w:val="center"/>
        </w:trPr>
        <w:tc>
          <w:tcPr>
            <w:tcW w:w="258" w:type="pct"/>
            <w:vMerge w:val="restar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 п/п</w:t>
            </w:r>
          </w:p>
        </w:tc>
        <w:tc>
          <w:tcPr>
            <w:tcW w:w="3164" w:type="pct"/>
            <w:vMerge w:val="restar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Наименование</w:t>
            </w:r>
            <w:r w:rsidRPr="006E794D">
              <w:rPr>
                <w:rFonts w:ascii="Arial" w:hAnsi="Arial" w:cs="Arial"/>
                <w:b/>
                <w:sz w:val="12"/>
                <w:szCs w:val="12"/>
              </w:rPr>
              <w:t xml:space="preserve"> </w:t>
            </w:r>
            <w:r w:rsidRPr="006E794D">
              <w:rPr>
                <w:rFonts w:ascii="Arial" w:hAnsi="Arial" w:cs="Arial"/>
                <w:b/>
                <w:sz w:val="12"/>
                <w:szCs w:val="12"/>
                <w:lang w:val="en-US"/>
              </w:rPr>
              <w:t>показателя, размерность</w:t>
            </w:r>
          </w:p>
        </w:tc>
        <w:tc>
          <w:tcPr>
            <w:tcW w:w="1578" w:type="pct"/>
            <w:gridSpan w:val="6"/>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Период</w:t>
            </w:r>
            <w:r w:rsidRPr="006E794D">
              <w:rPr>
                <w:rFonts w:ascii="Arial" w:hAnsi="Arial" w:cs="Arial"/>
                <w:b/>
                <w:sz w:val="12"/>
                <w:szCs w:val="12"/>
              </w:rPr>
              <w:t>, год</w:t>
            </w:r>
          </w:p>
        </w:tc>
      </w:tr>
      <w:tr w:rsidR="00465C3B" w:rsidRPr="006E794D" w:rsidTr="00465C3B">
        <w:trPr>
          <w:trHeight w:val="20"/>
          <w:jc w:val="center"/>
        </w:trPr>
        <w:tc>
          <w:tcPr>
            <w:tcW w:w="258" w:type="pct"/>
            <w:vMerge/>
            <w:vAlign w:val="center"/>
          </w:tcPr>
          <w:p w:rsidR="00465C3B" w:rsidRPr="006E794D" w:rsidRDefault="00465C3B" w:rsidP="00465C3B">
            <w:pPr>
              <w:pStyle w:val="affffffa"/>
              <w:rPr>
                <w:rFonts w:ascii="Arial" w:hAnsi="Arial" w:cs="Arial"/>
                <w:b/>
                <w:sz w:val="12"/>
                <w:szCs w:val="12"/>
                <w:lang w:val="en-US"/>
              </w:rPr>
            </w:pPr>
          </w:p>
        </w:tc>
        <w:tc>
          <w:tcPr>
            <w:tcW w:w="3164" w:type="pct"/>
            <w:vMerge/>
            <w:vAlign w:val="center"/>
          </w:tcPr>
          <w:p w:rsidR="00465C3B" w:rsidRPr="006E794D" w:rsidRDefault="00465C3B" w:rsidP="00465C3B">
            <w:pPr>
              <w:pStyle w:val="affffffa"/>
              <w:rPr>
                <w:rFonts w:ascii="Arial" w:hAnsi="Arial" w:cs="Arial"/>
                <w:b/>
                <w:sz w:val="12"/>
                <w:szCs w:val="12"/>
                <w:lang w:val="en-US"/>
              </w:rPr>
            </w:pPr>
          </w:p>
        </w:tc>
        <w:tc>
          <w:tcPr>
            <w:tcW w:w="237"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201</w:t>
            </w:r>
            <w:r w:rsidRPr="006E794D">
              <w:rPr>
                <w:rFonts w:ascii="Arial" w:hAnsi="Arial" w:cs="Arial"/>
                <w:b/>
                <w:sz w:val="12"/>
                <w:szCs w:val="12"/>
              </w:rPr>
              <w:t xml:space="preserve">9 </w:t>
            </w:r>
          </w:p>
        </w:tc>
        <w:tc>
          <w:tcPr>
            <w:tcW w:w="237"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20</w:t>
            </w:r>
            <w:r w:rsidRPr="006E794D">
              <w:rPr>
                <w:rFonts w:ascii="Arial" w:hAnsi="Arial" w:cs="Arial"/>
                <w:b/>
                <w:sz w:val="12"/>
                <w:szCs w:val="12"/>
              </w:rPr>
              <w:t xml:space="preserve">20 </w:t>
            </w:r>
          </w:p>
        </w:tc>
        <w:tc>
          <w:tcPr>
            <w:tcW w:w="237"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202</w:t>
            </w:r>
            <w:r w:rsidRPr="006E794D">
              <w:rPr>
                <w:rFonts w:ascii="Arial" w:hAnsi="Arial" w:cs="Arial"/>
                <w:b/>
                <w:sz w:val="12"/>
                <w:szCs w:val="12"/>
              </w:rPr>
              <w:t xml:space="preserve">1 </w:t>
            </w:r>
          </w:p>
        </w:tc>
        <w:tc>
          <w:tcPr>
            <w:tcW w:w="237" w:type="pct"/>
            <w:vAlign w:val="center"/>
          </w:tcPr>
          <w:p w:rsidR="00465C3B" w:rsidRPr="006E794D" w:rsidRDefault="00465C3B" w:rsidP="00465C3B">
            <w:pPr>
              <w:pStyle w:val="affffffa"/>
              <w:rPr>
                <w:rFonts w:ascii="Arial" w:hAnsi="Arial" w:cs="Arial"/>
                <w:b/>
                <w:sz w:val="12"/>
                <w:szCs w:val="12"/>
                <w:lang w:val="en-US"/>
              </w:rPr>
            </w:pPr>
            <w:r w:rsidRPr="006E794D">
              <w:rPr>
                <w:rFonts w:ascii="Arial" w:hAnsi="Arial" w:cs="Arial"/>
                <w:b/>
                <w:sz w:val="12"/>
                <w:szCs w:val="12"/>
                <w:lang w:val="en-US"/>
              </w:rPr>
              <w:t>202</w:t>
            </w:r>
            <w:r w:rsidRPr="006E794D">
              <w:rPr>
                <w:rFonts w:ascii="Arial" w:hAnsi="Arial" w:cs="Arial"/>
                <w:b/>
                <w:sz w:val="12"/>
                <w:szCs w:val="12"/>
              </w:rPr>
              <w:t xml:space="preserve">2 </w:t>
            </w:r>
          </w:p>
        </w:tc>
        <w:tc>
          <w:tcPr>
            <w:tcW w:w="237"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 xml:space="preserve">2023 </w:t>
            </w:r>
          </w:p>
        </w:tc>
        <w:tc>
          <w:tcPr>
            <w:tcW w:w="393" w:type="pct"/>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lang w:val="en-US"/>
              </w:rPr>
              <w:t>202</w:t>
            </w:r>
            <w:r w:rsidRPr="006E794D">
              <w:rPr>
                <w:rFonts w:ascii="Arial" w:hAnsi="Arial" w:cs="Arial"/>
                <w:b/>
                <w:sz w:val="12"/>
                <w:szCs w:val="12"/>
              </w:rPr>
              <w:t>4</w:t>
            </w:r>
            <w:r w:rsidRPr="006E794D">
              <w:rPr>
                <w:rFonts w:ascii="Arial" w:hAnsi="Arial" w:cs="Arial"/>
                <w:b/>
                <w:sz w:val="12"/>
                <w:szCs w:val="12"/>
                <w:lang w:val="en-US"/>
              </w:rPr>
              <w:t>-203</w:t>
            </w:r>
            <w:r w:rsidRPr="006E794D">
              <w:rPr>
                <w:rFonts w:ascii="Arial" w:hAnsi="Arial" w:cs="Arial"/>
                <w:b/>
                <w:sz w:val="12"/>
                <w:szCs w:val="12"/>
              </w:rPr>
              <w:t>3 .</w:t>
            </w:r>
          </w:p>
        </w:tc>
      </w:tr>
      <w:tr w:rsidR="00465C3B" w:rsidRPr="006E794D" w:rsidTr="00465C3B">
        <w:trPr>
          <w:trHeight w:val="20"/>
          <w:jc w:val="center"/>
        </w:trPr>
        <w:tc>
          <w:tcPr>
            <w:tcW w:w="5000" w:type="pct"/>
            <w:gridSpan w:val="8"/>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Котельная № 14,</w:t>
            </w:r>
            <w:r w:rsidRPr="006E794D">
              <w:rPr>
                <w:rFonts w:ascii="Arial" w:hAnsi="Arial" w:cs="Arial"/>
                <w:b/>
                <w:color w:val="000000"/>
                <w:sz w:val="12"/>
                <w:szCs w:val="12"/>
              </w:rPr>
              <w:t xml:space="preserve"> Валдайский район</w:t>
            </w:r>
            <w:r w:rsidRPr="006E794D">
              <w:rPr>
                <w:rFonts w:ascii="Arial" w:hAnsi="Arial" w:cs="Arial"/>
                <w:b/>
                <w:sz w:val="12"/>
                <w:szCs w:val="12"/>
              </w:rPr>
              <w:t xml:space="preserve"> с. Едрово (карьер)</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color w:val="000000"/>
                <w:sz w:val="12"/>
                <w:szCs w:val="12"/>
              </w:rPr>
              <w:t xml:space="preserve">Объем воды в системе теплоснабжения </w:t>
            </w:r>
            <w:r w:rsidRPr="006E794D">
              <w:rPr>
                <w:rFonts w:ascii="Arial" w:hAnsi="Arial" w:cs="Arial"/>
                <w:color w:val="000000"/>
                <w:sz w:val="12"/>
                <w:szCs w:val="12"/>
                <w:lang w:val="en-US"/>
              </w:rPr>
              <w:t>V</w:t>
            </w:r>
            <w:r w:rsidRPr="006E794D">
              <w:rPr>
                <w:rFonts w:ascii="Arial" w:hAnsi="Arial" w:cs="Arial"/>
                <w:color w:val="000000"/>
                <w:sz w:val="12"/>
                <w:szCs w:val="12"/>
              </w:rPr>
              <w:t>, м</w:t>
            </w:r>
            <w:r w:rsidRPr="006E794D">
              <w:rPr>
                <w:rFonts w:ascii="Arial" w:hAnsi="Arial" w:cs="Arial"/>
                <w:color w:val="000000"/>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21,56</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Установленная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Располагаемая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4</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lang w:val="en-US"/>
              </w:rPr>
              <w:t>Потери располагаемой производительности, %</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5</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Собственные нужды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6</w:t>
            </w:r>
          </w:p>
        </w:tc>
        <w:tc>
          <w:tcPr>
            <w:tcW w:w="3164" w:type="pct"/>
            <w:vAlign w:val="center"/>
          </w:tcPr>
          <w:p w:rsidR="00465C3B" w:rsidRPr="006E794D" w:rsidRDefault="00465C3B" w:rsidP="00465C3B">
            <w:pPr>
              <w:pStyle w:val="affffffa"/>
              <w:jc w:val="left"/>
              <w:rPr>
                <w:rFonts w:ascii="Arial" w:hAnsi="Arial" w:cs="Arial"/>
                <w:sz w:val="12"/>
                <w:szCs w:val="12"/>
                <w:vertAlign w:val="superscript"/>
              </w:rPr>
            </w:pPr>
            <w:r w:rsidRPr="006E794D">
              <w:rPr>
                <w:rFonts w:ascii="Arial" w:hAnsi="Arial" w:cs="Arial"/>
                <w:sz w:val="12"/>
                <w:szCs w:val="12"/>
              </w:rPr>
              <w:t>Количество баков-аккумуляторов теплоносителя, шт.</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7</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Емкость баков аккумуляторов, тыс. м</w:t>
            </w:r>
            <w:r w:rsidRPr="006E794D">
              <w:rPr>
                <w:rFonts w:ascii="Arial" w:hAnsi="Arial" w:cs="Arial"/>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8</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Требуемая расчетная производительность водоподготовительной установки (0,75%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0,162</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Всего подпитка тепловой сети,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 в том числе:</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нормативные утечки теплоносителя (0,25%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0,054</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сверхнормативные утечки теплоносителя,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отпуск теплоносителя из тепловых сетей на цели горячего водоснабжения (для открытых систем теплоснабжения), </w:t>
            </w:r>
            <w:r w:rsidRPr="006E794D">
              <w:rPr>
                <w:rFonts w:ascii="Arial" w:hAnsi="Arial" w:cs="Arial"/>
                <w:color w:val="000000"/>
                <w:sz w:val="12"/>
                <w:szCs w:val="12"/>
              </w:rPr>
              <w:t>т</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10</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Максимальная подпитка тепловой сети в период повреждения участка (2%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0,431</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(+)/дефицит (-), ВПУ,</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5000" w:type="pct"/>
            <w:gridSpan w:val="8"/>
            <w:vAlign w:val="center"/>
          </w:tcPr>
          <w:p w:rsidR="00465C3B" w:rsidRPr="006E794D" w:rsidRDefault="00465C3B" w:rsidP="00465C3B">
            <w:pPr>
              <w:pStyle w:val="affffffa"/>
              <w:rPr>
                <w:rFonts w:ascii="Arial" w:hAnsi="Arial" w:cs="Arial"/>
                <w:b/>
                <w:sz w:val="12"/>
                <w:szCs w:val="12"/>
              </w:rPr>
            </w:pPr>
            <w:r w:rsidRPr="006E794D">
              <w:rPr>
                <w:rFonts w:ascii="Arial" w:hAnsi="Arial" w:cs="Arial"/>
                <w:b/>
                <w:sz w:val="12"/>
                <w:szCs w:val="12"/>
              </w:rPr>
              <w:t xml:space="preserve">Котельная № 15, </w:t>
            </w:r>
            <w:r w:rsidRPr="006E794D">
              <w:rPr>
                <w:rFonts w:ascii="Arial" w:hAnsi="Arial" w:cs="Arial"/>
                <w:b/>
                <w:color w:val="000000"/>
                <w:sz w:val="12"/>
                <w:szCs w:val="12"/>
              </w:rPr>
              <w:t xml:space="preserve">Валдайский район </w:t>
            </w:r>
            <w:r w:rsidRPr="006E794D">
              <w:rPr>
                <w:rFonts w:ascii="Arial" w:hAnsi="Arial" w:cs="Arial"/>
                <w:b/>
                <w:sz w:val="12"/>
                <w:szCs w:val="12"/>
              </w:rPr>
              <w:t>с. Едрово (школа)</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color w:val="000000"/>
                <w:sz w:val="12"/>
                <w:szCs w:val="12"/>
              </w:rPr>
              <w:t xml:space="preserve">Объем воды в системе теплоснабжения </w:t>
            </w:r>
            <w:r w:rsidRPr="006E794D">
              <w:rPr>
                <w:rFonts w:ascii="Arial" w:hAnsi="Arial" w:cs="Arial"/>
                <w:color w:val="000000"/>
                <w:sz w:val="12"/>
                <w:szCs w:val="12"/>
                <w:lang w:val="en-US"/>
              </w:rPr>
              <w:t>V</w:t>
            </w:r>
            <w:r w:rsidRPr="006E794D">
              <w:rPr>
                <w:rFonts w:ascii="Arial" w:hAnsi="Arial" w:cs="Arial"/>
                <w:color w:val="000000"/>
                <w:sz w:val="12"/>
                <w:szCs w:val="12"/>
              </w:rPr>
              <w:t>, м</w:t>
            </w:r>
            <w:r w:rsidRPr="006E794D">
              <w:rPr>
                <w:rFonts w:ascii="Arial" w:hAnsi="Arial" w:cs="Arial"/>
                <w:color w:val="000000"/>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28,55</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Установленная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Располагаемая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4</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lang w:val="en-US"/>
              </w:rPr>
              <w:t>Потери располагаемой производительности, %</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5</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Собственные нужды водоподготовительной уста</w:t>
            </w:r>
            <w:r w:rsidRPr="006E794D">
              <w:rPr>
                <w:rFonts w:ascii="Arial" w:hAnsi="Arial" w:cs="Arial"/>
                <w:sz w:val="12"/>
                <w:szCs w:val="12"/>
              </w:rPr>
              <w:softHyphen/>
              <w:t xml:space="preserve">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6</w:t>
            </w:r>
          </w:p>
        </w:tc>
        <w:tc>
          <w:tcPr>
            <w:tcW w:w="3164" w:type="pct"/>
            <w:vAlign w:val="center"/>
          </w:tcPr>
          <w:p w:rsidR="00465C3B" w:rsidRPr="006E794D" w:rsidRDefault="00465C3B" w:rsidP="00465C3B">
            <w:pPr>
              <w:pStyle w:val="affffffa"/>
              <w:jc w:val="left"/>
              <w:rPr>
                <w:rFonts w:ascii="Arial" w:hAnsi="Arial" w:cs="Arial"/>
                <w:sz w:val="12"/>
                <w:szCs w:val="12"/>
                <w:vertAlign w:val="superscript"/>
              </w:rPr>
            </w:pPr>
            <w:r w:rsidRPr="006E794D">
              <w:rPr>
                <w:rFonts w:ascii="Arial" w:hAnsi="Arial" w:cs="Arial"/>
                <w:sz w:val="12"/>
                <w:szCs w:val="12"/>
              </w:rPr>
              <w:t>Количество баков-аккумуляторов теплоносителя, шт.</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7</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Емкость баков аккумуляторов, тыс. м</w:t>
            </w:r>
            <w:r w:rsidRPr="006E794D">
              <w:rPr>
                <w:rFonts w:ascii="Arial" w:hAnsi="Arial" w:cs="Arial"/>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8</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Требуемая расчетная производительность водоподготовительной установки (0,75%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0,214</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Всего подпитка тепловой сети,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 в том числе:</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нормативные утечки теплоносителя (0,25%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0,071</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сверхнормативные утечки теплоносителя,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9.3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отпуск теплоносителя из тепловых сетей на цели горячего водоснабжения (для открытых систем теплоснабжения), </w:t>
            </w:r>
            <w:r w:rsidRPr="006E794D">
              <w:rPr>
                <w:rFonts w:ascii="Arial" w:hAnsi="Arial" w:cs="Arial"/>
                <w:color w:val="000000"/>
                <w:sz w:val="12"/>
                <w:szCs w:val="12"/>
              </w:rPr>
              <w:t>т</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10</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Максимальная подпитка тепловой сети в период повреждения участка (2%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0,571</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lang w:val="en-US"/>
              </w:rPr>
            </w:pPr>
            <w:r w:rsidRPr="006E794D">
              <w:rPr>
                <w:rFonts w:ascii="Arial" w:hAnsi="Arial" w:cs="Arial"/>
                <w:sz w:val="12"/>
                <w:szCs w:val="12"/>
                <w:lang w:val="en-US"/>
              </w:rPr>
              <w:t>11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(+)/дефицит (-), ВПУ,</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5000" w:type="pct"/>
            <w:gridSpan w:val="8"/>
            <w:vAlign w:val="center"/>
          </w:tcPr>
          <w:p w:rsidR="00465C3B" w:rsidRPr="006E794D" w:rsidRDefault="00465C3B" w:rsidP="00465C3B">
            <w:pPr>
              <w:pStyle w:val="affffffa"/>
              <w:rPr>
                <w:rFonts w:ascii="Arial" w:hAnsi="Arial" w:cs="Arial"/>
                <w:b/>
                <w:sz w:val="12"/>
                <w:szCs w:val="12"/>
                <w:lang w:eastAsia="ru-RU"/>
              </w:rPr>
            </w:pPr>
            <w:r w:rsidRPr="006E794D">
              <w:rPr>
                <w:rFonts w:ascii="Arial" w:hAnsi="Arial" w:cs="Arial"/>
                <w:b/>
                <w:sz w:val="12"/>
                <w:szCs w:val="12"/>
                <w:lang w:eastAsia="ru-RU"/>
              </w:rPr>
              <w:t xml:space="preserve">Котельная №1 8, </w:t>
            </w:r>
            <w:r w:rsidRPr="006E794D">
              <w:rPr>
                <w:rFonts w:ascii="Arial" w:hAnsi="Arial" w:cs="Arial"/>
                <w:b/>
                <w:color w:val="000000"/>
                <w:sz w:val="12"/>
                <w:szCs w:val="12"/>
              </w:rPr>
              <w:t xml:space="preserve">Валдайский район </w:t>
            </w:r>
            <w:r w:rsidRPr="006E794D">
              <w:rPr>
                <w:rFonts w:ascii="Arial" w:hAnsi="Arial" w:cs="Arial"/>
                <w:b/>
                <w:sz w:val="12"/>
                <w:szCs w:val="12"/>
                <w:lang w:eastAsia="ru-RU"/>
              </w:rPr>
              <w:t>д. Зеленая Роща</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color w:val="000000"/>
                <w:sz w:val="12"/>
                <w:szCs w:val="12"/>
              </w:rPr>
              <w:t xml:space="preserve">Объем воды в системе теплоснабжения </w:t>
            </w:r>
            <w:r w:rsidRPr="006E794D">
              <w:rPr>
                <w:rFonts w:ascii="Arial" w:hAnsi="Arial" w:cs="Arial"/>
                <w:color w:val="000000"/>
                <w:sz w:val="12"/>
                <w:szCs w:val="12"/>
                <w:lang w:val="en-US"/>
              </w:rPr>
              <w:t>V</w:t>
            </w:r>
            <w:r w:rsidRPr="006E794D">
              <w:rPr>
                <w:rFonts w:ascii="Arial" w:hAnsi="Arial" w:cs="Arial"/>
                <w:color w:val="000000"/>
                <w:sz w:val="12"/>
                <w:szCs w:val="12"/>
              </w:rPr>
              <w:t>, м</w:t>
            </w:r>
            <w:r w:rsidRPr="006E794D">
              <w:rPr>
                <w:rFonts w:ascii="Arial" w:hAnsi="Arial" w:cs="Arial"/>
                <w:color w:val="000000"/>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14,66</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rPr>
              <w:t>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Установленная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Располагаемая производительность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4</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lang w:val="en-US"/>
              </w:rPr>
              <w:t>Потери располагаемой производительности, %</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5</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Собственные нужды водоподготовительной установки,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6</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Количество баков-аккумуляторов теплоносителя, шт.</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7</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Емкость баков аккумуляторов, тыс. м</w:t>
            </w:r>
            <w:r w:rsidRPr="006E794D">
              <w:rPr>
                <w:rFonts w:ascii="Arial" w:hAnsi="Arial" w:cs="Arial"/>
                <w:sz w:val="12"/>
                <w:szCs w:val="12"/>
                <w:vertAlign w:val="superscript"/>
              </w:rPr>
              <w:t>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8</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Требуемая расчетная производительность водоподготовительной установки (0,75%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0,110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Всего подпитка тепловой сети,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 в том числе:</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нормативные утечки теплоносителя (0,25%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0,037</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9.2</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сверхнормативные утечки теплоносителя,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9.3</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отпуск теплоносителя из тепловых сетей на цели горячего водоснабжения (для открытых систем теплоснабжения), </w:t>
            </w:r>
            <w:r w:rsidRPr="006E794D">
              <w:rPr>
                <w:rFonts w:ascii="Arial" w:hAnsi="Arial" w:cs="Arial"/>
                <w:color w:val="000000"/>
                <w:sz w:val="12"/>
                <w:szCs w:val="12"/>
              </w:rPr>
              <w:t>т</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0,000</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10</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xml:space="preserve">Максимальная подпитка тепловой сети в период повреждения участка (2% </w:t>
            </w:r>
            <w:r w:rsidRPr="006E794D">
              <w:rPr>
                <w:rFonts w:ascii="Arial" w:hAnsi="Arial" w:cs="Arial"/>
                <w:color w:val="000000"/>
                <w:sz w:val="12"/>
                <w:szCs w:val="12"/>
                <w:lang w:val="en-US"/>
              </w:rPr>
              <w:t>V</w:t>
            </w:r>
            <w:r w:rsidRPr="006E794D">
              <w:rPr>
                <w:rFonts w:ascii="Arial" w:hAnsi="Arial" w:cs="Arial"/>
                <w:sz w:val="12"/>
                <w:szCs w:val="12"/>
              </w:rPr>
              <w:t xml:space="preserve">), </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0,293</w:t>
            </w:r>
          </w:p>
        </w:tc>
      </w:tr>
      <w:tr w:rsidR="00465C3B" w:rsidRPr="006E794D" w:rsidTr="00465C3B">
        <w:trPr>
          <w:trHeight w:val="20"/>
          <w:jc w:val="center"/>
        </w:trPr>
        <w:tc>
          <w:tcPr>
            <w:tcW w:w="258" w:type="pct"/>
            <w:vAlign w:val="center"/>
          </w:tcPr>
          <w:p w:rsidR="00465C3B" w:rsidRPr="006E794D" w:rsidRDefault="00465C3B" w:rsidP="00465C3B">
            <w:pPr>
              <w:pStyle w:val="affffffa"/>
              <w:rPr>
                <w:rFonts w:ascii="Arial" w:hAnsi="Arial" w:cs="Arial"/>
                <w:sz w:val="12"/>
                <w:szCs w:val="12"/>
              </w:rPr>
            </w:pPr>
            <w:r w:rsidRPr="006E794D">
              <w:rPr>
                <w:rFonts w:ascii="Arial" w:hAnsi="Arial" w:cs="Arial"/>
                <w:sz w:val="12"/>
                <w:szCs w:val="12"/>
                <w:lang w:val="en-US"/>
              </w:rPr>
              <w:t>11</w:t>
            </w:r>
          </w:p>
        </w:tc>
        <w:tc>
          <w:tcPr>
            <w:tcW w:w="3164" w:type="pct"/>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Резерв (+)/дефицит (-), ВПУ,</w:t>
            </w:r>
            <w:r w:rsidRPr="006E794D">
              <w:rPr>
                <w:rFonts w:ascii="Arial" w:hAnsi="Arial" w:cs="Arial"/>
                <w:color w:val="000000"/>
                <w:sz w:val="12"/>
                <w:szCs w:val="12"/>
              </w:rPr>
              <w:t>м</w:t>
            </w:r>
            <w:r w:rsidRPr="006E794D">
              <w:rPr>
                <w:rFonts w:ascii="Arial" w:hAnsi="Arial" w:cs="Arial"/>
                <w:color w:val="000000"/>
                <w:sz w:val="12"/>
                <w:szCs w:val="12"/>
                <w:vertAlign w:val="superscript"/>
              </w:rPr>
              <w:t>3</w:t>
            </w:r>
            <w:r w:rsidRPr="006E794D">
              <w:rPr>
                <w:rFonts w:ascii="Arial" w:hAnsi="Arial" w:cs="Arial"/>
                <w:sz w:val="12"/>
                <w:szCs w:val="12"/>
              </w:rPr>
              <w:t>/ч</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237"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c>
          <w:tcPr>
            <w:tcW w:w="393" w:type="pct"/>
            <w:vAlign w:val="center"/>
          </w:tcPr>
          <w:p w:rsidR="00465C3B" w:rsidRPr="006E794D" w:rsidRDefault="00465C3B" w:rsidP="00465C3B">
            <w:pPr>
              <w:pStyle w:val="affffffa"/>
              <w:rPr>
                <w:rFonts w:ascii="Arial" w:hAnsi="Arial" w:cs="Arial"/>
                <w:sz w:val="12"/>
                <w:szCs w:val="12"/>
                <w:lang w:eastAsia="ru-RU"/>
              </w:rPr>
            </w:pPr>
            <w:r w:rsidRPr="006E794D">
              <w:rPr>
                <w:rFonts w:ascii="Arial" w:hAnsi="Arial" w:cs="Arial"/>
                <w:sz w:val="12"/>
                <w:szCs w:val="12"/>
                <w:lang w:eastAsia="ru-RU"/>
              </w:rPr>
              <w:t>-</w:t>
            </w:r>
          </w:p>
        </w:tc>
      </w:tr>
      <w:tr w:rsidR="00465C3B" w:rsidRPr="006E794D" w:rsidTr="00465C3B">
        <w:trPr>
          <w:trHeight w:val="20"/>
          <w:jc w:val="center"/>
        </w:trPr>
        <w:tc>
          <w:tcPr>
            <w:tcW w:w="5000" w:type="pct"/>
            <w:gridSpan w:val="8"/>
            <w:vAlign w:val="center"/>
          </w:tcPr>
          <w:p w:rsidR="00465C3B" w:rsidRPr="006E794D" w:rsidRDefault="00465C3B" w:rsidP="00465C3B">
            <w:pPr>
              <w:pStyle w:val="affffffa"/>
              <w:jc w:val="left"/>
              <w:rPr>
                <w:rFonts w:ascii="Arial" w:hAnsi="Arial" w:cs="Arial"/>
                <w:sz w:val="12"/>
                <w:szCs w:val="12"/>
              </w:rPr>
            </w:pPr>
            <w:r w:rsidRPr="006E794D">
              <w:rPr>
                <w:rFonts w:ascii="Arial" w:hAnsi="Arial" w:cs="Arial"/>
                <w:sz w:val="12"/>
                <w:szCs w:val="12"/>
              </w:rPr>
              <w:t>* - значения показателей уточнять при разработке ПСД</w:t>
            </w:r>
          </w:p>
        </w:tc>
      </w:tr>
    </w:tbl>
    <w:p w:rsidR="00465C3B" w:rsidRPr="007E55E4" w:rsidRDefault="00465C3B" w:rsidP="00465C3B">
      <w:pPr>
        <w:pStyle w:val="11"/>
        <w:ind w:firstLine="284"/>
        <w:rPr>
          <w:rFonts w:ascii="Arial" w:hAnsi="Arial" w:cs="Arial"/>
          <w:sz w:val="16"/>
          <w:szCs w:val="16"/>
        </w:rPr>
      </w:pPr>
      <w:r w:rsidRPr="007E55E4">
        <w:rPr>
          <w:rFonts w:ascii="Arial" w:hAnsi="Arial" w:cs="Arial"/>
          <w:sz w:val="16"/>
          <w:szCs w:val="16"/>
        </w:rPr>
        <w:lastRenderedPageBreak/>
        <w:t>Раздел 4. Основные положения мастер-плана развития</w:t>
      </w:r>
      <w:r>
        <w:rPr>
          <w:rFonts w:ascii="Arial" w:hAnsi="Arial" w:cs="Arial"/>
          <w:sz w:val="16"/>
          <w:szCs w:val="16"/>
        </w:rPr>
        <w:t xml:space="preserve"> </w:t>
      </w:r>
      <w:r w:rsidRPr="007E55E4">
        <w:rPr>
          <w:rFonts w:ascii="Arial" w:hAnsi="Arial" w:cs="Arial"/>
          <w:sz w:val="16"/>
          <w:szCs w:val="16"/>
        </w:rPr>
        <w:t>систем теплоснабжения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Для обеспечения устойчивого теплоснабжения необходимо использовать существующую систему централизованного теплоснабжения, с поддержанием ее в рабочем состоянии по средством капитальных и текущих ремонтов.</w:t>
      </w:r>
    </w:p>
    <w:p w:rsidR="00465C3B" w:rsidRPr="0005500B" w:rsidRDefault="00465C3B" w:rsidP="00465C3B">
      <w:pPr>
        <w:ind w:firstLine="284"/>
        <w:jc w:val="center"/>
        <w:rPr>
          <w:rFonts w:ascii="Arial" w:hAnsi="Arial" w:cs="Arial"/>
          <w:sz w:val="16"/>
          <w:szCs w:val="16"/>
        </w:rPr>
      </w:pPr>
      <w:r w:rsidRPr="0005500B">
        <w:rPr>
          <w:rFonts w:ascii="Arial" w:hAnsi="Arial" w:cs="Arial"/>
          <w:b/>
          <w:sz w:val="16"/>
          <w:szCs w:val="16"/>
        </w:rPr>
        <w:t>Раздел 5. Предложения по строительству, реконструкции и техническому перевооружению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Перечень мероприятий по повышению надежности систем теплоснабжения муниципального района: замена тепловых сетей - 1% от общей протяженности (общая протяженность тепловых сетей 45,61км), замена основного и вспомогательного оборудования на источнике теплоснабжения - 5штук, покупка дизель-генераторных установок - 23 штуки, организация резервного водоснабжения - 26 единиц.</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Мероприятия по развитию централизованного теплоснабжения на территории Едровского сельского поселения н</w:t>
      </w:r>
      <w:r w:rsidRPr="0005500B">
        <w:rPr>
          <w:rStyle w:val="FontStyle274"/>
          <w:rFonts w:ascii="Arial" w:hAnsi="Arial" w:cs="Arial"/>
          <w:sz w:val="16"/>
          <w:szCs w:val="16"/>
        </w:rPr>
        <w:t>а расчетный срок</w:t>
      </w:r>
      <w:r w:rsidRPr="0005500B">
        <w:rPr>
          <w:rFonts w:ascii="Arial" w:hAnsi="Arial" w:cs="Arial"/>
          <w:sz w:val="16"/>
          <w:szCs w:val="16"/>
        </w:rPr>
        <w:t xml:space="preserve"> не предусматриваются.</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Мероприятия по развитию централизованного теплоснабжения на территории Едровского сельского поселения н</w:t>
      </w:r>
      <w:r w:rsidRPr="0005500B">
        <w:rPr>
          <w:rStyle w:val="FontStyle274"/>
          <w:rFonts w:ascii="Arial" w:hAnsi="Arial" w:cs="Arial"/>
          <w:sz w:val="16"/>
          <w:szCs w:val="16"/>
        </w:rPr>
        <w:t>а расчетный срок</w:t>
      </w:r>
      <w:r w:rsidRPr="0005500B">
        <w:rPr>
          <w:rFonts w:ascii="Arial" w:hAnsi="Arial" w:cs="Arial"/>
          <w:sz w:val="16"/>
          <w:szCs w:val="16"/>
        </w:rPr>
        <w:t xml:space="preserve"> не предусматривается.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5.3. Предложения по техническому перевооружению источников тепловой энергии с целью повышения эффективности работы систем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Предложения по техническому перевооружению источников тепловой энергии с целью повышения эффективности работы систем теплоснабжения на территории Едровского сельского поселения не планируется.</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На территории Едровского сельского поселения источники тепловой энергии, совместно работающие на единую тепловую сеть, отсутствуют.</w:t>
      </w:r>
    </w:p>
    <w:p w:rsidR="00465C3B" w:rsidRPr="0005500B" w:rsidRDefault="00465C3B" w:rsidP="00465C3B">
      <w:pPr>
        <w:pStyle w:val="S"/>
        <w:spacing w:after="0" w:line="240" w:lineRule="auto"/>
        <w:ind w:firstLine="284"/>
        <w:rPr>
          <w:rFonts w:ascii="Arial" w:hAnsi="Arial" w:cs="Arial"/>
          <w:b/>
          <w:bCs/>
          <w:sz w:val="16"/>
          <w:szCs w:val="16"/>
        </w:rPr>
      </w:pPr>
      <w:r w:rsidRPr="0005500B">
        <w:rPr>
          <w:rFonts w:ascii="Arial" w:hAnsi="Arial" w:cs="Arial"/>
          <w:b/>
          <w:sz w:val="16"/>
          <w:szCs w:val="16"/>
        </w:rPr>
        <w:t>5.5. Меры по переоборудованию котельных в источники комбинированной выработки электрической и тепловой энергии.</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sz w:val="16"/>
          <w:szCs w:val="16"/>
        </w:rPr>
        <w:t>Переоборудование котельных на территории Едровского сельского поселения в источник комбинированной выработки электрической и тепловой энергии не предусматривается.</w:t>
      </w:r>
    </w:p>
    <w:p w:rsidR="00465C3B" w:rsidRPr="0005500B" w:rsidRDefault="00465C3B" w:rsidP="00465C3B">
      <w:pPr>
        <w:pStyle w:val="S"/>
        <w:spacing w:after="0" w:line="240" w:lineRule="auto"/>
        <w:ind w:firstLine="284"/>
        <w:rPr>
          <w:rFonts w:ascii="Arial" w:hAnsi="Arial" w:cs="Arial"/>
          <w:sz w:val="16"/>
          <w:szCs w:val="16"/>
        </w:rPr>
      </w:pPr>
      <w:r w:rsidRPr="0005500B">
        <w:rPr>
          <w:rFonts w:ascii="Arial" w:hAnsi="Arial" w:cs="Arial"/>
          <w:b/>
          <w:sz w:val="16"/>
          <w:szCs w:val="16"/>
        </w:rPr>
        <w:t>5.6.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sz w:val="16"/>
          <w:szCs w:val="16"/>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отсутствуют в связи с незначительной нагрузкой потребителей.</w:t>
      </w:r>
    </w:p>
    <w:p w:rsidR="00465C3B" w:rsidRPr="0005500B" w:rsidRDefault="00465C3B" w:rsidP="00465C3B">
      <w:pPr>
        <w:pStyle w:val="affffffc"/>
        <w:spacing w:after="0" w:line="240" w:lineRule="auto"/>
        <w:ind w:firstLine="284"/>
        <w:rPr>
          <w:rFonts w:ascii="Arial" w:hAnsi="Arial" w:cs="Arial"/>
          <w:b/>
          <w:bCs/>
          <w:sz w:val="16"/>
          <w:szCs w:val="16"/>
        </w:rPr>
      </w:pPr>
      <w:r w:rsidRPr="0005500B">
        <w:rPr>
          <w:rFonts w:ascii="Arial" w:hAnsi="Arial" w:cs="Arial"/>
          <w:b/>
          <w:bCs/>
          <w:sz w:val="16"/>
          <w:szCs w:val="16"/>
        </w:rPr>
        <w:t>5.7.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sz w:val="16"/>
          <w:szCs w:val="16"/>
        </w:rPr>
        <w:t>Меры по распределению (перераспределению) тепловой нагрузки потребителей тепловой энергии в каждой зоне действия систем теплоснабжения между источниками тепловой энергии, поставляющими тепловую энергию, не предусмотрены.</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b/>
          <w:sz w:val="16"/>
          <w:szCs w:val="16"/>
        </w:rPr>
        <w:t>5.8. Оптимальный температурный график отпуска тепловой энергии для каждого источника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Изменение утвержденных температурных графиков отпуска тепловой энергии не предусматривается.</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5.9.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sz w:val="16"/>
          <w:szCs w:val="16"/>
        </w:rPr>
        <w:t>Предложения по перспективной установленной тепловой мощности каждого источника тепловой энергии отсутствуют.</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b/>
          <w:sz w:val="16"/>
          <w:szCs w:val="16"/>
        </w:rPr>
        <w:t>5.10. Анализ целесообразности ввода новых и реконструкции существующих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Ввод новых и реконструкция старых существующих источников тепловой энергии не предусматривается.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5.11. Вид топлива, потребляемый источником тепловой энергии, в том числе с использованием возобновляемых источников энергии.</w:t>
      </w:r>
    </w:p>
    <w:p w:rsidR="00465C3B" w:rsidRPr="0005500B" w:rsidRDefault="00465C3B" w:rsidP="00465C3B">
      <w:pPr>
        <w:pStyle w:val="affffffc"/>
        <w:spacing w:after="0" w:line="240" w:lineRule="auto"/>
        <w:ind w:firstLine="284"/>
        <w:rPr>
          <w:rFonts w:ascii="Arial" w:hAnsi="Arial" w:cs="Arial"/>
          <w:sz w:val="16"/>
          <w:szCs w:val="16"/>
        </w:rPr>
      </w:pPr>
      <w:r w:rsidRPr="0005500B">
        <w:rPr>
          <w:rFonts w:ascii="Arial" w:hAnsi="Arial" w:cs="Arial"/>
          <w:sz w:val="16"/>
          <w:szCs w:val="16"/>
        </w:rPr>
        <w:t>Характеристика топлива, используемого на источниках теплоснабжения, представлена в таблице 5.1.</w:t>
      </w:r>
    </w:p>
    <w:p w:rsidR="00465C3B" w:rsidRPr="007E55E4" w:rsidRDefault="00465C3B" w:rsidP="00465C3B">
      <w:pPr>
        <w:pStyle w:val="affffffc"/>
        <w:spacing w:after="0" w:line="240" w:lineRule="auto"/>
        <w:jc w:val="right"/>
        <w:rPr>
          <w:rFonts w:ascii="Arial" w:hAnsi="Arial" w:cs="Arial"/>
          <w:sz w:val="12"/>
          <w:szCs w:val="12"/>
        </w:rPr>
      </w:pPr>
      <w:r w:rsidRPr="007E55E4">
        <w:rPr>
          <w:rFonts w:ascii="Arial" w:hAnsi="Arial" w:cs="Arial"/>
          <w:sz w:val="12"/>
          <w:szCs w:val="12"/>
        </w:rPr>
        <w:t>Таблица 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614"/>
        <w:gridCol w:w="3952"/>
        <w:gridCol w:w="3784"/>
      </w:tblGrid>
      <w:tr w:rsidR="00465C3B" w:rsidRPr="007E55E4" w:rsidTr="00465C3B">
        <w:trPr>
          <w:trHeight w:val="20"/>
          <w:tblHeader/>
          <w:jc w:val="center"/>
        </w:trPr>
        <w:tc>
          <w:tcPr>
            <w:tcW w:w="1592" w:type="pct"/>
            <w:vMerge w:val="restart"/>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Показатели</w:t>
            </w:r>
          </w:p>
        </w:tc>
        <w:tc>
          <w:tcPr>
            <w:tcW w:w="3408" w:type="pct"/>
            <w:gridSpan w:val="2"/>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Основное топливо</w:t>
            </w:r>
          </w:p>
        </w:tc>
      </w:tr>
      <w:tr w:rsidR="00465C3B" w:rsidRPr="007E55E4" w:rsidTr="00465C3B">
        <w:trPr>
          <w:trHeight w:val="20"/>
          <w:tblHeader/>
          <w:jc w:val="center"/>
        </w:trPr>
        <w:tc>
          <w:tcPr>
            <w:tcW w:w="1592" w:type="pct"/>
            <w:vMerge/>
            <w:vAlign w:val="center"/>
          </w:tcPr>
          <w:p w:rsidR="00465C3B" w:rsidRPr="007E55E4" w:rsidRDefault="00465C3B" w:rsidP="00465C3B">
            <w:pPr>
              <w:pStyle w:val="affffffa"/>
              <w:rPr>
                <w:rFonts w:ascii="Arial" w:hAnsi="Arial" w:cs="Arial"/>
                <w:b/>
                <w:color w:val="000000"/>
                <w:sz w:val="12"/>
                <w:szCs w:val="12"/>
              </w:rPr>
            </w:pPr>
          </w:p>
        </w:tc>
        <w:tc>
          <w:tcPr>
            <w:tcW w:w="1741" w:type="pct"/>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проектное</w:t>
            </w:r>
          </w:p>
        </w:tc>
        <w:tc>
          <w:tcPr>
            <w:tcW w:w="1667" w:type="pct"/>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фактическое</w:t>
            </w:r>
          </w:p>
        </w:tc>
      </w:tr>
      <w:tr w:rsidR="00465C3B" w:rsidRPr="007E55E4" w:rsidTr="00465C3B">
        <w:trPr>
          <w:trHeight w:val="20"/>
          <w:jc w:val="center"/>
        </w:trPr>
        <w:tc>
          <w:tcPr>
            <w:tcW w:w="5000" w:type="pct"/>
            <w:gridSpan w:val="3"/>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sz w:val="12"/>
                <w:szCs w:val="12"/>
              </w:rPr>
              <w:t>Котельная № 14 Валдайский район с. Едрово (карьер)</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Вид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природный газ</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природный газ</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Марка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Калорийность топлива</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8120</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8141</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Расход топлива нормативный / фактический</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124,55</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142,70</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Поставщик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«Газпром межрегионгаз Великий Новгород»</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«Газпром межрегионгаз Великий Новгород»</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Способ доставки на котельную</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газопровод</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газопровод</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Откуда осуществляется поставка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Периодичность поставки</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непрерывно</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непрерывно</w:t>
            </w:r>
          </w:p>
        </w:tc>
      </w:tr>
      <w:tr w:rsidR="00465C3B" w:rsidRPr="007E55E4" w:rsidTr="00465C3B">
        <w:trPr>
          <w:trHeight w:val="20"/>
          <w:jc w:val="center"/>
        </w:trPr>
        <w:tc>
          <w:tcPr>
            <w:tcW w:w="5000" w:type="pct"/>
            <w:gridSpan w:val="3"/>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Котельная № 15 Валдайский район с. Едрово (школа)</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Вид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природный газ</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природный газ</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Марка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Калорийность топлива</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8120</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8141</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Расход топлива нормативный / фактический</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191,68</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216,81</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Поставщик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«Газпром межрегионгаз Великий Новгород»</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«Газпром межрегионгаз Великий Новгород»</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Способ доставки на котельную</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газопровод</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газопровод</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Откуда осуществляется поставка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Периодичность поставки</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непрерывно</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непрерывно</w:t>
            </w:r>
          </w:p>
        </w:tc>
      </w:tr>
      <w:tr w:rsidR="00465C3B" w:rsidRPr="007E55E4" w:rsidTr="00465C3B">
        <w:trPr>
          <w:trHeight w:val="20"/>
          <w:jc w:val="center"/>
        </w:trPr>
        <w:tc>
          <w:tcPr>
            <w:tcW w:w="5000" w:type="pct"/>
            <w:gridSpan w:val="3"/>
            <w:vAlign w:val="center"/>
          </w:tcPr>
          <w:p w:rsidR="00465C3B" w:rsidRPr="007E55E4" w:rsidRDefault="00465C3B" w:rsidP="00465C3B">
            <w:pPr>
              <w:pStyle w:val="affffffa"/>
              <w:rPr>
                <w:rFonts w:ascii="Arial" w:hAnsi="Arial" w:cs="Arial"/>
                <w:b/>
                <w:color w:val="000000"/>
                <w:sz w:val="12"/>
                <w:szCs w:val="12"/>
              </w:rPr>
            </w:pPr>
            <w:r w:rsidRPr="007E55E4">
              <w:rPr>
                <w:rFonts w:ascii="Arial" w:hAnsi="Arial" w:cs="Arial"/>
                <w:b/>
                <w:color w:val="000000"/>
                <w:sz w:val="12"/>
                <w:szCs w:val="12"/>
              </w:rPr>
              <w:t>Котельная № 18 Валдайский район д. Добывалово</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Вид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уголь</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уголь</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Марка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ДР, ДПК</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ДР, ДПК</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Калорийность топлива</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5390</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5579</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Расход топлива нормативный / фактический</w:t>
            </w:r>
          </w:p>
        </w:tc>
        <w:tc>
          <w:tcPr>
            <w:tcW w:w="1741"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370,89</w:t>
            </w:r>
          </w:p>
        </w:tc>
        <w:tc>
          <w:tcPr>
            <w:tcW w:w="1667" w:type="pct"/>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400,31</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Поставщик топлива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«ТК «СибирьЭнергоРесурс»</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ООО «ТК «СибирьЭнергоРесурс»</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Способ доставки на котельную</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ж/д транспорт</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ж/д транспорт</w:t>
            </w:r>
          </w:p>
        </w:tc>
      </w:tr>
      <w:tr w:rsidR="00465C3B" w:rsidRPr="007E55E4" w:rsidTr="00465C3B">
        <w:trPr>
          <w:trHeight w:val="20"/>
          <w:jc w:val="center"/>
        </w:trPr>
        <w:tc>
          <w:tcPr>
            <w:tcW w:w="1592" w:type="pct"/>
            <w:vAlign w:val="center"/>
          </w:tcPr>
          <w:p w:rsidR="00465C3B" w:rsidRPr="007E55E4" w:rsidRDefault="00465C3B" w:rsidP="00465C3B">
            <w:pPr>
              <w:pStyle w:val="affffffa"/>
              <w:jc w:val="left"/>
              <w:rPr>
                <w:rFonts w:ascii="Arial" w:hAnsi="Arial" w:cs="Arial"/>
                <w:color w:val="000000"/>
                <w:sz w:val="12"/>
                <w:szCs w:val="12"/>
              </w:rPr>
            </w:pPr>
            <w:r w:rsidRPr="007E55E4">
              <w:rPr>
                <w:rFonts w:ascii="Arial" w:hAnsi="Arial" w:cs="Arial"/>
                <w:color w:val="000000"/>
                <w:sz w:val="12"/>
                <w:szCs w:val="12"/>
              </w:rPr>
              <w:t>Откуда осуществляется поставка</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Хакасия</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Хакасия</w:t>
            </w:r>
          </w:p>
        </w:tc>
      </w:tr>
      <w:tr w:rsidR="00465C3B" w:rsidRPr="007E55E4" w:rsidTr="00465C3B">
        <w:trPr>
          <w:trHeight w:val="20"/>
          <w:jc w:val="center"/>
        </w:trPr>
        <w:tc>
          <w:tcPr>
            <w:tcW w:w="1592" w:type="pct"/>
            <w:vAlign w:val="center"/>
          </w:tcPr>
          <w:p w:rsidR="00465C3B" w:rsidRPr="007E55E4" w:rsidRDefault="00465C3B" w:rsidP="00465C3B">
            <w:pPr>
              <w:pStyle w:val="affffffa"/>
              <w:jc w:val="both"/>
              <w:rPr>
                <w:rFonts w:ascii="Arial" w:hAnsi="Arial" w:cs="Arial"/>
                <w:color w:val="000000"/>
                <w:sz w:val="12"/>
                <w:szCs w:val="12"/>
              </w:rPr>
            </w:pPr>
            <w:r w:rsidRPr="007E55E4">
              <w:rPr>
                <w:rFonts w:ascii="Arial" w:hAnsi="Arial" w:cs="Arial"/>
                <w:color w:val="000000"/>
                <w:sz w:val="12"/>
                <w:szCs w:val="12"/>
              </w:rPr>
              <w:t>Периодичность поставки</w:t>
            </w:r>
          </w:p>
        </w:tc>
        <w:tc>
          <w:tcPr>
            <w:tcW w:w="1741"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в течение отопит. периода</w:t>
            </w:r>
          </w:p>
        </w:tc>
        <w:tc>
          <w:tcPr>
            <w:tcW w:w="1667" w:type="pct"/>
            <w:vAlign w:val="center"/>
          </w:tcPr>
          <w:p w:rsidR="00465C3B" w:rsidRPr="007E55E4" w:rsidRDefault="00465C3B" w:rsidP="00465C3B">
            <w:pPr>
              <w:pStyle w:val="affffffa"/>
              <w:rPr>
                <w:rFonts w:ascii="Arial" w:hAnsi="Arial" w:cs="Arial"/>
                <w:color w:val="000000"/>
                <w:sz w:val="12"/>
                <w:szCs w:val="12"/>
              </w:rPr>
            </w:pPr>
            <w:r w:rsidRPr="007E55E4">
              <w:rPr>
                <w:rFonts w:ascii="Arial" w:hAnsi="Arial" w:cs="Arial"/>
                <w:color w:val="000000"/>
                <w:sz w:val="12"/>
                <w:szCs w:val="12"/>
              </w:rPr>
              <w:t>в течение отопит. периода</w:t>
            </w:r>
          </w:p>
        </w:tc>
      </w:tr>
    </w:tbl>
    <w:p w:rsidR="00465C3B" w:rsidRPr="0005500B" w:rsidRDefault="00465C3B" w:rsidP="00465C3B">
      <w:pPr>
        <w:jc w:val="center"/>
        <w:rPr>
          <w:rFonts w:ascii="Arial" w:hAnsi="Arial" w:cs="Arial"/>
          <w:bCs/>
          <w:sz w:val="16"/>
          <w:szCs w:val="16"/>
        </w:rPr>
      </w:pPr>
      <w:r w:rsidRPr="0005500B">
        <w:rPr>
          <w:rFonts w:ascii="Arial" w:hAnsi="Arial" w:cs="Arial"/>
          <w:b/>
          <w:sz w:val="16"/>
          <w:szCs w:val="16"/>
        </w:rPr>
        <w:t xml:space="preserve">Раздел 6. </w:t>
      </w:r>
      <w:r w:rsidRPr="0005500B">
        <w:rPr>
          <w:rFonts w:ascii="Arial" w:hAnsi="Arial" w:cs="Arial"/>
          <w:b/>
          <w:bCs/>
          <w:sz w:val="16"/>
          <w:szCs w:val="16"/>
        </w:rPr>
        <w:t>Предложения по строительству, реконструкции и (или)</w:t>
      </w:r>
      <w:r>
        <w:rPr>
          <w:rFonts w:ascii="Arial" w:hAnsi="Arial" w:cs="Arial"/>
          <w:b/>
          <w:bCs/>
          <w:sz w:val="16"/>
          <w:szCs w:val="16"/>
        </w:rPr>
        <w:t xml:space="preserve"> </w:t>
      </w:r>
      <w:r w:rsidRPr="0005500B">
        <w:rPr>
          <w:rFonts w:ascii="Arial" w:hAnsi="Arial" w:cs="Arial"/>
          <w:b/>
          <w:bCs/>
          <w:sz w:val="16"/>
          <w:szCs w:val="16"/>
        </w:rPr>
        <w:t>модернизации тепловых сетей</w:t>
      </w:r>
    </w:p>
    <w:p w:rsidR="00465C3B" w:rsidRPr="0005500B" w:rsidRDefault="00465C3B" w:rsidP="00465C3B">
      <w:pPr>
        <w:pStyle w:val="affffffc"/>
        <w:spacing w:after="0" w:line="240" w:lineRule="auto"/>
        <w:ind w:firstLine="284"/>
        <w:rPr>
          <w:rFonts w:ascii="Arial" w:hAnsi="Arial" w:cs="Arial"/>
          <w:color w:val="000000"/>
          <w:sz w:val="16"/>
          <w:szCs w:val="16"/>
        </w:rPr>
      </w:pPr>
      <w:r w:rsidRPr="0005500B">
        <w:rPr>
          <w:rFonts w:ascii="Arial" w:hAnsi="Arial" w:cs="Arial"/>
          <w:color w:val="000000"/>
          <w:sz w:val="16"/>
          <w:szCs w:val="16"/>
        </w:rPr>
        <w:t>Предложения по реконструкции тепловых сетей для обеспечения нормативной надежности и безопасности теплоснабжения не предусмотрены.</w:t>
      </w:r>
    </w:p>
    <w:p w:rsidR="00465C3B" w:rsidRDefault="00465C3B" w:rsidP="00465C3B">
      <w:pPr>
        <w:autoSpaceDE w:val="0"/>
        <w:autoSpaceDN w:val="0"/>
        <w:adjustRightInd w:val="0"/>
        <w:jc w:val="center"/>
        <w:rPr>
          <w:rFonts w:ascii="Arial" w:hAnsi="Arial" w:cs="Arial"/>
          <w:b/>
          <w:sz w:val="16"/>
          <w:szCs w:val="16"/>
        </w:rPr>
      </w:pPr>
      <w:r w:rsidRPr="0005500B">
        <w:rPr>
          <w:rFonts w:ascii="Arial" w:hAnsi="Arial" w:cs="Arial"/>
          <w:b/>
          <w:sz w:val="16"/>
          <w:szCs w:val="16"/>
        </w:rPr>
        <w:t>Раздел 7. Предложения по переводу открытых систем теплоснабжения</w:t>
      </w:r>
    </w:p>
    <w:p w:rsidR="00465C3B" w:rsidRPr="0005500B" w:rsidRDefault="00465C3B" w:rsidP="00465C3B">
      <w:pPr>
        <w:autoSpaceDE w:val="0"/>
        <w:autoSpaceDN w:val="0"/>
        <w:adjustRightInd w:val="0"/>
        <w:jc w:val="center"/>
        <w:rPr>
          <w:rFonts w:ascii="Arial" w:hAnsi="Arial" w:cs="Arial"/>
          <w:b/>
          <w:sz w:val="16"/>
          <w:szCs w:val="16"/>
        </w:rPr>
      </w:pPr>
      <w:r w:rsidRPr="0005500B">
        <w:rPr>
          <w:rFonts w:ascii="Arial" w:hAnsi="Arial" w:cs="Arial"/>
          <w:b/>
          <w:sz w:val="16"/>
          <w:szCs w:val="16"/>
        </w:rPr>
        <w:t xml:space="preserve"> (горячего водоснабжения) в закрытые системы горячего водоснабжения</w:t>
      </w:r>
    </w:p>
    <w:p w:rsidR="00465C3B" w:rsidRPr="0005500B" w:rsidRDefault="00465C3B" w:rsidP="00465C3B">
      <w:pPr>
        <w:autoSpaceDE w:val="0"/>
        <w:autoSpaceDN w:val="0"/>
        <w:adjustRightInd w:val="0"/>
        <w:ind w:firstLine="284"/>
        <w:jc w:val="both"/>
        <w:rPr>
          <w:rFonts w:ascii="Arial" w:hAnsi="Arial" w:cs="Arial"/>
          <w:sz w:val="16"/>
          <w:szCs w:val="16"/>
        </w:rPr>
      </w:pPr>
      <w:r w:rsidRPr="0005500B">
        <w:rPr>
          <w:rFonts w:ascii="Arial" w:hAnsi="Arial" w:cs="Arial"/>
          <w:sz w:val="16"/>
          <w:szCs w:val="16"/>
        </w:rPr>
        <w:t>В Едровском сельском поселении открытых систем теплоснабжения (горячего водоснабжения) нет.</w:t>
      </w:r>
    </w:p>
    <w:p w:rsidR="00465C3B" w:rsidRPr="0005500B" w:rsidRDefault="00465C3B" w:rsidP="00465C3B">
      <w:pPr>
        <w:jc w:val="center"/>
        <w:rPr>
          <w:rFonts w:ascii="Arial" w:hAnsi="Arial" w:cs="Arial"/>
          <w:b/>
          <w:sz w:val="16"/>
          <w:szCs w:val="16"/>
        </w:rPr>
      </w:pPr>
      <w:r w:rsidRPr="0005500B">
        <w:rPr>
          <w:rFonts w:ascii="Arial" w:hAnsi="Arial" w:cs="Arial"/>
          <w:b/>
          <w:sz w:val="16"/>
          <w:szCs w:val="16"/>
        </w:rPr>
        <w:t>Раздел 8. Перспективные топливные балансы</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таблице 8.1. представлена сводная информация по существующему виду используемого, резервного и аварийного топлива, а также расход основного топлива на покрытие тепловой нагрузки на перспективу 2022-2033 годов.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lastRenderedPageBreak/>
        <w:t>ННЗТ и НЭЗТ на отопительных котельных определяется в соответствии с «Порядком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утвержденным приказом Минэнерго России от 10.08.2012 № 377.</w:t>
      </w:r>
    </w:p>
    <w:p w:rsidR="00465C3B" w:rsidRPr="0005500B" w:rsidRDefault="00465C3B" w:rsidP="00465C3B">
      <w:pPr>
        <w:pStyle w:val="afffffff"/>
        <w:spacing w:after="0" w:line="240" w:lineRule="auto"/>
        <w:ind w:firstLine="0"/>
        <w:jc w:val="center"/>
        <w:rPr>
          <w:rFonts w:ascii="Arial" w:hAnsi="Arial" w:cs="Arial"/>
          <w:b/>
          <w:sz w:val="16"/>
          <w:szCs w:val="16"/>
          <w:u w:val="single"/>
        </w:rPr>
      </w:pPr>
      <w:r w:rsidRPr="0005500B">
        <w:rPr>
          <w:rFonts w:ascii="Arial" w:hAnsi="Arial" w:cs="Arial"/>
          <w:b/>
          <w:sz w:val="16"/>
          <w:szCs w:val="16"/>
        </w:rPr>
        <w:t>Перспективное потребление топлива в условном и натуральном выражении</w:t>
      </w:r>
      <w:r>
        <w:rPr>
          <w:rFonts w:ascii="Arial" w:hAnsi="Arial" w:cs="Arial"/>
          <w:b/>
          <w:sz w:val="16"/>
          <w:szCs w:val="16"/>
        </w:rPr>
        <w:t xml:space="preserve"> </w:t>
      </w:r>
      <w:r w:rsidRPr="0005500B">
        <w:rPr>
          <w:rFonts w:ascii="Arial" w:hAnsi="Arial" w:cs="Arial"/>
          <w:b/>
          <w:sz w:val="16"/>
          <w:szCs w:val="16"/>
        </w:rPr>
        <w:t>в разрезе всех котельных Едровского сельское поселение</w:t>
      </w:r>
    </w:p>
    <w:p w:rsidR="00465C3B" w:rsidRPr="007E55E4" w:rsidRDefault="00465C3B" w:rsidP="00465C3B">
      <w:pPr>
        <w:jc w:val="right"/>
        <w:rPr>
          <w:rFonts w:ascii="Arial" w:hAnsi="Arial" w:cs="Arial"/>
          <w:sz w:val="12"/>
          <w:szCs w:val="12"/>
        </w:rPr>
      </w:pPr>
      <w:r w:rsidRPr="007E55E4">
        <w:rPr>
          <w:rFonts w:ascii="Arial" w:hAnsi="Arial" w:cs="Arial"/>
          <w:sz w:val="12"/>
          <w:szCs w:val="12"/>
        </w:rPr>
        <w:t>Таблица 8.1.</w:t>
      </w:r>
    </w:p>
    <w:tbl>
      <w:tblPr>
        <w:tblStyle w:val="124"/>
        <w:tblW w:w="5000" w:type="pct"/>
        <w:tblCellMar>
          <w:left w:w="0" w:type="dxa"/>
          <w:right w:w="0" w:type="dxa"/>
        </w:tblCellMar>
        <w:tblLook w:val="04A0"/>
      </w:tblPr>
      <w:tblGrid>
        <w:gridCol w:w="4115"/>
        <w:gridCol w:w="1738"/>
        <w:gridCol w:w="1005"/>
        <w:gridCol w:w="1006"/>
        <w:gridCol w:w="1006"/>
        <w:gridCol w:w="1006"/>
        <w:gridCol w:w="636"/>
        <w:gridCol w:w="838"/>
      </w:tblGrid>
      <w:tr w:rsidR="00465C3B" w:rsidRPr="007E55E4" w:rsidTr="00465C3B">
        <w:trPr>
          <w:trHeight w:val="20"/>
        </w:trPr>
        <w:tc>
          <w:tcPr>
            <w:tcW w:w="1813"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Наименование</w:t>
            </w:r>
          </w:p>
        </w:tc>
        <w:tc>
          <w:tcPr>
            <w:tcW w:w="766"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Единица измерения</w:t>
            </w:r>
          </w:p>
        </w:tc>
        <w:tc>
          <w:tcPr>
            <w:tcW w:w="443"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2019 (факт)</w:t>
            </w:r>
          </w:p>
        </w:tc>
        <w:tc>
          <w:tcPr>
            <w:tcW w:w="443"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2020 (факт)</w:t>
            </w:r>
          </w:p>
        </w:tc>
        <w:tc>
          <w:tcPr>
            <w:tcW w:w="443"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2021 (факт)</w:t>
            </w:r>
          </w:p>
        </w:tc>
        <w:tc>
          <w:tcPr>
            <w:tcW w:w="443"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2022 (факт)</w:t>
            </w:r>
          </w:p>
        </w:tc>
        <w:tc>
          <w:tcPr>
            <w:tcW w:w="280"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2023</w:t>
            </w:r>
          </w:p>
        </w:tc>
        <w:tc>
          <w:tcPr>
            <w:tcW w:w="370" w:type="pct"/>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2024-2033</w:t>
            </w:r>
          </w:p>
        </w:tc>
      </w:tr>
      <w:tr w:rsidR="00465C3B" w:rsidRPr="007E55E4" w:rsidTr="00465C3B">
        <w:trPr>
          <w:trHeight w:val="20"/>
        </w:trPr>
        <w:tc>
          <w:tcPr>
            <w:tcW w:w="5000" w:type="pct"/>
            <w:gridSpan w:val="8"/>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Котельная № 14 Валдайский район с. Едрово</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Плановое производство тепловой энергии (всего)</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941,42</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951,52</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917,07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908,69</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955,41</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908,61</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КПД котельной при работе на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83,43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88,11</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68,72</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78,22</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89,77</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89,77</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Фактический удельный расход удельного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кг.у.т./Гкал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171,24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162,14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207,89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182,65</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159,15</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159,15</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резервного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vertAlign w:val="superscript"/>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аварийного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Калорийный эквивалент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1,159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1,159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1,163</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1,160</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1,161</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Годовой расход условного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т.у.т</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161,21</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154,28</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190,65</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165,97</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152,05</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144,60</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Годовой расход натурального топлива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тыс.м3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139,08</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133,07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164,53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142,70</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131,08</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124,55</w:t>
            </w:r>
          </w:p>
        </w:tc>
      </w:tr>
      <w:tr w:rsidR="00465C3B" w:rsidRPr="007E55E4" w:rsidTr="00465C3B">
        <w:trPr>
          <w:trHeight w:val="20"/>
        </w:trPr>
        <w:tc>
          <w:tcPr>
            <w:tcW w:w="5000" w:type="pct"/>
            <w:gridSpan w:val="8"/>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Котельная № 15 Валдайский район с. Едрово</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Плановое производство тепловой энергии (всего)</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1418,23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1180,77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1424,44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1482,19</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1360,87</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1351,45</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КПД котельной при работе на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80,41</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78,37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77,99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84,00</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86,83</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86,83</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Фактический удельный расход удельного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кг.у.т./Гкал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177,66</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182,29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183,17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170,08</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164,53</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164,53</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газ</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резервного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аварийного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Калорийный эквивалент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1,159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1,159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1,163</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1,160</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1,160</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Годовой расход условного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т.у.т</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251,96</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215,24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260,92</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252,09</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223,90</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222,35</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Годовой расход натурального топлива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тыс.м3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217,37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185,66</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225,17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216,81</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193,02</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191,68</w:t>
            </w:r>
          </w:p>
        </w:tc>
      </w:tr>
      <w:tr w:rsidR="00465C3B" w:rsidRPr="007E55E4" w:rsidTr="00465C3B">
        <w:trPr>
          <w:trHeight w:val="20"/>
        </w:trPr>
        <w:tc>
          <w:tcPr>
            <w:tcW w:w="5000" w:type="pct"/>
            <w:gridSpan w:val="8"/>
            <w:hideMark/>
          </w:tcPr>
          <w:p w:rsidR="00465C3B" w:rsidRPr="007E55E4" w:rsidRDefault="00465C3B" w:rsidP="00465C3B">
            <w:pPr>
              <w:jc w:val="center"/>
              <w:rPr>
                <w:rFonts w:ascii="Arial" w:hAnsi="Arial" w:cs="Arial"/>
                <w:b/>
                <w:bCs/>
                <w:color w:val="000000"/>
                <w:sz w:val="12"/>
                <w:szCs w:val="12"/>
              </w:rPr>
            </w:pPr>
            <w:r w:rsidRPr="007E55E4">
              <w:rPr>
                <w:rFonts w:ascii="Arial" w:hAnsi="Arial" w:cs="Arial"/>
                <w:b/>
                <w:bCs/>
                <w:color w:val="000000"/>
                <w:sz w:val="12"/>
                <w:szCs w:val="12"/>
              </w:rPr>
              <w:t>Котельная № 18 Валдайский район д. Добывалово</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Плановое производство тепловой энергии (всего)</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935,53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861,06</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930,00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876,00</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862,13</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860,72</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КПД котельной при работе на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47,10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43,77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39,49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39,23</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43,06</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43,06</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Фактический удельный расход удельного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кг.у.т./Гкал</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303,28</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326,37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361,76</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364,21</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331,79</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331,79</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уголь</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резервного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Вид аварийного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 </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Калорийный эквивалент основного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0,784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0,787</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0,798</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0,797</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0,77</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0,77</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Годовой расход условного топлива</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т.у.т</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283,73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281,03</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336,44</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319,04</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286,05</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285,58</w:t>
            </w:r>
          </w:p>
        </w:tc>
      </w:tr>
      <w:tr w:rsidR="00465C3B" w:rsidRPr="007E55E4" w:rsidTr="00465C3B">
        <w:trPr>
          <w:trHeight w:val="20"/>
        </w:trPr>
        <w:tc>
          <w:tcPr>
            <w:tcW w:w="1813" w:type="pct"/>
            <w:hideMark/>
          </w:tcPr>
          <w:p w:rsidR="00465C3B" w:rsidRPr="007E55E4" w:rsidRDefault="00465C3B" w:rsidP="00465C3B">
            <w:pPr>
              <w:rPr>
                <w:rFonts w:ascii="Arial" w:hAnsi="Arial" w:cs="Arial"/>
                <w:color w:val="000000"/>
                <w:sz w:val="12"/>
                <w:szCs w:val="12"/>
              </w:rPr>
            </w:pPr>
            <w:r w:rsidRPr="007E55E4">
              <w:rPr>
                <w:rFonts w:ascii="Arial" w:hAnsi="Arial" w:cs="Arial"/>
                <w:color w:val="000000"/>
                <w:sz w:val="12"/>
                <w:szCs w:val="12"/>
              </w:rPr>
              <w:t xml:space="preserve">Годовой расход натурального топлива </w:t>
            </w:r>
          </w:p>
        </w:tc>
        <w:tc>
          <w:tcPr>
            <w:tcW w:w="766"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тн</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361,90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357,09</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421,60</w:t>
            </w:r>
          </w:p>
        </w:tc>
        <w:tc>
          <w:tcPr>
            <w:tcW w:w="443"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400,31</w:t>
            </w:r>
          </w:p>
        </w:tc>
        <w:tc>
          <w:tcPr>
            <w:tcW w:w="28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371,49</w:t>
            </w:r>
          </w:p>
        </w:tc>
        <w:tc>
          <w:tcPr>
            <w:tcW w:w="370" w:type="pct"/>
            <w:hideMark/>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370,89</w:t>
            </w:r>
          </w:p>
        </w:tc>
      </w:tr>
    </w:tbl>
    <w:p w:rsidR="00465C3B" w:rsidRPr="007E55E4" w:rsidRDefault="00465C3B" w:rsidP="00465C3B">
      <w:pPr>
        <w:pStyle w:val="11"/>
        <w:rPr>
          <w:rFonts w:ascii="Arial" w:hAnsi="Arial" w:cs="Arial"/>
          <w:sz w:val="16"/>
          <w:szCs w:val="16"/>
        </w:rPr>
      </w:pPr>
      <w:r w:rsidRPr="007E55E4">
        <w:rPr>
          <w:rFonts w:ascii="Arial" w:hAnsi="Arial" w:cs="Arial"/>
          <w:sz w:val="16"/>
          <w:szCs w:val="16"/>
        </w:rPr>
        <w:t>Раздел 9. Инвестиции в строительство, реконструкцию  и техническое перевооружение</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9.1. Предложения по величине необходимых инвестиций в строительство, реконструкцию и техническое перевооружение источников тепловой энергии.</w:t>
      </w:r>
    </w:p>
    <w:p w:rsidR="00465C3B" w:rsidRPr="0005500B" w:rsidRDefault="00465C3B" w:rsidP="00465C3B">
      <w:pPr>
        <w:tabs>
          <w:tab w:val="left" w:pos="540"/>
        </w:tabs>
        <w:autoSpaceDE w:val="0"/>
        <w:autoSpaceDN w:val="0"/>
        <w:adjustRightInd w:val="0"/>
        <w:ind w:firstLine="284"/>
        <w:jc w:val="both"/>
        <w:rPr>
          <w:rFonts w:ascii="Arial" w:hAnsi="Arial" w:cs="Arial"/>
          <w:sz w:val="16"/>
          <w:szCs w:val="16"/>
        </w:rPr>
      </w:pPr>
      <w:r w:rsidRPr="0005500B">
        <w:rPr>
          <w:rFonts w:ascii="Arial" w:hAnsi="Arial" w:cs="Arial"/>
          <w:sz w:val="16"/>
          <w:szCs w:val="16"/>
        </w:rPr>
        <w:t xml:space="preserve">Предложения по инвестициям источников тепловой энергии сформированы на основе мероприятий, прописанных в разделе 5 «Предложения по строительству, реконструкции и техническому перевооружению источников тепловой энергии» постановления Правительства Российской Федерации от 22 февраля 2012 года № 154 «О требованиях к схемам теплоснабжения, порядку их разработки и утверждения». </w:t>
      </w:r>
    </w:p>
    <w:p w:rsidR="00465C3B" w:rsidRPr="0005500B" w:rsidRDefault="00465C3B" w:rsidP="00465C3B">
      <w:pPr>
        <w:pStyle w:val="ConsPlusNormal"/>
        <w:ind w:firstLine="0"/>
        <w:jc w:val="center"/>
        <w:rPr>
          <w:b/>
          <w:sz w:val="16"/>
          <w:szCs w:val="16"/>
        </w:rPr>
      </w:pPr>
      <w:r w:rsidRPr="0005500B">
        <w:rPr>
          <w:b/>
          <w:sz w:val="16"/>
          <w:szCs w:val="16"/>
        </w:rPr>
        <w:t>Система мер по повышению надежности системы теплоснабжения</w:t>
      </w:r>
      <w:r>
        <w:rPr>
          <w:b/>
          <w:sz w:val="16"/>
          <w:szCs w:val="16"/>
        </w:rPr>
        <w:t xml:space="preserve"> </w:t>
      </w:r>
      <w:r w:rsidRPr="0005500B">
        <w:rPr>
          <w:b/>
          <w:sz w:val="16"/>
          <w:szCs w:val="16"/>
        </w:rPr>
        <w:t>Валдайского муниципального района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343"/>
        <w:gridCol w:w="1902"/>
        <w:gridCol w:w="3228"/>
        <w:gridCol w:w="1091"/>
        <w:gridCol w:w="1888"/>
        <w:gridCol w:w="898"/>
      </w:tblGrid>
      <w:tr w:rsidR="00465C3B" w:rsidRPr="007E55E4" w:rsidTr="00465C3B">
        <w:trPr>
          <w:trHeight w:val="20"/>
        </w:trPr>
        <w:tc>
          <w:tcPr>
            <w:tcW w:w="0" w:type="auto"/>
            <w:vAlign w:val="center"/>
          </w:tcPr>
          <w:p w:rsidR="00465C3B" w:rsidRPr="007E55E4" w:rsidRDefault="00465C3B" w:rsidP="00465C3B">
            <w:pPr>
              <w:jc w:val="center"/>
              <w:rPr>
                <w:rFonts w:ascii="Arial" w:hAnsi="Arial" w:cs="Arial"/>
                <w:b/>
                <w:sz w:val="12"/>
                <w:szCs w:val="12"/>
              </w:rPr>
            </w:pPr>
            <w:r w:rsidRPr="007E55E4">
              <w:rPr>
                <w:rFonts w:ascii="Arial" w:hAnsi="Arial" w:cs="Arial"/>
                <w:b/>
                <w:sz w:val="12"/>
                <w:szCs w:val="12"/>
              </w:rPr>
              <w:t>Оценка надежности тепловых сетей ООО «ТК Новгород-ская»</w:t>
            </w:r>
          </w:p>
        </w:tc>
        <w:tc>
          <w:tcPr>
            <w:tcW w:w="0" w:type="auto"/>
            <w:vAlign w:val="center"/>
          </w:tcPr>
          <w:p w:rsidR="00465C3B" w:rsidRPr="007E55E4" w:rsidRDefault="00465C3B" w:rsidP="00465C3B">
            <w:pPr>
              <w:ind w:firstLine="1"/>
              <w:jc w:val="center"/>
              <w:rPr>
                <w:rFonts w:ascii="Arial" w:hAnsi="Arial" w:cs="Arial"/>
                <w:b/>
                <w:sz w:val="12"/>
                <w:szCs w:val="12"/>
              </w:rPr>
            </w:pPr>
            <w:r w:rsidRPr="007E55E4">
              <w:rPr>
                <w:rFonts w:ascii="Arial" w:hAnsi="Arial" w:cs="Arial"/>
                <w:b/>
                <w:sz w:val="12"/>
                <w:szCs w:val="12"/>
              </w:rPr>
              <w:t>Оценка надежности теплоснабжения в целом</w:t>
            </w:r>
          </w:p>
        </w:tc>
        <w:tc>
          <w:tcPr>
            <w:tcW w:w="0" w:type="auto"/>
            <w:vAlign w:val="center"/>
          </w:tcPr>
          <w:p w:rsidR="00465C3B" w:rsidRPr="007E55E4" w:rsidRDefault="00465C3B" w:rsidP="00465C3B">
            <w:pPr>
              <w:pStyle w:val="ConsPlusNormal"/>
              <w:ind w:firstLine="1"/>
              <w:jc w:val="center"/>
              <w:rPr>
                <w:b/>
                <w:sz w:val="12"/>
                <w:szCs w:val="12"/>
                <w:lang w:eastAsia="en-US"/>
              </w:rPr>
            </w:pPr>
            <w:r w:rsidRPr="007E55E4">
              <w:rPr>
                <w:b/>
                <w:sz w:val="12"/>
                <w:szCs w:val="12"/>
                <w:lang w:eastAsia="en-US"/>
              </w:rPr>
              <w:t>Перечень мероприятий по повышению надежности</w:t>
            </w:r>
          </w:p>
        </w:tc>
        <w:tc>
          <w:tcPr>
            <w:tcW w:w="0" w:type="auto"/>
            <w:vAlign w:val="center"/>
          </w:tcPr>
          <w:p w:rsidR="00465C3B" w:rsidRPr="007E55E4" w:rsidRDefault="00465C3B" w:rsidP="00465C3B">
            <w:pPr>
              <w:pStyle w:val="ConsPlusNormal"/>
              <w:ind w:firstLine="0"/>
              <w:jc w:val="center"/>
              <w:rPr>
                <w:b/>
                <w:sz w:val="12"/>
                <w:szCs w:val="12"/>
                <w:lang w:eastAsia="en-US"/>
              </w:rPr>
            </w:pPr>
            <w:r w:rsidRPr="007E55E4">
              <w:rPr>
                <w:b/>
                <w:sz w:val="12"/>
                <w:szCs w:val="12"/>
                <w:lang w:eastAsia="en-US"/>
              </w:rPr>
              <w:t>Стоимость, тыс. рублей</w:t>
            </w:r>
          </w:p>
        </w:tc>
        <w:tc>
          <w:tcPr>
            <w:tcW w:w="0" w:type="auto"/>
            <w:vAlign w:val="center"/>
          </w:tcPr>
          <w:p w:rsidR="00465C3B" w:rsidRPr="007E55E4" w:rsidRDefault="00465C3B" w:rsidP="00465C3B">
            <w:pPr>
              <w:pStyle w:val="ConsPlusNormal"/>
              <w:ind w:firstLine="1"/>
              <w:jc w:val="center"/>
              <w:rPr>
                <w:b/>
                <w:sz w:val="12"/>
                <w:szCs w:val="12"/>
                <w:lang w:eastAsia="en-US"/>
              </w:rPr>
            </w:pPr>
            <w:r w:rsidRPr="007E55E4">
              <w:rPr>
                <w:b/>
                <w:sz w:val="12"/>
                <w:szCs w:val="12"/>
                <w:lang w:eastAsia="en-US"/>
              </w:rPr>
              <w:t>Предложения по источникам финансиро-вания</w:t>
            </w:r>
          </w:p>
        </w:tc>
        <w:tc>
          <w:tcPr>
            <w:tcW w:w="0" w:type="auto"/>
            <w:vAlign w:val="center"/>
          </w:tcPr>
          <w:p w:rsidR="00465C3B" w:rsidRPr="007E55E4" w:rsidRDefault="00465C3B" w:rsidP="00465C3B">
            <w:pPr>
              <w:pStyle w:val="ConsPlusNormal"/>
              <w:ind w:firstLine="0"/>
              <w:jc w:val="center"/>
              <w:rPr>
                <w:b/>
                <w:sz w:val="12"/>
                <w:szCs w:val="12"/>
                <w:lang w:eastAsia="en-US"/>
              </w:rPr>
            </w:pPr>
            <w:r>
              <w:rPr>
                <w:b/>
                <w:sz w:val="12"/>
                <w:szCs w:val="12"/>
                <w:lang w:eastAsia="en-US"/>
              </w:rPr>
              <w:t>Годы реали</w:t>
            </w:r>
            <w:r w:rsidRPr="007E55E4">
              <w:rPr>
                <w:b/>
                <w:sz w:val="12"/>
                <w:szCs w:val="12"/>
                <w:lang w:eastAsia="en-US"/>
              </w:rPr>
              <w:t>зации</w:t>
            </w:r>
          </w:p>
        </w:tc>
      </w:tr>
      <w:tr w:rsidR="00465C3B" w:rsidRPr="007E55E4" w:rsidTr="00465C3B">
        <w:trPr>
          <w:trHeight w:val="20"/>
        </w:trPr>
        <w:tc>
          <w:tcPr>
            <w:tcW w:w="0" w:type="auto"/>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1</w:t>
            </w:r>
          </w:p>
        </w:tc>
        <w:tc>
          <w:tcPr>
            <w:tcW w:w="0" w:type="auto"/>
            <w:vAlign w:val="center"/>
          </w:tcPr>
          <w:p w:rsidR="00465C3B" w:rsidRPr="007E55E4" w:rsidRDefault="00465C3B" w:rsidP="00465C3B">
            <w:pPr>
              <w:pStyle w:val="ConsPlusNormal"/>
              <w:ind w:hanging="141"/>
              <w:jc w:val="center"/>
              <w:rPr>
                <w:sz w:val="12"/>
                <w:szCs w:val="12"/>
                <w:lang w:eastAsia="en-US"/>
              </w:rPr>
            </w:pPr>
            <w:r w:rsidRPr="007E55E4">
              <w:rPr>
                <w:sz w:val="12"/>
                <w:szCs w:val="12"/>
                <w:lang w:eastAsia="en-US"/>
              </w:rPr>
              <w:t>2</w:t>
            </w:r>
          </w:p>
        </w:tc>
        <w:tc>
          <w:tcPr>
            <w:tcW w:w="0" w:type="auto"/>
            <w:vAlign w:val="center"/>
          </w:tcPr>
          <w:p w:rsidR="00465C3B" w:rsidRPr="007E55E4" w:rsidRDefault="00465C3B" w:rsidP="00465C3B">
            <w:pPr>
              <w:pStyle w:val="ConsPlusNormal"/>
              <w:ind w:firstLine="1"/>
              <w:jc w:val="center"/>
              <w:rPr>
                <w:sz w:val="12"/>
                <w:szCs w:val="12"/>
                <w:lang w:eastAsia="en-US"/>
              </w:rPr>
            </w:pPr>
            <w:r w:rsidRPr="007E55E4">
              <w:rPr>
                <w:sz w:val="12"/>
                <w:szCs w:val="12"/>
                <w:lang w:eastAsia="en-US"/>
              </w:rPr>
              <w:t>3</w:t>
            </w:r>
          </w:p>
        </w:tc>
        <w:tc>
          <w:tcPr>
            <w:tcW w:w="0" w:type="auto"/>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4</w:t>
            </w:r>
          </w:p>
        </w:tc>
        <w:tc>
          <w:tcPr>
            <w:tcW w:w="0" w:type="auto"/>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5</w:t>
            </w:r>
          </w:p>
        </w:tc>
        <w:tc>
          <w:tcPr>
            <w:tcW w:w="0" w:type="auto"/>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6</w:t>
            </w:r>
          </w:p>
        </w:tc>
      </w:tr>
      <w:tr w:rsidR="00465C3B" w:rsidRPr="007E55E4" w:rsidTr="00465C3B">
        <w:trPr>
          <w:trHeight w:val="20"/>
        </w:trPr>
        <w:tc>
          <w:tcPr>
            <w:tcW w:w="0" w:type="auto"/>
            <w:vMerge w:val="restart"/>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малонадежные</w:t>
            </w:r>
          </w:p>
        </w:tc>
        <w:tc>
          <w:tcPr>
            <w:tcW w:w="0" w:type="auto"/>
            <w:vMerge w:val="restart"/>
            <w:vAlign w:val="center"/>
          </w:tcPr>
          <w:p w:rsidR="00465C3B" w:rsidRPr="007E55E4" w:rsidRDefault="00465C3B" w:rsidP="00465C3B">
            <w:pPr>
              <w:ind w:firstLine="1"/>
              <w:jc w:val="center"/>
              <w:rPr>
                <w:rFonts w:ascii="Arial" w:hAnsi="Arial" w:cs="Arial"/>
                <w:sz w:val="12"/>
                <w:szCs w:val="12"/>
              </w:rPr>
            </w:pPr>
            <w:r w:rsidRPr="007E55E4">
              <w:rPr>
                <w:rFonts w:ascii="Arial" w:hAnsi="Arial" w:cs="Arial"/>
                <w:sz w:val="12"/>
                <w:szCs w:val="12"/>
              </w:rPr>
              <w:t>ненадежная</w:t>
            </w:r>
          </w:p>
        </w:tc>
        <w:tc>
          <w:tcPr>
            <w:tcW w:w="0" w:type="auto"/>
          </w:tcPr>
          <w:p w:rsidR="00465C3B" w:rsidRPr="007E55E4" w:rsidRDefault="00465C3B" w:rsidP="00465C3B">
            <w:pPr>
              <w:pStyle w:val="ConsPlusNormal"/>
              <w:ind w:firstLine="0"/>
              <w:rPr>
                <w:sz w:val="12"/>
                <w:szCs w:val="12"/>
                <w:lang w:eastAsia="en-US"/>
              </w:rPr>
            </w:pPr>
            <w:r w:rsidRPr="007E55E4">
              <w:rPr>
                <w:sz w:val="12"/>
                <w:szCs w:val="12"/>
                <w:lang w:eastAsia="en-US"/>
              </w:rPr>
              <w:t>замена тепловых сетей, 1% от общей протяженности, протяженность тепловых сетей 45,61км.</w:t>
            </w:r>
          </w:p>
        </w:tc>
        <w:tc>
          <w:tcPr>
            <w:tcW w:w="0" w:type="auto"/>
            <w:tcBorders>
              <w:bottom w:val="single" w:sz="4" w:space="0" w:color="auto"/>
            </w:tcBorders>
            <w:vAlign w:val="center"/>
          </w:tcPr>
          <w:p w:rsidR="00465C3B" w:rsidRPr="007E55E4" w:rsidRDefault="00465C3B" w:rsidP="00465C3B">
            <w:pPr>
              <w:pStyle w:val="ConsPlusNormal"/>
              <w:ind w:hanging="141"/>
              <w:jc w:val="center"/>
              <w:rPr>
                <w:sz w:val="12"/>
                <w:szCs w:val="12"/>
                <w:lang w:eastAsia="en-US"/>
              </w:rPr>
            </w:pPr>
            <w:r w:rsidRPr="007E55E4">
              <w:rPr>
                <w:sz w:val="12"/>
                <w:szCs w:val="12"/>
                <w:lang w:eastAsia="en-US"/>
              </w:rPr>
              <w:t>43 449,98</w:t>
            </w:r>
          </w:p>
        </w:tc>
        <w:tc>
          <w:tcPr>
            <w:tcW w:w="0" w:type="auto"/>
            <w:vMerge w:val="restart"/>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средства</w:t>
            </w:r>
          </w:p>
          <w:p w:rsidR="00465C3B" w:rsidRPr="007E55E4" w:rsidRDefault="00465C3B" w:rsidP="00465C3B">
            <w:pPr>
              <w:pStyle w:val="ConsPlusNormal"/>
              <w:ind w:firstLine="0"/>
              <w:jc w:val="center"/>
              <w:rPr>
                <w:sz w:val="12"/>
                <w:szCs w:val="12"/>
                <w:lang w:eastAsia="en-US"/>
              </w:rPr>
            </w:pPr>
            <w:r w:rsidRPr="007E55E4">
              <w:rPr>
                <w:sz w:val="12"/>
                <w:szCs w:val="12"/>
              </w:rPr>
              <w:t>ООО «ТК Новгородская»</w:t>
            </w:r>
          </w:p>
        </w:tc>
        <w:tc>
          <w:tcPr>
            <w:tcW w:w="0" w:type="auto"/>
            <w:vMerge w:val="restart"/>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2022-2026</w:t>
            </w:r>
          </w:p>
        </w:tc>
      </w:tr>
      <w:tr w:rsidR="00465C3B" w:rsidRPr="007E55E4" w:rsidTr="00465C3B">
        <w:trPr>
          <w:trHeight w:val="20"/>
        </w:trPr>
        <w:tc>
          <w:tcPr>
            <w:tcW w:w="0" w:type="auto"/>
            <w:vMerge/>
            <w:vAlign w:val="center"/>
          </w:tcPr>
          <w:p w:rsidR="00465C3B" w:rsidRPr="007E55E4" w:rsidRDefault="00465C3B" w:rsidP="00465C3B">
            <w:pPr>
              <w:rPr>
                <w:rFonts w:ascii="Arial" w:hAnsi="Arial" w:cs="Arial"/>
                <w:sz w:val="12"/>
                <w:szCs w:val="12"/>
              </w:rPr>
            </w:pPr>
          </w:p>
        </w:tc>
        <w:tc>
          <w:tcPr>
            <w:tcW w:w="0" w:type="auto"/>
            <w:vMerge/>
            <w:vAlign w:val="center"/>
          </w:tcPr>
          <w:p w:rsidR="00465C3B" w:rsidRPr="007E55E4" w:rsidRDefault="00465C3B" w:rsidP="00465C3B">
            <w:pPr>
              <w:rPr>
                <w:rFonts w:ascii="Arial" w:hAnsi="Arial" w:cs="Arial"/>
                <w:sz w:val="12"/>
                <w:szCs w:val="12"/>
              </w:rPr>
            </w:pPr>
          </w:p>
        </w:tc>
        <w:tc>
          <w:tcPr>
            <w:tcW w:w="0" w:type="auto"/>
          </w:tcPr>
          <w:p w:rsidR="00465C3B" w:rsidRPr="007E55E4" w:rsidRDefault="00465C3B" w:rsidP="00465C3B">
            <w:pPr>
              <w:pStyle w:val="ConsPlusNormal"/>
              <w:ind w:firstLine="0"/>
              <w:rPr>
                <w:sz w:val="12"/>
                <w:szCs w:val="12"/>
                <w:lang w:eastAsia="en-US"/>
              </w:rPr>
            </w:pPr>
            <w:r w:rsidRPr="007E55E4">
              <w:rPr>
                <w:sz w:val="12"/>
                <w:szCs w:val="12"/>
                <w:lang w:eastAsia="en-US"/>
              </w:rPr>
              <w:t>замена основного и вспомогатель-ного оборудова-ния на источнике теплоснабжения, 5шт.</w:t>
            </w:r>
          </w:p>
        </w:tc>
        <w:tc>
          <w:tcPr>
            <w:tcW w:w="0" w:type="auto"/>
            <w:tcBorders>
              <w:top w:val="single" w:sz="4" w:space="0" w:color="auto"/>
              <w:bottom w:val="single" w:sz="4" w:space="0" w:color="auto"/>
            </w:tcBorders>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28 966,65</w:t>
            </w:r>
          </w:p>
        </w:tc>
        <w:tc>
          <w:tcPr>
            <w:tcW w:w="0" w:type="auto"/>
            <w:vMerge/>
          </w:tcPr>
          <w:p w:rsidR="00465C3B" w:rsidRPr="007E55E4" w:rsidRDefault="00465C3B" w:rsidP="00465C3B">
            <w:pPr>
              <w:pStyle w:val="ConsPlusNormal"/>
              <w:jc w:val="both"/>
              <w:rPr>
                <w:sz w:val="12"/>
                <w:szCs w:val="12"/>
                <w:lang w:eastAsia="en-US"/>
              </w:rPr>
            </w:pPr>
          </w:p>
        </w:tc>
        <w:tc>
          <w:tcPr>
            <w:tcW w:w="0" w:type="auto"/>
            <w:vMerge/>
          </w:tcPr>
          <w:p w:rsidR="00465C3B" w:rsidRPr="007E55E4" w:rsidRDefault="00465C3B" w:rsidP="00465C3B">
            <w:pPr>
              <w:pStyle w:val="ConsPlusNormal"/>
              <w:jc w:val="center"/>
              <w:rPr>
                <w:sz w:val="12"/>
                <w:szCs w:val="12"/>
                <w:lang w:eastAsia="en-US"/>
              </w:rPr>
            </w:pPr>
          </w:p>
        </w:tc>
      </w:tr>
      <w:tr w:rsidR="00465C3B" w:rsidRPr="007E55E4" w:rsidTr="00465C3B">
        <w:trPr>
          <w:trHeight w:val="20"/>
        </w:trPr>
        <w:tc>
          <w:tcPr>
            <w:tcW w:w="0" w:type="auto"/>
            <w:vMerge/>
            <w:vAlign w:val="center"/>
          </w:tcPr>
          <w:p w:rsidR="00465C3B" w:rsidRPr="007E55E4" w:rsidRDefault="00465C3B" w:rsidP="00465C3B">
            <w:pPr>
              <w:rPr>
                <w:rFonts w:ascii="Arial" w:hAnsi="Arial" w:cs="Arial"/>
                <w:sz w:val="12"/>
                <w:szCs w:val="12"/>
              </w:rPr>
            </w:pPr>
          </w:p>
        </w:tc>
        <w:tc>
          <w:tcPr>
            <w:tcW w:w="0" w:type="auto"/>
            <w:vMerge/>
            <w:vAlign w:val="center"/>
          </w:tcPr>
          <w:p w:rsidR="00465C3B" w:rsidRPr="007E55E4" w:rsidRDefault="00465C3B" w:rsidP="00465C3B">
            <w:pPr>
              <w:rPr>
                <w:rFonts w:ascii="Arial" w:hAnsi="Arial" w:cs="Arial"/>
                <w:sz w:val="12"/>
                <w:szCs w:val="12"/>
              </w:rPr>
            </w:pPr>
          </w:p>
        </w:tc>
        <w:tc>
          <w:tcPr>
            <w:tcW w:w="0" w:type="auto"/>
          </w:tcPr>
          <w:p w:rsidR="00465C3B" w:rsidRPr="007E55E4" w:rsidRDefault="00465C3B" w:rsidP="00465C3B">
            <w:pPr>
              <w:pStyle w:val="ConsPlusNormal"/>
              <w:ind w:firstLine="0"/>
              <w:rPr>
                <w:sz w:val="12"/>
                <w:szCs w:val="12"/>
                <w:lang w:eastAsia="en-US"/>
              </w:rPr>
            </w:pPr>
            <w:r w:rsidRPr="007E55E4">
              <w:rPr>
                <w:sz w:val="12"/>
                <w:szCs w:val="12"/>
                <w:lang w:eastAsia="en-US"/>
              </w:rPr>
              <w:t>покупка дизель-генераторных и установок, 23 шт.</w:t>
            </w:r>
          </w:p>
        </w:tc>
        <w:tc>
          <w:tcPr>
            <w:tcW w:w="0" w:type="auto"/>
            <w:tcBorders>
              <w:top w:val="single" w:sz="4" w:space="0" w:color="auto"/>
              <w:bottom w:val="single" w:sz="4" w:space="0" w:color="auto"/>
            </w:tcBorders>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10 350</w:t>
            </w:r>
          </w:p>
        </w:tc>
        <w:tc>
          <w:tcPr>
            <w:tcW w:w="0" w:type="auto"/>
            <w:vMerge/>
          </w:tcPr>
          <w:p w:rsidR="00465C3B" w:rsidRPr="007E55E4" w:rsidRDefault="00465C3B" w:rsidP="00465C3B">
            <w:pPr>
              <w:pStyle w:val="ConsPlusNormal"/>
              <w:jc w:val="both"/>
              <w:rPr>
                <w:sz w:val="12"/>
                <w:szCs w:val="12"/>
                <w:lang w:eastAsia="en-US"/>
              </w:rPr>
            </w:pPr>
          </w:p>
        </w:tc>
        <w:tc>
          <w:tcPr>
            <w:tcW w:w="0" w:type="auto"/>
            <w:vMerge w:val="restart"/>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2022-2030</w:t>
            </w:r>
          </w:p>
        </w:tc>
      </w:tr>
      <w:tr w:rsidR="00465C3B" w:rsidRPr="007E55E4" w:rsidTr="00465C3B">
        <w:trPr>
          <w:trHeight w:val="20"/>
        </w:trPr>
        <w:tc>
          <w:tcPr>
            <w:tcW w:w="0" w:type="auto"/>
            <w:vMerge/>
            <w:vAlign w:val="center"/>
          </w:tcPr>
          <w:p w:rsidR="00465C3B" w:rsidRPr="007E55E4" w:rsidRDefault="00465C3B" w:rsidP="00465C3B">
            <w:pPr>
              <w:rPr>
                <w:rFonts w:ascii="Arial" w:hAnsi="Arial" w:cs="Arial"/>
                <w:sz w:val="12"/>
                <w:szCs w:val="12"/>
              </w:rPr>
            </w:pPr>
          </w:p>
        </w:tc>
        <w:tc>
          <w:tcPr>
            <w:tcW w:w="0" w:type="auto"/>
            <w:vMerge/>
            <w:vAlign w:val="center"/>
          </w:tcPr>
          <w:p w:rsidR="00465C3B" w:rsidRPr="007E55E4" w:rsidRDefault="00465C3B" w:rsidP="00465C3B">
            <w:pPr>
              <w:rPr>
                <w:rFonts w:ascii="Arial" w:hAnsi="Arial" w:cs="Arial"/>
                <w:sz w:val="12"/>
                <w:szCs w:val="12"/>
              </w:rPr>
            </w:pPr>
          </w:p>
        </w:tc>
        <w:tc>
          <w:tcPr>
            <w:tcW w:w="0" w:type="auto"/>
          </w:tcPr>
          <w:p w:rsidR="00465C3B" w:rsidRPr="007E55E4" w:rsidRDefault="00465C3B" w:rsidP="00465C3B">
            <w:pPr>
              <w:pStyle w:val="ConsPlusNormal"/>
              <w:ind w:firstLine="0"/>
              <w:rPr>
                <w:sz w:val="12"/>
                <w:szCs w:val="12"/>
                <w:lang w:eastAsia="en-US"/>
              </w:rPr>
            </w:pPr>
            <w:r w:rsidRPr="007E55E4">
              <w:rPr>
                <w:sz w:val="12"/>
                <w:szCs w:val="12"/>
                <w:lang w:eastAsia="en-US"/>
              </w:rPr>
              <w:t>организация резервного</w:t>
            </w:r>
          </w:p>
          <w:p w:rsidR="00465C3B" w:rsidRPr="007E55E4" w:rsidRDefault="00465C3B" w:rsidP="00465C3B">
            <w:pPr>
              <w:pStyle w:val="ConsPlusNormal"/>
              <w:ind w:firstLine="0"/>
              <w:rPr>
                <w:sz w:val="12"/>
                <w:szCs w:val="12"/>
                <w:lang w:eastAsia="en-US"/>
              </w:rPr>
            </w:pPr>
            <w:r w:rsidRPr="007E55E4">
              <w:rPr>
                <w:sz w:val="12"/>
                <w:szCs w:val="12"/>
                <w:lang w:eastAsia="en-US"/>
              </w:rPr>
              <w:t>водоснабжения, 26 ед.</w:t>
            </w:r>
          </w:p>
        </w:tc>
        <w:tc>
          <w:tcPr>
            <w:tcW w:w="0" w:type="auto"/>
            <w:tcBorders>
              <w:top w:val="single" w:sz="4" w:space="0" w:color="auto"/>
            </w:tcBorders>
            <w:vAlign w:val="center"/>
          </w:tcPr>
          <w:p w:rsidR="00465C3B" w:rsidRPr="007E55E4" w:rsidRDefault="00465C3B" w:rsidP="00465C3B">
            <w:pPr>
              <w:pStyle w:val="ConsPlusNormal"/>
              <w:ind w:firstLine="0"/>
              <w:jc w:val="center"/>
              <w:rPr>
                <w:sz w:val="12"/>
                <w:szCs w:val="12"/>
                <w:lang w:eastAsia="en-US"/>
              </w:rPr>
            </w:pPr>
            <w:r w:rsidRPr="007E55E4">
              <w:rPr>
                <w:sz w:val="12"/>
                <w:szCs w:val="12"/>
                <w:lang w:eastAsia="en-US"/>
              </w:rPr>
              <w:t>13 000</w:t>
            </w:r>
          </w:p>
        </w:tc>
        <w:tc>
          <w:tcPr>
            <w:tcW w:w="0" w:type="auto"/>
            <w:vMerge/>
          </w:tcPr>
          <w:p w:rsidR="00465C3B" w:rsidRPr="007E55E4" w:rsidRDefault="00465C3B" w:rsidP="00465C3B">
            <w:pPr>
              <w:pStyle w:val="ConsPlusNormal"/>
              <w:jc w:val="both"/>
              <w:rPr>
                <w:sz w:val="12"/>
                <w:szCs w:val="12"/>
                <w:lang w:eastAsia="en-US"/>
              </w:rPr>
            </w:pPr>
          </w:p>
        </w:tc>
        <w:tc>
          <w:tcPr>
            <w:tcW w:w="0" w:type="auto"/>
            <w:vMerge/>
          </w:tcPr>
          <w:p w:rsidR="00465C3B" w:rsidRPr="007E55E4" w:rsidRDefault="00465C3B" w:rsidP="00465C3B">
            <w:pPr>
              <w:pStyle w:val="ConsPlusNormal"/>
              <w:jc w:val="both"/>
              <w:rPr>
                <w:sz w:val="12"/>
                <w:szCs w:val="12"/>
                <w:lang w:eastAsia="en-US"/>
              </w:rPr>
            </w:pP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 xml:space="preserve">9.2.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w:t>
      </w:r>
    </w:p>
    <w:p w:rsidR="00465C3B" w:rsidRPr="0005500B" w:rsidRDefault="00465C3B" w:rsidP="00465C3B">
      <w:pPr>
        <w:autoSpaceDE w:val="0"/>
        <w:autoSpaceDN w:val="0"/>
        <w:adjustRightInd w:val="0"/>
        <w:ind w:firstLine="284"/>
        <w:jc w:val="both"/>
        <w:rPr>
          <w:rFonts w:ascii="Arial" w:hAnsi="Arial" w:cs="Arial"/>
          <w:sz w:val="16"/>
          <w:szCs w:val="16"/>
        </w:rPr>
      </w:pPr>
      <w:r w:rsidRPr="0005500B">
        <w:rPr>
          <w:rFonts w:ascii="Arial" w:hAnsi="Arial" w:cs="Arial"/>
          <w:sz w:val="16"/>
          <w:szCs w:val="16"/>
        </w:rPr>
        <w:t>Предложения по инвестициям в строительство и реконструкцию тепловых сетей сформированы на основе мероприятий, прописанных в разделе 6 «Предложения по строительству и реконструкции тепловых сетей и сооружений на них» постановления Правительства Российской Федерации от 22 февраля 2012 года № 154 «О требованиях к схемам теплоснабжения, порядку их разработки и утверждения».</w:t>
      </w:r>
    </w:p>
    <w:p w:rsidR="00465C3B" w:rsidRPr="0005500B" w:rsidRDefault="00465C3B" w:rsidP="00465C3B">
      <w:pPr>
        <w:autoSpaceDE w:val="0"/>
        <w:autoSpaceDN w:val="0"/>
        <w:adjustRightInd w:val="0"/>
        <w:ind w:firstLine="284"/>
        <w:jc w:val="center"/>
        <w:rPr>
          <w:rFonts w:ascii="Arial" w:hAnsi="Arial" w:cs="Arial"/>
          <w:b/>
          <w:bCs/>
          <w:sz w:val="16"/>
          <w:szCs w:val="16"/>
        </w:rPr>
      </w:pPr>
      <w:r w:rsidRPr="0005500B">
        <w:rPr>
          <w:rFonts w:ascii="Arial" w:hAnsi="Arial" w:cs="Arial"/>
          <w:b/>
          <w:bCs/>
          <w:sz w:val="16"/>
          <w:szCs w:val="16"/>
        </w:rPr>
        <w:t>Раздел 10. Решение о присвоении статуса единой теплоснабжающей организации (организациям)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соответствии с пунктом 28 статьи 2 Федерального закона 190-ФЗ «О тепло снабжении»: «Единая теплоснабжающая организация в системе теплоснабжения (далее – единая теплоснабжающая организация)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соответствии с пунктом 6 статьи 6 Федерального закона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 пунктом 1 статьи 4 Федерального закона 190-ФЗ «О теплоснабжении».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10.1. Критерии и порядок определения единой теплоснабжающей организации.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случае, если на территории поселения, городского округа существуют несколько систем теплоснабжения, уполномоченные органы вправе: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w:t>
      </w:r>
      <w:r w:rsidRPr="0005500B">
        <w:rPr>
          <w:rFonts w:ascii="Arial" w:hAnsi="Arial" w:cs="Arial"/>
          <w:sz w:val="16"/>
          <w:szCs w:val="16"/>
        </w:rPr>
        <w:lastRenderedPageBreak/>
        <w:t>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10.2. Критериями определения единой теплоснабжающей организации являются: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Обязанности ЕТО определены постановлением Правительства Российской Федерации от 08 августа 2012 года № 808 «Об организации теплоснабжения в Российской Федерации и о внесении изменений в некоторые законодательные акты Правительства Российской Федерации» (пункт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надлежащим образом исполнять обязательства перед иными теплоснабжающими и тепло сетевыми организациями в зоне своей деятельности;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осуществлять контроль режимов потребления тепловой энергии в зоне своей деятельности.</w:t>
      </w:r>
    </w:p>
    <w:p w:rsidR="00465C3B" w:rsidRPr="007E55E4" w:rsidRDefault="00465C3B" w:rsidP="00465C3B">
      <w:pPr>
        <w:jc w:val="right"/>
        <w:rPr>
          <w:rFonts w:ascii="Arial" w:hAnsi="Arial" w:cs="Arial"/>
          <w:sz w:val="12"/>
          <w:szCs w:val="12"/>
        </w:rPr>
      </w:pPr>
      <w:r w:rsidRPr="007E55E4">
        <w:rPr>
          <w:rFonts w:ascii="Arial" w:hAnsi="Arial" w:cs="Arial"/>
          <w:sz w:val="12"/>
          <w:szCs w:val="12"/>
        </w:rPr>
        <w:t>Таблица 10.1.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3124"/>
        <w:gridCol w:w="992"/>
        <w:gridCol w:w="1559"/>
        <w:gridCol w:w="992"/>
        <w:gridCol w:w="1562"/>
        <w:gridCol w:w="1416"/>
        <w:gridCol w:w="1705"/>
      </w:tblGrid>
      <w:tr w:rsidR="00465C3B" w:rsidRPr="007E55E4" w:rsidTr="00465C3B">
        <w:trPr>
          <w:trHeight w:val="20"/>
          <w:tblHeader/>
        </w:trPr>
        <w:tc>
          <w:tcPr>
            <w:tcW w:w="2500" w:type="pct"/>
            <w:gridSpan w:val="3"/>
            <w:vAlign w:val="center"/>
          </w:tcPr>
          <w:p w:rsidR="00465C3B" w:rsidRPr="007E55E4" w:rsidRDefault="00465C3B" w:rsidP="00465C3B">
            <w:pPr>
              <w:pStyle w:val="affffffa"/>
              <w:rPr>
                <w:rFonts w:ascii="Arial" w:hAnsi="Arial" w:cs="Arial"/>
                <w:b/>
                <w:sz w:val="12"/>
                <w:szCs w:val="12"/>
              </w:rPr>
            </w:pPr>
            <w:r w:rsidRPr="007E55E4">
              <w:rPr>
                <w:rFonts w:ascii="Arial" w:hAnsi="Arial" w:cs="Arial"/>
                <w:b/>
                <w:sz w:val="12"/>
                <w:szCs w:val="12"/>
              </w:rPr>
              <w:t>Источники тепловой энергии</w:t>
            </w:r>
          </w:p>
        </w:tc>
        <w:tc>
          <w:tcPr>
            <w:tcW w:w="1125" w:type="pct"/>
            <w:gridSpan w:val="2"/>
            <w:vAlign w:val="center"/>
          </w:tcPr>
          <w:p w:rsidR="00465C3B" w:rsidRPr="007E55E4" w:rsidRDefault="00465C3B" w:rsidP="00465C3B">
            <w:pPr>
              <w:pStyle w:val="affffffa"/>
              <w:rPr>
                <w:rFonts w:ascii="Arial" w:hAnsi="Arial" w:cs="Arial"/>
                <w:b/>
                <w:sz w:val="12"/>
                <w:szCs w:val="12"/>
              </w:rPr>
            </w:pPr>
            <w:r w:rsidRPr="007E55E4">
              <w:rPr>
                <w:rFonts w:ascii="Arial" w:hAnsi="Arial" w:cs="Arial"/>
                <w:b/>
                <w:sz w:val="12"/>
                <w:szCs w:val="12"/>
              </w:rPr>
              <w:t>Тепловые сети</w:t>
            </w:r>
          </w:p>
        </w:tc>
        <w:tc>
          <w:tcPr>
            <w:tcW w:w="624" w:type="pct"/>
            <w:vMerge w:val="restar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Утвержденная единая теплоснаб</w:t>
            </w:r>
            <w:r w:rsidRPr="007E55E4">
              <w:rPr>
                <w:rFonts w:ascii="Arial" w:hAnsi="Arial" w:cs="Arial"/>
                <w:b/>
                <w:sz w:val="12"/>
                <w:szCs w:val="12"/>
              </w:rPr>
              <w:t>жающая организация</w:t>
            </w:r>
          </w:p>
        </w:tc>
        <w:tc>
          <w:tcPr>
            <w:tcW w:w="751" w:type="pct"/>
            <w:vMerge w:val="restar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Основание для присвое</w:t>
            </w:r>
            <w:r w:rsidRPr="007E55E4">
              <w:rPr>
                <w:rFonts w:ascii="Arial" w:hAnsi="Arial" w:cs="Arial"/>
                <w:b/>
                <w:sz w:val="12"/>
                <w:szCs w:val="12"/>
              </w:rPr>
              <w:t xml:space="preserve">ния статуса ЕТО (№ пункта </w:t>
            </w:r>
            <w:r w:rsidRPr="007E55E4">
              <w:rPr>
                <w:rFonts w:ascii="Arial" w:hAnsi="Arial" w:cs="Arial"/>
                <w:b/>
                <w:sz w:val="12"/>
                <w:szCs w:val="12"/>
              </w:rPr>
              <w:br/>
              <w:t>ПП РФ от 08.08.2012 № 808)</w:t>
            </w:r>
          </w:p>
        </w:tc>
      </w:tr>
      <w:tr w:rsidR="00465C3B" w:rsidRPr="007E55E4" w:rsidTr="00465C3B">
        <w:trPr>
          <w:trHeight w:val="20"/>
          <w:tblHeader/>
        </w:trPr>
        <w:tc>
          <w:tcPr>
            <w:tcW w:w="1376" w:type="pc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энерго</w:t>
            </w:r>
            <w:r w:rsidRPr="007E55E4">
              <w:rPr>
                <w:rFonts w:ascii="Arial" w:hAnsi="Arial" w:cs="Arial"/>
                <w:b/>
                <w:sz w:val="12"/>
                <w:szCs w:val="12"/>
              </w:rPr>
              <w:t>источники в зоне деятельности</w:t>
            </w:r>
          </w:p>
        </w:tc>
        <w:tc>
          <w:tcPr>
            <w:tcW w:w="437" w:type="pct"/>
            <w:vAlign w:val="center"/>
          </w:tcPr>
          <w:p w:rsidR="00465C3B" w:rsidRPr="007E55E4" w:rsidRDefault="00465C3B" w:rsidP="00465C3B">
            <w:pPr>
              <w:pStyle w:val="affffffa"/>
              <w:rPr>
                <w:rFonts w:ascii="Arial" w:hAnsi="Arial" w:cs="Arial"/>
                <w:b/>
                <w:sz w:val="12"/>
                <w:szCs w:val="12"/>
              </w:rPr>
            </w:pPr>
            <w:r w:rsidRPr="007E55E4">
              <w:rPr>
                <w:rFonts w:ascii="Arial" w:hAnsi="Arial" w:cs="Arial"/>
                <w:b/>
                <w:sz w:val="12"/>
                <w:szCs w:val="12"/>
              </w:rPr>
              <w:t>наименование организации</w:t>
            </w:r>
          </w:p>
        </w:tc>
        <w:tc>
          <w:tcPr>
            <w:tcW w:w="687" w:type="pc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информация о присвое</w:t>
            </w:r>
            <w:r w:rsidRPr="007E55E4">
              <w:rPr>
                <w:rFonts w:ascii="Arial" w:hAnsi="Arial" w:cs="Arial"/>
                <w:b/>
                <w:sz w:val="12"/>
                <w:szCs w:val="12"/>
              </w:rPr>
              <w:t>нии статуса ЕТО</w:t>
            </w:r>
          </w:p>
        </w:tc>
        <w:tc>
          <w:tcPr>
            <w:tcW w:w="437" w:type="pc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наименование органи</w:t>
            </w:r>
            <w:r w:rsidRPr="007E55E4">
              <w:rPr>
                <w:rFonts w:ascii="Arial" w:hAnsi="Arial" w:cs="Arial"/>
                <w:b/>
                <w:sz w:val="12"/>
                <w:szCs w:val="12"/>
              </w:rPr>
              <w:t>зации</w:t>
            </w:r>
          </w:p>
        </w:tc>
        <w:tc>
          <w:tcPr>
            <w:tcW w:w="688" w:type="pct"/>
            <w:vAlign w:val="center"/>
          </w:tcPr>
          <w:p w:rsidR="00465C3B" w:rsidRPr="007E55E4" w:rsidRDefault="00465C3B" w:rsidP="00465C3B">
            <w:pPr>
              <w:pStyle w:val="affffffa"/>
              <w:rPr>
                <w:rFonts w:ascii="Arial" w:hAnsi="Arial" w:cs="Arial"/>
                <w:b/>
                <w:sz w:val="12"/>
                <w:szCs w:val="12"/>
              </w:rPr>
            </w:pPr>
            <w:r>
              <w:rPr>
                <w:rFonts w:ascii="Arial" w:hAnsi="Arial" w:cs="Arial"/>
                <w:b/>
                <w:sz w:val="12"/>
                <w:szCs w:val="12"/>
              </w:rPr>
              <w:t>информа</w:t>
            </w:r>
            <w:r w:rsidRPr="007E55E4">
              <w:rPr>
                <w:rFonts w:ascii="Arial" w:hAnsi="Arial" w:cs="Arial"/>
                <w:b/>
                <w:sz w:val="12"/>
                <w:szCs w:val="12"/>
              </w:rPr>
              <w:t xml:space="preserve">ция о </w:t>
            </w:r>
            <w:r>
              <w:rPr>
                <w:rFonts w:ascii="Arial" w:hAnsi="Arial" w:cs="Arial"/>
                <w:b/>
                <w:sz w:val="12"/>
                <w:szCs w:val="12"/>
              </w:rPr>
              <w:t>присвое</w:t>
            </w:r>
            <w:r w:rsidRPr="007E55E4">
              <w:rPr>
                <w:rFonts w:ascii="Arial" w:hAnsi="Arial" w:cs="Arial"/>
                <w:b/>
                <w:sz w:val="12"/>
                <w:szCs w:val="12"/>
              </w:rPr>
              <w:t>нии статуса ЕТО</w:t>
            </w:r>
          </w:p>
        </w:tc>
        <w:tc>
          <w:tcPr>
            <w:tcW w:w="624" w:type="pct"/>
            <w:vMerge/>
            <w:vAlign w:val="center"/>
          </w:tcPr>
          <w:p w:rsidR="00465C3B" w:rsidRPr="007E55E4" w:rsidRDefault="00465C3B" w:rsidP="00465C3B">
            <w:pPr>
              <w:rPr>
                <w:rFonts w:ascii="Arial" w:hAnsi="Arial" w:cs="Arial"/>
                <w:b/>
                <w:sz w:val="12"/>
                <w:szCs w:val="12"/>
              </w:rPr>
            </w:pPr>
          </w:p>
        </w:tc>
        <w:tc>
          <w:tcPr>
            <w:tcW w:w="751" w:type="pct"/>
            <w:vMerge/>
            <w:vAlign w:val="center"/>
          </w:tcPr>
          <w:p w:rsidR="00465C3B" w:rsidRPr="007E55E4" w:rsidRDefault="00465C3B" w:rsidP="00465C3B">
            <w:pPr>
              <w:rPr>
                <w:rFonts w:ascii="Arial" w:hAnsi="Arial" w:cs="Arial"/>
                <w:b/>
                <w:sz w:val="12"/>
                <w:szCs w:val="12"/>
              </w:rPr>
            </w:pPr>
          </w:p>
        </w:tc>
      </w:tr>
      <w:tr w:rsidR="00465C3B" w:rsidRPr="007E55E4" w:rsidTr="00465C3B">
        <w:trPr>
          <w:trHeight w:val="20"/>
        </w:trPr>
        <w:tc>
          <w:tcPr>
            <w:tcW w:w="1376" w:type="pct"/>
            <w:vAlign w:val="center"/>
          </w:tcPr>
          <w:p w:rsidR="00465C3B" w:rsidRPr="007E55E4" w:rsidRDefault="00465C3B" w:rsidP="00465C3B">
            <w:pPr>
              <w:pStyle w:val="affffffa"/>
              <w:jc w:val="left"/>
              <w:rPr>
                <w:rFonts w:ascii="Arial" w:hAnsi="Arial" w:cs="Arial"/>
                <w:sz w:val="12"/>
                <w:szCs w:val="12"/>
              </w:rPr>
            </w:pPr>
            <w:r w:rsidRPr="007E55E4">
              <w:rPr>
                <w:rFonts w:ascii="Arial" w:hAnsi="Arial" w:cs="Arial"/>
                <w:sz w:val="12"/>
                <w:szCs w:val="12"/>
              </w:rPr>
              <w:t>Котельная № 14 Валдайский район с. Едрово (карьер)</w:t>
            </w:r>
          </w:p>
        </w:tc>
        <w:tc>
          <w:tcPr>
            <w:tcW w:w="437" w:type="pct"/>
            <w:vAlign w:val="center"/>
          </w:tcPr>
          <w:p w:rsidR="00465C3B" w:rsidRPr="007E55E4" w:rsidRDefault="00465C3B" w:rsidP="00465C3B">
            <w:pPr>
              <w:pStyle w:val="affffffa"/>
              <w:rPr>
                <w:rFonts w:ascii="Arial" w:hAnsi="Arial" w:cs="Arial"/>
                <w:sz w:val="12"/>
                <w:szCs w:val="12"/>
              </w:rPr>
            </w:pPr>
          </w:p>
        </w:tc>
        <w:tc>
          <w:tcPr>
            <w:tcW w:w="687"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437" w:type="pct"/>
            <w:vAlign w:val="center"/>
          </w:tcPr>
          <w:p w:rsidR="00465C3B" w:rsidRPr="007E55E4" w:rsidRDefault="00465C3B" w:rsidP="00465C3B">
            <w:pPr>
              <w:pStyle w:val="affffffa"/>
              <w:rPr>
                <w:rFonts w:ascii="Arial" w:hAnsi="Arial" w:cs="Arial"/>
                <w:sz w:val="12"/>
                <w:szCs w:val="12"/>
              </w:rPr>
            </w:pPr>
          </w:p>
        </w:tc>
        <w:tc>
          <w:tcPr>
            <w:tcW w:w="688"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624"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ООО «ТК Новгородская»</w:t>
            </w:r>
          </w:p>
        </w:tc>
        <w:tc>
          <w:tcPr>
            <w:tcW w:w="751"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w:t>
            </w:r>
          </w:p>
        </w:tc>
      </w:tr>
      <w:tr w:rsidR="00465C3B" w:rsidRPr="007E55E4" w:rsidTr="00465C3B">
        <w:trPr>
          <w:trHeight w:val="20"/>
        </w:trPr>
        <w:tc>
          <w:tcPr>
            <w:tcW w:w="1376" w:type="pct"/>
            <w:vAlign w:val="center"/>
          </w:tcPr>
          <w:p w:rsidR="00465C3B" w:rsidRPr="007E55E4" w:rsidRDefault="00465C3B" w:rsidP="00465C3B">
            <w:pPr>
              <w:pStyle w:val="affffffa"/>
              <w:jc w:val="left"/>
              <w:rPr>
                <w:rFonts w:ascii="Arial" w:hAnsi="Arial" w:cs="Arial"/>
                <w:sz w:val="12"/>
                <w:szCs w:val="12"/>
              </w:rPr>
            </w:pPr>
            <w:r w:rsidRPr="007E55E4">
              <w:rPr>
                <w:rFonts w:ascii="Arial" w:hAnsi="Arial" w:cs="Arial"/>
                <w:sz w:val="12"/>
                <w:szCs w:val="12"/>
              </w:rPr>
              <w:t>Котельная № 15 Валдайский район с. Едрово (школа)</w:t>
            </w:r>
          </w:p>
        </w:tc>
        <w:tc>
          <w:tcPr>
            <w:tcW w:w="437" w:type="pct"/>
            <w:vAlign w:val="center"/>
          </w:tcPr>
          <w:p w:rsidR="00465C3B" w:rsidRPr="007E55E4" w:rsidRDefault="00465C3B" w:rsidP="00465C3B">
            <w:pPr>
              <w:pStyle w:val="affffffa"/>
              <w:rPr>
                <w:rFonts w:ascii="Arial" w:hAnsi="Arial" w:cs="Arial"/>
                <w:sz w:val="12"/>
                <w:szCs w:val="12"/>
              </w:rPr>
            </w:pPr>
          </w:p>
        </w:tc>
        <w:tc>
          <w:tcPr>
            <w:tcW w:w="687"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437" w:type="pct"/>
            <w:vAlign w:val="center"/>
          </w:tcPr>
          <w:p w:rsidR="00465C3B" w:rsidRPr="007E55E4" w:rsidRDefault="00465C3B" w:rsidP="00465C3B">
            <w:pPr>
              <w:pStyle w:val="affffffa"/>
              <w:rPr>
                <w:rFonts w:ascii="Arial" w:hAnsi="Arial" w:cs="Arial"/>
                <w:sz w:val="12"/>
                <w:szCs w:val="12"/>
              </w:rPr>
            </w:pPr>
          </w:p>
        </w:tc>
        <w:tc>
          <w:tcPr>
            <w:tcW w:w="688"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624"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ООО «ТК Новгородская»</w:t>
            </w:r>
          </w:p>
        </w:tc>
        <w:tc>
          <w:tcPr>
            <w:tcW w:w="751"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w:t>
            </w:r>
          </w:p>
        </w:tc>
      </w:tr>
      <w:tr w:rsidR="00465C3B" w:rsidRPr="007E55E4" w:rsidTr="00465C3B">
        <w:trPr>
          <w:trHeight w:val="20"/>
        </w:trPr>
        <w:tc>
          <w:tcPr>
            <w:tcW w:w="1376" w:type="pct"/>
            <w:vAlign w:val="center"/>
          </w:tcPr>
          <w:p w:rsidR="00465C3B" w:rsidRPr="007E55E4" w:rsidRDefault="00465C3B" w:rsidP="00465C3B">
            <w:pPr>
              <w:pStyle w:val="affffffa"/>
              <w:jc w:val="left"/>
              <w:rPr>
                <w:rFonts w:ascii="Arial" w:hAnsi="Arial" w:cs="Arial"/>
                <w:sz w:val="12"/>
                <w:szCs w:val="12"/>
              </w:rPr>
            </w:pPr>
            <w:r w:rsidRPr="007E55E4">
              <w:rPr>
                <w:rFonts w:ascii="Arial" w:hAnsi="Arial" w:cs="Arial"/>
                <w:sz w:val="12"/>
                <w:szCs w:val="12"/>
              </w:rPr>
              <w:t>Котельная № 18 Валдайский район д. Зеленая Роща</w:t>
            </w:r>
          </w:p>
        </w:tc>
        <w:tc>
          <w:tcPr>
            <w:tcW w:w="437" w:type="pct"/>
            <w:vAlign w:val="center"/>
          </w:tcPr>
          <w:p w:rsidR="00465C3B" w:rsidRPr="007E55E4" w:rsidRDefault="00465C3B" w:rsidP="00465C3B">
            <w:pPr>
              <w:pStyle w:val="affffffa"/>
              <w:rPr>
                <w:rFonts w:ascii="Arial" w:hAnsi="Arial" w:cs="Arial"/>
                <w:sz w:val="12"/>
                <w:szCs w:val="12"/>
              </w:rPr>
            </w:pPr>
          </w:p>
        </w:tc>
        <w:tc>
          <w:tcPr>
            <w:tcW w:w="687"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437" w:type="pct"/>
            <w:vAlign w:val="center"/>
          </w:tcPr>
          <w:p w:rsidR="00465C3B" w:rsidRPr="007E55E4" w:rsidRDefault="00465C3B" w:rsidP="00465C3B">
            <w:pPr>
              <w:pStyle w:val="affffffa"/>
              <w:rPr>
                <w:rFonts w:ascii="Arial" w:hAnsi="Arial" w:cs="Arial"/>
                <w:sz w:val="12"/>
                <w:szCs w:val="12"/>
              </w:rPr>
            </w:pPr>
          </w:p>
        </w:tc>
        <w:tc>
          <w:tcPr>
            <w:tcW w:w="688"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н/д</w:t>
            </w:r>
          </w:p>
        </w:tc>
        <w:tc>
          <w:tcPr>
            <w:tcW w:w="624"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ООО «ТК Новгородская»</w:t>
            </w:r>
          </w:p>
        </w:tc>
        <w:tc>
          <w:tcPr>
            <w:tcW w:w="751" w:type="pct"/>
            <w:vAlign w:val="center"/>
          </w:tcPr>
          <w:p w:rsidR="00465C3B" w:rsidRPr="007E55E4" w:rsidRDefault="00465C3B" w:rsidP="00465C3B">
            <w:pPr>
              <w:pStyle w:val="affffffa"/>
              <w:rPr>
                <w:rFonts w:ascii="Arial" w:hAnsi="Arial" w:cs="Arial"/>
                <w:sz w:val="12"/>
                <w:szCs w:val="12"/>
              </w:rPr>
            </w:pPr>
            <w:r w:rsidRPr="007E55E4">
              <w:rPr>
                <w:rFonts w:ascii="Arial" w:hAnsi="Arial" w:cs="Arial"/>
                <w:sz w:val="12"/>
                <w:szCs w:val="12"/>
              </w:rPr>
              <w:t>-</w:t>
            </w:r>
          </w:p>
        </w:tc>
      </w:tr>
    </w:tbl>
    <w:p w:rsidR="00465C3B" w:rsidRPr="0005500B" w:rsidRDefault="00465C3B" w:rsidP="00465C3B">
      <w:pPr>
        <w:ind w:firstLine="284"/>
        <w:jc w:val="center"/>
        <w:rPr>
          <w:rFonts w:ascii="Arial" w:hAnsi="Arial" w:cs="Arial"/>
          <w:b/>
          <w:bCs/>
          <w:sz w:val="16"/>
          <w:szCs w:val="16"/>
        </w:rPr>
      </w:pPr>
      <w:r w:rsidRPr="0005500B">
        <w:rPr>
          <w:rFonts w:ascii="Arial" w:hAnsi="Arial" w:cs="Arial"/>
          <w:b/>
          <w:sz w:val="16"/>
          <w:szCs w:val="16"/>
        </w:rPr>
        <w:t>Раздел 11.</w:t>
      </w:r>
      <w:r w:rsidRPr="0005500B">
        <w:rPr>
          <w:rFonts w:ascii="Arial" w:hAnsi="Arial" w:cs="Arial"/>
          <w:b/>
          <w:bCs/>
          <w:sz w:val="16"/>
          <w:szCs w:val="16"/>
        </w:rPr>
        <w:t xml:space="preserve"> Решения о распределении тепловой нагрузки между источниками тепловой энергии</w:t>
      </w:r>
    </w:p>
    <w:p w:rsidR="00465C3B" w:rsidRPr="0005500B" w:rsidRDefault="00465C3B" w:rsidP="00465C3B">
      <w:pPr>
        <w:pStyle w:val="affffffc"/>
        <w:spacing w:after="0" w:line="240" w:lineRule="auto"/>
        <w:ind w:firstLine="284"/>
        <w:rPr>
          <w:rFonts w:ascii="Arial" w:hAnsi="Arial" w:cs="Arial"/>
          <w:sz w:val="16"/>
          <w:szCs w:val="16"/>
          <w:lang w:eastAsia="en-US"/>
        </w:rPr>
      </w:pPr>
      <w:r w:rsidRPr="0005500B">
        <w:rPr>
          <w:rFonts w:ascii="Arial" w:hAnsi="Arial" w:cs="Arial"/>
          <w:sz w:val="16"/>
          <w:szCs w:val="16"/>
          <w:lang w:eastAsia="en-US"/>
        </w:rPr>
        <w:t xml:space="preserve">Распределение тепловой нагрузки между источниками тепловой энергии на территории </w:t>
      </w:r>
      <w:r w:rsidRPr="0005500B">
        <w:rPr>
          <w:rFonts w:ascii="Arial" w:hAnsi="Arial" w:cs="Arial"/>
          <w:sz w:val="16"/>
          <w:szCs w:val="16"/>
        </w:rPr>
        <w:t xml:space="preserve">Едровского сельского поселения </w:t>
      </w:r>
      <w:r w:rsidRPr="0005500B">
        <w:rPr>
          <w:rFonts w:ascii="Arial" w:hAnsi="Arial" w:cs="Arial"/>
          <w:sz w:val="16"/>
          <w:szCs w:val="16"/>
          <w:lang w:eastAsia="en-US"/>
        </w:rPr>
        <w:t>не планируется.</w:t>
      </w:r>
    </w:p>
    <w:p w:rsidR="00465C3B" w:rsidRPr="0005500B" w:rsidRDefault="00465C3B" w:rsidP="00465C3B">
      <w:pPr>
        <w:autoSpaceDE w:val="0"/>
        <w:autoSpaceDN w:val="0"/>
        <w:adjustRightInd w:val="0"/>
        <w:ind w:firstLine="284"/>
        <w:jc w:val="center"/>
        <w:rPr>
          <w:rFonts w:ascii="Arial" w:hAnsi="Arial" w:cs="Arial"/>
          <w:bCs/>
          <w:sz w:val="16"/>
          <w:szCs w:val="16"/>
        </w:rPr>
      </w:pPr>
      <w:r w:rsidRPr="0005500B">
        <w:rPr>
          <w:rFonts w:ascii="Arial" w:hAnsi="Arial" w:cs="Arial"/>
          <w:b/>
          <w:bCs/>
          <w:sz w:val="16"/>
          <w:szCs w:val="16"/>
        </w:rPr>
        <w:t>Раздел 12. Решение по бесхозяйным тепловым сетям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В соответствии с пунктом 6 статьи 15 Федерального закона от 27 июля 2010 года № 190-ФЗ года: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 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Принятие на учет бесхозяйных тепловых сетей (тепловых сетей, не имеющих эксплуатирующей организации) осуществляется на основании Приказа Минэкономразвития России от 10.12.2015 № 931 «Об установлении Порядка принятия на учет бесхозяйных недвижимых вещей».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На основании статьи 225 Гражданского кодекса Российской Федерации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состоянию на 01.01.2023 бесхозяйные тепловые сети на территории Едровского сельского поселения отсутствуют.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При выявлении бесхозяйных тепловых сетей в качестве организации, уполномоченной на эксплуатацию бесхозяйных тепловых сетей, предлагается определить единую теплоснабжающую организацию (ЕТО), в границах утвержденной зоны деятельности, которой расположены вновь выявленные участки таких сетей.</w:t>
      </w:r>
    </w:p>
    <w:p w:rsidR="00465C3B" w:rsidRPr="0005500B" w:rsidRDefault="00465C3B" w:rsidP="00465C3B">
      <w:pPr>
        <w:ind w:firstLine="284"/>
        <w:jc w:val="center"/>
        <w:rPr>
          <w:rFonts w:ascii="Arial" w:hAnsi="Arial" w:cs="Arial"/>
          <w:b/>
          <w:bCs/>
          <w:sz w:val="16"/>
          <w:szCs w:val="16"/>
        </w:rPr>
      </w:pPr>
      <w:r w:rsidRPr="0005500B">
        <w:rPr>
          <w:rFonts w:ascii="Arial" w:hAnsi="Arial" w:cs="Arial"/>
          <w:b/>
          <w:bCs/>
          <w:sz w:val="16"/>
          <w:szCs w:val="16"/>
        </w:rPr>
        <w:t xml:space="preserve">Раздел 13. Синхронизация схемы теплоснабжения со схемой газоснабжения и газификации субъекта Российской Федерации </w:t>
      </w:r>
    </w:p>
    <w:p w:rsidR="00465C3B" w:rsidRDefault="00465C3B" w:rsidP="00465C3B">
      <w:pPr>
        <w:ind w:firstLine="284"/>
        <w:jc w:val="center"/>
        <w:rPr>
          <w:rFonts w:ascii="Arial" w:hAnsi="Arial" w:cs="Arial"/>
          <w:b/>
          <w:bCs/>
          <w:sz w:val="16"/>
          <w:szCs w:val="16"/>
        </w:rPr>
      </w:pPr>
      <w:r w:rsidRPr="0005500B">
        <w:rPr>
          <w:rFonts w:ascii="Arial" w:hAnsi="Arial" w:cs="Arial"/>
          <w:b/>
          <w:bCs/>
          <w:sz w:val="16"/>
          <w:szCs w:val="16"/>
        </w:rPr>
        <w:t>и (или) поселения, схемой и программой развития электроэнергетики, а также со схемой водоснабжения</w:t>
      </w:r>
    </w:p>
    <w:p w:rsidR="00465C3B" w:rsidRPr="0005500B" w:rsidRDefault="00465C3B" w:rsidP="00465C3B">
      <w:pPr>
        <w:ind w:firstLine="284"/>
        <w:jc w:val="center"/>
        <w:rPr>
          <w:rFonts w:ascii="Arial" w:hAnsi="Arial" w:cs="Arial"/>
          <w:b/>
          <w:bCs/>
          <w:sz w:val="16"/>
          <w:szCs w:val="16"/>
        </w:rPr>
      </w:pPr>
      <w:r w:rsidRPr="0005500B">
        <w:rPr>
          <w:rFonts w:ascii="Arial" w:hAnsi="Arial" w:cs="Arial"/>
          <w:b/>
          <w:bCs/>
          <w:sz w:val="16"/>
          <w:szCs w:val="16"/>
        </w:rPr>
        <w:t xml:space="preserve"> и водоотведения поселения, городского округа, города федерального значения.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13.1. Описание решений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Решения о газоснабжении источников тепловой энергии Едровского сельского поселения в действующей программе газоснабжения отсутствуют.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13.2. Описание проблем организации газоснабжения источников тепловой энергии.</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Предложения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Предложения отсутствуют.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Предложения отсутствуют.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 xml:space="preserve">13.6. Описание решений (вырабатываемых с учетом положений утвержденной схемы водоснабжения поселения) о развитии соответствующей системы водоснабжения в части, относящейся к системам теплоснабжения.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Предложения отсутствуют.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lastRenderedPageBreak/>
        <w:t>13.7.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Предложения отсутствуют.</w:t>
      </w:r>
    </w:p>
    <w:p w:rsidR="00465C3B" w:rsidRPr="0005500B" w:rsidRDefault="00465C3B" w:rsidP="00465C3B">
      <w:pPr>
        <w:ind w:firstLine="284"/>
        <w:jc w:val="center"/>
        <w:rPr>
          <w:rFonts w:ascii="Arial" w:hAnsi="Arial" w:cs="Arial"/>
          <w:b/>
          <w:bCs/>
          <w:sz w:val="16"/>
          <w:szCs w:val="16"/>
        </w:rPr>
      </w:pPr>
      <w:r w:rsidRPr="0005500B">
        <w:rPr>
          <w:rFonts w:ascii="Arial" w:hAnsi="Arial" w:cs="Arial"/>
          <w:b/>
          <w:bCs/>
          <w:sz w:val="16"/>
          <w:szCs w:val="16"/>
        </w:rPr>
        <w:t>Раздел 14. Индикаторы развития систем теплоснабжения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266"/>
        <w:gridCol w:w="7112"/>
        <w:gridCol w:w="1276"/>
        <w:gridCol w:w="1418"/>
        <w:gridCol w:w="1278"/>
      </w:tblGrid>
      <w:tr w:rsidR="00465C3B" w:rsidRPr="007E55E4" w:rsidTr="00465C3B">
        <w:trPr>
          <w:trHeight w:val="20"/>
        </w:trPr>
        <w:tc>
          <w:tcPr>
            <w:tcW w:w="0" w:type="auto"/>
            <w:vAlign w:val="center"/>
          </w:tcPr>
          <w:p w:rsidR="00465C3B" w:rsidRPr="007E55E4" w:rsidRDefault="00465C3B" w:rsidP="00465C3B">
            <w:pPr>
              <w:jc w:val="center"/>
              <w:rPr>
                <w:rFonts w:ascii="Arial" w:hAnsi="Arial" w:cs="Arial"/>
                <w:b/>
                <w:sz w:val="12"/>
                <w:szCs w:val="12"/>
              </w:rPr>
            </w:pPr>
            <w:r w:rsidRPr="007E55E4">
              <w:rPr>
                <w:rFonts w:ascii="Arial" w:hAnsi="Arial" w:cs="Arial"/>
                <w:b/>
                <w:sz w:val="12"/>
                <w:szCs w:val="12"/>
              </w:rPr>
              <w:t>№ п/п</w:t>
            </w:r>
          </w:p>
        </w:tc>
        <w:tc>
          <w:tcPr>
            <w:tcW w:w="7112" w:type="dxa"/>
            <w:vAlign w:val="center"/>
          </w:tcPr>
          <w:p w:rsidR="00465C3B" w:rsidRPr="007E55E4" w:rsidRDefault="00465C3B" w:rsidP="00465C3B">
            <w:pPr>
              <w:jc w:val="center"/>
              <w:rPr>
                <w:rFonts w:ascii="Arial" w:hAnsi="Arial" w:cs="Arial"/>
                <w:b/>
                <w:sz w:val="12"/>
                <w:szCs w:val="12"/>
              </w:rPr>
            </w:pPr>
            <w:r w:rsidRPr="007E55E4">
              <w:rPr>
                <w:rFonts w:ascii="Arial" w:hAnsi="Arial" w:cs="Arial"/>
                <w:b/>
                <w:sz w:val="12"/>
                <w:szCs w:val="12"/>
              </w:rPr>
              <w:t>Индикаторы развития системы теплоснабжения, ед. измерения</w:t>
            </w:r>
          </w:p>
        </w:tc>
        <w:tc>
          <w:tcPr>
            <w:tcW w:w="1276" w:type="dxa"/>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Котельная № 14 Валдайский район с.Едрово</w:t>
            </w:r>
          </w:p>
        </w:tc>
        <w:tc>
          <w:tcPr>
            <w:tcW w:w="1418" w:type="dxa"/>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Котельная № 15 Валдайский район с.Едрово</w:t>
            </w:r>
          </w:p>
        </w:tc>
        <w:tc>
          <w:tcPr>
            <w:tcW w:w="1278" w:type="dxa"/>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Котельная № 18 Валдайский район д. Добывалово</w:t>
            </w:r>
          </w:p>
        </w:tc>
      </w:tr>
      <w:tr w:rsidR="00465C3B" w:rsidRPr="007E55E4" w:rsidTr="00465C3B">
        <w:trPr>
          <w:trHeight w:val="20"/>
        </w:trPr>
        <w:tc>
          <w:tcPr>
            <w:tcW w:w="0" w:type="auto"/>
          </w:tcPr>
          <w:p w:rsidR="00465C3B" w:rsidRPr="007E55E4" w:rsidRDefault="00465C3B" w:rsidP="00465C3B">
            <w:pPr>
              <w:jc w:val="center"/>
              <w:rPr>
                <w:rFonts w:ascii="Arial" w:hAnsi="Arial" w:cs="Arial"/>
                <w:sz w:val="12"/>
                <w:szCs w:val="12"/>
              </w:rPr>
            </w:pPr>
            <w:r w:rsidRPr="007E55E4">
              <w:rPr>
                <w:rFonts w:ascii="Arial" w:hAnsi="Arial" w:cs="Arial"/>
                <w:sz w:val="12"/>
                <w:szCs w:val="12"/>
              </w:rPr>
              <w:t>1</w:t>
            </w:r>
          </w:p>
        </w:tc>
        <w:tc>
          <w:tcPr>
            <w:tcW w:w="7112" w:type="dxa"/>
          </w:tcPr>
          <w:p w:rsidR="00465C3B" w:rsidRPr="007E55E4" w:rsidRDefault="00465C3B" w:rsidP="00465C3B">
            <w:pPr>
              <w:jc w:val="center"/>
              <w:rPr>
                <w:rFonts w:ascii="Arial" w:hAnsi="Arial" w:cs="Arial"/>
                <w:sz w:val="12"/>
                <w:szCs w:val="12"/>
              </w:rPr>
            </w:pPr>
            <w:r w:rsidRPr="007E55E4">
              <w:rPr>
                <w:rFonts w:ascii="Arial" w:hAnsi="Arial" w:cs="Arial"/>
                <w:sz w:val="12"/>
                <w:szCs w:val="12"/>
              </w:rPr>
              <w:t>2</w:t>
            </w:r>
          </w:p>
        </w:tc>
        <w:tc>
          <w:tcPr>
            <w:tcW w:w="1276" w:type="dxa"/>
          </w:tcPr>
          <w:p w:rsidR="00465C3B" w:rsidRPr="007E55E4" w:rsidRDefault="00465C3B" w:rsidP="00465C3B">
            <w:pPr>
              <w:jc w:val="center"/>
              <w:rPr>
                <w:rFonts w:ascii="Arial" w:hAnsi="Arial" w:cs="Arial"/>
                <w:sz w:val="12"/>
                <w:szCs w:val="12"/>
              </w:rPr>
            </w:pPr>
            <w:r w:rsidRPr="007E55E4">
              <w:rPr>
                <w:rFonts w:ascii="Arial" w:hAnsi="Arial" w:cs="Arial"/>
                <w:sz w:val="12"/>
                <w:szCs w:val="12"/>
              </w:rPr>
              <w:t>3</w:t>
            </w:r>
          </w:p>
        </w:tc>
        <w:tc>
          <w:tcPr>
            <w:tcW w:w="1418" w:type="dxa"/>
          </w:tcPr>
          <w:p w:rsidR="00465C3B" w:rsidRPr="007E55E4" w:rsidRDefault="00465C3B" w:rsidP="00465C3B">
            <w:pPr>
              <w:jc w:val="center"/>
              <w:rPr>
                <w:rFonts w:ascii="Arial" w:hAnsi="Arial" w:cs="Arial"/>
                <w:sz w:val="12"/>
                <w:szCs w:val="12"/>
              </w:rPr>
            </w:pPr>
            <w:r w:rsidRPr="007E55E4">
              <w:rPr>
                <w:rFonts w:ascii="Arial" w:hAnsi="Arial" w:cs="Arial"/>
                <w:sz w:val="12"/>
                <w:szCs w:val="12"/>
              </w:rPr>
              <w:t>4</w:t>
            </w:r>
          </w:p>
        </w:tc>
        <w:tc>
          <w:tcPr>
            <w:tcW w:w="1278" w:type="dxa"/>
          </w:tcPr>
          <w:p w:rsidR="00465C3B" w:rsidRPr="007E55E4" w:rsidRDefault="00465C3B" w:rsidP="00465C3B">
            <w:pPr>
              <w:jc w:val="center"/>
              <w:rPr>
                <w:rFonts w:ascii="Arial" w:hAnsi="Arial" w:cs="Arial"/>
                <w:sz w:val="12"/>
                <w:szCs w:val="12"/>
              </w:rPr>
            </w:pPr>
            <w:r w:rsidRPr="007E55E4">
              <w:rPr>
                <w:rFonts w:ascii="Arial" w:hAnsi="Arial" w:cs="Arial"/>
                <w:sz w:val="12"/>
                <w:szCs w:val="12"/>
              </w:rPr>
              <w:t>3</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Количество прекращений подачи тепловой энергии, теплоносителя в результате технологических нарушений на тепловых сетях, ед.</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2</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0,5</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3</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Удельный расход условного топлива на единицу тепловой энергии, отпускаемой с коллекторов источников тепловой энергии, кг.у.т./Гкал</w:t>
            </w:r>
          </w:p>
        </w:tc>
        <w:tc>
          <w:tcPr>
            <w:tcW w:w="1276"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159,15</w:t>
            </w:r>
          </w:p>
        </w:tc>
        <w:tc>
          <w:tcPr>
            <w:tcW w:w="141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164,53</w:t>
            </w:r>
          </w:p>
        </w:tc>
        <w:tc>
          <w:tcPr>
            <w:tcW w:w="127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331,79</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4</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Отношение величины технологических потерь тепловой энергии, теплоносителя к материальной характеристике тепловой сети, Гкал/м2</w:t>
            </w:r>
          </w:p>
        </w:tc>
        <w:tc>
          <w:tcPr>
            <w:tcW w:w="1276"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2,38</w:t>
            </w:r>
          </w:p>
        </w:tc>
        <w:tc>
          <w:tcPr>
            <w:tcW w:w="141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2,14</w:t>
            </w:r>
          </w:p>
        </w:tc>
        <w:tc>
          <w:tcPr>
            <w:tcW w:w="127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2,13</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5</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Коэффициент использования установленной тепловой мощности, ч/год</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106</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89,1</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30,45</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6</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Удельная материальная характеристика тепловых сетей, приведенная к расчетной тепловой нагрузке, м.м./Гкал/ч</w:t>
            </w:r>
          </w:p>
        </w:tc>
        <w:tc>
          <w:tcPr>
            <w:tcW w:w="1276"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322,41</w:t>
            </w:r>
          </w:p>
        </w:tc>
        <w:tc>
          <w:tcPr>
            <w:tcW w:w="141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301,40</w:t>
            </w:r>
          </w:p>
        </w:tc>
        <w:tc>
          <w:tcPr>
            <w:tcW w:w="127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78,82</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7</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Доля тепловой энергии, выработанной в комбинированном режиме, %</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8</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Удельный расход условного топлива на отпуск электрической энергии, кг.у.т./кВт</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9</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Коэффициент использования теплоты топлива, % (для ТЭЦ)</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10</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Доля отпуска тепловой энергии, осуществляемой потребителям по приборам учета, в общем объеме отпущенной тепловой энергии, %</w:t>
            </w:r>
          </w:p>
        </w:tc>
        <w:tc>
          <w:tcPr>
            <w:tcW w:w="1276"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w:t>
            </w:r>
          </w:p>
        </w:tc>
        <w:tc>
          <w:tcPr>
            <w:tcW w:w="141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144,1</w:t>
            </w:r>
          </w:p>
        </w:tc>
        <w:tc>
          <w:tcPr>
            <w:tcW w:w="1278" w:type="dxa"/>
            <w:vAlign w:val="center"/>
          </w:tcPr>
          <w:p w:rsidR="00465C3B" w:rsidRPr="007E55E4" w:rsidRDefault="00465C3B" w:rsidP="00465C3B">
            <w:pPr>
              <w:jc w:val="center"/>
              <w:rPr>
                <w:rFonts w:ascii="Arial" w:hAnsi="Arial" w:cs="Arial"/>
                <w:color w:val="000000"/>
                <w:sz w:val="12"/>
                <w:szCs w:val="12"/>
              </w:rPr>
            </w:pPr>
            <w:r w:rsidRPr="007E55E4">
              <w:rPr>
                <w:rFonts w:ascii="Arial" w:hAnsi="Arial" w:cs="Arial"/>
                <w:color w:val="000000"/>
                <w:sz w:val="12"/>
                <w:szCs w:val="12"/>
              </w:rPr>
              <w:t>77,0</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11</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Средневзвешенный срок эксплуатации тепловых сетей, лет</w:t>
            </w:r>
          </w:p>
        </w:tc>
        <w:tc>
          <w:tcPr>
            <w:tcW w:w="1276" w:type="dxa"/>
            <w:vAlign w:val="center"/>
          </w:tcPr>
          <w:p w:rsidR="00465C3B" w:rsidRPr="007E55E4" w:rsidRDefault="00465C3B" w:rsidP="00465C3B">
            <w:pPr>
              <w:jc w:val="center"/>
              <w:rPr>
                <w:rFonts w:ascii="Arial" w:hAnsi="Arial" w:cs="Arial"/>
                <w:sz w:val="12"/>
                <w:szCs w:val="12"/>
                <w:lang w:val="en-US"/>
              </w:rPr>
            </w:pPr>
            <w:r w:rsidRPr="007E55E4">
              <w:rPr>
                <w:rFonts w:ascii="Arial" w:hAnsi="Arial" w:cs="Arial"/>
                <w:sz w:val="12"/>
                <w:szCs w:val="12"/>
                <w:lang w:val="en-US"/>
              </w:rPr>
              <w:t>20</w:t>
            </w:r>
          </w:p>
        </w:tc>
        <w:tc>
          <w:tcPr>
            <w:tcW w:w="1418" w:type="dxa"/>
            <w:vAlign w:val="center"/>
          </w:tcPr>
          <w:p w:rsidR="00465C3B" w:rsidRPr="007E55E4" w:rsidRDefault="00465C3B" w:rsidP="00465C3B">
            <w:pPr>
              <w:jc w:val="center"/>
              <w:rPr>
                <w:rFonts w:ascii="Arial" w:hAnsi="Arial" w:cs="Arial"/>
                <w:sz w:val="12"/>
                <w:szCs w:val="12"/>
                <w:lang w:val="en-US"/>
              </w:rPr>
            </w:pPr>
            <w:r w:rsidRPr="007E55E4">
              <w:rPr>
                <w:rFonts w:ascii="Arial" w:hAnsi="Arial" w:cs="Arial"/>
                <w:sz w:val="12"/>
                <w:szCs w:val="12"/>
                <w:lang w:val="en-US"/>
              </w:rPr>
              <w:t>20</w:t>
            </w:r>
          </w:p>
        </w:tc>
        <w:tc>
          <w:tcPr>
            <w:tcW w:w="1278" w:type="dxa"/>
            <w:vAlign w:val="center"/>
          </w:tcPr>
          <w:p w:rsidR="00465C3B" w:rsidRPr="007E55E4" w:rsidRDefault="00465C3B" w:rsidP="00465C3B">
            <w:pPr>
              <w:jc w:val="center"/>
              <w:rPr>
                <w:rFonts w:ascii="Arial" w:hAnsi="Arial" w:cs="Arial"/>
                <w:sz w:val="12"/>
                <w:szCs w:val="12"/>
                <w:lang w:val="en-US"/>
              </w:rPr>
            </w:pPr>
            <w:r w:rsidRPr="007E55E4">
              <w:rPr>
                <w:rFonts w:ascii="Arial" w:hAnsi="Arial" w:cs="Arial"/>
                <w:sz w:val="12"/>
                <w:szCs w:val="12"/>
                <w:lang w:val="en-US"/>
              </w:rPr>
              <w:t>20</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12</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н/д</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н/д</w:t>
            </w:r>
          </w:p>
        </w:tc>
        <w:tc>
          <w:tcPr>
            <w:tcW w:w="127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н/д</w:t>
            </w:r>
          </w:p>
        </w:tc>
      </w:tr>
      <w:tr w:rsidR="00465C3B" w:rsidRPr="007E55E4" w:rsidTr="00465C3B">
        <w:trPr>
          <w:trHeight w:val="20"/>
        </w:trPr>
        <w:tc>
          <w:tcPr>
            <w:tcW w:w="0" w:type="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13</w:t>
            </w:r>
          </w:p>
        </w:tc>
        <w:tc>
          <w:tcPr>
            <w:tcW w:w="7112" w:type="dxa"/>
          </w:tcPr>
          <w:p w:rsidR="00465C3B" w:rsidRPr="007E55E4" w:rsidRDefault="00465C3B" w:rsidP="00465C3B">
            <w:pPr>
              <w:rPr>
                <w:rFonts w:ascii="Arial" w:hAnsi="Arial" w:cs="Arial"/>
                <w:sz w:val="12"/>
                <w:szCs w:val="12"/>
              </w:rPr>
            </w:pPr>
            <w:r w:rsidRPr="007E55E4">
              <w:rPr>
                <w:rFonts w:ascii="Arial" w:hAnsi="Arial" w:cs="Arial"/>
                <w:sz w:val="12"/>
                <w:szCs w:val="1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1276"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н/д</w:t>
            </w:r>
          </w:p>
        </w:tc>
        <w:tc>
          <w:tcPr>
            <w:tcW w:w="1418" w:type="dxa"/>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н/д</w:t>
            </w:r>
          </w:p>
        </w:tc>
        <w:tc>
          <w:tcPr>
            <w:tcW w:w="1278" w:type="dxa"/>
            <w:vAlign w:val="center"/>
          </w:tcPr>
          <w:p w:rsidR="00465C3B" w:rsidRPr="007E55E4" w:rsidRDefault="00465C3B" w:rsidP="00465C3B">
            <w:pPr>
              <w:jc w:val="center"/>
              <w:rPr>
                <w:rFonts w:ascii="Arial" w:hAnsi="Arial" w:cs="Arial"/>
                <w:sz w:val="12"/>
                <w:szCs w:val="12"/>
                <w:lang w:val="en-US"/>
              </w:rPr>
            </w:pPr>
            <w:r w:rsidRPr="007E55E4">
              <w:rPr>
                <w:rFonts w:ascii="Arial" w:hAnsi="Arial" w:cs="Arial"/>
                <w:sz w:val="12"/>
                <w:szCs w:val="12"/>
              </w:rPr>
              <w:t>н/д</w:t>
            </w:r>
          </w:p>
        </w:tc>
      </w:tr>
    </w:tbl>
    <w:p w:rsidR="00465C3B" w:rsidRPr="0005500B" w:rsidRDefault="00465C3B" w:rsidP="00465C3B">
      <w:pPr>
        <w:autoSpaceDE w:val="0"/>
        <w:autoSpaceDN w:val="0"/>
        <w:adjustRightInd w:val="0"/>
        <w:jc w:val="center"/>
        <w:rPr>
          <w:rFonts w:ascii="Arial" w:hAnsi="Arial" w:cs="Arial"/>
          <w:b/>
          <w:bCs/>
          <w:sz w:val="16"/>
          <w:szCs w:val="16"/>
        </w:rPr>
      </w:pPr>
      <w:r w:rsidRPr="0005500B">
        <w:rPr>
          <w:rFonts w:ascii="Arial" w:hAnsi="Arial" w:cs="Arial"/>
          <w:b/>
          <w:bCs/>
          <w:sz w:val="16"/>
          <w:szCs w:val="16"/>
        </w:rPr>
        <w:t>Раздел 15. Ценовые (тарифные) последствия</w:t>
      </w:r>
    </w:p>
    <w:p w:rsidR="00465C3B" w:rsidRPr="0005500B" w:rsidRDefault="00465C3B" w:rsidP="00465C3B">
      <w:pPr>
        <w:autoSpaceDE w:val="0"/>
        <w:autoSpaceDN w:val="0"/>
        <w:adjustRightInd w:val="0"/>
        <w:jc w:val="center"/>
        <w:rPr>
          <w:rFonts w:ascii="Arial" w:hAnsi="Arial" w:cs="Arial"/>
          <w:sz w:val="16"/>
          <w:szCs w:val="16"/>
        </w:rPr>
      </w:pPr>
      <w:r w:rsidRPr="0005500B">
        <w:rPr>
          <w:rFonts w:ascii="Arial" w:hAnsi="Arial" w:cs="Arial"/>
          <w:sz w:val="16"/>
          <w:szCs w:val="16"/>
        </w:rPr>
        <w:t>Информация об утвержденных тарифах на услуги коммунального комплекса Новгородской области на 2023 год</w:t>
      </w:r>
    </w:p>
    <w:p w:rsidR="00465C3B" w:rsidRPr="007E55E4" w:rsidRDefault="00465C3B" w:rsidP="00465C3B">
      <w:pPr>
        <w:autoSpaceDE w:val="0"/>
        <w:autoSpaceDN w:val="0"/>
        <w:adjustRightInd w:val="0"/>
        <w:jc w:val="right"/>
        <w:rPr>
          <w:rFonts w:ascii="Arial" w:hAnsi="Arial" w:cs="Arial"/>
          <w:sz w:val="12"/>
          <w:szCs w:val="12"/>
        </w:rPr>
      </w:pPr>
      <w:r w:rsidRPr="007E55E4">
        <w:rPr>
          <w:rFonts w:ascii="Arial" w:hAnsi="Arial" w:cs="Arial"/>
          <w:sz w:val="12"/>
          <w:szCs w:val="12"/>
        </w:rPr>
        <w:t>Таблица 1</w:t>
      </w:r>
      <w:r w:rsidRPr="007E55E4">
        <w:rPr>
          <w:rFonts w:ascii="Arial" w:hAnsi="Arial" w:cs="Arial"/>
          <w:sz w:val="12"/>
          <w:szCs w:val="12"/>
          <w:lang w:val="en-US"/>
        </w:rPr>
        <w:t>5</w:t>
      </w:r>
      <w:r w:rsidRPr="007E55E4">
        <w:rPr>
          <w:rFonts w:ascii="Arial" w:hAnsi="Arial" w:cs="Arial"/>
          <w:sz w:val="12"/>
          <w:szCs w:val="12"/>
        </w:rPr>
        <w:t>.</w:t>
      </w:r>
      <w:r w:rsidRPr="007E55E4">
        <w:rPr>
          <w:rFonts w:ascii="Arial" w:hAnsi="Arial" w:cs="Arial"/>
          <w:sz w:val="12"/>
          <w:szCs w:val="12"/>
          <w:lang w:val="en-US"/>
        </w:rPr>
        <w:t>1</w:t>
      </w:r>
      <w:r w:rsidRPr="007E55E4">
        <w:rPr>
          <w:rFonts w:ascii="Arial" w:hAnsi="Arial" w:cs="Arial"/>
          <w:sz w:val="12"/>
          <w:szCs w:val="12"/>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11"/>
        <w:gridCol w:w="5083"/>
        <w:gridCol w:w="1559"/>
        <w:gridCol w:w="2268"/>
        <w:gridCol w:w="2129"/>
      </w:tblGrid>
      <w:tr w:rsidR="00465C3B" w:rsidRPr="007E55E4" w:rsidTr="00465C3B">
        <w:trPr>
          <w:trHeight w:val="20"/>
        </w:trPr>
        <w:tc>
          <w:tcPr>
            <w:tcW w:w="137" w:type="pct"/>
            <w:vMerge w:val="restar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w:t>
            </w:r>
            <w:r w:rsidRPr="007E55E4">
              <w:rPr>
                <w:rFonts w:ascii="Arial" w:hAnsi="Arial" w:cs="Arial"/>
                <w:b/>
                <w:bCs/>
                <w:sz w:val="12"/>
                <w:szCs w:val="12"/>
                <w:lang w:val="en-US"/>
              </w:rPr>
              <w:t xml:space="preserve"> </w:t>
            </w:r>
            <w:r w:rsidRPr="007E55E4">
              <w:rPr>
                <w:rFonts w:ascii="Arial" w:hAnsi="Arial" w:cs="Arial"/>
                <w:b/>
                <w:bCs/>
                <w:sz w:val="12"/>
                <w:szCs w:val="12"/>
              </w:rPr>
              <w:t>п/п</w:t>
            </w:r>
          </w:p>
        </w:tc>
        <w:tc>
          <w:tcPr>
            <w:tcW w:w="2239" w:type="pct"/>
            <w:vMerge w:val="restar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Наименование района/организации</w:t>
            </w:r>
          </w:p>
        </w:tc>
        <w:tc>
          <w:tcPr>
            <w:tcW w:w="687" w:type="pct"/>
            <w:vMerge w:val="restar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Постановления комитета по тарифной политике Новгородской области</w:t>
            </w:r>
          </w:p>
        </w:tc>
        <w:tc>
          <w:tcPr>
            <w:tcW w:w="1937" w:type="pct"/>
            <w:gridSpan w:val="2"/>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2023 год</w:t>
            </w:r>
          </w:p>
        </w:tc>
      </w:tr>
      <w:tr w:rsidR="00465C3B" w:rsidRPr="007E55E4" w:rsidTr="00465C3B">
        <w:trPr>
          <w:trHeight w:val="20"/>
        </w:trPr>
        <w:tc>
          <w:tcPr>
            <w:tcW w:w="137" w:type="pct"/>
            <w:vMerge/>
            <w:shd w:val="clear" w:color="auto" w:fill="auto"/>
            <w:vAlign w:val="center"/>
            <w:hideMark/>
          </w:tcPr>
          <w:p w:rsidR="00465C3B" w:rsidRPr="007E55E4" w:rsidRDefault="00465C3B" w:rsidP="00465C3B">
            <w:pPr>
              <w:rPr>
                <w:rFonts w:ascii="Arial" w:hAnsi="Arial" w:cs="Arial"/>
                <w:b/>
                <w:bCs/>
                <w:sz w:val="12"/>
                <w:szCs w:val="12"/>
              </w:rPr>
            </w:pPr>
          </w:p>
        </w:tc>
        <w:tc>
          <w:tcPr>
            <w:tcW w:w="2239" w:type="pct"/>
            <w:vMerge/>
            <w:shd w:val="clear" w:color="auto" w:fill="auto"/>
            <w:vAlign w:val="center"/>
            <w:hideMark/>
          </w:tcPr>
          <w:p w:rsidR="00465C3B" w:rsidRPr="007E55E4" w:rsidRDefault="00465C3B" w:rsidP="00465C3B">
            <w:pPr>
              <w:rPr>
                <w:rFonts w:ascii="Arial" w:hAnsi="Arial" w:cs="Arial"/>
                <w:b/>
                <w:bCs/>
                <w:sz w:val="12"/>
                <w:szCs w:val="12"/>
              </w:rPr>
            </w:pPr>
          </w:p>
        </w:tc>
        <w:tc>
          <w:tcPr>
            <w:tcW w:w="687" w:type="pct"/>
            <w:vMerge/>
            <w:shd w:val="clear" w:color="auto" w:fill="auto"/>
            <w:vAlign w:val="center"/>
            <w:hideMark/>
          </w:tcPr>
          <w:p w:rsidR="00465C3B" w:rsidRPr="007E55E4" w:rsidRDefault="00465C3B" w:rsidP="00465C3B">
            <w:pPr>
              <w:rPr>
                <w:rFonts w:ascii="Arial" w:hAnsi="Arial" w:cs="Arial"/>
                <w:b/>
                <w:bCs/>
                <w:sz w:val="12"/>
                <w:szCs w:val="12"/>
              </w:rPr>
            </w:pPr>
          </w:p>
        </w:tc>
        <w:tc>
          <w:tcPr>
            <w:tcW w:w="999" w:type="pc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тариф для потребителей, кроме населения, руб/Гкал, руб/м3, без НДС</w:t>
            </w:r>
          </w:p>
        </w:tc>
        <w:tc>
          <w:tcPr>
            <w:tcW w:w="938" w:type="pc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xml:space="preserve">тариф для населения, руб/Гкал, </w:t>
            </w:r>
          </w:p>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руб/м3 с НДС</w:t>
            </w:r>
          </w:p>
        </w:tc>
      </w:tr>
      <w:tr w:rsidR="00465C3B" w:rsidRPr="007E55E4" w:rsidTr="00465C3B">
        <w:trPr>
          <w:trHeight w:val="20"/>
        </w:trPr>
        <w:tc>
          <w:tcPr>
            <w:tcW w:w="137" w:type="pct"/>
            <w:vMerge/>
            <w:shd w:val="clear" w:color="auto" w:fill="auto"/>
            <w:vAlign w:val="center"/>
            <w:hideMark/>
          </w:tcPr>
          <w:p w:rsidR="00465C3B" w:rsidRPr="007E55E4" w:rsidRDefault="00465C3B" w:rsidP="00465C3B">
            <w:pPr>
              <w:rPr>
                <w:rFonts w:ascii="Arial" w:hAnsi="Arial" w:cs="Arial"/>
                <w:b/>
                <w:bCs/>
                <w:sz w:val="12"/>
                <w:szCs w:val="12"/>
              </w:rPr>
            </w:pPr>
          </w:p>
        </w:tc>
        <w:tc>
          <w:tcPr>
            <w:tcW w:w="2239" w:type="pct"/>
            <w:vMerge/>
            <w:shd w:val="clear" w:color="auto" w:fill="auto"/>
            <w:vAlign w:val="center"/>
            <w:hideMark/>
          </w:tcPr>
          <w:p w:rsidR="00465C3B" w:rsidRPr="007E55E4" w:rsidRDefault="00465C3B" w:rsidP="00465C3B">
            <w:pPr>
              <w:rPr>
                <w:rFonts w:ascii="Arial" w:hAnsi="Arial" w:cs="Arial"/>
                <w:b/>
                <w:bCs/>
                <w:sz w:val="12"/>
                <w:szCs w:val="12"/>
              </w:rPr>
            </w:pPr>
          </w:p>
        </w:tc>
        <w:tc>
          <w:tcPr>
            <w:tcW w:w="687" w:type="pct"/>
            <w:vMerge/>
            <w:shd w:val="clear" w:color="auto" w:fill="auto"/>
            <w:vAlign w:val="center"/>
            <w:hideMark/>
          </w:tcPr>
          <w:p w:rsidR="00465C3B" w:rsidRPr="007E55E4" w:rsidRDefault="00465C3B" w:rsidP="00465C3B">
            <w:pPr>
              <w:rPr>
                <w:rFonts w:ascii="Arial" w:hAnsi="Arial" w:cs="Arial"/>
                <w:b/>
                <w:bCs/>
                <w:sz w:val="12"/>
                <w:szCs w:val="12"/>
              </w:rPr>
            </w:pPr>
          </w:p>
        </w:tc>
        <w:tc>
          <w:tcPr>
            <w:tcW w:w="999" w:type="pc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действует с 01.12.2022-31.12.2023</w:t>
            </w:r>
          </w:p>
        </w:tc>
        <w:tc>
          <w:tcPr>
            <w:tcW w:w="938" w:type="pct"/>
            <w:shd w:val="clear" w:color="auto" w:fill="auto"/>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действует с 01.12.2022-31.12.2023</w:t>
            </w:r>
          </w:p>
        </w:tc>
      </w:tr>
      <w:tr w:rsidR="00465C3B" w:rsidRPr="007E55E4" w:rsidTr="00465C3B">
        <w:trPr>
          <w:trHeight w:val="20"/>
        </w:trPr>
        <w:tc>
          <w:tcPr>
            <w:tcW w:w="137" w:type="pct"/>
            <w:shd w:val="clear" w:color="auto" w:fill="auto"/>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1</w:t>
            </w:r>
          </w:p>
        </w:tc>
        <w:tc>
          <w:tcPr>
            <w:tcW w:w="2239" w:type="pct"/>
            <w:shd w:val="clear" w:color="auto" w:fill="auto"/>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2</w:t>
            </w:r>
          </w:p>
        </w:tc>
        <w:tc>
          <w:tcPr>
            <w:tcW w:w="687" w:type="pct"/>
            <w:shd w:val="clear" w:color="auto" w:fill="auto"/>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3</w:t>
            </w:r>
          </w:p>
        </w:tc>
        <w:tc>
          <w:tcPr>
            <w:tcW w:w="999" w:type="pct"/>
            <w:shd w:val="clear" w:color="auto" w:fill="auto"/>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4</w:t>
            </w:r>
          </w:p>
        </w:tc>
        <w:tc>
          <w:tcPr>
            <w:tcW w:w="938" w:type="pct"/>
            <w:shd w:val="clear" w:color="auto" w:fill="auto"/>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5</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w:t>
            </w:r>
          </w:p>
        </w:tc>
        <w:tc>
          <w:tcPr>
            <w:tcW w:w="2239" w:type="pct"/>
            <w:shd w:val="clear" w:color="auto" w:fill="auto"/>
            <w:noWrap/>
            <w:vAlign w:val="center"/>
            <w:hideMark/>
          </w:tcPr>
          <w:p w:rsidR="00465C3B" w:rsidRPr="007E55E4" w:rsidRDefault="00465C3B" w:rsidP="00465C3B">
            <w:pPr>
              <w:rPr>
                <w:rFonts w:ascii="Arial" w:hAnsi="Arial" w:cs="Arial"/>
                <w:b/>
                <w:bCs/>
                <w:sz w:val="12"/>
                <w:szCs w:val="12"/>
              </w:rPr>
            </w:pPr>
            <w:r w:rsidRPr="007E55E4">
              <w:rPr>
                <w:rFonts w:ascii="Arial" w:hAnsi="Arial" w:cs="Arial"/>
                <w:b/>
                <w:bCs/>
                <w:sz w:val="12"/>
                <w:szCs w:val="12"/>
              </w:rPr>
              <w:t>Валдайский район</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 </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3.1.</w:t>
            </w:r>
          </w:p>
        </w:tc>
        <w:tc>
          <w:tcPr>
            <w:tcW w:w="2239" w:type="pct"/>
            <w:shd w:val="clear" w:color="auto" w:fill="auto"/>
            <w:noWrap/>
            <w:vAlign w:val="center"/>
            <w:hideMark/>
          </w:tcPr>
          <w:p w:rsidR="00465C3B" w:rsidRPr="007E55E4" w:rsidRDefault="00465C3B" w:rsidP="00465C3B">
            <w:pPr>
              <w:rPr>
                <w:rFonts w:ascii="Arial" w:hAnsi="Arial" w:cs="Arial"/>
                <w:b/>
                <w:bCs/>
                <w:sz w:val="12"/>
                <w:szCs w:val="12"/>
              </w:rPr>
            </w:pPr>
            <w:r w:rsidRPr="007E55E4">
              <w:rPr>
                <w:rFonts w:ascii="Arial" w:hAnsi="Arial" w:cs="Arial"/>
                <w:b/>
                <w:bCs/>
                <w:sz w:val="12"/>
                <w:szCs w:val="12"/>
              </w:rPr>
              <w:t>ООО «Тепловая Компания Новгородская»</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 </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18.12.2018 № 65/12</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3315,00</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3166,33</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ГВС</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18.12.2018 № 65/13</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261,33</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226,77</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b/>
                <w:bCs/>
                <w:sz w:val="12"/>
                <w:szCs w:val="12"/>
              </w:rPr>
            </w:pPr>
            <w:r w:rsidRPr="007E55E4">
              <w:rPr>
                <w:rFonts w:ascii="Arial" w:hAnsi="Arial" w:cs="Arial"/>
                <w:b/>
                <w:bCs/>
                <w:sz w:val="12"/>
                <w:szCs w:val="12"/>
              </w:rPr>
              <w:t>ООО «Тепловая Компания Новгородская» (концессионное соглашение 31.10.2022)</w:t>
            </w:r>
          </w:p>
        </w:tc>
        <w:tc>
          <w:tcPr>
            <w:tcW w:w="687" w:type="pct"/>
            <w:shd w:val="clear" w:color="auto" w:fill="auto"/>
            <w:noWrap/>
            <w:vAlign w:val="center"/>
          </w:tcPr>
          <w:p w:rsidR="00465C3B" w:rsidRPr="007E55E4" w:rsidRDefault="00465C3B" w:rsidP="00465C3B">
            <w:pPr>
              <w:jc w:val="center"/>
              <w:rPr>
                <w:rFonts w:ascii="Arial" w:hAnsi="Arial" w:cs="Arial"/>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w:t>
            </w:r>
          </w:p>
        </w:tc>
        <w:tc>
          <w:tcPr>
            <w:tcW w:w="687" w:type="pct"/>
            <w:shd w:val="clear" w:color="auto" w:fill="auto"/>
            <w:noWrap/>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17.11.2022 № 62/39</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4212,08</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3166,33</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ГВС</w:t>
            </w:r>
          </w:p>
        </w:tc>
        <w:tc>
          <w:tcPr>
            <w:tcW w:w="687" w:type="pct"/>
            <w:shd w:val="clear" w:color="auto" w:fill="auto"/>
            <w:noWrap/>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17.11.2022 № 62/41</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318,66</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226,77</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3.2.</w:t>
            </w:r>
          </w:p>
        </w:tc>
        <w:tc>
          <w:tcPr>
            <w:tcW w:w="2239" w:type="pct"/>
            <w:shd w:val="clear" w:color="auto" w:fill="auto"/>
            <w:vAlign w:val="center"/>
            <w:hideMark/>
          </w:tcPr>
          <w:p w:rsidR="00465C3B" w:rsidRPr="007E55E4" w:rsidRDefault="00465C3B" w:rsidP="00465C3B">
            <w:pPr>
              <w:rPr>
                <w:rFonts w:ascii="Arial" w:hAnsi="Arial" w:cs="Arial"/>
                <w:b/>
                <w:bCs/>
                <w:sz w:val="12"/>
                <w:szCs w:val="12"/>
              </w:rPr>
            </w:pPr>
            <w:r w:rsidRPr="007E55E4">
              <w:rPr>
                <w:rFonts w:ascii="Arial" w:hAnsi="Arial" w:cs="Arial"/>
                <w:b/>
                <w:bCs/>
                <w:sz w:val="12"/>
                <w:szCs w:val="12"/>
              </w:rPr>
              <w:t>ООО «Строительное управление 53»</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 </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водоснабжение</w:t>
            </w:r>
          </w:p>
        </w:tc>
        <w:tc>
          <w:tcPr>
            <w:tcW w:w="687" w:type="pct"/>
            <w:vMerge w:val="restar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16.12.2020 № 75/6</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49,45</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59,34</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водоотведение (полный цикл)</w:t>
            </w:r>
          </w:p>
        </w:tc>
        <w:tc>
          <w:tcPr>
            <w:tcW w:w="687" w:type="pct"/>
            <w:vMerge/>
            <w:shd w:val="clear" w:color="auto" w:fill="auto"/>
            <w:vAlign w:val="center"/>
            <w:hideMark/>
          </w:tcPr>
          <w:p w:rsidR="00465C3B" w:rsidRPr="007E55E4" w:rsidRDefault="00465C3B" w:rsidP="00465C3B">
            <w:pPr>
              <w:rPr>
                <w:rFonts w:ascii="Arial" w:hAnsi="Arial" w:cs="Arial"/>
                <w:sz w:val="12"/>
                <w:szCs w:val="12"/>
              </w:rPr>
            </w:pP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85,33</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86,28</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пропуск стоков</w:t>
            </w:r>
          </w:p>
        </w:tc>
        <w:tc>
          <w:tcPr>
            <w:tcW w:w="687" w:type="pct"/>
            <w:vMerge/>
            <w:shd w:val="clear" w:color="auto" w:fill="auto"/>
            <w:noWrap/>
            <w:vAlign w:val="center"/>
            <w:hideMark/>
          </w:tcPr>
          <w:p w:rsidR="00465C3B" w:rsidRPr="007E55E4" w:rsidRDefault="00465C3B" w:rsidP="00465C3B">
            <w:pPr>
              <w:jc w:val="center"/>
              <w:rPr>
                <w:rFonts w:ascii="Arial" w:hAnsi="Arial" w:cs="Arial"/>
                <w:sz w:val="12"/>
                <w:szCs w:val="12"/>
              </w:rPr>
            </w:pP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56,61</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44,62</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очистка</w:t>
            </w:r>
          </w:p>
        </w:tc>
        <w:tc>
          <w:tcPr>
            <w:tcW w:w="687" w:type="pct"/>
            <w:vMerge/>
            <w:shd w:val="clear" w:color="auto" w:fill="auto"/>
            <w:vAlign w:val="center"/>
            <w:hideMark/>
          </w:tcPr>
          <w:p w:rsidR="00465C3B" w:rsidRPr="007E55E4" w:rsidRDefault="00465C3B" w:rsidP="00465C3B">
            <w:pPr>
              <w:rPr>
                <w:rFonts w:ascii="Arial" w:hAnsi="Arial" w:cs="Arial"/>
                <w:sz w:val="12"/>
                <w:szCs w:val="12"/>
              </w:rPr>
            </w:pP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28,72</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3.3.</w:t>
            </w:r>
          </w:p>
        </w:tc>
        <w:tc>
          <w:tcPr>
            <w:tcW w:w="2239" w:type="pct"/>
            <w:shd w:val="clear" w:color="auto" w:fill="auto"/>
            <w:noWrap/>
            <w:vAlign w:val="center"/>
            <w:hideMark/>
          </w:tcPr>
          <w:p w:rsidR="00465C3B" w:rsidRPr="007E55E4" w:rsidRDefault="00465C3B" w:rsidP="00465C3B">
            <w:pPr>
              <w:rPr>
                <w:rFonts w:ascii="Arial" w:hAnsi="Arial" w:cs="Arial"/>
                <w:b/>
                <w:bCs/>
                <w:sz w:val="12"/>
                <w:szCs w:val="12"/>
              </w:rPr>
            </w:pPr>
            <w:r w:rsidRPr="007E55E4">
              <w:rPr>
                <w:rFonts w:ascii="Arial" w:hAnsi="Arial" w:cs="Arial"/>
                <w:b/>
                <w:bCs/>
                <w:sz w:val="12"/>
                <w:szCs w:val="12"/>
              </w:rPr>
              <w:t>ФБГУ Дом отдыха «Валдай»</w:t>
            </w:r>
          </w:p>
        </w:tc>
        <w:tc>
          <w:tcPr>
            <w:tcW w:w="687" w:type="pct"/>
            <w:shd w:val="clear" w:color="auto" w:fill="auto"/>
            <w:noWrap/>
            <w:vAlign w:val="center"/>
            <w:hideMark/>
          </w:tcPr>
          <w:p w:rsidR="00465C3B" w:rsidRPr="007E55E4" w:rsidRDefault="00465C3B" w:rsidP="00465C3B">
            <w:pPr>
              <w:jc w:val="center"/>
              <w:rPr>
                <w:rFonts w:ascii="Arial" w:hAnsi="Arial" w:cs="Arial"/>
                <w:sz w:val="12"/>
                <w:szCs w:val="12"/>
              </w:rPr>
            </w:pPr>
            <w:r w:rsidRPr="007E55E4">
              <w:rPr>
                <w:rFonts w:ascii="Arial" w:hAnsi="Arial" w:cs="Arial"/>
                <w:sz w:val="12"/>
                <w:szCs w:val="12"/>
              </w:rPr>
              <w:t> </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w:t>
            </w:r>
          </w:p>
        </w:tc>
        <w:tc>
          <w:tcPr>
            <w:tcW w:w="687" w:type="pct"/>
            <w:shd w:val="clear" w:color="auto" w:fill="auto"/>
            <w:noWrap/>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01.11.2018 № 40/5</w:t>
            </w:r>
          </w:p>
        </w:tc>
        <w:tc>
          <w:tcPr>
            <w:tcW w:w="999" w:type="pct"/>
            <w:shd w:val="clear" w:color="auto" w:fill="auto"/>
            <w:noWrap/>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1320,63</w:t>
            </w:r>
          </w:p>
        </w:tc>
        <w:tc>
          <w:tcPr>
            <w:tcW w:w="938" w:type="pct"/>
            <w:shd w:val="clear" w:color="auto" w:fill="auto"/>
            <w:noWrap/>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1584,76</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ГВС</w:t>
            </w:r>
          </w:p>
        </w:tc>
        <w:tc>
          <w:tcPr>
            <w:tcW w:w="687" w:type="pct"/>
            <w:shd w:val="clear" w:color="auto" w:fill="auto"/>
            <w:noWrap/>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06.12.2018 № 59/2</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77,76</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93,31</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водоснабжение</w:t>
            </w:r>
          </w:p>
        </w:tc>
        <w:tc>
          <w:tcPr>
            <w:tcW w:w="687" w:type="pct"/>
            <w:vMerge w:val="restart"/>
            <w:shd w:val="clear" w:color="auto" w:fill="auto"/>
            <w:noWrap/>
            <w:vAlign w:val="center"/>
            <w:hideMark/>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12.11.2018 № 44/1</w:t>
            </w: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15,47</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18,56</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iCs/>
                <w:sz w:val="12"/>
                <w:szCs w:val="12"/>
              </w:rPr>
              <w:t>водоотведение</w:t>
            </w:r>
          </w:p>
        </w:tc>
        <w:tc>
          <w:tcPr>
            <w:tcW w:w="687" w:type="pct"/>
            <w:vMerge/>
            <w:shd w:val="clear" w:color="auto" w:fill="auto"/>
            <w:vAlign w:val="center"/>
            <w:hideMark/>
          </w:tcPr>
          <w:p w:rsidR="00465C3B" w:rsidRPr="007E55E4" w:rsidRDefault="00465C3B" w:rsidP="00465C3B">
            <w:pPr>
              <w:rPr>
                <w:rFonts w:ascii="Arial" w:hAnsi="Arial" w:cs="Arial"/>
                <w:bCs/>
                <w:sz w:val="12"/>
                <w:szCs w:val="12"/>
              </w:rPr>
            </w:pP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36,38</w:t>
            </w: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30,50</w:t>
            </w:r>
          </w:p>
        </w:tc>
      </w:tr>
      <w:tr w:rsidR="00465C3B" w:rsidRPr="007E55E4" w:rsidTr="00465C3B">
        <w:trPr>
          <w:trHeight w:val="20"/>
        </w:trPr>
        <w:tc>
          <w:tcPr>
            <w:tcW w:w="137" w:type="pct"/>
            <w:shd w:val="clear" w:color="auto" w:fill="auto"/>
            <w:noWrap/>
            <w:vAlign w:val="center"/>
            <w:hideMark/>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 3.4.</w:t>
            </w:r>
          </w:p>
        </w:tc>
        <w:tc>
          <w:tcPr>
            <w:tcW w:w="2239" w:type="pct"/>
            <w:shd w:val="clear" w:color="auto" w:fill="auto"/>
            <w:vAlign w:val="center"/>
            <w:hideMark/>
          </w:tcPr>
          <w:p w:rsidR="00465C3B" w:rsidRPr="007E55E4" w:rsidRDefault="00465C3B" w:rsidP="00465C3B">
            <w:pPr>
              <w:rPr>
                <w:rFonts w:ascii="Arial" w:hAnsi="Arial" w:cs="Arial"/>
                <w:iCs/>
                <w:sz w:val="12"/>
                <w:szCs w:val="12"/>
              </w:rPr>
            </w:pPr>
            <w:r w:rsidRPr="007E55E4">
              <w:rPr>
                <w:rFonts w:ascii="Arial" w:hAnsi="Arial" w:cs="Arial"/>
                <w:b/>
                <w:bCs/>
                <w:sz w:val="12"/>
                <w:szCs w:val="12"/>
              </w:rPr>
              <w:t>ФГБУ ЦЖКУ МО РФ</w:t>
            </w:r>
          </w:p>
        </w:tc>
        <w:tc>
          <w:tcPr>
            <w:tcW w:w="687" w:type="pct"/>
            <w:shd w:val="clear" w:color="auto" w:fill="auto"/>
            <w:vAlign w:val="center"/>
            <w:hideMark/>
          </w:tcPr>
          <w:p w:rsidR="00465C3B" w:rsidRPr="007E55E4" w:rsidRDefault="00465C3B" w:rsidP="00465C3B">
            <w:pPr>
              <w:jc w:val="center"/>
              <w:rPr>
                <w:rFonts w:ascii="Arial" w:hAnsi="Arial" w:cs="Arial"/>
                <w:bCs/>
                <w:sz w:val="12"/>
                <w:szCs w:val="12"/>
              </w:rPr>
            </w:pPr>
          </w:p>
        </w:tc>
        <w:tc>
          <w:tcPr>
            <w:tcW w:w="999" w:type="pct"/>
            <w:shd w:val="clear" w:color="auto" w:fill="auto"/>
            <w:noWrap/>
            <w:vAlign w:val="center"/>
            <w:hideMark/>
          </w:tcPr>
          <w:p w:rsidR="00465C3B" w:rsidRPr="007E55E4" w:rsidRDefault="00465C3B" w:rsidP="00465C3B">
            <w:pPr>
              <w:jc w:val="center"/>
              <w:rPr>
                <w:rFonts w:ascii="Arial" w:hAnsi="Arial" w:cs="Arial"/>
                <w:b/>
                <w:bCs/>
                <w:sz w:val="12"/>
                <w:szCs w:val="12"/>
              </w:rPr>
            </w:pPr>
          </w:p>
        </w:tc>
        <w:tc>
          <w:tcPr>
            <w:tcW w:w="938" w:type="pct"/>
            <w:shd w:val="clear" w:color="auto" w:fill="auto"/>
            <w:noWrap/>
            <w:vAlign w:val="center"/>
            <w:hideMark/>
          </w:tcPr>
          <w:p w:rsidR="00465C3B" w:rsidRPr="007E55E4" w:rsidRDefault="00465C3B" w:rsidP="00465C3B">
            <w:pPr>
              <w:jc w:val="center"/>
              <w:rPr>
                <w:rFonts w:ascii="Arial" w:hAnsi="Arial" w:cs="Arial"/>
                <w:b/>
                <w:bCs/>
                <w:sz w:val="12"/>
                <w:szCs w:val="12"/>
              </w:rPr>
            </w:pP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водоснабжение</w:t>
            </w:r>
          </w:p>
        </w:tc>
        <w:tc>
          <w:tcPr>
            <w:tcW w:w="687" w:type="pct"/>
            <w:vMerge w:val="restart"/>
            <w:shd w:val="clear" w:color="auto" w:fill="auto"/>
            <w:vAlign w:val="center"/>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23.10.2020 № 49/2</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29,72</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35,66</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 xml:space="preserve">водоотведение </w:t>
            </w:r>
          </w:p>
        </w:tc>
        <w:tc>
          <w:tcPr>
            <w:tcW w:w="687" w:type="pct"/>
            <w:vMerge/>
            <w:shd w:val="clear" w:color="auto" w:fill="auto"/>
            <w:vAlign w:val="center"/>
          </w:tcPr>
          <w:p w:rsidR="00465C3B" w:rsidRPr="007E55E4" w:rsidRDefault="00465C3B" w:rsidP="00465C3B">
            <w:pPr>
              <w:jc w:val="center"/>
              <w:rPr>
                <w:rFonts w:ascii="Arial" w:hAnsi="Arial" w:cs="Arial"/>
                <w:bCs/>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9,65</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11,58</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 xml:space="preserve">тепловая энергия (д. Ижицы, д. Долгие Бороды) </w:t>
            </w:r>
          </w:p>
        </w:tc>
        <w:tc>
          <w:tcPr>
            <w:tcW w:w="687" w:type="pct"/>
            <w:vMerge w:val="restart"/>
            <w:shd w:val="clear" w:color="auto" w:fill="auto"/>
            <w:vAlign w:val="center"/>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10.12.2020 № 72/5</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3536,37</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2555,47</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 ( д. Загорье)</w:t>
            </w:r>
          </w:p>
        </w:tc>
        <w:tc>
          <w:tcPr>
            <w:tcW w:w="687" w:type="pct"/>
            <w:vMerge/>
            <w:shd w:val="clear" w:color="auto" w:fill="auto"/>
            <w:vAlign w:val="center"/>
          </w:tcPr>
          <w:p w:rsidR="00465C3B" w:rsidRPr="007E55E4" w:rsidRDefault="00465C3B" w:rsidP="00465C3B">
            <w:pPr>
              <w:jc w:val="center"/>
              <w:rPr>
                <w:rFonts w:ascii="Arial" w:hAnsi="Arial" w:cs="Arial"/>
                <w:bCs/>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3536,37</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2251,29</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ГВС (д. Ижицы)</w:t>
            </w:r>
          </w:p>
        </w:tc>
        <w:tc>
          <w:tcPr>
            <w:tcW w:w="687" w:type="pct"/>
            <w:vMerge w:val="restart"/>
            <w:shd w:val="clear" w:color="auto" w:fill="auto"/>
            <w:vAlign w:val="center"/>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10.12.2020 № 72/6</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228,46</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190,98</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ГВС (д. Загорье)</w:t>
            </w:r>
          </w:p>
        </w:tc>
        <w:tc>
          <w:tcPr>
            <w:tcW w:w="687" w:type="pct"/>
            <w:vMerge/>
            <w:shd w:val="clear" w:color="auto" w:fill="auto"/>
            <w:vAlign w:val="center"/>
          </w:tcPr>
          <w:p w:rsidR="00465C3B" w:rsidRPr="007E55E4" w:rsidRDefault="00465C3B" w:rsidP="00465C3B">
            <w:pPr>
              <w:jc w:val="center"/>
              <w:rPr>
                <w:rFonts w:ascii="Arial" w:hAnsi="Arial" w:cs="Arial"/>
                <w:b/>
                <w:bCs/>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228,46</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138,03</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3.5.</w:t>
            </w:r>
          </w:p>
        </w:tc>
        <w:tc>
          <w:tcPr>
            <w:tcW w:w="2239" w:type="pct"/>
            <w:shd w:val="clear" w:color="auto" w:fill="auto"/>
            <w:vAlign w:val="center"/>
          </w:tcPr>
          <w:p w:rsidR="00465C3B" w:rsidRPr="007E55E4" w:rsidRDefault="00465C3B" w:rsidP="00465C3B">
            <w:pPr>
              <w:rPr>
                <w:rFonts w:ascii="Arial" w:hAnsi="Arial" w:cs="Arial"/>
                <w:b/>
                <w:bCs/>
                <w:sz w:val="12"/>
                <w:szCs w:val="12"/>
              </w:rPr>
            </w:pPr>
            <w:r w:rsidRPr="007E55E4">
              <w:rPr>
                <w:rFonts w:ascii="Arial" w:hAnsi="Arial" w:cs="Arial"/>
                <w:b/>
                <w:bCs/>
                <w:sz w:val="12"/>
                <w:szCs w:val="12"/>
              </w:rPr>
              <w:t>АО «Нордэнерго»</w:t>
            </w:r>
          </w:p>
        </w:tc>
        <w:tc>
          <w:tcPr>
            <w:tcW w:w="687" w:type="pct"/>
            <w:shd w:val="clear" w:color="auto" w:fill="auto"/>
            <w:vAlign w:val="center"/>
          </w:tcPr>
          <w:p w:rsidR="00465C3B" w:rsidRPr="007E55E4" w:rsidRDefault="00465C3B" w:rsidP="00465C3B">
            <w:pPr>
              <w:jc w:val="center"/>
              <w:rPr>
                <w:rFonts w:ascii="Arial" w:hAnsi="Arial" w:cs="Arial"/>
                <w:b/>
                <w:bCs/>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 (котельная н.п. Валдай-5)</w:t>
            </w:r>
          </w:p>
        </w:tc>
        <w:tc>
          <w:tcPr>
            <w:tcW w:w="687" w:type="pct"/>
            <w:shd w:val="clear" w:color="auto" w:fill="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29.09.2020 № 41</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4208,49</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тепловая энергия (с. Зимогорье)</w:t>
            </w:r>
          </w:p>
        </w:tc>
        <w:tc>
          <w:tcPr>
            <w:tcW w:w="687" w:type="pct"/>
            <w:shd w:val="clear" w:color="auto" w:fill="auto"/>
            <w:vAlign w:val="center"/>
          </w:tcPr>
          <w:p w:rsidR="00465C3B" w:rsidRPr="007E55E4" w:rsidRDefault="00465C3B" w:rsidP="00465C3B">
            <w:pPr>
              <w:jc w:val="center"/>
              <w:rPr>
                <w:rFonts w:ascii="Arial" w:hAnsi="Arial" w:cs="Arial"/>
                <w:sz w:val="12"/>
                <w:szCs w:val="12"/>
              </w:rPr>
            </w:pPr>
            <w:r w:rsidRPr="007E55E4">
              <w:rPr>
                <w:rFonts w:ascii="Arial" w:hAnsi="Arial" w:cs="Arial"/>
                <w:sz w:val="12"/>
                <w:szCs w:val="12"/>
              </w:rPr>
              <w:t>от 05.11.2020 № 54</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1827,66</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2193,19</w:t>
            </w: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3.6.</w:t>
            </w:r>
          </w:p>
        </w:tc>
        <w:tc>
          <w:tcPr>
            <w:tcW w:w="2239" w:type="pct"/>
            <w:shd w:val="clear" w:color="auto" w:fill="auto"/>
            <w:vAlign w:val="center"/>
          </w:tcPr>
          <w:p w:rsidR="00465C3B" w:rsidRPr="007E55E4" w:rsidRDefault="00465C3B" w:rsidP="00465C3B">
            <w:pPr>
              <w:rPr>
                <w:rFonts w:ascii="Arial" w:hAnsi="Arial" w:cs="Arial"/>
                <w:b/>
                <w:bCs/>
                <w:sz w:val="12"/>
                <w:szCs w:val="12"/>
              </w:rPr>
            </w:pPr>
            <w:r w:rsidRPr="007E55E4">
              <w:rPr>
                <w:rFonts w:ascii="Arial" w:hAnsi="Arial" w:cs="Arial"/>
                <w:b/>
                <w:bCs/>
                <w:sz w:val="12"/>
                <w:szCs w:val="12"/>
              </w:rPr>
              <w:t>ООО «Экосервис»</w:t>
            </w:r>
          </w:p>
        </w:tc>
        <w:tc>
          <w:tcPr>
            <w:tcW w:w="687" w:type="pct"/>
            <w:shd w:val="clear" w:color="auto" w:fill="auto"/>
            <w:vAlign w:val="center"/>
          </w:tcPr>
          <w:p w:rsidR="00465C3B" w:rsidRPr="007E55E4" w:rsidRDefault="00465C3B" w:rsidP="00465C3B">
            <w:pPr>
              <w:jc w:val="center"/>
              <w:rPr>
                <w:rFonts w:ascii="Arial" w:hAnsi="Arial" w:cs="Arial"/>
                <w:b/>
                <w:bCs/>
                <w:sz w:val="12"/>
                <w:szCs w:val="12"/>
              </w:rPr>
            </w:pP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p>
        </w:tc>
      </w:tr>
      <w:tr w:rsidR="00465C3B" w:rsidRPr="007E55E4" w:rsidTr="00465C3B">
        <w:trPr>
          <w:trHeight w:val="20"/>
        </w:trPr>
        <w:tc>
          <w:tcPr>
            <w:tcW w:w="137" w:type="pct"/>
            <w:shd w:val="clear" w:color="auto" w:fill="auto"/>
            <w:noWrap/>
            <w:vAlign w:val="center"/>
          </w:tcPr>
          <w:p w:rsidR="00465C3B" w:rsidRPr="007E55E4" w:rsidRDefault="00465C3B" w:rsidP="00465C3B">
            <w:pPr>
              <w:jc w:val="center"/>
              <w:rPr>
                <w:rFonts w:ascii="Arial" w:hAnsi="Arial" w:cs="Arial"/>
                <w:b/>
                <w:bCs/>
                <w:sz w:val="12"/>
                <w:szCs w:val="12"/>
              </w:rPr>
            </w:pPr>
          </w:p>
        </w:tc>
        <w:tc>
          <w:tcPr>
            <w:tcW w:w="2239" w:type="pct"/>
            <w:shd w:val="clear" w:color="auto" w:fill="auto"/>
            <w:vAlign w:val="center"/>
          </w:tcPr>
          <w:p w:rsidR="00465C3B" w:rsidRPr="007E55E4" w:rsidRDefault="00465C3B" w:rsidP="00465C3B">
            <w:pPr>
              <w:rPr>
                <w:rFonts w:ascii="Arial" w:hAnsi="Arial" w:cs="Arial"/>
                <w:iCs/>
                <w:sz w:val="12"/>
                <w:szCs w:val="12"/>
              </w:rPr>
            </w:pPr>
            <w:r w:rsidRPr="007E55E4">
              <w:rPr>
                <w:rFonts w:ascii="Arial" w:hAnsi="Arial" w:cs="Arial"/>
                <w:iCs/>
                <w:sz w:val="12"/>
                <w:szCs w:val="12"/>
              </w:rPr>
              <w:t xml:space="preserve">обращение с ТКО 2 зона </w:t>
            </w:r>
          </w:p>
        </w:tc>
        <w:tc>
          <w:tcPr>
            <w:tcW w:w="687" w:type="pct"/>
            <w:shd w:val="clear" w:color="auto" w:fill="auto"/>
            <w:vAlign w:val="center"/>
          </w:tcPr>
          <w:p w:rsidR="00465C3B" w:rsidRPr="007E55E4" w:rsidRDefault="00465C3B" w:rsidP="00465C3B">
            <w:pPr>
              <w:jc w:val="center"/>
              <w:rPr>
                <w:rFonts w:ascii="Arial" w:hAnsi="Arial" w:cs="Arial"/>
                <w:bCs/>
                <w:sz w:val="12"/>
                <w:szCs w:val="12"/>
              </w:rPr>
            </w:pPr>
            <w:r w:rsidRPr="007E55E4">
              <w:rPr>
                <w:rFonts w:ascii="Arial" w:hAnsi="Arial" w:cs="Arial"/>
                <w:bCs/>
                <w:sz w:val="12"/>
                <w:szCs w:val="12"/>
              </w:rPr>
              <w:t>от 07.12.2018 № 60</w:t>
            </w:r>
          </w:p>
        </w:tc>
        <w:tc>
          <w:tcPr>
            <w:tcW w:w="999"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445,93</w:t>
            </w:r>
          </w:p>
        </w:tc>
        <w:tc>
          <w:tcPr>
            <w:tcW w:w="938" w:type="pct"/>
            <w:shd w:val="clear" w:color="auto" w:fill="auto"/>
            <w:noWrap/>
            <w:vAlign w:val="center"/>
          </w:tcPr>
          <w:p w:rsidR="00465C3B" w:rsidRPr="007E55E4" w:rsidRDefault="00465C3B" w:rsidP="00465C3B">
            <w:pPr>
              <w:jc w:val="center"/>
              <w:rPr>
                <w:rFonts w:ascii="Arial" w:hAnsi="Arial" w:cs="Arial"/>
                <w:b/>
                <w:bCs/>
                <w:sz w:val="12"/>
                <w:szCs w:val="12"/>
              </w:rPr>
            </w:pPr>
            <w:r w:rsidRPr="007E55E4">
              <w:rPr>
                <w:rFonts w:ascii="Arial" w:hAnsi="Arial" w:cs="Arial"/>
                <w:b/>
                <w:bCs/>
                <w:sz w:val="12"/>
                <w:szCs w:val="12"/>
              </w:rPr>
              <w:t>445,93</w:t>
            </w:r>
          </w:p>
        </w:tc>
      </w:tr>
    </w:tbl>
    <w:p w:rsidR="00465C3B" w:rsidRPr="007E55E4" w:rsidRDefault="00465C3B" w:rsidP="00465C3B">
      <w:pPr>
        <w:jc w:val="right"/>
        <w:rPr>
          <w:rFonts w:ascii="Arial" w:hAnsi="Arial" w:cs="Arial"/>
          <w:sz w:val="8"/>
          <w:szCs w:val="8"/>
        </w:rPr>
      </w:pPr>
    </w:p>
    <w:p w:rsidR="00465C3B" w:rsidRPr="007E55E4" w:rsidRDefault="00465C3B" w:rsidP="00465C3B">
      <w:pPr>
        <w:ind w:left="9072"/>
        <w:jc w:val="center"/>
        <w:rPr>
          <w:rFonts w:ascii="Arial" w:hAnsi="Arial" w:cs="Arial"/>
          <w:sz w:val="12"/>
          <w:szCs w:val="12"/>
        </w:rPr>
      </w:pPr>
      <w:r w:rsidRPr="007E55E4">
        <w:rPr>
          <w:rFonts w:ascii="Arial" w:hAnsi="Arial" w:cs="Arial"/>
          <w:sz w:val="12"/>
          <w:szCs w:val="12"/>
        </w:rPr>
        <w:t>Приложение 2</w:t>
      </w:r>
    </w:p>
    <w:p w:rsidR="00465C3B" w:rsidRPr="007E55E4" w:rsidRDefault="00465C3B" w:rsidP="00465C3B">
      <w:pPr>
        <w:ind w:left="9072"/>
        <w:jc w:val="center"/>
        <w:rPr>
          <w:rFonts w:ascii="Arial" w:hAnsi="Arial" w:cs="Arial"/>
          <w:sz w:val="12"/>
          <w:szCs w:val="12"/>
        </w:rPr>
      </w:pPr>
      <w:r w:rsidRPr="007E55E4">
        <w:rPr>
          <w:rFonts w:ascii="Arial" w:hAnsi="Arial" w:cs="Arial"/>
          <w:sz w:val="12"/>
          <w:szCs w:val="12"/>
        </w:rPr>
        <w:t>к постановлению Администрации</w:t>
      </w:r>
    </w:p>
    <w:p w:rsidR="00465C3B" w:rsidRPr="007E55E4" w:rsidRDefault="00465C3B" w:rsidP="00465C3B">
      <w:pPr>
        <w:ind w:left="9072"/>
        <w:jc w:val="center"/>
        <w:rPr>
          <w:rFonts w:ascii="Arial" w:hAnsi="Arial" w:cs="Arial"/>
          <w:sz w:val="12"/>
          <w:szCs w:val="12"/>
        </w:rPr>
      </w:pPr>
      <w:r w:rsidRPr="007E55E4">
        <w:rPr>
          <w:rFonts w:ascii="Arial" w:hAnsi="Arial" w:cs="Arial"/>
          <w:sz w:val="12"/>
          <w:szCs w:val="12"/>
        </w:rPr>
        <w:t>муниципального района</w:t>
      </w:r>
    </w:p>
    <w:p w:rsidR="00465C3B" w:rsidRPr="007E55E4" w:rsidRDefault="00465C3B" w:rsidP="00465C3B">
      <w:pPr>
        <w:ind w:left="9072"/>
        <w:jc w:val="center"/>
        <w:rPr>
          <w:rFonts w:ascii="Arial" w:hAnsi="Arial" w:cs="Arial"/>
          <w:sz w:val="12"/>
          <w:szCs w:val="12"/>
        </w:rPr>
      </w:pPr>
      <w:r w:rsidRPr="007E55E4">
        <w:rPr>
          <w:rFonts w:ascii="Arial" w:hAnsi="Arial" w:cs="Arial"/>
          <w:sz w:val="12"/>
          <w:szCs w:val="12"/>
        </w:rPr>
        <w:t>от 20.06.2023№ 1104</w:t>
      </w:r>
    </w:p>
    <w:p w:rsidR="00465C3B" w:rsidRPr="00C56ABA" w:rsidRDefault="00465C3B" w:rsidP="00465C3B">
      <w:pPr>
        <w:jc w:val="center"/>
        <w:rPr>
          <w:rFonts w:ascii="Arial" w:hAnsi="Arial" w:cs="Arial"/>
          <w:b/>
          <w:sz w:val="16"/>
          <w:szCs w:val="16"/>
        </w:rPr>
      </w:pPr>
      <w:r w:rsidRPr="00C56ABA">
        <w:rPr>
          <w:rFonts w:ascii="Arial" w:hAnsi="Arial" w:cs="Arial"/>
          <w:b/>
          <w:sz w:val="16"/>
          <w:szCs w:val="16"/>
        </w:rPr>
        <w:t>ОБОСНОВЫВАЮЩИЕ МАТЕРИАЛЫ</w:t>
      </w:r>
    </w:p>
    <w:p w:rsidR="00465C3B" w:rsidRPr="0005500B" w:rsidRDefault="00465C3B" w:rsidP="00465C3B">
      <w:pPr>
        <w:jc w:val="center"/>
        <w:rPr>
          <w:rFonts w:ascii="Arial" w:hAnsi="Arial" w:cs="Arial"/>
          <w:sz w:val="16"/>
          <w:szCs w:val="16"/>
        </w:rPr>
      </w:pPr>
      <w:r w:rsidRPr="0005500B">
        <w:rPr>
          <w:rFonts w:ascii="Arial" w:hAnsi="Arial" w:cs="Arial"/>
          <w:sz w:val="16"/>
          <w:szCs w:val="16"/>
        </w:rPr>
        <w:t>к актуализированной на 2024 год</w:t>
      </w:r>
      <w:r>
        <w:rPr>
          <w:rFonts w:ascii="Arial" w:hAnsi="Arial" w:cs="Arial"/>
          <w:sz w:val="16"/>
          <w:szCs w:val="16"/>
        </w:rPr>
        <w:t xml:space="preserve"> </w:t>
      </w:r>
      <w:r w:rsidRPr="0005500B">
        <w:rPr>
          <w:rFonts w:ascii="Arial" w:hAnsi="Arial" w:cs="Arial"/>
          <w:sz w:val="16"/>
          <w:szCs w:val="16"/>
        </w:rPr>
        <w:t>схеме теплоснабжения Едровского сельского поселения</w:t>
      </w:r>
      <w:r>
        <w:rPr>
          <w:rFonts w:ascii="Arial" w:hAnsi="Arial" w:cs="Arial"/>
          <w:sz w:val="16"/>
          <w:szCs w:val="16"/>
        </w:rPr>
        <w:t xml:space="preserve"> (</w:t>
      </w:r>
      <w:r w:rsidRPr="0005500B">
        <w:rPr>
          <w:rFonts w:ascii="Arial" w:hAnsi="Arial" w:cs="Arial"/>
          <w:sz w:val="16"/>
          <w:szCs w:val="16"/>
        </w:rPr>
        <w:t>2023 год</w:t>
      </w:r>
      <w:r>
        <w:rPr>
          <w:rFonts w:ascii="Arial" w:hAnsi="Arial" w:cs="Arial"/>
          <w:sz w:val="16"/>
          <w:szCs w:val="16"/>
        </w:rPr>
        <w:t>)</w:t>
      </w:r>
    </w:p>
    <w:p w:rsidR="00465C3B" w:rsidRPr="0005500B" w:rsidRDefault="00465C3B" w:rsidP="00465C3B">
      <w:pPr>
        <w:jc w:val="center"/>
        <w:rPr>
          <w:rFonts w:ascii="Arial" w:hAnsi="Arial" w:cs="Arial"/>
          <w:b/>
          <w:sz w:val="16"/>
          <w:szCs w:val="16"/>
        </w:rPr>
      </w:pPr>
      <w:r w:rsidRPr="0005500B">
        <w:rPr>
          <w:rFonts w:ascii="Arial" w:hAnsi="Arial" w:cs="Arial"/>
          <w:b/>
          <w:sz w:val="16"/>
          <w:szCs w:val="16"/>
        </w:rPr>
        <w:t>ОГЛАВЛЕНИЕ</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ВВЕДЕНИЕ</w:t>
      </w:r>
      <w:r w:rsidRPr="0005500B">
        <w:rPr>
          <w:rFonts w:ascii="Arial" w:hAnsi="Arial" w:cs="Arial"/>
          <w:sz w:val="16"/>
          <w:szCs w:val="16"/>
        </w:rPr>
        <w:t>………………………………………………………….…</w:t>
      </w:r>
      <w:r>
        <w:rPr>
          <w:rFonts w:ascii="Arial" w:hAnsi="Arial" w:cs="Arial"/>
          <w:sz w:val="16"/>
          <w:szCs w:val="16"/>
        </w:rPr>
        <w:t>……………………………………………………………………………………………………</w:t>
      </w:r>
      <w:r w:rsidRPr="0005500B">
        <w:rPr>
          <w:rFonts w:ascii="Arial" w:hAnsi="Arial" w:cs="Arial"/>
          <w:sz w:val="16"/>
          <w:szCs w:val="16"/>
        </w:rPr>
        <w:t>...34</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w:t>
      </w:r>
      <w:r w:rsidRPr="0005500B">
        <w:rPr>
          <w:rFonts w:ascii="Arial" w:hAnsi="Arial" w:cs="Arial"/>
          <w:sz w:val="16"/>
          <w:szCs w:val="16"/>
        </w:rPr>
        <w:t>. Существующее положение в сфере производства, передачи и потребления тепловой энергии д</w:t>
      </w:r>
      <w:r>
        <w:rPr>
          <w:rFonts w:ascii="Arial" w:hAnsi="Arial" w:cs="Arial"/>
          <w:sz w:val="16"/>
          <w:szCs w:val="16"/>
        </w:rPr>
        <w:t>ля целей теплоснабжения……………….</w:t>
      </w:r>
      <w:r w:rsidRPr="0005500B">
        <w:rPr>
          <w:rFonts w:ascii="Arial" w:hAnsi="Arial" w:cs="Arial"/>
          <w:sz w:val="16"/>
          <w:szCs w:val="16"/>
        </w:rPr>
        <w:t>35</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1. Функциональная структура теплоснабжения……</w:t>
      </w:r>
      <w:r>
        <w:rPr>
          <w:rFonts w:ascii="Arial" w:hAnsi="Arial" w:cs="Arial"/>
          <w:sz w:val="16"/>
          <w:szCs w:val="16"/>
        </w:rPr>
        <w:t>……………………………………………………………………………………………….</w:t>
      </w:r>
      <w:r w:rsidRPr="0005500B">
        <w:rPr>
          <w:rFonts w:ascii="Arial" w:hAnsi="Arial" w:cs="Arial"/>
          <w:sz w:val="16"/>
          <w:szCs w:val="16"/>
        </w:rPr>
        <w:t>……………..…….35</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2. Источники тепловой энергии…………………………........................</w:t>
      </w:r>
      <w:r>
        <w:rPr>
          <w:rFonts w:ascii="Arial" w:hAnsi="Arial" w:cs="Arial"/>
          <w:sz w:val="16"/>
          <w:szCs w:val="16"/>
        </w:rPr>
        <w:t>.......................................................................................................................</w:t>
      </w:r>
      <w:r w:rsidRPr="0005500B">
        <w:rPr>
          <w:rFonts w:ascii="Arial" w:hAnsi="Arial" w:cs="Arial"/>
          <w:sz w:val="16"/>
          <w:szCs w:val="16"/>
        </w:rPr>
        <w:t>.35</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3. Тепловые сети, сооружения на них……………………………</w:t>
      </w:r>
      <w:r>
        <w:rPr>
          <w:rFonts w:ascii="Arial" w:hAnsi="Arial" w:cs="Arial"/>
          <w:sz w:val="16"/>
          <w:szCs w:val="16"/>
        </w:rPr>
        <w:t>……………………………………………………………………………………..………….</w:t>
      </w:r>
      <w:r w:rsidRPr="0005500B">
        <w:rPr>
          <w:rFonts w:ascii="Arial" w:hAnsi="Arial" w:cs="Arial"/>
          <w:sz w:val="16"/>
          <w:szCs w:val="16"/>
        </w:rPr>
        <w:t>..……39</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4. Зоны действия источников тепловой энергии…………………</w:t>
      </w:r>
      <w:r>
        <w:rPr>
          <w:rFonts w:ascii="Arial" w:hAnsi="Arial" w:cs="Arial"/>
          <w:sz w:val="16"/>
          <w:szCs w:val="16"/>
        </w:rPr>
        <w:t>……………………………………………………………...…………………………………</w:t>
      </w:r>
      <w:r w:rsidRPr="0005500B">
        <w:rPr>
          <w:rFonts w:ascii="Arial" w:hAnsi="Arial" w:cs="Arial"/>
          <w:sz w:val="16"/>
          <w:szCs w:val="16"/>
        </w:rPr>
        <w:t>……46</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5. Тепловые нагрузки потребителей тепловой энергии, групп потребителей тепловой энергии в зонах действия источников тепловой энер</w:t>
      </w:r>
      <w:r>
        <w:rPr>
          <w:rFonts w:ascii="Arial" w:hAnsi="Arial" w:cs="Arial"/>
          <w:sz w:val="16"/>
          <w:szCs w:val="16"/>
        </w:rPr>
        <w:t>гии…..</w:t>
      </w:r>
      <w:r w:rsidRPr="0005500B">
        <w:rPr>
          <w:rFonts w:ascii="Arial" w:hAnsi="Arial" w:cs="Arial"/>
          <w:sz w:val="16"/>
          <w:szCs w:val="16"/>
        </w:rPr>
        <w:t>47</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6. Балансы тепловой мощности и тепловой нагрузки в зонах действия источников тепловой энергии………………………………………………</w:t>
      </w:r>
      <w:r>
        <w:rPr>
          <w:rFonts w:ascii="Arial" w:hAnsi="Arial" w:cs="Arial"/>
          <w:sz w:val="16"/>
          <w:szCs w:val="16"/>
        </w:rPr>
        <w:t>……</w:t>
      </w:r>
      <w:r w:rsidRPr="0005500B">
        <w:rPr>
          <w:rFonts w:ascii="Arial" w:hAnsi="Arial" w:cs="Arial"/>
          <w:sz w:val="16"/>
          <w:szCs w:val="16"/>
        </w:rPr>
        <w:t>…49</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7. Балансы теплоносителя…………………………………..……………</w:t>
      </w:r>
      <w:r>
        <w:rPr>
          <w:rFonts w:ascii="Arial" w:hAnsi="Arial" w:cs="Arial"/>
          <w:sz w:val="16"/>
          <w:szCs w:val="16"/>
        </w:rPr>
        <w:t>………………………………………………………………………………………………...</w:t>
      </w:r>
      <w:r w:rsidRPr="0005500B">
        <w:rPr>
          <w:rFonts w:ascii="Arial" w:hAnsi="Arial" w:cs="Arial"/>
          <w:sz w:val="16"/>
          <w:szCs w:val="16"/>
        </w:rPr>
        <w:t>50</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8. Топливные балансы источников тепловой энергии и система обеспечения топливом………………………………………………………..…</w:t>
      </w:r>
      <w:r>
        <w:rPr>
          <w:rFonts w:ascii="Arial" w:hAnsi="Arial" w:cs="Arial"/>
          <w:sz w:val="16"/>
          <w:szCs w:val="16"/>
        </w:rPr>
        <w:t>…………...</w:t>
      </w:r>
      <w:r w:rsidRPr="0005500B">
        <w:rPr>
          <w:rFonts w:ascii="Arial" w:hAnsi="Arial" w:cs="Arial"/>
          <w:sz w:val="16"/>
          <w:szCs w:val="16"/>
        </w:rPr>
        <w:t>50</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9. Надежность теплоснабжения…………………………………..……...</w:t>
      </w:r>
      <w:r>
        <w:rPr>
          <w:rFonts w:ascii="Arial" w:hAnsi="Arial" w:cs="Arial"/>
          <w:sz w:val="16"/>
          <w:szCs w:val="16"/>
        </w:rPr>
        <w:t>..........................................................................................................................</w:t>
      </w:r>
      <w:r w:rsidRPr="0005500B">
        <w:rPr>
          <w:rFonts w:ascii="Arial" w:hAnsi="Arial" w:cs="Arial"/>
          <w:sz w:val="16"/>
          <w:szCs w:val="16"/>
        </w:rPr>
        <w:t>51</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sz w:val="16"/>
          <w:szCs w:val="16"/>
        </w:rPr>
        <w:t>10. Технико-экономические показатели теплоснабжающей организации………………………………………………………………</w:t>
      </w:r>
      <w:r>
        <w:rPr>
          <w:rFonts w:ascii="Arial" w:hAnsi="Arial" w:cs="Arial"/>
          <w:sz w:val="16"/>
          <w:szCs w:val="16"/>
        </w:rPr>
        <w:t>………………….</w:t>
      </w:r>
      <w:r w:rsidRPr="0005500B">
        <w:rPr>
          <w:rFonts w:ascii="Arial" w:hAnsi="Arial" w:cs="Arial"/>
          <w:sz w:val="16"/>
          <w:szCs w:val="16"/>
        </w:rPr>
        <w:t>……....54</w:t>
      </w:r>
    </w:p>
    <w:p w:rsidR="00465C3B" w:rsidRPr="0005500B" w:rsidRDefault="00465C3B" w:rsidP="00465C3B">
      <w:pPr>
        <w:pStyle w:val="1f5"/>
        <w:spacing w:after="0" w:line="240" w:lineRule="auto"/>
        <w:ind w:left="0" w:firstLine="284"/>
        <w:jc w:val="center"/>
        <w:rPr>
          <w:rFonts w:ascii="Arial" w:hAnsi="Arial" w:cs="Arial"/>
          <w:sz w:val="16"/>
          <w:szCs w:val="16"/>
        </w:rPr>
      </w:pPr>
      <w:r w:rsidRPr="0005500B">
        <w:rPr>
          <w:rFonts w:ascii="Arial" w:hAnsi="Arial" w:cs="Arial"/>
          <w:sz w:val="16"/>
          <w:szCs w:val="16"/>
        </w:rPr>
        <w:t>11. Цены (тарифы) в сфере теплоснабжения………..……………</w:t>
      </w:r>
      <w:r>
        <w:rPr>
          <w:rFonts w:ascii="Arial" w:hAnsi="Arial" w:cs="Arial"/>
          <w:sz w:val="16"/>
          <w:szCs w:val="16"/>
        </w:rPr>
        <w:t>………………………………………………………………………………………………….</w:t>
      </w:r>
      <w:r w:rsidRPr="0005500B">
        <w:rPr>
          <w:rFonts w:ascii="Arial" w:hAnsi="Arial" w:cs="Arial"/>
          <w:sz w:val="16"/>
          <w:szCs w:val="16"/>
        </w:rPr>
        <w:t>..54</w:t>
      </w:r>
    </w:p>
    <w:p w:rsidR="00465C3B" w:rsidRPr="0005500B" w:rsidRDefault="00465C3B" w:rsidP="00465C3B">
      <w:pPr>
        <w:pStyle w:val="1f5"/>
        <w:spacing w:after="0" w:line="240" w:lineRule="auto"/>
        <w:ind w:left="0" w:firstLine="284"/>
        <w:jc w:val="center"/>
        <w:rPr>
          <w:rFonts w:ascii="Arial" w:hAnsi="Arial" w:cs="Arial"/>
          <w:sz w:val="16"/>
          <w:szCs w:val="16"/>
        </w:rPr>
      </w:pPr>
      <w:r w:rsidRPr="0005500B">
        <w:rPr>
          <w:rFonts w:ascii="Arial" w:hAnsi="Arial" w:cs="Arial"/>
          <w:sz w:val="16"/>
          <w:szCs w:val="16"/>
        </w:rPr>
        <w:t>12. Описание существующих технических и технологических проблем в системах теплоснабжения Едр</w:t>
      </w:r>
      <w:r>
        <w:rPr>
          <w:rFonts w:ascii="Arial" w:hAnsi="Arial" w:cs="Arial"/>
          <w:sz w:val="16"/>
          <w:szCs w:val="16"/>
        </w:rPr>
        <w:t>овского сельского поселения……..…</w:t>
      </w:r>
      <w:r w:rsidRPr="0005500B">
        <w:rPr>
          <w:rFonts w:ascii="Arial" w:hAnsi="Arial" w:cs="Arial"/>
          <w:sz w:val="16"/>
          <w:szCs w:val="16"/>
        </w:rPr>
        <w:t>….58</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2</w:t>
      </w:r>
      <w:r w:rsidRPr="0005500B">
        <w:rPr>
          <w:rFonts w:ascii="Arial" w:hAnsi="Arial" w:cs="Arial"/>
          <w:sz w:val="16"/>
          <w:szCs w:val="16"/>
        </w:rPr>
        <w:t>. Существующее и перспективное  потребление тепловой энергии на цели теплоснабжения…………………………………....................</w:t>
      </w:r>
      <w:r>
        <w:rPr>
          <w:rFonts w:ascii="Arial" w:hAnsi="Arial" w:cs="Arial"/>
          <w:sz w:val="16"/>
          <w:szCs w:val="16"/>
        </w:rPr>
        <w:t>......</w:t>
      </w:r>
      <w:r w:rsidRPr="0005500B">
        <w:rPr>
          <w:rFonts w:ascii="Arial" w:hAnsi="Arial" w:cs="Arial"/>
          <w:sz w:val="16"/>
          <w:szCs w:val="16"/>
        </w:rPr>
        <w:t>.59</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3.</w:t>
      </w:r>
      <w:r w:rsidRPr="0005500B">
        <w:rPr>
          <w:rFonts w:ascii="Arial" w:hAnsi="Arial" w:cs="Arial"/>
          <w:sz w:val="16"/>
          <w:szCs w:val="16"/>
        </w:rPr>
        <w:t xml:space="preserve"> Электронная модель системы теплоснабжения Едровского сельского поселения………………………………………………………</w:t>
      </w:r>
      <w:r>
        <w:rPr>
          <w:rFonts w:ascii="Arial" w:hAnsi="Arial" w:cs="Arial"/>
          <w:sz w:val="16"/>
          <w:szCs w:val="16"/>
        </w:rPr>
        <w:t>……</w:t>
      </w:r>
      <w:r w:rsidRPr="0005500B">
        <w:rPr>
          <w:rFonts w:ascii="Arial" w:hAnsi="Arial" w:cs="Arial"/>
          <w:sz w:val="16"/>
          <w:szCs w:val="16"/>
        </w:rPr>
        <w:t>……..64</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4.</w:t>
      </w:r>
      <w:r w:rsidRPr="0005500B">
        <w:rPr>
          <w:rFonts w:ascii="Arial" w:hAnsi="Arial" w:cs="Arial"/>
          <w:sz w:val="16"/>
          <w:szCs w:val="16"/>
        </w:rPr>
        <w:t xml:space="preserve"> Существующие и перспективные балансы тепловой мощности источников тепловой энергии и тепл</w:t>
      </w:r>
      <w:r>
        <w:rPr>
          <w:rFonts w:ascii="Arial" w:hAnsi="Arial" w:cs="Arial"/>
          <w:sz w:val="16"/>
          <w:szCs w:val="16"/>
        </w:rPr>
        <w:t>овой нагрузки потребителей……….</w:t>
      </w:r>
      <w:r w:rsidRPr="0005500B">
        <w:rPr>
          <w:rFonts w:ascii="Arial" w:hAnsi="Arial" w:cs="Arial"/>
          <w:sz w:val="16"/>
          <w:szCs w:val="16"/>
        </w:rPr>
        <w:t>64</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5.</w:t>
      </w:r>
      <w:r w:rsidRPr="0005500B">
        <w:rPr>
          <w:rFonts w:ascii="Arial" w:hAnsi="Arial" w:cs="Arial"/>
          <w:sz w:val="16"/>
          <w:szCs w:val="16"/>
        </w:rPr>
        <w:t xml:space="preserve"> Мастер-план развития систем теплоснабжения поселения...</w:t>
      </w:r>
      <w:r>
        <w:rPr>
          <w:rFonts w:ascii="Arial" w:hAnsi="Arial" w:cs="Arial"/>
          <w:sz w:val="16"/>
          <w:szCs w:val="16"/>
        </w:rPr>
        <w:t>...................................................................................................................</w:t>
      </w:r>
      <w:r w:rsidRPr="0005500B">
        <w:rPr>
          <w:rFonts w:ascii="Arial" w:hAnsi="Arial" w:cs="Arial"/>
          <w:sz w:val="16"/>
          <w:szCs w:val="16"/>
        </w:rPr>
        <w:t>..71</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6</w:t>
      </w:r>
      <w:r w:rsidRPr="0005500B">
        <w:rPr>
          <w:rFonts w:ascii="Arial" w:hAnsi="Arial" w:cs="Arial"/>
          <w:sz w:val="16"/>
          <w:szCs w:val="16"/>
        </w:rPr>
        <w:t>.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rFonts w:ascii="Arial" w:hAnsi="Arial" w:cs="Arial"/>
          <w:sz w:val="16"/>
          <w:szCs w:val="16"/>
        </w:rPr>
        <w:t>…………………………...</w:t>
      </w:r>
      <w:r w:rsidRPr="0005500B">
        <w:rPr>
          <w:rFonts w:ascii="Arial" w:hAnsi="Arial" w:cs="Arial"/>
          <w:sz w:val="16"/>
          <w:szCs w:val="16"/>
        </w:rPr>
        <w:t>…..71</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7</w:t>
      </w:r>
      <w:r w:rsidRPr="0005500B">
        <w:rPr>
          <w:rFonts w:ascii="Arial" w:hAnsi="Arial" w:cs="Arial"/>
          <w:sz w:val="16"/>
          <w:szCs w:val="16"/>
        </w:rPr>
        <w:t>. Предложения по строительству, реконструкции и техническому перевооружению источников тепловой энергии………</w:t>
      </w:r>
      <w:r>
        <w:rPr>
          <w:rFonts w:ascii="Arial" w:hAnsi="Arial" w:cs="Arial"/>
          <w:sz w:val="16"/>
          <w:szCs w:val="16"/>
        </w:rPr>
        <w:t>…………….</w:t>
      </w:r>
      <w:r w:rsidRPr="0005500B">
        <w:rPr>
          <w:rFonts w:ascii="Arial" w:hAnsi="Arial" w:cs="Arial"/>
          <w:sz w:val="16"/>
          <w:szCs w:val="16"/>
        </w:rPr>
        <w:t>..…….72</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8.</w:t>
      </w:r>
      <w:r w:rsidRPr="0005500B">
        <w:rPr>
          <w:rFonts w:ascii="Arial" w:hAnsi="Arial" w:cs="Arial"/>
          <w:sz w:val="16"/>
          <w:szCs w:val="16"/>
        </w:rPr>
        <w:t xml:space="preserve"> Предложения по строительству и реконструкции тепловых сетей………………………………………………………………………………</w:t>
      </w:r>
      <w:r>
        <w:rPr>
          <w:rFonts w:ascii="Arial" w:hAnsi="Arial" w:cs="Arial"/>
          <w:sz w:val="16"/>
          <w:szCs w:val="16"/>
        </w:rPr>
        <w:t>……….</w:t>
      </w:r>
      <w:r w:rsidRPr="0005500B">
        <w:rPr>
          <w:rFonts w:ascii="Arial" w:hAnsi="Arial" w:cs="Arial"/>
          <w:sz w:val="16"/>
          <w:szCs w:val="16"/>
        </w:rPr>
        <w:t>79</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9</w:t>
      </w:r>
      <w:r w:rsidRPr="0005500B">
        <w:rPr>
          <w:rFonts w:ascii="Arial" w:hAnsi="Arial" w:cs="Arial"/>
          <w:sz w:val="16"/>
          <w:szCs w:val="16"/>
        </w:rPr>
        <w:t>. Предложения по переводу открытых систем теплоснабжения (горячего водоснабжения) в закрытые системы горячего водоснабж</w:t>
      </w:r>
      <w:r>
        <w:rPr>
          <w:rFonts w:ascii="Arial" w:hAnsi="Arial" w:cs="Arial"/>
          <w:sz w:val="16"/>
          <w:szCs w:val="16"/>
        </w:rPr>
        <w:t>ения.</w:t>
      </w:r>
      <w:r w:rsidRPr="0005500B">
        <w:rPr>
          <w:rFonts w:ascii="Arial" w:hAnsi="Arial" w:cs="Arial"/>
          <w:sz w:val="16"/>
          <w:szCs w:val="16"/>
        </w:rPr>
        <w:t>80</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10.</w:t>
      </w:r>
      <w:r w:rsidRPr="0005500B">
        <w:rPr>
          <w:rFonts w:ascii="Arial" w:hAnsi="Arial" w:cs="Arial"/>
          <w:sz w:val="16"/>
          <w:szCs w:val="16"/>
        </w:rPr>
        <w:t xml:space="preserve"> Перспективные топливные балансы………………………</w:t>
      </w:r>
      <w:r>
        <w:rPr>
          <w:rFonts w:ascii="Arial" w:hAnsi="Arial" w:cs="Arial"/>
          <w:sz w:val="16"/>
          <w:szCs w:val="16"/>
        </w:rPr>
        <w:t>………………………………………………………………………………………………</w:t>
      </w:r>
      <w:r w:rsidRPr="0005500B">
        <w:rPr>
          <w:rFonts w:ascii="Arial" w:hAnsi="Arial" w:cs="Arial"/>
          <w:sz w:val="16"/>
          <w:szCs w:val="16"/>
        </w:rPr>
        <w:t>....81</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11</w:t>
      </w:r>
      <w:r w:rsidRPr="0005500B">
        <w:rPr>
          <w:rFonts w:ascii="Arial" w:hAnsi="Arial" w:cs="Arial"/>
          <w:sz w:val="16"/>
          <w:szCs w:val="16"/>
        </w:rPr>
        <w:t>. Оценка надежности теплоснабжения……………</w:t>
      </w:r>
      <w:r>
        <w:rPr>
          <w:rFonts w:ascii="Arial" w:hAnsi="Arial" w:cs="Arial"/>
          <w:sz w:val="16"/>
          <w:szCs w:val="16"/>
        </w:rPr>
        <w:t>………………………………………………………………………………………………</w:t>
      </w:r>
      <w:r w:rsidRPr="0005500B">
        <w:rPr>
          <w:rFonts w:ascii="Arial" w:hAnsi="Arial" w:cs="Arial"/>
          <w:sz w:val="16"/>
          <w:szCs w:val="16"/>
        </w:rPr>
        <w:t>…………..82</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12.</w:t>
      </w:r>
      <w:r w:rsidRPr="0005500B">
        <w:rPr>
          <w:rFonts w:ascii="Arial" w:hAnsi="Arial" w:cs="Arial"/>
          <w:sz w:val="16"/>
          <w:szCs w:val="16"/>
        </w:rPr>
        <w:t xml:space="preserve"> Обоснование инвестиций в строительство, реконструкцию и техническое перевооружение…………………..................</w:t>
      </w:r>
      <w:r>
        <w:rPr>
          <w:rFonts w:ascii="Arial" w:hAnsi="Arial" w:cs="Arial"/>
          <w:sz w:val="16"/>
          <w:szCs w:val="16"/>
        </w:rPr>
        <w:t>.........................</w:t>
      </w:r>
      <w:r w:rsidRPr="0005500B">
        <w:rPr>
          <w:rFonts w:ascii="Arial" w:hAnsi="Arial" w:cs="Arial"/>
          <w:sz w:val="16"/>
          <w:szCs w:val="16"/>
        </w:rPr>
        <w:t>.85</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13.</w:t>
      </w:r>
      <w:r w:rsidRPr="0005500B">
        <w:rPr>
          <w:rFonts w:ascii="Arial" w:hAnsi="Arial" w:cs="Arial"/>
          <w:sz w:val="16"/>
          <w:szCs w:val="16"/>
        </w:rPr>
        <w:t xml:space="preserve"> Индикаторы развития систем развития поселения……</w:t>
      </w:r>
      <w:r>
        <w:rPr>
          <w:rFonts w:ascii="Arial" w:hAnsi="Arial" w:cs="Arial"/>
          <w:sz w:val="16"/>
          <w:szCs w:val="16"/>
        </w:rPr>
        <w:t>…………………………………………………………………………………………….</w:t>
      </w:r>
      <w:r w:rsidRPr="0005500B">
        <w:rPr>
          <w:rFonts w:ascii="Arial" w:hAnsi="Arial" w:cs="Arial"/>
          <w:sz w:val="16"/>
          <w:szCs w:val="16"/>
        </w:rPr>
        <w:t>...….86</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14.</w:t>
      </w:r>
      <w:r w:rsidRPr="0005500B">
        <w:rPr>
          <w:rFonts w:ascii="Arial" w:hAnsi="Arial" w:cs="Arial"/>
          <w:sz w:val="16"/>
          <w:szCs w:val="16"/>
        </w:rPr>
        <w:t xml:space="preserve"> Ценовые (тарифные) последствия…………………………</w:t>
      </w:r>
      <w:r>
        <w:rPr>
          <w:rFonts w:ascii="Arial" w:hAnsi="Arial" w:cs="Arial"/>
          <w:sz w:val="16"/>
          <w:szCs w:val="16"/>
        </w:rPr>
        <w:t>……………………………………………………………………………………………….</w:t>
      </w:r>
      <w:r w:rsidRPr="0005500B">
        <w:rPr>
          <w:rFonts w:ascii="Arial" w:hAnsi="Arial" w:cs="Arial"/>
          <w:sz w:val="16"/>
          <w:szCs w:val="16"/>
        </w:rPr>
        <w:t>..87</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lastRenderedPageBreak/>
        <w:t>Глава 15.</w:t>
      </w:r>
      <w:r w:rsidRPr="0005500B">
        <w:rPr>
          <w:rFonts w:ascii="Arial" w:hAnsi="Arial" w:cs="Arial"/>
          <w:sz w:val="16"/>
          <w:szCs w:val="16"/>
        </w:rPr>
        <w:t xml:space="preserve"> Реестр единых теплоснабжающих организаций…...………</w:t>
      </w:r>
      <w:r>
        <w:rPr>
          <w:rFonts w:ascii="Arial" w:hAnsi="Arial" w:cs="Arial"/>
          <w:sz w:val="16"/>
          <w:szCs w:val="16"/>
        </w:rPr>
        <w:t>……………………………………………………………………………………………...</w:t>
      </w:r>
      <w:r w:rsidRPr="0005500B">
        <w:rPr>
          <w:rFonts w:ascii="Arial" w:hAnsi="Arial" w:cs="Arial"/>
          <w:sz w:val="16"/>
          <w:szCs w:val="16"/>
        </w:rPr>
        <w:t>89</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16.</w:t>
      </w:r>
      <w:r w:rsidRPr="0005500B">
        <w:rPr>
          <w:rFonts w:ascii="Arial" w:hAnsi="Arial" w:cs="Arial"/>
          <w:sz w:val="16"/>
          <w:szCs w:val="16"/>
        </w:rPr>
        <w:t xml:space="preserve"> Реестр проектов схемы теплоснабжения………………..…</w:t>
      </w:r>
      <w:r>
        <w:rPr>
          <w:rFonts w:ascii="Arial" w:hAnsi="Arial" w:cs="Arial"/>
          <w:sz w:val="16"/>
          <w:szCs w:val="16"/>
        </w:rPr>
        <w:t>……………………………………………………………………………………………….</w:t>
      </w:r>
      <w:r w:rsidRPr="0005500B">
        <w:rPr>
          <w:rFonts w:ascii="Arial" w:hAnsi="Arial" w:cs="Arial"/>
          <w:sz w:val="16"/>
          <w:szCs w:val="16"/>
        </w:rPr>
        <w:t>91</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17.</w:t>
      </w:r>
      <w:r w:rsidRPr="0005500B">
        <w:rPr>
          <w:rFonts w:ascii="Arial" w:hAnsi="Arial" w:cs="Arial"/>
          <w:sz w:val="16"/>
          <w:szCs w:val="16"/>
        </w:rPr>
        <w:t xml:space="preserve"> Замечания и предложения к проекту……………………...…</w:t>
      </w:r>
      <w:r>
        <w:rPr>
          <w:rFonts w:ascii="Arial" w:hAnsi="Arial" w:cs="Arial"/>
          <w:sz w:val="16"/>
          <w:szCs w:val="16"/>
        </w:rPr>
        <w:t>……………………………………………………………………………………………...</w:t>
      </w:r>
      <w:r w:rsidRPr="0005500B">
        <w:rPr>
          <w:rFonts w:ascii="Arial" w:hAnsi="Arial" w:cs="Arial"/>
          <w:sz w:val="16"/>
          <w:szCs w:val="16"/>
        </w:rPr>
        <w:t>91</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Глава 18.</w:t>
      </w:r>
      <w:r w:rsidRPr="0005500B">
        <w:rPr>
          <w:rFonts w:ascii="Arial" w:hAnsi="Arial" w:cs="Arial"/>
          <w:sz w:val="16"/>
          <w:szCs w:val="16"/>
        </w:rPr>
        <w:t xml:space="preserve"> Сводный том изменений, выполненных в актуализированной схеме теплоснабжения……………………………………………..……………</w:t>
      </w:r>
      <w:r>
        <w:rPr>
          <w:rFonts w:ascii="Arial" w:hAnsi="Arial" w:cs="Arial"/>
          <w:sz w:val="16"/>
          <w:szCs w:val="16"/>
        </w:rPr>
        <w:t>..</w:t>
      </w:r>
      <w:r w:rsidRPr="0005500B">
        <w:rPr>
          <w:rFonts w:ascii="Arial" w:hAnsi="Arial" w:cs="Arial"/>
          <w:sz w:val="16"/>
          <w:szCs w:val="16"/>
        </w:rPr>
        <w:t>91</w:t>
      </w:r>
    </w:p>
    <w:p w:rsidR="00465C3B" w:rsidRPr="0005500B" w:rsidRDefault="00465C3B" w:rsidP="00465C3B">
      <w:pPr>
        <w:ind w:firstLine="709"/>
        <w:jc w:val="center"/>
        <w:rPr>
          <w:rFonts w:ascii="Arial" w:hAnsi="Arial" w:cs="Arial"/>
          <w:b/>
          <w:caps/>
          <w:spacing w:val="20"/>
          <w:sz w:val="16"/>
          <w:szCs w:val="16"/>
        </w:rPr>
      </w:pPr>
      <w:r w:rsidRPr="0005500B">
        <w:rPr>
          <w:rFonts w:ascii="Arial" w:hAnsi="Arial" w:cs="Arial"/>
          <w:b/>
          <w:caps/>
          <w:spacing w:val="20"/>
          <w:sz w:val="16"/>
          <w:szCs w:val="16"/>
        </w:rPr>
        <w:t>Введение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В соответствии с Федеральным законом от 27 июля 2010 года №190-ФЗ «О теплоснабжении» после 31.12.2011 наличие схемы теплоснабжения, соответствующей определенным формальным требованиям, является обязательным для поселений и городских округов Российской Федерации. 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 и требованиями к схемам теплоснабжения, утвержденным постановлением Правительства Российской Федерации от 22 февраля 2012 года № 154. Перспективная схема теплоснабжения Едровского сельского поселения Валдайского муниципального района Новгородской области (далее – Едровское сельское поселение) разработана для обеспечения надежного и качественного теплоснабжения потребителей с учетом развития. Схема теплоснабжения определяет стратегию и единую политику в сфере теплоснабжения Едровского сельского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Перспективная схема теплоснабжения Едровского сельского поселения содержит материалы по обоснованию развития систем и объектов в соответствии с потребностями жилищного и общественно-делового строительства, повышению качества производимых для потребителей коммунальных ресурсов, улучшению экологической ситуации.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Основными задачами являются: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инженерно-техническая оптимизация системы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взаимосвязанное перспективное планирование развития системы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повышение надежности системы теплоснабжения и качества предоставления коммунальных ресурсов;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совершенствование механизмов развития энергосбережения и повышение энергоэффективности коммунальной инфраструктуры;</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повышение инвестиционной привлекательности коммунальной инфраструктуры Едровского сельского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обеспечение сбалансированности интересов субъектов коммунальной инфраструктуры и потребителей.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Проведен анализ существующего состояния системы теплоснабжения  Едровского сельского поселения на основании данных, полученных от органа местного самоуправления, теплоснабжающих организаций. Составлены существующие и перспективные балансы тепловой мощности, определены основные технические характеристики и экономика системы.</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Предлагаемые схемные и другие решения разработаны в соответствии с законодательством Российской Федерации в сфере теплоснабжения.</w:t>
      </w:r>
    </w:p>
    <w:p w:rsidR="00465C3B" w:rsidRPr="0005500B" w:rsidRDefault="00465C3B" w:rsidP="00465C3B">
      <w:pPr>
        <w:jc w:val="center"/>
        <w:outlineLvl w:val="0"/>
        <w:rPr>
          <w:rFonts w:ascii="Arial" w:hAnsi="Arial" w:cs="Arial"/>
          <w:b/>
          <w:sz w:val="16"/>
          <w:szCs w:val="16"/>
        </w:rPr>
      </w:pPr>
      <w:r w:rsidRPr="0005500B">
        <w:rPr>
          <w:rFonts w:ascii="Arial" w:hAnsi="Arial" w:cs="Arial"/>
          <w:b/>
          <w:sz w:val="16"/>
          <w:szCs w:val="16"/>
        </w:rPr>
        <w:t>Глава 1. Существующее положение в сфере производства, передачи и потребления тепловой энергии для целей теплоснабжения</w:t>
      </w:r>
    </w:p>
    <w:p w:rsidR="00465C3B" w:rsidRPr="0005500B" w:rsidRDefault="00465C3B" w:rsidP="00465C3B">
      <w:pPr>
        <w:ind w:firstLine="284"/>
        <w:jc w:val="both"/>
        <w:outlineLvl w:val="0"/>
        <w:rPr>
          <w:rFonts w:ascii="Arial" w:hAnsi="Arial" w:cs="Arial"/>
          <w:b/>
          <w:sz w:val="16"/>
          <w:szCs w:val="16"/>
        </w:rPr>
      </w:pPr>
      <w:r w:rsidRPr="0005500B">
        <w:rPr>
          <w:rFonts w:ascii="Arial" w:hAnsi="Arial" w:cs="Arial"/>
          <w:b/>
          <w:sz w:val="16"/>
          <w:szCs w:val="16"/>
        </w:rPr>
        <w:t>1. Функциональная структура теплоснабжения</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b/>
          <w:sz w:val="16"/>
          <w:szCs w:val="16"/>
        </w:rPr>
        <w:t>1.1.</w:t>
      </w:r>
      <w:r w:rsidRPr="0005500B">
        <w:rPr>
          <w:rFonts w:ascii="Arial" w:hAnsi="Arial" w:cs="Arial"/>
          <w:sz w:val="16"/>
          <w:szCs w:val="16"/>
        </w:rPr>
        <w:t xml:space="preserve"> Теплоснабжающей организацией в Едровском сельском поселении являются общество с ограниченной ответственностью «Тепловая компания Новгородская» (далее – ООО «ТК «Новгородская»). ООО «ТК Новгородская» осуществляет как производство тепловой энергии на котельных, так и её передачу, и распределение между потребителями по сетям:</w:t>
      </w:r>
    </w:p>
    <w:p w:rsidR="00465C3B" w:rsidRPr="0005500B" w:rsidRDefault="00465C3B" w:rsidP="00465C3B">
      <w:pPr>
        <w:pStyle w:val="aff1"/>
        <w:tabs>
          <w:tab w:val="left" w:pos="1134"/>
        </w:tabs>
        <w:ind w:left="0" w:firstLine="284"/>
        <w:rPr>
          <w:rFonts w:ascii="Arial" w:eastAsia="Calibri" w:hAnsi="Arial" w:cs="Arial"/>
          <w:sz w:val="16"/>
          <w:szCs w:val="16"/>
          <w:lang w:eastAsia="en-US"/>
        </w:rPr>
      </w:pPr>
      <w:r w:rsidRPr="0005500B">
        <w:rPr>
          <w:rFonts w:ascii="Arial" w:eastAsia="Calibri" w:hAnsi="Arial" w:cs="Arial"/>
          <w:sz w:val="16"/>
          <w:szCs w:val="16"/>
          <w:lang w:eastAsia="en-US"/>
        </w:rPr>
        <w:t>Котельная № 14 с. Едрово (карьер) - 0,425 Гкал/ч;</w:t>
      </w:r>
    </w:p>
    <w:p w:rsidR="00465C3B" w:rsidRPr="0005500B" w:rsidRDefault="00465C3B" w:rsidP="00465C3B">
      <w:pPr>
        <w:pStyle w:val="aff1"/>
        <w:tabs>
          <w:tab w:val="left" w:pos="1134"/>
        </w:tabs>
        <w:ind w:left="0" w:firstLine="284"/>
        <w:rPr>
          <w:rFonts w:ascii="Arial" w:eastAsia="Calibri" w:hAnsi="Arial" w:cs="Arial"/>
          <w:sz w:val="16"/>
          <w:szCs w:val="16"/>
          <w:lang w:eastAsia="en-US"/>
        </w:rPr>
      </w:pPr>
      <w:r w:rsidRPr="0005500B">
        <w:rPr>
          <w:rFonts w:ascii="Arial" w:eastAsia="Calibri" w:hAnsi="Arial" w:cs="Arial"/>
          <w:sz w:val="16"/>
          <w:szCs w:val="16"/>
          <w:lang w:eastAsia="en-US"/>
        </w:rPr>
        <w:t>Котельная № 15 с. Едрово (школа) - 0,552 Гкал/ч;</w:t>
      </w:r>
    </w:p>
    <w:p w:rsidR="00465C3B" w:rsidRPr="0005500B" w:rsidRDefault="00465C3B" w:rsidP="00465C3B">
      <w:pPr>
        <w:pStyle w:val="aff1"/>
        <w:tabs>
          <w:tab w:val="left" w:pos="1134"/>
        </w:tabs>
        <w:ind w:left="0" w:firstLine="284"/>
        <w:rPr>
          <w:rFonts w:ascii="Arial" w:eastAsia="Calibri" w:hAnsi="Arial" w:cs="Arial"/>
          <w:sz w:val="16"/>
          <w:szCs w:val="16"/>
          <w:lang w:eastAsia="en-US"/>
        </w:rPr>
      </w:pPr>
      <w:r w:rsidRPr="0005500B">
        <w:rPr>
          <w:rFonts w:ascii="Arial" w:eastAsia="Calibri" w:hAnsi="Arial" w:cs="Arial"/>
          <w:sz w:val="16"/>
          <w:szCs w:val="16"/>
          <w:lang w:eastAsia="en-US"/>
        </w:rPr>
        <w:t>Котельная № 18 д. Добывалово - 0,41 Гкал/ч.</w:t>
      </w:r>
    </w:p>
    <w:p w:rsidR="00465C3B" w:rsidRPr="0005500B" w:rsidRDefault="00465C3B" w:rsidP="00465C3B">
      <w:pPr>
        <w:pStyle w:val="1f5"/>
        <w:spacing w:after="0" w:line="240" w:lineRule="auto"/>
        <w:ind w:left="0" w:firstLine="284"/>
        <w:jc w:val="both"/>
        <w:rPr>
          <w:rFonts w:ascii="Arial" w:hAnsi="Arial" w:cs="Arial"/>
          <w:sz w:val="16"/>
          <w:szCs w:val="16"/>
        </w:rPr>
      </w:pPr>
      <w:r w:rsidRPr="0005500B">
        <w:rPr>
          <w:rFonts w:ascii="Arial" w:hAnsi="Arial" w:cs="Arial"/>
          <w:b/>
          <w:sz w:val="16"/>
          <w:szCs w:val="16"/>
        </w:rPr>
        <w:t>1.2. Описание зон действия котельных</w:t>
      </w:r>
      <w:r w:rsidRPr="0005500B">
        <w:rPr>
          <w:rFonts w:ascii="Arial" w:hAnsi="Arial" w:cs="Arial"/>
          <w:sz w:val="16"/>
          <w:szCs w:val="16"/>
        </w:rPr>
        <w:t>.</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sz w:val="16"/>
          <w:szCs w:val="16"/>
        </w:rPr>
        <w:t xml:space="preserve">Места расположения источников тепловой энергии, а также зоны их действия в границах населенных пунктах Едровского сельского поселения представлены на </w:t>
      </w:r>
      <w:r w:rsidRPr="0005500B">
        <w:rPr>
          <w:rFonts w:ascii="Arial" w:hAnsi="Arial" w:cs="Arial"/>
          <w:color w:val="000000"/>
          <w:sz w:val="16"/>
          <w:szCs w:val="16"/>
        </w:rPr>
        <w:t>рисунках 1-3.</w:t>
      </w:r>
    </w:p>
    <w:p w:rsidR="00465C3B" w:rsidRPr="0005500B" w:rsidRDefault="00465C3B" w:rsidP="00465C3B">
      <w:pPr>
        <w:pStyle w:val="1f5"/>
        <w:tabs>
          <w:tab w:val="left" w:pos="4044"/>
        </w:tabs>
        <w:spacing w:after="0" w:line="240" w:lineRule="auto"/>
        <w:ind w:left="0" w:firstLine="284"/>
        <w:outlineLvl w:val="2"/>
        <w:rPr>
          <w:rFonts w:ascii="Arial" w:hAnsi="Arial" w:cs="Arial"/>
          <w:sz w:val="16"/>
          <w:szCs w:val="16"/>
        </w:rPr>
      </w:pPr>
      <w:r w:rsidRPr="0005500B">
        <w:rPr>
          <w:rFonts w:ascii="Arial" w:hAnsi="Arial" w:cs="Arial"/>
          <w:b/>
          <w:sz w:val="16"/>
          <w:szCs w:val="16"/>
        </w:rPr>
        <w:t>1.3. Зоны действия индивидуального теплоснабжения</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В Едровском сельском поселении 26 населенных пунктов. Во всех населенных пунктах имеется печное отопление или теплоснабжение от индивидуальных автономных источников.</w:t>
      </w:r>
    </w:p>
    <w:p w:rsidR="00465C3B" w:rsidRPr="0005500B" w:rsidRDefault="00465C3B" w:rsidP="00465C3B">
      <w:pPr>
        <w:ind w:firstLine="284"/>
        <w:jc w:val="both"/>
        <w:rPr>
          <w:rFonts w:ascii="Arial" w:hAnsi="Arial" w:cs="Arial"/>
          <w:b/>
          <w:color w:val="000000"/>
          <w:sz w:val="16"/>
          <w:szCs w:val="16"/>
        </w:rPr>
      </w:pPr>
      <w:r w:rsidRPr="0005500B">
        <w:rPr>
          <w:rFonts w:ascii="Arial" w:hAnsi="Arial" w:cs="Arial"/>
          <w:b/>
          <w:sz w:val="16"/>
          <w:szCs w:val="16"/>
        </w:rPr>
        <w:t>2. Источники тепловой энергии</w:t>
      </w:r>
    </w:p>
    <w:p w:rsidR="00465C3B" w:rsidRPr="0005500B" w:rsidRDefault="00465C3B" w:rsidP="00465C3B">
      <w:pPr>
        <w:pStyle w:val="1f5"/>
        <w:autoSpaceDE w:val="0"/>
        <w:adjustRightInd w:val="0"/>
        <w:spacing w:after="0" w:line="240" w:lineRule="auto"/>
        <w:ind w:left="0" w:firstLine="284"/>
        <w:jc w:val="both"/>
        <w:rPr>
          <w:rFonts w:ascii="Arial" w:hAnsi="Arial" w:cs="Arial"/>
          <w:b/>
          <w:sz w:val="16"/>
          <w:szCs w:val="16"/>
        </w:rPr>
      </w:pPr>
      <w:r w:rsidRPr="0005500B">
        <w:rPr>
          <w:rFonts w:ascii="Arial" w:hAnsi="Arial" w:cs="Arial"/>
          <w:b/>
          <w:sz w:val="16"/>
          <w:szCs w:val="16"/>
        </w:rPr>
        <w:t>2.1. Источники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Теплоснабжение потребителей Едровского сельского поселения осуществляется в </w:t>
      </w:r>
      <w:r w:rsidRPr="0005500B">
        <w:rPr>
          <w:rFonts w:ascii="Arial" w:hAnsi="Arial" w:cs="Arial"/>
          <w:color w:val="000000"/>
          <w:sz w:val="16"/>
          <w:szCs w:val="16"/>
        </w:rPr>
        <w:t xml:space="preserve">3 гидравлически изолированных зонах </w:t>
      </w:r>
      <w:r w:rsidRPr="0005500B">
        <w:rPr>
          <w:rFonts w:ascii="Arial" w:hAnsi="Arial" w:cs="Arial"/>
          <w:sz w:val="16"/>
          <w:szCs w:val="16"/>
        </w:rPr>
        <w:t>централизованного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Обобщенная система энергетического обеспечения состоит из следующих локальных систем:</w:t>
      </w:r>
    </w:p>
    <w:p w:rsidR="00465C3B" w:rsidRPr="0005500B" w:rsidRDefault="00465C3B" w:rsidP="00465C3B">
      <w:pPr>
        <w:tabs>
          <w:tab w:val="left" w:pos="993"/>
        </w:tabs>
        <w:ind w:firstLine="284"/>
        <w:jc w:val="both"/>
        <w:rPr>
          <w:rFonts w:ascii="Arial" w:hAnsi="Arial" w:cs="Arial"/>
          <w:sz w:val="16"/>
          <w:szCs w:val="16"/>
        </w:rPr>
      </w:pPr>
      <w:r w:rsidRPr="0005500B">
        <w:rPr>
          <w:rFonts w:ascii="Arial" w:hAnsi="Arial" w:cs="Arial"/>
          <w:sz w:val="16"/>
          <w:szCs w:val="16"/>
        </w:rPr>
        <w:t>электроснабжения, предназначенного для обеспечения электроэнергией приводов основного и вспомогательного оборудования, освещения (наружного и внутреннего), обеспечения хозяйственных и бытовых нужд котельных;</w:t>
      </w:r>
    </w:p>
    <w:p w:rsidR="00465C3B" w:rsidRPr="0005500B" w:rsidRDefault="00465C3B" w:rsidP="00465C3B">
      <w:pPr>
        <w:tabs>
          <w:tab w:val="left" w:pos="993"/>
        </w:tabs>
        <w:ind w:firstLine="284"/>
        <w:jc w:val="both"/>
        <w:rPr>
          <w:rFonts w:ascii="Arial" w:hAnsi="Arial" w:cs="Arial"/>
          <w:sz w:val="16"/>
          <w:szCs w:val="16"/>
        </w:rPr>
      </w:pPr>
      <w:r w:rsidRPr="0005500B">
        <w:rPr>
          <w:rFonts w:ascii="Arial" w:hAnsi="Arial" w:cs="Arial"/>
          <w:sz w:val="16"/>
          <w:szCs w:val="16"/>
        </w:rPr>
        <w:t>топливоснабжения для обеспечения работы котельных;</w:t>
      </w:r>
    </w:p>
    <w:p w:rsidR="00465C3B" w:rsidRPr="0005500B" w:rsidRDefault="00465C3B" w:rsidP="00465C3B">
      <w:pPr>
        <w:tabs>
          <w:tab w:val="left" w:pos="993"/>
        </w:tabs>
        <w:ind w:firstLine="284"/>
        <w:jc w:val="both"/>
        <w:rPr>
          <w:rFonts w:ascii="Arial" w:hAnsi="Arial" w:cs="Arial"/>
          <w:sz w:val="16"/>
          <w:szCs w:val="16"/>
        </w:rPr>
      </w:pPr>
      <w:r w:rsidRPr="0005500B">
        <w:rPr>
          <w:rFonts w:ascii="Arial" w:hAnsi="Arial" w:cs="Arial"/>
          <w:sz w:val="16"/>
          <w:szCs w:val="16"/>
        </w:rPr>
        <w:t>водоснабжения, предназначенного для обеспечения водой технологического процесса и собственных нужд котельных, и вспомогательных объектов.</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На котельных Едровского сельского поселения осуществляется отпуск тепла с качественным регулированием в соответствии с утвержденными температурными графиками. Выбор температурного графика обусловлен облегчением гидравлического режима тепловых сетей и экономией расхода электрической энергии на перекачку теплоносителя.</w:t>
      </w:r>
    </w:p>
    <w:p w:rsidR="00465C3B" w:rsidRPr="0005500B" w:rsidRDefault="00465C3B" w:rsidP="00465C3B">
      <w:pPr>
        <w:pStyle w:val="1f5"/>
        <w:spacing w:after="0" w:line="240" w:lineRule="auto"/>
        <w:ind w:left="0" w:firstLine="284"/>
        <w:jc w:val="both"/>
        <w:rPr>
          <w:rFonts w:ascii="Arial" w:hAnsi="Arial" w:cs="Arial"/>
          <w:b/>
          <w:sz w:val="16"/>
          <w:szCs w:val="16"/>
        </w:rPr>
      </w:pPr>
      <w:r w:rsidRPr="0005500B">
        <w:rPr>
          <w:rFonts w:ascii="Arial" w:hAnsi="Arial" w:cs="Arial"/>
          <w:b/>
          <w:sz w:val="16"/>
          <w:szCs w:val="16"/>
        </w:rPr>
        <w:t>2.2. Описание технического состояния</w:t>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b/>
          <w:sz w:val="16"/>
          <w:szCs w:val="16"/>
          <w:lang w:eastAsia="en-US"/>
        </w:rPr>
        <w:t>2.2.1. Котельная № 14</w:t>
      </w:r>
      <w:r w:rsidRPr="0005500B">
        <w:rPr>
          <w:rFonts w:ascii="Arial" w:eastAsia="Calibri" w:hAnsi="Arial" w:cs="Arial"/>
          <w:sz w:val="16"/>
          <w:szCs w:val="16"/>
          <w:lang w:eastAsia="en-US"/>
        </w:rPr>
        <w:t xml:space="preserve"> осуществляет теплоснабжение в с. Едрово, работает на газообразном топливе. Общая установленная мощность котельной составляет 0,42 Гкал/час, подключенная нагрузка составляет 0,425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0,7862 км;</w:t>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b/>
          <w:sz w:val="16"/>
          <w:szCs w:val="16"/>
          <w:lang w:eastAsia="en-US"/>
        </w:rPr>
        <w:t>2.2.2. Котельная № 15</w:t>
      </w:r>
      <w:r w:rsidRPr="0005500B">
        <w:rPr>
          <w:rFonts w:ascii="Arial" w:eastAsia="Calibri" w:hAnsi="Arial" w:cs="Arial"/>
          <w:sz w:val="16"/>
          <w:szCs w:val="16"/>
          <w:lang w:eastAsia="en-US"/>
        </w:rPr>
        <w:t xml:space="preserve"> осуществляет теплоснабжение в с. Едрово, работает на газообразном топливе. Общая установленная мощность котельной составляет 0,62 Гкал/час, подключенная нагрузка составляет 0,552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0,824 км;</w:t>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b/>
          <w:sz w:val="16"/>
          <w:szCs w:val="16"/>
          <w:lang w:eastAsia="en-US"/>
        </w:rPr>
        <w:t>2.2.3. Котельная № 18</w:t>
      </w:r>
      <w:r w:rsidRPr="0005500B">
        <w:rPr>
          <w:rFonts w:ascii="Arial" w:eastAsia="Calibri" w:hAnsi="Arial" w:cs="Arial"/>
          <w:sz w:val="16"/>
          <w:szCs w:val="16"/>
          <w:lang w:eastAsia="en-US"/>
        </w:rPr>
        <w:t xml:space="preserve"> осуществляет теплоснабжение в д. Добывалово, работает на угле. Общая установленная мощность котельной составляет 1,35 Гкал/час, подключенная нагрузка составляет 0,41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0,15 км. </w:t>
      </w:r>
    </w:p>
    <w:p w:rsidR="00465C3B" w:rsidRPr="00C56ABA" w:rsidRDefault="00465C3B" w:rsidP="00465C3B">
      <w:pPr>
        <w:tabs>
          <w:tab w:val="left" w:pos="4155"/>
        </w:tabs>
        <w:ind w:firstLine="284"/>
        <w:jc w:val="both"/>
        <w:rPr>
          <w:rFonts w:ascii="Arial" w:hAnsi="Arial" w:cs="Arial"/>
          <w:sz w:val="12"/>
          <w:szCs w:val="12"/>
        </w:rPr>
      </w:pPr>
      <w:r w:rsidRPr="0005500B">
        <w:rPr>
          <w:rFonts w:ascii="Arial" w:hAnsi="Arial" w:cs="Arial"/>
          <w:b/>
          <w:sz w:val="16"/>
          <w:szCs w:val="16"/>
        </w:rPr>
        <w:t>2.3. Структура и технические характеристики основного оборудования:</w:t>
      </w:r>
    </w:p>
    <w:p w:rsidR="00465C3B" w:rsidRPr="00C56ABA" w:rsidRDefault="00465C3B" w:rsidP="00465C3B">
      <w:pPr>
        <w:tabs>
          <w:tab w:val="left" w:pos="4155"/>
        </w:tabs>
        <w:ind w:firstLine="540"/>
        <w:jc w:val="right"/>
        <w:rPr>
          <w:rFonts w:ascii="Arial" w:hAnsi="Arial" w:cs="Arial"/>
          <w:sz w:val="12"/>
          <w:szCs w:val="12"/>
        </w:rPr>
      </w:pPr>
      <w:r w:rsidRPr="00C56ABA">
        <w:rPr>
          <w:rFonts w:ascii="Arial" w:hAnsi="Arial" w:cs="Arial"/>
          <w:sz w:val="12"/>
          <w:szCs w:val="12"/>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707"/>
        <w:gridCol w:w="849"/>
        <w:gridCol w:w="994"/>
        <w:gridCol w:w="2411"/>
        <w:gridCol w:w="849"/>
        <w:gridCol w:w="1278"/>
        <w:gridCol w:w="708"/>
        <w:gridCol w:w="1135"/>
        <w:gridCol w:w="1419"/>
      </w:tblGrid>
      <w:tr w:rsidR="00465C3B" w:rsidRPr="00C56ABA" w:rsidTr="00F645BF">
        <w:trPr>
          <w:trHeight w:val="20"/>
        </w:trPr>
        <w:tc>
          <w:tcPr>
            <w:tcW w:w="752" w:type="pct"/>
            <w:vMerge w:val="restar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Наименование котельной</w:t>
            </w:r>
          </w:p>
        </w:tc>
        <w:tc>
          <w:tcPr>
            <w:tcW w:w="812" w:type="pct"/>
            <w:gridSpan w:val="2"/>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Котлы</w:t>
            </w:r>
          </w:p>
        </w:tc>
        <w:tc>
          <w:tcPr>
            <w:tcW w:w="1062" w:type="pct"/>
            <w:vMerge w:val="restar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Горелочное устройство (автоматизированные котельные)</w:t>
            </w:r>
          </w:p>
        </w:tc>
        <w:tc>
          <w:tcPr>
            <w:tcW w:w="374" w:type="pct"/>
            <w:vMerge w:val="restar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Блок автоматики</w:t>
            </w:r>
          </w:p>
        </w:tc>
        <w:tc>
          <w:tcPr>
            <w:tcW w:w="2000" w:type="pct"/>
            <w:gridSpan w:val="4"/>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Насосы</w:t>
            </w:r>
          </w:p>
        </w:tc>
      </w:tr>
      <w:tr w:rsidR="00465C3B" w:rsidRPr="00C56ABA" w:rsidTr="00F645BF">
        <w:trPr>
          <w:trHeight w:val="20"/>
        </w:trPr>
        <w:tc>
          <w:tcPr>
            <w:tcW w:w="752" w:type="pct"/>
            <w:vMerge/>
            <w:vAlign w:val="center"/>
            <w:hideMark/>
          </w:tcPr>
          <w:p w:rsidR="00465C3B" w:rsidRPr="00C56ABA" w:rsidRDefault="00465C3B" w:rsidP="00465C3B">
            <w:pPr>
              <w:rPr>
                <w:rFonts w:ascii="Arial" w:hAnsi="Arial" w:cs="Arial"/>
                <w:b/>
                <w:sz w:val="12"/>
                <w:szCs w:val="12"/>
              </w:rPr>
            </w:pPr>
          </w:p>
        </w:tc>
        <w:tc>
          <w:tcPr>
            <w:tcW w:w="374"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марка</w:t>
            </w:r>
          </w:p>
        </w:tc>
        <w:tc>
          <w:tcPr>
            <w:tcW w:w="438"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мощность</w:t>
            </w:r>
          </w:p>
        </w:tc>
        <w:tc>
          <w:tcPr>
            <w:tcW w:w="1062" w:type="pct"/>
            <w:vMerge/>
            <w:vAlign w:val="center"/>
            <w:hideMark/>
          </w:tcPr>
          <w:p w:rsidR="00465C3B" w:rsidRPr="00C56ABA" w:rsidRDefault="00465C3B" w:rsidP="00465C3B">
            <w:pPr>
              <w:rPr>
                <w:rFonts w:ascii="Arial" w:hAnsi="Arial" w:cs="Arial"/>
                <w:b/>
                <w:sz w:val="12"/>
                <w:szCs w:val="12"/>
              </w:rPr>
            </w:pPr>
          </w:p>
        </w:tc>
        <w:tc>
          <w:tcPr>
            <w:tcW w:w="374" w:type="pct"/>
            <w:vMerge/>
            <w:vAlign w:val="center"/>
            <w:hideMark/>
          </w:tcPr>
          <w:p w:rsidR="00465C3B" w:rsidRPr="00C56ABA" w:rsidRDefault="00465C3B" w:rsidP="00465C3B">
            <w:pPr>
              <w:rPr>
                <w:rFonts w:ascii="Arial" w:hAnsi="Arial" w:cs="Arial"/>
                <w:b/>
                <w:sz w:val="12"/>
                <w:szCs w:val="12"/>
              </w:rPr>
            </w:pPr>
          </w:p>
        </w:tc>
        <w:tc>
          <w:tcPr>
            <w:tcW w:w="563"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сетевые</w:t>
            </w:r>
          </w:p>
        </w:tc>
        <w:tc>
          <w:tcPr>
            <w:tcW w:w="312"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ГВС</w:t>
            </w:r>
          </w:p>
        </w:tc>
        <w:tc>
          <w:tcPr>
            <w:tcW w:w="500"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подпиточные</w:t>
            </w:r>
          </w:p>
        </w:tc>
        <w:tc>
          <w:tcPr>
            <w:tcW w:w="625" w:type="pct"/>
            <w:shd w:val="clear" w:color="000000" w:fill="FFFFFF"/>
            <w:vAlign w:val="center"/>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циркуляционные</w:t>
            </w:r>
          </w:p>
        </w:tc>
      </w:tr>
      <w:tr w:rsidR="00465C3B" w:rsidRPr="00C56ABA" w:rsidTr="00F645BF">
        <w:trPr>
          <w:trHeight w:val="20"/>
        </w:trPr>
        <w:tc>
          <w:tcPr>
            <w:tcW w:w="752" w:type="pct"/>
            <w:vMerge w:val="restart"/>
            <w:shd w:val="clear" w:color="000000" w:fill="FFFFFF"/>
            <w:vAlign w:val="center"/>
            <w:hideMark/>
          </w:tcPr>
          <w:p w:rsidR="00465C3B" w:rsidRPr="00C56ABA" w:rsidRDefault="00465C3B" w:rsidP="00465C3B">
            <w:pPr>
              <w:outlineLvl w:val="1"/>
              <w:rPr>
                <w:rFonts w:ascii="Arial" w:hAnsi="Arial" w:cs="Arial"/>
                <w:sz w:val="12"/>
                <w:szCs w:val="12"/>
              </w:rPr>
            </w:pPr>
            <w:r w:rsidRPr="00C56ABA">
              <w:rPr>
                <w:rFonts w:ascii="Arial" w:hAnsi="Arial" w:cs="Arial"/>
                <w:b/>
                <w:sz w:val="12"/>
                <w:szCs w:val="12"/>
              </w:rPr>
              <w:t>Котельная № 14 с. Едрово</w:t>
            </w:r>
          </w:p>
        </w:tc>
        <w:tc>
          <w:tcPr>
            <w:tcW w:w="374" w:type="pct"/>
            <w:shd w:val="clear" w:color="000000" w:fill="FFFFFF"/>
            <w:hideMark/>
          </w:tcPr>
          <w:p w:rsidR="00465C3B" w:rsidRPr="00C56ABA" w:rsidRDefault="00465C3B" w:rsidP="00465C3B">
            <w:pPr>
              <w:jc w:val="center"/>
              <w:rPr>
                <w:rFonts w:ascii="Arial" w:hAnsi="Arial" w:cs="Arial"/>
                <w:sz w:val="12"/>
                <w:szCs w:val="12"/>
              </w:rPr>
            </w:pPr>
            <w:r w:rsidRPr="00C56ABA">
              <w:rPr>
                <w:rFonts w:ascii="Arial" w:hAnsi="Arial" w:cs="Arial"/>
                <w:sz w:val="12"/>
                <w:szCs w:val="12"/>
              </w:rPr>
              <w:t>Buderus Logano sk 656</w:t>
            </w:r>
          </w:p>
        </w:tc>
        <w:tc>
          <w:tcPr>
            <w:tcW w:w="438" w:type="pct"/>
            <w:shd w:val="clear" w:color="000000" w:fill="FFFFFF"/>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0,21</w:t>
            </w:r>
          </w:p>
        </w:tc>
        <w:tc>
          <w:tcPr>
            <w:tcW w:w="1062"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563" w:type="pct"/>
            <w:shd w:val="clear" w:color="000000" w:fill="FFFFFF"/>
            <w:vAlign w:val="center"/>
            <w:hideMark/>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DL 40/150-3/2 WILO ; G=17,2 т/ч, Н=25 м</w:t>
            </w:r>
          </w:p>
        </w:tc>
        <w:tc>
          <w:tcPr>
            <w:tcW w:w="312"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500" w:type="pct"/>
            <w:shd w:val="clear" w:color="000000" w:fill="FFFFFF"/>
            <w:vAlign w:val="center"/>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TOP-Z 25/6 3~ PN 10;G=2,6 т/ч, Н=3 м</w:t>
            </w:r>
          </w:p>
        </w:tc>
        <w:tc>
          <w:tcPr>
            <w:tcW w:w="625" w:type="pct"/>
            <w:shd w:val="clear" w:color="000000" w:fill="FFFFFF"/>
            <w:vAlign w:val="center"/>
          </w:tcPr>
          <w:p w:rsidR="00465C3B" w:rsidRPr="00C56ABA" w:rsidRDefault="00465C3B" w:rsidP="00465C3B">
            <w:pPr>
              <w:jc w:val="center"/>
              <w:outlineLvl w:val="1"/>
              <w:rPr>
                <w:rFonts w:ascii="Arial" w:hAnsi="Arial" w:cs="Arial"/>
                <w:sz w:val="12"/>
                <w:szCs w:val="12"/>
              </w:rPr>
            </w:pPr>
          </w:p>
        </w:tc>
      </w:tr>
      <w:tr w:rsidR="00465C3B" w:rsidRPr="00C56ABA" w:rsidTr="00F645BF">
        <w:trPr>
          <w:trHeight w:val="20"/>
        </w:trPr>
        <w:tc>
          <w:tcPr>
            <w:tcW w:w="752" w:type="pct"/>
            <w:vMerge/>
            <w:vAlign w:val="center"/>
            <w:hideMark/>
          </w:tcPr>
          <w:p w:rsidR="00465C3B" w:rsidRPr="00C56ABA" w:rsidRDefault="00465C3B" w:rsidP="00465C3B">
            <w:pPr>
              <w:outlineLvl w:val="1"/>
              <w:rPr>
                <w:rFonts w:ascii="Arial" w:hAnsi="Arial" w:cs="Arial"/>
                <w:sz w:val="12"/>
                <w:szCs w:val="12"/>
              </w:rPr>
            </w:pPr>
          </w:p>
        </w:tc>
        <w:tc>
          <w:tcPr>
            <w:tcW w:w="374" w:type="pct"/>
            <w:shd w:val="clear" w:color="000000" w:fill="FFFFFF"/>
            <w:hideMark/>
          </w:tcPr>
          <w:p w:rsidR="00465C3B" w:rsidRPr="00C56ABA" w:rsidRDefault="00465C3B" w:rsidP="00465C3B">
            <w:pPr>
              <w:jc w:val="center"/>
              <w:rPr>
                <w:rFonts w:ascii="Arial" w:hAnsi="Arial" w:cs="Arial"/>
                <w:sz w:val="12"/>
                <w:szCs w:val="12"/>
              </w:rPr>
            </w:pPr>
            <w:r w:rsidRPr="00C56ABA">
              <w:rPr>
                <w:rFonts w:ascii="Arial" w:hAnsi="Arial" w:cs="Arial"/>
                <w:sz w:val="12"/>
                <w:szCs w:val="12"/>
              </w:rPr>
              <w:t>Buderus Logano sk 656</w:t>
            </w:r>
          </w:p>
        </w:tc>
        <w:tc>
          <w:tcPr>
            <w:tcW w:w="438" w:type="pct"/>
            <w:shd w:val="clear" w:color="000000" w:fill="FFFFFF"/>
            <w:hideMark/>
          </w:tcPr>
          <w:p w:rsidR="00465C3B" w:rsidRPr="00C56ABA" w:rsidRDefault="00465C3B" w:rsidP="00465C3B">
            <w:pPr>
              <w:jc w:val="center"/>
              <w:rPr>
                <w:rFonts w:ascii="Arial" w:hAnsi="Arial" w:cs="Arial"/>
                <w:b/>
                <w:sz w:val="12"/>
                <w:szCs w:val="12"/>
              </w:rPr>
            </w:pPr>
            <w:r w:rsidRPr="00C56ABA">
              <w:rPr>
                <w:rFonts w:ascii="Arial" w:hAnsi="Arial" w:cs="Arial"/>
                <w:b/>
                <w:sz w:val="12"/>
                <w:szCs w:val="12"/>
              </w:rPr>
              <w:t>0,21</w:t>
            </w:r>
          </w:p>
        </w:tc>
        <w:tc>
          <w:tcPr>
            <w:tcW w:w="1062"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563" w:type="pct"/>
            <w:shd w:val="clear" w:color="000000" w:fill="FFFFFF"/>
            <w:vAlign w:val="center"/>
            <w:hideMark/>
          </w:tcPr>
          <w:p w:rsidR="00465C3B" w:rsidRPr="00C56ABA" w:rsidRDefault="00465C3B" w:rsidP="00465C3B">
            <w:pPr>
              <w:jc w:val="center"/>
              <w:outlineLvl w:val="1"/>
              <w:rPr>
                <w:rFonts w:ascii="Arial" w:hAnsi="Arial" w:cs="Arial"/>
                <w:sz w:val="12"/>
                <w:szCs w:val="12"/>
              </w:rPr>
            </w:pPr>
          </w:p>
        </w:tc>
        <w:tc>
          <w:tcPr>
            <w:tcW w:w="312"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500" w:type="pct"/>
            <w:shd w:val="clear" w:color="000000" w:fill="FFFFFF"/>
            <w:vAlign w:val="center"/>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TOP-Z 25/6 3~ PN 10;G=2,6 т/ч, Н=3 м</w:t>
            </w:r>
          </w:p>
        </w:tc>
        <w:tc>
          <w:tcPr>
            <w:tcW w:w="625" w:type="pct"/>
            <w:shd w:val="clear" w:color="000000" w:fill="FFFFFF"/>
            <w:vAlign w:val="center"/>
          </w:tcPr>
          <w:p w:rsidR="00465C3B" w:rsidRPr="00C56ABA" w:rsidRDefault="00465C3B" w:rsidP="00465C3B">
            <w:pPr>
              <w:jc w:val="center"/>
              <w:outlineLvl w:val="1"/>
              <w:rPr>
                <w:rFonts w:ascii="Arial" w:hAnsi="Arial" w:cs="Arial"/>
                <w:sz w:val="12"/>
                <w:szCs w:val="12"/>
              </w:rPr>
            </w:pPr>
          </w:p>
        </w:tc>
      </w:tr>
      <w:tr w:rsidR="00465C3B" w:rsidRPr="00C56ABA" w:rsidTr="00F645BF">
        <w:trPr>
          <w:trHeight w:val="20"/>
        </w:trPr>
        <w:tc>
          <w:tcPr>
            <w:tcW w:w="752" w:type="pct"/>
            <w:vMerge/>
            <w:vAlign w:val="center"/>
            <w:hideMark/>
          </w:tcPr>
          <w:p w:rsidR="00465C3B" w:rsidRPr="00C56ABA" w:rsidRDefault="00465C3B" w:rsidP="00465C3B">
            <w:pPr>
              <w:outlineLvl w:val="1"/>
              <w:rPr>
                <w:rFonts w:ascii="Arial" w:hAnsi="Arial" w:cs="Arial"/>
                <w:sz w:val="12"/>
                <w:szCs w:val="12"/>
              </w:rPr>
            </w:pPr>
          </w:p>
        </w:tc>
        <w:tc>
          <w:tcPr>
            <w:tcW w:w="374" w:type="pct"/>
            <w:shd w:val="clear" w:color="000000" w:fill="FFFFFF"/>
          </w:tcPr>
          <w:p w:rsidR="00465C3B" w:rsidRPr="00C56ABA" w:rsidRDefault="00465C3B" w:rsidP="00465C3B">
            <w:pPr>
              <w:jc w:val="center"/>
              <w:rPr>
                <w:rFonts w:ascii="Arial" w:hAnsi="Arial" w:cs="Arial"/>
                <w:sz w:val="12"/>
                <w:szCs w:val="12"/>
              </w:rPr>
            </w:pPr>
          </w:p>
        </w:tc>
        <w:tc>
          <w:tcPr>
            <w:tcW w:w="438" w:type="pct"/>
            <w:shd w:val="clear" w:color="000000" w:fill="FFFFFF"/>
          </w:tcPr>
          <w:p w:rsidR="00465C3B" w:rsidRPr="00C56ABA" w:rsidRDefault="00465C3B" w:rsidP="00465C3B">
            <w:pPr>
              <w:jc w:val="center"/>
              <w:rPr>
                <w:rFonts w:ascii="Arial" w:hAnsi="Arial" w:cs="Arial"/>
                <w:sz w:val="12"/>
                <w:szCs w:val="12"/>
              </w:rPr>
            </w:pPr>
          </w:p>
        </w:tc>
        <w:tc>
          <w:tcPr>
            <w:tcW w:w="1062"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sz w:val="12"/>
                <w:szCs w:val="12"/>
              </w:rPr>
            </w:pPr>
          </w:p>
        </w:tc>
        <w:tc>
          <w:tcPr>
            <w:tcW w:w="563" w:type="pct"/>
            <w:shd w:val="clear" w:color="000000" w:fill="FFFFFF"/>
            <w:vAlign w:val="center"/>
            <w:hideMark/>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 </w:t>
            </w:r>
          </w:p>
        </w:tc>
        <w:tc>
          <w:tcPr>
            <w:tcW w:w="312" w:type="pct"/>
            <w:shd w:val="clear" w:color="000000" w:fill="FFFFFF"/>
            <w:vAlign w:val="center"/>
            <w:hideMark/>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 </w:t>
            </w:r>
          </w:p>
        </w:tc>
        <w:tc>
          <w:tcPr>
            <w:tcW w:w="500" w:type="pct"/>
            <w:shd w:val="clear" w:color="000000" w:fill="FFFFFF"/>
            <w:vAlign w:val="center"/>
            <w:hideMark/>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 </w:t>
            </w:r>
          </w:p>
        </w:tc>
        <w:tc>
          <w:tcPr>
            <w:tcW w:w="625" w:type="pct"/>
            <w:shd w:val="clear" w:color="000000" w:fill="FFFFFF"/>
            <w:vAlign w:val="center"/>
            <w:hideMark/>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 </w:t>
            </w:r>
          </w:p>
        </w:tc>
      </w:tr>
      <w:tr w:rsidR="00465C3B" w:rsidRPr="00C56ABA" w:rsidTr="00F645BF">
        <w:trPr>
          <w:trHeight w:val="20"/>
        </w:trPr>
        <w:tc>
          <w:tcPr>
            <w:tcW w:w="752" w:type="pct"/>
            <w:shd w:val="clear" w:color="000000" w:fill="FFFFFF"/>
            <w:vAlign w:val="center"/>
            <w:hideMark/>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Итого по Котельной № 14</w:t>
            </w:r>
          </w:p>
        </w:tc>
        <w:tc>
          <w:tcPr>
            <w:tcW w:w="374"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2</w:t>
            </w:r>
          </w:p>
        </w:tc>
        <w:tc>
          <w:tcPr>
            <w:tcW w:w="438"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0,42</w:t>
            </w:r>
          </w:p>
        </w:tc>
        <w:tc>
          <w:tcPr>
            <w:tcW w:w="1062"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 </w:t>
            </w:r>
          </w:p>
        </w:tc>
        <w:tc>
          <w:tcPr>
            <w:tcW w:w="374"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 </w:t>
            </w:r>
          </w:p>
        </w:tc>
        <w:tc>
          <w:tcPr>
            <w:tcW w:w="2000" w:type="pct"/>
            <w:gridSpan w:val="4"/>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3</w:t>
            </w:r>
          </w:p>
        </w:tc>
      </w:tr>
      <w:tr w:rsidR="00465C3B" w:rsidRPr="00C56ABA" w:rsidTr="00F645BF">
        <w:trPr>
          <w:trHeight w:val="20"/>
        </w:trPr>
        <w:tc>
          <w:tcPr>
            <w:tcW w:w="752" w:type="pct"/>
            <w:vMerge w:val="restart"/>
            <w:shd w:val="clear" w:color="000000" w:fill="FFFFFF"/>
            <w:vAlign w:val="center"/>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Котельная № 15, с. Едрово</w:t>
            </w: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sz w:val="12"/>
                <w:szCs w:val="12"/>
              </w:rPr>
              <w:t>Buderus Logano sk 656</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0,31</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63"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Wilo-CronoLine-IL 50/260-3/4;Q=24,77</w:t>
            </w:r>
            <w:r w:rsidRPr="00C56ABA">
              <w:rPr>
                <w:rFonts w:ascii="Arial" w:hAnsi="Arial" w:cs="Arial"/>
                <w:bCs/>
                <w:sz w:val="12"/>
                <w:szCs w:val="12"/>
              </w:rPr>
              <w:t>м</w:t>
            </w:r>
            <w:r w:rsidRPr="00C56ABA">
              <w:rPr>
                <w:rFonts w:ascii="Arial" w:hAnsi="Arial" w:cs="Arial"/>
                <w:bCs/>
                <w:sz w:val="12"/>
                <w:szCs w:val="12"/>
                <w:lang w:val="en-US"/>
              </w:rPr>
              <w:t>3/</w:t>
            </w:r>
            <w:r w:rsidRPr="00C56ABA">
              <w:rPr>
                <w:rFonts w:ascii="Arial" w:hAnsi="Arial" w:cs="Arial"/>
                <w:bCs/>
                <w:sz w:val="12"/>
                <w:szCs w:val="12"/>
              </w:rPr>
              <w:t>ч</w:t>
            </w:r>
            <w:r w:rsidRPr="00C56ABA">
              <w:rPr>
                <w:rFonts w:ascii="Arial" w:hAnsi="Arial" w:cs="Arial"/>
                <w:bCs/>
                <w:sz w:val="12"/>
                <w:szCs w:val="12"/>
                <w:lang w:val="en-US"/>
              </w:rPr>
              <w:t xml:space="preserve">; </w:t>
            </w:r>
            <w:r w:rsidRPr="00C56ABA">
              <w:rPr>
                <w:rFonts w:ascii="Arial" w:hAnsi="Arial" w:cs="Arial"/>
                <w:bCs/>
                <w:sz w:val="12"/>
                <w:szCs w:val="12"/>
              </w:rPr>
              <w:t>Н</w:t>
            </w:r>
            <w:r w:rsidRPr="00C56ABA">
              <w:rPr>
                <w:rFonts w:ascii="Arial" w:hAnsi="Arial" w:cs="Arial"/>
                <w:bCs/>
                <w:sz w:val="12"/>
                <w:szCs w:val="12"/>
                <w:lang w:val="en-US"/>
              </w:rPr>
              <w:t>=25</w:t>
            </w:r>
            <w:r w:rsidRPr="00C56ABA">
              <w:rPr>
                <w:rFonts w:ascii="Arial" w:hAnsi="Arial" w:cs="Arial"/>
                <w:bCs/>
                <w:sz w:val="12"/>
                <w:szCs w:val="12"/>
              </w:rPr>
              <w:t>м</w:t>
            </w:r>
          </w:p>
        </w:tc>
        <w:tc>
          <w:tcPr>
            <w:tcW w:w="312"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p>
        </w:tc>
        <w:tc>
          <w:tcPr>
            <w:tcW w:w="500"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Wilo-TOP-S 25/5 3 PN10;Q=3,72м3/ч; Н=4м</w:t>
            </w:r>
          </w:p>
        </w:tc>
        <w:tc>
          <w:tcPr>
            <w:tcW w:w="625"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Wilo-Jet HWJ 20 L 202</w:t>
            </w:r>
          </w:p>
        </w:tc>
      </w:tr>
      <w:tr w:rsidR="00465C3B" w:rsidRPr="00C56ABA" w:rsidTr="00F645BF">
        <w:trPr>
          <w:trHeight w:val="20"/>
        </w:trPr>
        <w:tc>
          <w:tcPr>
            <w:tcW w:w="752" w:type="pct"/>
            <w:vMerge/>
            <w:shd w:val="clear" w:color="000000" w:fill="FFFFFF"/>
            <w:vAlign w:val="center"/>
          </w:tcPr>
          <w:p w:rsidR="00465C3B" w:rsidRPr="00C56ABA" w:rsidRDefault="00465C3B" w:rsidP="00465C3B">
            <w:pPr>
              <w:outlineLvl w:val="1"/>
              <w:rPr>
                <w:rFonts w:ascii="Arial" w:hAnsi="Arial" w:cs="Arial"/>
                <w:b/>
                <w:bCs/>
                <w:sz w:val="12"/>
                <w:szCs w:val="12"/>
                <w:lang w:val="en-US"/>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sz w:val="12"/>
                <w:szCs w:val="12"/>
              </w:rPr>
              <w:t>Buderus Logano sk 656</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0,31</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63"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Wilo-CronoLine-IL 50/260-3/4 ;Q=23</w:t>
            </w:r>
            <w:r w:rsidRPr="00C56ABA">
              <w:rPr>
                <w:rFonts w:ascii="Arial" w:hAnsi="Arial" w:cs="Arial"/>
                <w:bCs/>
                <w:sz w:val="12"/>
                <w:szCs w:val="12"/>
              </w:rPr>
              <w:t>м</w:t>
            </w:r>
            <w:r w:rsidRPr="00C56ABA">
              <w:rPr>
                <w:rFonts w:ascii="Arial" w:hAnsi="Arial" w:cs="Arial"/>
                <w:bCs/>
                <w:sz w:val="12"/>
                <w:szCs w:val="12"/>
                <w:lang w:val="en-US"/>
              </w:rPr>
              <w:t>3/</w:t>
            </w:r>
            <w:r w:rsidRPr="00C56ABA">
              <w:rPr>
                <w:rFonts w:ascii="Arial" w:hAnsi="Arial" w:cs="Arial"/>
                <w:bCs/>
                <w:sz w:val="12"/>
                <w:szCs w:val="12"/>
              </w:rPr>
              <w:t>ч</w:t>
            </w:r>
            <w:r w:rsidRPr="00C56ABA">
              <w:rPr>
                <w:rFonts w:ascii="Arial" w:hAnsi="Arial" w:cs="Arial"/>
                <w:bCs/>
                <w:sz w:val="12"/>
                <w:szCs w:val="12"/>
                <w:lang w:val="en-US"/>
              </w:rPr>
              <w:t xml:space="preserve">; </w:t>
            </w:r>
            <w:r w:rsidRPr="00C56ABA">
              <w:rPr>
                <w:rFonts w:ascii="Arial" w:hAnsi="Arial" w:cs="Arial"/>
                <w:bCs/>
                <w:sz w:val="12"/>
                <w:szCs w:val="12"/>
              </w:rPr>
              <w:t>Н</w:t>
            </w:r>
            <w:r w:rsidRPr="00C56ABA">
              <w:rPr>
                <w:rFonts w:ascii="Arial" w:hAnsi="Arial" w:cs="Arial"/>
                <w:bCs/>
                <w:sz w:val="12"/>
                <w:szCs w:val="12"/>
                <w:lang w:val="en-US"/>
              </w:rPr>
              <w:t>=39</w:t>
            </w:r>
            <w:r w:rsidRPr="00C56ABA">
              <w:rPr>
                <w:rFonts w:ascii="Arial" w:hAnsi="Arial" w:cs="Arial"/>
                <w:bCs/>
                <w:sz w:val="12"/>
                <w:szCs w:val="12"/>
              </w:rPr>
              <w:t>м</w:t>
            </w:r>
          </w:p>
        </w:tc>
        <w:tc>
          <w:tcPr>
            <w:tcW w:w="312"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p>
        </w:tc>
        <w:tc>
          <w:tcPr>
            <w:tcW w:w="500"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Wilo-TOP-S 25/5 3 PN10;Q=3,72м3/ч; Н=4м</w:t>
            </w:r>
          </w:p>
        </w:tc>
        <w:tc>
          <w:tcPr>
            <w:tcW w:w="625" w:type="pct"/>
            <w:shd w:val="clear" w:color="000000" w:fill="FFFFFF"/>
            <w:vAlign w:val="center"/>
          </w:tcPr>
          <w:p w:rsidR="00465C3B" w:rsidRPr="00C56ABA" w:rsidRDefault="00465C3B" w:rsidP="00465C3B">
            <w:pPr>
              <w:jc w:val="center"/>
              <w:outlineLvl w:val="1"/>
              <w:rPr>
                <w:rFonts w:ascii="Arial" w:hAnsi="Arial" w:cs="Arial"/>
                <w:bCs/>
                <w:sz w:val="12"/>
                <w:szCs w:val="12"/>
                <w:lang w:val="en-US"/>
              </w:rPr>
            </w:pPr>
            <w:r w:rsidRPr="00C56ABA">
              <w:rPr>
                <w:rFonts w:ascii="Arial" w:hAnsi="Arial" w:cs="Arial"/>
                <w:bCs/>
                <w:sz w:val="12"/>
                <w:szCs w:val="12"/>
                <w:lang w:val="en-US"/>
              </w:rPr>
              <w:t>Wilo-Jet HWJ 20 L 202</w:t>
            </w:r>
          </w:p>
        </w:tc>
      </w:tr>
      <w:tr w:rsidR="00465C3B" w:rsidRPr="00C56ABA" w:rsidTr="00F645BF">
        <w:trPr>
          <w:trHeight w:val="20"/>
        </w:trPr>
        <w:tc>
          <w:tcPr>
            <w:tcW w:w="752" w:type="pct"/>
            <w:vMerge/>
            <w:shd w:val="clear" w:color="000000" w:fill="FFFFFF"/>
            <w:vAlign w:val="center"/>
          </w:tcPr>
          <w:p w:rsidR="00465C3B" w:rsidRPr="00C56ABA" w:rsidRDefault="00465C3B" w:rsidP="00465C3B">
            <w:pPr>
              <w:outlineLvl w:val="1"/>
              <w:rPr>
                <w:rFonts w:ascii="Arial" w:hAnsi="Arial" w:cs="Arial"/>
                <w:b/>
                <w:bCs/>
                <w:sz w:val="12"/>
                <w:szCs w:val="12"/>
                <w:lang w:val="en-US"/>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563"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312"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500"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625"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r>
      <w:tr w:rsidR="00465C3B" w:rsidRPr="00C56ABA" w:rsidTr="00F645BF">
        <w:trPr>
          <w:trHeight w:val="20"/>
        </w:trPr>
        <w:tc>
          <w:tcPr>
            <w:tcW w:w="752" w:type="pct"/>
            <w:vMerge/>
            <w:shd w:val="clear" w:color="000000" w:fill="FFFFFF"/>
            <w:vAlign w:val="center"/>
          </w:tcPr>
          <w:p w:rsidR="00465C3B" w:rsidRPr="00C56ABA" w:rsidRDefault="00465C3B" w:rsidP="00465C3B">
            <w:pPr>
              <w:outlineLvl w:val="1"/>
              <w:rPr>
                <w:rFonts w:ascii="Arial" w:hAnsi="Arial" w:cs="Arial"/>
                <w:b/>
                <w:bCs/>
                <w:sz w:val="12"/>
                <w:szCs w:val="12"/>
                <w:lang w:val="en-US"/>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563"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312"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500"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c>
          <w:tcPr>
            <w:tcW w:w="625" w:type="pct"/>
            <w:shd w:val="clear" w:color="000000" w:fill="FFFFFF"/>
            <w:vAlign w:val="center"/>
          </w:tcPr>
          <w:p w:rsidR="00465C3B" w:rsidRPr="00C56ABA" w:rsidRDefault="00465C3B" w:rsidP="00465C3B">
            <w:pPr>
              <w:jc w:val="center"/>
              <w:outlineLvl w:val="1"/>
              <w:rPr>
                <w:rFonts w:ascii="Arial" w:hAnsi="Arial" w:cs="Arial"/>
                <w:b/>
                <w:bCs/>
                <w:sz w:val="12"/>
                <w:szCs w:val="12"/>
                <w:lang w:val="en-US"/>
              </w:rPr>
            </w:pPr>
          </w:p>
        </w:tc>
      </w:tr>
      <w:tr w:rsidR="00465C3B" w:rsidRPr="00C56ABA" w:rsidTr="00F645BF">
        <w:trPr>
          <w:trHeight w:val="20"/>
        </w:trPr>
        <w:tc>
          <w:tcPr>
            <w:tcW w:w="752" w:type="pct"/>
            <w:shd w:val="clear" w:color="000000" w:fill="FFFFFF"/>
            <w:vAlign w:val="center"/>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Итого по Котельной № 15</w:t>
            </w: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2</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0,62</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2000" w:type="pct"/>
            <w:gridSpan w:val="4"/>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6</w:t>
            </w:r>
          </w:p>
        </w:tc>
      </w:tr>
      <w:tr w:rsidR="00465C3B" w:rsidRPr="00C56ABA" w:rsidTr="00F645BF">
        <w:trPr>
          <w:trHeight w:val="20"/>
        </w:trPr>
        <w:tc>
          <w:tcPr>
            <w:tcW w:w="752" w:type="pct"/>
            <w:shd w:val="clear" w:color="000000" w:fill="FFFFFF"/>
            <w:vAlign w:val="center"/>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 xml:space="preserve">Котелььная № 18 </w:t>
            </w:r>
            <w:r>
              <w:rPr>
                <w:rFonts w:ascii="Arial" w:hAnsi="Arial" w:cs="Arial"/>
                <w:b/>
                <w:bCs/>
                <w:sz w:val="12"/>
                <w:szCs w:val="12"/>
              </w:rPr>
              <w:t>д.</w:t>
            </w:r>
            <w:r w:rsidRPr="00C56ABA">
              <w:rPr>
                <w:rFonts w:ascii="Arial" w:hAnsi="Arial" w:cs="Arial"/>
                <w:b/>
                <w:bCs/>
                <w:sz w:val="12"/>
                <w:szCs w:val="12"/>
              </w:rPr>
              <w:t>Добывалово</w:t>
            </w:r>
          </w:p>
        </w:tc>
        <w:tc>
          <w:tcPr>
            <w:tcW w:w="374" w:type="pct"/>
            <w:shd w:val="clear" w:color="000000" w:fill="FFFFFF"/>
            <w:vAlign w:val="center"/>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КСВ-0,45</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0,45</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63" w:type="pct"/>
            <w:shd w:val="clear" w:color="000000" w:fill="FFFFFF"/>
            <w:vAlign w:val="center"/>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К 80-65-160; Q=50м3/ч; Н=32м</w:t>
            </w:r>
          </w:p>
          <w:p w:rsidR="00465C3B" w:rsidRPr="00C56ABA" w:rsidRDefault="00465C3B" w:rsidP="00465C3B">
            <w:pPr>
              <w:jc w:val="center"/>
              <w:outlineLvl w:val="1"/>
              <w:rPr>
                <w:rFonts w:ascii="Arial" w:hAnsi="Arial" w:cs="Arial"/>
                <w:b/>
                <w:bCs/>
                <w:sz w:val="12"/>
                <w:szCs w:val="12"/>
              </w:rPr>
            </w:pPr>
            <w:r w:rsidRPr="00C56ABA">
              <w:rPr>
                <w:rFonts w:ascii="Arial" w:hAnsi="Arial" w:cs="Arial"/>
                <w:sz w:val="12"/>
                <w:szCs w:val="12"/>
              </w:rPr>
              <w:t>К 80-65-160; Q=50м3/ч; Н=32м</w:t>
            </w:r>
          </w:p>
        </w:tc>
        <w:tc>
          <w:tcPr>
            <w:tcW w:w="31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00"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625"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r>
      <w:tr w:rsidR="00465C3B" w:rsidRPr="00C56ABA" w:rsidTr="00F645BF">
        <w:trPr>
          <w:trHeight w:val="20"/>
        </w:trPr>
        <w:tc>
          <w:tcPr>
            <w:tcW w:w="752" w:type="pct"/>
            <w:shd w:val="clear" w:color="000000" w:fill="FFFFFF"/>
            <w:vAlign w:val="center"/>
          </w:tcPr>
          <w:p w:rsidR="00465C3B" w:rsidRPr="00C56ABA" w:rsidRDefault="00465C3B" w:rsidP="00465C3B">
            <w:pP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sz w:val="12"/>
                <w:szCs w:val="12"/>
              </w:rPr>
            </w:pPr>
            <w:r w:rsidRPr="00C56ABA">
              <w:rPr>
                <w:rFonts w:ascii="Arial" w:hAnsi="Arial" w:cs="Arial"/>
                <w:sz w:val="12"/>
                <w:szCs w:val="12"/>
              </w:rPr>
              <w:t>КВС-1-0,95</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0,9</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63"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1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500"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625"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r>
      <w:tr w:rsidR="00465C3B" w:rsidRPr="00C56ABA" w:rsidTr="00F645BF">
        <w:trPr>
          <w:trHeight w:val="20"/>
        </w:trPr>
        <w:tc>
          <w:tcPr>
            <w:tcW w:w="752" w:type="pct"/>
            <w:shd w:val="clear" w:color="000000" w:fill="FFFFFF"/>
            <w:vAlign w:val="center"/>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Итого по Котельной № 18</w:t>
            </w: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2</w:t>
            </w:r>
          </w:p>
        </w:tc>
        <w:tc>
          <w:tcPr>
            <w:tcW w:w="438" w:type="pct"/>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1,35</w:t>
            </w:r>
          </w:p>
        </w:tc>
        <w:tc>
          <w:tcPr>
            <w:tcW w:w="1062"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374" w:type="pct"/>
            <w:shd w:val="clear" w:color="000000" w:fill="FFFFFF"/>
            <w:vAlign w:val="center"/>
          </w:tcPr>
          <w:p w:rsidR="00465C3B" w:rsidRPr="00C56ABA" w:rsidRDefault="00465C3B" w:rsidP="00465C3B">
            <w:pPr>
              <w:jc w:val="center"/>
              <w:outlineLvl w:val="1"/>
              <w:rPr>
                <w:rFonts w:ascii="Arial" w:hAnsi="Arial" w:cs="Arial"/>
                <w:b/>
                <w:bCs/>
                <w:sz w:val="12"/>
                <w:szCs w:val="12"/>
              </w:rPr>
            </w:pPr>
          </w:p>
        </w:tc>
        <w:tc>
          <w:tcPr>
            <w:tcW w:w="2000" w:type="pct"/>
            <w:gridSpan w:val="4"/>
            <w:shd w:val="clear" w:color="000000" w:fill="FFFFFF"/>
            <w:vAlign w:val="center"/>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2</w:t>
            </w:r>
          </w:p>
        </w:tc>
      </w:tr>
      <w:tr w:rsidR="00465C3B" w:rsidRPr="00C56ABA" w:rsidTr="00F645BF">
        <w:trPr>
          <w:trHeight w:val="20"/>
        </w:trPr>
        <w:tc>
          <w:tcPr>
            <w:tcW w:w="752" w:type="pct"/>
            <w:shd w:val="clear" w:color="000000" w:fill="FFFFFF"/>
            <w:vAlign w:val="center"/>
            <w:hideMark/>
          </w:tcPr>
          <w:p w:rsidR="00465C3B" w:rsidRPr="00C56ABA" w:rsidRDefault="00465C3B" w:rsidP="00465C3B">
            <w:pPr>
              <w:outlineLvl w:val="1"/>
              <w:rPr>
                <w:rFonts w:ascii="Arial" w:hAnsi="Arial" w:cs="Arial"/>
                <w:b/>
                <w:bCs/>
                <w:sz w:val="12"/>
                <w:szCs w:val="12"/>
              </w:rPr>
            </w:pPr>
            <w:r w:rsidRPr="00C56ABA">
              <w:rPr>
                <w:rFonts w:ascii="Arial" w:hAnsi="Arial" w:cs="Arial"/>
                <w:b/>
                <w:bCs/>
                <w:sz w:val="12"/>
                <w:szCs w:val="12"/>
              </w:rPr>
              <w:t>ИТОГО</w:t>
            </w:r>
          </w:p>
        </w:tc>
        <w:tc>
          <w:tcPr>
            <w:tcW w:w="374"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6</w:t>
            </w:r>
          </w:p>
        </w:tc>
        <w:tc>
          <w:tcPr>
            <w:tcW w:w="438"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2,39</w:t>
            </w:r>
          </w:p>
        </w:tc>
        <w:tc>
          <w:tcPr>
            <w:tcW w:w="1062"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 </w:t>
            </w:r>
          </w:p>
        </w:tc>
        <w:tc>
          <w:tcPr>
            <w:tcW w:w="374" w:type="pct"/>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 </w:t>
            </w:r>
          </w:p>
        </w:tc>
        <w:tc>
          <w:tcPr>
            <w:tcW w:w="2000" w:type="pct"/>
            <w:gridSpan w:val="4"/>
            <w:shd w:val="clear" w:color="000000" w:fill="FFFFFF"/>
            <w:vAlign w:val="center"/>
            <w:hideMark/>
          </w:tcPr>
          <w:p w:rsidR="00465C3B" w:rsidRPr="00C56ABA" w:rsidRDefault="00465C3B" w:rsidP="00465C3B">
            <w:pPr>
              <w:jc w:val="center"/>
              <w:outlineLvl w:val="1"/>
              <w:rPr>
                <w:rFonts w:ascii="Arial" w:hAnsi="Arial" w:cs="Arial"/>
                <w:b/>
                <w:bCs/>
                <w:sz w:val="12"/>
                <w:szCs w:val="12"/>
              </w:rPr>
            </w:pPr>
            <w:r w:rsidRPr="00C56ABA">
              <w:rPr>
                <w:rFonts w:ascii="Arial" w:hAnsi="Arial" w:cs="Arial"/>
                <w:b/>
                <w:bCs/>
                <w:sz w:val="12"/>
                <w:szCs w:val="12"/>
              </w:rPr>
              <w:t>11</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lastRenderedPageBreak/>
        <w:t>Состояние оборудования удовлетворительное, капитальный ремонт проводится согласно планам капитального и текущего ремонта ООО «ТК «Новгородская». Все котлы к началу отопительного сезона подготавливаются и находятся в исправном состоянии. Насосы находятся в исправном состоянии. Ежегодно в межотопительный период насосы проходят техническое обслуживание. Серьезных замечаний по работе насосного оборудования нет.</w:t>
      </w:r>
    </w:p>
    <w:p w:rsidR="00465C3B" w:rsidRPr="0005500B" w:rsidRDefault="00465C3B" w:rsidP="00465C3B">
      <w:pPr>
        <w:tabs>
          <w:tab w:val="left" w:pos="3555"/>
        </w:tabs>
        <w:ind w:firstLine="284"/>
        <w:jc w:val="both"/>
        <w:rPr>
          <w:rFonts w:ascii="Arial" w:hAnsi="Arial" w:cs="Arial"/>
          <w:b/>
          <w:sz w:val="16"/>
          <w:szCs w:val="16"/>
        </w:rPr>
      </w:pPr>
      <w:r w:rsidRPr="0005500B">
        <w:rPr>
          <w:rFonts w:ascii="Arial" w:hAnsi="Arial" w:cs="Arial"/>
          <w:b/>
          <w:sz w:val="16"/>
          <w:szCs w:val="16"/>
        </w:rPr>
        <w:t>2.4. Параметры установленной тепловой мощности теплофикационного оборудования и теплофикационной установки</w:t>
      </w:r>
    </w:p>
    <w:p w:rsidR="00465C3B" w:rsidRPr="0005500B" w:rsidRDefault="00465C3B" w:rsidP="00465C3B">
      <w:pPr>
        <w:tabs>
          <w:tab w:val="left" w:pos="4155"/>
        </w:tabs>
        <w:ind w:firstLine="284"/>
        <w:jc w:val="both"/>
        <w:rPr>
          <w:rFonts w:ascii="Arial" w:hAnsi="Arial" w:cs="Arial"/>
          <w:sz w:val="16"/>
          <w:szCs w:val="16"/>
        </w:rPr>
      </w:pPr>
      <w:r w:rsidRPr="0005500B">
        <w:rPr>
          <w:rFonts w:ascii="Arial" w:hAnsi="Arial" w:cs="Arial"/>
          <w:sz w:val="16"/>
          <w:szCs w:val="16"/>
        </w:rPr>
        <w:t>Общая суммарная мощность котлов составляет 2,39 Гкал/час. Установленная тепловая мощность составляет 2,39 Гкал/час.</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2.5. Ограничения тепловой мощности и параметры располагаемой тепловой мощности</w:t>
      </w:r>
    </w:p>
    <w:p w:rsidR="00465C3B" w:rsidRPr="0005500B" w:rsidRDefault="00465C3B" w:rsidP="00465C3B">
      <w:pPr>
        <w:tabs>
          <w:tab w:val="left" w:pos="4155"/>
        </w:tabs>
        <w:ind w:firstLine="284"/>
        <w:jc w:val="both"/>
        <w:rPr>
          <w:rFonts w:ascii="Arial" w:hAnsi="Arial" w:cs="Arial"/>
          <w:sz w:val="16"/>
          <w:szCs w:val="16"/>
        </w:rPr>
      </w:pPr>
      <w:r w:rsidRPr="0005500B">
        <w:rPr>
          <w:rFonts w:ascii="Arial" w:hAnsi="Arial" w:cs="Arial"/>
          <w:sz w:val="16"/>
          <w:szCs w:val="16"/>
        </w:rPr>
        <w:t>Располагаемая тепловая мощность составляет 2,184 Гкал/час.</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2.6. Объем потребления тепловой энергии (мощности) и теплоносителя на собственные и хозяйственные нужды и параметры тепловой мощности нетто</w:t>
      </w:r>
    </w:p>
    <w:p w:rsidR="00465C3B" w:rsidRPr="00D57857" w:rsidRDefault="00465C3B" w:rsidP="00465C3B">
      <w:pPr>
        <w:ind w:firstLine="540"/>
        <w:jc w:val="right"/>
        <w:rPr>
          <w:rFonts w:ascii="Arial" w:hAnsi="Arial" w:cs="Arial"/>
          <w:sz w:val="12"/>
          <w:szCs w:val="12"/>
        </w:rPr>
      </w:pPr>
      <w:r w:rsidRPr="00D57857">
        <w:rPr>
          <w:rFonts w:ascii="Arial" w:hAnsi="Arial" w:cs="Arial"/>
          <w:sz w:val="12"/>
          <w:szCs w:val="12"/>
        </w:rPr>
        <w:t>Таблица 2</w:t>
      </w:r>
    </w:p>
    <w:tbl>
      <w:tblPr>
        <w:tblW w:w="5000" w:type="pct"/>
        <w:tblCellMar>
          <w:left w:w="0" w:type="dxa"/>
          <w:right w:w="0" w:type="dxa"/>
        </w:tblCellMar>
        <w:tblLook w:val="04A0"/>
      </w:tblPr>
      <w:tblGrid>
        <w:gridCol w:w="4425"/>
        <w:gridCol w:w="2013"/>
        <w:gridCol w:w="1805"/>
        <w:gridCol w:w="1582"/>
        <w:gridCol w:w="1525"/>
      </w:tblGrid>
      <w:tr w:rsidR="00465C3B" w:rsidRPr="00D57857" w:rsidTr="00465C3B">
        <w:trPr>
          <w:trHeight w:val="20"/>
        </w:trPr>
        <w:tc>
          <w:tcPr>
            <w:tcW w:w="19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Наименование теплоисточника</w:t>
            </w:r>
          </w:p>
        </w:tc>
        <w:tc>
          <w:tcPr>
            <w:tcW w:w="887"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Располагаемая мощность, Гкал/ч</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Мощность нетто, Гкал/ч</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Хозяйственные нужды, Гкал/час</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Собственные нужды, Гкал/час</w:t>
            </w:r>
          </w:p>
        </w:tc>
      </w:tr>
      <w:tr w:rsidR="00465C3B" w:rsidRPr="00D57857" w:rsidTr="00465C3B">
        <w:trPr>
          <w:trHeight w:val="20"/>
        </w:trPr>
        <w:tc>
          <w:tcPr>
            <w:tcW w:w="1949" w:type="pct"/>
            <w:tcBorders>
              <w:top w:val="nil"/>
              <w:left w:val="single" w:sz="4" w:space="0" w:color="auto"/>
              <w:bottom w:val="single" w:sz="4" w:space="0" w:color="auto"/>
              <w:right w:val="single" w:sz="4" w:space="0" w:color="auto"/>
            </w:tcBorders>
            <w:shd w:val="clear" w:color="auto" w:fill="auto"/>
            <w:vAlign w:val="center"/>
            <w:hideMark/>
          </w:tcPr>
          <w:p w:rsidR="00465C3B" w:rsidRPr="00D57857" w:rsidRDefault="00465C3B" w:rsidP="00465C3B">
            <w:pPr>
              <w:rPr>
                <w:rFonts w:ascii="Arial" w:hAnsi="Arial" w:cs="Arial"/>
                <w:b/>
                <w:sz w:val="12"/>
                <w:szCs w:val="12"/>
              </w:rPr>
            </w:pPr>
            <w:r w:rsidRPr="00D57857">
              <w:rPr>
                <w:rFonts w:ascii="Arial" w:hAnsi="Arial" w:cs="Arial"/>
                <w:b/>
                <w:sz w:val="12"/>
                <w:szCs w:val="12"/>
              </w:rPr>
              <w:t>Котельная № 14 Валдайский район с. Едрово</w:t>
            </w:r>
          </w:p>
        </w:tc>
        <w:tc>
          <w:tcPr>
            <w:tcW w:w="88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0,419</w:t>
            </w:r>
          </w:p>
        </w:tc>
        <w:tc>
          <w:tcPr>
            <w:tcW w:w="795"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0,415</w:t>
            </w:r>
          </w:p>
        </w:tc>
        <w:tc>
          <w:tcPr>
            <w:tcW w:w="69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 </w:t>
            </w:r>
          </w:p>
        </w:tc>
        <w:tc>
          <w:tcPr>
            <w:tcW w:w="672"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0,004</w:t>
            </w:r>
          </w:p>
        </w:tc>
      </w:tr>
      <w:tr w:rsidR="00465C3B" w:rsidRPr="00D57857" w:rsidTr="00465C3B">
        <w:trPr>
          <w:trHeight w:val="20"/>
        </w:trPr>
        <w:tc>
          <w:tcPr>
            <w:tcW w:w="1949" w:type="pct"/>
            <w:tcBorders>
              <w:top w:val="nil"/>
              <w:left w:val="single" w:sz="4" w:space="0" w:color="auto"/>
              <w:bottom w:val="single" w:sz="4" w:space="0" w:color="auto"/>
              <w:right w:val="single" w:sz="4" w:space="0" w:color="auto"/>
            </w:tcBorders>
            <w:shd w:val="clear" w:color="auto" w:fill="auto"/>
            <w:vAlign w:val="center"/>
          </w:tcPr>
          <w:p w:rsidR="00465C3B" w:rsidRPr="00D57857" w:rsidRDefault="00465C3B" w:rsidP="00465C3B">
            <w:pPr>
              <w:rPr>
                <w:rFonts w:ascii="Arial" w:hAnsi="Arial" w:cs="Arial"/>
                <w:b/>
                <w:sz w:val="12"/>
                <w:szCs w:val="12"/>
              </w:rPr>
            </w:pPr>
            <w:r w:rsidRPr="00D57857">
              <w:rPr>
                <w:rFonts w:ascii="Arial" w:hAnsi="Arial" w:cs="Arial"/>
                <w:b/>
                <w:sz w:val="12"/>
                <w:szCs w:val="12"/>
              </w:rPr>
              <w:t>Котельная № 15 Валдайский район с. Едрово</w:t>
            </w:r>
          </w:p>
        </w:tc>
        <w:tc>
          <w:tcPr>
            <w:tcW w:w="88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0,485</w:t>
            </w:r>
          </w:p>
        </w:tc>
        <w:tc>
          <w:tcPr>
            <w:tcW w:w="795"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0,480</w:t>
            </w:r>
          </w:p>
        </w:tc>
        <w:tc>
          <w:tcPr>
            <w:tcW w:w="69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 </w:t>
            </w:r>
          </w:p>
        </w:tc>
        <w:tc>
          <w:tcPr>
            <w:tcW w:w="672"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0,005</w:t>
            </w:r>
          </w:p>
        </w:tc>
      </w:tr>
      <w:tr w:rsidR="00465C3B" w:rsidRPr="00D57857" w:rsidTr="00465C3B">
        <w:trPr>
          <w:trHeight w:val="20"/>
        </w:trPr>
        <w:tc>
          <w:tcPr>
            <w:tcW w:w="1949" w:type="pct"/>
            <w:tcBorders>
              <w:top w:val="nil"/>
              <w:left w:val="single" w:sz="4" w:space="0" w:color="auto"/>
              <w:bottom w:val="single" w:sz="4" w:space="0" w:color="auto"/>
              <w:right w:val="single" w:sz="4" w:space="0" w:color="auto"/>
            </w:tcBorders>
            <w:shd w:val="clear" w:color="auto" w:fill="auto"/>
            <w:vAlign w:val="center"/>
          </w:tcPr>
          <w:p w:rsidR="00465C3B" w:rsidRPr="00D57857" w:rsidRDefault="00465C3B" w:rsidP="00465C3B">
            <w:pPr>
              <w:rPr>
                <w:rFonts w:ascii="Arial" w:hAnsi="Arial" w:cs="Arial"/>
                <w:b/>
                <w:sz w:val="12"/>
                <w:szCs w:val="12"/>
              </w:rPr>
            </w:pPr>
            <w:r w:rsidRPr="00D57857">
              <w:rPr>
                <w:rFonts w:ascii="Arial" w:hAnsi="Arial" w:cs="Arial"/>
                <w:b/>
                <w:sz w:val="12"/>
                <w:szCs w:val="12"/>
              </w:rPr>
              <w:t>Котельная № 18 Валдайский район д. Добывалово</w:t>
            </w:r>
          </w:p>
        </w:tc>
        <w:tc>
          <w:tcPr>
            <w:tcW w:w="88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1,280</w:t>
            </w:r>
          </w:p>
        </w:tc>
        <w:tc>
          <w:tcPr>
            <w:tcW w:w="795"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1,262</w:t>
            </w:r>
          </w:p>
        </w:tc>
        <w:tc>
          <w:tcPr>
            <w:tcW w:w="69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 </w:t>
            </w:r>
          </w:p>
        </w:tc>
        <w:tc>
          <w:tcPr>
            <w:tcW w:w="672"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0,018</w:t>
            </w:r>
          </w:p>
        </w:tc>
      </w:tr>
      <w:tr w:rsidR="00465C3B" w:rsidRPr="00D57857" w:rsidTr="00465C3B">
        <w:trPr>
          <w:trHeight w:val="20"/>
        </w:trPr>
        <w:tc>
          <w:tcPr>
            <w:tcW w:w="1949" w:type="pct"/>
            <w:tcBorders>
              <w:top w:val="nil"/>
              <w:left w:val="single" w:sz="4" w:space="0" w:color="auto"/>
              <w:bottom w:val="single" w:sz="4" w:space="0" w:color="auto"/>
              <w:right w:val="single" w:sz="4" w:space="0" w:color="auto"/>
            </w:tcBorders>
            <w:shd w:val="clear" w:color="auto" w:fill="auto"/>
            <w:vAlign w:val="center"/>
          </w:tcPr>
          <w:p w:rsidR="00465C3B" w:rsidRPr="00D57857" w:rsidRDefault="00465C3B" w:rsidP="00465C3B">
            <w:pPr>
              <w:rPr>
                <w:rFonts w:ascii="Arial" w:hAnsi="Arial" w:cs="Arial"/>
                <w:b/>
                <w:sz w:val="12"/>
                <w:szCs w:val="12"/>
              </w:rPr>
            </w:pPr>
            <w:r w:rsidRPr="00D57857">
              <w:rPr>
                <w:rFonts w:ascii="Arial" w:hAnsi="Arial" w:cs="Arial"/>
                <w:b/>
                <w:sz w:val="12"/>
                <w:szCs w:val="12"/>
              </w:rPr>
              <w:t>Итого:</w:t>
            </w:r>
          </w:p>
        </w:tc>
        <w:tc>
          <w:tcPr>
            <w:tcW w:w="88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2,184</w:t>
            </w:r>
          </w:p>
        </w:tc>
        <w:tc>
          <w:tcPr>
            <w:tcW w:w="795"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2,157</w:t>
            </w:r>
          </w:p>
        </w:tc>
        <w:tc>
          <w:tcPr>
            <w:tcW w:w="697"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0,000</w:t>
            </w:r>
          </w:p>
        </w:tc>
        <w:tc>
          <w:tcPr>
            <w:tcW w:w="672" w:type="pct"/>
            <w:tcBorders>
              <w:top w:val="nil"/>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0,027</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2.7.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rsidR="00465C3B" w:rsidRPr="00D57857" w:rsidRDefault="00465C3B" w:rsidP="00465C3B">
      <w:pPr>
        <w:ind w:firstLine="539"/>
        <w:jc w:val="right"/>
        <w:rPr>
          <w:rFonts w:ascii="Arial" w:hAnsi="Arial" w:cs="Arial"/>
          <w:sz w:val="12"/>
          <w:szCs w:val="12"/>
        </w:rPr>
      </w:pPr>
      <w:r w:rsidRPr="00D57857">
        <w:rPr>
          <w:rFonts w:ascii="Arial" w:hAnsi="Arial" w:cs="Arial"/>
          <w:sz w:val="12"/>
          <w:szCs w:val="12"/>
        </w:rPr>
        <w:t>Таблица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9"/>
        <w:gridCol w:w="7112"/>
        <w:gridCol w:w="3555"/>
      </w:tblGrid>
      <w:tr w:rsidR="00465C3B" w:rsidRPr="00D57857" w:rsidTr="00465C3B">
        <w:trPr>
          <w:trHeight w:val="20"/>
        </w:trPr>
        <w:tc>
          <w:tcPr>
            <w:tcW w:w="385"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b/>
                <w:sz w:val="12"/>
                <w:szCs w:val="12"/>
              </w:rPr>
            </w:pPr>
            <w:r w:rsidRPr="00D57857">
              <w:rPr>
                <w:rFonts w:ascii="Arial" w:hAnsi="Arial" w:cs="Arial"/>
                <w:b/>
                <w:sz w:val="12"/>
                <w:szCs w:val="12"/>
              </w:rPr>
              <w:t>№ п/п</w:t>
            </w:r>
          </w:p>
        </w:tc>
        <w:tc>
          <w:tcPr>
            <w:tcW w:w="3077"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b/>
                <w:sz w:val="12"/>
                <w:szCs w:val="12"/>
              </w:rPr>
            </w:pPr>
            <w:r w:rsidRPr="00D57857">
              <w:rPr>
                <w:rFonts w:ascii="Arial" w:hAnsi="Arial" w:cs="Arial"/>
                <w:b/>
                <w:sz w:val="12"/>
                <w:szCs w:val="12"/>
              </w:rPr>
              <w:t>Наименование котельной</w:t>
            </w:r>
          </w:p>
        </w:tc>
        <w:tc>
          <w:tcPr>
            <w:tcW w:w="1538"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b/>
                <w:sz w:val="12"/>
                <w:szCs w:val="12"/>
              </w:rPr>
            </w:pPr>
            <w:r w:rsidRPr="00D57857">
              <w:rPr>
                <w:rFonts w:ascii="Arial" w:hAnsi="Arial" w:cs="Arial"/>
                <w:b/>
                <w:sz w:val="12"/>
                <w:szCs w:val="12"/>
              </w:rPr>
              <w:t>Год ввода в эксплуатацию</w:t>
            </w:r>
          </w:p>
        </w:tc>
      </w:tr>
      <w:tr w:rsidR="00465C3B" w:rsidRPr="00D57857" w:rsidTr="00465C3B">
        <w:trPr>
          <w:trHeight w:val="20"/>
        </w:trPr>
        <w:tc>
          <w:tcPr>
            <w:tcW w:w="385"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1</w:t>
            </w:r>
          </w:p>
        </w:tc>
        <w:tc>
          <w:tcPr>
            <w:tcW w:w="3077" w:type="pct"/>
            <w:vAlign w:val="center"/>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Котельная № 14 с. Едрово (карьер)</w:t>
            </w:r>
          </w:p>
        </w:tc>
        <w:tc>
          <w:tcPr>
            <w:tcW w:w="1538"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1978</w:t>
            </w:r>
          </w:p>
        </w:tc>
      </w:tr>
      <w:tr w:rsidR="00465C3B" w:rsidRPr="00D57857" w:rsidTr="00465C3B">
        <w:trPr>
          <w:trHeight w:val="20"/>
        </w:trPr>
        <w:tc>
          <w:tcPr>
            <w:tcW w:w="385"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2</w:t>
            </w:r>
          </w:p>
        </w:tc>
        <w:tc>
          <w:tcPr>
            <w:tcW w:w="3077" w:type="pct"/>
            <w:vAlign w:val="center"/>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Котельная № 15 с. Едрово (школа)</w:t>
            </w:r>
          </w:p>
        </w:tc>
        <w:tc>
          <w:tcPr>
            <w:tcW w:w="1538"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1975</w:t>
            </w:r>
          </w:p>
        </w:tc>
      </w:tr>
      <w:tr w:rsidR="00465C3B" w:rsidRPr="00D57857" w:rsidTr="00465C3B">
        <w:trPr>
          <w:trHeight w:val="20"/>
        </w:trPr>
        <w:tc>
          <w:tcPr>
            <w:tcW w:w="385"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3</w:t>
            </w:r>
          </w:p>
        </w:tc>
        <w:tc>
          <w:tcPr>
            <w:tcW w:w="3077" w:type="pct"/>
            <w:vAlign w:val="center"/>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Котельная № 18 д. Добывалово</w:t>
            </w:r>
          </w:p>
        </w:tc>
        <w:tc>
          <w:tcPr>
            <w:tcW w:w="1538"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sz w:val="12"/>
                <w:szCs w:val="12"/>
              </w:rPr>
            </w:pPr>
            <w:r w:rsidRPr="00D57857">
              <w:rPr>
                <w:rFonts w:ascii="Arial" w:hAnsi="Arial" w:cs="Arial"/>
                <w:sz w:val="12"/>
                <w:szCs w:val="12"/>
              </w:rPr>
              <w:t>1975</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Ежегодно котельные эксплуатируемые ООО «ТК Новгородская» проходят техническое обследование по результатам которых составляются планы работ по подготовке котельных к предстоящему отопительному периоду.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окончанию ремонтного периода котельные получают паспорт готовности к предстоящему отопительному периоду.</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итогам заключения экспертизы промышленной безопасности газоиспользующего оборудования на котельных выявляются нарушения в работе данного оборудования и выполняются необходимые мероприятия для продления срока службы данного оборудования.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2.8.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Источники тепловой энергии осуществляют только выработку тепла на цели теплоснабжения.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2.9. Среднегодовая загрузка оборудования источника тепловой мощности</w:t>
      </w:r>
    </w:p>
    <w:p w:rsidR="00465C3B" w:rsidRPr="0005500B" w:rsidRDefault="00465C3B" w:rsidP="00465C3B">
      <w:pPr>
        <w:tabs>
          <w:tab w:val="left" w:pos="4155"/>
        </w:tabs>
        <w:ind w:firstLine="284"/>
        <w:jc w:val="both"/>
        <w:rPr>
          <w:rFonts w:ascii="Arial" w:hAnsi="Arial" w:cs="Arial"/>
          <w:sz w:val="16"/>
          <w:szCs w:val="16"/>
        </w:rPr>
      </w:pPr>
      <w:r w:rsidRPr="0005500B">
        <w:rPr>
          <w:rFonts w:ascii="Arial" w:hAnsi="Arial" w:cs="Arial"/>
          <w:sz w:val="16"/>
          <w:szCs w:val="16"/>
        </w:rPr>
        <w:t>Котельные работают на нужды потребителей, суммарная установленная мощность составляет 2,39 Гкал/ч.</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Среднегодовая загрузка источников тепловой энергии на нужды потребителей:</w:t>
      </w:r>
    </w:p>
    <w:p w:rsidR="00465C3B" w:rsidRPr="00D57857" w:rsidRDefault="00465C3B" w:rsidP="00465C3B">
      <w:pPr>
        <w:ind w:firstLine="539"/>
        <w:jc w:val="right"/>
        <w:rPr>
          <w:rFonts w:ascii="Arial" w:hAnsi="Arial" w:cs="Arial"/>
          <w:sz w:val="12"/>
          <w:szCs w:val="12"/>
        </w:rPr>
      </w:pPr>
      <w:r w:rsidRPr="00D57857">
        <w:rPr>
          <w:rFonts w:ascii="Arial" w:hAnsi="Arial" w:cs="Arial"/>
          <w:sz w:val="12"/>
          <w:szCs w:val="12"/>
        </w:rPr>
        <w:t>Таблица 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55"/>
        <w:gridCol w:w="2734"/>
        <w:gridCol w:w="4372"/>
        <w:gridCol w:w="1689"/>
      </w:tblGrid>
      <w:tr w:rsidR="00465C3B" w:rsidRPr="00D57857" w:rsidTr="00465C3B">
        <w:trPr>
          <w:trHeight w:val="113"/>
          <w:jc w:val="center"/>
        </w:trPr>
        <w:tc>
          <w:tcPr>
            <w:tcW w:w="1125" w:type="pct"/>
            <w:vAlign w:val="center"/>
          </w:tcPr>
          <w:p w:rsidR="00465C3B" w:rsidRPr="00D57857" w:rsidRDefault="00465C3B" w:rsidP="00465C3B">
            <w:pPr>
              <w:pStyle w:val="1f5"/>
              <w:autoSpaceDE w:val="0"/>
              <w:adjustRightInd w:val="0"/>
              <w:spacing w:after="0" w:line="240" w:lineRule="auto"/>
              <w:ind w:left="0"/>
              <w:jc w:val="center"/>
              <w:rPr>
                <w:rFonts w:ascii="Arial" w:hAnsi="Arial" w:cs="Arial"/>
                <w:b/>
                <w:sz w:val="12"/>
                <w:szCs w:val="12"/>
              </w:rPr>
            </w:pPr>
            <w:r w:rsidRPr="00D57857">
              <w:rPr>
                <w:rFonts w:ascii="Arial" w:hAnsi="Arial" w:cs="Arial"/>
                <w:b/>
                <w:sz w:val="12"/>
                <w:szCs w:val="12"/>
              </w:rPr>
              <w:t>Наименование котельной</w:t>
            </w:r>
          </w:p>
        </w:tc>
        <w:tc>
          <w:tcPr>
            <w:tcW w:w="1204" w:type="pct"/>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Располагаемая мощность, Гкал/час</w:t>
            </w:r>
          </w:p>
        </w:tc>
        <w:tc>
          <w:tcPr>
            <w:tcW w:w="1926" w:type="pct"/>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Подключенная нагрузка без учета теплопотерь, Гкал/час</w:t>
            </w:r>
          </w:p>
        </w:tc>
        <w:tc>
          <w:tcPr>
            <w:tcW w:w="744" w:type="pct"/>
            <w:vAlign w:val="center"/>
          </w:tcPr>
          <w:p w:rsidR="00465C3B" w:rsidRPr="00D57857" w:rsidRDefault="00465C3B" w:rsidP="00465C3B">
            <w:pPr>
              <w:jc w:val="center"/>
              <w:rPr>
                <w:rFonts w:ascii="Arial" w:hAnsi="Arial" w:cs="Arial"/>
                <w:b/>
                <w:sz w:val="12"/>
                <w:szCs w:val="12"/>
              </w:rPr>
            </w:pPr>
            <w:r w:rsidRPr="00D57857">
              <w:rPr>
                <w:rFonts w:ascii="Arial" w:hAnsi="Arial" w:cs="Arial"/>
                <w:b/>
                <w:sz w:val="12"/>
                <w:szCs w:val="12"/>
              </w:rPr>
              <w:t>% загрузки котельной</w:t>
            </w:r>
          </w:p>
        </w:tc>
      </w:tr>
      <w:tr w:rsidR="00465C3B" w:rsidRPr="00D57857" w:rsidTr="00465C3B">
        <w:trPr>
          <w:trHeight w:val="113"/>
          <w:jc w:val="center"/>
        </w:trPr>
        <w:tc>
          <w:tcPr>
            <w:tcW w:w="1125" w:type="pct"/>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 xml:space="preserve">Котельная № 14 с. Едрово (карьер) </w:t>
            </w:r>
          </w:p>
        </w:tc>
        <w:tc>
          <w:tcPr>
            <w:tcW w:w="1204"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0,419</w:t>
            </w:r>
          </w:p>
        </w:tc>
        <w:tc>
          <w:tcPr>
            <w:tcW w:w="1926" w:type="pct"/>
            <w:vAlign w:val="center"/>
          </w:tcPr>
          <w:p w:rsidR="00465C3B" w:rsidRPr="00D57857" w:rsidRDefault="00465C3B" w:rsidP="00465C3B">
            <w:pPr>
              <w:jc w:val="center"/>
              <w:rPr>
                <w:rFonts w:ascii="Arial" w:hAnsi="Arial" w:cs="Arial"/>
                <w:sz w:val="12"/>
                <w:szCs w:val="12"/>
                <w:lang w:val="en-US"/>
              </w:rPr>
            </w:pPr>
            <w:r w:rsidRPr="00D57857">
              <w:rPr>
                <w:rFonts w:ascii="Arial" w:hAnsi="Arial" w:cs="Arial"/>
                <w:sz w:val="12"/>
                <w:szCs w:val="12"/>
              </w:rPr>
              <w:t>0,425</w:t>
            </w:r>
          </w:p>
        </w:tc>
        <w:tc>
          <w:tcPr>
            <w:tcW w:w="744" w:type="pct"/>
            <w:vAlign w:val="center"/>
          </w:tcPr>
          <w:p w:rsidR="00465C3B" w:rsidRPr="00D57857" w:rsidRDefault="00465C3B" w:rsidP="00465C3B">
            <w:pPr>
              <w:jc w:val="center"/>
              <w:rPr>
                <w:rFonts w:ascii="Arial" w:hAnsi="Arial" w:cs="Arial"/>
                <w:sz w:val="12"/>
                <w:szCs w:val="12"/>
                <w:lang w:val="en-US"/>
              </w:rPr>
            </w:pPr>
            <w:r w:rsidRPr="00D57857">
              <w:rPr>
                <w:rFonts w:ascii="Arial" w:hAnsi="Arial" w:cs="Arial"/>
                <w:sz w:val="12"/>
                <w:szCs w:val="12"/>
              </w:rPr>
              <w:t>100</w:t>
            </w:r>
          </w:p>
        </w:tc>
      </w:tr>
      <w:tr w:rsidR="00465C3B" w:rsidRPr="00D57857" w:rsidTr="00465C3B">
        <w:trPr>
          <w:trHeight w:val="113"/>
          <w:jc w:val="center"/>
        </w:trPr>
        <w:tc>
          <w:tcPr>
            <w:tcW w:w="1125" w:type="pct"/>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 xml:space="preserve">Котельная № 15 с. Едрово (школа) </w:t>
            </w:r>
          </w:p>
        </w:tc>
        <w:tc>
          <w:tcPr>
            <w:tcW w:w="1204"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0,485</w:t>
            </w:r>
          </w:p>
        </w:tc>
        <w:tc>
          <w:tcPr>
            <w:tcW w:w="1926"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0,552</w:t>
            </w:r>
          </w:p>
        </w:tc>
        <w:tc>
          <w:tcPr>
            <w:tcW w:w="744"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100</w:t>
            </w:r>
          </w:p>
        </w:tc>
      </w:tr>
      <w:tr w:rsidR="00465C3B" w:rsidRPr="00D57857" w:rsidTr="00465C3B">
        <w:trPr>
          <w:trHeight w:val="113"/>
          <w:jc w:val="center"/>
        </w:trPr>
        <w:tc>
          <w:tcPr>
            <w:tcW w:w="1125" w:type="pct"/>
          </w:tcPr>
          <w:p w:rsidR="00465C3B" w:rsidRPr="00D57857" w:rsidRDefault="00465C3B" w:rsidP="00465C3B">
            <w:pPr>
              <w:tabs>
                <w:tab w:val="left" w:pos="1134"/>
              </w:tabs>
              <w:rPr>
                <w:rFonts w:ascii="Arial" w:eastAsia="Calibri" w:hAnsi="Arial" w:cs="Arial"/>
                <w:sz w:val="12"/>
                <w:szCs w:val="12"/>
                <w:lang w:eastAsia="en-US"/>
              </w:rPr>
            </w:pPr>
            <w:r w:rsidRPr="00D57857">
              <w:rPr>
                <w:rFonts w:ascii="Arial" w:eastAsia="Calibri" w:hAnsi="Arial" w:cs="Arial"/>
                <w:sz w:val="12"/>
                <w:szCs w:val="12"/>
                <w:lang w:eastAsia="en-US"/>
              </w:rPr>
              <w:t xml:space="preserve">Котельная № 18 д. Добывалово </w:t>
            </w:r>
          </w:p>
        </w:tc>
        <w:tc>
          <w:tcPr>
            <w:tcW w:w="1204"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1,28</w:t>
            </w:r>
          </w:p>
        </w:tc>
        <w:tc>
          <w:tcPr>
            <w:tcW w:w="1926"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0,41</w:t>
            </w:r>
          </w:p>
        </w:tc>
        <w:tc>
          <w:tcPr>
            <w:tcW w:w="744" w:type="pct"/>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32,24</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2.10. Способы учета тепловой энергии, отпущенной в тепловые сети</w:t>
      </w:r>
    </w:p>
    <w:p w:rsidR="00465C3B" w:rsidRPr="00D57857" w:rsidRDefault="00465C3B" w:rsidP="00465C3B">
      <w:pPr>
        <w:ind w:firstLine="539"/>
        <w:jc w:val="right"/>
        <w:rPr>
          <w:rFonts w:ascii="Arial" w:hAnsi="Arial" w:cs="Arial"/>
          <w:sz w:val="12"/>
          <w:szCs w:val="12"/>
        </w:rPr>
      </w:pPr>
      <w:r w:rsidRPr="00D57857">
        <w:rPr>
          <w:rFonts w:ascii="Arial" w:hAnsi="Arial" w:cs="Arial"/>
          <w:sz w:val="12"/>
          <w:szCs w:val="12"/>
        </w:rPr>
        <w:t>Таблица 5</w:t>
      </w:r>
    </w:p>
    <w:tbl>
      <w:tblPr>
        <w:tblW w:w="5000" w:type="pct"/>
        <w:tblLook w:val="04A0"/>
      </w:tblPr>
      <w:tblGrid>
        <w:gridCol w:w="744"/>
        <w:gridCol w:w="8295"/>
        <w:gridCol w:w="2517"/>
      </w:tblGrid>
      <w:tr w:rsidR="00465C3B" w:rsidRPr="00D57857" w:rsidTr="00465C3B">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bCs/>
                <w:color w:val="000000"/>
                <w:sz w:val="12"/>
                <w:szCs w:val="12"/>
              </w:rPr>
            </w:pPr>
            <w:r w:rsidRPr="00D57857">
              <w:rPr>
                <w:rFonts w:ascii="Arial" w:hAnsi="Arial" w:cs="Arial"/>
                <w:b/>
                <w:bCs/>
                <w:color w:val="000000"/>
                <w:sz w:val="12"/>
                <w:szCs w:val="12"/>
              </w:rPr>
              <w:t>№ п/п</w:t>
            </w:r>
          </w:p>
        </w:tc>
        <w:tc>
          <w:tcPr>
            <w:tcW w:w="3589"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bCs/>
                <w:color w:val="000000"/>
                <w:sz w:val="12"/>
                <w:szCs w:val="12"/>
              </w:rPr>
            </w:pPr>
            <w:r w:rsidRPr="00D57857">
              <w:rPr>
                <w:rFonts w:ascii="Arial" w:hAnsi="Arial" w:cs="Arial"/>
                <w:b/>
                <w:bCs/>
                <w:color w:val="000000"/>
                <w:sz w:val="12"/>
                <w:szCs w:val="12"/>
              </w:rPr>
              <w:t>Наименование теплоисточника</w:t>
            </w:r>
          </w:p>
        </w:tc>
        <w:tc>
          <w:tcPr>
            <w:tcW w:w="1090"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b/>
                <w:bCs/>
                <w:color w:val="000000"/>
                <w:sz w:val="12"/>
                <w:szCs w:val="12"/>
              </w:rPr>
            </w:pPr>
            <w:r w:rsidRPr="00D57857">
              <w:rPr>
                <w:rFonts w:ascii="Arial" w:hAnsi="Arial" w:cs="Arial"/>
                <w:b/>
                <w:bCs/>
                <w:color w:val="000000"/>
                <w:sz w:val="12"/>
                <w:szCs w:val="12"/>
              </w:rPr>
              <w:t>Наименование прибора учета</w:t>
            </w:r>
          </w:p>
        </w:tc>
      </w:tr>
      <w:tr w:rsidR="00465C3B" w:rsidRPr="00D57857" w:rsidTr="00465C3B">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color w:val="000000"/>
                <w:sz w:val="12"/>
                <w:szCs w:val="12"/>
              </w:rPr>
            </w:pPr>
            <w:r w:rsidRPr="00D57857">
              <w:rPr>
                <w:rFonts w:ascii="Arial" w:hAnsi="Arial" w:cs="Arial"/>
                <w:color w:val="000000"/>
                <w:sz w:val="12"/>
                <w:szCs w:val="12"/>
              </w:rPr>
              <w:t>1</w:t>
            </w:r>
          </w:p>
        </w:tc>
        <w:tc>
          <w:tcPr>
            <w:tcW w:w="3589" w:type="pct"/>
            <w:tcBorders>
              <w:top w:val="single" w:sz="4" w:space="0" w:color="auto"/>
              <w:left w:val="nil"/>
              <w:bottom w:val="single" w:sz="4" w:space="0" w:color="auto"/>
              <w:right w:val="single" w:sz="4" w:space="0" w:color="auto"/>
            </w:tcBorders>
            <w:shd w:val="clear" w:color="auto" w:fill="auto"/>
            <w:noWrap/>
            <w:vAlign w:val="center"/>
            <w:hideMark/>
          </w:tcPr>
          <w:p w:rsidR="00465C3B" w:rsidRPr="00D57857" w:rsidRDefault="00465C3B" w:rsidP="00465C3B">
            <w:pPr>
              <w:rPr>
                <w:rFonts w:ascii="Arial" w:hAnsi="Arial" w:cs="Arial"/>
                <w:sz w:val="12"/>
                <w:szCs w:val="12"/>
              </w:rPr>
            </w:pPr>
            <w:r w:rsidRPr="00D57857">
              <w:rPr>
                <w:rFonts w:ascii="Arial" w:hAnsi="Arial" w:cs="Arial"/>
                <w:sz w:val="12"/>
                <w:szCs w:val="12"/>
              </w:rPr>
              <w:t>Котельная № 14 Валдайский район с. Едрово</w:t>
            </w:r>
          </w:p>
        </w:tc>
        <w:tc>
          <w:tcPr>
            <w:tcW w:w="1090" w:type="pct"/>
            <w:tcBorders>
              <w:top w:val="single" w:sz="4" w:space="0" w:color="auto"/>
              <w:left w:val="nil"/>
              <w:bottom w:val="single" w:sz="4" w:space="0" w:color="auto"/>
              <w:right w:val="single" w:sz="4" w:space="0" w:color="auto"/>
            </w:tcBorders>
            <w:shd w:val="clear" w:color="auto" w:fill="auto"/>
            <w:vAlign w:val="center"/>
            <w:hideMark/>
          </w:tcPr>
          <w:p w:rsidR="00465C3B" w:rsidRPr="00D57857" w:rsidRDefault="00465C3B" w:rsidP="00465C3B">
            <w:pPr>
              <w:jc w:val="center"/>
              <w:rPr>
                <w:rFonts w:ascii="Arial" w:hAnsi="Arial" w:cs="Arial"/>
                <w:sz w:val="12"/>
                <w:szCs w:val="12"/>
              </w:rPr>
            </w:pPr>
            <w:r w:rsidRPr="00D57857">
              <w:rPr>
                <w:rFonts w:ascii="Arial" w:hAnsi="Arial" w:cs="Arial"/>
                <w:sz w:val="12"/>
                <w:szCs w:val="12"/>
              </w:rPr>
              <w:t>СПТ961.1(2)</w:t>
            </w:r>
          </w:p>
        </w:tc>
      </w:tr>
      <w:tr w:rsidR="00465C3B" w:rsidRPr="00D57857" w:rsidTr="00465C3B">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color w:val="000000"/>
                <w:sz w:val="12"/>
                <w:szCs w:val="12"/>
              </w:rPr>
            </w:pPr>
            <w:r w:rsidRPr="00D57857">
              <w:rPr>
                <w:rFonts w:ascii="Arial" w:hAnsi="Arial" w:cs="Arial"/>
                <w:color w:val="000000"/>
                <w:sz w:val="12"/>
                <w:szCs w:val="12"/>
              </w:rPr>
              <w:t>2</w:t>
            </w:r>
          </w:p>
        </w:tc>
        <w:tc>
          <w:tcPr>
            <w:tcW w:w="3589" w:type="pct"/>
            <w:tcBorders>
              <w:top w:val="single" w:sz="4" w:space="0" w:color="auto"/>
              <w:left w:val="nil"/>
              <w:bottom w:val="single" w:sz="4" w:space="0" w:color="auto"/>
              <w:right w:val="single" w:sz="4" w:space="0" w:color="auto"/>
            </w:tcBorders>
            <w:shd w:val="clear" w:color="auto" w:fill="auto"/>
            <w:noWrap/>
            <w:vAlign w:val="center"/>
          </w:tcPr>
          <w:p w:rsidR="00465C3B" w:rsidRPr="00D57857" w:rsidRDefault="00465C3B" w:rsidP="00465C3B">
            <w:pPr>
              <w:rPr>
                <w:rFonts w:ascii="Arial" w:hAnsi="Arial" w:cs="Arial"/>
                <w:sz w:val="12"/>
                <w:szCs w:val="12"/>
              </w:rPr>
            </w:pPr>
            <w:r w:rsidRPr="00D57857">
              <w:rPr>
                <w:rFonts w:ascii="Arial" w:hAnsi="Arial" w:cs="Arial"/>
                <w:sz w:val="12"/>
                <w:szCs w:val="12"/>
              </w:rPr>
              <w:t>Котельная № 15 Валдайский район с. Едрово</w:t>
            </w:r>
          </w:p>
        </w:tc>
        <w:tc>
          <w:tcPr>
            <w:tcW w:w="1090" w:type="pct"/>
            <w:tcBorders>
              <w:top w:val="single" w:sz="4" w:space="0" w:color="auto"/>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СПТ961.1(2)</w:t>
            </w:r>
          </w:p>
        </w:tc>
      </w:tr>
      <w:tr w:rsidR="00465C3B" w:rsidRPr="00D57857" w:rsidTr="00465C3B">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color w:val="000000"/>
                <w:sz w:val="12"/>
                <w:szCs w:val="12"/>
              </w:rPr>
            </w:pPr>
            <w:r w:rsidRPr="00D57857">
              <w:rPr>
                <w:rFonts w:ascii="Arial" w:hAnsi="Arial" w:cs="Arial"/>
                <w:color w:val="000000"/>
                <w:sz w:val="12"/>
                <w:szCs w:val="12"/>
              </w:rPr>
              <w:t>3</w:t>
            </w:r>
          </w:p>
        </w:tc>
        <w:tc>
          <w:tcPr>
            <w:tcW w:w="3589" w:type="pct"/>
            <w:tcBorders>
              <w:top w:val="single" w:sz="4" w:space="0" w:color="auto"/>
              <w:left w:val="nil"/>
              <w:bottom w:val="single" w:sz="4" w:space="0" w:color="auto"/>
              <w:right w:val="single" w:sz="4" w:space="0" w:color="auto"/>
            </w:tcBorders>
            <w:shd w:val="clear" w:color="auto" w:fill="auto"/>
            <w:noWrap/>
            <w:vAlign w:val="center"/>
          </w:tcPr>
          <w:p w:rsidR="00465C3B" w:rsidRPr="00D57857" w:rsidRDefault="00465C3B" w:rsidP="00465C3B">
            <w:pPr>
              <w:rPr>
                <w:rFonts w:ascii="Arial" w:hAnsi="Arial" w:cs="Arial"/>
                <w:sz w:val="12"/>
                <w:szCs w:val="12"/>
              </w:rPr>
            </w:pPr>
            <w:r w:rsidRPr="00D57857">
              <w:rPr>
                <w:rFonts w:ascii="Arial" w:hAnsi="Arial" w:cs="Arial"/>
                <w:sz w:val="12"/>
                <w:szCs w:val="12"/>
              </w:rPr>
              <w:t>Котельная № 18 Валдайский район д. Добывалово</w:t>
            </w:r>
          </w:p>
        </w:tc>
        <w:tc>
          <w:tcPr>
            <w:tcW w:w="1090" w:type="pct"/>
            <w:tcBorders>
              <w:top w:val="single" w:sz="4" w:space="0" w:color="auto"/>
              <w:left w:val="nil"/>
              <w:bottom w:val="single" w:sz="4" w:space="0" w:color="auto"/>
              <w:right w:val="single" w:sz="4" w:space="0" w:color="auto"/>
            </w:tcBorders>
            <w:shd w:val="clear" w:color="auto" w:fill="auto"/>
            <w:vAlign w:val="center"/>
          </w:tcPr>
          <w:p w:rsidR="00465C3B" w:rsidRPr="00D57857" w:rsidRDefault="00465C3B" w:rsidP="00465C3B">
            <w:pPr>
              <w:jc w:val="center"/>
              <w:rPr>
                <w:rFonts w:ascii="Arial" w:hAnsi="Arial" w:cs="Arial"/>
                <w:sz w:val="12"/>
                <w:szCs w:val="12"/>
              </w:rPr>
            </w:pPr>
            <w:r w:rsidRPr="00D57857">
              <w:rPr>
                <w:rFonts w:ascii="Arial" w:hAnsi="Arial" w:cs="Arial"/>
                <w:sz w:val="12"/>
                <w:szCs w:val="12"/>
              </w:rPr>
              <w:t>нет</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2.11. Статистика отказов и восстановлений оборудования источника тепловой энергии</w:t>
      </w:r>
    </w:p>
    <w:p w:rsidR="00465C3B" w:rsidRPr="0005500B" w:rsidRDefault="00465C3B" w:rsidP="00465C3B">
      <w:pPr>
        <w:tabs>
          <w:tab w:val="left" w:pos="6096"/>
        </w:tabs>
        <w:ind w:firstLine="284"/>
        <w:jc w:val="both"/>
        <w:rPr>
          <w:rFonts w:ascii="Arial" w:hAnsi="Arial" w:cs="Arial"/>
          <w:sz w:val="16"/>
          <w:szCs w:val="16"/>
        </w:rPr>
      </w:pPr>
      <w:r w:rsidRPr="0005500B">
        <w:rPr>
          <w:rFonts w:ascii="Arial" w:hAnsi="Arial" w:cs="Arial"/>
          <w:sz w:val="16"/>
          <w:szCs w:val="16"/>
        </w:rPr>
        <w:t>За отопительные сезоны 2017/2018, 2018/2019, 2019/2020, 2020/2021, 2021/2022, 2022/2023 годов отказы по оборудованию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2.12. Предписания надзорных органов по запрещению дальнейшей эксплуатации источника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Предписания надзорных органов по запрещению дальнейшей эксплуатации источников тепловой энергии у теплоснабжающей организации отсутствуют.</w:t>
      </w:r>
    </w:p>
    <w:p w:rsidR="00465C3B" w:rsidRPr="0005500B" w:rsidRDefault="00465C3B" w:rsidP="00465C3B">
      <w:pPr>
        <w:ind w:firstLine="284"/>
        <w:jc w:val="both"/>
        <w:rPr>
          <w:rFonts w:ascii="Arial" w:hAnsi="Arial" w:cs="Arial"/>
          <w:b/>
          <w:i/>
          <w:sz w:val="16"/>
          <w:szCs w:val="16"/>
        </w:rPr>
      </w:pPr>
      <w:r w:rsidRPr="0005500B">
        <w:rPr>
          <w:rFonts w:ascii="Arial" w:hAnsi="Arial" w:cs="Arial"/>
          <w:b/>
          <w:sz w:val="16"/>
          <w:szCs w:val="16"/>
        </w:rPr>
        <w:t>3. Тепловые сети, сооружения на них</w:t>
      </w:r>
    </w:p>
    <w:p w:rsidR="00465C3B" w:rsidRPr="0005500B" w:rsidRDefault="00465C3B" w:rsidP="00465C3B">
      <w:pPr>
        <w:pStyle w:val="1f5"/>
        <w:autoSpaceDE w:val="0"/>
        <w:adjustRightInd w:val="0"/>
        <w:spacing w:after="0" w:line="240" w:lineRule="auto"/>
        <w:ind w:left="0" w:firstLine="284"/>
        <w:jc w:val="both"/>
        <w:rPr>
          <w:rFonts w:ascii="Arial" w:hAnsi="Arial" w:cs="Arial"/>
          <w:b/>
          <w:sz w:val="16"/>
          <w:szCs w:val="16"/>
        </w:rPr>
      </w:pPr>
      <w:r w:rsidRPr="0005500B">
        <w:rPr>
          <w:rFonts w:ascii="Arial" w:hAnsi="Arial" w:cs="Arial"/>
          <w:b/>
          <w:sz w:val="16"/>
          <w:szCs w:val="16"/>
        </w:rPr>
        <w:t>3.1. Описание структуры тепловых сетей</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Тепловые сети, расположенные на территории Едровского сельского поселения, являются собственностью Новгородской области, и переданы в аренду ООО «ТК Новгородская». Схемы тепловых сетей двухтрубные. Системы отопления у потребителей Едровского сельского поселения зависимые, теплоноситель для системы теплоснабжения готовится на источнике (в котельной). Температурный график отпуска тепловой энергии 95/70</w:t>
      </w:r>
      <w:r w:rsidRPr="0005500B">
        <w:rPr>
          <w:rFonts w:ascii="Arial" w:hAnsi="Arial" w:cs="Arial"/>
          <w:sz w:val="16"/>
          <w:szCs w:val="16"/>
          <w:vertAlign w:val="superscript"/>
        </w:rPr>
        <w:t>о</w:t>
      </w:r>
      <w:r w:rsidRPr="0005500B">
        <w:rPr>
          <w:rFonts w:ascii="Arial" w:hAnsi="Arial" w:cs="Arial"/>
          <w:sz w:val="16"/>
          <w:szCs w:val="16"/>
        </w:rPr>
        <w:t xml:space="preserve">С, теплоносителем является вода, забираемая из системы централизованного водоснабжения. </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Способ прокладки сетей: подземный. Структура тепловых сетей представлена в таблице № 6.</w:t>
      </w:r>
    </w:p>
    <w:p w:rsidR="00465C3B" w:rsidRPr="0005500B" w:rsidRDefault="00465C3B" w:rsidP="00465C3B">
      <w:pPr>
        <w:autoSpaceDE w:val="0"/>
        <w:autoSpaceDN w:val="0"/>
        <w:adjustRightInd w:val="0"/>
        <w:ind w:firstLine="284"/>
        <w:contextualSpacing/>
        <w:jc w:val="both"/>
        <w:rPr>
          <w:rFonts w:ascii="Arial" w:eastAsia="Calibri" w:hAnsi="Arial" w:cs="Arial"/>
          <w:sz w:val="16"/>
          <w:szCs w:val="16"/>
          <w:lang w:eastAsia="en-US"/>
        </w:rPr>
      </w:pPr>
      <w:r w:rsidRPr="0005500B">
        <w:rPr>
          <w:rFonts w:ascii="Arial" w:eastAsia="Calibri" w:hAnsi="Arial" w:cs="Arial"/>
          <w:sz w:val="16"/>
          <w:szCs w:val="16"/>
          <w:lang w:eastAsia="en-US"/>
        </w:rPr>
        <w:t>Большинство тепловых сетей были проложены в 1975 году.</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Общий износ тепловых сетей превышает 60%. Нормативный срок службы трубопроводов тепловых сетей составляет не менее 30 лет.</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Материал трубопроводов: сталь (нержавеющая и углеродистая).</w:t>
      </w:r>
    </w:p>
    <w:p w:rsidR="00465C3B" w:rsidRPr="0005500B" w:rsidRDefault="00465C3B" w:rsidP="00465C3B">
      <w:pPr>
        <w:widowControl w:val="0"/>
        <w:autoSpaceDE w:val="0"/>
        <w:autoSpaceDN w:val="0"/>
        <w:adjustRightInd w:val="0"/>
        <w:ind w:firstLine="284"/>
        <w:jc w:val="both"/>
        <w:rPr>
          <w:rFonts w:ascii="Arial" w:hAnsi="Arial" w:cs="Arial"/>
          <w:sz w:val="16"/>
          <w:szCs w:val="16"/>
        </w:rPr>
      </w:pPr>
      <w:r w:rsidRPr="0005500B">
        <w:rPr>
          <w:rFonts w:ascii="Arial" w:hAnsi="Arial" w:cs="Arial"/>
          <w:sz w:val="16"/>
          <w:szCs w:val="16"/>
        </w:rPr>
        <w:t>На тепловой сети используется тепловая изоляция из минераловатных матов, в качестве гидроизоляции предусмотрена окраска в два слоя органосиликатной композицией. Кроме этого применяются предизолированные трубопроводы с изоляцией из пенополиуретана (ППУ).</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В качестве секционирующей и регулирующей арматуры применяются задвижки, клапаны, краны шаровые и затворы дисковые, что объясняется простотой монтажа и эксплуатации, доступностью, надежностью и ремонтопригодностью.</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В 2013-2023 годах фиксировались технологические отключения на сетях теплоснабжения, которые устранялись в течение рабочего дня.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Большинство аварий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Для выявления дефектов на тепловых сетях Едровского сельского поселения в межотопительный период проводятся гидравлические испытания тепловых сетей, выявляются узкие места для проведения ремонтных работ. Техническими службами предприятия проводится изучение опыта эксплуатации и ремонта, внедрение прогрессивных форм организации и управления ремонтом, ведётся контроль качества отремонтированного оборудования. Ежегодно проводится промывка внутриквартальных сетей теплоснабжения.</w:t>
      </w:r>
    </w:p>
    <w:p w:rsidR="00465C3B" w:rsidRPr="007B220E" w:rsidRDefault="00465C3B" w:rsidP="00465C3B">
      <w:pPr>
        <w:ind w:firstLine="708"/>
        <w:jc w:val="right"/>
        <w:rPr>
          <w:rFonts w:ascii="Arial" w:eastAsia="Calibri" w:hAnsi="Arial" w:cs="Arial"/>
          <w:sz w:val="12"/>
          <w:szCs w:val="12"/>
          <w:lang w:eastAsia="en-US"/>
        </w:rPr>
      </w:pPr>
      <w:r w:rsidRPr="007B220E">
        <w:rPr>
          <w:rFonts w:ascii="Arial" w:eastAsia="Calibri" w:hAnsi="Arial" w:cs="Arial"/>
          <w:sz w:val="12"/>
          <w:szCs w:val="12"/>
          <w:lang w:eastAsia="en-US"/>
        </w:rPr>
        <w:t>Таблица 6</w:t>
      </w:r>
    </w:p>
    <w:p w:rsidR="00465C3B" w:rsidRPr="0005500B" w:rsidRDefault="00465C3B" w:rsidP="00465C3B">
      <w:pPr>
        <w:jc w:val="center"/>
        <w:rPr>
          <w:rFonts w:ascii="Arial" w:eastAsia="Calibri" w:hAnsi="Arial" w:cs="Arial"/>
          <w:b/>
          <w:sz w:val="16"/>
          <w:szCs w:val="16"/>
          <w:lang w:eastAsia="en-US"/>
        </w:rPr>
      </w:pPr>
      <w:r w:rsidRPr="0005500B">
        <w:rPr>
          <w:rFonts w:ascii="Arial" w:eastAsia="Calibri" w:hAnsi="Arial" w:cs="Arial"/>
          <w:b/>
          <w:sz w:val="16"/>
          <w:szCs w:val="16"/>
          <w:lang w:eastAsia="en-US"/>
        </w:rPr>
        <w:t>Структура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57"/>
        <w:gridCol w:w="1076"/>
        <w:gridCol w:w="833"/>
        <w:gridCol w:w="1035"/>
        <w:gridCol w:w="461"/>
        <w:gridCol w:w="427"/>
        <w:gridCol w:w="424"/>
        <w:gridCol w:w="345"/>
        <w:gridCol w:w="1194"/>
        <w:gridCol w:w="547"/>
        <w:gridCol w:w="506"/>
        <w:gridCol w:w="415"/>
        <w:gridCol w:w="413"/>
        <w:gridCol w:w="384"/>
        <w:gridCol w:w="354"/>
        <w:gridCol w:w="379"/>
      </w:tblGrid>
      <w:tr w:rsidR="00465C3B" w:rsidRPr="0005500B" w:rsidTr="00465C3B">
        <w:trPr>
          <w:trHeight w:val="20"/>
        </w:trPr>
        <w:tc>
          <w:tcPr>
            <w:tcW w:w="1126" w:type="pct"/>
            <w:vMerge w:val="restart"/>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Наименование котельной и адрес нахождения</w:t>
            </w:r>
            <w:r w:rsidRPr="007B220E">
              <w:rPr>
                <w:rFonts w:ascii="Arial" w:hAnsi="Arial" w:cs="Arial"/>
                <w:color w:val="000000"/>
                <w:sz w:val="12"/>
                <w:szCs w:val="12"/>
              </w:rPr>
              <w:t> </w:t>
            </w:r>
          </w:p>
        </w:tc>
        <w:tc>
          <w:tcPr>
            <w:tcW w:w="1297" w:type="pct"/>
            <w:gridSpan w:val="3"/>
            <w:vMerge w:val="restart"/>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Протяженность тепловых сетей в 2-х трубном исполнении, км</w:t>
            </w:r>
          </w:p>
        </w:tc>
        <w:tc>
          <w:tcPr>
            <w:tcW w:w="2577" w:type="pct"/>
            <w:gridSpan w:val="12"/>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в том числе в 2-х трубном исполнении:</w:t>
            </w:r>
          </w:p>
        </w:tc>
      </w:tr>
      <w:tr w:rsidR="00465C3B" w:rsidRPr="0005500B" w:rsidTr="00465C3B">
        <w:trPr>
          <w:trHeight w:val="20"/>
        </w:trPr>
        <w:tc>
          <w:tcPr>
            <w:tcW w:w="1126" w:type="pct"/>
            <w:vMerge/>
            <w:vAlign w:val="center"/>
            <w:hideMark/>
          </w:tcPr>
          <w:p w:rsidR="00465C3B" w:rsidRPr="007B220E" w:rsidRDefault="00465C3B" w:rsidP="00465C3B">
            <w:pPr>
              <w:rPr>
                <w:rFonts w:ascii="Arial" w:hAnsi="Arial" w:cs="Arial"/>
                <w:color w:val="000000"/>
                <w:sz w:val="12"/>
                <w:szCs w:val="12"/>
              </w:rPr>
            </w:pPr>
          </w:p>
        </w:tc>
        <w:tc>
          <w:tcPr>
            <w:tcW w:w="1297" w:type="pct"/>
            <w:gridSpan w:val="3"/>
            <w:vMerge/>
            <w:vAlign w:val="center"/>
            <w:hideMark/>
          </w:tcPr>
          <w:p w:rsidR="00465C3B" w:rsidRPr="007B220E" w:rsidRDefault="00465C3B" w:rsidP="00465C3B">
            <w:pPr>
              <w:rPr>
                <w:rFonts w:ascii="Arial" w:hAnsi="Arial" w:cs="Arial"/>
                <w:color w:val="000000"/>
                <w:sz w:val="12"/>
                <w:szCs w:val="12"/>
              </w:rPr>
            </w:pPr>
          </w:p>
        </w:tc>
        <w:tc>
          <w:tcPr>
            <w:tcW w:w="729" w:type="pct"/>
            <w:gridSpan w:val="4"/>
            <w:vMerge w:val="restart"/>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надземное исполнение, км.</w:t>
            </w:r>
          </w:p>
        </w:tc>
        <w:tc>
          <w:tcPr>
            <w:tcW w:w="1848" w:type="pct"/>
            <w:gridSpan w:val="8"/>
            <w:shd w:val="clear" w:color="auto" w:fill="auto"/>
            <w:noWrap/>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подземное исполнение, км.</w:t>
            </w:r>
          </w:p>
        </w:tc>
      </w:tr>
      <w:tr w:rsidR="00465C3B" w:rsidRPr="0005500B" w:rsidTr="00465C3B">
        <w:trPr>
          <w:trHeight w:val="20"/>
        </w:trPr>
        <w:tc>
          <w:tcPr>
            <w:tcW w:w="1126" w:type="pct"/>
            <w:vMerge/>
            <w:vAlign w:val="center"/>
            <w:hideMark/>
          </w:tcPr>
          <w:p w:rsidR="00465C3B" w:rsidRPr="007B220E" w:rsidRDefault="00465C3B" w:rsidP="00465C3B">
            <w:pPr>
              <w:rPr>
                <w:rFonts w:ascii="Arial" w:hAnsi="Arial" w:cs="Arial"/>
                <w:color w:val="000000"/>
                <w:sz w:val="12"/>
                <w:szCs w:val="12"/>
              </w:rPr>
            </w:pPr>
          </w:p>
        </w:tc>
        <w:tc>
          <w:tcPr>
            <w:tcW w:w="1297" w:type="pct"/>
            <w:gridSpan w:val="3"/>
            <w:vMerge/>
            <w:vAlign w:val="center"/>
            <w:hideMark/>
          </w:tcPr>
          <w:p w:rsidR="00465C3B" w:rsidRPr="007B220E" w:rsidRDefault="00465C3B" w:rsidP="00465C3B">
            <w:pPr>
              <w:rPr>
                <w:rFonts w:ascii="Arial" w:hAnsi="Arial" w:cs="Arial"/>
                <w:color w:val="000000"/>
                <w:sz w:val="12"/>
                <w:szCs w:val="12"/>
              </w:rPr>
            </w:pPr>
          </w:p>
        </w:tc>
        <w:tc>
          <w:tcPr>
            <w:tcW w:w="729" w:type="pct"/>
            <w:gridSpan w:val="4"/>
            <w:vMerge/>
            <w:vAlign w:val="center"/>
            <w:hideMark/>
          </w:tcPr>
          <w:p w:rsidR="00465C3B" w:rsidRPr="007B220E" w:rsidRDefault="00465C3B" w:rsidP="00465C3B">
            <w:pPr>
              <w:rPr>
                <w:rFonts w:ascii="Arial" w:hAnsi="Arial" w:cs="Arial"/>
                <w:sz w:val="12"/>
                <w:szCs w:val="12"/>
              </w:rPr>
            </w:pPr>
          </w:p>
        </w:tc>
        <w:tc>
          <w:tcPr>
            <w:tcW w:w="1173" w:type="pct"/>
            <w:gridSpan w:val="4"/>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канальная прокладка(+транзит по подвалу)</w:t>
            </w:r>
          </w:p>
        </w:tc>
        <w:tc>
          <w:tcPr>
            <w:tcW w:w="675" w:type="pct"/>
            <w:gridSpan w:val="4"/>
            <w:shd w:val="clear" w:color="auto" w:fill="auto"/>
            <w:vAlign w:val="center"/>
            <w:hideMark/>
          </w:tcPr>
          <w:p w:rsidR="00465C3B" w:rsidRPr="007B220E" w:rsidRDefault="00465C3B" w:rsidP="00465C3B">
            <w:pPr>
              <w:jc w:val="center"/>
              <w:rPr>
                <w:rFonts w:ascii="Arial" w:hAnsi="Arial" w:cs="Arial"/>
                <w:b/>
                <w:color w:val="000000"/>
                <w:sz w:val="12"/>
                <w:szCs w:val="12"/>
              </w:rPr>
            </w:pPr>
            <w:r w:rsidRPr="007B220E">
              <w:rPr>
                <w:rFonts w:ascii="Arial" w:hAnsi="Arial" w:cs="Arial"/>
                <w:b/>
                <w:color w:val="000000"/>
                <w:sz w:val="12"/>
                <w:szCs w:val="12"/>
              </w:rPr>
              <w:t>бесканальная прокладка</w:t>
            </w:r>
          </w:p>
        </w:tc>
      </w:tr>
      <w:tr w:rsidR="00465C3B" w:rsidRPr="0005500B" w:rsidTr="00465C3B">
        <w:trPr>
          <w:trHeight w:val="20"/>
        </w:trPr>
        <w:tc>
          <w:tcPr>
            <w:tcW w:w="1126" w:type="pct"/>
            <w:vMerge/>
            <w:shd w:val="clear" w:color="auto" w:fill="auto"/>
            <w:noWrap/>
            <w:vAlign w:val="center"/>
            <w:hideMark/>
          </w:tcPr>
          <w:p w:rsidR="00465C3B" w:rsidRPr="007B220E" w:rsidRDefault="00465C3B" w:rsidP="00465C3B">
            <w:pPr>
              <w:rPr>
                <w:rFonts w:ascii="Arial" w:hAnsi="Arial" w:cs="Arial"/>
                <w:color w:val="000000"/>
                <w:sz w:val="12"/>
                <w:szCs w:val="12"/>
              </w:rPr>
            </w:pPr>
          </w:p>
        </w:tc>
        <w:tc>
          <w:tcPr>
            <w:tcW w:w="474" w:type="pct"/>
            <w:shd w:val="clear" w:color="auto" w:fill="auto"/>
            <w:noWrap/>
            <w:vAlign w:val="center"/>
            <w:hideMark/>
          </w:tcPr>
          <w:p w:rsidR="00465C3B" w:rsidRPr="007B220E" w:rsidRDefault="00465C3B" w:rsidP="00465C3B">
            <w:pPr>
              <w:jc w:val="center"/>
              <w:rPr>
                <w:rFonts w:ascii="Arial" w:hAnsi="Arial" w:cs="Arial"/>
                <w:color w:val="000000"/>
                <w:sz w:val="12"/>
                <w:szCs w:val="12"/>
              </w:rPr>
            </w:pPr>
            <w:r w:rsidRPr="007B220E">
              <w:rPr>
                <w:rFonts w:ascii="Arial" w:hAnsi="Arial" w:cs="Arial"/>
                <w:color w:val="000000"/>
                <w:sz w:val="12"/>
                <w:szCs w:val="12"/>
              </w:rPr>
              <w:t>ЦО</w:t>
            </w:r>
          </w:p>
        </w:tc>
        <w:tc>
          <w:tcPr>
            <w:tcW w:w="367" w:type="pct"/>
            <w:shd w:val="clear" w:color="auto" w:fill="auto"/>
            <w:noWrap/>
            <w:vAlign w:val="center"/>
            <w:hideMark/>
          </w:tcPr>
          <w:p w:rsidR="00465C3B" w:rsidRPr="007B220E" w:rsidRDefault="00465C3B" w:rsidP="00465C3B">
            <w:pPr>
              <w:jc w:val="center"/>
              <w:rPr>
                <w:rFonts w:ascii="Arial" w:hAnsi="Arial" w:cs="Arial"/>
                <w:color w:val="000000"/>
                <w:sz w:val="12"/>
                <w:szCs w:val="12"/>
              </w:rPr>
            </w:pPr>
            <w:r w:rsidRPr="007B220E">
              <w:rPr>
                <w:rFonts w:ascii="Arial" w:hAnsi="Arial" w:cs="Arial"/>
                <w:color w:val="000000"/>
                <w:sz w:val="12"/>
                <w:szCs w:val="12"/>
              </w:rPr>
              <w:t>ГВС</w:t>
            </w:r>
          </w:p>
        </w:tc>
        <w:tc>
          <w:tcPr>
            <w:tcW w:w="456" w:type="pct"/>
            <w:shd w:val="clear" w:color="auto" w:fill="auto"/>
            <w:noWrap/>
            <w:vAlign w:val="center"/>
            <w:hideMark/>
          </w:tcPr>
          <w:p w:rsidR="00465C3B" w:rsidRPr="007B220E" w:rsidRDefault="00465C3B" w:rsidP="00465C3B">
            <w:pPr>
              <w:jc w:val="center"/>
              <w:rPr>
                <w:rFonts w:ascii="Arial" w:hAnsi="Arial" w:cs="Arial"/>
                <w:color w:val="000000"/>
                <w:sz w:val="12"/>
                <w:szCs w:val="12"/>
              </w:rPr>
            </w:pPr>
            <w:r w:rsidRPr="007B220E">
              <w:rPr>
                <w:rFonts w:ascii="Arial" w:hAnsi="Arial" w:cs="Arial"/>
                <w:color w:val="000000"/>
                <w:sz w:val="12"/>
                <w:szCs w:val="12"/>
              </w:rPr>
              <w:t>ВСЕГО</w:t>
            </w:r>
          </w:p>
        </w:tc>
        <w:tc>
          <w:tcPr>
            <w:tcW w:w="20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ЦО</w:t>
            </w:r>
          </w:p>
        </w:tc>
        <w:tc>
          <w:tcPr>
            <w:tcW w:w="188"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c>
          <w:tcPr>
            <w:tcW w:w="187"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ГВС</w:t>
            </w:r>
          </w:p>
        </w:tc>
        <w:tc>
          <w:tcPr>
            <w:tcW w:w="152"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c>
          <w:tcPr>
            <w:tcW w:w="52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ЦО</w:t>
            </w:r>
          </w:p>
        </w:tc>
        <w:tc>
          <w:tcPr>
            <w:tcW w:w="241"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c>
          <w:tcPr>
            <w:tcW w:w="22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ГВС</w:t>
            </w:r>
          </w:p>
        </w:tc>
        <w:tc>
          <w:tcPr>
            <w:tcW w:w="18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c>
          <w:tcPr>
            <w:tcW w:w="182"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ЦО</w:t>
            </w:r>
          </w:p>
        </w:tc>
        <w:tc>
          <w:tcPr>
            <w:tcW w:w="169"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c>
          <w:tcPr>
            <w:tcW w:w="15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ГВС</w:t>
            </w:r>
          </w:p>
        </w:tc>
        <w:tc>
          <w:tcPr>
            <w:tcW w:w="168"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Dмм</w:t>
            </w:r>
          </w:p>
        </w:tc>
      </w:tr>
      <w:tr w:rsidR="00465C3B" w:rsidRPr="0005500B" w:rsidTr="00465C3B">
        <w:trPr>
          <w:trHeight w:val="20"/>
        </w:trPr>
        <w:tc>
          <w:tcPr>
            <w:tcW w:w="112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w:t>
            </w:r>
          </w:p>
        </w:tc>
        <w:tc>
          <w:tcPr>
            <w:tcW w:w="474"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2</w:t>
            </w:r>
          </w:p>
        </w:tc>
        <w:tc>
          <w:tcPr>
            <w:tcW w:w="367"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3</w:t>
            </w:r>
          </w:p>
        </w:tc>
        <w:tc>
          <w:tcPr>
            <w:tcW w:w="45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4</w:t>
            </w:r>
          </w:p>
        </w:tc>
        <w:tc>
          <w:tcPr>
            <w:tcW w:w="20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5</w:t>
            </w:r>
          </w:p>
        </w:tc>
        <w:tc>
          <w:tcPr>
            <w:tcW w:w="188"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6</w:t>
            </w:r>
          </w:p>
        </w:tc>
        <w:tc>
          <w:tcPr>
            <w:tcW w:w="187"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7</w:t>
            </w:r>
          </w:p>
        </w:tc>
        <w:tc>
          <w:tcPr>
            <w:tcW w:w="152"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8</w:t>
            </w:r>
          </w:p>
        </w:tc>
        <w:tc>
          <w:tcPr>
            <w:tcW w:w="52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9</w:t>
            </w:r>
          </w:p>
        </w:tc>
        <w:tc>
          <w:tcPr>
            <w:tcW w:w="241"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10</w:t>
            </w:r>
          </w:p>
        </w:tc>
        <w:tc>
          <w:tcPr>
            <w:tcW w:w="22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11</w:t>
            </w:r>
          </w:p>
        </w:tc>
        <w:tc>
          <w:tcPr>
            <w:tcW w:w="183"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12</w:t>
            </w:r>
          </w:p>
        </w:tc>
        <w:tc>
          <w:tcPr>
            <w:tcW w:w="182"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13</w:t>
            </w:r>
          </w:p>
        </w:tc>
        <w:tc>
          <w:tcPr>
            <w:tcW w:w="169"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14</w:t>
            </w:r>
          </w:p>
        </w:tc>
        <w:tc>
          <w:tcPr>
            <w:tcW w:w="156"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15</w:t>
            </w:r>
          </w:p>
        </w:tc>
        <w:tc>
          <w:tcPr>
            <w:tcW w:w="168" w:type="pct"/>
            <w:shd w:val="clear" w:color="auto" w:fill="auto"/>
            <w:noWrap/>
            <w:vAlign w:val="center"/>
            <w:hideMark/>
          </w:tcPr>
          <w:p w:rsidR="00465C3B" w:rsidRPr="007B220E" w:rsidRDefault="00465C3B" w:rsidP="00465C3B">
            <w:pPr>
              <w:jc w:val="center"/>
              <w:rPr>
                <w:rFonts w:ascii="Arial" w:hAnsi="Arial" w:cs="Arial"/>
                <w:sz w:val="12"/>
                <w:szCs w:val="12"/>
              </w:rPr>
            </w:pPr>
            <w:r w:rsidRPr="007B220E">
              <w:rPr>
                <w:rFonts w:ascii="Arial" w:hAnsi="Arial" w:cs="Arial"/>
                <w:sz w:val="12"/>
                <w:szCs w:val="12"/>
              </w:rPr>
              <w:t>16</w:t>
            </w:r>
          </w:p>
        </w:tc>
      </w:tr>
      <w:tr w:rsidR="00465C3B" w:rsidRPr="0005500B" w:rsidTr="00465C3B">
        <w:trPr>
          <w:trHeight w:val="20"/>
        </w:trPr>
        <w:tc>
          <w:tcPr>
            <w:tcW w:w="1126" w:type="pct"/>
            <w:vMerge w:val="restart"/>
            <w:shd w:val="clear" w:color="auto" w:fill="auto"/>
            <w:vAlign w:val="center"/>
          </w:tcPr>
          <w:p w:rsidR="00465C3B" w:rsidRPr="007B220E" w:rsidRDefault="00465C3B" w:rsidP="00465C3B">
            <w:pPr>
              <w:rPr>
                <w:rFonts w:ascii="Arial" w:hAnsi="Arial" w:cs="Arial"/>
                <w:sz w:val="12"/>
                <w:szCs w:val="12"/>
              </w:rPr>
            </w:pPr>
            <w:r w:rsidRPr="007B220E">
              <w:rPr>
                <w:rFonts w:ascii="Arial" w:hAnsi="Arial" w:cs="Arial"/>
                <w:sz w:val="12"/>
                <w:szCs w:val="12"/>
              </w:rPr>
              <w:t>Котельная № 14, с. Едрово</w:t>
            </w:r>
          </w:p>
        </w:tc>
        <w:tc>
          <w:tcPr>
            <w:tcW w:w="474"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0,786</w:t>
            </w:r>
          </w:p>
        </w:tc>
        <w:tc>
          <w:tcPr>
            <w:tcW w:w="367"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w:t>
            </w:r>
          </w:p>
        </w:tc>
        <w:tc>
          <w:tcPr>
            <w:tcW w:w="456"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0,786</w:t>
            </w: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45</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45</w:t>
            </w:r>
          </w:p>
        </w:tc>
        <w:tc>
          <w:tcPr>
            <w:tcW w:w="526" w:type="pct"/>
            <w:shd w:val="clear" w:color="auto" w:fill="auto"/>
            <w:vAlign w:val="center"/>
          </w:tcPr>
          <w:p w:rsidR="00465C3B" w:rsidRPr="007B220E" w:rsidRDefault="00465C3B" w:rsidP="00465C3B">
            <w:pPr>
              <w:jc w:val="center"/>
              <w:rPr>
                <w:rFonts w:ascii="Arial" w:hAnsi="Arial" w:cs="Arial"/>
                <w:sz w:val="12"/>
                <w:szCs w:val="12"/>
              </w:rPr>
            </w:pP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45</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45</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45</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shd w:val="clear" w:color="auto" w:fill="auto"/>
            <w:vAlign w:val="center"/>
          </w:tcPr>
          <w:p w:rsidR="00465C3B" w:rsidRPr="007B220E" w:rsidRDefault="00465C3B" w:rsidP="00465C3B">
            <w:pPr>
              <w:rPr>
                <w:rFonts w:ascii="Arial" w:hAnsi="Arial" w:cs="Arial"/>
                <w:sz w:val="12"/>
                <w:szCs w:val="12"/>
              </w:rPr>
            </w:pPr>
          </w:p>
        </w:tc>
        <w:tc>
          <w:tcPr>
            <w:tcW w:w="474" w:type="pct"/>
            <w:vMerge/>
            <w:shd w:val="clear" w:color="auto" w:fill="auto"/>
            <w:vAlign w:val="center"/>
          </w:tcPr>
          <w:p w:rsidR="00465C3B" w:rsidRPr="007B220E" w:rsidRDefault="00465C3B" w:rsidP="00465C3B">
            <w:pPr>
              <w:jc w:val="center"/>
              <w:rPr>
                <w:rFonts w:ascii="Arial" w:hAnsi="Arial" w:cs="Arial"/>
                <w:sz w:val="12"/>
                <w:szCs w:val="12"/>
              </w:rPr>
            </w:pPr>
          </w:p>
        </w:tc>
        <w:tc>
          <w:tcPr>
            <w:tcW w:w="367" w:type="pct"/>
            <w:vMerge/>
            <w:shd w:val="clear" w:color="auto" w:fill="auto"/>
            <w:vAlign w:val="center"/>
          </w:tcPr>
          <w:p w:rsidR="00465C3B" w:rsidRPr="007B220E" w:rsidRDefault="00465C3B" w:rsidP="00465C3B">
            <w:pPr>
              <w:jc w:val="center"/>
              <w:rPr>
                <w:rFonts w:ascii="Arial" w:hAnsi="Arial" w:cs="Arial"/>
                <w:sz w:val="12"/>
                <w:szCs w:val="12"/>
              </w:rPr>
            </w:pPr>
          </w:p>
        </w:tc>
        <w:tc>
          <w:tcPr>
            <w:tcW w:w="456" w:type="pct"/>
            <w:vMerge/>
            <w:shd w:val="clear" w:color="auto" w:fill="auto"/>
            <w:vAlign w:val="center"/>
          </w:tcPr>
          <w:p w:rsidR="00465C3B" w:rsidRPr="007B220E" w:rsidRDefault="00465C3B" w:rsidP="00465C3B">
            <w:pPr>
              <w:jc w:val="center"/>
              <w:rPr>
                <w:rFonts w:ascii="Arial" w:hAnsi="Arial" w:cs="Arial"/>
                <w:sz w:val="12"/>
                <w:szCs w:val="12"/>
              </w:rPr>
            </w:pP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57</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57</w:t>
            </w:r>
          </w:p>
        </w:tc>
        <w:tc>
          <w:tcPr>
            <w:tcW w:w="52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0,3741</w:t>
            </w: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57</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57</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57</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shd w:val="clear" w:color="auto" w:fill="auto"/>
            <w:vAlign w:val="center"/>
          </w:tcPr>
          <w:p w:rsidR="00465C3B" w:rsidRPr="007B220E" w:rsidRDefault="00465C3B" w:rsidP="00465C3B">
            <w:pPr>
              <w:rPr>
                <w:rFonts w:ascii="Arial" w:hAnsi="Arial" w:cs="Arial"/>
                <w:sz w:val="12"/>
                <w:szCs w:val="12"/>
              </w:rPr>
            </w:pPr>
          </w:p>
        </w:tc>
        <w:tc>
          <w:tcPr>
            <w:tcW w:w="474" w:type="pct"/>
            <w:vMerge/>
            <w:shd w:val="clear" w:color="auto" w:fill="auto"/>
            <w:vAlign w:val="center"/>
          </w:tcPr>
          <w:p w:rsidR="00465C3B" w:rsidRPr="007B220E" w:rsidRDefault="00465C3B" w:rsidP="00465C3B">
            <w:pPr>
              <w:jc w:val="center"/>
              <w:rPr>
                <w:rFonts w:ascii="Arial" w:hAnsi="Arial" w:cs="Arial"/>
                <w:sz w:val="12"/>
                <w:szCs w:val="12"/>
              </w:rPr>
            </w:pPr>
          </w:p>
        </w:tc>
        <w:tc>
          <w:tcPr>
            <w:tcW w:w="367" w:type="pct"/>
            <w:vMerge/>
            <w:shd w:val="clear" w:color="auto" w:fill="auto"/>
            <w:vAlign w:val="center"/>
          </w:tcPr>
          <w:p w:rsidR="00465C3B" w:rsidRPr="007B220E" w:rsidRDefault="00465C3B" w:rsidP="00465C3B">
            <w:pPr>
              <w:jc w:val="center"/>
              <w:rPr>
                <w:rFonts w:ascii="Arial" w:hAnsi="Arial" w:cs="Arial"/>
                <w:sz w:val="12"/>
                <w:szCs w:val="12"/>
              </w:rPr>
            </w:pPr>
          </w:p>
        </w:tc>
        <w:tc>
          <w:tcPr>
            <w:tcW w:w="456" w:type="pct"/>
            <w:vMerge/>
            <w:shd w:val="clear" w:color="auto" w:fill="auto"/>
            <w:vAlign w:val="center"/>
          </w:tcPr>
          <w:p w:rsidR="00465C3B" w:rsidRPr="007B220E" w:rsidRDefault="00465C3B" w:rsidP="00465C3B">
            <w:pPr>
              <w:jc w:val="center"/>
              <w:rPr>
                <w:rFonts w:ascii="Arial" w:hAnsi="Arial" w:cs="Arial"/>
                <w:sz w:val="12"/>
                <w:szCs w:val="12"/>
              </w:rPr>
            </w:pP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76</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76</w:t>
            </w:r>
          </w:p>
        </w:tc>
        <w:tc>
          <w:tcPr>
            <w:tcW w:w="526" w:type="pct"/>
            <w:shd w:val="clear" w:color="auto" w:fill="auto"/>
            <w:vAlign w:val="center"/>
          </w:tcPr>
          <w:p w:rsidR="00465C3B" w:rsidRPr="007B220E" w:rsidRDefault="00465C3B" w:rsidP="00465C3B">
            <w:pPr>
              <w:jc w:val="center"/>
              <w:rPr>
                <w:rFonts w:ascii="Arial" w:hAnsi="Arial" w:cs="Arial"/>
                <w:sz w:val="12"/>
                <w:szCs w:val="12"/>
              </w:rPr>
            </w:pP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76</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76</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76</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shd w:val="clear" w:color="auto" w:fill="auto"/>
            <w:vAlign w:val="center"/>
          </w:tcPr>
          <w:p w:rsidR="00465C3B" w:rsidRPr="007B220E" w:rsidRDefault="00465C3B" w:rsidP="00465C3B">
            <w:pPr>
              <w:rPr>
                <w:rFonts w:ascii="Arial" w:hAnsi="Arial" w:cs="Arial"/>
                <w:sz w:val="12"/>
                <w:szCs w:val="12"/>
              </w:rPr>
            </w:pPr>
          </w:p>
        </w:tc>
        <w:tc>
          <w:tcPr>
            <w:tcW w:w="474" w:type="pct"/>
            <w:vMerge/>
            <w:shd w:val="clear" w:color="auto" w:fill="auto"/>
            <w:vAlign w:val="center"/>
          </w:tcPr>
          <w:p w:rsidR="00465C3B" w:rsidRPr="007B220E" w:rsidRDefault="00465C3B" w:rsidP="00465C3B">
            <w:pPr>
              <w:jc w:val="center"/>
              <w:rPr>
                <w:rFonts w:ascii="Arial" w:hAnsi="Arial" w:cs="Arial"/>
                <w:sz w:val="12"/>
                <w:szCs w:val="12"/>
              </w:rPr>
            </w:pPr>
          </w:p>
        </w:tc>
        <w:tc>
          <w:tcPr>
            <w:tcW w:w="367" w:type="pct"/>
            <w:vMerge/>
            <w:shd w:val="clear" w:color="auto" w:fill="auto"/>
            <w:vAlign w:val="center"/>
          </w:tcPr>
          <w:p w:rsidR="00465C3B" w:rsidRPr="007B220E" w:rsidRDefault="00465C3B" w:rsidP="00465C3B">
            <w:pPr>
              <w:jc w:val="center"/>
              <w:rPr>
                <w:rFonts w:ascii="Arial" w:hAnsi="Arial" w:cs="Arial"/>
                <w:sz w:val="12"/>
                <w:szCs w:val="12"/>
              </w:rPr>
            </w:pPr>
          </w:p>
        </w:tc>
        <w:tc>
          <w:tcPr>
            <w:tcW w:w="456" w:type="pct"/>
            <w:vMerge/>
            <w:shd w:val="clear" w:color="auto" w:fill="auto"/>
            <w:vAlign w:val="center"/>
          </w:tcPr>
          <w:p w:rsidR="00465C3B" w:rsidRPr="007B220E" w:rsidRDefault="00465C3B" w:rsidP="00465C3B">
            <w:pPr>
              <w:jc w:val="center"/>
              <w:rPr>
                <w:rFonts w:ascii="Arial" w:hAnsi="Arial" w:cs="Arial"/>
                <w:sz w:val="12"/>
                <w:szCs w:val="12"/>
              </w:rPr>
            </w:pP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526" w:type="pct"/>
            <w:shd w:val="clear" w:color="auto" w:fill="auto"/>
            <w:vAlign w:val="center"/>
          </w:tcPr>
          <w:p w:rsidR="00465C3B" w:rsidRPr="007B220E" w:rsidRDefault="00465C3B" w:rsidP="00465C3B">
            <w:pPr>
              <w:jc w:val="center"/>
              <w:rPr>
                <w:rFonts w:ascii="Arial" w:hAnsi="Arial" w:cs="Arial"/>
                <w:sz w:val="12"/>
                <w:szCs w:val="12"/>
              </w:rPr>
            </w:pP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shd w:val="clear" w:color="auto" w:fill="auto"/>
            <w:vAlign w:val="center"/>
          </w:tcPr>
          <w:p w:rsidR="00465C3B" w:rsidRPr="007B220E" w:rsidRDefault="00465C3B" w:rsidP="00465C3B">
            <w:pPr>
              <w:rPr>
                <w:rFonts w:ascii="Arial" w:hAnsi="Arial" w:cs="Arial"/>
                <w:sz w:val="12"/>
                <w:szCs w:val="12"/>
              </w:rPr>
            </w:pPr>
          </w:p>
        </w:tc>
        <w:tc>
          <w:tcPr>
            <w:tcW w:w="474" w:type="pct"/>
            <w:vMerge/>
            <w:shd w:val="clear" w:color="auto" w:fill="auto"/>
            <w:vAlign w:val="center"/>
          </w:tcPr>
          <w:p w:rsidR="00465C3B" w:rsidRPr="007B220E" w:rsidRDefault="00465C3B" w:rsidP="00465C3B">
            <w:pPr>
              <w:jc w:val="center"/>
              <w:rPr>
                <w:rFonts w:ascii="Arial" w:hAnsi="Arial" w:cs="Arial"/>
                <w:sz w:val="12"/>
                <w:szCs w:val="12"/>
              </w:rPr>
            </w:pPr>
          </w:p>
        </w:tc>
        <w:tc>
          <w:tcPr>
            <w:tcW w:w="367" w:type="pct"/>
            <w:vMerge/>
            <w:shd w:val="clear" w:color="auto" w:fill="auto"/>
            <w:vAlign w:val="center"/>
          </w:tcPr>
          <w:p w:rsidR="00465C3B" w:rsidRPr="007B220E" w:rsidRDefault="00465C3B" w:rsidP="00465C3B">
            <w:pPr>
              <w:jc w:val="center"/>
              <w:rPr>
                <w:rFonts w:ascii="Arial" w:hAnsi="Arial" w:cs="Arial"/>
                <w:sz w:val="12"/>
                <w:szCs w:val="12"/>
              </w:rPr>
            </w:pPr>
          </w:p>
        </w:tc>
        <w:tc>
          <w:tcPr>
            <w:tcW w:w="456" w:type="pct"/>
            <w:vMerge/>
            <w:shd w:val="clear" w:color="auto" w:fill="auto"/>
            <w:vAlign w:val="center"/>
          </w:tcPr>
          <w:p w:rsidR="00465C3B" w:rsidRPr="007B220E" w:rsidRDefault="00465C3B" w:rsidP="00465C3B">
            <w:pPr>
              <w:jc w:val="center"/>
              <w:rPr>
                <w:rFonts w:ascii="Arial" w:hAnsi="Arial" w:cs="Arial"/>
                <w:sz w:val="12"/>
                <w:szCs w:val="12"/>
              </w:rPr>
            </w:pP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52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0,4121</w:t>
            </w: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val="restart"/>
            <w:shd w:val="clear" w:color="auto" w:fill="auto"/>
            <w:vAlign w:val="center"/>
          </w:tcPr>
          <w:p w:rsidR="00465C3B" w:rsidRPr="007B220E" w:rsidRDefault="00465C3B" w:rsidP="00465C3B">
            <w:pPr>
              <w:rPr>
                <w:rFonts w:ascii="Arial" w:hAnsi="Arial" w:cs="Arial"/>
                <w:sz w:val="12"/>
                <w:szCs w:val="12"/>
              </w:rPr>
            </w:pPr>
            <w:r w:rsidRPr="007B220E">
              <w:rPr>
                <w:rFonts w:ascii="Arial" w:hAnsi="Arial" w:cs="Arial"/>
                <w:sz w:val="12"/>
                <w:szCs w:val="12"/>
              </w:rPr>
              <w:t>Котельная № 15, с. Едрово (школа)</w:t>
            </w:r>
          </w:p>
        </w:tc>
        <w:tc>
          <w:tcPr>
            <w:tcW w:w="474"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0,824</w:t>
            </w:r>
          </w:p>
        </w:tc>
        <w:tc>
          <w:tcPr>
            <w:tcW w:w="367"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w:t>
            </w:r>
          </w:p>
        </w:tc>
        <w:tc>
          <w:tcPr>
            <w:tcW w:w="456" w:type="pct"/>
            <w:vMerge w:val="restar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0,824</w:t>
            </w: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52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0,021</w:t>
            </w: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89</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vMerge/>
            <w:shd w:val="clear" w:color="auto" w:fill="auto"/>
            <w:vAlign w:val="center"/>
          </w:tcPr>
          <w:p w:rsidR="00465C3B" w:rsidRPr="007B220E" w:rsidRDefault="00465C3B" w:rsidP="00465C3B">
            <w:pPr>
              <w:rPr>
                <w:rFonts w:ascii="Arial" w:hAnsi="Arial" w:cs="Arial"/>
                <w:sz w:val="12"/>
                <w:szCs w:val="12"/>
              </w:rPr>
            </w:pPr>
          </w:p>
        </w:tc>
        <w:tc>
          <w:tcPr>
            <w:tcW w:w="474" w:type="pct"/>
            <w:vMerge/>
            <w:shd w:val="clear" w:color="auto" w:fill="auto"/>
          </w:tcPr>
          <w:p w:rsidR="00465C3B" w:rsidRPr="007B220E" w:rsidRDefault="00465C3B" w:rsidP="00465C3B">
            <w:pPr>
              <w:jc w:val="center"/>
              <w:rPr>
                <w:rFonts w:ascii="Arial" w:hAnsi="Arial" w:cs="Arial"/>
                <w:sz w:val="12"/>
                <w:szCs w:val="12"/>
              </w:rPr>
            </w:pPr>
          </w:p>
        </w:tc>
        <w:tc>
          <w:tcPr>
            <w:tcW w:w="367" w:type="pct"/>
            <w:vMerge/>
            <w:shd w:val="clear" w:color="auto" w:fill="auto"/>
          </w:tcPr>
          <w:p w:rsidR="00465C3B" w:rsidRPr="007B220E" w:rsidRDefault="00465C3B" w:rsidP="00465C3B">
            <w:pPr>
              <w:jc w:val="center"/>
              <w:rPr>
                <w:rFonts w:ascii="Arial" w:hAnsi="Arial" w:cs="Arial"/>
                <w:sz w:val="12"/>
                <w:szCs w:val="12"/>
              </w:rPr>
            </w:pPr>
          </w:p>
        </w:tc>
        <w:tc>
          <w:tcPr>
            <w:tcW w:w="456" w:type="pct"/>
            <w:vMerge/>
            <w:shd w:val="clear" w:color="auto" w:fill="auto"/>
          </w:tcPr>
          <w:p w:rsidR="00465C3B" w:rsidRPr="007B220E" w:rsidRDefault="00465C3B" w:rsidP="00465C3B">
            <w:pPr>
              <w:jc w:val="center"/>
              <w:rPr>
                <w:rFonts w:ascii="Arial" w:hAnsi="Arial" w:cs="Arial"/>
                <w:sz w:val="12"/>
                <w:szCs w:val="12"/>
              </w:rPr>
            </w:pPr>
          </w:p>
        </w:tc>
        <w:tc>
          <w:tcPr>
            <w:tcW w:w="203" w:type="pct"/>
            <w:shd w:val="clear" w:color="auto" w:fill="auto"/>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52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0,803</w:t>
            </w: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tcPr>
          <w:p w:rsidR="00465C3B" w:rsidRPr="007B220E" w:rsidRDefault="00465C3B" w:rsidP="00465C3B">
            <w:pPr>
              <w:jc w:val="center"/>
              <w:rPr>
                <w:rFonts w:ascii="Arial" w:hAnsi="Arial" w:cs="Arial"/>
                <w:sz w:val="12"/>
                <w:szCs w:val="12"/>
              </w:rPr>
            </w:pPr>
          </w:p>
        </w:tc>
      </w:tr>
      <w:tr w:rsidR="00465C3B" w:rsidRPr="0005500B" w:rsidTr="00465C3B">
        <w:trPr>
          <w:trHeight w:val="20"/>
        </w:trPr>
        <w:tc>
          <w:tcPr>
            <w:tcW w:w="1126" w:type="pct"/>
            <w:shd w:val="clear" w:color="auto" w:fill="auto"/>
            <w:vAlign w:val="center"/>
          </w:tcPr>
          <w:p w:rsidR="00465C3B" w:rsidRPr="007B220E" w:rsidRDefault="00465C3B" w:rsidP="00465C3B">
            <w:pPr>
              <w:rPr>
                <w:rFonts w:ascii="Arial" w:hAnsi="Arial" w:cs="Arial"/>
                <w:sz w:val="12"/>
                <w:szCs w:val="12"/>
              </w:rPr>
            </w:pPr>
            <w:r w:rsidRPr="007B220E">
              <w:rPr>
                <w:rFonts w:ascii="Arial" w:hAnsi="Arial" w:cs="Arial"/>
                <w:sz w:val="12"/>
                <w:szCs w:val="12"/>
              </w:rPr>
              <w:t>Котельная № 18, д. Добывалово</w:t>
            </w:r>
          </w:p>
        </w:tc>
        <w:tc>
          <w:tcPr>
            <w:tcW w:w="474"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0,15</w:t>
            </w:r>
          </w:p>
        </w:tc>
        <w:tc>
          <w:tcPr>
            <w:tcW w:w="367"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w:t>
            </w:r>
          </w:p>
        </w:tc>
        <w:tc>
          <w:tcPr>
            <w:tcW w:w="45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0,15</w:t>
            </w:r>
          </w:p>
        </w:tc>
        <w:tc>
          <w:tcPr>
            <w:tcW w:w="203" w:type="pct"/>
            <w:shd w:val="clear" w:color="auto" w:fill="auto"/>
            <w:vAlign w:val="center"/>
          </w:tcPr>
          <w:p w:rsidR="00465C3B" w:rsidRPr="007B220E" w:rsidRDefault="00465C3B" w:rsidP="00465C3B">
            <w:pPr>
              <w:jc w:val="center"/>
              <w:rPr>
                <w:rFonts w:ascii="Arial" w:hAnsi="Arial" w:cs="Arial"/>
                <w:sz w:val="12"/>
                <w:szCs w:val="12"/>
              </w:rPr>
            </w:pPr>
          </w:p>
        </w:tc>
        <w:tc>
          <w:tcPr>
            <w:tcW w:w="188"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7" w:type="pct"/>
            <w:shd w:val="clear" w:color="auto" w:fill="auto"/>
            <w:vAlign w:val="center"/>
          </w:tcPr>
          <w:p w:rsidR="00465C3B" w:rsidRPr="007B220E" w:rsidRDefault="00465C3B" w:rsidP="00465C3B">
            <w:pPr>
              <w:jc w:val="center"/>
              <w:rPr>
                <w:rFonts w:ascii="Arial" w:hAnsi="Arial" w:cs="Arial"/>
                <w:sz w:val="12"/>
                <w:szCs w:val="12"/>
              </w:rPr>
            </w:pPr>
          </w:p>
        </w:tc>
        <w:tc>
          <w:tcPr>
            <w:tcW w:w="152"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526"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0,15</w:t>
            </w:r>
          </w:p>
        </w:tc>
        <w:tc>
          <w:tcPr>
            <w:tcW w:w="241"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223" w:type="pct"/>
            <w:shd w:val="clear" w:color="auto" w:fill="auto"/>
            <w:vAlign w:val="center"/>
          </w:tcPr>
          <w:p w:rsidR="00465C3B" w:rsidRPr="007B220E" w:rsidRDefault="00465C3B" w:rsidP="00465C3B">
            <w:pPr>
              <w:jc w:val="center"/>
              <w:rPr>
                <w:rFonts w:ascii="Arial" w:hAnsi="Arial" w:cs="Arial"/>
                <w:sz w:val="12"/>
                <w:szCs w:val="12"/>
              </w:rPr>
            </w:pPr>
          </w:p>
        </w:tc>
        <w:tc>
          <w:tcPr>
            <w:tcW w:w="183"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82" w:type="pct"/>
            <w:shd w:val="clear" w:color="auto" w:fill="auto"/>
            <w:vAlign w:val="center"/>
          </w:tcPr>
          <w:p w:rsidR="00465C3B" w:rsidRPr="007B220E" w:rsidRDefault="00465C3B" w:rsidP="00465C3B">
            <w:pPr>
              <w:jc w:val="center"/>
              <w:rPr>
                <w:rFonts w:ascii="Arial" w:hAnsi="Arial" w:cs="Arial"/>
                <w:sz w:val="12"/>
                <w:szCs w:val="12"/>
              </w:rPr>
            </w:pPr>
          </w:p>
        </w:tc>
        <w:tc>
          <w:tcPr>
            <w:tcW w:w="169" w:type="pct"/>
            <w:shd w:val="clear" w:color="auto" w:fill="auto"/>
            <w:vAlign w:val="center"/>
          </w:tcPr>
          <w:p w:rsidR="00465C3B" w:rsidRPr="007B220E" w:rsidRDefault="00465C3B" w:rsidP="00465C3B">
            <w:pPr>
              <w:jc w:val="center"/>
              <w:rPr>
                <w:rFonts w:ascii="Arial" w:hAnsi="Arial" w:cs="Arial"/>
                <w:sz w:val="12"/>
                <w:szCs w:val="12"/>
              </w:rPr>
            </w:pPr>
            <w:r w:rsidRPr="007B220E">
              <w:rPr>
                <w:rFonts w:ascii="Arial" w:hAnsi="Arial" w:cs="Arial"/>
                <w:sz w:val="12"/>
                <w:szCs w:val="12"/>
              </w:rPr>
              <w:t>108</w:t>
            </w:r>
          </w:p>
        </w:tc>
        <w:tc>
          <w:tcPr>
            <w:tcW w:w="156" w:type="pct"/>
            <w:shd w:val="clear" w:color="auto" w:fill="auto"/>
            <w:vAlign w:val="center"/>
          </w:tcPr>
          <w:p w:rsidR="00465C3B" w:rsidRPr="007B220E" w:rsidRDefault="00465C3B" w:rsidP="00465C3B">
            <w:pPr>
              <w:jc w:val="center"/>
              <w:rPr>
                <w:rFonts w:ascii="Arial" w:hAnsi="Arial" w:cs="Arial"/>
                <w:sz w:val="12"/>
                <w:szCs w:val="12"/>
              </w:rPr>
            </w:pPr>
          </w:p>
        </w:tc>
        <w:tc>
          <w:tcPr>
            <w:tcW w:w="168" w:type="pct"/>
            <w:shd w:val="clear" w:color="auto" w:fill="auto"/>
            <w:vAlign w:val="center"/>
          </w:tcPr>
          <w:p w:rsidR="00465C3B" w:rsidRPr="007B220E" w:rsidRDefault="00465C3B" w:rsidP="00465C3B">
            <w:pPr>
              <w:jc w:val="center"/>
              <w:rPr>
                <w:rFonts w:ascii="Arial" w:hAnsi="Arial" w:cs="Arial"/>
                <w:sz w:val="12"/>
                <w:szCs w:val="12"/>
              </w:rPr>
            </w:pPr>
          </w:p>
        </w:tc>
      </w:tr>
    </w:tbl>
    <w:p w:rsidR="00465C3B" w:rsidRPr="0005500B" w:rsidRDefault="00465C3B" w:rsidP="00465C3B">
      <w:pPr>
        <w:ind w:firstLine="284"/>
        <w:jc w:val="both"/>
        <w:rPr>
          <w:rFonts w:ascii="Arial" w:eastAsia="Calibri" w:hAnsi="Arial" w:cs="Arial"/>
          <w:b/>
          <w:sz w:val="16"/>
          <w:szCs w:val="16"/>
          <w:lang w:eastAsia="en-US"/>
        </w:rPr>
      </w:pPr>
      <w:r w:rsidRPr="0005500B">
        <w:rPr>
          <w:rFonts w:ascii="Arial" w:eastAsia="Calibri" w:hAnsi="Arial" w:cs="Arial"/>
          <w:b/>
          <w:sz w:val="16"/>
          <w:szCs w:val="16"/>
          <w:lang w:eastAsia="en-US"/>
        </w:rPr>
        <w:t>3.2. Карты (схемы) тепловых сетей в зоне действия источников тепловой энергии</w:t>
      </w:r>
    </w:p>
    <w:p w:rsidR="00465C3B" w:rsidRPr="00951219" w:rsidRDefault="00465C3B" w:rsidP="00465C3B">
      <w:pPr>
        <w:tabs>
          <w:tab w:val="left" w:pos="3285"/>
        </w:tabs>
        <w:jc w:val="center"/>
        <w:rPr>
          <w:rFonts w:ascii="Arial" w:hAnsi="Arial" w:cs="Arial"/>
          <w:sz w:val="4"/>
          <w:szCs w:val="4"/>
        </w:rPr>
      </w:pPr>
    </w:p>
    <w:p w:rsidR="00465C3B" w:rsidRPr="0005500B" w:rsidRDefault="00465C3B" w:rsidP="00465C3B">
      <w:pPr>
        <w:tabs>
          <w:tab w:val="left" w:pos="3285"/>
        </w:tabs>
        <w:jc w:val="center"/>
        <w:rPr>
          <w:rFonts w:ascii="Arial" w:hAnsi="Arial" w:cs="Arial"/>
          <w:b/>
          <w:sz w:val="16"/>
          <w:szCs w:val="16"/>
        </w:rPr>
      </w:pPr>
      <w:r w:rsidRPr="0005500B">
        <w:rPr>
          <w:rFonts w:ascii="Arial" w:eastAsia="Calibri" w:hAnsi="Arial" w:cs="Arial"/>
          <w:noProof/>
          <w:sz w:val="16"/>
          <w:szCs w:val="16"/>
        </w:rPr>
        <w:lastRenderedPageBreak/>
        <w:drawing>
          <wp:inline distT="0" distB="0" distL="0" distR="0">
            <wp:extent cx="5019040" cy="3181350"/>
            <wp:effectExtent l="19050" t="19050" r="10160" b="1905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srcRect/>
                    <a:stretch>
                      <a:fillRect/>
                    </a:stretch>
                  </pic:blipFill>
                  <pic:spPr bwMode="auto">
                    <a:xfrm>
                      <a:off x="0" y="0"/>
                      <a:ext cx="5010401" cy="3175874"/>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sz w:val="16"/>
          <w:szCs w:val="16"/>
          <w:lang w:eastAsia="en-US"/>
        </w:rPr>
        <w:t xml:space="preserve">Рисунок 1. Схема тепловых сетей котельной № 14, </w:t>
      </w:r>
      <w:r w:rsidRPr="0005500B">
        <w:rPr>
          <w:rFonts w:ascii="Arial" w:eastAsia="Calibri" w:hAnsi="Arial" w:cs="Arial"/>
          <w:sz w:val="16"/>
          <w:szCs w:val="16"/>
          <w:lang w:val="en-US" w:eastAsia="en-US"/>
        </w:rPr>
        <w:t>c</w:t>
      </w:r>
      <w:r w:rsidRPr="0005500B">
        <w:rPr>
          <w:rFonts w:ascii="Arial" w:eastAsia="Calibri" w:hAnsi="Arial" w:cs="Arial"/>
          <w:sz w:val="16"/>
          <w:szCs w:val="16"/>
          <w:lang w:eastAsia="en-US"/>
        </w:rPr>
        <w:t>. Едрово</w:t>
      </w:r>
    </w:p>
    <w:p w:rsidR="00465C3B" w:rsidRPr="0005500B" w:rsidRDefault="00465C3B" w:rsidP="00465C3B">
      <w:pPr>
        <w:jc w:val="right"/>
        <w:rPr>
          <w:rFonts w:ascii="Arial" w:eastAsia="Calibri" w:hAnsi="Arial" w:cs="Arial"/>
          <w:sz w:val="16"/>
          <w:szCs w:val="16"/>
          <w:lang w:eastAsia="en-US"/>
        </w:rPr>
      </w:pPr>
    </w:p>
    <w:p w:rsidR="00465C3B" w:rsidRPr="0005500B" w:rsidRDefault="00465C3B" w:rsidP="00465C3B">
      <w:pPr>
        <w:jc w:val="center"/>
        <w:rPr>
          <w:rFonts w:ascii="Arial" w:eastAsia="Calibri" w:hAnsi="Arial" w:cs="Arial"/>
          <w:i/>
          <w:sz w:val="16"/>
          <w:szCs w:val="16"/>
          <w:lang w:eastAsia="en-US"/>
        </w:rPr>
      </w:pPr>
      <w:r w:rsidRPr="0005500B">
        <w:rPr>
          <w:rFonts w:ascii="Arial" w:eastAsia="Calibri" w:hAnsi="Arial" w:cs="Arial"/>
          <w:i/>
          <w:noProof/>
          <w:sz w:val="16"/>
          <w:szCs w:val="16"/>
        </w:rPr>
        <w:drawing>
          <wp:inline distT="0" distB="0" distL="0" distR="0">
            <wp:extent cx="5107940" cy="3158490"/>
            <wp:effectExtent l="19050" t="19050" r="16510" b="22860"/>
            <wp:docPr id="1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4" cstate="print"/>
                    <a:srcRect/>
                    <a:stretch>
                      <a:fillRect/>
                    </a:stretch>
                  </pic:blipFill>
                  <pic:spPr bwMode="auto">
                    <a:xfrm>
                      <a:off x="0" y="0"/>
                      <a:ext cx="5107087" cy="3157963"/>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sz w:val="16"/>
          <w:szCs w:val="16"/>
          <w:lang w:eastAsia="en-US"/>
        </w:rPr>
        <w:t xml:space="preserve">Рисунок 2. Схема тепловых сетей котельной № 15, </w:t>
      </w:r>
      <w:r w:rsidRPr="0005500B">
        <w:rPr>
          <w:rFonts w:ascii="Arial" w:eastAsia="Calibri" w:hAnsi="Arial" w:cs="Arial"/>
          <w:sz w:val="16"/>
          <w:szCs w:val="16"/>
          <w:lang w:val="en-US" w:eastAsia="en-US"/>
        </w:rPr>
        <w:t>c</w:t>
      </w:r>
      <w:r w:rsidRPr="0005500B">
        <w:rPr>
          <w:rFonts w:ascii="Arial" w:eastAsia="Calibri" w:hAnsi="Arial" w:cs="Arial"/>
          <w:sz w:val="16"/>
          <w:szCs w:val="16"/>
          <w:lang w:eastAsia="en-US"/>
        </w:rPr>
        <w:t>. Едрово</w:t>
      </w:r>
    </w:p>
    <w:p w:rsidR="00465C3B" w:rsidRPr="0005500B" w:rsidRDefault="00465C3B" w:rsidP="00465C3B">
      <w:pPr>
        <w:jc w:val="right"/>
        <w:rPr>
          <w:rFonts w:ascii="Arial" w:eastAsia="Calibri" w:hAnsi="Arial" w:cs="Arial"/>
          <w:sz w:val="16"/>
          <w:szCs w:val="16"/>
          <w:lang w:eastAsia="en-US"/>
        </w:rPr>
      </w:pPr>
    </w:p>
    <w:p w:rsidR="00465C3B" w:rsidRPr="0005500B" w:rsidRDefault="00465C3B" w:rsidP="00465C3B">
      <w:pPr>
        <w:jc w:val="center"/>
        <w:rPr>
          <w:rFonts w:ascii="Arial" w:eastAsia="Calibri" w:hAnsi="Arial" w:cs="Arial"/>
          <w:i/>
          <w:sz w:val="16"/>
          <w:szCs w:val="16"/>
          <w:lang w:eastAsia="en-US"/>
        </w:rPr>
      </w:pPr>
      <w:r w:rsidRPr="0005500B">
        <w:rPr>
          <w:rFonts w:ascii="Arial" w:eastAsia="Calibri" w:hAnsi="Arial" w:cs="Arial"/>
          <w:i/>
          <w:noProof/>
          <w:sz w:val="16"/>
          <w:szCs w:val="16"/>
        </w:rPr>
        <w:drawing>
          <wp:inline distT="0" distB="0" distL="0" distR="0">
            <wp:extent cx="5048534" cy="3173730"/>
            <wp:effectExtent l="19050" t="19050" r="18766" b="26670"/>
            <wp:docPr id="1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5" cstate="print"/>
                    <a:srcRect/>
                    <a:stretch>
                      <a:fillRect/>
                    </a:stretch>
                  </pic:blipFill>
                  <pic:spPr bwMode="auto">
                    <a:xfrm>
                      <a:off x="0" y="0"/>
                      <a:ext cx="5048250" cy="3173551"/>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eastAsia="Calibri" w:hAnsi="Arial" w:cs="Arial"/>
          <w:sz w:val="16"/>
          <w:szCs w:val="16"/>
          <w:lang w:eastAsia="en-US"/>
        </w:rPr>
      </w:pPr>
      <w:r w:rsidRPr="0005500B">
        <w:rPr>
          <w:rFonts w:ascii="Arial" w:eastAsia="Calibri" w:hAnsi="Arial" w:cs="Arial"/>
          <w:sz w:val="16"/>
          <w:szCs w:val="16"/>
          <w:lang w:eastAsia="en-US"/>
        </w:rPr>
        <w:t>Рисунок 3. Схема тепловых сетей котельной №18, д.Добывалово</w:t>
      </w:r>
    </w:p>
    <w:p w:rsidR="00465C3B" w:rsidRPr="0005500B" w:rsidRDefault="00465C3B" w:rsidP="00465C3B">
      <w:pPr>
        <w:tabs>
          <w:tab w:val="left" w:pos="3285"/>
        </w:tabs>
        <w:ind w:firstLine="284"/>
        <w:jc w:val="both"/>
        <w:rPr>
          <w:rFonts w:ascii="Arial" w:hAnsi="Arial" w:cs="Arial"/>
          <w:b/>
          <w:sz w:val="16"/>
          <w:szCs w:val="16"/>
        </w:rPr>
      </w:pPr>
      <w:r w:rsidRPr="0005500B">
        <w:rPr>
          <w:rFonts w:ascii="Arial" w:hAnsi="Arial" w:cs="Arial"/>
          <w:b/>
          <w:sz w:val="16"/>
          <w:szCs w:val="16"/>
        </w:rPr>
        <w:lastRenderedPageBreak/>
        <w:t>3.3. Описание графиков регулирования отпуска тепла в тепловые сети с анализом их обоснованности</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В системе централизованного теплоснабжения используется качественный график регулирования, приведен в таблице 7.</w:t>
      </w:r>
    </w:p>
    <w:p w:rsidR="00465C3B" w:rsidRPr="00951219" w:rsidRDefault="00465C3B" w:rsidP="00465C3B">
      <w:pPr>
        <w:tabs>
          <w:tab w:val="left" w:pos="3285"/>
        </w:tabs>
        <w:ind w:firstLine="540"/>
        <w:jc w:val="right"/>
        <w:rPr>
          <w:rFonts w:ascii="Arial" w:hAnsi="Arial" w:cs="Arial"/>
          <w:sz w:val="12"/>
          <w:szCs w:val="12"/>
        </w:rPr>
      </w:pPr>
      <w:r w:rsidRPr="00951219">
        <w:rPr>
          <w:rFonts w:ascii="Arial" w:hAnsi="Arial" w:cs="Arial"/>
          <w:sz w:val="12"/>
          <w:szCs w:val="12"/>
        </w:rPr>
        <w:t>Таблица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86"/>
        <w:gridCol w:w="3605"/>
        <w:gridCol w:w="3459"/>
      </w:tblGrid>
      <w:tr w:rsidR="00465C3B" w:rsidRPr="00951219" w:rsidTr="00465C3B">
        <w:trPr>
          <w:trHeight w:val="20"/>
          <w:jc w:val="center"/>
        </w:trPr>
        <w:tc>
          <w:tcPr>
            <w:tcW w:w="1888" w:type="pct"/>
            <w:vMerge w:val="restart"/>
            <w:shd w:val="clear" w:color="auto" w:fill="auto"/>
            <w:vAlign w:val="center"/>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Температура наружного воздуха</w:t>
            </w:r>
          </w:p>
        </w:tc>
        <w:tc>
          <w:tcPr>
            <w:tcW w:w="3112" w:type="pct"/>
            <w:gridSpan w:val="2"/>
            <w:shd w:val="clear" w:color="auto" w:fill="auto"/>
            <w:vAlign w:val="center"/>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Температура воды</w:t>
            </w:r>
          </w:p>
        </w:tc>
      </w:tr>
      <w:tr w:rsidR="00465C3B" w:rsidRPr="00951219" w:rsidTr="00465C3B">
        <w:trPr>
          <w:trHeight w:val="20"/>
          <w:jc w:val="center"/>
        </w:trPr>
        <w:tc>
          <w:tcPr>
            <w:tcW w:w="1888" w:type="pct"/>
            <w:vMerge/>
            <w:vAlign w:val="center"/>
          </w:tcPr>
          <w:p w:rsidR="00465C3B" w:rsidRPr="00951219" w:rsidRDefault="00465C3B" w:rsidP="00465C3B">
            <w:pPr>
              <w:rPr>
                <w:rFonts w:ascii="Arial" w:hAnsi="Arial" w:cs="Arial"/>
                <w:b/>
                <w:sz w:val="12"/>
                <w:szCs w:val="12"/>
              </w:rPr>
            </w:pPr>
          </w:p>
        </w:tc>
        <w:tc>
          <w:tcPr>
            <w:tcW w:w="1588" w:type="pct"/>
            <w:shd w:val="clear" w:color="auto" w:fill="auto"/>
            <w:vAlign w:val="center"/>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в подающем трубопроводе</w:t>
            </w:r>
          </w:p>
        </w:tc>
        <w:tc>
          <w:tcPr>
            <w:tcW w:w="1524" w:type="pct"/>
            <w:shd w:val="clear" w:color="auto" w:fill="auto"/>
            <w:vAlign w:val="center"/>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в обратном трубопроводе</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10</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36,4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38</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40,3</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34,5</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42,1</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35,5</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37</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45,5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38,3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47,1</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39,4</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48,9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40,6</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50,7</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41,7</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52,3</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42,9</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0</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44</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55,6</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45</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57,2</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46,1</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-3</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58,8</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47,2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60,4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48,2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62,1</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49,3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63,9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50,3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65,5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51,3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66,8</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52,3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68,3</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53,4</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-10</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69,9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54,4</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-11</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71,4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55,3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-12</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72,9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56,3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-13</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74,4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57,3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-14</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76</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58,2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-15</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77,5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59,2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-16</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60,1</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-17</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80,5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61</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-18</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81,9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62</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-19</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83,4</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62,9</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-20</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84,9</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63,8</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-21</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86,3</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64,7</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-22</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87,8</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65,6</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-23</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89,3</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66,5</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-24</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90,6</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67,4</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-25</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92,1</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68,3</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-26</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93,5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69,1</w:t>
            </w:r>
          </w:p>
        </w:tc>
      </w:tr>
      <w:tr w:rsidR="00465C3B" w:rsidRPr="00951219" w:rsidTr="00465C3B">
        <w:trPr>
          <w:trHeight w:val="20"/>
          <w:jc w:val="center"/>
        </w:trPr>
        <w:tc>
          <w:tcPr>
            <w:tcW w:w="18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-27</w:t>
            </w:r>
          </w:p>
        </w:tc>
        <w:tc>
          <w:tcPr>
            <w:tcW w:w="1588"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95</w:t>
            </w:r>
          </w:p>
        </w:tc>
        <w:tc>
          <w:tcPr>
            <w:tcW w:w="1524" w:type="pct"/>
            <w:shd w:val="clear" w:color="auto" w:fill="auto"/>
            <w:vAlign w:val="bottom"/>
          </w:tcPr>
          <w:p w:rsidR="00465C3B" w:rsidRPr="00951219" w:rsidRDefault="00465C3B" w:rsidP="00465C3B">
            <w:pPr>
              <w:jc w:val="center"/>
              <w:rPr>
                <w:rFonts w:ascii="Arial" w:hAnsi="Arial" w:cs="Arial"/>
                <w:sz w:val="12"/>
                <w:szCs w:val="12"/>
              </w:rPr>
            </w:pPr>
            <w:r w:rsidRPr="00951219">
              <w:rPr>
                <w:rFonts w:ascii="Arial" w:hAnsi="Arial" w:cs="Arial"/>
                <w:sz w:val="12"/>
                <w:szCs w:val="12"/>
              </w:rPr>
              <w:t>70</w:t>
            </w:r>
          </w:p>
        </w:tc>
      </w:tr>
    </w:tbl>
    <w:p w:rsidR="00465C3B" w:rsidRPr="0005500B"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05500B">
        <w:rPr>
          <w:rFonts w:ascii="Arial" w:hAnsi="Arial" w:cs="Arial"/>
          <w:b/>
          <w:sz w:val="16"/>
          <w:szCs w:val="16"/>
        </w:rPr>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Фактический температурный режим отпуска тепловой энергии не отличается от утвержденных температурных режимов и графиков.</w:t>
      </w:r>
    </w:p>
    <w:p w:rsidR="00465C3B" w:rsidRPr="0005500B" w:rsidRDefault="00465C3B" w:rsidP="00465C3B">
      <w:pPr>
        <w:tabs>
          <w:tab w:val="left" w:pos="3285"/>
        </w:tabs>
        <w:ind w:firstLine="284"/>
        <w:jc w:val="both"/>
        <w:rPr>
          <w:rFonts w:ascii="Arial" w:hAnsi="Arial" w:cs="Arial"/>
          <w:b/>
          <w:sz w:val="16"/>
          <w:szCs w:val="16"/>
        </w:rPr>
      </w:pPr>
      <w:r w:rsidRPr="0005500B">
        <w:rPr>
          <w:rFonts w:ascii="Arial" w:hAnsi="Arial" w:cs="Arial"/>
          <w:b/>
          <w:sz w:val="16"/>
          <w:szCs w:val="16"/>
        </w:rPr>
        <w:t>3.5. Гидравлические режимы тепловых сетей и пьезометрические графики</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Наладка гидравлических режимов в тепловых сетях  проводится ежегодно в рамках подготовки объектов к отопительному периоду. Гидравлический расчет тепловых сетей с указанием расчетных располагаемых напоров отсутствует.</w:t>
      </w:r>
    </w:p>
    <w:p w:rsidR="00465C3B" w:rsidRPr="0005500B"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05500B">
        <w:rPr>
          <w:rFonts w:ascii="Arial" w:hAnsi="Arial" w:cs="Arial"/>
          <w:b/>
          <w:sz w:val="16"/>
          <w:szCs w:val="16"/>
        </w:rPr>
        <w:t>3.6. Статистика отказов тепловых сетей (аварий, инцидентов) за последние 5 лет</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Данные по отказам в тепловых сетях у теплоснабжающей организации отсутствуют.</w:t>
      </w:r>
    </w:p>
    <w:p w:rsidR="00465C3B" w:rsidRPr="0005500B"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05500B">
        <w:rPr>
          <w:rFonts w:ascii="Arial" w:hAnsi="Arial" w:cs="Arial"/>
          <w:b/>
          <w:sz w:val="16"/>
          <w:szCs w:val="16"/>
        </w:rPr>
        <w:t>3.7. Статистика восстановлений тепловых сетей (аварий, инцидентов) и среднее время, затраченное на восстановление работоспособности тепловых сетей, за последние 5 лет</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Данные по времени, затраченном на восстановление работоспособности тепловых сетей у теплоснабжающей (теплосетевой) организации отсутствуют.</w:t>
      </w:r>
    </w:p>
    <w:p w:rsidR="00465C3B" w:rsidRPr="0005500B" w:rsidRDefault="00465C3B" w:rsidP="00465C3B">
      <w:pPr>
        <w:tabs>
          <w:tab w:val="left" w:pos="1241"/>
        </w:tabs>
        <w:autoSpaceDE w:val="0"/>
        <w:autoSpaceDN w:val="0"/>
        <w:adjustRightInd w:val="0"/>
        <w:ind w:firstLine="284"/>
        <w:contextualSpacing/>
        <w:jc w:val="both"/>
        <w:rPr>
          <w:rFonts w:ascii="Arial" w:hAnsi="Arial" w:cs="Arial"/>
          <w:b/>
          <w:sz w:val="16"/>
          <w:szCs w:val="16"/>
        </w:rPr>
      </w:pPr>
      <w:r w:rsidRPr="0005500B">
        <w:rPr>
          <w:rFonts w:ascii="Arial" w:hAnsi="Arial" w:cs="Arial"/>
          <w:b/>
          <w:sz w:val="16"/>
          <w:szCs w:val="16"/>
        </w:rPr>
        <w:t>3.8. 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Расчет и обоснование нормативов технологических потерь производится в соответствии с Порядком определения нормативов технологических потерь при передаче тепловой энергии, теплоносителя, утвержденного приказом Минэнерго России от 30.12.2008 № 325. Расчет тепловых потерь по каждому участку тепловых сетей принят по нормам тепловых потерь изолированными водяными трубопроводами, на основе сведений о конструктивных особенностях теплопроводов (тип прокладки, год проектирования, наружный диаметр трубопроводов, длина участка). Нормативы технологических потерь в тепловых сетях утверждены приказом Министерства строительства и жилищно-коммунального хозяйства Новгородской области от 13.08.2018 № 387.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Результаты расчета нормативов технологических потерь приведены в таблице 8.</w:t>
      </w:r>
    </w:p>
    <w:p w:rsidR="00465C3B" w:rsidRPr="00951219" w:rsidRDefault="00465C3B" w:rsidP="00465C3B">
      <w:pPr>
        <w:ind w:firstLine="540"/>
        <w:jc w:val="right"/>
        <w:rPr>
          <w:rFonts w:ascii="Arial" w:hAnsi="Arial" w:cs="Arial"/>
          <w:sz w:val="12"/>
          <w:szCs w:val="12"/>
        </w:rPr>
      </w:pPr>
      <w:r w:rsidRPr="00951219">
        <w:rPr>
          <w:rFonts w:ascii="Arial" w:hAnsi="Arial" w:cs="Arial"/>
          <w:sz w:val="12"/>
          <w:szCs w:val="12"/>
        </w:rPr>
        <w:t>Таблица 8</w:t>
      </w:r>
    </w:p>
    <w:tbl>
      <w:tblPr>
        <w:tblW w:w="5000" w:type="pct"/>
        <w:tblLook w:val="04A0"/>
      </w:tblPr>
      <w:tblGrid>
        <w:gridCol w:w="1239"/>
        <w:gridCol w:w="7569"/>
        <w:gridCol w:w="2748"/>
      </w:tblGrid>
      <w:tr w:rsidR="00465C3B" w:rsidRPr="00951219" w:rsidTr="00465C3B">
        <w:trPr>
          <w:trHeight w:val="20"/>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п/п</w:t>
            </w:r>
          </w:p>
        </w:tc>
        <w:tc>
          <w:tcPr>
            <w:tcW w:w="3275"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Наименование теплоисточника</w:t>
            </w:r>
          </w:p>
        </w:tc>
        <w:tc>
          <w:tcPr>
            <w:tcW w:w="1189"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Потери в сетях,</w:t>
            </w:r>
            <w:r>
              <w:rPr>
                <w:rFonts w:ascii="Arial" w:hAnsi="Arial" w:cs="Arial"/>
                <w:b/>
                <w:bCs/>
                <w:color w:val="000000"/>
                <w:sz w:val="12"/>
                <w:szCs w:val="12"/>
              </w:rPr>
              <w:t xml:space="preserve"> </w:t>
            </w:r>
            <w:r w:rsidRPr="00951219">
              <w:rPr>
                <w:rFonts w:ascii="Arial" w:hAnsi="Arial" w:cs="Arial"/>
                <w:b/>
                <w:bCs/>
                <w:color w:val="000000"/>
                <w:sz w:val="12"/>
                <w:szCs w:val="12"/>
              </w:rPr>
              <w:t>Гкал</w:t>
            </w:r>
          </w:p>
        </w:tc>
      </w:tr>
      <w:tr w:rsidR="00465C3B" w:rsidRPr="00951219" w:rsidTr="00465C3B">
        <w:trPr>
          <w:trHeight w:val="20"/>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1</w:t>
            </w:r>
          </w:p>
        </w:tc>
        <w:tc>
          <w:tcPr>
            <w:tcW w:w="3275" w:type="pct"/>
            <w:tcBorders>
              <w:top w:val="single" w:sz="4" w:space="0" w:color="auto"/>
              <w:left w:val="nil"/>
              <w:bottom w:val="single" w:sz="4" w:space="0" w:color="auto"/>
              <w:right w:val="single" w:sz="4" w:space="0" w:color="auto"/>
            </w:tcBorders>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14 Валдайский район с. Едрово</w:t>
            </w:r>
          </w:p>
        </w:tc>
        <w:tc>
          <w:tcPr>
            <w:tcW w:w="1189"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326,13</w:t>
            </w:r>
          </w:p>
        </w:tc>
      </w:tr>
      <w:tr w:rsidR="00465C3B" w:rsidRPr="00951219" w:rsidTr="00465C3B">
        <w:trPr>
          <w:trHeight w:val="20"/>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2</w:t>
            </w:r>
          </w:p>
        </w:tc>
        <w:tc>
          <w:tcPr>
            <w:tcW w:w="3275" w:type="pct"/>
            <w:tcBorders>
              <w:top w:val="single" w:sz="4" w:space="0" w:color="auto"/>
              <w:left w:val="nil"/>
              <w:bottom w:val="single" w:sz="4" w:space="0" w:color="auto"/>
              <w:right w:val="single" w:sz="4" w:space="0" w:color="auto"/>
            </w:tcBorders>
            <w:shd w:val="clear" w:color="auto" w:fill="auto"/>
            <w:noWrap/>
            <w:vAlign w:val="center"/>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15 Валдайский район с. Едрово</w:t>
            </w:r>
          </w:p>
        </w:tc>
        <w:tc>
          <w:tcPr>
            <w:tcW w:w="1189" w:type="pct"/>
            <w:tcBorders>
              <w:top w:val="single" w:sz="4" w:space="0" w:color="auto"/>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355,47</w:t>
            </w:r>
          </w:p>
        </w:tc>
      </w:tr>
      <w:tr w:rsidR="00465C3B" w:rsidRPr="00951219" w:rsidTr="00465C3B">
        <w:trPr>
          <w:trHeight w:val="20"/>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3</w:t>
            </w:r>
          </w:p>
        </w:tc>
        <w:tc>
          <w:tcPr>
            <w:tcW w:w="3275" w:type="pct"/>
            <w:tcBorders>
              <w:top w:val="single" w:sz="4" w:space="0" w:color="auto"/>
              <w:left w:val="nil"/>
              <w:bottom w:val="single" w:sz="4" w:space="0" w:color="auto"/>
              <w:right w:val="single" w:sz="4" w:space="0" w:color="auto"/>
            </w:tcBorders>
            <w:shd w:val="clear" w:color="auto" w:fill="auto"/>
            <w:noWrap/>
            <w:vAlign w:val="center"/>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18 Валдайский район д. Добывалово</w:t>
            </w:r>
          </w:p>
        </w:tc>
        <w:tc>
          <w:tcPr>
            <w:tcW w:w="1189" w:type="pct"/>
            <w:tcBorders>
              <w:top w:val="single" w:sz="4" w:space="0" w:color="auto"/>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69,11</w:t>
            </w:r>
          </w:p>
        </w:tc>
      </w:tr>
    </w:tbl>
    <w:p w:rsidR="00465C3B" w:rsidRPr="0005500B" w:rsidRDefault="00465C3B" w:rsidP="00465C3B">
      <w:pPr>
        <w:tabs>
          <w:tab w:val="left" w:pos="3285"/>
        </w:tabs>
        <w:ind w:firstLine="284"/>
        <w:jc w:val="both"/>
        <w:rPr>
          <w:rFonts w:ascii="Arial" w:hAnsi="Arial" w:cs="Arial"/>
          <w:b/>
          <w:sz w:val="16"/>
          <w:szCs w:val="16"/>
        </w:rPr>
      </w:pPr>
      <w:r w:rsidRPr="0005500B">
        <w:rPr>
          <w:rFonts w:ascii="Arial" w:hAnsi="Arial" w:cs="Arial"/>
          <w:b/>
          <w:sz w:val="16"/>
          <w:szCs w:val="16"/>
        </w:rPr>
        <w:t>3.9. Оценка тепловых потерь в тепловых сетях за последние 3 года при отсутствии приборов учета тепловой энергии</w:t>
      </w:r>
    </w:p>
    <w:p w:rsidR="00465C3B" w:rsidRPr="0005500B" w:rsidRDefault="00465C3B" w:rsidP="00465C3B">
      <w:pPr>
        <w:tabs>
          <w:tab w:val="left" w:pos="3285"/>
        </w:tabs>
        <w:ind w:firstLine="284"/>
        <w:jc w:val="both"/>
        <w:rPr>
          <w:rFonts w:ascii="Arial" w:hAnsi="Arial" w:cs="Arial"/>
          <w:sz w:val="16"/>
          <w:szCs w:val="16"/>
        </w:rPr>
      </w:pPr>
      <w:r w:rsidRPr="0005500B">
        <w:rPr>
          <w:rFonts w:ascii="Arial" w:hAnsi="Arial" w:cs="Arial"/>
          <w:sz w:val="16"/>
          <w:szCs w:val="16"/>
        </w:rPr>
        <w:t>За последние 3 года тепловые потери имеют практически одинаковое значение. При расчете тарифа на передачу тепловой энергии теплоснабжающая (теплосетевая) организация на протяжении 3-х лет использует значение, представленное в таблице 8.</w:t>
      </w:r>
    </w:p>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b/>
          <w:sz w:val="16"/>
          <w:szCs w:val="16"/>
        </w:rPr>
        <w:t>3.10. Предписания надзорных органов по запрещению дальнейшей эксплуатации участков тепловой сети и результаты их исполнения</w:t>
      </w:r>
    </w:p>
    <w:p w:rsidR="00465C3B" w:rsidRPr="0005500B" w:rsidRDefault="00465C3B" w:rsidP="00465C3B">
      <w:pPr>
        <w:tabs>
          <w:tab w:val="left" w:pos="4155"/>
        </w:tabs>
        <w:ind w:firstLine="284"/>
        <w:jc w:val="both"/>
        <w:rPr>
          <w:rFonts w:ascii="Arial" w:hAnsi="Arial" w:cs="Arial"/>
          <w:sz w:val="16"/>
          <w:szCs w:val="16"/>
        </w:rPr>
      </w:pPr>
      <w:r w:rsidRPr="0005500B">
        <w:rPr>
          <w:rFonts w:ascii="Arial" w:hAnsi="Arial" w:cs="Arial"/>
          <w:sz w:val="16"/>
          <w:szCs w:val="16"/>
        </w:rPr>
        <w:t>В период 2013-2023 годов предписания надзорными органами по запрещению дальнейшей эксплуатации участков тепловой сети для ООО «ТК «Новгородская» не выдавались.</w:t>
      </w:r>
    </w:p>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b/>
          <w:sz w:val="16"/>
          <w:szCs w:val="16"/>
        </w:rPr>
        <w:t>3.11.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p>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sz w:val="16"/>
          <w:szCs w:val="16"/>
        </w:rPr>
        <w:t>Тип системы присоединения теплопотребляющих установок потребителей к тепловым сетям - зависимая. В основном к тепловым сетям присоединены многоквартирные дома. Регулирование - качественное, температурный график 95-70 градусов Цельсия (регулируется в зависимости от температуры наружного воздуха).</w:t>
      </w:r>
    </w:p>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b/>
          <w:sz w:val="16"/>
          <w:szCs w:val="16"/>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465C3B" w:rsidRPr="00951219" w:rsidRDefault="00465C3B" w:rsidP="00465C3B">
      <w:pPr>
        <w:tabs>
          <w:tab w:val="left" w:pos="4155"/>
        </w:tabs>
        <w:ind w:firstLine="284"/>
        <w:jc w:val="both"/>
        <w:rPr>
          <w:rFonts w:ascii="Arial" w:hAnsi="Arial" w:cs="Arial"/>
          <w:sz w:val="12"/>
          <w:szCs w:val="12"/>
        </w:rPr>
      </w:pPr>
      <w:r w:rsidRPr="0005500B">
        <w:rPr>
          <w:rFonts w:ascii="Arial" w:hAnsi="Arial" w:cs="Arial"/>
          <w:sz w:val="16"/>
          <w:szCs w:val="16"/>
        </w:rPr>
        <w:t>Потребители, подача тепловой энергии к которым проходит через приборы учета тепловой энергии, представлены в таблице 9.</w:t>
      </w:r>
    </w:p>
    <w:p w:rsidR="00465C3B" w:rsidRPr="00951219" w:rsidRDefault="00465C3B" w:rsidP="00465C3B">
      <w:pPr>
        <w:tabs>
          <w:tab w:val="left" w:pos="4155"/>
        </w:tabs>
        <w:ind w:firstLine="709"/>
        <w:jc w:val="right"/>
        <w:rPr>
          <w:rFonts w:ascii="Arial" w:hAnsi="Arial" w:cs="Arial"/>
          <w:sz w:val="12"/>
          <w:szCs w:val="12"/>
        </w:rPr>
      </w:pPr>
      <w:r w:rsidRPr="00951219">
        <w:rPr>
          <w:rFonts w:ascii="Arial" w:hAnsi="Arial" w:cs="Arial"/>
          <w:sz w:val="12"/>
          <w:szCs w:val="12"/>
        </w:rPr>
        <w:t>Таблица 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75"/>
        <w:gridCol w:w="3827"/>
        <w:gridCol w:w="6948"/>
      </w:tblGrid>
      <w:tr w:rsidR="00465C3B" w:rsidRPr="00951219" w:rsidTr="00465C3B">
        <w:trPr>
          <w:trHeight w:val="20"/>
        </w:trPr>
        <w:tc>
          <w:tcPr>
            <w:tcW w:w="253" w:type="pct"/>
            <w:vAlign w:val="center"/>
          </w:tcPr>
          <w:p w:rsidR="00465C3B" w:rsidRPr="00951219" w:rsidRDefault="00465C3B" w:rsidP="00465C3B">
            <w:pPr>
              <w:widowControl w:val="0"/>
              <w:autoSpaceDE w:val="0"/>
              <w:autoSpaceDN w:val="0"/>
              <w:adjustRightInd w:val="0"/>
              <w:jc w:val="center"/>
              <w:rPr>
                <w:rFonts w:ascii="Arial" w:hAnsi="Arial" w:cs="Arial"/>
                <w:b/>
                <w:bCs/>
                <w:sz w:val="12"/>
                <w:szCs w:val="12"/>
              </w:rPr>
            </w:pPr>
            <w:r w:rsidRPr="00951219">
              <w:rPr>
                <w:rFonts w:ascii="Arial" w:hAnsi="Arial" w:cs="Arial"/>
                <w:b/>
                <w:bCs/>
                <w:sz w:val="12"/>
                <w:szCs w:val="12"/>
              </w:rPr>
              <w:t>№ п/п</w:t>
            </w:r>
          </w:p>
        </w:tc>
        <w:tc>
          <w:tcPr>
            <w:tcW w:w="1686" w:type="pct"/>
            <w:vAlign w:val="center"/>
          </w:tcPr>
          <w:p w:rsidR="00465C3B" w:rsidRPr="00951219" w:rsidRDefault="00465C3B" w:rsidP="00465C3B">
            <w:pPr>
              <w:widowControl w:val="0"/>
              <w:autoSpaceDE w:val="0"/>
              <w:autoSpaceDN w:val="0"/>
              <w:adjustRightInd w:val="0"/>
              <w:jc w:val="center"/>
              <w:rPr>
                <w:rFonts w:ascii="Arial" w:hAnsi="Arial" w:cs="Arial"/>
                <w:b/>
                <w:bCs/>
                <w:sz w:val="12"/>
                <w:szCs w:val="12"/>
              </w:rPr>
            </w:pPr>
            <w:r w:rsidRPr="00951219">
              <w:rPr>
                <w:rFonts w:ascii="Arial" w:hAnsi="Arial" w:cs="Arial"/>
                <w:b/>
                <w:bCs/>
                <w:sz w:val="12"/>
                <w:szCs w:val="12"/>
              </w:rPr>
              <w:t>Наименование населенного пункта</w:t>
            </w:r>
          </w:p>
        </w:tc>
        <w:tc>
          <w:tcPr>
            <w:tcW w:w="3061" w:type="pct"/>
            <w:vAlign w:val="center"/>
          </w:tcPr>
          <w:p w:rsidR="00465C3B" w:rsidRPr="00951219" w:rsidRDefault="00465C3B" w:rsidP="00465C3B">
            <w:pPr>
              <w:widowControl w:val="0"/>
              <w:autoSpaceDE w:val="0"/>
              <w:autoSpaceDN w:val="0"/>
              <w:adjustRightInd w:val="0"/>
              <w:jc w:val="center"/>
              <w:rPr>
                <w:rFonts w:ascii="Arial" w:hAnsi="Arial" w:cs="Arial"/>
                <w:b/>
                <w:bCs/>
                <w:sz w:val="12"/>
                <w:szCs w:val="12"/>
              </w:rPr>
            </w:pPr>
            <w:r w:rsidRPr="00951219">
              <w:rPr>
                <w:rFonts w:ascii="Arial" w:hAnsi="Arial" w:cs="Arial"/>
                <w:b/>
                <w:bCs/>
                <w:sz w:val="12"/>
                <w:szCs w:val="12"/>
              </w:rPr>
              <w:t>Наименование потребителей</w:t>
            </w:r>
          </w:p>
        </w:tc>
      </w:tr>
      <w:tr w:rsidR="00465C3B" w:rsidRPr="00951219" w:rsidTr="00465C3B">
        <w:trPr>
          <w:trHeight w:val="20"/>
        </w:trPr>
        <w:tc>
          <w:tcPr>
            <w:tcW w:w="253" w:type="pct"/>
          </w:tcPr>
          <w:p w:rsidR="00465C3B" w:rsidRPr="00951219" w:rsidRDefault="00465C3B" w:rsidP="00465C3B">
            <w:pPr>
              <w:widowControl w:val="0"/>
              <w:autoSpaceDE w:val="0"/>
              <w:autoSpaceDN w:val="0"/>
              <w:adjustRightInd w:val="0"/>
              <w:jc w:val="center"/>
              <w:rPr>
                <w:rFonts w:ascii="Arial" w:hAnsi="Arial" w:cs="Arial"/>
                <w:bCs/>
                <w:sz w:val="12"/>
                <w:szCs w:val="12"/>
              </w:rPr>
            </w:pPr>
            <w:r w:rsidRPr="00951219">
              <w:rPr>
                <w:rFonts w:ascii="Arial" w:hAnsi="Arial" w:cs="Arial"/>
                <w:bCs/>
                <w:sz w:val="12"/>
                <w:szCs w:val="12"/>
              </w:rPr>
              <w:t>1</w:t>
            </w:r>
          </w:p>
        </w:tc>
        <w:tc>
          <w:tcPr>
            <w:tcW w:w="1686" w:type="pct"/>
          </w:tcPr>
          <w:p w:rsidR="00465C3B" w:rsidRPr="00951219" w:rsidRDefault="00465C3B" w:rsidP="00465C3B">
            <w:pPr>
              <w:widowControl w:val="0"/>
              <w:autoSpaceDE w:val="0"/>
              <w:autoSpaceDN w:val="0"/>
              <w:adjustRightInd w:val="0"/>
              <w:rPr>
                <w:rFonts w:ascii="Arial" w:hAnsi="Arial" w:cs="Arial"/>
                <w:bCs/>
                <w:i/>
                <w:sz w:val="12"/>
                <w:szCs w:val="12"/>
              </w:rPr>
            </w:pPr>
            <w:r w:rsidRPr="00951219">
              <w:rPr>
                <w:rFonts w:ascii="Arial" w:eastAsia="Calibri" w:hAnsi="Arial" w:cs="Arial"/>
                <w:bCs/>
                <w:sz w:val="12"/>
                <w:szCs w:val="12"/>
                <w:lang w:eastAsia="en-US"/>
              </w:rPr>
              <w:t>Котельная № 15</w:t>
            </w:r>
            <w:r>
              <w:rPr>
                <w:rFonts w:ascii="Arial" w:eastAsia="Calibri" w:hAnsi="Arial" w:cs="Arial"/>
                <w:bCs/>
                <w:sz w:val="12"/>
                <w:szCs w:val="12"/>
                <w:lang w:eastAsia="en-US"/>
              </w:rPr>
              <w:t xml:space="preserve"> </w:t>
            </w:r>
            <w:r w:rsidRPr="00951219">
              <w:rPr>
                <w:rFonts w:ascii="Arial" w:eastAsia="Calibri" w:hAnsi="Arial" w:cs="Arial"/>
                <w:bCs/>
                <w:sz w:val="12"/>
                <w:szCs w:val="12"/>
                <w:lang w:eastAsia="en-US"/>
              </w:rPr>
              <w:t>с. Едрово</w:t>
            </w:r>
          </w:p>
        </w:tc>
        <w:tc>
          <w:tcPr>
            <w:tcW w:w="3061" w:type="pct"/>
          </w:tcPr>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1. с. Едрово, ул. Сосновая, д. 37, МКД</w:t>
            </w:r>
          </w:p>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2. с. Едрово, ул. Сосновая, д. 38, МКД</w:t>
            </w:r>
          </w:p>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3. с. Едрово, ул. Сосновая, д. 39 МКД</w:t>
            </w:r>
          </w:p>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4. с. Едрово, ул. Сосновая, д. 58, Школа № 1</w:t>
            </w:r>
          </w:p>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5. с. Едрово, ул. Сосновая, д. 61, Дом культуры</w:t>
            </w:r>
          </w:p>
          <w:p w:rsidR="00465C3B" w:rsidRPr="00951219" w:rsidRDefault="00465C3B" w:rsidP="00465C3B">
            <w:pPr>
              <w:pStyle w:val="aff1"/>
              <w:ind w:left="0"/>
              <w:rPr>
                <w:rFonts w:ascii="Arial" w:hAnsi="Arial" w:cs="Arial"/>
                <w:bCs/>
                <w:sz w:val="12"/>
                <w:szCs w:val="12"/>
              </w:rPr>
            </w:pPr>
            <w:r w:rsidRPr="00951219">
              <w:rPr>
                <w:rFonts w:ascii="Arial" w:hAnsi="Arial" w:cs="Arial"/>
                <w:bCs/>
                <w:sz w:val="12"/>
                <w:szCs w:val="12"/>
              </w:rPr>
              <w:t>6. с. Едрово, ул. Сосновая, д. 62, дошкольное отделение</w:t>
            </w:r>
            <w:r>
              <w:rPr>
                <w:rFonts w:ascii="Arial" w:hAnsi="Arial" w:cs="Arial"/>
                <w:bCs/>
                <w:sz w:val="12"/>
                <w:szCs w:val="12"/>
              </w:rPr>
              <w:t xml:space="preserve"> </w:t>
            </w:r>
            <w:r w:rsidRPr="00951219">
              <w:rPr>
                <w:rFonts w:ascii="Arial" w:hAnsi="Arial" w:cs="Arial"/>
                <w:bCs/>
                <w:sz w:val="12"/>
                <w:szCs w:val="12"/>
              </w:rPr>
              <w:t>"Аленушка"</w:t>
            </w:r>
          </w:p>
        </w:tc>
      </w:tr>
      <w:tr w:rsidR="00465C3B" w:rsidRPr="00951219" w:rsidTr="00465C3B">
        <w:trPr>
          <w:trHeight w:val="20"/>
        </w:trPr>
        <w:tc>
          <w:tcPr>
            <w:tcW w:w="253" w:type="pct"/>
          </w:tcPr>
          <w:p w:rsidR="00465C3B" w:rsidRPr="00951219" w:rsidRDefault="00465C3B" w:rsidP="00465C3B">
            <w:pPr>
              <w:widowControl w:val="0"/>
              <w:autoSpaceDE w:val="0"/>
              <w:autoSpaceDN w:val="0"/>
              <w:adjustRightInd w:val="0"/>
              <w:jc w:val="center"/>
              <w:rPr>
                <w:rFonts w:ascii="Arial" w:hAnsi="Arial" w:cs="Arial"/>
                <w:bCs/>
                <w:sz w:val="12"/>
                <w:szCs w:val="12"/>
              </w:rPr>
            </w:pPr>
            <w:r w:rsidRPr="00951219">
              <w:rPr>
                <w:rFonts w:ascii="Arial" w:hAnsi="Arial" w:cs="Arial"/>
                <w:bCs/>
                <w:sz w:val="12"/>
                <w:szCs w:val="12"/>
              </w:rPr>
              <w:t>2</w:t>
            </w:r>
          </w:p>
        </w:tc>
        <w:tc>
          <w:tcPr>
            <w:tcW w:w="1686" w:type="pct"/>
          </w:tcPr>
          <w:p w:rsidR="00465C3B" w:rsidRPr="00951219" w:rsidRDefault="00465C3B" w:rsidP="00465C3B">
            <w:pPr>
              <w:widowControl w:val="0"/>
              <w:autoSpaceDE w:val="0"/>
              <w:autoSpaceDN w:val="0"/>
              <w:adjustRightInd w:val="0"/>
              <w:rPr>
                <w:rFonts w:ascii="Arial" w:hAnsi="Arial" w:cs="Arial"/>
                <w:bCs/>
                <w:i/>
                <w:sz w:val="12"/>
                <w:szCs w:val="12"/>
              </w:rPr>
            </w:pPr>
            <w:r w:rsidRPr="00951219">
              <w:rPr>
                <w:rFonts w:ascii="Arial" w:eastAsia="Calibri" w:hAnsi="Arial" w:cs="Arial"/>
                <w:bCs/>
                <w:sz w:val="12"/>
                <w:szCs w:val="12"/>
                <w:lang w:eastAsia="en-US"/>
              </w:rPr>
              <w:t xml:space="preserve">Котельная № 18 д. Добывалово </w:t>
            </w:r>
          </w:p>
        </w:tc>
        <w:tc>
          <w:tcPr>
            <w:tcW w:w="3061" w:type="pct"/>
          </w:tcPr>
          <w:p w:rsidR="00465C3B" w:rsidRPr="00951219" w:rsidRDefault="00465C3B" w:rsidP="00465C3B">
            <w:pPr>
              <w:rPr>
                <w:rFonts w:ascii="Arial" w:hAnsi="Arial" w:cs="Arial"/>
                <w:bCs/>
                <w:sz w:val="12"/>
                <w:szCs w:val="12"/>
              </w:rPr>
            </w:pPr>
            <w:r w:rsidRPr="00951219">
              <w:rPr>
                <w:rFonts w:ascii="Arial" w:hAnsi="Arial" w:cs="Arial"/>
                <w:bCs/>
                <w:sz w:val="12"/>
                <w:szCs w:val="12"/>
              </w:rPr>
              <w:t>1. д. Зеленая Роща, прачечная, столовая, баня, интернат ПНИ «Добывалово»</w:t>
            </w:r>
          </w:p>
        </w:tc>
      </w:tr>
    </w:tbl>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b/>
          <w:sz w:val="16"/>
          <w:szCs w:val="16"/>
        </w:rPr>
        <w:t>3.13. Перечень выявленных бесхозяйных тепловых сетей и обоснование выбора организации, уполномоченной на их эксплуатацию</w:t>
      </w:r>
    </w:p>
    <w:p w:rsidR="00465C3B" w:rsidRPr="0005500B" w:rsidRDefault="00465C3B" w:rsidP="00465C3B">
      <w:pPr>
        <w:tabs>
          <w:tab w:val="left" w:pos="4155"/>
        </w:tabs>
        <w:ind w:firstLine="284"/>
        <w:jc w:val="both"/>
        <w:rPr>
          <w:rFonts w:ascii="Arial" w:hAnsi="Arial" w:cs="Arial"/>
          <w:sz w:val="16"/>
          <w:szCs w:val="16"/>
        </w:rPr>
      </w:pPr>
      <w:r w:rsidRPr="0005500B">
        <w:rPr>
          <w:rFonts w:ascii="Arial" w:hAnsi="Arial" w:cs="Arial"/>
          <w:sz w:val="16"/>
          <w:szCs w:val="16"/>
        </w:rPr>
        <w:t>На момент разработки обосновывающих материалов к схеме теплоснабжения перечень бесхозяйных сетей не определён.</w:t>
      </w:r>
    </w:p>
    <w:p w:rsidR="00465C3B" w:rsidRPr="0005500B" w:rsidRDefault="00465C3B" w:rsidP="00465C3B">
      <w:pPr>
        <w:tabs>
          <w:tab w:val="left" w:pos="4155"/>
        </w:tabs>
        <w:ind w:firstLine="284"/>
        <w:jc w:val="both"/>
        <w:rPr>
          <w:rFonts w:ascii="Arial" w:hAnsi="Arial" w:cs="Arial"/>
          <w:b/>
          <w:sz w:val="16"/>
          <w:szCs w:val="16"/>
        </w:rPr>
      </w:pPr>
      <w:r w:rsidRPr="0005500B">
        <w:rPr>
          <w:rFonts w:ascii="Arial" w:hAnsi="Arial" w:cs="Arial"/>
          <w:b/>
          <w:sz w:val="16"/>
          <w:szCs w:val="16"/>
        </w:rPr>
        <w:t>4. Зона действия источников тепловой энергии</w:t>
      </w:r>
    </w:p>
    <w:p w:rsidR="00465C3B" w:rsidRPr="0005500B" w:rsidRDefault="00465C3B" w:rsidP="00465C3B">
      <w:pPr>
        <w:ind w:firstLine="284"/>
        <w:jc w:val="both"/>
        <w:outlineLvl w:val="2"/>
        <w:rPr>
          <w:rFonts w:ascii="Arial" w:hAnsi="Arial" w:cs="Arial"/>
          <w:b/>
          <w:sz w:val="16"/>
          <w:szCs w:val="16"/>
        </w:rPr>
      </w:pPr>
      <w:r w:rsidRPr="0005500B">
        <w:rPr>
          <w:rFonts w:ascii="Arial" w:hAnsi="Arial" w:cs="Arial"/>
          <w:b/>
          <w:sz w:val="16"/>
          <w:szCs w:val="16"/>
        </w:rPr>
        <w:t>4.1. Описание существующих зон действия источников теплоснабжения во всех системах теплоснабжения поселения</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В таблице 10 представлены основные характеристики зон действия источников централизованного теплоснабжения Едровского сельского поселения.</w:t>
      </w:r>
    </w:p>
    <w:p w:rsidR="00465C3B" w:rsidRPr="00951219" w:rsidRDefault="00465C3B" w:rsidP="00465C3B">
      <w:pPr>
        <w:pStyle w:val="1f5"/>
        <w:autoSpaceDE w:val="0"/>
        <w:adjustRightInd w:val="0"/>
        <w:spacing w:after="0" w:line="240" w:lineRule="auto"/>
        <w:ind w:left="0" w:firstLine="709"/>
        <w:jc w:val="right"/>
        <w:rPr>
          <w:rFonts w:ascii="Arial" w:hAnsi="Arial" w:cs="Arial"/>
          <w:color w:val="000000"/>
          <w:sz w:val="12"/>
          <w:szCs w:val="12"/>
        </w:rPr>
      </w:pPr>
      <w:r w:rsidRPr="00951219">
        <w:rPr>
          <w:rFonts w:ascii="Arial" w:hAnsi="Arial" w:cs="Arial"/>
          <w:color w:val="000000"/>
          <w:sz w:val="12"/>
          <w:szCs w:val="12"/>
        </w:rPr>
        <w:lastRenderedPageBreak/>
        <w:t>Таблица 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42"/>
        <w:gridCol w:w="7900"/>
        <w:gridCol w:w="3008"/>
      </w:tblGrid>
      <w:tr w:rsidR="00465C3B" w:rsidRPr="00951219" w:rsidTr="00465C3B">
        <w:trPr>
          <w:trHeight w:val="20"/>
        </w:trPr>
        <w:tc>
          <w:tcPr>
            <w:tcW w:w="195" w:type="pct"/>
            <w:shd w:val="clear" w:color="auto" w:fill="auto"/>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 п/п</w:t>
            </w:r>
          </w:p>
        </w:tc>
        <w:tc>
          <w:tcPr>
            <w:tcW w:w="3480" w:type="pct"/>
            <w:shd w:val="clear" w:color="auto" w:fill="auto"/>
            <w:noWrap/>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Наименование потребителя</w:t>
            </w:r>
          </w:p>
        </w:tc>
        <w:tc>
          <w:tcPr>
            <w:tcW w:w="1325" w:type="pct"/>
            <w:shd w:val="clear" w:color="auto" w:fill="auto"/>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Тепловая нагрузка по отоплению, Гкал/ч</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p>
        </w:tc>
        <w:tc>
          <w:tcPr>
            <w:tcW w:w="3480" w:type="pct"/>
            <w:shd w:val="clear" w:color="auto" w:fill="auto"/>
            <w:noWrap/>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Котельная № 14</w:t>
            </w:r>
          </w:p>
        </w:tc>
        <w:tc>
          <w:tcPr>
            <w:tcW w:w="1325" w:type="pct"/>
            <w:shd w:val="clear" w:color="auto" w:fill="auto"/>
            <w:noWrap/>
            <w:vAlign w:val="center"/>
            <w:hideMark/>
          </w:tcPr>
          <w:p w:rsidR="00465C3B" w:rsidRPr="00951219" w:rsidRDefault="00465C3B" w:rsidP="00465C3B">
            <w:pPr>
              <w:jc w:val="center"/>
              <w:rPr>
                <w:rFonts w:ascii="Arial" w:hAnsi="Arial" w:cs="Arial"/>
                <w:b/>
                <w:bCs/>
                <w:sz w:val="12"/>
                <w:szCs w:val="12"/>
              </w:rPr>
            </w:pP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1,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0,103462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2</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2,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0,015374</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3</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3,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0,006978</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4</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4,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0,013160</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5</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5,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0,006587</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6</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6,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0,006862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7</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7,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0,006862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8</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8, МКД</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0,079902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9</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9,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0,013160</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10</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11,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0,015624</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11</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12,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0,023540</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12</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15,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0,024026</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13</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Щебзавода, д. 17, МКД</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0,046605</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p>
        </w:tc>
        <w:tc>
          <w:tcPr>
            <w:tcW w:w="3480" w:type="pct"/>
            <w:shd w:val="clear" w:color="auto" w:fill="auto"/>
            <w:noWrap/>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Котельная № 15</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37, МКД</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0,056766</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2</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38, МКД</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0,056766</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3</w:t>
            </w:r>
          </w:p>
        </w:tc>
        <w:tc>
          <w:tcPr>
            <w:tcW w:w="3480" w:type="pct"/>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39 МКД</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0,064795</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4</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 xml:space="preserve">с. Едрово, ул. Сосновая, д. 54, </w:t>
            </w:r>
            <w:r w:rsidRPr="00951219">
              <w:rPr>
                <w:rFonts w:ascii="Arial" w:hAnsi="Arial" w:cs="Arial"/>
                <w:sz w:val="12"/>
                <w:szCs w:val="12"/>
              </w:rPr>
              <w:br/>
              <w:t>Администрация Едровского сельского поселения</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0,027812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5</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58, Школа №1</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0,200338</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6</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61, Дом культуры</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0,025489</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7</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с. Едрово, ул. Сосновая, д. 62, детский сад "Аленушка"</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0,066782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p>
        </w:tc>
        <w:tc>
          <w:tcPr>
            <w:tcW w:w="3480" w:type="pct"/>
            <w:shd w:val="clear" w:color="auto" w:fill="auto"/>
            <w:noWrap/>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Котельная № 18</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1</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д. Зеленая Роща, ПНИ "Добывалово"</w:t>
            </w:r>
          </w:p>
        </w:tc>
        <w:tc>
          <w:tcPr>
            <w:tcW w:w="132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0,252092</w:t>
            </w:r>
          </w:p>
        </w:tc>
      </w:tr>
      <w:tr w:rsidR="00465C3B" w:rsidRPr="00951219" w:rsidTr="00465C3B">
        <w:trPr>
          <w:trHeight w:val="20"/>
        </w:trPr>
        <w:tc>
          <w:tcPr>
            <w:tcW w:w="195" w:type="pct"/>
            <w:shd w:val="clear" w:color="auto" w:fill="auto"/>
            <w:noWrap/>
            <w:vAlign w:val="center"/>
            <w:hideMark/>
          </w:tcPr>
          <w:p w:rsidR="00465C3B" w:rsidRPr="00951219" w:rsidRDefault="00465C3B" w:rsidP="00465C3B">
            <w:pPr>
              <w:jc w:val="center"/>
              <w:rPr>
                <w:rFonts w:ascii="Arial" w:hAnsi="Arial" w:cs="Arial"/>
                <w:sz w:val="12"/>
                <w:szCs w:val="12"/>
              </w:rPr>
            </w:pPr>
            <w:r w:rsidRPr="00951219">
              <w:rPr>
                <w:rFonts w:ascii="Arial" w:hAnsi="Arial" w:cs="Arial"/>
                <w:sz w:val="12"/>
                <w:szCs w:val="12"/>
              </w:rPr>
              <w:t>2</w:t>
            </w:r>
          </w:p>
        </w:tc>
        <w:tc>
          <w:tcPr>
            <w:tcW w:w="3480" w:type="pct"/>
            <w:shd w:val="clear" w:color="auto" w:fill="auto"/>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д. Зелёная Роща, д. 1, МКД</w:t>
            </w:r>
          </w:p>
        </w:tc>
        <w:tc>
          <w:tcPr>
            <w:tcW w:w="1325" w:type="pct"/>
            <w:shd w:val="clear" w:color="000000" w:fill="FFFFFF"/>
            <w:vAlign w:val="center"/>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0,159180</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Зоны действия источников теплоснабжения представлены графически на рисунках 1-3.</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5. Тепловые нагрузки потребителей тепловой энергии, групп потребителей тепловой энергии в зонах действия источников тепловой энергии</w:t>
      </w:r>
    </w:p>
    <w:p w:rsidR="00465C3B" w:rsidRPr="0005500B"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05500B">
        <w:rPr>
          <w:rFonts w:ascii="Arial" w:hAnsi="Arial" w:cs="Arial"/>
          <w:color w:val="000000"/>
          <w:sz w:val="16"/>
          <w:szCs w:val="16"/>
        </w:rPr>
        <w:t xml:space="preserve">Централизованным отоплением обеспечена вся многоквартирная застройка. Жилые дома усадебной застройки, как правило, имеют печное отопление. </w:t>
      </w:r>
    </w:p>
    <w:p w:rsidR="00465C3B" w:rsidRPr="0005500B"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05500B">
        <w:rPr>
          <w:rFonts w:ascii="Arial" w:hAnsi="Arial" w:cs="Arial"/>
          <w:color w:val="000000"/>
          <w:sz w:val="16"/>
          <w:szCs w:val="16"/>
        </w:rPr>
        <w:t>Бюджетные потребители подключены к системе централизованного теплоснабжения. Прочие потребители либо имеют собственные теплоисточники, либо приобретают тепловую энергию у ООО «ТК Новгородская».</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Подробный перечень подключенных потребителей в разрезе каждой котельной приведен в таблице 10.</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Тепловые нагрузки потребителей складываются из нагрузок на отопление и горячее водоснабжение. Суммарная тепловая нагрузка потребителей Едровского сельского поселения составляет 1,387 Гкал/ч. Отопительная нагрузка потребителей рассчитывается как необходимое количество тепловой энергии на поддержание нормативной температуры воздуха в помещениях потребителя при расчетной температуре наружного воздуха. Расчетная температура наружного воздуха устанавливается нормами как температура наиболее холодной пятидневки с обеспеченностью 0,92. Для данного региона расчетная температура наружного воздуха –27 ̊С, продолжительность отопительного периода 213 суток.</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Среднегодовой объем потребления тепловой энергии рассчитывается с учетом температур наружного воздуха по СП 131.13330.2012. Свод правил. Строительная климатология. Актуализированная версия СНиП 23-01-99*. Показатели потребления тепловой энергии в Едровском сельском поселении представлены в таблице 11.</w:t>
      </w:r>
    </w:p>
    <w:p w:rsidR="00465C3B" w:rsidRPr="00951219" w:rsidRDefault="00465C3B" w:rsidP="00465C3B">
      <w:pPr>
        <w:ind w:firstLine="709"/>
        <w:jc w:val="right"/>
        <w:rPr>
          <w:rFonts w:ascii="Arial" w:hAnsi="Arial" w:cs="Arial"/>
          <w:sz w:val="12"/>
          <w:szCs w:val="12"/>
        </w:rPr>
      </w:pPr>
      <w:r w:rsidRPr="00951219">
        <w:rPr>
          <w:rFonts w:ascii="Arial" w:hAnsi="Arial" w:cs="Arial"/>
          <w:sz w:val="12"/>
          <w:szCs w:val="12"/>
        </w:rPr>
        <w:t>Таблица 11</w:t>
      </w:r>
    </w:p>
    <w:p w:rsidR="00465C3B" w:rsidRPr="0005500B" w:rsidRDefault="00465C3B" w:rsidP="00465C3B">
      <w:pPr>
        <w:widowControl w:val="0"/>
        <w:overflowPunct w:val="0"/>
        <w:autoSpaceDE w:val="0"/>
        <w:autoSpaceDN w:val="0"/>
        <w:adjustRightInd w:val="0"/>
        <w:jc w:val="center"/>
        <w:rPr>
          <w:rFonts w:ascii="Arial" w:hAnsi="Arial" w:cs="Arial"/>
          <w:sz w:val="16"/>
          <w:szCs w:val="16"/>
        </w:rPr>
      </w:pPr>
      <w:r w:rsidRPr="0005500B">
        <w:rPr>
          <w:rFonts w:ascii="Arial" w:hAnsi="Arial" w:cs="Arial"/>
          <w:sz w:val="16"/>
          <w:szCs w:val="16"/>
        </w:rPr>
        <w:t>Данные по плановому полезному отпуску ООО «ТК Новгородская» на 2024 год и фактическому полезному отпуску за 2022 год</w:t>
      </w:r>
    </w:p>
    <w:tbl>
      <w:tblPr>
        <w:tblW w:w="5000" w:type="pct"/>
        <w:tblCellMar>
          <w:left w:w="0" w:type="dxa"/>
          <w:right w:w="0" w:type="dxa"/>
        </w:tblCellMar>
        <w:tblLook w:val="04A0"/>
      </w:tblPr>
      <w:tblGrid>
        <w:gridCol w:w="2615"/>
        <w:gridCol w:w="1079"/>
        <w:gridCol w:w="1565"/>
        <w:gridCol w:w="756"/>
        <w:gridCol w:w="981"/>
        <w:gridCol w:w="1072"/>
        <w:gridCol w:w="1558"/>
        <w:gridCol w:w="752"/>
        <w:gridCol w:w="977"/>
      </w:tblGrid>
      <w:tr w:rsidR="00465C3B" w:rsidRPr="00951219" w:rsidTr="00465C3B">
        <w:trPr>
          <w:trHeight w:val="20"/>
        </w:trPr>
        <w:tc>
          <w:tcPr>
            <w:tcW w:w="1151"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xml:space="preserve">Наименование  </w:t>
            </w:r>
          </w:p>
        </w:tc>
        <w:tc>
          <w:tcPr>
            <w:tcW w:w="1929"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Полезный отпуск тепловой энергии за 2022 год, (факт)</w:t>
            </w:r>
          </w:p>
        </w:tc>
        <w:tc>
          <w:tcPr>
            <w:tcW w:w="1919"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951219" w:rsidRDefault="00465C3B" w:rsidP="00465C3B">
            <w:pPr>
              <w:jc w:val="center"/>
              <w:rPr>
                <w:rFonts w:ascii="Arial" w:hAnsi="Arial" w:cs="Arial"/>
                <w:b/>
                <w:bCs/>
                <w:sz w:val="12"/>
                <w:szCs w:val="12"/>
              </w:rPr>
            </w:pPr>
            <w:r w:rsidRPr="00951219">
              <w:rPr>
                <w:rFonts w:ascii="Arial" w:hAnsi="Arial" w:cs="Arial"/>
                <w:b/>
                <w:bCs/>
                <w:sz w:val="12"/>
                <w:szCs w:val="12"/>
              </w:rPr>
              <w:t>Полезный отпуск тепловой энергии на 2024 год, (план)</w:t>
            </w:r>
          </w:p>
        </w:tc>
      </w:tr>
      <w:tr w:rsidR="00465C3B" w:rsidRPr="00951219" w:rsidTr="00465C3B">
        <w:trPr>
          <w:trHeight w:val="20"/>
        </w:trPr>
        <w:tc>
          <w:tcPr>
            <w:tcW w:w="1151"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951219" w:rsidRDefault="00465C3B" w:rsidP="00465C3B">
            <w:pPr>
              <w:rPr>
                <w:rFonts w:ascii="Arial" w:hAnsi="Arial" w:cs="Arial"/>
                <w:b/>
                <w:bCs/>
                <w:color w:val="000000"/>
                <w:sz w:val="12"/>
                <w:szCs w:val="12"/>
              </w:rPr>
            </w:pPr>
          </w:p>
        </w:tc>
        <w:tc>
          <w:tcPr>
            <w:tcW w:w="475"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всего, Гкал</w:t>
            </w:r>
          </w:p>
        </w:tc>
        <w:tc>
          <w:tcPr>
            <w:tcW w:w="689"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отопление, Гкал</w:t>
            </w:r>
          </w:p>
        </w:tc>
        <w:tc>
          <w:tcPr>
            <w:tcW w:w="333"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ГВС, м3</w:t>
            </w:r>
          </w:p>
        </w:tc>
        <w:tc>
          <w:tcPr>
            <w:tcW w:w="432" w:type="pct"/>
            <w:tcBorders>
              <w:top w:val="nil"/>
              <w:left w:val="nil"/>
              <w:bottom w:val="single" w:sz="4" w:space="0" w:color="auto"/>
              <w:right w:val="single" w:sz="8"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ГВС, Гкал</w:t>
            </w:r>
          </w:p>
        </w:tc>
        <w:tc>
          <w:tcPr>
            <w:tcW w:w="472" w:type="pct"/>
            <w:tcBorders>
              <w:top w:val="nil"/>
              <w:left w:val="single" w:sz="8" w:space="0" w:color="auto"/>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всего, Гкал</w:t>
            </w:r>
          </w:p>
        </w:tc>
        <w:tc>
          <w:tcPr>
            <w:tcW w:w="686"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отопление, Гкал</w:t>
            </w:r>
          </w:p>
        </w:tc>
        <w:tc>
          <w:tcPr>
            <w:tcW w:w="331"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ГВС, м3</w:t>
            </w:r>
          </w:p>
        </w:tc>
        <w:tc>
          <w:tcPr>
            <w:tcW w:w="430" w:type="pct"/>
            <w:tcBorders>
              <w:top w:val="nil"/>
              <w:left w:val="nil"/>
              <w:bottom w:val="single" w:sz="4" w:space="0" w:color="auto"/>
              <w:right w:val="single" w:sz="8"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ГВС, Гкал</w:t>
            </w:r>
          </w:p>
        </w:tc>
      </w:tr>
      <w:tr w:rsidR="00465C3B" w:rsidRPr="00951219" w:rsidTr="00465C3B">
        <w:trPr>
          <w:trHeight w:val="20"/>
        </w:trPr>
        <w:tc>
          <w:tcPr>
            <w:tcW w:w="1151" w:type="pct"/>
            <w:tcBorders>
              <w:top w:val="nil"/>
              <w:left w:val="single" w:sz="8" w:space="0" w:color="auto"/>
              <w:bottom w:val="single" w:sz="4" w:space="0" w:color="auto"/>
              <w:right w:val="nil"/>
            </w:tcBorders>
            <w:shd w:val="clear" w:color="auto" w:fill="auto"/>
            <w:vAlign w:val="bottom"/>
            <w:hideMark/>
          </w:tcPr>
          <w:p w:rsidR="00465C3B" w:rsidRPr="00951219" w:rsidRDefault="00465C3B" w:rsidP="00465C3B">
            <w:pPr>
              <w:rPr>
                <w:rFonts w:ascii="Arial" w:hAnsi="Arial" w:cs="Arial"/>
                <w:b/>
                <w:bCs/>
                <w:color w:val="000000"/>
                <w:sz w:val="12"/>
                <w:szCs w:val="12"/>
              </w:rPr>
            </w:pPr>
            <w:r w:rsidRPr="00951219">
              <w:rPr>
                <w:rFonts w:ascii="Arial" w:hAnsi="Arial" w:cs="Arial"/>
                <w:b/>
                <w:bCs/>
                <w:color w:val="000000"/>
                <w:sz w:val="12"/>
                <w:szCs w:val="12"/>
              </w:rPr>
              <w:t xml:space="preserve">Едровское сельское поселение </w:t>
            </w:r>
          </w:p>
        </w:tc>
        <w:tc>
          <w:tcPr>
            <w:tcW w:w="475"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2403,49</w:t>
            </w:r>
          </w:p>
        </w:tc>
        <w:tc>
          <w:tcPr>
            <w:tcW w:w="689"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2403,49</w:t>
            </w:r>
          </w:p>
        </w:tc>
        <w:tc>
          <w:tcPr>
            <w:tcW w:w="333"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w:t>
            </w:r>
          </w:p>
        </w:tc>
        <w:tc>
          <w:tcPr>
            <w:tcW w:w="432"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w:t>
            </w:r>
          </w:p>
        </w:tc>
        <w:tc>
          <w:tcPr>
            <w:tcW w:w="472"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2 370,07</w:t>
            </w:r>
          </w:p>
        </w:tc>
        <w:tc>
          <w:tcPr>
            <w:tcW w:w="686"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2 370,07</w:t>
            </w:r>
          </w:p>
        </w:tc>
        <w:tc>
          <w:tcPr>
            <w:tcW w:w="331"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w:t>
            </w:r>
          </w:p>
        </w:tc>
        <w:tc>
          <w:tcPr>
            <w:tcW w:w="430"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 </w:t>
            </w:r>
          </w:p>
        </w:tc>
      </w:tr>
      <w:tr w:rsidR="00465C3B" w:rsidRPr="00951219" w:rsidTr="00465C3B">
        <w:trPr>
          <w:trHeight w:val="20"/>
        </w:trPr>
        <w:tc>
          <w:tcPr>
            <w:tcW w:w="1151" w:type="pct"/>
            <w:tcBorders>
              <w:top w:val="nil"/>
              <w:left w:val="single" w:sz="8" w:space="0" w:color="auto"/>
              <w:bottom w:val="single" w:sz="4" w:space="0" w:color="auto"/>
              <w:right w:val="nil"/>
            </w:tcBorders>
            <w:shd w:val="clear" w:color="auto" w:fill="auto"/>
            <w:vAlign w:val="bottom"/>
            <w:hideMark/>
          </w:tcPr>
          <w:p w:rsidR="00465C3B" w:rsidRPr="00951219" w:rsidRDefault="00465C3B" w:rsidP="00465C3B">
            <w:pPr>
              <w:rPr>
                <w:rFonts w:ascii="Arial" w:hAnsi="Arial" w:cs="Arial"/>
                <w:color w:val="000000"/>
                <w:sz w:val="12"/>
                <w:szCs w:val="12"/>
              </w:rPr>
            </w:pPr>
            <w:r w:rsidRPr="00951219">
              <w:rPr>
                <w:rFonts w:ascii="Arial" w:hAnsi="Arial" w:cs="Arial"/>
                <w:color w:val="000000"/>
                <w:sz w:val="12"/>
                <w:szCs w:val="12"/>
              </w:rPr>
              <w:t>Котельная № 14 с. Едрово (карьер)</w:t>
            </w:r>
          </w:p>
        </w:tc>
        <w:tc>
          <w:tcPr>
            <w:tcW w:w="475"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582,55</w:t>
            </w:r>
          </w:p>
        </w:tc>
        <w:tc>
          <w:tcPr>
            <w:tcW w:w="689"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582,55</w:t>
            </w:r>
          </w:p>
        </w:tc>
        <w:tc>
          <w:tcPr>
            <w:tcW w:w="333"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2"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72"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582,48</w:t>
            </w:r>
          </w:p>
        </w:tc>
        <w:tc>
          <w:tcPr>
            <w:tcW w:w="686"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582,48</w:t>
            </w:r>
          </w:p>
        </w:tc>
        <w:tc>
          <w:tcPr>
            <w:tcW w:w="331"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0"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r>
      <w:tr w:rsidR="00465C3B" w:rsidRPr="00951219" w:rsidTr="00465C3B">
        <w:trPr>
          <w:trHeight w:val="20"/>
        </w:trPr>
        <w:tc>
          <w:tcPr>
            <w:tcW w:w="1151" w:type="pct"/>
            <w:tcBorders>
              <w:top w:val="nil"/>
              <w:left w:val="single" w:sz="8" w:space="0" w:color="auto"/>
              <w:bottom w:val="single" w:sz="4" w:space="0" w:color="auto"/>
              <w:right w:val="nil"/>
            </w:tcBorders>
            <w:shd w:val="clear" w:color="auto" w:fill="auto"/>
            <w:vAlign w:val="bottom"/>
            <w:hideMark/>
          </w:tcPr>
          <w:p w:rsidR="00465C3B" w:rsidRPr="00951219" w:rsidRDefault="00465C3B" w:rsidP="00465C3B">
            <w:pPr>
              <w:rPr>
                <w:rFonts w:ascii="Arial" w:hAnsi="Arial" w:cs="Arial"/>
                <w:color w:val="000000"/>
                <w:sz w:val="12"/>
                <w:szCs w:val="12"/>
              </w:rPr>
            </w:pPr>
            <w:r w:rsidRPr="00951219">
              <w:rPr>
                <w:rFonts w:ascii="Arial" w:hAnsi="Arial" w:cs="Arial"/>
                <w:color w:val="000000"/>
                <w:sz w:val="12"/>
                <w:szCs w:val="12"/>
              </w:rPr>
              <w:t>Котельная № 15 с. Едрово (школа)</w:t>
            </w:r>
          </w:p>
        </w:tc>
        <w:tc>
          <w:tcPr>
            <w:tcW w:w="475"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1014,06</w:t>
            </w:r>
          </w:p>
        </w:tc>
        <w:tc>
          <w:tcPr>
            <w:tcW w:w="689"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1014,06</w:t>
            </w:r>
          </w:p>
        </w:tc>
        <w:tc>
          <w:tcPr>
            <w:tcW w:w="333"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2"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72"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995,98</w:t>
            </w:r>
          </w:p>
        </w:tc>
        <w:tc>
          <w:tcPr>
            <w:tcW w:w="686"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995,98</w:t>
            </w:r>
          </w:p>
        </w:tc>
        <w:tc>
          <w:tcPr>
            <w:tcW w:w="331"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0"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r>
      <w:tr w:rsidR="00465C3B" w:rsidRPr="00951219" w:rsidTr="00465C3B">
        <w:trPr>
          <w:trHeight w:val="20"/>
        </w:trPr>
        <w:tc>
          <w:tcPr>
            <w:tcW w:w="1151" w:type="pct"/>
            <w:tcBorders>
              <w:top w:val="nil"/>
              <w:left w:val="single" w:sz="8" w:space="0" w:color="auto"/>
              <w:bottom w:val="single" w:sz="4" w:space="0" w:color="auto"/>
              <w:right w:val="nil"/>
            </w:tcBorders>
            <w:shd w:val="clear" w:color="auto" w:fill="auto"/>
            <w:vAlign w:val="bottom"/>
            <w:hideMark/>
          </w:tcPr>
          <w:p w:rsidR="00465C3B" w:rsidRPr="00951219" w:rsidRDefault="00465C3B" w:rsidP="00465C3B">
            <w:pPr>
              <w:rPr>
                <w:rFonts w:ascii="Arial" w:hAnsi="Arial" w:cs="Arial"/>
                <w:color w:val="000000"/>
                <w:sz w:val="12"/>
                <w:szCs w:val="12"/>
              </w:rPr>
            </w:pPr>
            <w:r w:rsidRPr="00951219">
              <w:rPr>
                <w:rFonts w:ascii="Arial" w:hAnsi="Arial" w:cs="Arial"/>
                <w:color w:val="000000"/>
                <w:sz w:val="12"/>
                <w:szCs w:val="12"/>
              </w:rPr>
              <w:t>Котельная № 18 д. Добывалово</w:t>
            </w:r>
          </w:p>
        </w:tc>
        <w:tc>
          <w:tcPr>
            <w:tcW w:w="475"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806,88</w:t>
            </w:r>
          </w:p>
        </w:tc>
        <w:tc>
          <w:tcPr>
            <w:tcW w:w="689"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806,88</w:t>
            </w:r>
          </w:p>
        </w:tc>
        <w:tc>
          <w:tcPr>
            <w:tcW w:w="333"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2"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72" w:type="pct"/>
            <w:tcBorders>
              <w:top w:val="nil"/>
              <w:left w:val="single" w:sz="8" w:space="0" w:color="auto"/>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791,61</w:t>
            </w:r>
          </w:p>
        </w:tc>
        <w:tc>
          <w:tcPr>
            <w:tcW w:w="686"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791,61</w:t>
            </w:r>
          </w:p>
        </w:tc>
        <w:tc>
          <w:tcPr>
            <w:tcW w:w="331" w:type="pct"/>
            <w:tcBorders>
              <w:top w:val="nil"/>
              <w:left w:val="nil"/>
              <w:bottom w:val="single" w:sz="4" w:space="0" w:color="auto"/>
              <w:right w:val="single" w:sz="4"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c>
          <w:tcPr>
            <w:tcW w:w="430" w:type="pct"/>
            <w:tcBorders>
              <w:top w:val="nil"/>
              <w:left w:val="nil"/>
              <w:bottom w:val="single" w:sz="4" w:space="0" w:color="auto"/>
              <w:right w:val="single" w:sz="8" w:space="0" w:color="auto"/>
            </w:tcBorders>
            <w:shd w:val="clear" w:color="auto" w:fill="auto"/>
            <w:noWrap/>
            <w:vAlign w:val="bottom"/>
            <w:hideMark/>
          </w:tcPr>
          <w:p w:rsidR="00465C3B" w:rsidRPr="00951219" w:rsidRDefault="00465C3B" w:rsidP="00465C3B">
            <w:pPr>
              <w:jc w:val="center"/>
              <w:rPr>
                <w:rFonts w:ascii="Arial" w:hAnsi="Arial" w:cs="Arial"/>
                <w:color w:val="000000"/>
                <w:sz w:val="12"/>
                <w:szCs w:val="12"/>
              </w:rPr>
            </w:pPr>
            <w:r w:rsidRPr="00951219">
              <w:rPr>
                <w:rFonts w:ascii="Arial" w:hAnsi="Arial" w:cs="Arial"/>
                <w:color w:val="000000"/>
                <w:sz w:val="12"/>
                <w:szCs w:val="12"/>
              </w:rPr>
              <w:t> </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Договорные величины потребления тепловой мощности по объектам потребителей произведены расчетным методом.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 01.01.2014 года продажа потребителям тепловой энергии осуществляется в соответствии со статьей 13 Федерального закона Российской Федерации от 27 июля 2010 года № 190-ФЗ «О теплоснабжении» теплоснабжающей организацией, имеющей в собственности или на ином праве, а равно во владении или пользовании источники тепловой энергии, при этом в случае принятия собственниками помещений в многоквартирных жилых домах решения о непосредственных расчетах за поставляемую тепловую энергию с теплоснабжающими организациями - продажа тепловой энергии производится непосредственно потребителям.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Учет тепла, отпущенного потребителям, осуществляется: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данным приборного учета;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расчётным методом согласно Методике осуществления коммерческого учета тепловой энергии, теплоносителя, утверждённой Приказом Минстроя России от 17.03.2014 № 99/пр «Об утверждении Методики осуществления коммерческого учета тепловой энергии, теплоносителя»;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утверждённым нормативам для населения.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6. Балансы тепловой мощности и тепловой нагрузки в зонах действия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Баланс установленной, располагаемой тепловой мощности, тепловой мощности нетто, потерь тепловой мощности в тепловых сетях и присоединенной тепловой нагрузки в Едровском сельском поселении представлен в таблице 12.</w:t>
      </w:r>
    </w:p>
    <w:p w:rsidR="00465C3B" w:rsidRPr="00951219" w:rsidRDefault="00465C3B" w:rsidP="00465C3B">
      <w:pPr>
        <w:keepNext/>
        <w:ind w:firstLine="567"/>
        <w:jc w:val="right"/>
        <w:rPr>
          <w:rFonts w:ascii="Arial" w:hAnsi="Arial" w:cs="Arial"/>
          <w:sz w:val="12"/>
          <w:szCs w:val="12"/>
        </w:rPr>
      </w:pPr>
      <w:r w:rsidRPr="00951219">
        <w:rPr>
          <w:rFonts w:ascii="Arial" w:hAnsi="Arial" w:cs="Arial"/>
          <w:sz w:val="12"/>
          <w:szCs w:val="12"/>
        </w:rPr>
        <w:t>Таблица 12</w:t>
      </w:r>
    </w:p>
    <w:tbl>
      <w:tblPr>
        <w:tblW w:w="5000" w:type="pct"/>
        <w:tblCellMar>
          <w:left w:w="0" w:type="dxa"/>
          <w:right w:w="0" w:type="dxa"/>
        </w:tblCellMar>
        <w:tblLook w:val="04A0"/>
      </w:tblPr>
      <w:tblGrid>
        <w:gridCol w:w="2867"/>
        <w:gridCol w:w="1105"/>
        <w:gridCol w:w="1101"/>
        <w:gridCol w:w="931"/>
        <w:gridCol w:w="1105"/>
        <w:gridCol w:w="947"/>
        <w:gridCol w:w="913"/>
        <w:gridCol w:w="1244"/>
        <w:gridCol w:w="1137"/>
      </w:tblGrid>
      <w:tr w:rsidR="00465C3B" w:rsidRPr="00951219" w:rsidTr="00465C3B">
        <w:trPr>
          <w:trHeight w:val="20"/>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Наименование тепло-источника</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Установленная мощность, Гкал/ч</w:t>
            </w:r>
          </w:p>
        </w:tc>
        <w:tc>
          <w:tcPr>
            <w:tcW w:w="485"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Располагаемая мощность, Гкал/ч</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Мощность нетто, Гкал/ч</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Подключенная нагрузка, Гкал/ч</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Хозяйственные нужды, Гкал/ч</w:t>
            </w:r>
          </w:p>
        </w:tc>
        <w:tc>
          <w:tcPr>
            <w:tcW w:w="402"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Собственные нужды, Гкал/ч</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Потери в тепловых сетях, Гкал/ч</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sz w:val="12"/>
                <w:szCs w:val="12"/>
              </w:rPr>
            </w:pPr>
            <w:r w:rsidRPr="00951219">
              <w:rPr>
                <w:rFonts w:ascii="Arial" w:hAnsi="Arial" w:cs="Arial"/>
                <w:b/>
                <w:sz w:val="12"/>
                <w:szCs w:val="12"/>
              </w:rPr>
              <w:t>Резерв тепловой мощности, Гкал/ч</w:t>
            </w:r>
          </w:p>
        </w:tc>
      </w:tr>
      <w:tr w:rsidR="00465C3B" w:rsidRPr="009512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14 Валдайский район с. Едрово</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0,420</w:t>
            </w:r>
          </w:p>
        </w:tc>
        <w:tc>
          <w:tcPr>
            <w:tcW w:w="485"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0,419</w:t>
            </w:r>
          </w:p>
        </w:tc>
        <w:tc>
          <w:tcPr>
            <w:tcW w:w="410"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0,415</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0,425</w:t>
            </w:r>
          </w:p>
        </w:tc>
        <w:tc>
          <w:tcPr>
            <w:tcW w:w="41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0,000</w:t>
            </w:r>
          </w:p>
        </w:tc>
        <w:tc>
          <w:tcPr>
            <w:tcW w:w="4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0,004</w:t>
            </w:r>
          </w:p>
        </w:tc>
        <w:tc>
          <w:tcPr>
            <w:tcW w:w="548"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0,206</w:t>
            </w:r>
          </w:p>
        </w:tc>
        <w:tc>
          <w:tcPr>
            <w:tcW w:w="5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0,000</w:t>
            </w:r>
          </w:p>
        </w:tc>
      </w:tr>
      <w:tr w:rsidR="00465C3B" w:rsidRPr="009512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15 Валдайский район с. Едрово</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0,620</w:t>
            </w:r>
          </w:p>
        </w:tc>
        <w:tc>
          <w:tcPr>
            <w:tcW w:w="485"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0,485</w:t>
            </w:r>
          </w:p>
        </w:tc>
        <w:tc>
          <w:tcPr>
            <w:tcW w:w="410"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0,480</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0,552</w:t>
            </w:r>
          </w:p>
        </w:tc>
        <w:tc>
          <w:tcPr>
            <w:tcW w:w="41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0,000</w:t>
            </w:r>
          </w:p>
        </w:tc>
        <w:tc>
          <w:tcPr>
            <w:tcW w:w="4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0,005</w:t>
            </w:r>
          </w:p>
        </w:tc>
        <w:tc>
          <w:tcPr>
            <w:tcW w:w="548"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0,177</w:t>
            </w:r>
          </w:p>
        </w:tc>
        <w:tc>
          <w:tcPr>
            <w:tcW w:w="5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0,000</w:t>
            </w:r>
          </w:p>
        </w:tc>
      </w:tr>
      <w:tr w:rsidR="00465C3B" w:rsidRPr="009512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951219" w:rsidRDefault="00465C3B" w:rsidP="00465C3B">
            <w:pPr>
              <w:rPr>
                <w:rFonts w:ascii="Arial" w:hAnsi="Arial" w:cs="Arial"/>
                <w:sz w:val="12"/>
                <w:szCs w:val="12"/>
              </w:rPr>
            </w:pPr>
            <w:r w:rsidRPr="00951219">
              <w:rPr>
                <w:rFonts w:ascii="Arial" w:hAnsi="Arial" w:cs="Arial"/>
                <w:sz w:val="12"/>
                <w:szCs w:val="12"/>
              </w:rPr>
              <w:t>Котельная № 18 Валдайский район д. Добывалово</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1,350</w:t>
            </w:r>
          </w:p>
        </w:tc>
        <w:tc>
          <w:tcPr>
            <w:tcW w:w="485"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1,280</w:t>
            </w:r>
          </w:p>
        </w:tc>
        <w:tc>
          <w:tcPr>
            <w:tcW w:w="410"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1,262</w:t>
            </w:r>
          </w:p>
        </w:tc>
        <w:tc>
          <w:tcPr>
            <w:tcW w:w="48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0,410</w:t>
            </w:r>
          </w:p>
        </w:tc>
        <w:tc>
          <w:tcPr>
            <w:tcW w:w="417"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0,000</w:t>
            </w:r>
          </w:p>
        </w:tc>
        <w:tc>
          <w:tcPr>
            <w:tcW w:w="4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0,018</w:t>
            </w:r>
          </w:p>
        </w:tc>
        <w:tc>
          <w:tcPr>
            <w:tcW w:w="548"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0,033</w:t>
            </w:r>
          </w:p>
        </w:tc>
        <w:tc>
          <w:tcPr>
            <w:tcW w:w="502" w:type="pct"/>
            <w:tcBorders>
              <w:top w:val="nil"/>
              <w:left w:val="nil"/>
              <w:bottom w:val="single" w:sz="4" w:space="0" w:color="auto"/>
              <w:right w:val="single" w:sz="4" w:space="0" w:color="auto"/>
            </w:tcBorders>
            <w:shd w:val="clear" w:color="auto" w:fill="auto"/>
            <w:vAlign w:val="center"/>
          </w:tcPr>
          <w:p w:rsidR="00465C3B" w:rsidRPr="00951219" w:rsidRDefault="00465C3B" w:rsidP="00465C3B">
            <w:pPr>
              <w:jc w:val="center"/>
              <w:rPr>
                <w:rFonts w:ascii="Arial" w:hAnsi="Arial" w:cs="Arial"/>
                <w:sz w:val="12"/>
                <w:szCs w:val="12"/>
              </w:rPr>
            </w:pPr>
            <w:r w:rsidRPr="00951219">
              <w:rPr>
                <w:rFonts w:ascii="Arial" w:hAnsi="Arial" w:cs="Arial"/>
                <w:sz w:val="12"/>
                <w:szCs w:val="12"/>
              </w:rPr>
              <w:t>0,801</w:t>
            </w:r>
          </w:p>
        </w:tc>
      </w:tr>
      <w:tr w:rsidR="00465C3B" w:rsidRPr="00951219" w:rsidTr="00465C3B">
        <w:trPr>
          <w:trHeight w:val="20"/>
        </w:trPr>
        <w:tc>
          <w:tcPr>
            <w:tcW w:w="1263" w:type="pct"/>
            <w:tcBorders>
              <w:top w:val="nil"/>
              <w:left w:val="single" w:sz="4" w:space="0" w:color="auto"/>
              <w:bottom w:val="single" w:sz="4" w:space="0" w:color="auto"/>
              <w:right w:val="single" w:sz="4" w:space="0" w:color="auto"/>
            </w:tcBorders>
            <w:shd w:val="clear" w:color="auto" w:fill="auto"/>
            <w:vAlign w:val="center"/>
            <w:hideMark/>
          </w:tcPr>
          <w:p w:rsidR="00465C3B" w:rsidRPr="00951219" w:rsidRDefault="00465C3B" w:rsidP="00465C3B">
            <w:pPr>
              <w:rPr>
                <w:rFonts w:ascii="Arial" w:hAnsi="Arial" w:cs="Arial"/>
                <w:b/>
                <w:bCs/>
                <w:color w:val="000000"/>
                <w:sz w:val="12"/>
                <w:szCs w:val="12"/>
              </w:rPr>
            </w:pPr>
            <w:r w:rsidRPr="00951219">
              <w:rPr>
                <w:rFonts w:ascii="Arial" w:hAnsi="Arial" w:cs="Arial"/>
                <w:b/>
                <w:bCs/>
                <w:color w:val="000000"/>
                <w:sz w:val="12"/>
                <w:szCs w:val="12"/>
              </w:rPr>
              <w:t>Итого:</w:t>
            </w:r>
          </w:p>
        </w:tc>
        <w:tc>
          <w:tcPr>
            <w:tcW w:w="487"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2,390</w:t>
            </w:r>
          </w:p>
        </w:tc>
        <w:tc>
          <w:tcPr>
            <w:tcW w:w="485"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2,184</w:t>
            </w:r>
          </w:p>
        </w:tc>
        <w:tc>
          <w:tcPr>
            <w:tcW w:w="410"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2,157</w:t>
            </w:r>
          </w:p>
        </w:tc>
        <w:tc>
          <w:tcPr>
            <w:tcW w:w="487"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1,387</w:t>
            </w:r>
          </w:p>
        </w:tc>
        <w:tc>
          <w:tcPr>
            <w:tcW w:w="417"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0,000</w:t>
            </w:r>
          </w:p>
        </w:tc>
        <w:tc>
          <w:tcPr>
            <w:tcW w:w="402"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0,027</w:t>
            </w:r>
          </w:p>
        </w:tc>
        <w:tc>
          <w:tcPr>
            <w:tcW w:w="548"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0,417</w:t>
            </w:r>
          </w:p>
        </w:tc>
        <w:tc>
          <w:tcPr>
            <w:tcW w:w="502" w:type="pct"/>
            <w:tcBorders>
              <w:top w:val="nil"/>
              <w:left w:val="nil"/>
              <w:bottom w:val="single" w:sz="4" w:space="0" w:color="auto"/>
              <w:right w:val="single" w:sz="4" w:space="0" w:color="auto"/>
            </w:tcBorders>
            <w:shd w:val="clear" w:color="auto" w:fill="auto"/>
            <w:vAlign w:val="center"/>
            <w:hideMark/>
          </w:tcPr>
          <w:p w:rsidR="00465C3B" w:rsidRPr="00951219" w:rsidRDefault="00465C3B" w:rsidP="00465C3B">
            <w:pPr>
              <w:jc w:val="center"/>
              <w:rPr>
                <w:rFonts w:ascii="Arial" w:hAnsi="Arial" w:cs="Arial"/>
                <w:b/>
                <w:bCs/>
                <w:color w:val="000000"/>
                <w:sz w:val="12"/>
                <w:szCs w:val="12"/>
              </w:rPr>
            </w:pPr>
            <w:r w:rsidRPr="00951219">
              <w:rPr>
                <w:rFonts w:ascii="Arial" w:hAnsi="Arial" w:cs="Arial"/>
                <w:b/>
                <w:bCs/>
                <w:color w:val="000000"/>
                <w:sz w:val="12"/>
                <w:szCs w:val="12"/>
              </w:rPr>
              <w:t>0,801</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Тепловой баланс складывается из полезного отпуска тепловой энергии, расхода на собственные нужды источников, потерь в тепловых сетях.</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Баланс тепловой мощности подразумевает соответствие подключенной тепловой нагрузки тепловой мощности источников. Дефицит тепловой мощности отсутствует.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Гидравлический режим передачи тепловой энергии в Едровском сельском поселении обеспечивается сетевыми насосами котельных. Основные гидравлические и температурные режимы системы теплоснабжения Едровского сельского поселения обеспечиваются в соответствии с картами технологических режимов. Дефицит пропускной способности сетей в Едровском сельском поселении отсутствует.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7. Балансы теплоносителя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Теплоносителем является вода, забираемая напрямую из системы централизованного водоснабжения. Требования к качеству химочищенной воды котловых систем устанавливаются на уровне, обеспечивающем эффективную и безопасную работу котлов при минимальном риске образования отложений и коррозии. Очистка воды от взвешенных примесей осуществляется в механических фильтрах сетчатого типа.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Информация о среднем расходе воды на подпитку тепловых сетей и производительности водоподготовительных установок теплоносителя для тепловых сетей на котельных Едровского сельского поселения  представлена в таблице 13.</w:t>
      </w:r>
    </w:p>
    <w:p w:rsidR="00465C3B" w:rsidRPr="00C35A42" w:rsidRDefault="00465C3B" w:rsidP="00465C3B">
      <w:pPr>
        <w:ind w:firstLine="709"/>
        <w:jc w:val="right"/>
        <w:rPr>
          <w:rFonts w:ascii="Arial" w:hAnsi="Arial" w:cs="Arial"/>
          <w:sz w:val="12"/>
          <w:szCs w:val="12"/>
        </w:rPr>
      </w:pPr>
      <w:r w:rsidRPr="00C35A42">
        <w:rPr>
          <w:rFonts w:ascii="Arial" w:hAnsi="Arial" w:cs="Arial"/>
          <w:sz w:val="12"/>
          <w:szCs w:val="12"/>
        </w:rPr>
        <w:t>Таблица 13</w:t>
      </w:r>
    </w:p>
    <w:tbl>
      <w:tblPr>
        <w:tblW w:w="0" w:type="auto"/>
        <w:tblCellMar>
          <w:left w:w="0" w:type="dxa"/>
          <w:right w:w="0" w:type="dxa"/>
        </w:tblCellMar>
        <w:tblLook w:val="04A0"/>
      </w:tblPr>
      <w:tblGrid>
        <w:gridCol w:w="2866"/>
        <w:gridCol w:w="2537"/>
        <w:gridCol w:w="2804"/>
        <w:gridCol w:w="3021"/>
      </w:tblGrid>
      <w:tr w:rsidR="00465C3B" w:rsidRPr="00C35A4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Наименование теплоисточника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Средний расход подпиточ-ной воды,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Норматив-ная производи-тельность ВПУ,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Резерв (дефицит) производи-тельности ВПУ, м3\ч</w:t>
            </w:r>
          </w:p>
        </w:tc>
      </w:tr>
      <w:tr w:rsidR="00465C3B" w:rsidRPr="00C35A4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14 Валдайский район с. Едрово</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0,056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0,000</w:t>
            </w:r>
          </w:p>
        </w:tc>
      </w:tr>
      <w:tr w:rsidR="00465C3B" w:rsidRPr="00C35A4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15 Валдайский район с. Едрово</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0,067</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 </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0,000</w:t>
            </w:r>
          </w:p>
        </w:tc>
      </w:tr>
      <w:tr w:rsidR="00465C3B" w:rsidRPr="00C35A4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18 Валдайский район д. Добывалово</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0,037</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 </w:t>
            </w:r>
          </w:p>
        </w:tc>
        <w:tc>
          <w:tcPr>
            <w:tcW w:w="0" w:type="auto"/>
            <w:tcBorders>
              <w:top w:val="single" w:sz="4" w:space="0" w:color="auto"/>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0,000</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8. Топливные балансы источников тепловой энергии и система обеспечения топливом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Едровском сельском поселении на источниках тепловой энергии в качестве топлива используется: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46"/>
        <w:gridCol w:w="2604"/>
      </w:tblGrid>
      <w:tr w:rsidR="00465C3B" w:rsidRPr="00C35A42" w:rsidTr="00465C3B">
        <w:trPr>
          <w:trHeight w:val="20"/>
        </w:trPr>
        <w:tc>
          <w:tcPr>
            <w:tcW w:w="3853" w:type="pct"/>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14 Валдайский район с. Едрово</w:t>
            </w:r>
          </w:p>
        </w:tc>
        <w:tc>
          <w:tcPr>
            <w:tcW w:w="1147" w:type="pct"/>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газ</w:t>
            </w:r>
          </w:p>
        </w:tc>
      </w:tr>
      <w:tr w:rsidR="00465C3B" w:rsidRPr="00C35A42" w:rsidTr="00465C3B">
        <w:trPr>
          <w:trHeight w:val="20"/>
        </w:trPr>
        <w:tc>
          <w:tcPr>
            <w:tcW w:w="3853" w:type="pct"/>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15 Валдайский район с. Едрово</w:t>
            </w:r>
          </w:p>
        </w:tc>
        <w:tc>
          <w:tcPr>
            <w:tcW w:w="1147" w:type="pct"/>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газ</w:t>
            </w:r>
          </w:p>
        </w:tc>
      </w:tr>
      <w:tr w:rsidR="00465C3B" w:rsidRPr="00C35A42" w:rsidTr="00465C3B">
        <w:trPr>
          <w:trHeight w:val="20"/>
        </w:trPr>
        <w:tc>
          <w:tcPr>
            <w:tcW w:w="3853" w:type="pct"/>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18 Валдайский район д. Добывалово</w:t>
            </w:r>
          </w:p>
        </w:tc>
        <w:tc>
          <w:tcPr>
            <w:tcW w:w="1147" w:type="pct"/>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уголь</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lastRenderedPageBreak/>
        <w:t>Показатели топливного баланса за 2022 год представлены в таблице 14.</w:t>
      </w:r>
    </w:p>
    <w:p w:rsidR="00465C3B" w:rsidRPr="00C35A42" w:rsidRDefault="00465C3B" w:rsidP="00465C3B">
      <w:pPr>
        <w:jc w:val="right"/>
        <w:rPr>
          <w:rFonts w:ascii="Arial" w:hAnsi="Arial" w:cs="Arial"/>
          <w:sz w:val="12"/>
          <w:szCs w:val="12"/>
        </w:rPr>
      </w:pPr>
      <w:r w:rsidRPr="00C35A42">
        <w:rPr>
          <w:rFonts w:ascii="Arial" w:hAnsi="Arial" w:cs="Arial"/>
          <w:sz w:val="12"/>
          <w:szCs w:val="12"/>
        </w:rPr>
        <w:t>Таблица 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866"/>
        <w:gridCol w:w="630"/>
        <w:gridCol w:w="1884"/>
        <w:gridCol w:w="1573"/>
        <w:gridCol w:w="1255"/>
        <w:gridCol w:w="1930"/>
        <w:gridCol w:w="1212"/>
      </w:tblGrid>
      <w:tr w:rsidR="00465C3B" w:rsidRPr="00C35A42" w:rsidTr="00465C3B">
        <w:trPr>
          <w:trHeight w:val="20"/>
        </w:trPr>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Наименование теплоисточника</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Вид топлива</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Топливный эквивалент по сертификатам качества</w:t>
            </w:r>
          </w:p>
        </w:tc>
        <w:tc>
          <w:tcPr>
            <w:tcW w:w="1573" w:type="dxa"/>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Вырабо-тано тепловой энергии, Гкал</w:t>
            </w:r>
          </w:p>
        </w:tc>
        <w:tc>
          <w:tcPr>
            <w:tcW w:w="1255" w:type="dxa"/>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Отпущено тепловой энергии в сеть, Гкал</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Удельная норма расхода условного топлива, кг.у.т./Гкал</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Расход условного топлива, тут</w:t>
            </w:r>
          </w:p>
        </w:tc>
      </w:tr>
      <w:tr w:rsidR="00465C3B" w:rsidRPr="00C35A42" w:rsidTr="00465C3B">
        <w:trPr>
          <w:trHeight w:val="20"/>
        </w:trPr>
        <w:tc>
          <w:tcPr>
            <w:tcW w:w="0" w:type="auto"/>
            <w:shd w:val="clear" w:color="auto" w:fill="auto"/>
            <w:noWrap/>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14 Валдайский район с. Едрово</w:t>
            </w:r>
          </w:p>
        </w:tc>
        <w:tc>
          <w:tcPr>
            <w:tcW w:w="0" w:type="auto"/>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газ</w:t>
            </w:r>
          </w:p>
        </w:tc>
        <w:tc>
          <w:tcPr>
            <w:tcW w:w="0" w:type="auto"/>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1,163</w:t>
            </w:r>
          </w:p>
        </w:tc>
        <w:tc>
          <w:tcPr>
            <w:tcW w:w="1573" w:type="dxa"/>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918,46</w:t>
            </w:r>
          </w:p>
        </w:tc>
        <w:tc>
          <w:tcPr>
            <w:tcW w:w="1255" w:type="dxa"/>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908,69</w:t>
            </w:r>
          </w:p>
        </w:tc>
        <w:tc>
          <w:tcPr>
            <w:tcW w:w="0" w:type="auto"/>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182,65</w:t>
            </w:r>
          </w:p>
        </w:tc>
        <w:tc>
          <w:tcPr>
            <w:tcW w:w="0" w:type="auto"/>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165,97</w:t>
            </w:r>
          </w:p>
        </w:tc>
      </w:tr>
      <w:tr w:rsidR="00465C3B" w:rsidRPr="00C35A42" w:rsidTr="00465C3B">
        <w:trPr>
          <w:trHeight w:val="20"/>
        </w:trPr>
        <w:tc>
          <w:tcPr>
            <w:tcW w:w="0" w:type="auto"/>
            <w:shd w:val="clear" w:color="auto" w:fill="auto"/>
            <w:noWrap/>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15 Валдайский район с. Едрово</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газ</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1,163</w:t>
            </w:r>
          </w:p>
        </w:tc>
        <w:tc>
          <w:tcPr>
            <w:tcW w:w="1573"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1496,54</w:t>
            </w:r>
          </w:p>
        </w:tc>
        <w:tc>
          <w:tcPr>
            <w:tcW w:w="1255"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1482,19</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170,08</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252,09</w:t>
            </w:r>
          </w:p>
        </w:tc>
      </w:tr>
      <w:tr w:rsidR="00465C3B" w:rsidRPr="00C35A42" w:rsidTr="00465C3B">
        <w:trPr>
          <w:trHeight w:val="20"/>
        </w:trPr>
        <w:tc>
          <w:tcPr>
            <w:tcW w:w="0" w:type="auto"/>
            <w:shd w:val="clear" w:color="auto" w:fill="auto"/>
            <w:noWrap/>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Котельная № 18 Валдайский район д. Добывалово</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уголь</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0,797</w:t>
            </w:r>
          </w:p>
        </w:tc>
        <w:tc>
          <w:tcPr>
            <w:tcW w:w="1573"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888,93</w:t>
            </w:r>
          </w:p>
        </w:tc>
        <w:tc>
          <w:tcPr>
            <w:tcW w:w="1255"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876,00</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364,21</w:t>
            </w:r>
          </w:p>
        </w:tc>
        <w:tc>
          <w:tcPr>
            <w:tcW w:w="0" w:type="auto"/>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319,04</w:t>
            </w:r>
          </w:p>
        </w:tc>
      </w:tr>
      <w:tr w:rsidR="00465C3B" w:rsidRPr="00C35A42" w:rsidTr="00465C3B">
        <w:trPr>
          <w:trHeight w:val="20"/>
        </w:trPr>
        <w:tc>
          <w:tcPr>
            <w:tcW w:w="0" w:type="auto"/>
            <w:shd w:val="clear" w:color="auto" w:fill="auto"/>
            <w:vAlign w:val="center"/>
            <w:hideMark/>
          </w:tcPr>
          <w:p w:rsidR="00465C3B" w:rsidRPr="00C35A42" w:rsidRDefault="00465C3B" w:rsidP="00465C3B">
            <w:pPr>
              <w:rPr>
                <w:rFonts w:ascii="Arial" w:hAnsi="Arial" w:cs="Arial"/>
                <w:b/>
                <w:sz w:val="12"/>
                <w:szCs w:val="12"/>
              </w:rPr>
            </w:pPr>
            <w:r w:rsidRPr="00C35A42">
              <w:rPr>
                <w:rFonts w:ascii="Arial" w:hAnsi="Arial" w:cs="Arial"/>
                <w:b/>
                <w:sz w:val="12"/>
                <w:szCs w:val="12"/>
              </w:rPr>
              <w:t>Итого:</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 </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 </w:t>
            </w:r>
          </w:p>
        </w:tc>
        <w:tc>
          <w:tcPr>
            <w:tcW w:w="1573" w:type="dxa"/>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3303,93</w:t>
            </w:r>
          </w:p>
        </w:tc>
        <w:tc>
          <w:tcPr>
            <w:tcW w:w="1255" w:type="dxa"/>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3266,88</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 </w:t>
            </w:r>
          </w:p>
        </w:tc>
        <w:tc>
          <w:tcPr>
            <w:tcW w:w="0" w:type="auto"/>
            <w:shd w:val="clear" w:color="auto" w:fill="auto"/>
            <w:vAlign w:val="center"/>
            <w:hideMark/>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737,11</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9. Надежность теплоснабжения</w:t>
      </w:r>
    </w:p>
    <w:p w:rsidR="00465C3B" w:rsidRPr="0005500B" w:rsidRDefault="00465C3B" w:rsidP="00465C3B">
      <w:pPr>
        <w:ind w:firstLine="284"/>
        <w:jc w:val="both"/>
        <w:outlineLvl w:val="1"/>
        <w:rPr>
          <w:rFonts w:ascii="Arial" w:hAnsi="Arial" w:cs="Arial"/>
          <w:sz w:val="16"/>
          <w:szCs w:val="16"/>
        </w:rPr>
      </w:pPr>
      <w:r w:rsidRPr="0005500B">
        <w:rPr>
          <w:rFonts w:ascii="Arial" w:hAnsi="Arial" w:cs="Arial"/>
          <w:sz w:val="16"/>
          <w:szCs w:val="16"/>
        </w:rPr>
        <w:t>Надежность функционирования системы теплоснабжения должна обеспечиваться целым рядом мероприятий, осуществляемых на стадиях проектирования и в период эксплуатации.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Под надежностью понимается свойство системы теплоснабжения выполнять заданные функции в заданном объеме при определенных условиях функционирования. Применительно к системе коммунального теплоснабжения в числе заданных функций рассматривается бесперебойное снабжение потребителей теплом и горячей водой требуемого качества и недопущение ситуаций, опасных для людей и окружающей среды. Надежность является комплексным свойством. В зависимости от назначения объекта и условий его эксплуатации она может включать ряд свойств (в отдельности или в определенном сочетании), основными из которых являются безотказность, долговечность, ремонтопригодность, сохраняемость, устойчивоспособность, режимная управляемость, живучесть и безопасность.</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более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Наиболее слабым звеном системы теплоснабжения являются тепловые сети. Повреждения на трубопроводах могут привести к длительным перерывам в подаче теплоты и к выходу из строя систем отопления зданий.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Едровском сельском поселении подготовка котельных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Едровское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проверяются и при необходимости доукомплектовываются аварийные запасы материально-технических ресурсов, проводится проверка готовности резервных источников электроснабжения котельных.</w:t>
      </w:r>
    </w:p>
    <w:p w:rsidR="00465C3B" w:rsidRPr="00C35A42"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 xml:space="preserve">В 2016-2023 годах фиксировались технологические нарушения на сетях теплоснабжения и горячего водоснабжения, которые оперативно устранялись. Учет технологических нарушений </w:t>
      </w:r>
      <w:r w:rsidRPr="00C35A42">
        <w:rPr>
          <w:rFonts w:ascii="Arial" w:hAnsi="Arial" w:cs="Arial"/>
          <w:sz w:val="16"/>
          <w:szCs w:val="16"/>
        </w:rPr>
        <w:t>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C35A42" w:rsidRDefault="00465C3B" w:rsidP="00465C3B">
      <w:pPr>
        <w:pStyle w:val="1f5"/>
        <w:autoSpaceDE w:val="0"/>
        <w:adjustRightInd w:val="0"/>
        <w:spacing w:after="0" w:line="240" w:lineRule="auto"/>
        <w:ind w:left="0" w:firstLine="284"/>
        <w:jc w:val="both"/>
        <w:rPr>
          <w:rFonts w:ascii="Arial" w:hAnsi="Arial" w:cs="Arial"/>
          <w:sz w:val="16"/>
          <w:szCs w:val="16"/>
        </w:rPr>
      </w:pPr>
      <w:r w:rsidRPr="00C35A42">
        <w:rPr>
          <w:rFonts w:ascii="Arial" w:hAnsi="Arial" w:cs="Arial"/>
          <w:sz w:val="16"/>
          <w:szCs w:val="16"/>
        </w:rPr>
        <w:t>Большинство технологических нарушений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C35A42" w:rsidRDefault="00465C3B" w:rsidP="00465C3B">
      <w:pPr>
        <w:pStyle w:val="1f5"/>
        <w:autoSpaceDE w:val="0"/>
        <w:adjustRightInd w:val="0"/>
        <w:spacing w:after="0" w:line="240" w:lineRule="auto"/>
        <w:ind w:left="0" w:firstLine="284"/>
        <w:jc w:val="both"/>
        <w:rPr>
          <w:rFonts w:ascii="Arial" w:hAnsi="Arial" w:cs="Arial"/>
          <w:sz w:val="16"/>
          <w:szCs w:val="16"/>
        </w:rPr>
      </w:pPr>
      <w:r w:rsidRPr="00C35A42">
        <w:rPr>
          <w:rFonts w:ascii="Arial" w:hAnsi="Arial" w:cs="Arial"/>
          <w:sz w:val="16"/>
          <w:szCs w:val="16"/>
        </w:rPr>
        <w:t>Параметры качества и надежности по сетям теплоснабжения:</w:t>
      </w:r>
    </w:p>
    <w:p w:rsidR="00465C3B" w:rsidRPr="00C35A42" w:rsidRDefault="00465C3B" w:rsidP="00465C3B">
      <w:pPr>
        <w:pStyle w:val="1f5"/>
        <w:autoSpaceDE w:val="0"/>
        <w:adjustRightInd w:val="0"/>
        <w:spacing w:after="0" w:line="240" w:lineRule="auto"/>
        <w:ind w:left="0" w:firstLine="284"/>
        <w:jc w:val="both"/>
        <w:rPr>
          <w:rFonts w:ascii="Arial" w:hAnsi="Arial" w:cs="Arial"/>
          <w:sz w:val="16"/>
          <w:szCs w:val="16"/>
        </w:rPr>
      </w:pPr>
      <w:r w:rsidRPr="00C35A42">
        <w:rPr>
          <w:rFonts w:ascii="Arial" w:hAnsi="Arial" w:cs="Arial"/>
          <w:sz w:val="16"/>
          <w:szCs w:val="16"/>
        </w:rPr>
        <w:t>перебои в снабжении потребителей (часов на потребителя) – 0 часов;</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продолжительность (бесперебойность) поставки товаров и услуг - 24 час/день;</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количество часов предоставления тепловой энергии в отчетном периоде 2022/2023 годах – 5736 часов в части услуги по отоплению и 8424 в части услуги по централизованному горячему водоснабжению;</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доля ежегодно заменяемых сетей – не более 1%.</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Фактически данные условия не соблюдаются.</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Наладка и ремонты котельного оборудования производится в соответствии с установленными графиками. Предложения (план мероприятий) по повышению надежности системы теплоснабжения Валдайского муниципального района представлен ниже в таблице № 15.</w:t>
      </w:r>
    </w:p>
    <w:p w:rsidR="00465C3B" w:rsidRPr="00C35A42" w:rsidRDefault="00465C3B" w:rsidP="00465C3B">
      <w:pPr>
        <w:pStyle w:val="1f5"/>
        <w:autoSpaceDE w:val="0"/>
        <w:adjustRightInd w:val="0"/>
        <w:spacing w:after="0" w:line="240" w:lineRule="auto"/>
        <w:ind w:left="0" w:firstLine="284"/>
        <w:jc w:val="right"/>
        <w:rPr>
          <w:rFonts w:ascii="Arial" w:hAnsi="Arial" w:cs="Arial"/>
          <w:sz w:val="12"/>
          <w:szCs w:val="12"/>
          <w:lang w:val="en-US"/>
        </w:rPr>
      </w:pPr>
      <w:r w:rsidRPr="00C35A42">
        <w:rPr>
          <w:rFonts w:ascii="Arial" w:hAnsi="Arial" w:cs="Arial"/>
          <w:sz w:val="12"/>
          <w:szCs w:val="12"/>
        </w:rPr>
        <w:t>Таблица 15</w:t>
      </w:r>
    </w:p>
    <w:tbl>
      <w:tblPr>
        <w:tblStyle w:val="124"/>
        <w:tblW w:w="0" w:type="auto"/>
        <w:tblLayout w:type="fixed"/>
        <w:tblCellMar>
          <w:left w:w="0" w:type="dxa"/>
          <w:right w:w="0" w:type="dxa"/>
        </w:tblCellMar>
        <w:tblLook w:val="04A0"/>
      </w:tblPr>
      <w:tblGrid>
        <w:gridCol w:w="356"/>
        <w:gridCol w:w="2912"/>
        <w:gridCol w:w="567"/>
        <w:gridCol w:w="817"/>
        <w:gridCol w:w="2159"/>
        <w:gridCol w:w="524"/>
        <w:gridCol w:w="898"/>
        <w:gridCol w:w="592"/>
        <w:gridCol w:w="698"/>
        <w:gridCol w:w="1075"/>
        <w:gridCol w:w="752"/>
      </w:tblGrid>
      <w:tr w:rsidR="00465C3B" w:rsidRPr="00C35A42" w:rsidTr="00465C3B">
        <w:trPr>
          <w:trHeight w:val="20"/>
        </w:trPr>
        <w:tc>
          <w:tcPr>
            <w:tcW w:w="356" w:type="dxa"/>
            <w:vMerge w:val="restart"/>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 п/п</w:t>
            </w:r>
          </w:p>
        </w:tc>
        <w:tc>
          <w:tcPr>
            <w:tcW w:w="2912" w:type="dxa"/>
            <w:vMerge w:val="restart"/>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Наименование и основные технические параметры необходимого мероприятия (км, шт.)</w:t>
            </w:r>
          </w:p>
        </w:tc>
        <w:tc>
          <w:tcPr>
            <w:tcW w:w="3543" w:type="dxa"/>
            <w:gridSpan w:val="3"/>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Показатели надежности систем теплоснабжения</w:t>
            </w:r>
          </w:p>
        </w:tc>
        <w:tc>
          <w:tcPr>
            <w:tcW w:w="3787" w:type="dxa"/>
            <w:gridSpan w:val="5"/>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Предложения по источникам финансирования,</w:t>
            </w:r>
          </w:p>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тыс. рублей, без НДС</w:t>
            </w:r>
          </w:p>
        </w:tc>
        <w:tc>
          <w:tcPr>
            <w:tcW w:w="752" w:type="dxa"/>
            <w:vMerge w:val="restart"/>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Годы реализации</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jc w:val="cente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b/>
                <w:color w:val="000000"/>
                <w:sz w:val="12"/>
                <w:szCs w:val="12"/>
              </w:rPr>
            </w:pPr>
            <w:r>
              <w:rPr>
                <w:rFonts w:ascii="Arial" w:hAnsi="Arial" w:cs="Arial"/>
                <w:b/>
                <w:color w:val="000000"/>
                <w:sz w:val="12"/>
                <w:szCs w:val="12"/>
              </w:rPr>
              <w:t>наименова</w:t>
            </w:r>
            <w:r w:rsidRPr="00C35A42">
              <w:rPr>
                <w:rFonts w:ascii="Arial" w:hAnsi="Arial" w:cs="Arial"/>
                <w:b/>
                <w:color w:val="000000"/>
                <w:sz w:val="12"/>
                <w:szCs w:val="12"/>
              </w:rPr>
              <w:t>ние, ед. изм.</w:t>
            </w:r>
          </w:p>
        </w:tc>
        <w:tc>
          <w:tcPr>
            <w:tcW w:w="817"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базовое значение</w:t>
            </w:r>
          </w:p>
        </w:tc>
        <w:tc>
          <w:tcPr>
            <w:tcW w:w="2159"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плановое значение (в случае исполнения нижеперечисленных мероприятий)</w:t>
            </w:r>
          </w:p>
        </w:tc>
        <w:tc>
          <w:tcPr>
            <w:tcW w:w="524"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всего</w:t>
            </w:r>
          </w:p>
        </w:tc>
        <w:tc>
          <w:tcPr>
            <w:tcW w:w="898"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средства предприятия*</w:t>
            </w:r>
          </w:p>
        </w:tc>
        <w:tc>
          <w:tcPr>
            <w:tcW w:w="592"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местный бюджет</w:t>
            </w:r>
          </w:p>
        </w:tc>
        <w:tc>
          <w:tcPr>
            <w:tcW w:w="698"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областной бюджет</w:t>
            </w:r>
          </w:p>
        </w:tc>
        <w:tc>
          <w:tcPr>
            <w:tcW w:w="1075" w:type="dxa"/>
            <w:vAlign w:val="center"/>
            <w:hideMark/>
          </w:tcPr>
          <w:p w:rsidR="00465C3B" w:rsidRPr="00C35A42" w:rsidRDefault="00465C3B" w:rsidP="00465C3B">
            <w:pPr>
              <w:jc w:val="center"/>
              <w:rPr>
                <w:rFonts w:ascii="Arial" w:hAnsi="Arial" w:cs="Arial"/>
                <w:b/>
                <w:color w:val="000000"/>
                <w:sz w:val="12"/>
                <w:szCs w:val="12"/>
              </w:rPr>
            </w:pPr>
            <w:r w:rsidRPr="00C35A42">
              <w:rPr>
                <w:rFonts w:ascii="Arial" w:hAnsi="Arial" w:cs="Arial"/>
                <w:b/>
                <w:color w:val="000000"/>
                <w:sz w:val="12"/>
                <w:szCs w:val="12"/>
              </w:rPr>
              <w:t>иное финансирование</w:t>
            </w:r>
          </w:p>
        </w:tc>
        <w:tc>
          <w:tcPr>
            <w:tcW w:w="752" w:type="dxa"/>
            <w:vMerge/>
            <w:vAlign w:val="center"/>
            <w:hideMark/>
          </w:tcPr>
          <w:p w:rsidR="00465C3B" w:rsidRPr="00C35A42" w:rsidRDefault="00465C3B" w:rsidP="00465C3B">
            <w:pPr>
              <w:jc w:val="center"/>
              <w:rPr>
                <w:rFonts w:ascii="Arial" w:hAnsi="Arial" w:cs="Arial"/>
                <w:color w:val="000000"/>
                <w:sz w:val="12"/>
                <w:szCs w:val="12"/>
              </w:rPr>
            </w:pPr>
          </w:p>
        </w:tc>
      </w:tr>
      <w:tr w:rsidR="00465C3B" w:rsidRPr="00C35A42" w:rsidTr="00465C3B">
        <w:trPr>
          <w:trHeight w:val="20"/>
        </w:trPr>
        <w:tc>
          <w:tcPr>
            <w:tcW w:w="356"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c>
          <w:tcPr>
            <w:tcW w:w="291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w:t>
            </w:r>
          </w:p>
        </w:tc>
        <w:tc>
          <w:tcPr>
            <w:tcW w:w="56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3</w:t>
            </w: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4</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6</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7</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9</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11</w:t>
            </w:r>
          </w:p>
        </w:tc>
      </w:tr>
      <w:tr w:rsidR="00465C3B" w:rsidRPr="00C35A42" w:rsidTr="00465C3B">
        <w:trPr>
          <w:trHeight w:val="20"/>
        </w:trPr>
        <w:tc>
          <w:tcPr>
            <w:tcW w:w="11350" w:type="dxa"/>
            <w:gridSpan w:val="11"/>
            <w:vAlign w:val="center"/>
            <w:hideMark/>
          </w:tcPr>
          <w:p w:rsidR="00465C3B" w:rsidRPr="00C35A42" w:rsidRDefault="00465C3B" w:rsidP="00465C3B">
            <w:pPr>
              <w:jc w:val="center"/>
              <w:rPr>
                <w:rFonts w:ascii="Arial" w:hAnsi="Arial" w:cs="Arial"/>
                <w:b/>
                <w:bCs/>
                <w:color w:val="000000"/>
                <w:sz w:val="12"/>
                <w:szCs w:val="12"/>
              </w:rPr>
            </w:pPr>
            <w:r w:rsidRPr="00C35A42">
              <w:rPr>
                <w:rFonts w:ascii="Arial" w:hAnsi="Arial" w:cs="Arial"/>
                <w:b/>
                <w:bCs/>
                <w:color w:val="000000"/>
                <w:sz w:val="12"/>
                <w:szCs w:val="12"/>
              </w:rPr>
              <w:t>Система теплоснабжения ООО «ТК Новгородская» в Валдайском муниципальном районе Новгородской области, протяженность сетей 45,61 км.</w:t>
            </w:r>
            <w:r w:rsidRPr="00C35A42">
              <w:rPr>
                <w:rFonts w:ascii="Arial" w:hAnsi="Arial" w:cs="Arial"/>
                <w:b/>
                <w:bCs/>
                <w:color w:val="000000"/>
                <w:sz w:val="12"/>
                <w:szCs w:val="12"/>
              </w:rPr>
              <w:br/>
              <w:t>Ресурсоснабжающая организация - ООО «ТК Новгородская»</w:t>
            </w:r>
          </w:p>
        </w:tc>
      </w:tr>
      <w:tr w:rsidR="00465C3B" w:rsidRPr="00C35A42" w:rsidTr="00465C3B">
        <w:trPr>
          <w:trHeight w:val="20"/>
        </w:trPr>
        <w:tc>
          <w:tcPr>
            <w:tcW w:w="356" w:type="dxa"/>
            <w:vMerge w:val="restart"/>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c>
          <w:tcPr>
            <w:tcW w:w="2912" w:type="dxa"/>
            <w:vMerge w:val="restart"/>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Замена тепловых сетей, 1% от общей протяженности</w:t>
            </w: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8184,00</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8184,00</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2022</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8429,52</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8429,52</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2023</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8682,41</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8682,41</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2024</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8942,88</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8942,88</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2025</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9211,17</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9211,17</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2026</w:t>
            </w:r>
          </w:p>
        </w:tc>
      </w:tr>
      <w:tr w:rsidR="00465C3B" w:rsidRPr="00C35A42" w:rsidTr="00465C3B">
        <w:trPr>
          <w:trHeight w:val="20"/>
        </w:trPr>
        <w:tc>
          <w:tcPr>
            <w:tcW w:w="356" w:type="dxa"/>
            <w:vMerge w:val="restart"/>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w:t>
            </w:r>
          </w:p>
        </w:tc>
        <w:tc>
          <w:tcPr>
            <w:tcW w:w="2912" w:type="dxa"/>
            <w:vMerge w:val="restart"/>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Замена основного и вспомогательного оборудования на источнике теплоснабжения, 5шт</w:t>
            </w: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5456,00</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5456,00</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2022</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5619,68</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5619,68</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2023</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5788,27</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5788,27</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2024</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5961,92</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5961,92</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2025</w:t>
            </w:r>
          </w:p>
        </w:tc>
      </w:tr>
      <w:tr w:rsidR="00465C3B" w:rsidRPr="00C35A42" w:rsidTr="00465C3B">
        <w:trPr>
          <w:trHeight w:val="20"/>
        </w:trPr>
        <w:tc>
          <w:tcPr>
            <w:tcW w:w="356" w:type="dxa"/>
            <w:vMerge/>
            <w:vAlign w:val="center"/>
            <w:hideMark/>
          </w:tcPr>
          <w:p w:rsidR="00465C3B" w:rsidRPr="00C35A42" w:rsidRDefault="00465C3B" w:rsidP="00465C3B">
            <w:pPr>
              <w:jc w:val="center"/>
              <w:rPr>
                <w:rFonts w:ascii="Arial" w:hAnsi="Arial" w:cs="Arial"/>
                <w:color w:val="000000"/>
                <w:sz w:val="12"/>
                <w:szCs w:val="12"/>
              </w:rPr>
            </w:pPr>
          </w:p>
        </w:tc>
        <w:tc>
          <w:tcPr>
            <w:tcW w:w="2912" w:type="dxa"/>
            <w:vMerge/>
            <w:vAlign w:val="center"/>
            <w:hideMark/>
          </w:tcPr>
          <w:p w:rsidR="00465C3B" w:rsidRPr="00C35A42" w:rsidRDefault="00465C3B" w:rsidP="00465C3B">
            <w:pPr>
              <w:rPr>
                <w:rFonts w:ascii="Arial" w:hAnsi="Arial" w:cs="Arial"/>
                <w:color w:val="000000"/>
                <w:sz w:val="12"/>
                <w:szCs w:val="12"/>
              </w:rPr>
            </w:pP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6140,78</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6140,78</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2026</w:t>
            </w:r>
          </w:p>
        </w:tc>
      </w:tr>
      <w:tr w:rsidR="00465C3B" w:rsidRPr="00C35A42" w:rsidTr="00465C3B">
        <w:trPr>
          <w:trHeight w:val="20"/>
        </w:trPr>
        <w:tc>
          <w:tcPr>
            <w:tcW w:w="356"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3</w:t>
            </w:r>
          </w:p>
        </w:tc>
        <w:tc>
          <w:tcPr>
            <w:tcW w:w="2912" w:type="dxa"/>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Покупка дизель-генераторных установок 23 шт.</w:t>
            </w: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10350</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10350 **</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2022-2030</w:t>
            </w:r>
          </w:p>
        </w:tc>
      </w:tr>
      <w:tr w:rsidR="00465C3B" w:rsidRPr="00C35A42" w:rsidTr="00465C3B">
        <w:trPr>
          <w:trHeight w:val="20"/>
        </w:trPr>
        <w:tc>
          <w:tcPr>
            <w:tcW w:w="356"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4</w:t>
            </w:r>
          </w:p>
        </w:tc>
        <w:tc>
          <w:tcPr>
            <w:tcW w:w="2912" w:type="dxa"/>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Организация резервного водоснабжения 26 источников</w:t>
            </w:r>
          </w:p>
        </w:tc>
        <w:tc>
          <w:tcPr>
            <w:tcW w:w="567" w:type="dxa"/>
            <w:vAlign w:val="center"/>
            <w:hideMark/>
          </w:tcPr>
          <w:p w:rsidR="00465C3B" w:rsidRPr="00C35A42" w:rsidRDefault="00465C3B" w:rsidP="00465C3B">
            <w:pPr>
              <w:jc w:val="center"/>
              <w:rPr>
                <w:rFonts w:ascii="Arial" w:hAnsi="Arial" w:cs="Arial"/>
                <w:color w:val="000000"/>
                <w:sz w:val="12"/>
                <w:szCs w:val="12"/>
              </w:rPr>
            </w:pPr>
          </w:p>
        </w:tc>
        <w:tc>
          <w:tcPr>
            <w:tcW w:w="817"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ненадежная</w:t>
            </w:r>
          </w:p>
        </w:tc>
        <w:tc>
          <w:tcPr>
            <w:tcW w:w="2159"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малонадежная</w:t>
            </w:r>
          </w:p>
        </w:tc>
        <w:tc>
          <w:tcPr>
            <w:tcW w:w="524"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13000</w:t>
            </w:r>
          </w:p>
        </w:tc>
        <w:tc>
          <w:tcPr>
            <w:tcW w:w="8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592"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698"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1075" w:type="dxa"/>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13000 **</w:t>
            </w:r>
          </w:p>
        </w:tc>
        <w:tc>
          <w:tcPr>
            <w:tcW w:w="752" w:type="dxa"/>
            <w:noWrap/>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2022-2030</w:t>
            </w:r>
          </w:p>
        </w:tc>
      </w:tr>
      <w:tr w:rsidR="00465C3B" w:rsidRPr="00C35A42" w:rsidTr="00465C3B">
        <w:trPr>
          <w:trHeight w:val="20"/>
        </w:trPr>
        <w:tc>
          <w:tcPr>
            <w:tcW w:w="6811" w:type="dxa"/>
            <w:gridSpan w:val="5"/>
            <w:noWrap/>
            <w:vAlign w:val="center"/>
            <w:hideMark/>
          </w:tcPr>
          <w:p w:rsidR="00465C3B" w:rsidRPr="00C35A42" w:rsidRDefault="00465C3B" w:rsidP="00465C3B">
            <w:pPr>
              <w:ind w:firstLine="284"/>
              <w:rPr>
                <w:rFonts w:ascii="Arial" w:hAnsi="Arial" w:cs="Arial"/>
                <w:color w:val="000000"/>
                <w:sz w:val="12"/>
                <w:szCs w:val="12"/>
              </w:rPr>
            </w:pPr>
            <w:r w:rsidRPr="00C35A42">
              <w:rPr>
                <w:rFonts w:ascii="Arial" w:hAnsi="Arial" w:cs="Arial"/>
                <w:color w:val="000000"/>
                <w:sz w:val="12"/>
                <w:szCs w:val="12"/>
              </w:rPr>
              <w:t>* в случае наличия в тарифе соотвествующих статей расхода</w:t>
            </w:r>
          </w:p>
        </w:tc>
        <w:tc>
          <w:tcPr>
            <w:tcW w:w="524"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898"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592"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698"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1075"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752" w:type="dxa"/>
            <w:noWrap/>
            <w:vAlign w:val="center"/>
            <w:hideMark/>
          </w:tcPr>
          <w:p w:rsidR="00465C3B" w:rsidRPr="00C35A42" w:rsidRDefault="00465C3B" w:rsidP="00465C3B">
            <w:pPr>
              <w:ind w:firstLine="709"/>
              <w:jc w:val="center"/>
              <w:rPr>
                <w:rFonts w:ascii="Arial" w:hAnsi="Arial" w:cs="Arial"/>
                <w:color w:val="000000"/>
                <w:sz w:val="12"/>
                <w:szCs w:val="12"/>
              </w:rPr>
            </w:pPr>
          </w:p>
        </w:tc>
      </w:tr>
      <w:tr w:rsidR="00465C3B" w:rsidRPr="00C35A42" w:rsidTr="00465C3B">
        <w:trPr>
          <w:trHeight w:val="20"/>
        </w:trPr>
        <w:tc>
          <w:tcPr>
            <w:tcW w:w="4652" w:type="dxa"/>
            <w:gridSpan w:val="4"/>
            <w:noWrap/>
            <w:vAlign w:val="center"/>
            <w:hideMark/>
          </w:tcPr>
          <w:p w:rsidR="00465C3B" w:rsidRPr="00C35A42" w:rsidRDefault="00465C3B" w:rsidP="00465C3B">
            <w:pPr>
              <w:ind w:firstLine="284"/>
              <w:rPr>
                <w:rFonts w:ascii="Arial" w:hAnsi="Arial" w:cs="Arial"/>
                <w:color w:val="000000"/>
                <w:sz w:val="12"/>
                <w:szCs w:val="12"/>
              </w:rPr>
            </w:pPr>
            <w:r w:rsidRPr="00C35A42">
              <w:rPr>
                <w:rFonts w:ascii="Arial" w:hAnsi="Arial" w:cs="Arial"/>
                <w:color w:val="000000"/>
                <w:sz w:val="12"/>
                <w:szCs w:val="12"/>
              </w:rPr>
              <w:t>** источник финансирования не определен</w:t>
            </w:r>
          </w:p>
        </w:tc>
        <w:tc>
          <w:tcPr>
            <w:tcW w:w="2159"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524"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898"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592"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698"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1075" w:type="dxa"/>
            <w:noWrap/>
            <w:vAlign w:val="center"/>
            <w:hideMark/>
          </w:tcPr>
          <w:p w:rsidR="00465C3B" w:rsidRPr="00C35A42" w:rsidRDefault="00465C3B" w:rsidP="00465C3B">
            <w:pPr>
              <w:ind w:firstLine="709"/>
              <w:jc w:val="center"/>
              <w:rPr>
                <w:rFonts w:ascii="Arial" w:hAnsi="Arial" w:cs="Arial"/>
                <w:color w:val="000000"/>
                <w:sz w:val="12"/>
                <w:szCs w:val="12"/>
              </w:rPr>
            </w:pPr>
          </w:p>
        </w:tc>
        <w:tc>
          <w:tcPr>
            <w:tcW w:w="752" w:type="dxa"/>
            <w:noWrap/>
            <w:vAlign w:val="center"/>
            <w:hideMark/>
          </w:tcPr>
          <w:p w:rsidR="00465C3B" w:rsidRPr="00C35A42" w:rsidRDefault="00465C3B" w:rsidP="00465C3B">
            <w:pPr>
              <w:ind w:firstLine="709"/>
              <w:jc w:val="center"/>
              <w:rPr>
                <w:rFonts w:ascii="Arial" w:hAnsi="Arial" w:cs="Arial"/>
                <w:color w:val="000000"/>
                <w:sz w:val="12"/>
                <w:szCs w:val="12"/>
              </w:rPr>
            </w:pPr>
          </w:p>
        </w:tc>
      </w:tr>
    </w:tbl>
    <w:p w:rsidR="00465C3B" w:rsidRPr="0005500B" w:rsidRDefault="00465C3B" w:rsidP="00465C3B">
      <w:pPr>
        <w:pStyle w:val="1f5"/>
        <w:autoSpaceDE w:val="0"/>
        <w:adjustRightInd w:val="0"/>
        <w:spacing w:after="0" w:line="240" w:lineRule="auto"/>
        <w:ind w:left="0" w:firstLine="284"/>
        <w:jc w:val="both"/>
        <w:rPr>
          <w:rFonts w:ascii="Arial" w:hAnsi="Arial" w:cs="Arial"/>
          <w:b/>
          <w:sz w:val="16"/>
          <w:szCs w:val="16"/>
        </w:rPr>
      </w:pPr>
      <w:r w:rsidRPr="0005500B">
        <w:rPr>
          <w:rFonts w:ascii="Arial" w:hAnsi="Arial" w:cs="Arial"/>
          <w:b/>
          <w:sz w:val="16"/>
          <w:szCs w:val="16"/>
        </w:rPr>
        <w:t>10. Технико-экономические показатели теплоснабжающих и теплосетевых организаций</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Основные технико-экономические показатели ООО «ТК Новгородская» (в части систем теплоснабжения, эксплуатируемых на территории Едровского сельского поселения) представлены в таблице 16.</w:t>
      </w:r>
    </w:p>
    <w:p w:rsidR="00465C3B" w:rsidRPr="00C35A42" w:rsidRDefault="00465C3B" w:rsidP="00465C3B">
      <w:pPr>
        <w:ind w:firstLine="567"/>
        <w:jc w:val="right"/>
        <w:rPr>
          <w:rFonts w:ascii="Arial" w:hAnsi="Arial" w:cs="Arial"/>
          <w:sz w:val="12"/>
          <w:szCs w:val="12"/>
          <w:lang w:val="en-US"/>
        </w:rPr>
      </w:pPr>
      <w:r w:rsidRPr="00C35A42">
        <w:rPr>
          <w:rFonts w:ascii="Arial" w:hAnsi="Arial" w:cs="Arial"/>
          <w:sz w:val="12"/>
          <w:szCs w:val="12"/>
        </w:rPr>
        <w:t>Таблица 16</w:t>
      </w:r>
    </w:p>
    <w:tbl>
      <w:tblPr>
        <w:tblW w:w="0" w:type="auto"/>
        <w:tblCellMar>
          <w:left w:w="0" w:type="dxa"/>
          <w:right w:w="0" w:type="dxa"/>
        </w:tblCellMar>
        <w:tblLook w:val="04A0"/>
      </w:tblPr>
      <w:tblGrid>
        <w:gridCol w:w="346"/>
        <w:gridCol w:w="7599"/>
        <w:gridCol w:w="993"/>
        <w:gridCol w:w="1134"/>
        <w:gridCol w:w="1278"/>
      </w:tblGrid>
      <w:tr w:rsidR="00465C3B" w:rsidRPr="00C35A4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bCs/>
                <w:color w:val="000000"/>
                <w:sz w:val="12"/>
                <w:szCs w:val="12"/>
              </w:rPr>
            </w:pPr>
            <w:r w:rsidRPr="00C35A42">
              <w:rPr>
                <w:rFonts w:ascii="Arial" w:hAnsi="Arial" w:cs="Arial"/>
                <w:b/>
                <w:bCs/>
                <w:color w:val="000000"/>
                <w:sz w:val="12"/>
                <w:szCs w:val="12"/>
              </w:rPr>
              <w:t>№ п/п</w:t>
            </w:r>
          </w:p>
        </w:tc>
        <w:tc>
          <w:tcPr>
            <w:tcW w:w="7599" w:type="dxa"/>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bCs/>
                <w:color w:val="000000"/>
                <w:sz w:val="12"/>
                <w:szCs w:val="12"/>
              </w:rPr>
            </w:pPr>
            <w:r w:rsidRPr="00C35A42">
              <w:rPr>
                <w:rFonts w:ascii="Arial" w:hAnsi="Arial" w:cs="Arial"/>
                <w:b/>
                <w:bCs/>
                <w:color w:val="000000"/>
                <w:sz w:val="12"/>
                <w:szCs w:val="12"/>
              </w:rPr>
              <w:t>Наименование показателей</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b/>
                <w:bCs/>
                <w:color w:val="000000"/>
                <w:sz w:val="12"/>
                <w:szCs w:val="12"/>
              </w:rPr>
            </w:pPr>
            <w:r w:rsidRPr="00C35A42">
              <w:rPr>
                <w:rFonts w:ascii="Arial" w:hAnsi="Arial" w:cs="Arial"/>
                <w:b/>
                <w:sz w:val="12"/>
                <w:szCs w:val="12"/>
              </w:rPr>
              <w:t>Котельная № 14 с. Едрово</w:t>
            </w:r>
          </w:p>
        </w:tc>
        <w:tc>
          <w:tcPr>
            <w:tcW w:w="1134" w:type="dxa"/>
            <w:tcBorders>
              <w:top w:val="single" w:sz="4" w:space="0" w:color="auto"/>
              <w:left w:val="nil"/>
              <w:bottom w:val="single" w:sz="4" w:space="0" w:color="auto"/>
              <w:right w:val="single" w:sz="4" w:space="0" w:color="auto"/>
            </w:tcBorders>
          </w:tcPr>
          <w:p w:rsidR="00465C3B" w:rsidRPr="00C35A42" w:rsidRDefault="00465C3B" w:rsidP="00465C3B">
            <w:pPr>
              <w:jc w:val="center"/>
              <w:rPr>
                <w:rFonts w:ascii="Arial" w:hAnsi="Arial" w:cs="Arial"/>
                <w:b/>
                <w:sz w:val="12"/>
                <w:szCs w:val="12"/>
              </w:rPr>
            </w:pPr>
            <w:r w:rsidRPr="00C35A42">
              <w:rPr>
                <w:rFonts w:ascii="Arial" w:hAnsi="Arial" w:cs="Arial"/>
                <w:b/>
                <w:sz w:val="12"/>
                <w:szCs w:val="12"/>
              </w:rPr>
              <w:t>Котельная № 15 с. Едрово</w:t>
            </w:r>
          </w:p>
        </w:tc>
        <w:tc>
          <w:tcPr>
            <w:tcW w:w="1278" w:type="dxa"/>
            <w:tcBorders>
              <w:top w:val="single" w:sz="4" w:space="0" w:color="auto"/>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b/>
                <w:bCs/>
                <w:color w:val="000000"/>
                <w:sz w:val="12"/>
                <w:szCs w:val="12"/>
              </w:rPr>
            </w:pPr>
            <w:r w:rsidRPr="00C35A42">
              <w:rPr>
                <w:rFonts w:ascii="Arial" w:hAnsi="Arial" w:cs="Arial"/>
                <w:b/>
                <w:sz w:val="12"/>
                <w:szCs w:val="12"/>
              </w:rPr>
              <w:t>Котельная № 18 д. Добывалово</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Установленная тепловая мощность, Гкал/час</w:t>
            </w:r>
          </w:p>
        </w:tc>
        <w:tc>
          <w:tcPr>
            <w:tcW w:w="993" w:type="dxa"/>
            <w:tcBorders>
              <w:top w:val="nil"/>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0,42</w:t>
            </w:r>
          </w:p>
        </w:tc>
        <w:tc>
          <w:tcPr>
            <w:tcW w:w="1134" w:type="dxa"/>
            <w:tcBorders>
              <w:top w:val="nil"/>
              <w:left w:val="nil"/>
              <w:bottom w:val="single" w:sz="4" w:space="0" w:color="auto"/>
              <w:right w:val="single" w:sz="4" w:space="0" w:color="auto"/>
            </w:tcBorders>
          </w:tcPr>
          <w:p w:rsidR="00465C3B" w:rsidRPr="00C35A42" w:rsidRDefault="00465C3B" w:rsidP="00465C3B">
            <w:pPr>
              <w:jc w:val="center"/>
              <w:rPr>
                <w:rFonts w:ascii="Arial" w:hAnsi="Arial" w:cs="Arial"/>
                <w:sz w:val="12"/>
                <w:szCs w:val="12"/>
              </w:rPr>
            </w:pPr>
            <w:r w:rsidRPr="00C35A42">
              <w:rPr>
                <w:rFonts w:ascii="Arial" w:hAnsi="Arial" w:cs="Arial"/>
                <w:sz w:val="12"/>
                <w:szCs w:val="12"/>
              </w:rPr>
              <w:t>0,62</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1,35</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2</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color w:val="000000"/>
                <w:sz w:val="12"/>
                <w:szCs w:val="12"/>
              </w:rPr>
            </w:pPr>
            <w:r w:rsidRPr="00C35A42">
              <w:rPr>
                <w:rFonts w:ascii="Arial" w:hAnsi="Arial" w:cs="Arial"/>
                <w:color w:val="000000"/>
                <w:sz w:val="12"/>
                <w:szCs w:val="12"/>
              </w:rPr>
              <w:t>Присоединенная нагрузка, Гкал/час</w:t>
            </w:r>
          </w:p>
        </w:tc>
        <w:tc>
          <w:tcPr>
            <w:tcW w:w="993" w:type="dxa"/>
            <w:tcBorders>
              <w:top w:val="nil"/>
              <w:left w:val="nil"/>
              <w:bottom w:val="single" w:sz="4" w:space="0" w:color="auto"/>
              <w:right w:val="single" w:sz="4" w:space="0" w:color="auto"/>
            </w:tcBorders>
            <w:shd w:val="clear" w:color="auto" w:fill="auto"/>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0,425</w:t>
            </w:r>
          </w:p>
        </w:tc>
        <w:tc>
          <w:tcPr>
            <w:tcW w:w="1134" w:type="dxa"/>
            <w:tcBorders>
              <w:top w:val="nil"/>
              <w:left w:val="nil"/>
              <w:bottom w:val="single" w:sz="4" w:space="0" w:color="auto"/>
              <w:right w:val="single" w:sz="4" w:space="0" w:color="auto"/>
            </w:tcBorders>
          </w:tcPr>
          <w:p w:rsidR="00465C3B" w:rsidRPr="00C35A42" w:rsidRDefault="00465C3B" w:rsidP="00465C3B">
            <w:pPr>
              <w:jc w:val="center"/>
              <w:rPr>
                <w:rFonts w:ascii="Arial" w:hAnsi="Arial" w:cs="Arial"/>
                <w:sz w:val="12"/>
                <w:szCs w:val="12"/>
              </w:rPr>
            </w:pPr>
            <w:r w:rsidRPr="00C35A42">
              <w:rPr>
                <w:rFonts w:ascii="Arial" w:hAnsi="Arial" w:cs="Arial"/>
                <w:sz w:val="12"/>
                <w:szCs w:val="12"/>
              </w:rPr>
              <w:t>0,552</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0,41</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3</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Объем вырабатываемой тепловой энергии, тыс. 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0,91846</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1,49654</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0,88893</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4</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Объем покупаемой тепловой энергии, тыс. 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5</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Объем тепловой энергии, отпускаемой потребителям, тыс. 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0,58256</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1,12672</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0,80689</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6</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Технологические потери тепловой энергии при передаче по тепловым сетям, тыс. 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0,32613</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0,35547</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0,06911</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7</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Протяженность магистральных сетей и тепловых вводов, км</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sz w:val="12"/>
                <w:szCs w:val="12"/>
              </w:rPr>
              <w:t>0,7862</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0,824</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0,15</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8</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Количество тепловых станций и котельных, шт.</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9</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Удельный расход условного топлива на единицу тепловой энергии, отпускаемой в тепловую сеть, кг у.т. / 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182,65</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170,08</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color w:val="000000"/>
                <w:sz w:val="12"/>
                <w:szCs w:val="12"/>
              </w:rPr>
            </w:pPr>
            <w:r w:rsidRPr="00C35A42">
              <w:rPr>
                <w:rFonts w:ascii="Arial" w:hAnsi="Arial" w:cs="Arial"/>
                <w:color w:val="000000"/>
                <w:sz w:val="12"/>
                <w:szCs w:val="12"/>
              </w:rPr>
              <w:t>364,21</w:t>
            </w:r>
          </w:p>
        </w:tc>
      </w:tr>
      <w:tr w:rsidR="00465C3B" w:rsidRPr="00C35A42" w:rsidTr="00465C3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10</w:t>
            </w:r>
          </w:p>
        </w:tc>
        <w:tc>
          <w:tcPr>
            <w:tcW w:w="7599"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rPr>
                <w:rFonts w:ascii="Arial" w:hAnsi="Arial" w:cs="Arial"/>
                <w:sz w:val="12"/>
                <w:szCs w:val="12"/>
              </w:rPr>
            </w:pPr>
            <w:r w:rsidRPr="00C35A42">
              <w:rPr>
                <w:rFonts w:ascii="Arial" w:hAnsi="Arial" w:cs="Arial"/>
                <w:sz w:val="12"/>
                <w:szCs w:val="12"/>
              </w:rPr>
              <w:t>Удельный расход электрической энергии на единицу тепловой энергии, отпускаемой в тепловую сеть, кВт.ч/Гкал</w:t>
            </w:r>
          </w:p>
        </w:tc>
        <w:tc>
          <w:tcPr>
            <w:tcW w:w="993" w:type="dxa"/>
            <w:tcBorders>
              <w:top w:val="nil"/>
              <w:left w:val="nil"/>
              <w:bottom w:val="single" w:sz="4" w:space="0" w:color="auto"/>
              <w:right w:val="single" w:sz="4" w:space="0" w:color="auto"/>
            </w:tcBorders>
            <w:shd w:val="clear" w:color="auto" w:fill="auto"/>
            <w:vAlign w:val="center"/>
            <w:hideMark/>
          </w:tcPr>
          <w:p w:rsidR="00465C3B" w:rsidRPr="00C35A42" w:rsidRDefault="00465C3B" w:rsidP="00465C3B">
            <w:pPr>
              <w:jc w:val="center"/>
              <w:rPr>
                <w:rFonts w:ascii="Arial" w:hAnsi="Arial" w:cs="Arial"/>
                <w:sz w:val="12"/>
                <w:szCs w:val="12"/>
              </w:rPr>
            </w:pPr>
            <w:r w:rsidRPr="00C35A42">
              <w:rPr>
                <w:rFonts w:ascii="Arial" w:hAnsi="Arial" w:cs="Arial"/>
                <w:sz w:val="12"/>
                <w:szCs w:val="12"/>
              </w:rPr>
              <w:t>28,18</w:t>
            </w:r>
          </w:p>
        </w:tc>
        <w:tc>
          <w:tcPr>
            <w:tcW w:w="1134" w:type="dxa"/>
            <w:tcBorders>
              <w:top w:val="nil"/>
              <w:left w:val="nil"/>
              <w:bottom w:val="single" w:sz="4" w:space="0" w:color="auto"/>
              <w:right w:val="single" w:sz="4" w:space="0" w:color="auto"/>
            </w:tcBorders>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21,38</w:t>
            </w:r>
          </w:p>
        </w:tc>
        <w:tc>
          <w:tcPr>
            <w:tcW w:w="1278" w:type="dxa"/>
            <w:tcBorders>
              <w:top w:val="nil"/>
              <w:left w:val="single" w:sz="4" w:space="0" w:color="auto"/>
              <w:bottom w:val="single" w:sz="4" w:space="0" w:color="auto"/>
              <w:right w:val="single" w:sz="4" w:space="0" w:color="auto"/>
            </w:tcBorders>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46,94</w:t>
            </w:r>
          </w:p>
        </w:tc>
      </w:tr>
      <w:tr w:rsidR="00465C3B" w:rsidRPr="00C35A42" w:rsidTr="00465C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11</w:t>
            </w:r>
          </w:p>
        </w:tc>
        <w:tc>
          <w:tcPr>
            <w:tcW w:w="7599" w:type="dxa"/>
            <w:vAlign w:val="center"/>
          </w:tcPr>
          <w:p w:rsidR="00465C3B" w:rsidRPr="00C35A42" w:rsidRDefault="00465C3B" w:rsidP="00465C3B">
            <w:pPr>
              <w:rPr>
                <w:rFonts w:ascii="Arial" w:hAnsi="Arial" w:cs="Arial"/>
                <w:sz w:val="12"/>
                <w:szCs w:val="12"/>
              </w:rPr>
            </w:pPr>
            <w:r w:rsidRPr="00C35A42">
              <w:rPr>
                <w:rFonts w:ascii="Arial" w:hAnsi="Arial" w:cs="Arial"/>
                <w:sz w:val="12"/>
                <w:szCs w:val="12"/>
              </w:rPr>
              <w:t>Потребление электроэнергии, кВт.ч</w:t>
            </w:r>
          </w:p>
        </w:tc>
        <w:tc>
          <w:tcPr>
            <w:tcW w:w="993" w:type="dxa"/>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25 881</w:t>
            </w:r>
          </w:p>
        </w:tc>
        <w:tc>
          <w:tcPr>
            <w:tcW w:w="1134" w:type="dxa"/>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31 993</w:t>
            </w:r>
          </w:p>
        </w:tc>
        <w:tc>
          <w:tcPr>
            <w:tcW w:w="1278" w:type="dxa"/>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41 720</w:t>
            </w:r>
          </w:p>
        </w:tc>
      </w:tr>
    </w:tbl>
    <w:p w:rsidR="00465C3B" w:rsidRPr="0005500B" w:rsidRDefault="00465C3B" w:rsidP="00465C3B">
      <w:pPr>
        <w:pStyle w:val="1f5"/>
        <w:autoSpaceDE w:val="0"/>
        <w:adjustRightInd w:val="0"/>
        <w:spacing w:after="0" w:line="240" w:lineRule="auto"/>
        <w:ind w:left="0" w:firstLine="284"/>
        <w:jc w:val="both"/>
        <w:rPr>
          <w:rFonts w:ascii="Arial" w:hAnsi="Arial" w:cs="Arial"/>
          <w:b/>
          <w:sz w:val="16"/>
          <w:szCs w:val="16"/>
        </w:rPr>
      </w:pPr>
      <w:r w:rsidRPr="0005500B">
        <w:rPr>
          <w:rFonts w:ascii="Arial" w:hAnsi="Arial" w:cs="Arial"/>
          <w:b/>
          <w:sz w:val="16"/>
          <w:szCs w:val="16"/>
        </w:rPr>
        <w:t xml:space="preserve">11. Цены и тарифы в сфере теплоснабжения </w:t>
      </w:r>
    </w:p>
    <w:p w:rsidR="00465C3B" w:rsidRPr="00C35A42" w:rsidRDefault="00465C3B" w:rsidP="00465C3B">
      <w:pPr>
        <w:pStyle w:val="1f5"/>
        <w:autoSpaceDE w:val="0"/>
        <w:adjustRightInd w:val="0"/>
        <w:spacing w:after="0" w:line="240" w:lineRule="auto"/>
        <w:ind w:left="0" w:firstLine="284"/>
        <w:jc w:val="both"/>
        <w:rPr>
          <w:rFonts w:ascii="Arial" w:hAnsi="Arial" w:cs="Arial"/>
          <w:sz w:val="12"/>
          <w:szCs w:val="12"/>
        </w:rPr>
      </w:pPr>
      <w:r w:rsidRPr="0005500B">
        <w:rPr>
          <w:rFonts w:ascii="Arial" w:hAnsi="Arial" w:cs="Arial"/>
          <w:sz w:val="16"/>
          <w:szCs w:val="16"/>
        </w:rPr>
        <w:t xml:space="preserve">Динамика тарифов за тепловую энергию и горячее водоснабжение, отпускаемые ООО «ТК Новгородская» на территории Едровского сельского поселения за последние 3 года представлена в таблице 17. </w:t>
      </w:r>
    </w:p>
    <w:p w:rsidR="009C5DFB" w:rsidRDefault="009C5DFB" w:rsidP="00465C3B">
      <w:pPr>
        <w:pStyle w:val="1f5"/>
        <w:autoSpaceDE w:val="0"/>
        <w:adjustRightInd w:val="0"/>
        <w:spacing w:after="0" w:line="240" w:lineRule="auto"/>
        <w:ind w:left="0" w:firstLine="709"/>
        <w:jc w:val="right"/>
        <w:rPr>
          <w:rFonts w:ascii="Arial" w:hAnsi="Arial" w:cs="Arial"/>
          <w:sz w:val="12"/>
          <w:szCs w:val="12"/>
        </w:rPr>
      </w:pPr>
    </w:p>
    <w:p w:rsidR="009C5DFB" w:rsidRDefault="009C5DFB" w:rsidP="00465C3B">
      <w:pPr>
        <w:pStyle w:val="1f5"/>
        <w:autoSpaceDE w:val="0"/>
        <w:adjustRightInd w:val="0"/>
        <w:spacing w:after="0" w:line="240" w:lineRule="auto"/>
        <w:ind w:left="0" w:firstLine="709"/>
        <w:jc w:val="right"/>
        <w:rPr>
          <w:rFonts w:ascii="Arial" w:hAnsi="Arial" w:cs="Arial"/>
          <w:sz w:val="12"/>
          <w:szCs w:val="12"/>
        </w:rPr>
      </w:pPr>
    </w:p>
    <w:p w:rsidR="009C5DFB" w:rsidRDefault="009C5DFB" w:rsidP="00465C3B">
      <w:pPr>
        <w:pStyle w:val="1f5"/>
        <w:autoSpaceDE w:val="0"/>
        <w:adjustRightInd w:val="0"/>
        <w:spacing w:after="0" w:line="240" w:lineRule="auto"/>
        <w:ind w:left="0" w:firstLine="709"/>
        <w:jc w:val="right"/>
        <w:rPr>
          <w:rFonts w:ascii="Arial" w:hAnsi="Arial" w:cs="Arial"/>
          <w:sz w:val="12"/>
          <w:szCs w:val="12"/>
        </w:rPr>
      </w:pPr>
    </w:p>
    <w:p w:rsidR="009C5DFB" w:rsidRDefault="009C5DFB" w:rsidP="00465C3B">
      <w:pPr>
        <w:pStyle w:val="1f5"/>
        <w:autoSpaceDE w:val="0"/>
        <w:adjustRightInd w:val="0"/>
        <w:spacing w:after="0" w:line="240" w:lineRule="auto"/>
        <w:ind w:left="0" w:firstLine="709"/>
        <w:jc w:val="right"/>
        <w:rPr>
          <w:rFonts w:ascii="Arial" w:hAnsi="Arial" w:cs="Arial"/>
          <w:sz w:val="12"/>
          <w:szCs w:val="12"/>
        </w:rPr>
      </w:pPr>
    </w:p>
    <w:p w:rsidR="009C5DFB" w:rsidRDefault="009C5DFB" w:rsidP="00465C3B">
      <w:pPr>
        <w:pStyle w:val="1f5"/>
        <w:autoSpaceDE w:val="0"/>
        <w:adjustRightInd w:val="0"/>
        <w:spacing w:after="0" w:line="240" w:lineRule="auto"/>
        <w:ind w:left="0" w:firstLine="709"/>
        <w:jc w:val="right"/>
        <w:rPr>
          <w:rFonts w:ascii="Arial" w:hAnsi="Arial" w:cs="Arial"/>
          <w:sz w:val="12"/>
          <w:szCs w:val="12"/>
        </w:rPr>
      </w:pPr>
    </w:p>
    <w:p w:rsidR="00465C3B" w:rsidRPr="00C35A42" w:rsidRDefault="00465C3B" w:rsidP="00465C3B">
      <w:pPr>
        <w:pStyle w:val="1f5"/>
        <w:autoSpaceDE w:val="0"/>
        <w:adjustRightInd w:val="0"/>
        <w:spacing w:after="0" w:line="240" w:lineRule="auto"/>
        <w:ind w:left="0" w:firstLine="709"/>
        <w:jc w:val="right"/>
        <w:rPr>
          <w:rFonts w:ascii="Arial" w:hAnsi="Arial" w:cs="Arial"/>
          <w:sz w:val="12"/>
          <w:szCs w:val="12"/>
        </w:rPr>
      </w:pPr>
      <w:r w:rsidRPr="00C35A42">
        <w:rPr>
          <w:rFonts w:ascii="Arial" w:hAnsi="Arial" w:cs="Arial"/>
          <w:sz w:val="12"/>
          <w:szCs w:val="12"/>
        </w:rPr>
        <w:lastRenderedPageBreak/>
        <w:t>Таблица 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37"/>
        <w:gridCol w:w="2320"/>
        <w:gridCol w:w="709"/>
        <w:gridCol w:w="567"/>
        <w:gridCol w:w="567"/>
        <w:gridCol w:w="567"/>
        <w:gridCol w:w="567"/>
        <w:gridCol w:w="708"/>
        <w:gridCol w:w="567"/>
        <w:gridCol w:w="567"/>
        <w:gridCol w:w="1340"/>
        <w:gridCol w:w="1063"/>
        <w:gridCol w:w="1571"/>
      </w:tblGrid>
      <w:tr w:rsidR="00465C3B" w:rsidRPr="00C35A42" w:rsidTr="00465C3B">
        <w:trPr>
          <w:trHeight w:val="20"/>
        </w:trPr>
        <w:tc>
          <w:tcPr>
            <w:tcW w:w="237" w:type="dxa"/>
            <w:vMerge w:val="restart"/>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п/п</w:t>
            </w:r>
          </w:p>
        </w:tc>
        <w:tc>
          <w:tcPr>
            <w:tcW w:w="2320" w:type="dxa"/>
            <w:vMerge w:val="restart"/>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Наименование района/организации</w:t>
            </w:r>
          </w:p>
        </w:tc>
        <w:tc>
          <w:tcPr>
            <w:tcW w:w="2410" w:type="dxa"/>
            <w:gridSpan w:val="4"/>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2021 год</w:t>
            </w:r>
          </w:p>
        </w:tc>
        <w:tc>
          <w:tcPr>
            <w:tcW w:w="2409" w:type="dxa"/>
            <w:gridSpan w:val="4"/>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2022 год</w:t>
            </w:r>
          </w:p>
        </w:tc>
        <w:tc>
          <w:tcPr>
            <w:tcW w:w="2403" w:type="dxa"/>
            <w:gridSpan w:val="2"/>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2023 год</w:t>
            </w:r>
          </w:p>
        </w:tc>
        <w:tc>
          <w:tcPr>
            <w:tcW w:w="1571" w:type="dxa"/>
            <w:vMerge w:val="restart"/>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Постановления комитета по тарифной политике Новгородской области</w:t>
            </w:r>
          </w:p>
        </w:tc>
      </w:tr>
      <w:tr w:rsidR="00465C3B" w:rsidRPr="00C35A42" w:rsidTr="00465C3B">
        <w:trPr>
          <w:trHeight w:val="20"/>
        </w:trPr>
        <w:tc>
          <w:tcPr>
            <w:tcW w:w="237" w:type="dxa"/>
            <w:vMerge/>
            <w:shd w:val="clear" w:color="auto" w:fill="auto"/>
            <w:vAlign w:val="center"/>
          </w:tcPr>
          <w:p w:rsidR="00465C3B" w:rsidRPr="00C35A42" w:rsidRDefault="00465C3B" w:rsidP="00465C3B">
            <w:pPr>
              <w:rPr>
                <w:rFonts w:ascii="Arial" w:hAnsi="Arial" w:cs="Arial"/>
                <w:b/>
                <w:bCs/>
                <w:sz w:val="12"/>
                <w:szCs w:val="12"/>
              </w:rPr>
            </w:pPr>
          </w:p>
        </w:tc>
        <w:tc>
          <w:tcPr>
            <w:tcW w:w="2320" w:type="dxa"/>
            <w:vMerge/>
            <w:shd w:val="clear" w:color="auto" w:fill="auto"/>
            <w:vAlign w:val="center"/>
          </w:tcPr>
          <w:p w:rsidR="00465C3B" w:rsidRPr="00C35A42" w:rsidRDefault="00465C3B" w:rsidP="00465C3B">
            <w:pPr>
              <w:rPr>
                <w:rFonts w:ascii="Arial" w:hAnsi="Arial" w:cs="Arial"/>
                <w:b/>
                <w:bCs/>
                <w:sz w:val="12"/>
                <w:szCs w:val="12"/>
              </w:rPr>
            </w:pPr>
          </w:p>
        </w:tc>
        <w:tc>
          <w:tcPr>
            <w:tcW w:w="1276" w:type="dxa"/>
            <w:gridSpan w:val="2"/>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потребителей, кроме населения, руб/Гкал, руб/м3, без НДС</w:t>
            </w:r>
          </w:p>
        </w:tc>
        <w:tc>
          <w:tcPr>
            <w:tcW w:w="1134" w:type="dxa"/>
            <w:gridSpan w:val="2"/>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населения, руб/Гкал, руб/м3 с НДС</w:t>
            </w:r>
          </w:p>
        </w:tc>
        <w:tc>
          <w:tcPr>
            <w:tcW w:w="1275" w:type="dxa"/>
            <w:gridSpan w:val="2"/>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потребителей, кроме населения, руб/Гкал, руб/м3, без НДС</w:t>
            </w:r>
          </w:p>
        </w:tc>
        <w:tc>
          <w:tcPr>
            <w:tcW w:w="1134" w:type="dxa"/>
            <w:gridSpan w:val="2"/>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населения, руб/Гкал, руб/м3 с НДС</w:t>
            </w:r>
          </w:p>
        </w:tc>
        <w:tc>
          <w:tcPr>
            <w:tcW w:w="1340"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потребителей, кроме населения, руб/Гкал, руб/м3, без НДС</w:t>
            </w:r>
          </w:p>
        </w:tc>
        <w:tc>
          <w:tcPr>
            <w:tcW w:w="1063"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тариф для населения, руб/Гкал, руб/м3 с НДС</w:t>
            </w:r>
          </w:p>
        </w:tc>
        <w:tc>
          <w:tcPr>
            <w:tcW w:w="1571" w:type="dxa"/>
            <w:vMerge/>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vMerge/>
            <w:shd w:val="clear" w:color="auto" w:fill="auto"/>
            <w:vAlign w:val="center"/>
          </w:tcPr>
          <w:p w:rsidR="00465C3B" w:rsidRPr="00C35A42" w:rsidRDefault="00465C3B" w:rsidP="00465C3B">
            <w:pPr>
              <w:rPr>
                <w:rFonts w:ascii="Arial" w:hAnsi="Arial" w:cs="Arial"/>
                <w:b/>
                <w:bCs/>
                <w:sz w:val="12"/>
                <w:szCs w:val="12"/>
              </w:rPr>
            </w:pPr>
          </w:p>
        </w:tc>
        <w:tc>
          <w:tcPr>
            <w:tcW w:w="2320" w:type="dxa"/>
            <w:vMerge/>
            <w:shd w:val="clear" w:color="auto" w:fill="auto"/>
            <w:vAlign w:val="center"/>
          </w:tcPr>
          <w:p w:rsidR="00465C3B" w:rsidRPr="00C35A42" w:rsidRDefault="00465C3B" w:rsidP="00465C3B">
            <w:pPr>
              <w:rPr>
                <w:rFonts w:ascii="Arial" w:hAnsi="Arial" w:cs="Arial"/>
                <w:b/>
                <w:bCs/>
                <w:sz w:val="12"/>
                <w:szCs w:val="12"/>
              </w:rPr>
            </w:pP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01.01-30.06</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01.07-31.12</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01.01-30.06</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01.07-31.12</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xml:space="preserve"> 1.01-30.06</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01.07-31.12</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01.01-30.06</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01.07-31.12</w:t>
            </w:r>
          </w:p>
        </w:tc>
        <w:tc>
          <w:tcPr>
            <w:tcW w:w="1340"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01.12.2022 по-31.12.2023</w:t>
            </w:r>
          </w:p>
        </w:tc>
        <w:tc>
          <w:tcPr>
            <w:tcW w:w="1063"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01.12.2022 по-31.12.2023</w:t>
            </w:r>
          </w:p>
        </w:tc>
        <w:tc>
          <w:tcPr>
            <w:tcW w:w="1571" w:type="dxa"/>
            <w:vMerge/>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410"/>
        </w:trPr>
        <w:tc>
          <w:tcPr>
            <w:tcW w:w="23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1</w:t>
            </w:r>
          </w:p>
        </w:tc>
        <w:tc>
          <w:tcPr>
            <w:tcW w:w="2320"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2</w:t>
            </w:r>
          </w:p>
        </w:tc>
        <w:tc>
          <w:tcPr>
            <w:tcW w:w="709"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3</w:t>
            </w:r>
          </w:p>
        </w:tc>
        <w:tc>
          <w:tcPr>
            <w:tcW w:w="56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4</w:t>
            </w:r>
          </w:p>
        </w:tc>
        <w:tc>
          <w:tcPr>
            <w:tcW w:w="567"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5</w:t>
            </w:r>
          </w:p>
        </w:tc>
        <w:tc>
          <w:tcPr>
            <w:tcW w:w="56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6</w:t>
            </w:r>
          </w:p>
        </w:tc>
        <w:tc>
          <w:tcPr>
            <w:tcW w:w="56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7</w:t>
            </w:r>
          </w:p>
        </w:tc>
        <w:tc>
          <w:tcPr>
            <w:tcW w:w="708" w:type="dxa"/>
            <w:shd w:val="clear" w:color="auto" w:fill="auto"/>
            <w:vAlign w:val="center"/>
          </w:tcPr>
          <w:p w:rsidR="00465C3B" w:rsidRPr="00C35A42" w:rsidRDefault="00465C3B" w:rsidP="00465C3B">
            <w:pPr>
              <w:jc w:val="center"/>
              <w:rPr>
                <w:rFonts w:ascii="Arial" w:hAnsi="Arial" w:cs="Arial"/>
                <w:sz w:val="12"/>
                <w:szCs w:val="12"/>
              </w:rPr>
            </w:pPr>
            <w:r w:rsidRPr="00C35A42">
              <w:rPr>
                <w:rFonts w:ascii="Arial" w:hAnsi="Arial" w:cs="Arial"/>
                <w:sz w:val="12"/>
                <w:szCs w:val="12"/>
              </w:rPr>
              <w:t>8</w:t>
            </w:r>
          </w:p>
        </w:tc>
        <w:tc>
          <w:tcPr>
            <w:tcW w:w="56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9</w:t>
            </w:r>
          </w:p>
        </w:tc>
        <w:tc>
          <w:tcPr>
            <w:tcW w:w="567"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10</w:t>
            </w:r>
          </w:p>
        </w:tc>
        <w:tc>
          <w:tcPr>
            <w:tcW w:w="1340"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11</w:t>
            </w:r>
          </w:p>
        </w:tc>
        <w:tc>
          <w:tcPr>
            <w:tcW w:w="1063"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12</w:t>
            </w:r>
          </w:p>
        </w:tc>
        <w:tc>
          <w:tcPr>
            <w:tcW w:w="1571"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13</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w:t>
            </w:r>
          </w:p>
        </w:tc>
        <w:tc>
          <w:tcPr>
            <w:tcW w:w="2320" w:type="dxa"/>
            <w:shd w:val="clear" w:color="auto" w:fill="auto"/>
            <w:vAlign w:val="center"/>
          </w:tcPr>
          <w:p w:rsidR="00465C3B" w:rsidRPr="00C35A42" w:rsidRDefault="00465C3B" w:rsidP="00465C3B">
            <w:pPr>
              <w:rPr>
                <w:rFonts w:ascii="Arial" w:hAnsi="Arial" w:cs="Arial"/>
                <w:b/>
                <w:bCs/>
                <w:sz w:val="12"/>
                <w:szCs w:val="12"/>
              </w:rPr>
            </w:pPr>
            <w:r w:rsidRPr="00C35A42">
              <w:rPr>
                <w:rFonts w:ascii="Arial" w:hAnsi="Arial" w:cs="Arial"/>
                <w:b/>
                <w:bCs/>
                <w:sz w:val="12"/>
                <w:szCs w:val="12"/>
              </w:rPr>
              <w:t>ООО "Тепловая Компания Новгородская"</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1340" w:type="dxa"/>
            <w:shd w:val="clear" w:color="auto" w:fill="auto"/>
          </w:tcPr>
          <w:p w:rsidR="00465C3B" w:rsidRPr="00C35A42" w:rsidRDefault="00465C3B" w:rsidP="00465C3B">
            <w:pPr>
              <w:jc w:val="center"/>
              <w:rPr>
                <w:rFonts w:ascii="Arial" w:hAnsi="Arial" w:cs="Arial"/>
                <w:b/>
                <w:bCs/>
                <w:sz w:val="12"/>
                <w:szCs w:val="12"/>
              </w:rPr>
            </w:pP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 xml:space="preserve"> тепловая энергия</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3376,40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3680,28</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2611,10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2872,21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3680,28</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3864,29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2872,21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2987,10</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3315,00</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3166,33</w:t>
            </w:r>
          </w:p>
        </w:tc>
        <w:tc>
          <w:tcPr>
            <w:tcW w:w="1571" w:type="dxa"/>
            <w:shd w:val="clear" w:color="auto" w:fill="auto"/>
          </w:tcPr>
          <w:p w:rsidR="00465C3B" w:rsidRPr="00C35A42" w:rsidRDefault="00465C3B" w:rsidP="00465C3B">
            <w:pPr>
              <w:jc w:val="center"/>
              <w:rPr>
                <w:rFonts w:ascii="Arial" w:hAnsi="Arial" w:cs="Arial"/>
                <w:sz w:val="12"/>
                <w:szCs w:val="12"/>
              </w:rPr>
            </w:pPr>
            <w:r w:rsidRPr="00C35A42">
              <w:rPr>
                <w:rFonts w:ascii="Arial" w:hAnsi="Arial" w:cs="Arial"/>
                <w:sz w:val="12"/>
                <w:szCs w:val="12"/>
              </w:rPr>
              <w:t>от 18.12.2018 № 65/12</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ГВС</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259,46</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280,25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186,96</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200,05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280,25</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294,91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200,05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208,05</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261,33</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226,77</w:t>
            </w:r>
          </w:p>
        </w:tc>
        <w:tc>
          <w:tcPr>
            <w:tcW w:w="1571" w:type="dxa"/>
            <w:shd w:val="clear" w:color="auto" w:fill="auto"/>
          </w:tcPr>
          <w:p w:rsidR="00465C3B" w:rsidRPr="00C35A42" w:rsidRDefault="00465C3B" w:rsidP="00465C3B">
            <w:pPr>
              <w:jc w:val="center"/>
              <w:rPr>
                <w:rFonts w:ascii="Arial" w:hAnsi="Arial" w:cs="Arial"/>
                <w:sz w:val="12"/>
                <w:szCs w:val="12"/>
              </w:rPr>
            </w:pPr>
            <w:r w:rsidRPr="00C35A42">
              <w:rPr>
                <w:rFonts w:ascii="Arial" w:hAnsi="Arial" w:cs="Arial"/>
                <w:sz w:val="12"/>
                <w:szCs w:val="12"/>
              </w:rPr>
              <w:t>от 18.12.2018 № 65/13</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b/>
                <w:bCs/>
                <w:sz w:val="12"/>
                <w:szCs w:val="12"/>
              </w:rPr>
            </w:pPr>
            <w:r w:rsidRPr="00C35A42">
              <w:rPr>
                <w:rFonts w:ascii="Arial" w:hAnsi="Arial" w:cs="Arial"/>
                <w:b/>
                <w:bCs/>
                <w:sz w:val="12"/>
                <w:szCs w:val="12"/>
              </w:rPr>
              <w:t>ООО "Тепловая Компания Новгородская"</w:t>
            </w:r>
          </w:p>
        </w:tc>
        <w:tc>
          <w:tcPr>
            <w:tcW w:w="709"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708"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1340" w:type="dxa"/>
            <w:shd w:val="clear" w:color="auto" w:fill="auto"/>
          </w:tcPr>
          <w:p w:rsidR="00465C3B" w:rsidRPr="00C35A42" w:rsidRDefault="00465C3B" w:rsidP="00465C3B">
            <w:pPr>
              <w:jc w:val="center"/>
              <w:rPr>
                <w:rFonts w:ascii="Arial" w:hAnsi="Arial" w:cs="Arial"/>
                <w:b/>
                <w:bCs/>
                <w:sz w:val="12"/>
                <w:szCs w:val="12"/>
              </w:rPr>
            </w:pP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 xml:space="preserve"> тепловая энергия</w:t>
            </w:r>
          </w:p>
        </w:tc>
        <w:tc>
          <w:tcPr>
            <w:tcW w:w="709"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708"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4212,08</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3166,33</w:t>
            </w:r>
          </w:p>
        </w:tc>
        <w:tc>
          <w:tcPr>
            <w:tcW w:w="1571" w:type="dxa"/>
            <w:shd w:val="clear" w:color="auto" w:fill="auto"/>
          </w:tcPr>
          <w:p w:rsidR="00465C3B" w:rsidRPr="00C35A42" w:rsidRDefault="00465C3B" w:rsidP="00465C3B">
            <w:pPr>
              <w:jc w:val="center"/>
              <w:rPr>
                <w:rFonts w:ascii="Arial" w:hAnsi="Arial" w:cs="Arial"/>
                <w:sz w:val="12"/>
                <w:szCs w:val="12"/>
              </w:rPr>
            </w:pPr>
            <w:r w:rsidRPr="00C35A42">
              <w:rPr>
                <w:rFonts w:ascii="Arial" w:hAnsi="Arial" w:cs="Arial"/>
                <w:sz w:val="12"/>
                <w:szCs w:val="12"/>
              </w:rPr>
              <w:t>от 17.11.2022 № 62/39</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ГВС</w:t>
            </w:r>
          </w:p>
        </w:tc>
        <w:tc>
          <w:tcPr>
            <w:tcW w:w="709"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708"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567" w:type="dxa"/>
            <w:shd w:val="clear" w:color="auto" w:fill="auto"/>
          </w:tcPr>
          <w:p w:rsidR="00465C3B" w:rsidRPr="00C35A42" w:rsidRDefault="00465C3B" w:rsidP="00465C3B">
            <w:pPr>
              <w:jc w:val="center"/>
              <w:rPr>
                <w:rFonts w:ascii="Arial" w:hAnsi="Arial" w:cs="Arial"/>
                <w:b/>
                <w:bCs/>
                <w:sz w:val="12"/>
                <w:szCs w:val="12"/>
              </w:rPr>
            </w:pP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318,66</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226,77</w:t>
            </w:r>
          </w:p>
        </w:tc>
        <w:tc>
          <w:tcPr>
            <w:tcW w:w="1571" w:type="dxa"/>
            <w:shd w:val="clear" w:color="auto" w:fill="auto"/>
          </w:tcPr>
          <w:p w:rsidR="00465C3B" w:rsidRPr="00C35A42" w:rsidRDefault="00465C3B" w:rsidP="00465C3B">
            <w:pPr>
              <w:jc w:val="center"/>
              <w:rPr>
                <w:rFonts w:ascii="Arial" w:hAnsi="Arial" w:cs="Arial"/>
                <w:sz w:val="12"/>
                <w:szCs w:val="12"/>
              </w:rPr>
            </w:pPr>
            <w:r w:rsidRPr="00C35A42">
              <w:rPr>
                <w:rFonts w:ascii="Arial" w:hAnsi="Arial" w:cs="Arial"/>
                <w:sz w:val="12"/>
                <w:szCs w:val="12"/>
              </w:rPr>
              <w:t>от 17.11.2022 № 62/41</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1.2.</w:t>
            </w:r>
          </w:p>
        </w:tc>
        <w:tc>
          <w:tcPr>
            <w:tcW w:w="2320" w:type="dxa"/>
            <w:shd w:val="clear" w:color="auto" w:fill="auto"/>
            <w:vAlign w:val="center"/>
          </w:tcPr>
          <w:p w:rsidR="00465C3B" w:rsidRPr="00C35A42" w:rsidRDefault="00465C3B" w:rsidP="00465C3B">
            <w:pPr>
              <w:rPr>
                <w:rFonts w:ascii="Arial" w:hAnsi="Arial" w:cs="Arial"/>
                <w:b/>
                <w:bCs/>
                <w:sz w:val="12"/>
                <w:szCs w:val="12"/>
              </w:rPr>
            </w:pPr>
            <w:r w:rsidRPr="00C35A42">
              <w:rPr>
                <w:rFonts w:ascii="Arial" w:hAnsi="Arial" w:cs="Arial"/>
                <w:b/>
                <w:bCs/>
                <w:sz w:val="12"/>
                <w:szCs w:val="12"/>
              </w:rPr>
              <w:t>ФГУ Дом отдыха «Валдай»</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1340" w:type="dxa"/>
            <w:shd w:val="clear" w:color="auto" w:fill="auto"/>
          </w:tcPr>
          <w:p w:rsidR="00465C3B" w:rsidRPr="00C35A42" w:rsidRDefault="00465C3B" w:rsidP="00465C3B">
            <w:pPr>
              <w:jc w:val="center"/>
              <w:rPr>
                <w:rFonts w:ascii="Arial" w:hAnsi="Arial" w:cs="Arial"/>
                <w:b/>
                <w:bCs/>
                <w:sz w:val="12"/>
                <w:szCs w:val="12"/>
              </w:rPr>
            </w:pP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тепловая энергия</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1113,34</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1171,49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1336,00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1405,79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1171,49</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1214,93</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1405,79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1457,92</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1320,63</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1584,76</w:t>
            </w:r>
          </w:p>
        </w:tc>
        <w:tc>
          <w:tcPr>
            <w:tcW w:w="1571" w:type="dxa"/>
            <w:shd w:val="clear" w:color="auto" w:fill="auto"/>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01.11.2018 № 40/5</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ГВС</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63,96</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67,76</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76,75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81,31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67,76</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71,50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81,31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85,80</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77,26</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93,31</w:t>
            </w:r>
          </w:p>
        </w:tc>
        <w:tc>
          <w:tcPr>
            <w:tcW w:w="1571" w:type="dxa"/>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06.12.2018 № 59/2</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водоснабжение</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11,44</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12,50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13,73</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15,00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12,50</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14,19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15,00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17,03</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15,47</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18,56</w:t>
            </w:r>
          </w:p>
        </w:tc>
        <w:tc>
          <w:tcPr>
            <w:tcW w:w="1571" w:type="dxa"/>
            <w:vMerge w:val="restart"/>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12.11.2018 № 44/1</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водоотведение</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28,85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30,21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23,13</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25,44</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30,21</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33,38</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25,44</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27,98</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36,38</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30,50</w:t>
            </w:r>
          </w:p>
        </w:tc>
        <w:tc>
          <w:tcPr>
            <w:tcW w:w="1571" w:type="dxa"/>
            <w:vMerge/>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1.3.</w:t>
            </w:r>
          </w:p>
        </w:tc>
        <w:tc>
          <w:tcPr>
            <w:tcW w:w="2320" w:type="dxa"/>
            <w:shd w:val="clear" w:color="auto" w:fill="auto"/>
            <w:vAlign w:val="center"/>
          </w:tcPr>
          <w:p w:rsidR="00465C3B" w:rsidRPr="00C35A42" w:rsidRDefault="00465C3B" w:rsidP="00465C3B">
            <w:pPr>
              <w:rPr>
                <w:rFonts w:ascii="Arial" w:hAnsi="Arial" w:cs="Arial"/>
                <w:b/>
                <w:bCs/>
                <w:sz w:val="12"/>
                <w:szCs w:val="12"/>
              </w:rPr>
            </w:pPr>
            <w:r w:rsidRPr="00C35A42">
              <w:rPr>
                <w:rFonts w:ascii="Arial" w:hAnsi="Arial" w:cs="Arial"/>
                <w:b/>
                <w:bCs/>
                <w:sz w:val="12"/>
                <w:szCs w:val="12"/>
              </w:rPr>
              <w:t>ФГБУ ЦЖКУ МО РФ</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1340" w:type="dxa"/>
            <w:shd w:val="clear" w:color="auto" w:fill="auto"/>
          </w:tcPr>
          <w:p w:rsidR="00465C3B" w:rsidRPr="00C35A42" w:rsidRDefault="00465C3B" w:rsidP="00465C3B">
            <w:pPr>
              <w:jc w:val="center"/>
              <w:rPr>
                <w:rFonts w:ascii="Arial" w:hAnsi="Arial" w:cs="Arial"/>
                <w:b/>
                <w:bCs/>
                <w:sz w:val="12"/>
                <w:szCs w:val="12"/>
              </w:rPr>
            </w:pP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водоснабжение</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22,48</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25,14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26,98</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30,17</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25,14</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27,65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30,17</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33,18</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29,72</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35,66</w:t>
            </w:r>
          </w:p>
        </w:tc>
        <w:tc>
          <w:tcPr>
            <w:tcW w:w="1571" w:type="dxa"/>
            <w:vMerge w:val="restart"/>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23.10.2020 № 49/21</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водоотведение</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6,82</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7,75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8,18</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9,30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7,75</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8,54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9,30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10,25</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9,65</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11,58</w:t>
            </w:r>
          </w:p>
        </w:tc>
        <w:tc>
          <w:tcPr>
            <w:tcW w:w="1571" w:type="dxa"/>
            <w:vMerge/>
            <w:shd w:val="clear" w:color="auto" w:fill="auto"/>
            <w:vAlign w:val="center"/>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тепловая энергия(д. Ижицы, д. Долгие бороды)</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3031,25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3145,23</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2167,60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2254,30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3145,23</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3286,26</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2254,30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2344,47</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3536,37</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2555,47</w:t>
            </w:r>
          </w:p>
        </w:tc>
        <w:tc>
          <w:tcPr>
            <w:tcW w:w="1571" w:type="dxa"/>
            <w:vMerge w:val="restart"/>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10.12.2020 № 72/5</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тепловая энергия (д. Загорье)</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3031,25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3145,23</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1738,55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1912,41</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3145,23</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3286,26</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1912,41</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2065,40</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3536,37</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2251,29</w:t>
            </w:r>
          </w:p>
        </w:tc>
        <w:tc>
          <w:tcPr>
            <w:tcW w:w="1571" w:type="dxa"/>
            <w:vMerge/>
            <w:shd w:val="clear" w:color="auto" w:fill="auto"/>
            <w:vAlign w:val="center"/>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ГВС (д. Ижицы)</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192,84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201,90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157,45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168,47</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201,90</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212,34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168,47</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175,21</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228,46</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190,98</w:t>
            </w:r>
          </w:p>
        </w:tc>
        <w:tc>
          <w:tcPr>
            <w:tcW w:w="1571" w:type="dxa"/>
            <w:vMerge w:val="restart"/>
            <w:shd w:val="clear" w:color="auto" w:fill="auto"/>
            <w:vAlign w:val="center"/>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10.12.2020 № 72/6</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ГВС (д. Загорье)</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192,84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201,90</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109,58</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117,25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201,90</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212,34</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117,25</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126,63</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228,46</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138,03</w:t>
            </w:r>
          </w:p>
        </w:tc>
        <w:tc>
          <w:tcPr>
            <w:tcW w:w="1571" w:type="dxa"/>
            <w:vMerge/>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1.4.</w:t>
            </w:r>
          </w:p>
        </w:tc>
        <w:tc>
          <w:tcPr>
            <w:tcW w:w="2320" w:type="dxa"/>
            <w:shd w:val="clear" w:color="auto" w:fill="auto"/>
            <w:vAlign w:val="center"/>
          </w:tcPr>
          <w:p w:rsidR="00465C3B" w:rsidRPr="00C35A42" w:rsidRDefault="00465C3B" w:rsidP="00465C3B">
            <w:pPr>
              <w:rPr>
                <w:rFonts w:ascii="Arial" w:hAnsi="Arial" w:cs="Arial"/>
                <w:b/>
                <w:bCs/>
                <w:sz w:val="12"/>
                <w:szCs w:val="12"/>
              </w:rPr>
            </w:pPr>
            <w:r w:rsidRPr="00C35A42">
              <w:rPr>
                <w:rFonts w:ascii="Arial" w:hAnsi="Arial" w:cs="Arial"/>
                <w:b/>
                <w:bCs/>
                <w:sz w:val="12"/>
                <w:szCs w:val="12"/>
              </w:rPr>
              <w:t>ООО «НордЭнерго»</w:t>
            </w:r>
          </w:p>
        </w:tc>
        <w:tc>
          <w:tcPr>
            <w:tcW w:w="709"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708"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56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1340" w:type="dxa"/>
            <w:shd w:val="clear" w:color="auto" w:fill="auto"/>
          </w:tcPr>
          <w:p w:rsidR="00465C3B" w:rsidRPr="00C35A42" w:rsidRDefault="00465C3B" w:rsidP="00465C3B">
            <w:pPr>
              <w:jc w:val="center"/>
              <w:rPr>
                <w:rFonts w:ascii="Arial" w:hAnsi="Arial" w:cs="Arial"/>
                <w:b/>
                <w:bCs/>
                <w:sz w:val="12"/>
                <w:szCs w:val="12"/>
              </w:rPr>
            </w:pP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b/>
                <w:bCs/>
                <w:sz w:val="12"/>
                <w:szCs w:val="12"/>
              </w:rPr>
            </w:pP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 </w:t>
            </w: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тепловая энергия (котельная н.п. Валдай-5)</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3967,25</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4063,54</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4063,54</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4210,70</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sz w:val="12"/>
                <w:szCs w:val="12"/>
              </w:rPr>
            </w:pPr>
            <w:r w:rsidRPr="00C35A42">
              <w:rPr>
                <w:rFonts w:ascii="Arial" w:hAnsi="Arial" w:cs="Arial"/>
                <w:b/>
                <w:bCs/>
                <w:sz w:val="12"/>
                <w:szCs w:val="12"/>
              </w:rPr>
              <w:t>-</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4208,49</w:t>
            </w:r>
          </w:p>
        </w:tc>
        <w:tc>
          <w:tcPr>
            <w:tcW w:w="1063" w:type="dxa"/>
            <w:shd w:val="clear" w:color="auto" w:fill="auto"/>
          </w:tcPr>
          <w:p w:rsidR="00465C3B" w:rsidRPr="00C35A42" w:rsidRDefault="00465C3B" w:rsidP="00465C3B">
            <w:pPr>
              <w:jc w:val="center"/>
              <w:rPr>
                <w:rFonts w:ascii="Arial" w:hAnsi="Arial" w:cs="Arial"/>
                <w:b/>
                <w:bCs/>
                <w:sz w:val="12"/>
                <w:szCs w:val="12"/>
              </w:rPr>
            </w:pPr>
          </w:p>
        </w:tc>
        <w:tc>
          <w:tcPr>
            <w:tcW w:w="1571" w:type="dxa"/>
            <w:shd w:val="clear" w:color="auto" w:fill="auto"/>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29.09.2020 № 41</w:t>
            </w:r>
          </w:p>
        </w:tc>
      </w:tr>
      <w:tr w:rsidR="00465C3B" w:rsidRPr="00C35A42" w:rsidTr="00465C3B">
        <w:trPr>
          <w:trHeight w:val="20"/>
        </w:trPr>
        <w:tc>
          <w:tcPr>
            <w:tcW w:w="237" w:type="dxa"/>
            <w:shd w:val="clear" w:color="auto" w:fill="auto"/>
            <w:vAlign w:val="center"/>
          </w:tcPr>
          <w:p w:rsidR="00465C3B" w:rsidRPr="00C35A42" w:rsidRDefault="00465C3B" w:rsidP="00465C3B">
            <w:pPr>
              <w:jc w:val="center"/>
              <w:rPr>
                <w:rFonts w:ascii="Arial" w:hAnsi="Arial" w:cs="Arial"/>
                <w:b/>
                <w:bCs/>
                <w:sz w:val="12"/>
                <w:szCs w:val="12"/>
              </w:rPr>
            </w:pPr>
          </w:p>
        </w:tc>
        <w:tc>
          <w:tcPr>
            <w:tcW w:w="2320" w:type="dxa"/>
            <w:shd w:val="clear" w:color="auto" w:fill="auto"/>
            <w:vAlign w:val="center"/>
          </w:tcPr>
          <w:p w:rsidR="00465C3B" w:rsidRPr="00C35A42" w:rsidRDefault="00465C3B" w:rsidP="00465C3B">
            <w:pPr>
              <w:rPr>
                <w:rFonts w:ascii="Arial" w:hAnsi="Arial" w:cs="Arial"/>
                <w:iCs/>
                <w:sz w:val="12"/>
                <w:szCs w:val="12"/>
              </w:rPr>
            </w:pPr>
            <w:r w:rsidRPr="00C35A42">
              <w:rPr>
                <w:rFonts w:ascii="Arial" w:hAnsi="Arial" w:cs="Arial"/>
                <w:iCs/>
                <w:sz w:val="12"/>
                <w:szCs w:val="12"/>
              </w:rPr>
              <w:t>тепловая энергия (Зимогорье)</w:t>
            </w:r>
          </w:p>
        </w:tc>
        <w:tc>
          <w:tcPr>
            <w:tcW w:w="709"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1664,41</w:t>
            </w:r>
          </w:p>
        </w:tc>
        <w:tc>
          <w:tcPr>
            <w:tcW w:w="708"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1664,41</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1997,29</w:t>
            </w:r>
          </w:p>
        </w:tc>
        <w:tc>
          <w:tcPr>
            <w:tcW w:w="567"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1997,29</w:t>
            </w:r>
          </w:p>
        </w:tc>
        <w:tc>
          <w:tcPr>
            <w:tcW w:w="1340"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1827,66</w:t>
            </w:r>
          </w:p>
        </w:tc>
        <w:tc>
          <w:tcPr>
            <w:tcW w:w="1063" w:type="dxa"/>
            <w:shd w:val="clear" w:color="auto" w:fill="auto"/>
          </w:tcPr>
          <w:p w:rsidR="00465C3B" w:rsidRPr="00C35A42" w:rsidRDefault="00465C3B" w:rsidP="00465C3B">
            <w:pPr>
              <w:jc w:val="center"/>
              <w:rPr>
                <w:rFonts w:ascii="Arial" w:hAnsi="Arial" w:cs="Arial"/>
                <w:b/>
                <w:bCs/>
                <w:sz w:val="12"/>
                <w:szCs w:val="12"/>
              </w:rPr>
            </w:pPr>
            <w:r w:rsidRPr="00C35A42">
              <w:rPr>
                <w:rFonts w:ascii="Arial" w:hAnsi="Arial" w:cs="Arial"/>
                <w:b/>
                <w:bCs/>
                <w:sz w:val="12"/>
                <w:szCs w:val="12"/>
              </w:rPr>
              <w:t>2193,19</w:t>
            </w:r>
          </w:p>
        </w:tc>
        <w:tc>
          <w:tcPr>
            <w:tcW w:w="1571" w:type="dxa"/>
            <w:shd w:val="clear" w:color="auto" w:fill="auto"/>
          </w:tcPr>
          <w:p w:rsidR="00465C3B" w:rsidRPr="00C35A42" w:rsidRDefault="00465C3B" w:rsidP="00465C3B">
            <w:pPr>
              <w:jc w:val="center"/>
              <w:rPr>
                <w:rFonts w:ascii="Arial" w:hAnsi="Arial" w:cs="Arial"/>
                <w:bCs/>
                <w:sz w:val="12"/>
                <w:szCs w:val="12"/>
              </w:rPr>
            </w:pPr>
            <w:r w:rsidRPr="00C35A42">
              <w:rPr>
                <w:rFonts w:ascii="Arial" w:hAnsi="Arial" w:cs="Arial"/>
                <w:bCs/>
                <w:sz w:val="12"/>
                <w:szCs w:val="12"/>
              </w:rPr>
              <w:t>от 05.11.2020 № 54</w:t>
            </w:r>
          </w:p>
        </w:tc>
      </w:tr>
    </w:tbl>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В себестоимости производства и передачи тепловой энергии ООО «ТК Новгородская» основными являются следующие статьи затрат:</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расходы на топливо;</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оплата труда основного производственного персонала с отчислениями на социальные нужды;</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затраты на покупную электрическую энергию.</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В связи с этим деятельность теплоснабжающей организации в целом характеризуется высоким уровнем трудоемкости и энергоресурсоемкости, что свойственно теплоснабжающим организациям, занимающимся производством и передачей тепловой энергии.</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 xml:space="preserve">Согласно раскрытой ООО «ТК Новгородская» информации, отношения между организацией, осуществляющей эксплуатацию сетей отопления и горячего водоснабжения, и лицом, осуществляющим строительство (реконструкцию) объектов капитального строительства, возникающие в процессе подключения таких объектов к вышеназванным сетям, включая порядок подачи и рассмотрения заявления о подключении, выдачи и исполнения условий подключения, а также условия подачи ресурса, определены: Федеральным законом от 27 июля 2010 года № 190-ФЗ «О теплоснабжении», постановлением Правительства Российской Федерации от 22 октября 2012 года №1075 «О ценообразовании в сфере теплоснабжения», приказом Федеральной службы по тарифам от 13 июня 2013 года № 760-э «Об утверждении методических указаний по расчету регулируемых цен (тарифов) в сфере теплоснабжения» и Федеральным законом от 7 декабря 2011 года № 416-ФЗ «О водоснабжения и водоотведения», постановлением Правительства Российской Федерации 13 мая 2013 года № 406 «О государственном регулировании тарифов в сфере водоснабжения и водоотведения» соответственно. </w:t>
      </w:r>
    </w:p>
    <w:p w:rsidR="00465C3B" w:rsidRPr="0005500B"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05500B">
        <w:rPr>
          <w:rFonts w:ascii="Arial" w:hAnsi="Arial" w:cs="Arial"/>
          <w:color w:val="000000"/>
          <w:sz w:val="16"/>
          <w:szCs w:val="16"/>
        </w:rPr>
        <w:t xml:space="preserve">Согласно постановлению Комитета по Тарифной политике Новгородской области от 13.04.2023 № 24 плата за подключение объектов капитального строительства к системе теплоснабжения на 2023 год для ООО «ТК Новгородская» установлена в размере 13988,73 тыс. руб. без НДС в расчете на единицу мощности подключаемой тепловой нагрузки. </w:t>
      </w:r>
    </w:p>
    <w:p w:rsidR="00465C3B" w:rsidRPr="0005500B"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05500B">
        <w:rPr>
          <w:rFonts w:ascii="Arial" w:hAnsi="Arial" w:cs="Arial"/>
          <w:color w:val="000000"/>
          <w:sz w:val="16"/>
          <w:szCs w:val="16"/>
        </w:rPr>
        <w:t>Плата за подключение (технологическое присоединение) объектов капитального строительства к централизованным системам горячего водоснабжения на 2023 год для ООО «ТК Новгородская» установлена Постановлением от 16.03.2023 № 16 в следующем размере: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15"/>
        <w:gridCol w:w="6978"/>
        <w:gridCol w:w="1798"/>
        <w:gridCol w:w="2159"/>
      </w:tblGrid>
      <w:tr w:rsidR="00465C3B" w:rsidRPr="00C35A42" w:rsidTr="00465C3B">
        <w:trPr>
          <w:trHeight w:val="113"/>
        </w:trPr>
        <w:tc>
          <w:tcPr>
            <w:tcW w:w="183"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 п/п</w:t>
            </w:r>
          </w:p>
        </w:tc>
        <w:tc>
          <w:tcPr>
            <w:tcW w:w="3073"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Наименование:</w:t>
            </w:r>
          </w:p>
        </w:tc>
        <w:tc>
          <w:tcPr>
            <w:tcW w:w="792"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Единица измерения:</w:t>
            </w:r>
          </w:p>
        </w:tc>
        <w:tc>
          <w:tcPr>
            <w:tcW w:w="951"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Ставка тарифа, без НДС</w:t>
            </w:r>
          </w:p>
        </w:tc>
      </w:tr>
      <w:tr w:rsidR="00465C3B" w:rsidRPr="00C35A42" w:rsidTr="00465C3B">
        <w:trPr>
          <w:trHeight w:val="113"/>
        </w:trPr>
        <w:tc>
          <w:tcPr>
            <w:tcW w:w="183"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1.</w:t>
            </w:r>
          </w:p>
        </w:tc>
        <w:tc>
          <w:tcPr>
            <w:tcW w:w="3073" w:type="pct"/>
            <w:vAlign w:val="center"/>
          </w:tcPr>
          <w:p w:rsidR="00465C3B" w:rsidRPr="00C35A42" w:rsidRDefault="00465C3B" w:rsidP="00465C3B">
            <w:pPr>
              <w:pStyle w:val="1f5"/>
              <w:autoSpaceDE w:val="0"/>
              <w:adjustRightInd w:val="0"/>
              <w:spacing w:after="0" w:line="240" w:lineRule="auto"/>
              <w:ind w:left="0"/>
              <w:rPr>
                <w:rFonts w:ascii="Arial" w:hAnsi="Arial" w:cs="Arial"/>
                <w:b/>
                <w:bCs/>
                <w:sz w:val="12"/>
                <w:szCs w:val="12"/>
              </w:rPr>
            </w:pPr>
            <w:r w:rsidRPr="00C35A42">
              <w:rPr>
                <w:rFonts w:ascii="Arial" w:hAnsi="Arial" w:cs="Arial"/>
                <w:b/>
                <w:bCs/>
                <w:sz w:val="12"/>
                <w:szCs w:val="12"/>
              </w:rPr>
              <w:t xml:space="preserve">Ставка тарифа за подключаемую (технологически присоединяемую) нагрузку водопроводной сети </w:t>
            </w:r>
          </w:p>
        </w:tc>
        <w:tc>
          <w:tcPr>
            <w:tcW w:w="792"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тыс. руб./куб.м в сутки</w:t>
            </w:r>
          </w:p>
        </w:tc>
        <w:tc>
          <w:tcPr>
            <w:tcW w:w="951"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6,93</w:t>
            </w:r>
          </w:p>
        </w:tc>
      </w:tr>
      <w:tr w:rsidR="00465C3B" w:rsidRPr="00C35A42" w:rsidTr="00465C3B">
        <w:trPr>
          <w:trHeight w:val="113"/>
        </w:trPr>
        <w:tc>
          <w:tcPr>
            <w:tcW w:w="183" w:type="pct"/>
            <w:vMerge w:val="restar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2.</w:t>
            </w:r>
          </w:p>
        </w:tc>
        <w:tc>
          <w:tcPr>
            <w:tcW w:w="3073" w:type="pct"/>
            <w:vAlign w:val="center"/>
          </w:tcPr>
          <w:p w:rsidR="00465C3B" w:rsidRPr="00C35A42" w:rsidRDefault="00465C3B" w:rsidP="00465C3B">
            <w:pPr>
              <w:pStyle w:val="1f5"/>
              <w:autoSpaceDE w:val="0"/>
              <w:adjustRightInd w:val="0"/>
              <w:spacing w:after="0" w:line="240" w:lineRule="auto"/>
              <w:ind w:left="0"/>
              <w:rPr>
                <w:rFonts w:ascii="Arial" w:hAnsi="Arial" w:cs="Arial"/>
                <w:b/>
                <w:bCs/>
                <w:sz w:val="12"/>
                <w:szCs w:val="12"/>
              </w:rPr>
            </w:pPr>
            <w:r w:rsidRPr="00C35A42">
              <w:rPr>
                <w:rFonts w:ascii="Arial" w:hAnsi="Arial" w:cs="Arial"/>
                <w:b/>
                <w:bCs/>
                <w:sz w:val="12"/>
                <w:szCs w:val="12"/>
              </w:rPr>
              <w:t>Ставка тарифа за протяженность водопроводной сети в расчете на 1 км, диаметром (</w:t>
            </w:r>
            <w:r w:rsidRPr="00C35A42">
              <w:rPr>
                <w:rFonts w:ascii="Arial" w:hAnsi="Arial" w:cs="Arial"/>
                <w:b/>
                <w:bCs/>
                <w:sz w:val="12"/>
                <w:szCs w:val="12"/>
                <w:lang w:val="en-US"/>
              </w:rPr>
              <w:t>d</w:t>
            </w:r>
            <w:r w:rsidRPr="00C35A42">
              <w:rPr>
                <w:rFonts w:ascii="Arial" w:hAnsi="Arial" w:cs="Arial"/>
                <w:b/>
                <w:bCs/>
                <w:sz w:val="12"/>
                <w:szCs w:val="12"/>
              </w:rPr>
              <w:t>)</w:t>
            </w:r>
          </w:p>
        </w:tc>
        <w:tc>
          <w:tcPr>
            <w:tcW w:w="792"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w:t>
            </w:r>
          </w:p>
        </w:tc>
        <w:tc>
          <w:tcPr>
            <w:tcW w:w="951"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p>
        </w:tc>
      </w:tr>
      <w:tr w:rsidR="00465C3B" w:rsidRPr="00C35A42" w:rsidTr="00465C3B">
        <w:trPr>
          <w:trHeight w:val="113"/>
        </w:trPr>
        <w:tc>
          <w:tcPr>
            <w:tcW w:w="183" w:type="pct"/>
            <w:vMerge/>
          </w:tcPr>
          <w:p w:rsidR="00465C3B" w:rsidRPr="00C35A42" w:rsidRDefault="00465C3B" w:rsidP="00465C3B">
            <w:pPr>
              <w:pStyle w:val="1f5"/>
              <w:autoSpaceDE w:val="0"/>
              <w:adjustRightInd w:val="0"/>
              <w:spacing w:after="0" w:line="240" w:lineRule="auto"/>
              <w:ind w:left="0"/>
              <w:jc w:val="both"/>
              <w:rPr>
                <w:rFonts w:ascii="Arial" w:hAnsi="Arial" w:cs="Arial"/>
                <w:b/>
                <w:bCs/>
                <w:sz w:val="12"/>
                <w:szCs w:val="12"/>
              </w:rPr>
            </w:pPr>
          </w:p>
        </w:tc>
        <w:tc>
          <w:tcPr>
            <w:tcW w:w="3073" w:type="pct"/>
            <w:vAlign w:val="center"/>
          </w:tcPr>
          <w:p w:rsidR="00465C3B" w:rsidRPr="00C35A42" w:rsidRDefault="00465C3B" w:rsidP="00465C3B">
            <w:pPr>
              <w:pStyle w:val="1f5"/>
              <w:autoSpaceDE w:val="0"/>
              <w:adjustRightInd w:val="0"/>
              <w:spacing w:after="0" w:line="240" w:lineRule="auto"/>
              <w:ind w:left="0"/>
              <w:rPr>
                <w:rFonts w:ascii="Arial" w:hAnsi="Arial" w:cs="Arial"/>
                <w:b/>
                <w:bCs/>
                <w:sz w:val="12"/>
                <w:szCs w:val="12"/>
              </w:rPr>
            </w:pPr>
            <w:r w:rsidRPr="00C35A42">
              <w:rPr>
                <w:rFonts w:ascii="Arial" w:hAnsi="Arial" w:cs="Arial"/>
                <w:b/>
                <w:bCs/>
                <w:sz w:val="12"/>
                <w:szCs w:val="12"/>
              </w:rPr>
              <w:t>Расходы на подключение сетей диаметром от 70 мм до 100 мм (включительно)</w:t>
            </w:r>
          </w:p>
        </w:tc>
        <w:tc>
          <w:tcPr>
            <w:tcW w:w="792"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тыс. руб./ км</w:t>
            </w:r>
          </w:p>
        </w:tc>
        <w:tc>
          <w:tcPr>
            <w:tcW w:w="951"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18710,33</w:t>
            </w:r>
          </w:p>
        </w:tc>
      </w:tr>
      <w:tr w:rsidR="00465C3B" w:rsidRPr="00C35A42" w:rsidTr="00465C3B">
        <w:trPr>
          <w:trHeight w:val="113"/>
        </w:trPr>
        <w:tc>
          <w:tcPr>
            <w:tcW w:w="183" w:type="pct"/>
            <w:vMerge/>
          </w:tcPr>
          <w:p w:rsidR="00465C3B" w:rsidRPr="00C35A42" w:rsidRDefault="00465C3B" w:rsidP="00465C3B">
            <w:pPr>
              <w:pStyle w:val="1f5"/>
              <w:autoSpaceDE w:val="0"/>
              <w:adjustRightInd w:val="0"/>
              <w:spacing w:after="0" w:line="240" w:lineRule="auto"/>
              <w:ind w:left="0"/>
              <w:jc w:val="both"/>
              <w:rPr>
                <w:rFonts w:ascii="Arial" w:hAnsi="Arial" w:cs="Arial"/>
                <w:b/>
                <w:bCs/>
                <w:sz w:val="12"/>
                <w:szCs w:val="12"/>
              </w:rPr>
            </w:pPr>
          </w:p>
        </w:tc>
        <w:tc>
          <w:tcPr>
            <w:tcW w:w="3073" w:type="pct"/>
            <w:vAlign w:val="center"/>
          </w:tcPr>
          <w:p w:rsidR="00465C3B" w:rsidRPr="00C35A42" w:rsidRDefault="00465C3B" w:rsidP="00465C3B">
            <w:pPr>
              <w:pStyle w:val="1f5"/>
              <w:autoSpaceDE w:val="0"/>
              <w:adjustRightInd w:val="0"/>
              <w:spacing w:after="0" w:line="240" w:lineRule="auto"/>
              <w:ind w:left="0"/>
              <w:rPr>
                <w:rFonts w:ascii="Arial" w:hAnsi="Arial" w:cs="Arial"/>
                <w:b/>
                <w:bCs/>
                <w:sz w:val="12"/>
                <w:szCs w:val="12"/>
              </w:rPr>
            </w:pPr>
            <w:r w:rsidRPr="00C35A42">
              <w:rPr>
                <w:rFonts w:ascii="Arial" w:hAnsi="Arial" w:cs="Arial"/>
                <w:b/>
                <w:bCs/>
                <w:sz w:val="12"/>
                <w:szCs w:val="12"/>
              </w:rPr>
              <w:t>Расходы на подключение сетей диаметром от 101 мм до 150 мм (включительно)</w:t>
            </w:r>
          </w:p>
        </w:tc>
        <w:tc>
          <w:tcPr>
            <w:tcW w:w="792"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тыс. руб./ км</w:t>
            </w:r>
          </w:p>
        </w:tc>
        <w:tc>
          <w:tcPr>
            <w:tcW w:w="951" w:type="pct"/>
            <w:vAlign w:val="center"/>
          </w:tcPr>
          <w:p w:rsidR="00465C3B" w:rsidRPr="00C35A42" w:rsidRDefault="00465C3B" w:rsidP="00465C3B">
            <w:pPr>
              <w:pStyle w:val="1f5"/>
              <w:autoSpaceDE w:val="0"/>
              <w:adjustRightInd w:val="0"/>
              <w:spacing w:after="0" w:line="240" w:lineRule="auto"/>
              <w:ind w:left="0"/>
              <w:jc w:val="center"/>
              <w:rPr>
                <w:rFonts w:ascii="Arial" w:hAnsi="Arial" w:cs="Arial"/>
                <w:b/>
                <w:bCs/>
                <w:sz w:val="12"/>
                <w:szCs w:val="12"/>
              </w:rPr>
            </w:pPr>
            <w:r w:rsidRPr="00C35A42">
              <w:rPr>
                <w:rFonts w:ascii="Arial" w:hAnsi="Arial" w:cs="Arial"/>
                <w:b/>
                <w:bCs/>
                <w:sz w:val="12"/>
                <w:szCs w:val="12"/>
              </w:rPr>
              <w:t>30448,29</w:t>
            </w:r>
          </w:p>
        </w:tc>
      </w:tr>
    </w:tbl>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Плата за услуги по поддержанию резервной тепловой мощности в Едровском сельском поселении не установлена.</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Расчет платы за подключение устанавливается на очередной последующий период регулирования, исходя из фактически сложившихся заявок от новых потребителей. В связи с этим плановый размер платы за подключение начиная с 2024 года не определён.</w:t>
      </w:r>
    </w:p>
    <w:p w:rsidR="00465C3B" w:rsidRPr="0005500B" w:rsidRDefault="00465C3B" w:rsidP="00465C3B">
      <w:pPr>
        <w:pStyle w:val="1f5"/>
        <w:autoSpaceDE w:val="0"/>
        <w:adjustRightInd w:val="0"/>
        <w:spacing w:after="0" w:line="240" w:lineRule="auto"/>
        <w:ind w:left="0" w:firstLine="284"/>
        <w:jc w:val="both"/>
        <w:rPr>
          <w:rFonts w:ascii="Arial" w:hAnsi="Arial" w:cs="Arial"/>
          <w:b/>
          <w:sz w:val="16"/>
          <w:szCs w:val="16"/>
        </w:rPr>
      </w:pPr>
      <w:r w:rsidRPr="0005500B">
        <w:rPr>
          <w:rFonts w:ascii="Arial" w:hAnsi="Arial" w:cs="Arial"/>
          <w:b/>
          <w:sz w:val="16"/>
          <w:szCs w:val="16"/>
        </w:rPr>
        <w:t>12. Описание существующих технических и технологических проблем в системах Едровского сельского поселения</w:t>
      </w:r>
    </w:p>
    <w:p w:rsidR="00465C3B" w:rsidRPr="0005500B" w:rsidRDefault="00465C3B" w:rsidP="00465C3B">
      <w:pPr>
        <w:ind w:firstLine="284"/>
        <w:jc w:val="both"/>
        <w:outlineLvl w:val="2"/>
        <w:rPr>
          <w:rFonts w:ascii="Arial" w:hAnsi="Arial" w:cs="Arial"/>
          <w:b/>
          <w:sz w:val="16"/>
          <w:szCs w:val="16"/>
        </w:rPr>
      </w:pPr>
      <w:r w:rsidRPr="0005500B">
        <w:rPr>
          <w:rFonts w:ascii="Arial" w:hAnsi="Arial" w:cs="Arial"/>
          <w:b/>
          <w:sz w:val="16"/>
          <w:szCs w:val="16"/>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 итогам проведенного анализа системы теплоснабжения Едровского сельского поселения установлено, что основными проблемами организации качественного теплоснабжения являются: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не в полной мере реализуются энергосберегающие мероприятия, в том числе со стороны потребителей;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использование неэффективной теплоизоляции сетей трубопроводов со сроком эксплуатации более 25 лет;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изношенность тепловых сетей и низкая интенсивность их модернизации (недоремонт);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низкий остаточный ресурс оборудования;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сверхнормативные потери напора на отдельных участках тепловых сетей, необходимо увеличение пропускной способности данных участков сетей.</w:t>
      </w:r>
    </w:p>
    <w:p w:rsidR="00465C3B" w:rsidRPr="0005500B" w:rsidRDefault="00465C3B" w:rsidP="00465C3B">
      <w:pPr>
        <w:ind w:firstLine="284"/>
        <w:jc w:val="both"/>
        <w:outlineLvl w:val="2"/>
        <w:rPr>
          <w:rFonts w:ascii="Arial" w:hAnsi="Arial" w:cs="Arial"/>
          <w:sz w:val="16"/>
          <w:szCs w:val="16"/>
        </w:rPr>
      </w:pPr>
      <w:r w:rsidRPr="0005500B">
        <w:rPr>
          <w:rFonts w:ascii="Arial" w:hAnsi="Arial" w:cs="Arial"/>
          <w:b/>
          <w:sz w:val="16"/>
          <w:szCs w:val="16"/>
        </w:rPr>
        <w:t>12.2. Описание существующих проблем организации надежного и безопасного теплоснабжения Едровского сельского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sz w:val="16"/>
          <w:szCs w:val="16"/>
        </w:rPr>
        <w:t xml:space="preserve">Надежность теплоснабжения обеспечивается надежной работой источников теплоты и тепловых сетей, поэтому на каждой котельной имеется резервное оборудование (котлы, насосы). В случае отключения электроэнергии на предприятии имеется в наличии дизельгенератор. </w:t>
      </w:r>
      <w:r w:rsidRPr="0005500B">
        <w:rPr>
          <w:rFonts w:ascii="Arial" w:hAnsi="Arial" w:cs="Arial"/>
          <w:color w:val="000000"/>
          <w:sz w:val="16"/>
          <w:szCs w:val="16"/>
        </w:rPr>
        <w:t>Исходя из этого, проблем в организации надежного и безопасного теплоснабжения потребителей Едровского сельского поселения нет.</w:t>
      </w:r>
    </w:p>
    <w:p w:rsidR="00465C3B" w:rsidRPr="0005500B" w:rsidRDefault="00465C3B" w:rsidP="00465C3B">
      <w:pPr>
        <w:ind w:firstLine="284"/>
        <w:jc w:val="both"/>
        <w:outlineLvl w:val="2"/>
        <w:rPr>
          <w:rFonts w:ascii="Arial" w:hAnsi="Arial" w:cs="Arial"/>
          <w:b/>
          <w:sz w:val="16"/>
          <w:szCs w:val="16"/>
        </w:rPr>
      </w:pPr>
      <w:r w:rsidRPr="0005500B">
        <w:rPr>
          <w:rFonts w:ascii="Arial" w:hAnsi="Arial" w:cs="Arial"/>
          <w:b/>
          <w:sz w:val="16"/>
          <w:szCs w:val="16"/>
        </w:rPr>
        <w:t>12.3. Описание существующих проблем надежного и эффективного снабжения топливом действующих систем теплоснабжения</w:t>
      </w:r>
    </w:p>
    <w:p w:rsidR="00465C3B" w:rsidRPr="0005500B" w:rsidRDefault="00465C3B" w:rsidP="00465C3B">
      <w:pPr>
        <w:ind w:firstLine="284"/>
        <w:jc w:val="both"/>
        <w:outlineLvl w:val="2"/>
        <w:rPr>
          <w:rFonts w:ascii="Arial" w:hAnsi="Arial" w:cs="Arial"/>
          <w:sz w:val="16"/>
          <w:szCs w:val="16"/>
        </w:rPr>
      </w:pPr>
      <w:r w:rsidRPr="0005500B">
        <w:rPr>
          <w:rFonts w:ascii="Arial" w:hAnsi="Arial" w:cs="Arial"/>
          <w:sz w:val="16"/>
          <w:szCs w:val="16"/>
        </w:rPr>
        <w:t xml:space="preserve">На котельных, расположенных в с. Едрово основной вид топлива – газ. Перебоев в снабжении источников тепловой энергии газом нет. </w:t>
      </w:r>
    </w:p>
    <w:p w:rsidR="00465C3B" w:rsidRPr="0005500B" w:rsidRDefault="00465C3B" w:rsidP="00465C3B">
      <w:pPr>
        <w:ind w:firstLine="284"/>
        <w:jc w:val="both"/>
        <w:outlineLvl w:val="2"/>
        <w:rPr>
          <w:rFonts w:ascii="Arial" w:hAnsi="Arial" w:cs="Arial"/>
          <w:sz w:val="16"/>
          <w:szCs w:val="16"/>
        </w:rPr>
      </w:pPr>
      <w:r w:rsidRPr="0005500B">
        <w:rPr>
          <w:rFonts w:ascii="Arial" w:hAnsi="Arial" w:cs="Arial"/>
          <w:sz w:val="16"/>
          <w:szCs w:val="16"/>
        </w:rPr>
        <w:t xml:space="preserve">На котельной, расположенной в д. Добывалово основной вид топлива – уголь. Перебоев в снабжении источника тепловой энергии углем нет. </w:t>
      </w:r>
    </w:p>
    <w:p w:rsidR="00465C3B" w:rsidRPr="0005500B" w:rsidRDefault="00465C3B" w:rsidP="00465C3B">
      <w:pPr>
        <w:ind w:firstLine="284"/>
        <w:jc w:val="both"/>
        <w:outlineLvl w:val="2"/>
        <w:rPr>
          <w:rFonts w:ascii="Arial" w:hAnsi="Arial" w:cs="Arial"/>
          <w:b/>
          <w:sz w:val="16"/>
          <w:szCs w:val="16"/>
        </w:rPr>
      </w:pPr>
      <w:r w:rsidRPr="0005500B">
        <w:rPr>
          <w:rFonts w:ascii="Arial" w:hAnsi="Arial" w:cs="Arial"/>
          <w:b/>
          <w:sz w:val="16"/>
          <w:szCs w:val="16"/>
        </w:rPr>
        <w:t>12.4. Анализ предписаний надзорных органов об устранении нарушений, влияющих на безопасность и надежность системы теплоснабжения</w:t>
      </w:r>
    </w:p>
    <w:p w:rsidR="00465C3B" w:rsidRPr="0005500B" w:rsidRDefault="00465C3B" w:rsidP="00465C3B">
      <w:pPr>
        <w:ind w:firstLine="284"/>
        <w:jc w:val="both"/>
        <w:outlineLvl w:val="1"/>
        <w:rPr>
          <w:rFonts w:ascii="Arial" w:hAnsi="Arial" w:cs="Arial"/>
          <w:sz w:val="16"/>
          <w:szCs w:val="16"/>
        </w:rPr>
      </w:pPr>
      <w:r w:rsidRPr="0005500B">
        <w:rPr>
          <w:rFonts w:ascii="Arial" w:hAnsi="Arial" w:cs="Arial"/>
          <w:sz w:val="16"/>
          <w:szCs w:val="16"/>
        </w:rPr>
        <w:t>Данные о выданных предписаниях надзорными органами отсутствуют.</w:t>
      </w:r>
    </w:p>
    <w:p w:rsidR="00465C3B" w:rsidRPr="0005500B" w:rsidRDefault="00465C3B" w:rsidP="00465C3B">
      <w:pPr>
        <w:jc w:val="center"/>
        <w:outlineLvl w:val="0"/>
        <w:rPr>
          <w:rFonts w:ascii="Arial" w:hAnsi="Arial" w:cs="Arial"/>
          <w:b/>
          <w:sz w:val="16"/>
          <w:szCs w:val="16"/>
        </w:rPr>
      </w:pPr>
      <w:r w:rsidRPr="0005500B">
        <w:rPr>
          <w:rFonts w:ascii="Arial" w:hAnsi="Arial" w:cs="Arial"/>
          <w:b/>
          <w:sz w:val="16"/>
          <w:szCs w:val="16"/>
        </w:rPr>
        <w:t>Глава 2. Существующее и Перспективное потребление тепловой энергии на цели теплоснабжения</w:t>
      </w:r>
    </w:p>
    <w:p w:rsidR="00465C3B" w:rsidRPr="0005500B" w:rsidRDefault="00465C3B" w:rsidP="00465C3B">
      <w:pPr>
        <w:ind w:firstLine="284"/>
        <w:jc w:val="both"/>
        <w:outlineLvl w:val="1"/>
        <w:rPr>
          <w:rFonts w:ascii="Arial" w:hAnsi="Arial" w:cs="Arial"/>
          <w:b/>
          <w:sz w:val="16"/>
          <w:szCs w:val="16"/>
        </w:rPr>
      </w:pPr>
      <w:r w:rsidRPr="0005500B">
        <w:rPr>
          <w:rFonts w:ascii="Arial" w:hAnsi="Arial" w:cs="Arial"/>
          <w:b/>
          <w:sz w:val="16"/>
          <w:szCs w:val="16"/>
        </w:rPr>
        <w:t>а) Данные базового уровня потребления тепла на цели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Базовый уровень потребления тепла на цели теплоснабжения составляет 2,51617 тыс. Гкал в год (таблица 18).</w:t>
      </w:r>
    </w:p>
    <w:p w:rsidR="00465C3B" w:rsidRPr="000A4E60" w:rsidRDefault="00465C3B" w:rsidP="00465C3B">
      <w:pPr>
        <w:ind w:firstLine="709"/>
        <w:jc w:val="right"/>
        <w:rPr>
          <w:rFonts w:ascii="Arial" w:hAnsi="Arial" w:cs="Arial"/>
          <w:sz w:val="12"/>
          <w:szCs w:val="12"/>
        </w:rPr>
      </w:pPr>
      <w:r w:rsidRPr="000A4E60">
        <w:rPr>
          <w:rFonts w:ascii="Arial" w:hAnsi="Arial" w:cs="Arial"/>
          <w:sz w:val="12"/>
          <w:szCs w:val="12"/>
        </w:rPr>
        <w:t>Таблица 18</w:t>
      </w:r>
    </w:p>
    <w:tbl>
      <w:tblPr>
        <w:tblW w:w="5000" w:type="pct"/>
        <w:tblCellMar>
          <w:left w:w="0" w:type="dxa"/>
          <w:right w:w="0" w:type="dxa"/>
        </w:tblCellMar>
        <w:tblLook w:val="04A0"/>
      </w:tblPr>
      <w:tblGrid>
        <w:gridCol w:w="710"/>
        <w:gridCol w:w="6808"/>
        <w:gridCol w:w="3832"/>
      </w:tblGrid>
      <w:tr w:rsidR="00465C3B" w:rsidRPr="000A4E60" w:rsidTr="00465C3B">
        <w:trPr>
          <w:trHeight w:val="20"/>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 п/п</w:t>
            </w:r>
          </w:p>
        </w:tc>
        <w:tc>
          <w:tcPr>
            <w:tcW w:w="2999"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Наименование теплоисточника</w:t>
            </w:r>
          </w:p>
        </w:tc>
        <w:tc>
          <w:tcPr>
            <w:tcW w:w="1688"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Потребление тепла на цели теплоснабжения за 2022 год, Гкал</w:t>
            </w:r>
          </w:p>
        </w:tc>
      </w:tr>
      <w:tr w:rsidR="00465C3B" w:rsidRPr="000A4E60" w:rsidTr="00465C3B">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1</w:t>
            </w:r>
          </w:p>
        </w:tc>
        <w:tc>
          <w:tcPr>
            <w:tcW w:w="2999"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14 Валдайский район с. Едрово</w:t>
            </w:r>
          </w:p>
        </w:tc>
        <w:tc>
          <w:tcPr>
            <w:tcW w:w="1688"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582,56</w:t>
            </w:r>
          </w:p>
        </w:tc>
      </w:tr>
      <w:tr w:rsidR="00465C3B" w:rsidRPr="000A4E60" w:rsidTr="00465C3B">
        <w:trPr>
          <w:trHeight w:val="20"/>
        </w:trPr>
        <w:tc>
          <w:tcPr>
            <w:tcW w:w="313"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2</w:t>
            </w:r>
          </w:p>
        </w:tc>
        <w:tc>
          <w:tcPr>
            <w:tcW w:w="2999"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15 Валдайский район с. Едрово</w:t>
            </w:r>
          </w:p>
        </w:tc>
        <w:tc>
          <w:tcPr>
            <w:tcW w:w="16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1126,72</w:t>
            </w:r>
          </w:p>
        </w:tc>
      </w:tr>
      <w:tr w:rsidR="00465C3B" w:rsidRPr="000A4E60" w:rsidTr="00465C3B">
        <w:trPr>
          <w:trHeight w:val="20"/>
        </w:trPr>
        <w:tc>
          <w:tcPr>
            <w:tcW w:w="313"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3</w:t>
            </w:r>
          </w:p>
        </w:tc>
        <w:tc>
          <w:tcPr>
            <w:tcW w:w="2999"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18 Валдайский район д. Добывалово</w:t>
            </w:r>
          </w:p>
        </w:tc>
        <w:tc>
          <w:tcPr>
            <w:tcW w:w="16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806,89</w:t>
            </w:r>
          </w:p>
        </w:tc>
      </w:tr>
      <w:tr w:rsidR="00465C3B" w:rsidRPr="000A4E60" w:rsidTr="00465C3B">
        <w:trPr>
          <w:trHeight w:val="20"/>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 </w:t>
            </w:r>
          </w:p>
        </w:tc>
        <w:tc>
          <w:tcPr>
            <w:tcW w:w="2999" w:type="pct"/>
            <w:tcBorders>
              <w:top w:val="single" w:sz="4" w:space="0" w:color="auto"/>
              <w:left w:val="nil"/>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b/>
                <w:sz w:val="12"/>
                <w:szCs w:val="12"/>
              </w:rPr>
            </w:pPr>
            <w:r w:rsidRPr="000A4E60">
              <w:rPr>
                <w:rFonts w:ascii="Arial" w:hAnsi="Arial" w:cs="Arial"/>
                <w:b/>
                <w:sz w:val="12"/>
                <w:szCs w:val="12"/>
              </w:rPr>
              <w:t>Итого:</w:t>
            </w:r>
          </w:p>
        </w:tc>
        <w:tc>
          <w:tcPr>
            <w:tcW w:w="1688" w:type="pct"/>
            <w:tcBorders>
              <w:top w:val="single" w:sz="4" w:space="0" w:color="auto"/>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2516,17</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lastRenderedPageBreak/>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Оценка потребления услуг организаций коммунального комплекса играет важное значение при разработке схемы теплоснабжения. Во-первых, объемы потребления должны быть обеспечены соответствующими производственными мощностями систем теплоснабжения. Системы теплоснабжения должны обеспечивать потребителей тепловой энергией в соответствии с требованиями к качеству, в том числе круглосуточное и бесперебойное снабжение. Во-вторых, прогнозные объемы потребления тепловой энергии должны учитываться при расчете тарифов, которые являются одним из основных источников финансирования инвестиционных программ теплоснабжающей организации.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Для оценки перспективных объемов был проанализирован сложившийся уровень потребления тепловой энергии в Едровском сельском поселении.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Генеральный план Едровского сельского поселения Валдайского района Новгородской области был утвержден решением Совета депутатов Едровского сельского поселения постановлением от 02.06.2011 № 41. В 2021 году в Генеральный план Едровского сельского поселения были внесены изменения.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развития поселения в последние годы, а также вновь выявленных потребностей населения Едровского сельского поселения и уточненных перспектив развития поселения. Корректировка генерального плана осуществлена на период до 2041 года (20 лет).</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этой связи потребность в новом жилищном строительстве по поселению представлена в таблице 19.</w:t>
      </w:r>
    </w:p>
    <w:p w:rsidR="00465C3B" w:rsidRPr="000A4E60" w:rsidRDefault="00465C3B" w:rsidP="00465C3B">
      <w:pPr>
        <w:ind w:firstLine="709"/>
        <w:jc w:val="right"/>
        <w:rPr>
          <w:rFonts w:ascii="Arial" w:hAnsi="Arial" w:cs="Arial"/>
          <w:sz w:val="12"/>
          <w:szCs w:val="12"/>
        </w:rPr>
      </w:pPr>
      <w:r w:rsidRPr="000A4E60">
        <w:rPr>
          <w:rFonts w:ascii="Arial" w:hAnsi="Arial" w:cs="Arial"/>
          <w:sz w:val="12"/>
          <w:szCs w:val="12"/>
        </w:rPr>
        <w:t>Таблица 19</w:t>
      </w:r>
    </w:p>
    <w:tbl>
      <w:tblPr>
        <w:tblW w:w="5000" w:type="pct"/>
        <w:tblCellMar>
          <w:left w:w="0" w:type="dxa"/>
          <w:right w:w="0" w:type="dxa"/>
        </w:tblCellMar>
        <w:tblLook w:val="04A0"/>
      </w:tblPr>
      <w:tblGrid>
        <w:gridCol w:w="495"/>
        <w:gridCol w:w="3278"/>
        <w:gridCol w:w="1725"/>
        <w:gridCol w:w="2926"/>
        <w:gridCol w:w="2926"/>
      </w:tblGrid>
      <w:tr w:rsidR="00465C3B" w:rsidRPr="000A4E60" w:rsidTr="00465C3B">
        <w:trPr>
          <w:trHeight w:val="138"/>
        </w:trPr>
        <w:tc>
          <w:tcPr>
            <w:tcW w:w="21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65C3B" w:rsidRPr="000A4E60" w:rsidRDefault="00465C3B" w:rsidP="00465C3B">
            <w:pPr>
              <w:jc w:val="center"/>
              <w:rPr>
                <w:rFonts w:ascii="Arial" w:hAnsi="Arial" w:cs="Arial"/>
                <w:b/>
                <w:sz w:val="12"/>
                <w:szCs w:val="12"/>
              </w:rPr>
            </w:pPr>
            <w:r w:rsidRPr="000A4E60">
              <w:rPr>
                <w:rFonts w:ascii="Arial" w:hAnsi="Arial" w:cs="Arial"/>
                <w:b/>
                <w:sz w:val="12"/>
                <w:szCs w:val="12"/>
              </w:rPr>
              <w:t>№ п/п</w:t>
            </w:r>
          </w:p>
        </w:tc>
        <w:tc>
          <w:tcPr>
            <w:tcW w:w="14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sz w:val="12"/>
                <w:szCs w:val="12"/>
              </w:rPr>
            </w:pPr>
            <w:r w:rsidRPr="000A4E60">
              <w:rPr>
                <w:rFonts w:ascii="Arial" w:hAnsi="Arial" w:cs="Arial"/>
                <w:b/>
                <w:sz w:val="12"/>
                <w:szCs w:val="12"/>
              </w:rPr>
              <w:t>Показатель</w:t>
            </w:r>
          </w:p>
        </w:tc>
        <w:tc>
          <w:tcPr>
            <w:tcW w:w="76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sz w:val="12"/>
                <w:szCs w:val="12"/>
              </w:rPr>
            </w:pPr>
            <w:r w:rsidRPr="000A4E60">
              <w:rPr>
                <w:rFonts w:ascii="Arial" w:hAnsi="Arial" w:cs="Arial"/>
                <w:b/>
                <w:sz w:val="12"/>
                <w:szCs w:val="12"/>
              </w:rPr>
              <w:t>Единицы измерения</w:t>
            </w:r>
          </w:p>
        </w:tc>
        <w:tc>
          <w:tcPr>
            <w:tcW w:w="128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sz w:val="12"/>
                <w:szCs w:val="12"/>
              </w:rPr>
            </w:pPr>
            <w:r w:rsidRPr="000A4E60">
              <w:rPr>
                <w:rFonts w:ascii="Arial" w:hAnsi="Arial" w:cs="Arial"/>
                <w:b/>
                <w:sz w:val="12"/>
                <w:szCs w:val="12"/>
              </w:rPr>
              <w:t>Всего по поселению по состоянию на 2020 год</w:t>
            </w:r>
          </w:p>
        </w:tc>
        <w:tc>
          <w:tcPr>
            <w:tcW w:w="128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sz w:val="12"/>
                <w:szCs w:val="12"/>
              </w:rPr>
            </w:pPr>
            <w:r w:rsidRPr="000A4E60">
              <w:rPr>
                <w:rFonts w:ascii="Arial" w:hAnsi="Arial" w:cs="Arial"/>
                <w:b/>
                <w:sz w:val="12"/>
                <w:szCs w:val="12"/>
              </w:rPr>
              <w:t>Всего по поселению по состоянию на 2041год</w:t>
            </w:r>
          </w:p>
        </w:tc>
      </w:tr>
      <w:tr w:rsidR="00465C3B" w:rsidRPr="000A4E60" w:rsidTr="00465C3B">
        <w:trPr>
          <w:trHeight w:val="138"/>
        </w:trPr>
        <w:tc>
          <w:tcPr>
            <w:tcW w:w="218" w:type="pct"/>
            <w:vMerge/>
            <w:tcBorders>
              <w:top w:val="single" w:sz="4" w:space="0" w:color="auto"/>
              <w:left w:val="single" w:sz="4" w:space="0" w:color="auto"/>
              <w:bottom w:val="single" w:sz="4" w:space="0" w:color="000000"/>
              <w:right w:val="single" w:sz="4" w:space="0" w:color="auto"/>
            </w:tcBorders>
            <w:vAlign w:val="center"/>
          </w:tcPr>
          <w:p w:rsidR="00465C3B" w:rsidRPr="000A4E60" w:rsidRDefault="00465C3B" w:rsidP="00465C3B">
            <w:pPr>
              <w:rPr>
                <w:rFonts w:ascii="Arial" w:hAnsi="Arial" w:cs="Arial"/>
                <w:sz w:val="12"/>
                <w:szCs w:val="12"/>
              </w:rPr>
            </w:pPr>
          </w:p>
        </w:tc>
        <w:tc>
          <w:tcPr>
            <w:tcW w:w="1444" w:type="pct"/>
            <w:vMerge/>
            <w:tcBorders>
              <w:top w:val="single" w:sz="4" w:space="0" w:color="auto"/>
              <w:left w:val="single" w:sz="4" w:space="0" w:color="auto"/>
              <w:bottom w:val="single" w:sz="4" w:space="0" w:color="auto"/>
              <w:right w:val="single" w:sz="4" w:space="0" w:color="auto"/>
            </w:tcBorders>
            <w:vAlign w:val="center"/>
          </w:tcPr>
          <w:p w:rsidR="00465C3B" w:rsidRPr="000A4E60" w:rsidRDefault="00465C3B" w:rsidP="00465C3B">
            <w:pPr>
              <w:rPr>
                <w:rFonts w:ascii="Arial" w:hAnsi="Arial" w:cs="Arial"/>
                <w:sz w:val="12"/>
                <w:szCs w:val="12"/>
              </w:rPr>
            </w:pPr>
          </w:p>
        </w:tc>
        <w:tc>
          <w:tcPr>
            <w:tcW w:w="760" w:type="pct"/>
            <w:vMerge/>
            <w:tcBorders>
              <w:top w:val="single" w:sz="4" w:space="0" w:color="auto"/>
              <w:left w:val="single" w:sz="4" w:space="0" w:color="auto"/>
              <w:bottom w:val="single" w:sz="4" w:space="0" w:color="auto"/>
              <w:right w:val="single" w:sz="4" w:space="0" w:color="auto"/>
            </w:tcBorders>
            <w:vAlign w:val="center"/>
          </w:tcPr>
          <w:p w:rsidR="00465C3B" w:rsidRPr="000A4E60" w:rsidRDefault="00465C3B" w:rsidP="00465C3B">
            <w:pPr>
              <w:rPr>
                <w:rFonts w:ascii="Arial" w:hAnsi="Arial" w:cs="Arial"/>
                <w:sz w:val="12"/>
                <w:szCs w:val="12"/>
              </w:rPr>
            </w:pPr>
          </w:p>
        </w:tc>
        <w:tc>
          <w:tcPr>
            <w:tcW w:w="1289" w:type="pct"/>
            <w:vMerge/>
            <w:tcBorders>
              <w:top w:val="single" w:sz="4" w:space="0" w:color="auto"/>
              <w:left w:val="single" w:sz="4" w:space="0" w:color="auto"/>
              <w:bottom w:val="single" w:sz="4" w:space="0" w:color="auto"/>
              <w:right w:val="single" w:sz="4" w:space="0" w:color="auto"/>
            </w:tcBorders>
            <w:vAlign w:val="center"/>
          </w:tcPr>
          <w:p w:rsidR="00465C3B" w:rsidRPr="000A4E60" w:rsidRDefault="00465C3B" w:rsidP="00465C3B">
            <w:pPr>
              <w:rPr>
                <w:rFonts w:ascii="Arial" w:hAnsi="Arial" w:cs="Arial"/>
                <w:sz w:val="12"/>
                <w:szCs w:val="12"/>
              </w:rPr>
            </w:pPr>
          </w:p>
        </w:tc>
        <w:tc>
          <w:tcPr>
            <w:tcW w:w="1289" w:type="pct"/>
            <w:vMerge/>
            <w:tcBorders>
              <w:top w:val="single" w:sz="4" w:space="0" w:color="auto"/>
              <w:left w:val="single" w:sz="4" w:space="0" w:color="auto"/>
              <w:bottom w:val="single" w:sz="4" w:space="0" w:color="auto"/>
              <w:right w:val="single" w:sz="4" w:space="0" w:color="auto"/>
            </w:tcBorders>
            <w:vAlign w:val="center"/>
          </w:tcPr>
          <w:p w:rsidR="00465C3B" w:rsidRPr="000A4E60" w:rsidRDefault="00465C3B" w:rsidP="00465C3B">
            <w:pPr>
              <w:rPr>
                <w:rFonts w:ascii="Arial" w:hAnsi="Arial" w:cs="Arial"/>
                <w:sz w:val="12"/>
                <w:szCs w:val="12"/>
              </w:rPr>
            </w:pP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 xml:space="preserve">Численность населения </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чел.</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1471</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1150</w:t>
            </w: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Средняя жилищная обеспеченность</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м</w:t>
            </w:r>
            <w:r w:rsidRPr="000A4E60">
              <w:rPr>
                <w:rFonts w:ascii="Arial" w:hAnsi="Arial" w:cs="Arial"/>
                <w:sz w:val="12"/>
                <w:szCs w:val="12"/>
                <w:vertAlign w:val="superscript"/>
              </w:rPr>
              <w:t>2</w:t>
            </w:r>
            <w:r w:rsidRPr="000A4E60">
              <w:rPr>
                <w:rFonts w:ascii="Arial" w:hAnsi="Arial" w:cs="Arial"/>
                <w:sz w:val="12"/>
                <w:szCs w:val="12"/>
              </w:rPr>
              <w:t>/чел.</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40,5</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w:t>
            </w: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3</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Существующий жилищный фонд</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тыс.м</w:t>
            </w:r>
            <w:r w:rsidRPr="000A4E60">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59,6</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55,2</w:t>
            </w: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4</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Убыль существующего жилищного фонда</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тыс.м</w:t>
            </w:r>
            <w:r w:rsidRPr="000A4E60">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w:t>
            </w: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5</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Сохраняемый жилищный фонд</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тыс.м</w:t>
            </w:r>
            <w:r w:rsidRPr="000A4E60">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36,1</w:t>
            </w:r>
          </w:p>
        </w:tc>
      </w:tr>
      <w:tr w:rsidR="00465C3B" w:rsidRPr="000A4E60"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6</w:t>
            </w:r>
          </w:p>
        </w:tc>
        <w:tc>
          <w:tcPr>
            <w:tcW w:w="1444"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 xml:space="preserve">Объем нового жилищного строительства </w:t>
            </w:r>
          </w:p>
        </w:tc>
        <w:tc>
          <w:tcPr>
            <w:tcW w:w="76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тыс.м</w:t>
            </w:r>
            <w:r w:rsidRPr="000A4E60">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19,1</w:t>
            </w:r>
          </w:p>
        </w:tc>
      </w:tr>
    </w:tbl>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 xml:space="preserve">В Едровском сельском поселении весь жилой фонд составляет частный жилищный фонд. </w:t>
      </w:r>
      <w:r w:rsidRPr="0005500B">
        <w:rPr>
          <w:rFonts w:ascii="Arial" w:hAnsi="Arial" w:cs="Arial"/>
          <w:sz w:val="16"/>
          <w:szCs w:val="16"/>
        </w:rPr>
        <w:t>Согласно положениям Генерального плана н</w:t>
      </w:r>
      <w:r w:rsidRPr="0005500B">
        <w:rPr>
          <w:rFonts w:ascii="Arial" w:hAnsi="Arial" w:cs="Arial"/>
          <w:color w:val="000000"/>
          <w:sz w:val="16"/>
          <w:szCs w:val="16"/>
        </w:rPr>
        <w:t xml:space="preserve">а территории Едровского сельского поселения отопление жилого фонда, в основном, печное, в некоторых случаях при помощи электроотопления и индивидуальных котлов на газу и твердом топливе. </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В с. Едрово централизованное теплоснабжение осуществляется для отопления административно-общественной застройки, частично жилого сектора.</w:t>
      </w:r>
    </w:p>
    <w:p w:rsidR="00465C3B" w:rsidRPr="0005500B" w:rsidRDefault="00465C3B" w:rsidP="00465C3B">
      <w:pPr>
        <w:ind w:firstLine="284"/>
        <w:jc w:val="both"/>
        <w:rPr>
          <w:rFonts w:ascii="Arial" w:hAnsi="Arial" w:cs="Arial"/>
          <w:sz w:val="16"/>
          <w:szCs w:val="16"/>
        </w:rPr>
      </w:pPr>
      <w:r w:rsidRPr="0005500B">
        <w:rPr>
          <w:rFonts w:ascii="Arial" w:hAnsi="Arial" w:cs="Arial"/>
          <w:color w:val="000000"/>
          <w:sz w:val="16"/>
          <w:szCs w:val="16"/>
        </w:rPr>
        <w:t>Степень благоустроенности жилого фонда очень невысокая. Обеспеченность отоплением - 13,8%. Значительная часть жилищного фонда поселения является неблагоустроенным и нуждающимся в постепенной выводе из эксплуатации (до 80% жилищного фонда представлено деревянными домами с большим сроком эксплуатации). Темпы и объе</w:t>
      </w:r>
      <w:r w:rsidRPr="0005500B">
        <w:rPr>
          <w:rFonts w:ascii="Arial" w:hAnsi="Arial" w:cs="Arial"/>
          <w:sz w:val="16"/>
          <w:szCs w:val="16"/>
        </w:rPr>
        <w:t>мы жилищного строительства недостаточны для модернизации территории и качественного изменения уровня жизни населения.</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В этой связи из существующего жилищного фонда предусматривается вывести из эксплуатации и заменить новым не менее 20 тысяч м</w:t>
      </w:r>
      <w:r w:rsidRPr="0005500B">
        <w:rPr>
          <w:rFonts w:ascii="Arial" w:hAnsi="Arial" w:cs="Arial"/>
          <w:color w:val="000000"/>
          <w:sz w:val="16"/>
          <w:szCs w:val="16"/>
          <w:vertAlign w:val="superscript"/>
        </w:rPr>
        <w:t xml:space="preserve">2 </w:t>
      </w:r>
      <w:r w:rsidRPr="0005500B">
        <w:rPr>
          <w:rFonts w:ascii="Arial" w:hAnsi="Arial" w:cs="Arial"/>
          <w:color w:val="000000"/>
          <w:sz w:val="16"/>
          <w:szCs w:val="16"/>
        </w:rPr>
        <w:t xml:space="preserve">общей жилой площади.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Тепловые нагрузки на нужды отопления для объектов застройки определяются по проектам или по укрупненным показателям максимального теплового потока на 1 куб.м объема в соответствии с рекомендациями СП 50.13330.2012 «Свод правил. Тепловая защита зданий. Актуализированная редакция СНиП 23-02-2003», утвержденного Приказом Минрегиона России от 30.06.2012 № 265 при расчетной температуре наружного воздуха для проектирования систем отопления соответствующего населенного пункта.</w:t>
      </w:r>
    </w:p>
    <w:p w:rsidR="00465C3B" w:rsidRPr="000A4E60" w:rsidRDefault="00465C3B" w:rsidP="00465C3B">
      <w:pPr>
        <w:ind w:firstLine="284"/>
        <w:jc w:val="both"/>
        <w:rPr>
          <w:rFonts w:ascii="Arial" w:hAnsi="Arial" w:cs="Arial"/>
          <w:sz w:val="12"/>
          <w:szCs w:val="12"/>
        </w:rPr>
      </w:pPr>
      <w:r w:rsidRPr="0005500B">
        <w:rPr>
          <w:rFonts w:ascii="Arial" w:hAnsi="Arial" w:cs="Arial"/>
          <w:sz w:val="16"/>
          <w:szCs w:val="16"/>
        </w:rPr>
        <w:t>Перспективные удельные расходы тепловой энергии на отопление, определенные в соответствии с СП 50.13330.2012, представлены в таблице 20.</w:t>
      </w:r>
    </w:p>
    <w:p w:rsidR="00465C3B" w:rsidRPr="000A4E60" w:rsidRDefault="00465C3B" w:rsidP="00465C3B">
      <w:pPr>
        <w:keepNext/>
        <w:jc w:val="right"/>
        <w:rPr>
          <w:rFonts w:ascii="Arial" w:hAnsi="Arial" w:cs="Arial"/>
          <w:sz w:val="12"/>
          <w:szCs w:val="12"/>
        </w:rPr>
      </w:pPr>
      <w:r w:rsidRPr="000A4E60">
        <w:rPr>
          <w:rFonts w:ascii="Arial" w:hAnsi="Arial" w:cs="Arial"/>
          <w:sz w:val="12"/>
          <w:szCs w:val="12"/>
        </w:rPr>
        <w:t>Таблица 20</w:t>
      </w:r>
    </w:p>
    <w:tbl>
      <w:tblPr>
        <w:tblW w:w="5000" w:type="pct"/>
        <w:tblCellMar>
          <w:left w:w="0" w:type="dxa"/>
          <w:right w:w="0" w:type="dxa"/>
        </w:tblCellMar>
        <w:tblLook w:val="04A0"/>
      </w:tblPr>
      <w:tblGrid>
        <w:gridCol w:w="6044"/>
        <w:gridCol w:w="727"/>
        <w:gridCol w:w="726"/>
        <w:gridCol w:w="726"/>
        <w:gridCol w:w="726"/>
        <w:gridCol w:w="726"/>
        <w:gridCol w:w="726"/>
        <w:gridCol w:w="949"/>
      </w:tblGrid>
      <w:tr w:rsidR="00465C3B" w:rsidRPr="000A4E60" w:rsidTr="00465C3B">
        <w:trPr>
          <w:trHeight w:val="20"/>
          <w:tblHeader/>
        </w:trPr>
        <w:tc>
          <w:tcPr>
            <w:tcW w:w="2662"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Тип здания</w:t>
            </w:r>
          </w:p>
        </w:tc>
        <w:tc>
          <w:tcPr>
            <w:tcW w:w="2338" w:type="pct"/>
            <w:gridSpan w:val="7"/>
            <w:tcBorders>
              <w:top w:val="single" w:sz="4" w:space="0" w:color="auto"/>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Потребление тепловой энергии в зависимости от этажности ккал/(ч*куб.м)</w:t>
            </w:r>
          </w:p>
        </w:tc>
      </w:tr>
      <w:tr w:rsidR="00465C3B" w:rsidRPr="000A4E60" w:rsidTr="00465C3B">
        <w:trPr>
          <w:trHeight w:val="20"/>
          <w:tblHeader/>
        </w:trPr>
        <w:tc>
          <w:tcPr>
            <w:tcW w:w="2662" w:type="pct"/>
            <w:vMerge/>
            <w:tcBorders>
              <w:top w:val="single" w:sz="4" w:space="0" w:color="auto"/>
              <w:left w:val="single" w:sz="4" w:space="0" w:color="auto"/>
              <w:bottom w:val="single" w:sz="4" w:space="0" w:color="000000"/>
              <w:right w:val="single" w:sz="4" w:space="0" w:color="auto"/>
            </w:tcBorders>
            <w:vAlign w:val="center"/>
          </w:tcPr>
          <w:p w:rsidR="00465C3B" w:rsidRPr="000A4E60" w:rsidRDefault="00465C3B" w:rsidP="00465C3B">
            <w:pPr>
              <w:rPr>
                <w:rFonts w:ascii="Arial" w:hAnsi="Arial" w:cs="Arial"/>
                <w:b/>
                <w:bCs/>
                <w:sz w:val="12"/>
                <w:szCs w:val="12"/>
              </w:rPr>
            </w:pP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1</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3</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4-5</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6-7</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8-9</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10-11</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Жилые многоквартирные здания, гостиницы, общежития</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26,2</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23,9</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20,7</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19,4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18,4</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17,3</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Общественные здания, кроме перечисленных ниже</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26,4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23,8</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22,6</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20,1</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19,5</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18,5</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17,6</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Поликлиники и лечебные учреждения, дома-интернаты</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22,7</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22,0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20,7</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20,1</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19,4</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18,7</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Дошкольные учреждения, хосписы</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30,0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Здания сервисного обслуживания, культурно-досуговой деятельности, технопарки, склады</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14,2</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13,6</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13,0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r>
      <w:tr w:rsidR="00465C3B" w:rsidRPr="000A4E60" w:rsidTr="00465C3B">
        <w:trPr>
          <w:trHeight w:val="20"/>
        </w:trPr>
        <w:tc>
          <w:tcPr>
            <w:tcW w:w="2662"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Здания административного назначения (офисы)</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23,3</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22,0</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21,4</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17,5</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15,5</w:t>
            </w:r>
          </w:p>
        </w:tc>
        <w:tc>
          <w:tcPr>
            <w:tcW w:w="32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14,3</w:t>
            </w:r>
          </w:p>
        </w:tc>
        <w:tc>
          <w:tcPr>
            <w:tcW w:w="41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13,0</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Перспективные удельные расходы тепловой энергии на горячее водоснабжение определяются количеством потребителей и режимом пользования системой централизованного горячего водоснабжения. Количество пользователей определяется характеристиками здания. Режим пользования определяется по проектным данным здания, а при отсутствии проектных данных – в соответствии со СНиП 2.04.01-85.</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Средняя часовая тепловая нагрузка горячего водоснабжения потребителя тепловой энергии (Гкал/ч) в отопительный  период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m:t>
        </m:r>
        <m:f>
          <m:fPr>
            <m:ctrlPr>
              <w:rPr>
                <w:rFonts w:ascii="Cambria Math" w:hAnsi="Arial" w:cs="Arial"/>
                <w:sz w:val="16"/>
                <w:szCs w:val="16"/>
              </w:rPr>
            </m:ctrlPr>
          </m:fPr>
          <m:num>
            <m:r>
              <m:rPr>
                <m:sty m:val="p"/>
              </m:rPr>
              <w:rPr>
                <w:rFonts w:ascii="Cambria Math" w:hAnsi="Arial" w:cs="Arial"/>
                <w:sz w:val="16"/>
                <w:szCs w:val="16"/>
              </w:rPr>
              <m:t>a</m:t>
            </m:r>
            <m:r>
              <m:rPr>
                <m:sty m:val="p"/>
              </m:rPr>
              <w:rPr>
                <w:rFonts w:ascii="Cambria Math" w:hAnsi="Arial" w:cs="Arial"/>
                <w:sz w:val="16"/>
                <w:szCs w:val="16"/>
              </w:rPr>
              <m:t>×</m:t>
            </m:r>
            <m:r>
              <m:rPr>
                <m:sty m:val="p"/>
              </m:rPr>
              <w:rPr>
                <w:rFonts w:ascii="Cambria Math" w:hAnsi="Arial" w:cs="Arial"/>
                <w:sz w:val="16"/>
                <w:szCs w:val="16"/>
              </w:rPr>
              <m:t>N</m:t>
            </m:r>
            <m:r>
              <m:rPr>
                <m:sty m:val="p"/>
              </m:rPr>
              <w:rPr>
                <w:rFonts w:ascii="Cambria Math" w:hAnsi="Arial" w:cs="Arial"/>
                <w:sz w:val="16"/>
                <w:szCs w:val="16"/>
              </w:rPr>
              <m:t>×</m:t>
            </m:r>
            <m:r>
              <m:rPr>
                <m:sty m:val="p"/>
              </m:rPr>
              <w:rPr>
                <w:rFonts w:ascii="Cambria Math" w:hAnsi="Arial" w:cs="Arial"/>
                <w:sz w:val="16"/>
                <w:szCs w:val="16"/>
              </w:rPr>
              <m:t>(60</m:t>
            </m:r>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r>
              <m:rPr>
                <m:sty m:val="p"/>
              </m:rPr>
              <w:rPr>
                <w:rFonts w:ascii="Cambria Math" w:hAnsi="Arial" w:cs="Arial"/>
                <w:sz w:val="16"/>
                <w:szCs w:val="16"/>
              </w:rPr>
              <m:t>)</m:t>
            </m:r>
            <m:r>
              <m:rPr>
                <m:sty m:val="p"/>
              </m:rPr>
              <w:rPr>
                <w:rFonts w:ascii="Cambria Math" w:hAnsi="Arial" w:cs="Arial"/>
                <w:sz w:val="16"/>
                <w:szCs w:val="16"/>
              </w:rPr>
              <m:t>×</m:t>
            </m:r>
            <m:sSup>
              <m:sSupPr>
                <m:ctrlPr>
                  <w:rPr>
                    <w:rFonts w:ascii="Cambria Math" w:hAnsi="Arial" w:cs="Arial"/>
                    <w:sz w:val="16"/>
                    <w:szCs w:val="16"/>
                  </w:rPr>
                </m:ctrlPr>
              </m:sSupPr>
              <m:e>
                <m:r>
                  <m:rPr>
                    <m:sty m:val="p"/>
                  </m:rPr>
                  <w:rPr>
                    <w:rFonts w:ascii="Cambria Math" w:hAnsi="Arial" w:cs="Arial"/>
                    <w:sz w:val="16"/>
                    <w:szCs w:val="16"/>
                  </w:rPr>
                  <m:t>10</m:t>
                </m:r>
              </m:e>
              <m:sup>
                <m:r>
                  <m:rPr>
                    <m:sty m:val="p"/>
                  </m:rPr>
                  <w:rPr>
                    <w:rFonts w:ascii="Cambria Math" w:hAnsi="Arial" w:cs="Arial"/>
                    <w:sz w:val="16"/>
                    <w:szCs w:val="16"/>
                  </w:rPr>
                  <m:t>-</m:t>
                </m:r>
                <m:r>
                  <m:rPr>
                    <m:sty m:val="p"/>
                  </m:rPr>
                  <w:rPr>
                    <w:rFonts w:ascii="Cambria Math" w:hAnsi="Arial" w:cs="Arial"/>
                    <w:sz w:val="16"/>
                    <w:szCs w:val="16"/>
                  </w:rPr>
                  <m:t>6</m:t>
                </m:r>
              </m:sup>
            </m:sSup>
          </m:num>
          <m:den>
            <m:r>
              <m:rPr>
                <m:sty m:val="p"/>
              </m:rPr>
              <w:rPr>
                <w:rFonts w:ascii="Cambria Math" w:hAnsi="Arial" w:cs="Arial"/>
                <w:sz w:val="16"/>
                <w:szCs w:val="16"/>
              </w:rPr>
              <m:t>T</m:t>
            </m:r>
          </m:den>
        </m:f>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ТП</m:t>
            </m:r>
          </m:sub>
        </m:sSub>
        <m:r>
          <m:rPr>
            <m:sty m:val="p"/>
          </m:rPr>
          <w:rPr>
            <w:rFonts w:ascii="Cambria Math" w:hAnsi="Arial" w:cs="Arial"/>
            <w:sz w:val="16"/>
            <w:szCs w:val="16"/>
          </w:rPr>
          <m:t>,</m:t>
        </m:r>
      </m:oMath>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w:t>
      </w:r>
    </w:p>
    <w:p w:rsidR="00465C3B" w:rsidRPr="0005500B" w:rsidRDefault="00465C3B" w:rsidP="00465C3B">
      <w:pPr>
        <w:ind w:firstLine="284"/>
        <w:jc w:val="both"/>
        <w:rPr>
          <w:rFonts w:ascii="Arial" w:hAnsi="Arial" w:cs="Arial"/>
          <w:sz w:val="16"/>
          <w:szCs w:val="16"/>
        </w:rPr>
      </w:pPr>
      <m:oMath>
        <m:r>
          <w:rPr>
            <w:rFonts w:ascii="Cambria Math" w:hAnsi="Cambria Math" w:cs="Arial"/>
            <w:sz w:val="16"/>
            <w:szCs w:val="16"/>
          </w:rPr>
          <m:t>a</m:t>
        </m:r>
      </m:oMath>
      <w:r w:rsidRPr="0005500B">
        <w:rPr>
          <w:rFonts w:ascii="Arial" w:hAnsi="Arial" w:cs="Arial"/>
          <w:sz w:val="16"/>
          <w:szCs w:val="16"/>
        </w:rPr>
        <w:t xml:space="preserve"> - расход воды на горячее водоснабжение абонента, л/ед. измерения в сутки; принимается по таблице приложения 3 СНиП 2.04.01-85;</w:t>
      </w:r>
    </w:p>
    <w:p w:rsidR="00465C3B" w:rsidRPr="0005500B" w:rsidRDefault="00465C3B" w:rsidP="00465C3B">
      <w:pPr>
        <w:ind w:firstLine="284"/>
        <w:jc w:val="both"/>
        <w:rPr>
          <w:rFonts w:ascii="Arial" w:hAnsi="Arial" w:cs="Arial"/>
          <w:sz w:val="16"/>
          <w:szCs w:val="16"/>
        </w:rPr>
      </w:pPr>
      <m:oMath>
        <m:r>
          <w:rPr>
            <w:rFonts w:ascii="Cambria Math" w:hAnsi="Cambria Math" w:cs="Arial"/>
            <w:sz w:val="16"/>
            <w:szCs w:val="16"/>
          </w:rPr>
          <m:t>N</m:t>
        </m:r>
      </m:oMath>
      <w:r w:rsidRPr="0005500B">
        <w:rPr>
          <w:rFonts w:ascii="Arial" w:hAnsi="Arial" w:cs="Arial"/>
          <w:sz w:val="16"/>
          <w:szCs w:val="16"/>
        </w:rPr>
        <w:t xml:space="preserve"> - количество единиц измерения, отнесенное к суткам, - количество жителей, учащихся в учебных заведениях и т.д.;</w:t>
      </w:r>
    </w:p>
    <w:p w:rsidR="00465C3B" w:rsidRPr="0005500B"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05500B">
        <w:rPr>
          <w:rFonts w:ascii="Arial" w:hAnsi="Arial" w:cs="Arial"/>
          <w:sz w:val="16"/>
          <w:szCs w:val="16"/>
        </w:rPr>
        <w:t xml:space="preserve"> - температура водопроводной воды в отопительный период, °С;</w:t>
      </w:r>
    </w:p>
    <w:p w:rsidR="00465C3B" w:rsidRPr="0005500B" w:rsidRDefault="00465C3B" w:rsidP="00465C3B">
      <w:pPr>
        <w:ind w:firstLine="284"/>
        <w:jc w:val="both"/>
        <w:rPr>
          <w:rFonts w:ascii="Arial" w:hAnsi="Arial" w:cs="Arial"/>
          <w:sz w:val="16"/>
          <w:szCs w:val="16"/>
        </w:rPr>
      </w:pPr>
      <m:oMath>
        <m:r>
          <w:rPr>
            <w:rFonts w:ascii="Cambria Math" w:hAnsi="Cambria Math" w:cs="Arial"/>
            <w:sz w:val="16"/>
            <w:szCs w:val="16"/>
          </w:rPr>
          <m:t>T</m:t>
        </m:r>
      </m:oMath>
      <w:r w:rsidRPr="0005500B">
        <w:rPr>
          <w:rFonts w:ascii="Arial" w:hAnsi="Arial" w:cs="Arial"/>
          <w:sz w:val="16"/>
          <w:szCs w:val="16"/>
        </w:rPr>
        <w:t xml:space="preserve"> - продолжительность функционирования системы горячего водоснабжения потребителя в сутки, ч;</w:t>
      </w:r>
    </w:p>
    <w:p w:rsidR="00465C3B" w:rsidRPr="0005500B"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ТП</m:t>
            </m:r>
          </m:sub>
        </m:sSub>
      </m:oMath>
      <w:r w:rsidRPr="0005500B">
        <w:rPr>
          <w:rFonts w:ascii="Arial" w:hAnsi="Arial" w:cs="Arial"/>
          <w:sz w:val="16"/>
          <w:szCs w:val="16"/>
        </w:rPr>
        <w:t xml:space="preserve"> - тепловые потери в местной системе горячего водоснабжения, в подающем и циркуляционном трубопроводах наружной сети горячего водоснабжения, Гкал/ч.</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Средняя часовая тепловая нагрузка горячего водоснабжения в неотопительный период (Гкал)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неот</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×β×</m:t>
        </m:r>
        <m:f>
          <m:fPr>
            <m:ctrlPr>
              <w:rPr>
                <w:rFonts w:ascii="Cambria Math" w:hAnsi="Arial" w:cs="Arial"/>
                <w:sz w:val="16"/>
                <w:szCs w:val="16"/>
              </w:rPr>
            </m:ctrlPr>
          </m:fPr>
          <m:num>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hs</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cs</m:t>
                </m:r>
              </m:sub>
            </m:sSub>
          </m:num>
          <m:den>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den>
        </m:f>
        <m:r>
          <m:rPr>
            <m:sty m:val="p"/>
          </m:rPr>
          <w:rPr>
            <w:rFonts w:ascii="Cambria Math" w:hAnsi="Arial" w:cs="Arial"/>
            <w:sz w:val="16"/>
            <w:szCs w:val="16"/>
          </w:rPr>
          <m:t>,</m:t>
        </m:r>
      </m:oMath>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w:t>
      </w:r>
    </w:p>
    <w:p w:rsidR="00465C3B" w:rsidRPr="0005500B"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от</m:t>
            </m:r>
          </m:sub>
        </m:sSub>
      </m:oMath>
      <w:r w:rsidRPr="0005500B">
        <w:rPr>
          <w:rFonts w:ascii="Arial" w:hAnsi="Arial" w:cs="Arial"/>
          <w:sz w:val="16"/>
          <w:szCs w:val="16"/>
        </w:rPr>
        <w:t xml:space="preserve"> - средняя часовая тепловая нагрузка горячего водоснабжения в отопительный период, Гкал/ч;</w:t>
      </w:r>
    </w:p>
    <w:p w:rsidR="00465C3B" w:rsidRPr="0005500B" w:rsidRDefault="00465C3B" w:rsidP="00465C3B">
      <w:pPr>
        <w:ind w:firstLine="284"/>
        <w:jc w:val="both"/>
        <w:rPr>
          <w:rFonts w:ascii="Arial" w:hAnsi="Arial" w:cs="Arial"/>
          <w:sz w:val="16"/>
          <w:szCs w:val="16"/>
        </w:rPr>
      </w:pPr>
      <m:oMath>
        <m:r>
          <w:rPr>
            <w:rFonts w:ascii="Cambria Math" w:hAnsi="Cambria Math" w:cs="Arial"/>
            <w:sz w:val="16"/>
            <w:szCs w:val="16"/>
          </w:rPr>
          <m:t>β</m:t>
        </m:r>
      </m:oMath>
      <w:r w:rsidRPr="0005500B">
        <w:rPr>
          <w:rFonts w:ascii="Arial" w:hAnsi="Arial" w:cs="Arial"/>
          <w:sz w:val="16"/>
          <w:szCs w:val="16"/>
        </w:rPr>
        <w:t xml:space="preserve"> - коэффициент, учитывающий снижение средней часовой нагрузки горячего водоснабжения в неотопительный период по сравнению с нагрузкой в отопительный период;</w:t>
      </w:r>
    </w:p>
    <w:p w:rsidR="00465C3B" w:rsidRPr="0005500B"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r>
              <w:rPr>
                <w:rFonts w:ascii="Cambria Math" w:hAnsi="Cambria Math" w:cs="Arial"/>
                <w:sz w:val="16"/>
                <w:szCs w:val="16"/>
              </w:rPr>
              <m:t>s</m:t>
            </m:r>
          </m:sub>
        </m:sSub>
      </m:oMath>
      <w:r w:rsidRPr="0005500B">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h</m:t>
            </m:r>
          </m:sub>
        </m:sSub>
      </m:oMath>
      <w:r w:rsidRPr="0005500B">
        <w:rPr>
          <w:rFonts w:ascii="Arial" w:hAnsi="Arial" w:cs="Arial"/>
          <w:sz w:val="16"/>
          <w:szCs w:val="16"/>
        </w:rPr>
        <w:t xml:space="preserve"> - температура горячей воды в неотопительный и отопительный период соответственно, гр.С;</w:t>
      </w:r>
    </w:p>
    <w:p w:rsidR="00465C3B" w:rsidRPr="0005500B"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cs</m:t>
            </m:r>
          </m:sub>
        </m:sSub>
      </m:oMath>
      <w:r w:rsidRPr="0005500B">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05500B">
        <w:rPr>
          <w:rFonts w:ascii="Arial" w:hAnsi="Arial" w:cs="Arial"/>
          <w:sz w:val="16"/>
          <w:szCs w:val="16"/>
        </w:rPr>
        <w:t xml:space="preserve"> - температура водопроводной воды в неотопительный и отопительный период, гр.С.</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Прирост объемов потребления тепловой энергии не прогнозируется, так как в Генеральном плане Едровского сельского поселения не предусмотрено изменение существующей схемы теплоснабжения. </w:t>
      </w:r>
    </w:p>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 xml:space="preserve">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w:t>
      </w:r>
    </w:p>
    <w:p w:rsidR="00465C3B" w:rsidRPr="000A4E60" w:rsidRDefault="00465C3B" w:rsidP="00465C3B">
      <w:pPr>
        <w:ind w:firstLine="284"/>
        <w:jc w:val="both"/>
        <w:rPr>
          <w:rFonts w:ascii="Arial" w:hAnsi="Arial" w:cs="Arial"/>
          <w:sz w:val="12"/>
          <w:szCs w:val="12"/>
        </w:rPr>
      </w:pPr>
      <w:r w:rsidRPr="0005500B">
        <w:rPr>
          <w:rFonts w:ascii="Arial" w:hAnsi="Arial" w:cs="Arial"/>
          <w:sz w:val="16"/>
          <w:szCs w:val="16"/>
        </w:rPr>
        <w:t>На территории Едровского сельского поселения все объекты, предполагаемые к строительству, предусматривают теплоснабжение от индивидуальных источников.</w:t>
      </w:r>
    </w:p>
    <w:p w:rsidR="00465C3B" w:rsidRPr="000A4E60" w:rsidRDefault="00465C3B" w:rsidP="00465C3B">
      <w:pPr>
        <w:keepNext/>
        <w:tabs>
          <w:tab w:val="left" w:pos="-4962"/>
        </w:tabs>
        <w:ind w:firstLine="567"/>
        <w:jc w:val="right"/>
        <w:rPr>
          <w:rFonts w:ascii="Arial" w:hAnsi="Arial" w:cs="Arial"/>
          <w:sz w:val="12"/>
          <w:szCs w:val="12"/>
        </w:rPr>
      </w:pPr>
      <w:r w:rsidRPr="000A4E60">
        <w:rPr>
          <w:rFonts w:ascii="Arial" w:hAnsi="Arial" w:cs="Arial"/>
          <w:sz w:val="12"/>
          <w:szCs w:val="12"/>
        </w:rPr>
        <w:t>Таблица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363"/>
        <w:gridCol w:w="4987"/>
      </w:tblGrid>
      <w:tr w:rsidR="00465C3B" w:rsidRPr="000A4E60" w:rsidTr="00465C3B">
        <w:trPr>
          <w:trHeight w:val="20"/>
        </w:trPr>
        <w:tc>
          <w:tcPr>
            <w:tcW w:w="2803" w:type="pct"/>
          </w:tcPr>
          <w:p w:rsidR="00465C3B" w:rsidRPr="000A4E60" w:rsidRDefault="00465C3B" w:rsidP="00465C3B">
            <w:pPr>
              <w:keepNext/>
              <w:tabs>
                <w:tab w:val="left" w:pos="-4962"/>
              </w:tabs>
              <w:jc w:val="center"/>
              <w:rPr>
                <w:rFonts w:ascii="Arial" w:hAnsi="Arial" w:cs="Arial"/>
                <w:sz w:val="12"/>
                <w:szCs w:val="12"/>
              </w:rPr>
            </w:pPr>
            <w:r w:rsidRPr="000A4E60">
              <w:rPr>
                <w:rFonts w:ascii="Arial" w:hAnsi="Arial" w:cs="Arial"/>
                <w:b/>
                <w:sz w:val="12"/>
                <w:szCs w:val="12"/>
              </w:rPr>
              <w:t>Наименование теплоисточника</w:t>
            </w:r>
          </w:p>
        </w:tc>
        <w:tc>
          <w:tcPr>
            <w:tcW w:w="2197" w:type="pct"/>
          </w:tcPr>
          <w:p w:rsidR="00465C3B" w:rsidRPr="000A4E60" w:rsidRDefault="00465C3B" w:rsidP="00465C3B">
            <w:pPr>
              <w:keepNext/>
              <w:tabs>
                <w:tab w:val="left" w:pos="-4962"/>
              </w:tabs>
              <w:jc w:val="center"/>
              <w:rPr>
                <w:rFonts w:ascii="Arial" w:hAnsi="Arial" w:cs="Arial"/>
                <w:sz w:val="12"/>
                <w:szCs w:val="12"/>
              </w:rPr>
            </w:pPr>
            <w:r w:rsidRPr="000A4E60">
              <w:rPr>
                <w:rFonts w:ascii="Arial" w:hAnsi="Arial" w:cs="Arial"/>
                <w:b/>
                <w:sz w:val="12"/>
                <w:szCs w:val="12"/>
              </w:rPr>
              <w:t>Подключенная нагрузка, Гкал/ч</w:t>
            </w:r>
          </w:p>
        </w:tc>
      </w:tr>
      <w:tr w:rsidR="00465C3B" w:rsidRPr="000A4E60" w:rsidTr="00465C3B">
        <w:trPr>
          <w:trHeight w:val="20"/>
        </w:trPr>
        <w:tc>
          <w:tcPr>
            <w:tcW w:w="2803" w:type="pct"/>
          </w:tcPr>
          <w:p w:rsidR="00465C3B" w:rsidRPr="000A4E60" w:rsidRDefault="00465C3B" w:rsidP="00465C3B">
            <w:pPr>
              <w:tabs>
                <w:tab w:val="left" w:pos="1134"/>
              </w:tabs>
              <w:rPr>
                <w:rFonts w:ascii="Arial" w:eastAsia="Calibri" w:hAnsi="Arial" w:cs="Arial"/>
                <w:sz w:val="12"/>
                <w:szCs w:val="12"/>
                <w:lang w:eastAsia="en-US"/>
              </w:rPr>
            </w:pPr>
            <w:r w:rsidRPr="000A4E60">
              <w:rPr>
                <w:rFonts w:ascii="Arial" w:eastAsia="Calibri" w:hAnsi="Arial" w:cs="Arial"/>
                <w:sz w:val="12"/>
                <w:szCs w:val="12"/>
                <w:lang w:eastAsia="en-US"/>
              </w:rPr>
              <w:t xml:space="preserve">Котельная № 14 с. Едрово (карьер) </w:t>
            </w:r>
          </w:p>
        </w:tc>
        <w:tc>
          <w:tcPr>
            <w:tcW w:w="2197" w:type="pct"/>
          </w:tcPr>
          <w:p w:rsidR="00465C3B" w:rsidRPr="000A4E60" w:rsidRDefault="00465C3B" w:rsidP="00465C3B">
            <w:pPr>
              <w:jc w:val="center"/>
              <w:rPr>
                <w:rFonts w:ascii="Arial" w:hAnsi="Arial" w:cs="Arial"/>
                <w:sz w:val="12"/>
                <w:szCs w:val="12"/>
                <w:lang w:val="en-US"/>
              </w:rPr>
            </w:pPr>
            <w:r w:rsidRPr="000A4E60">
              <w:rPr>
                <w:rFonts w:ascii="Arial" w:hAnsi="Arial" w:cs="Arial"/>
                <w:sz w:val="12"/>
                <w:szCs w:val="12"/>
              </w:rPr>
              <w:t>0,425</w:t>
            </w:r>
          </w:p>
        </w:tc>
      </w:tr>
      <w:tr w:rsidR="00465C3B" w:rsidRPr="000A4E60" w:rsidTr="00465C3B">
        <w:trPr>
          <w:trHeight w:val="20"/>
        </w:trPr>
        <w:tc>
          <w:tcPr>
            <w:tcW w:w="2803" w:type="pct"/>
          </w:tcPr>
          <w:p w:rsidR="00465C3B" w:rsidRPr="000A4E60" w:rsidRDefault="00465C3B" w:rsidP="00465C3B">
            <w:pPr>
              <w:tabs>
                <w:tab w:val="left" w:pos="1134"/>
              </w:tabs>
              <w:rPr>
                <w:rFonts w:ascii="Arial" w:eastAsia="Calibri" w:hAnsi="Arial" w:cs="Arial"/>
                <w:sz w:val="12"/>
                <w:szCs w:val="12"/>
                <w:lang w:eastAsia="en-US"/>
              </w:rPr>
            </w:pPr>
            <w:r w:rsidRPr="000A4E60">
              <w:rPr>
                <w:rFonts w:ascii="Arial" w:eastAsia="Calibri" w:hAnsi="Arial" w:cs="Arial"/>
                <w:sz w:val="12"/>
                <w:szCs w:val="12"/>
                <w:lang w:eastAsia="en-US"/>
              </w:rPr>
              <w:t xml:space="preserve">Котельная № 15 с. Едрово (школа) </w:t>
            </w:r>
          </w:p>
        </w:tc>
        <w:tc>
          <w:tcPr>
            <w:tcW w:w="2197" w:type="pct"/>
          </w:tcPr>
          <w:p w:rsidR="00465C3B" w:rsidRPr="000A4E60" w:rsidRDefault="00465C3B" w:rsidP="00465C3B">
            <w:pPr>
              <w:jc w:val="center"/>
              <w:rPr>
                <w:rFonts w:ascii="Arial" w:hAnsi="Arial" w:cs="Arial"/>
                <w:sz w:val="12"/>
                <w:szCs w:val="12"/>
              </w:rPr>
            </w:pPr>
            <w:r w:rsidRPr="000A4E60">
              <w:rPr>
                <w:rFonts w:ascii="Arial" w:hAnsi="Arial" w:cs="Arial"/>
                <w:sz w:val="12"/>
                <w:szCs w:val="12"/>
              </w:rPr>
              <w:t>0,552</w:t>
            </w:r>
          </w:p>
        </w:tc>
      </w:tr>
      <w:tr w:rsidR="00465C3B" w:rsidRPr="000A4E60" w:rsidTr="00465C3B">
        <w:trPr>
          <w:trHeight w:val="20"/>
        </w:trPr>
        <w:tc>
          <w:tcPr>
            <w:tcW w:w="2803" w:type="pct"/>
          </w:tcPr>
          <w:p w:rsidR="00465C3B" w:rsidRPr="000A4E60" w:rsidRDefault="00465C3B" w:rsidP="00465C3B">
            <w:pPr>
              <w:tabs>
                <w:tab w:val="left" w:pos="1134"/>
              </w:tabs>
              <w:rPr>
                <w:rFonts w:ascii="Arial" w:eastAsia="Calibri" w:hAnsi="Arial" w:cs="Arial"/>
                <w:sz w:val="12"/>
                <w:szCs w:val="12"/>
                <w:lang w:eastAsia="en-US"/>
              </w:rPr>
            </w:pPr>
            <w:r w:rsidRPr="000A4E60">
              <w:rPr>
                <w:rFonts w:ascii="Arial" w:eastAsia="Calibri" w:hAnsi="Arial" w:cs="Arial"/>
                <w:sz w:val="12"/>
                <w:szCs w:val="12"/>
                <w:lang w:eastAsia="en-US"/>
              </w:rPr>
              <w:t xml:space="preserve">Котельная № 18 д. Добывалово </w:t>
            </w:r>
          </w:p>
        </w:tc>
        <w:tc>
          <w:tcPr>
            <w:tcW w:w="2197" w:type="pct"/>
          </w:tcPr>
          <w:p w:rsidR="00465C3B" w:rsidRPr="000A4E60" w:rsidRDefault="00465C3B" w:rsidP="00465C3B">
            <w:pPr>
              <w:jc w:val="center"/>
              <w:rPr>
                <w:rFonts w:ascii="Arial" w:hAnsi="Arial" w:cs="Arial"/>
                <w:sz w:val="12"/>
                <w:szCs w:val="12"/>
              </w:rPr>
            </w:pPr>
            <w:r w:rsidRPr="000A4E60">
              <w:rPr>
                <w:rFonts w:ascii="Arial" w:hAnsi="Arial" w:cs="Arial"/>
                <w:sz w:val="12"/>
                <w:szCs w:val="12"/>
              </w:rPr>
              <w:t>0,41</w:t>
            </w:r>
          </w:p>
        </w:tc>
      </w:tr>
      <w:tr w:rsidR="00465C3B" w:rsidRPr="000A4E60" w:rsidTr="00465C3B">
        <w:trPr>
          <w:trHeight w:val="20"/>
        </w:trPr>
        <w:tc>
          <w:tcPr>
            <w:tcW w:w="2803" w:type="pct"/>
            <w:vAlign w:val="center"/>
          </w:tcPr>
          <w:p w:rsidR="00465C3B" w:rsidRPr="000A4E60" w:rsidRDefault="00465C3B" w:rsidP="00465C3B">
            <w:pPr>
              <w:rPr>
                <w:rFonts w:ascii="Arial" w:hAnsi="Arial" w:cs="Arial"/>
                <w:color w:val="000000"/>
                <w:sz w:val="12"/>
                <w:szCs w:val="12"/>
              </w:rPr>
            </w:pPr>
            <w:r w:rsidRPr="000A4E60">
              <w:rPr>
                <w:rFonts w:ascii="Arial" w:hAnsi="Arial" w:cs="Arial"/>
                <w:b/>
                <w:color w:val="000000"/>
                <w:sz w:val="12"/>
                <w:szCs w:val="12"/>
              </w:rPr>
              <w:t>Итого по Едровскому сельскому поселению</w:t>
            </w:r>
            <w:r w:rsidRPr="000A4E60">
              <w:rPr>
                <w:rFonts w:ascii="Arial" w:hAnsi="Arial" w:cs="Arial"/>
                <w:color w:val="000000"/>
                <w:sz w:val="12"/>
                <w:szCs w:val="12"/>
              </w:rPr>
              <w:t>:</w:t>
            </w:r>
          </w:p>
        </w:tc>
        <w:tc>
          <w:tcPr>
            <w:tcW w:w="2197" w:type="pct"/>
            <w:vAlign w:val="center"/>
          </w:tcPr>
          <w:p w:rsidR="00465C3B" w:rsidRPr="000A4E60" w:rsidRDefault="00465C3B" w:rsidP="00465C3B">
            <w:pPr>
              <w:jc w:val="center"/>
              <w:rPr>
                <w:rFonts w:ascii="Arial" w:hAnsi="Arial" w:cs="Arial"/>
                <w:b/>
                <w:bCs/>
                <w:color w:val="000000"/>
                <w:sz w:val="12"/>
                <w:szCs w:val="12"/>
                <w:lang w:val="en-US"/>
              </w:rPr>
            </w:pPr>
            <w:r w:rsidRPr="000A4E60">
              <w:rPr>
                <w:rFonts w:ascii="Arial" w:hAnsi="Arial" w:cs="Arial"/>
                <w:b/>
                <w:bCs/>
                <w:color w:val="000000"/>
                <w:sz w:val="12"/>
                <w:szCs w:val="12"/>
              </w:rPr>
              <w:t>1,387</w:t>
            </w:r>
          </w:p>
        </w:tc>
      </w:tr>
    </w:tbl>
    <w:p w:rsidR="00465C3B" w:rsidRPr="0005500B" w:rsidRDefault="00465C3B" w:rsidP="00465C3B">
      <w:pPr>
        <w:shd w:val="clear" w:color="auto" w:fill="FFFFFF"/>
        <w:ind w:firstLine="284"/>
        <w:jc w:val="both"/>
        <w:rPr>
          <w:rFonts w:ascii="Arial" w:hAnsi="Arial" w:cs="Arial"/>
          <w:color w:val="000000"/>
          <w:sz w:val="16"/>
          <w:szCs w:val="16"/>
        </w:rPr>
      </w:pPr>
      <w:r w:rsidRPr="0005500B">
        <w:rPr>
          <w:rFonts w:ascii="Arial" w:hAnsi="Arial" w:cs="Arial"/>
          <w:color w:val="000000"/>
          <w:sz w:val="16"/>
          <w:szCs w:val="16"/>
        </w:rPr>
        <w:lastRenderedPageBreak/>
        <w:t>Перспективный уровень потребления тепловой энергии на цели теплоснабжения к 2041 году по Едровскому сельскому поселению с учетом полной реализации заложенных в Генеральный план параметров составит 2,370 тыс. Гкал в год (таблица 22).</w:t>
      </w:r>
    </w:p>
    <w:p w:rsidR="00465C3B" w:rsidRPr="000A4E60" w:rsidRDefault="00465C3B" w:rsidP="00465C3B">
      <w:pPr>
        <w:shd w:val="clear" w:color="auto" w:fill="FFFFFF"/>
        <w:ind w:firstLine="709"/>
        <w:jc w:val="right"/>
        <w:rPr>
          <w:rFonts w:ascii="Arial" w:hAnsi="Arial" w:cs="Arial"/>
          <w:bCs/>
          <w:spacing w:val="2"/>
          <w:sz w:val="12"/>
          <w:szCs w:val="12"/>
        </w:rPr>
      </w:pPr>
      <w:r w:rsidRPr="000A4E60">
        <w:rPr>
          <w:rFonts w:ascii="Arial" w:hAnsi="Arial" w:cs="Arial"/>
          <w:bCs/>
          <w:spacing w:val="2"/>
          <w:sz w:val="12"/>
          <w:szCs w:val="12"/>
        </w:rPr>
        <w:t>Таблица 22</w:t>
      </w:r>
    </w:p>
    <w:tbl>
      <w:tblPr>
        <w:tblW w:w="5000" w:type="pct"/>
        <w:tblLook w:val="04A0"/>
      </w:tblPr>
      <w:tblGrid>
        <w:gridCol w:w="704"/>
        <w:gridCol w:w="4287"/>
        <w:gridCol w:w="617"/>
        <w:gridCol w:w="617"/>
        <w:gridCol w:w="617"/>
        <w:gridCol w:w="617"/>
        <w:gridCol w:w="617"/>
        <w:gridCol w:w="617"/>
        <w:gridCol w:w="617"/>
        <w:gridCol w:w="617"/>
        <w:gridCol w:w="617"/>
        <w:gridCol w:w="1012"/>
      </w:tblGrid>
      <w:tr w:rsidR="00465C3B" w:rsidRPr="000A4E60" w:rsidTr="00465C3B">
        <w:trPr>
          <w:trHeight w:val="20"/>
        </w:trPr>
        <w:tc>
          <w:tcPr>
            <w:tcW w:w="30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 п/п</w:t>
            </w:r>
          </w:p>
        </w:tc>
        <w:tc>
          <w:tcPr>
            <w:tcW w:w="18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Наименование теплоисточника</w:t>
            </w:r>
          </w:p>
        </w:tc>
        <w:tc>
          <w:tcPr>
            <w:tcW w:w="2842" w:type="pct"/>
            <w:gridSpan w:val="10"/>
            <w:tcBorders>
              <w:top w:val="single" w:sz="4" w:space="0" w:color="auto"/>
              <w:left w:val="nil"/>
              <w:bottom w:val="single" w:sz="4" w:space="0" w:color="auto"/>
              <w:right w:val="single" w:sz="4" w:space="0" w:color="000000"/>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Прогноз потребления тепловой энергии, тыс. Гкал в год</w:t>
            </w:r>
          </w:p>
        </w:tc>
      </w:tr>
      <w:tr w:rsidR="00465C3B" w:rsidRPr="000A4E60" w:rsidTr="00465C3B">
        <w:trPr>
          <w:trHeight w:val="20"/>
        </w:trPr>
        <w:tc>
          <w:tcPr>
            <w:tcW w:w="30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A4E60" w:rsidRDefault="00465C3B" w:rsidP="00465C3B">
            <w:pPr>
              <w:rPr>
                <w:rFonts w:ascii="Arial" w:hAnsi="Arial" w:cs="Arial"/>
                <w:b/>
                <w:bCs/>
                <w:color w:val="000000"/>
                <w:sz w:val="12"/>
                <w:szCs w:val="12"/>
              </w:rPr>
            </w:pPr>
          </w:p>
        </w:tc>
        <w:tc>
          <w:tcPr>
            <w:tcW w:w="185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A4E60" w:rsidRDefault="00465C3B" w:rsidP="00465C3B">
            <w:pPr>
              <w:rPr>
                <w:rFonts w:ascii="Arial" w:hAnsi="Arial" w:cs="Arial"/>
                <w:b/>
                <w:bCs/>
                <w:color w:val="000000"/>
                <w:sz w:val="12"/>
                <w:szCs w:val="12"/>
              </w:rPr>
            </w:pP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2024</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2025</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2026</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2027</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2028</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2029</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2030</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2031</w:t>
            </w:r>
          </w:p>
        </w:tc>
        <w:tc>
          <w:tcPr>
            <w:tcW w:w="26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2032</w:t>
            </w:r>
          </w:p>
        </w:tc>
        <w:tc>
          <w:tcPr>
            <w:tcW w:w="443" w:type="pct"/>
            <w:tcBorders>
              <w:top w:val="nil"/>
              <w:left w:val="nil"/>
              <w:bottom w:val="single" w:sz="4" w:space="0" w:color="auto"/>
              <w:right w:val="single" w:sz="4" w:space="0" w:color="auto"/>
            </w:tcBorders>
            <w:vAlign w:val="center"/>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2032-2041</w:t>
            </w:r>
          </w:p>
        </w:tc>
      </w:tr>
      <w:tr w:rsidR="00465C3B" w:rsidRPr="000A4E60" w:rsidTr="00465C3B">
        <w:trPr>
          <w:trHeight w:val="20"/>
        </w:trPr>
        <w:tc>
          <w:tcPr>
            <w:tcW w:w="304" w:type="pct"/>
            <w:tcBorders>
              <w:top w:val="nil"/>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1</w:t>
            </w:r>
          </w:p>
        </w:tc>
        <w:tc>
          <w:tcPr>
            <w:tcW w:w="1855"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14 Валдайский район с. Едрово</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c>
          <w:tcPr>
            <w:tcW w:w="443" w:type="pct"/>
            <w:tcBorders>
              <w:top w:val="nil"/>
              <w:left w:val="nil"/>
              <w:bottom w:val="single" w:sz="4" w:space="0" w:color="auto"/>
              <w:right w:val="single" w:sz="4" w:space="0" w:color="auto"/>
            </w:tcBorders>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0,582</w:t>
            </w:r>
          </w:p>
        </w:tc>
      </w:tr>
      <w:tr w:rsidR="00465C3B" w:rsidRPr="000A4E60" w:rsidTr="00465C3B">
        <w:trPr>
          <w:trHeight w:val="20"/>
        </w:trPr>
        <w:tc>
          <w:tcPr>
            <w:tcW w:w="304"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2</w:t>
            </w:r>
          </w:p>
        </w:tc>
        <w:tc>
          <w:tcPr>
            <w:tcW w:w="1855"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15 Валдайский район с. Едрово</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c>
          <w:tcPr>
            <w:tcW w:w="443" w:type="pct"/>
            <w:tcBorders>
              <w:top w:val="nil"/>
              <w:left w:val="nil"/>
              <w:bottom w:val="single" w:sz="4" w:space="0" w:color="auto"/>
              <w:right w:val="single" w:sz="4" w:space="0" w:color="auto"/>
            </w:tcBorders>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0,996</w:t>
            </w:r>
          </w:p>
        </w:tc>
      </w:tr>
      <w:tr w:rsidR="00465C3B" w:rsidRPr="000A4E60" w:rsidTr="00465C3B">
        <w:trPr>
          <w:trHeight w:val="20"/>
        </w:trPr>
        <w:tc>
          <w:tcPr>
            <w:tcW w:w="304" w:type="pct"/>
            <w:tcBorders>
              <w:top w:val="nil"/>
              <w:left w:val="single" w:sz="4" w:space="0" w:color="auto"/>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color w:val="000000"/>
                <w:sz w:val="12"/>
                <w:szCs w:val="12"/>
              </w:rPr>
            </w:pPr>
            <w:r w:rsidRPr="000A4E60">
              <w:rPr>
                <w:rFonts w:ascii="Arial" w:hAnsi="Arial" w:cs="Arial"/>
                <w:color w:val="000000"/>
                <w:sz w:val="12"/>
                <w:szCs w:val="12"/>
              </w:rPr>
              <w:t>3</w:t>
            </w:r>
          </w:p>
        </w:tc>
        <w:tc>
          <w:tcPr>
            <w:tcW w:w="1855"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18 Валдайский район д. Добывалово</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267" w:type="pct"/>
            <w:tcBorders>
              <w:top w:val="nil"/>
              <w:left w:val="nil"/>
              <w:bottom w:val="single" w:sz="4" w:space="0" w:color="auto"/>
              <w:right w:val="single" w:sz="4" w:space="0" w:color="auto"/>
            </w:tcBorders>
            <w:shd w:val="clear" w:color="auto" w:fill="auto"/>
            <w:noWrap/>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c>
          <w:tcPr>
            <w:tcW w:w="443" w:type="pct"/>
            <w:tcBorders>
              <w:top w:val="nil"/>
              <w:left w:val="nil"/>
              <w:bottom w:val="single" w:sz="4" w:space="0" w:color="auto"/>
              <w:right w:val="single" w:sz="4" w:space="0" w:color="auto"/>
            </w:tcBorders>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0,792</w:t>
            </w:r>
          </w:p>
        </w:tc>
      </w:tr>
      <w:tr w:rsidR="00465C3B" w:rsidRPr="000A4E60" w:rsidTr="00465C3B">
        <w:trPr>
          <w:trHeight w:val="20"/>
        </w:trPr>
        <w:tc>
          <w:tcPr>
            <w:tcW w:w="304" w:type="pct"/>
            <w:tcBorders>
              <w:top w:val="nil"/>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 </w:t>
            </w:r>
          </w:p>
        </w:tc>
        <w:tc>
          <w:tcPr>
            <w:tcW w:w="1855"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rPr>
                <w:rFonts w:ascii="Arial" w:hAnsi="Arial" w:cs="Arial"/>
                <w:b/>
                <w:bCs/>
                <w:sz w:val="12"/>
                <w:szCs w:val="12"/>
              </w:rPr>
            </w:pPr>
            <w:r w:rsidRPr="000A4E60">
              <w:rPr>
                <w:rFonts w:ascii="Arial" w:hAnsi="Arial" w:cs="Arial"/>
                <w:b/>
                <w:bCs/>
                <w:sz w:val="12"/>
                <w:szCs w:val="12"/>
              </w:rPr>
              <w:t>Итого:</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267" w:type="pct"/>
            <w:tcBorders>
              <w:top w:val="nil"/>
              <w:left w:val="nil"/>
              <w:bottom w:val="single" w:sz="4" w:space="0" w:color="auto"/>
              <w:right w:val="single" w:sz="4" w:space="0" w:color="auto"/>
            </w:tcBorders>
            <w:shd w:val="clear" w:color="auto" w:fill="auto"/>
            <w:noWrap/>
            <w:vAlign w:val="center"/>
            <w:hideMark/>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c>
          <w:tcPr>
            <w:tcW w:w="443" w:type="pct"/>
            <w:tcBorders>
              <w:top w:val="nil"/>
              <w:left w:val="nil"/>
              <w:bottom w:val="single" w:sz="4" w:space="0" w:color="auto"/>
              <w:right w:val="single" w:sz="4" w:space="0" w:color="auto"/>
            </w:tcBorders>
            <w:vAlign w:val="center"/>
          </w:tcPr>
          <w:p w:rsidR="00465C3B" w:rsidRPr="000A4E60" w:rsidRDefault="00465C3B" w:rsidP="00465C3B">
            <w:pPr>
              <w:jc w:val="center"/>
              <w:rPr>
                <w:rFonts w:ascii="Arial" w:hAnsi="Arial" w:cs="Arial"/>
                <w:b/>
                <w:bCs/>
                <w:sz w:val="12"/>
                <w:szCs w:val="12"/>
              </w:rPr>
            </w:pPr>
            <w:r w:rsidRPr="000A4E60">
              <w:rPr>
                <w:rFonts w:ascii="Arial" w:hAnsi="Arial" w:cs="Arial"/>
                <w:b/>
                <w:bCs/>
                <w:sz w:val="12"/>
                <w:szCs w:val="12"/>
              </w:rPr>
              <w:t>2,370</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Потребление тепловой энергии (мощности) и теплоносителя объектами, расположенными в производственных зонах, возможные изменения производственных зон и их перепрофилирование схемой теплоснабжения не предусмотрено.</w:t>
      </w:r>
    </w:p>
    <w:p w:rsidR="00465C3B" w:rsidRPr="0005500B" w:rsidRDefault="00465C3B" w:rsidP="00465C3B">
      <w:pPr>
        <w:jc w:val="center"/>
        <w:outlineLvl w:val="0"/>
        <w:rPr>
          <w:rFonts w:ascii="Arial" w:hAnsi="Arial" w:cs="Arial"/>
          <w:b/>
          <w:sz w:val="16"/>
          <w:szCs w:val="16"/>
        </w:rPr>
      </w:pPr>
      <w:r w:rsidRPr="0005500B">
        <w:rPr>
          <w:rFonts w:ascii="Arial" w:hAnsi="Arial" w:cs="Arial"/>
          <w:b/>
          <w:sz w:val="16"/>
          <w:szCs w:val="16"/>
        </w:rPr>
        <w:t>Глава 3. Электронная модель системы теплоснабжения Едровского сельского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Электронная модель системы теплоснабжения Едровского сельского поселения не разрабатывалась, так как в соответствии с постановлением Правительства Российской Федерации от 22 февраля 2012 года № 154 «О требованиях к схемам теплоснабжения, порядку их разработки и утверждения» при разработке и актуализации схем теплоснабжения поселений, городских округов с численностью населения до 100 тыс. человек соблюдение требований, указанных в </w:t>
      </w:r>
      <w:hyperlink w:anchor="P204" w:history="1">
        <w:r w:rsidRPr="0005500B">
          <w:rPr>
            <w:rFonts w:ascii="Arial" w:hAnsi="Arial" w:cs="Arial"/>
            <w:sz w:val="16"/>
            <w:szCs w:val="16"/>
          </w:rPr>
          <w:t>подпункте "в" пункта 23</w:t>
        </w:r>
      </w:hyperlink>
      <w:r w:rsidRPr="0005500B">
        <w:rPr>
          <w:rFonts w:ascii="Arial" w:hAnsi="Arial" w:cs="Arial"/>
          <w:sz w:val="16"/>
          <w:szCs w:val="16"/>
        </w:rPr>
        <w:t xml:space="preserve"> и </w:t>
      </w:r>
      <w:hyperlink w:anchor="P377" w:history="1">
        <w:r w:rsidRPr="0005500B">
          <w:rPr>
            <w:rFonts w:ascii="Arial" w:hAnsi="Arial" w:cs="Arial"/>
            <w:sz w:val="16"/>
            <w:szCs w:val="16"/>
          </w:rPr>
          <w:t>пунктах 55</w:t>
        </w:r>
      </w:hyperlink>
      <w:r w:rsidRPr="0005500B">
        <w:rPr>
          <w:rFonts w:ascii="Arial" w:hAnsi="Arial" w:cs="Arial"/>
          <w:sz w:val="16"/>
          <w:szCs w:val="16"/>
        </w:rPr>
        <w:t xml:space="preserve"> и </w:t>
      </w:r>
      <w:hyperlink w:anchor="P388" w:history="1">
        <w:r w:rsidRPr="0005500B">
          <w:rPr>
            <w:rFonts w:ascii="Arial" w:hAnsi="Arial" w:cs="Arial"/>
            <w:sz w:val="16"/>
            <w:szCs w:val="16"/>
          </w:rPr>
          <w:t>56</w:t>
        </w:r>
      </w:hyperlink>
      <w:r w:rsidRPr="0005500B">
        <w:rPr>
          <w:rFonts w:ascii="Arial" w:hAnsi="Arial" w:cs="Arial"/>
          <w:sz w:val="16"/>
          <w:szCs w:val="16"/>
        </w:rPr>
        <w:t xml:space="preserve"> требований к схемам теплоснабжения, утвержденных настоящим постановлением, не является обязательным.</w:t>
      </w:r>
    </w:p>
    <w:p w:rsidR="00465C3B" w:rsidRPr="0005500B" w:rsidRDefault="00465C3B" w:rsidP="00465C3B">
      <w:pPr>
        <w:jc w:val="center"/>
        <w:outlineLvl w:val="0"/>
        <w:rPr>
          <w:rFonts w:ascii="Arial" w:hAnsi="Arial" w:cs="Arial"/>
          <w:b/>
          <w:sz w:val="16"/>
          <w:szCs w:val="16"/>
        </w:rPr>
      </w:pPr>
      <w:r w:rsidRPr="0005500B">
        <w:rPr>
          <w:rFonts w:ascii="Arial" w:hAnsi="Arial" w:cs="Arial"/>
          <w:b/>
          <w:sz w:val="16"/>
          <w:szCs w:val="16"/>
        </w:rPr>
        <w:t>Глава 4. Существующие и перспективные балансы тепловой мощности источников тепловой энергии и тепловой нагрузки потребителей</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Едровском сельском поселении представлены в таблице 23.</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Суммарная нагрузка потребителей по Едровскому сельскому поселению на источнике централизованного теплоснабжения составит к 2041 году 1,387 Гкал/ч. Покрытие данных нагрузок предполагается за счет существующих теплоисточников. Дефицит мощности из-за прироста тепловых нагрузок не возникнет. Также в целом по всем теплоисточникам увеличится резерв тепловой мощности за счет снижения потерь тепловой энергии на сетях в результате их замены, а также использования потребителями энергосберегающего оборудования.</w:t>
      </w:r>
    </w:p>
    <w:p w:rsidR="00465C3B" w:rsidRPr="000A4E60" w:rsidRDefault="00465C3B" w:rsidP="00465C3B">
      <w:pPr>
        <w:jc w:val="right"/>
        <w:rPr>
          <w:rFonts w:ascii="Arial" w:hAnsi="Arial" w:cs="Arial"/>
          <w:sz w:val="12"/>
          <w:szCs w:val="12"/>
        </w:rPr>
      </w:pPr>
      <w:r w:rsidRPr="000A4E60">
        <w:rPr>
          <w:rFonts w:ascii="Arial" w:hAnsi="Arial" w:cs="Arial"/>
          <w:sz w:val="12"/>
          <w:szCs w:val="12"/>
        </w:rPr>
        <w:t>Таблица 23</w:t>
      </w:r>
    </w:p>
    <w:tbl>
      <w:tblPr>
        <w:tblW w:w="5000" w:type="pct"/>
        <w:tblLayout w:type="fixed"/>
        <w:tblCellMar>
          <w:left w:w="0" w:type="dxa"/>
          <w:right w:w="0" w:type="dxa"/>
        </w:tblCellMar>
        <w:tblLook w:val="04A0"/>
      </w:tblPr>
      <w:tblGrid>
        <w:gridCol w:w="2867"/>
        <w:gridCol w:w="1108"/>
        <w:gridCol w:w="1135"/>
        <w:gridCol w:w="851"/>
        <w:gridCol w:w="992"/>
        <w:gridCol w:w="990"/>
        <w:gridCol w:w="994"/>
        <w:gridCol w:w="1273"/>
        <w:gridCol w:w="1140"/>
      </w:tblGrid>
      <w:tr w:rsidR="00465C3B" w:rsidRPr="000A4E60" w:rsidTr="00465C3B">
        <w:trPr>
          <w:trHeight w:val="20"/>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Наименование теплоисточника</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Установленная мощность,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Располагаемая мощность,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Мощность нетто,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Подключенная нагрузка, Гкал/ч</w:t>
            </w:r>
          </w:p>
        </w:tc>
        <w:tc>
          <w:tcPr>
            <w:tcW w:w="436"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Хозяйственные нужды, Гкал/ч</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Собственные нужды, Гкал/ч</w:t>
            </w: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Потери в тепловых сетях, Гкал/ч</w:t>
            </w:r>
          </w:p>
        </w:tc>
        <w:tc>
          <w:tcPr>
            <w:tcW w:w="503" w:type="pct"/>
            <w:tcBorders>
              <w:top w:val="single" w:sz="4" w:space="0" w:color="auto"/>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Резерв тепловой мощности, Гкал/ч</w:t>
            </w:r>
          </w:p>
        </w:tc>
      </w:tr>
      <w:tr w:rsidR="00465C3B" w:rsidRPr="000A4E60"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Текущий период (2022-2023 г.)</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14 Валдайский район с. Едрово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0,420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0,419</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0,415</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0,425</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0,004</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0,206</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15 Валдайский район с. Едрово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0,620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0,485</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0,480</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0,552</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0,005</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0,177</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18 Валдайский район д. Добывалово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1,350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1,280</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1,262</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0,410</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0,018</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0,033</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0,801</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rPr>
                <w:rFonts w:ascii="Arial" w:hAnsi="Arial" w:cs="Arial"/>
                <w:b/>
                <w:bCs/>
                <w:color w:val="000000"/>
                <w:sz w:val="12"/>
                <w:szCs w:val="12"/>
              </w:rPr>
            </w:pPr>
            <w:r w:rsidRPr="000A4E60">
              <w:rPr>
                <w:rFonts w:ascii="Arial" w:hAnsi="Arial" w:cs="Arial"/>
                <w:b/>
                <w:bCs/>
                <w:color w:val="000000"/>
                <w:sz w:val="12"/>
                <w:szCs w:val="12"/>
              </w:rPr>
              <w:t>Итого:</w:t>
            </w:r>
          </w:p>
        </w:tc>
        <w:tc>
          <w:tcPr>
            <w:tcW w:w="488"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2,390</w:t>
            </w:r>
          </w:p>
        </w:tc>
        <w:tc>
          <w:tcPr>
            <w:tcW w:w="500"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2,184</w:t>
            </w:r>
          </w:p>
        </w:tc>
        <w:tc>
          <w:tcPr>
            <w:tcW w:w="375"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2,157</w:t>
            </w:r>
          </w:p>
        </w:tc>
        <w:tc>
          <w:tcPr>
            <w:tcW w:w="43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1,387</w:t>
            </w:r>
          </w:p>
        </w:tc>
        <w:tc>
          <w:tcPr>
            <w:tcW w:w="436"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0,000</w:t>
            </w:r>
          </w:p>
        </w:tc>
        <w:tc>
          <w:tcPr>
            <w:tcW w:w="438"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0,027</w:t>
            </w:r>
          </w:p>
        </w:tc>
        <w:tc>
          <w:tcPr>
            <w:tcW w:w="561"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0,417</w:t>
            </w:r>
          </w:p>
        </w:tc>
        <w:tc>
          <w:tcPr>
            <w:tcW w:w="503"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0,801</w:t>
            </w:r>
          </w:p>
        </w:tc>
      </w:tr>
      <w:tr w:rsidR="00465C3B" w:rsidRPr="000A4E60"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Перспективный период (2024-2041 г.)</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14 Валдайский район с. Едрово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0,420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0,419</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0,415</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0,425</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0,004</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0,206</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15 Валдайский район с. Едрово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0,620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0,485</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0,480</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0,552</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0,005</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0,177</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18 Валдайский район д. Добывалово</w:t>
            </w:r>
          </w:p>
        </w:tc>
        <w:tc>
          <w:tcPr>
            <w:tcW w:w="48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1,350</w:t>
            </w:r>
          </w:p>
        </w:tc>
        <w:tc>
          <w:tcPr>
            <w:tcW w:w="500"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1,280</w:t>
            </w:r>
          </w:p>
        </w:tc>
        <w:tc>
          <w:tcPr>
            <w:tcW w:w="375"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1,262</w:t>
            </w:r>
          </w:p>
        </w:tc>
        <w:tc>
          <w:tcPr>
            <w:tcW w:w="437"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0,410</w:t>
            </w:r>
          </w:p>
        </w:tc>
        <w:tc>
          <w:tcPr>
            <w:tcW w:w="436"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438"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0,018</w:t>
            </w:r>
          </w:p>
        </w:tc>
        <w:tc>
          <w:tcPr>
            <w:tcW w:w="561"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0,033</w:t>
            </w:r>
          </w:p>
        </w:tc>
        <w:tc>
          <w:tcPr>
            <w:tcW w:w="503" w:type="pct"/>
            <w:tcBorders>
              <w:top w:val="nil"/>
              <w:left w:val="nil"/>
              <w:bottom w:val="single" w:sz="4" w:space="0" w:color="auto"/>
              <w:right w:val="single" w:sz="4" w:space="0" w:color="auto"/>
            </w:tcBorders>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0,801</w:t>
            </w:r>
          </w:p>
        </w:tc>
      </w:tr>
      <w:tr w:rsidR="00465C3B" w:rsidRPr="000A4E60" w:rsidTr="00465C3B">
        <w:trPr>
          <w:trHeight w:val="20"/>
        </w:trPr>
        <w:tc>
          <w:tcPr>
            <w:tcW w:w="1263" w:type="pct"/>
            <w:tcBorders>
              <w:top w:val="nil"/>
              <w:left w:val="single" w:sz="4" w:space="0" w:color="auto"/>
              <w:bottom w:val="single" w:sz="4" w:space="0" w:color="auto"/>
              <w:right w:val="single" w:sz="4" w:space="0" w:color="auto"/>
            </w:tcBorders>
            <w:shd w:val="clear" w:color="auto" w:fill="auto"/>
            <w:vAlign w:val="center"/>
            <w:hideMark/>
          </w:tcPr>
          <w:p w:rsidR="00465C3B" w:rsidRPr="000A4E60" w:rsidRDefault="00465C3B" w:rsidP="00465C3B">
            <w:pPr>
              <w:rPr>
                <w:rFonts w:ascii="Arial" w:hAnsi="Arial" w:cs="Arial"/>
                <w:b/>
                <w:bCs/>
                <w:color w:val="000000"/>
                <w:sz w:val="12"/>
                <w:szCs w:val="12"/>
              </w:rPr>
            </w:pPr>
            <w:r w:rsidRPr="000A4E60">
              <w:rPr>
                <w:rFonts w:ascii="Arial" w:hAnsi="Arial" w:cs="Arial"/>
                <w:b/>
                <w:bCs/>
                <w:color w:val="000000"/>
                <w:sz w:val="12"/>
                <w:szCs w:val="12"/>
              </w:rPr>
              <w:t>Итого:</w:t>
            </w:r>
          </w:p>
        </w:tc>
        <w:tc>
          <w:tcPr>
            <w:tcW w:w="488"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2,390</w:t>
            </w:r>
          </w:p>
        </w:tc>
        <w:tc>
          <w:tcPr>
            <w:tcW w:w="500"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2,184</w:t>
            </w:r>
          </w:p>
        </w:tc>
        <w:tc>
          <w:tcPr>
            <w:tcW w:w="375"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2,157</w:t>
            </w:r>
          </w:p>
        </w:tc>
        <w:tc>
          <w:tcPr>
            <w:tcW w:w="437"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1,387</w:t>
            </w:r>
          </w:p>
        </w:tc>
        <w:tc>
          <w:tcPr>
            <w:tcW w:w="436"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0,000</w:t>
            </w:r>
          </w:p>
        </w:tc>
        <w:tc>
          <w:tcPr>
            <w:tcW w:w="438"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0,027</w:t>
            </w:r>
          </w:p>
        </w:tc>
        <w:tc>
          <w:tcPr>
            <w:tcW w:w="561"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0,417</w:t>
            </w:r>
          </w:p>
        </w:tc>
        <w:tc>
          <w:tcPr>
            <w:tcW w:w="503" w:type="pct"/>
            <w:tcBorders>
              <w:top w:val="nil"/>
              <w:left w:val="nil"/>
              <w:bottom w:val="single" w:sz="4" w:space="0" w:color="auto"/>
              <w:right w:val="single" w:sz="4" w:space="0" w:color="auto"/>
            </w:tcBorders>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0,801</w:t>
            </w:r>
          </w:p>
        </w:tc>
      </w:tr>
    </w:tbl>
    <w:p w:rsidR="00465C3B" w:rsidRPr="0005500B" w:rsidRDefault="00465C3B" w:rsidP="00465C3B">
      <w:pPr>
        <w:ind w:firstLine="284"/>
        <w:jc w:val="both"/>
        <w:rPr>
          <w:rFonts w:ascii="Arial" w:hAnsi="Arial" w:cs="Arial"/>
          <w:sz w:val="16"/>
          <w:szCs w:val="16"/>
        </w:rPr>
      </w:pPr>
      <w:r w:rsidRPr="0005500B">
        <w:rPr>
          <w:rFonts w:ascii="Arial" w:hAnsi="Arial" w:cs="Arial"/>
          <w:b/>
          <w:sz w:val="16"/>
          <w:szCs w:val="16"/>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Основанием для разработки гидравлического расчета тепловых сетей является: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СНиП 41 -02-2003 «Тепловые сети»;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СНиП 41-03-2003 «Тепловая изоляция оборудования и трубопроводов»;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СНиП 41-01-2003 «Отопление, вентиляция, кондиционирование»;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ГОСТ 21.705-2016. «Межгосударственный стандарт. Система проектной документации для строительства. Правила выполнения рабочей документации тепловых сетей»;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ГОСТ 21.206-2012. «Межгосударственный стандарт. Система проектной документации для строительства. Условные обозначения трубопроводов».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Справочная литература: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Справочник проектировщика «Проектирование тепловых сетей». Автор А.А. Николаев;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Справочник «Наладка и эксплуатация водяных тепловых сетей», 3-е издание, переработанное и дополненное. Автор В.И. Манюк;</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Правила технической эксплуатации тепловых энергоустановок.</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Условия проведения гидравлического расчета: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Схема тепловой сети – двухтрубная, тупиковая.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Схема подключения систем теплопотребления к тепловой сети –зависимая.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Параметры теплоносителя – 95/70</w:t>
      </w:r>
      <w:r w:rsidRPr="0005500B">
        <w:rPr>
          <w:rFonts w:ascii="Arial" w:hAnsi="Arial" w:cs="Arial"/>
          <w:sz w:val="16"/>
          <w:szCs w:val="16"/>
          <w:vertAlign w:val="superscript"/>
        </w:rPr>
        <w:t>о</w:t>
      </w:r>
      <w:r w:rsidRPr="0005500B">
        <w:rPr>
          <w:rFonts w:ascii="Arial" w:hAnsi="Arial" w:cs="Arial"/>
          <w:sz w:val="16"/>
          <w:szCs w:val="16"/>
        </w:rPr>
        <w:t>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Расчетная температура наружного воздуха: -27 </w:t>
      </w:r>
      <w:r w:rsidRPr="0005500B">
        <w:rPr>
          <w:rFonts w:ascii="Arial" w:hAnsi="Arial" w:cs="Arial"/>
          <w:sz w:val="16"/>
          <w:szCs w:val="16"/>
          <w:vertAlign w:val="superscript"/>
        </w:rPr>
        <w:t>о</w:t>
      </w:r>
      <w:r w:rsidRPr="0005500B">
        <w:rPr>
          <w:rFonts w:ascii="Arial" w:hAnsi="Arial" w:cs="Arial"/>
          <w:sz w:val="16"/>
          <w:szCs w:val="16"/>
        </w:rPr>
        <w:t>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случае отсутствия точных данных о количестве местных сопротивлений – сумма коэффициентов местных сопротивлений может быть принята как 10 % от линейных потерь давления.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1. Определение тепловых нагрузок потребителей, расчетных расходов теплоносителя.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Расчетные расходы воды определяются по формуле:</w:t>
      </w:r>
      <w:r>
        <w:rPr>
          <w:rFonts w:ascii="Arial" w:hAnsi="Arial" w:cs="Arial"/>
          <w:sz w:val="16"/>
          <w:szCs w:val="16"/>
        </w:rPr>
        <w:t xml:space="preserve"> </w:t>
      </w:r>
      <m:oMath>
        <m:r>
          <w:rPr>
            <w:rFonts w:ascii="Cambria Math" w:hAnsi="Cambria Math" w:cs="Arial"/>
            <w:noProof/>
            <w:sz w:val="16"/>
            <w:szCs w:val="16"/>
          </w:rPr>
          <m:t>G</m:t>
        </m:r>
        <m:r>
          <w:rPr>
            <w:rFonts w:ascii="Cambria Math" w:hAnsi="Arial" w:cs="Arial"/>
            <w:noProof/>
            <w:sz w:val="16"/>
            <w:szCs w:val="16"/>
          </w:rPr>
          <m:t>=</m:t>
        </m:r>
        <m:f>
          <m:fPr>
            <m:ctrlPr>
              <w:rPr>
                <w:rFonts w:ascii="Cambria Math" w:hAnsi="Arial" w:cs="Arial"/>
                <w:i/>
                <w:noProof/>
                <w:sz w:val="16"/>
                <w:szCs w:val="16"/>
              </w:rPr>
            </m:ctrlPr>
          </m:fPr>
          <m:num>
            <m:r>
              <w:rPr>
                <w:rFonts w:ascii="Cambria Math" w:hAnsi="Cambria Math" w:cs="Arial"/>
                <w:noProof/>
                <w:sz w:val="16"/>
                <w:szCs w:val="16"/>
              </w:rPr>
              <m:t>Q</m:t>
            </m:r>
            <m:r>
              <w:rPr>
                <w:rFonts w:ascii="Cambria Math" w:hAnsi="Arial" w:cs="Arial"/>
                <w:noProof/>
                <w:sz w:val="16"/>
                <w:szCs w:val="16"/>
              </w:rPr>
              <m:t>(</m:t>
            </m:r>
            <m:r>
              <w:rPr>
                <w:rFonts w:ascii="Cambria Math" w:hAnsi="Cambria Math" w:cs="Arial"/>
                <w:noProof/>
                <w:sz w:val="16"/>
                <w:szCs w:val="16"/>
              </w:rPr>
              <m:t>P</m:t>
            </m:r>
            <m:r>
              <w:rPr>
                <w:rFonts w:ascii="Cambria Math" w:hAnsi="Arial" w:cs="Arial"/>
                <w:noProof/>
                <w:sz w:val="16"/>
                <w:szCs w:val="16"/>
              </w:rPr>
              <m:t>)</m:t>
            </m:r>
            <m:r>
              <w:rPr>
                <w:rFonts w:ascii="Cambria Math" w:hAnsi="Arial" w:cs="Arial"/>
                <w:noProof/>
                <w:sz w:val="16"/>
                <w:szCs w:val="16"/>
              </w:rPr>
              <m:t>от</m:t>
            </m:r>
          </m:num>
          <m:den>
            <m:d>
              <m:dPr>
                <m:ctrlPr>
                  <w:rPr>
                    <w:rFonts w:ascii="Cambria Math" w:hAnsi="Arial" w:cs="Arial"/>
                    <w:i/>
                    <w:noProof/>
                    <w:sz w:val="16"/>
                    <w:szCs w:val="16"/>
                  </w:rPr>
                </m:ctrlPr>
              </m:dPr>
              <m:e>
                <m:r>
                  <w:rPr>
                    <w:rFonts w:ascii="Cambria Math" w:hAnsi="Cambria Math" w:cs="Arial"/>
                    <w:noProof/>
                    <w:sz w:val="16"/>
                    <w:szCs w:val="16"/>
                  </w:rPr>
                  <m:t>t</m:t>
                </m:r>
                <m:r>
                  <w:rPr>
                    <w:rFonts w:ascii="Cambria Math" w:hAnsi="Arial" w:cs="Arial"/>
                    <w:noProof/>
                    <w:sz w:val="16"/>
                    <w:szCs w:val="16"/>
                  </w:rPr>
                  <m:t>1</m:t>
                </m:r>
                <m:r>
                  <w:rPr>
                    <w:rFonts w:ascii="Cambria Math" w:hAnsi="Cambria Math" w:cs="Arial"/>
                    <w:noProof/>
                    <w:sz w:val="16"/>
                    <w:szCs w:val="16"/>
                  </w:rPr>
                  <m:t>p</m:t>
                </m:r>
                <m:r>
                  <w:rPr>
                    <w:rFonts w:ascii="Arial" w:hAnsi="Arial" w:cs="Arial"/>
                    <w:noProof/>
                    <w:sz w:val="16"/>
                    <w:szCs w:val="16"/>
                  </w:rPr>
                  <m:t>-</m:t>
                </m:r>
                <m:r>
                  <w:rPr>
                    <w:rFonts w:ascii="Cambria Math" w:hAnsi="Cambria Math" w:cs="Arial"/>
                    <w:noProof/>
                    <w:sz w:val="16"/>
                    <w:szCs w:val="16"/>
                  </w:rPr>
                  <m:t>t</m:t>
                </m:r>
                <m:r>
                  <w:rPr>
                    <w:rFonts w:ascii="Cambria Math" w:hAnsi="Arial" w:cs="Arial"/>
                    <w:noProof/>
                    <w:sz w:val="16"/>
                    <w:szCs w:val="16"/>
                  </w:rPr>
                  <m:t>2</m:t>
                </m:r>
                <m:r>
                  <w:rPr>
                    <w:rFonts w:ascii="Cambria Math" w:hAnsi="Cambria Math" w:cs="Arial"/>
                    <w:noProof/>
                    <w:sz w:val="16"/>
                    <w:szCs w:val="16"/>
                  </w:rPr>
                  <m:t>p</m:t>
                </m:r>
              </m:e>
            </m:d>
            <m:r>
              <w:rPr>
                <w:rFonts w:ascii="Cambria Math" w:hAnsi="Cambria Math" w:cs="Arial"/>
                <w:noProof/>
                <w:sz w:val="16"/>
                <w:szCs w:val="16"/>
              </w:rPr>
              <m:t>*</m:t>
            </m:r>
            <m:sSup>
              <m:sSupPr>
                <m:ctrlPr>
                  <w:rPr>
                    <w:rFonts w:ascii="Cambria Math" w:hAnsi="Arial" w:cs="Arial"/>
                    <w:i/>
                    <w:noProof/>
                    <w:sz w:val="16"/>
                    <w:szCs w:val="16"/>
                  </w:rPr>
                </m:ctrlPr>
              </m:sSupPr>
              <m:e>
                <m:r>
                  <w:rPr>
                    <w:rFonts w:ascii="Cambria Math" w:hAnsi="Arial" w:cs="Arial"/>
                    <w:noProof/>
                    <w:sz w:val="16"/>
                    <w:szCs w:val="16"/>
                  </w:rPr>
                  <m:t>10</m:t>
                </m:r>
              </m:e>
              <m:sup>
                <m:r>
                  <w:rPr>
                    <w:rFonts w:ascii="Cambria Math" w:hAnsi="Arial" w:cs="Arial"/>
                    <w:noProof/>
                    <w:sz w:val="16"/>
                    <w:szCs w:val="16"/>
                  </w:rPr>
                  <m:t>3</m:t>
                </m:r>
              </m:sup>
            </m:sSup>
          </m:den>
        </m:f>
      </m:oMath>
      <w:r w:rsidRPr="0005500B">
        <w:rPr>
          <w:rFonts w:ascii="Arial" w:hAnsi="Arial" w:cs="Arial"/>
          <w:sz w:val="16"/>
          <w:szCs w:val="16"/>
        </w:rPr>
        <w:t xml:space="preserve">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Q(P)oт - расчетная тепловая нагрузка, ккал/ч;</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t1p – расчетная температура воды в подающем трубопроводе тепловой сети, </w:t>
      </w:r>
      <w:r w:rsidRPr="0005500B">
        <w:rPr>
          <w:rFonts w:ascii="Arial" w:hAnsi="Arial" w:cs="Arial"/>
          <w:sz w:val="16"/>
          <w:szCs w:val="16"/>
          <w:vertAlign w:val="superscript"/>
        </w:rPr>
        <w:t>0</w:t>
      </w:r>
      <w:r w:rsidRPr="0005500B">
        <w:rPr>
          <w:rFonts w:ascii="Arial" w:hAnsi="Arial" w:cs="Arial"/>
          <w:sz w:val="16"/>
          <w:szCs w:val="16"/>
        </w:rPr>
        <w:t>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 xml:space="preserve">t2P – расчетная температура воды в обратном трубопроводе тепловой сети, </w:t>
      </w:r>
      <w:r w:rsidRPr="0005500B">
        <w:rPr>
          <w:rFonts w:ascii="Arial" w:hAnsi="Arial" w:cs="Arial"/>
          <w:sz w:val="16"/>
          <w:szCs w:val="16"/>
          <w:vertAlign w:val="superscript"/>
        </w:rPr>
        <w:t>0</w:t>
      </w:r>
      <w:r w:rsidRPr="0005500B">
        <w:rPr>
          <w:rFonts w:ascii="Arial" w:hAnsi="Arial" w:cs="Arial"/>
          <w:sz w:val="16"/>
          <w:szCs w:val="16"/>
        </w:rPr>
        <w:t>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2. Проведение гидравлического расчета.</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Потери давления на участке трубопровода складываются из линейных потерь (на трение) и потерь на местных сопротивлениях:</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 = ∆ртр + ∆рм;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Линейные потери давления пропорциональны длине труб и равны:</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∆pтр = R·L;</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 L – длина трубопровода, 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R – удельные потери давления на трение, кгс/м2.</w:t>
      </w:r>
    </w:p>
    <w:p w:rsidR="00465C3B" w:rsidRPr="0005500B" w:rsidRDefault="00465C3B" w:rsidP="00465C3B">
      <w:pPr>
        <w:ind w:firstLine="284"/>
        <w:jc w:val="both"/>
        <w:rPr>
          <w:rFonts w:ascii="Arial" w:hAnsi="Arial" w:cs="Arial"/>
          <w:sz w:val="16"/>
          <w:szCs w:val="16"/>
        </w:rPr>
      </w:pPr>
      <w:r w:rsidRPr="0005500B">
        <w:rPr>
          <w:rFonts w:ascii="Arial" w:hAnsi="Arial" w:cs="Arial"/>
          <w:b/>
          <w:noProof/>
          <w:sz w:val="16"/>
          <w:szCs w:val="16"/>
        </w:rPr>
        <w:drawing>
          <wp:inline distT="0" distB="0" distL="0" distR="0">
            <wp:extent cx="1615440" cy="274320"/>
            <wp:effectExtent l="0" t="0" r="0" b="0"/>
            <wp:docPr id="1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srcRect/>
                    <a:stretch>
                      <a:fillRect/>
                    </a:stretch>
                  </pic:blipFill>
                  <pic:spPr bwMode="auto">
                    <a:xfrm>
                      <a:off x="0" y="0"/>
                      <a:ext cx="1615440" cy="274320"/>
                    </a:xfrm>
                    <a:prstGeom prst="rect">
                      <a:avLst/>
                    </a:prstGeom>
                    <a:noFill/>
                    <a:ln w="9525">
                      <a:noFill/>
                      <a:miter lim="800000"/>
                      <a:headEnd/>
                      <a:tailEnd/>
                    </a:ln>
                  </pic:spPr>
                </pic:pic>
              </a:graphicData>
            </a:graphic>
          </wp:inline>
        </w:drawing>
      </w:r>
      <w:r w:rsidRPr="0005500B">
        <w:rPr>
          <w:rFonts w:ascii="Arial" w:hAnsi="Arial" w:cs="Arial"/>
          <w:b/>
          <w:noProof/>
          <w:sz w:val="16"/>
          <w:szCs w:val="16"/>
        </w:rPr>
        <w:t xml:space="preserve"> </w:t>
      </w:r>
      <w:r w:rsidRPr="0005500B">
        <w:rPr>
          <w:rFonts w:ascii="Arial" w:hAnsi="Arial" w:cs="Arial"/>
          <w:noProof/>
          <w:sz w:val="16"/>
          <w:szCs w:val="16"/>
        </w:rPr>
        <w:t>,</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 λ – коэффициент гидравлического трения;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v – скорость теплоносителя, м/с;</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ρ – плотность теплоносителя, кгс/м3;</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g – ускорение свободного падения, м/с2;</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Dв – внутренний диаметр трубы, 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G – расчетный расход теплоносителя на рассчитываемом участке, т/ч.</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lastRenderedPageBreak/>
        <w:t>Потери давления в местных сопротивлениях находят по формуле:</w:t>
      </w:r>
      <w:r>
        <w:rPr>
          <w:rFonts w:ascii="Arial" w:hAnsi="Arial" w:cs="Arial"/>
          <w:sz w:val="16"/>
          <w:szCs w:val="16"/>
        </w:rPr>
        <w:t xml:space="preserve"> </w:t>
      </w:r>
    </w:p>
    <w:p w:rsidR="00465C3B" w:rsidRPr="0005500B" w:rsidRDefault="00465C3B" w:rsidP="00465C3B">
      <w:pPr>
        <w:ind w:firstLine="284"/>
        <w:jc w:val="both"/>
        <w:rPr>
          <w:rFonts w:ascii="Arial" w:hAnsi="Arial" w:cs="Arial"/>
          <w:sz w:val="16"/>
          <w:szCs w:val="16"/>
        </w:rPr>
      </w:pPr>
      <w:r w:rsidRPr="0005500B">
        <w:rPr>
          <w:rFonts w:ascii="Arial" w:hAnsi="Arial" w:cs="Arial"/>
          <w:noProof/>
          <w:sz w:val="16"/>
          <w:szCs w:val="16"/>
        </w:rPr>
        <w:drawing>
          <wp:inline distT="0" distB="0" distL="0" distR="0">
            <wp:extent cx="1379220" cy="289560"/>
            <wp:effectExtent l="0" t="0" r="0" b="0"/>
            <wp:docPr id="1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srcRect/>
                    <a:stretch>
                      <a:fillRect/>
                    </a:stretch>
                  </pic:blipFill>
                  <pic:spPr bwMode="auto">
                    <a:xfrm>
                      <a:off x="0" y="0"/>
                      <a:ext cx="1379220" cy="289560"/>
                    </a:xfrm>
                    <a:prstGeom prst="rect">
                      <a:avLst/>
                    </a:prstGeom>
                    <a:noFill/>
                    <a:ln w="9525">
                      <a:noFill/>
                      <a:miter lim="800000"/>
                      <a:headEnd/>
                      <a:tailEnd/>
                    </a:ln>
                  </pic:spPr>
                </pic:pic>
              </a:graphicData>
            </a:graphic>
          </wp:inline>
        </w:drawing>
      </w:r>
      <w:r w:rsidRPr="0005500B">
        <w:rPr>
          <w:rFonts w:ascii="Arial" w:hAnsi="Arial" w:cs="Arial"/>
          <w:noProof/>
          <w:sz w:val="16"/>
          <w:szCs w:val="16"/>
        </w:rPr>
        <w:t xml:space="preserve"> ,</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 Σζ – сумма коэффициентов местных сопротивлений.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Тепловые сети работают при турбулентном режиме движения теплоносителя в квадратичной области, поэтому коэффициент гидравлического трения определяется формулой Прандтля-Никурадзе: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λ = 1/(1,14 + 2∙lg(Dв/ Kэ))</w:t>
      </w:r>
      <w:r w:rsidRPr="0005500B">
        <w:rPr>
          <w:rFonts w:ascii="Arial" w:hAnsi="Arial" w:cs="Arial"/>
          <w:sz w:val="16"/>
          <w:szCs w:val="16"/>
          <w:vertAlign w:val="superscript"/>
        </w:rPr>
        <w:t xml:space="preserve">2 </w:t>
      </w:r>
      <w:r w:rsidRPr="0005500B">
        <w:rPr>
          <w:rFonts w:ascii="Arial" w:hAnsi="Arial" w:cs="Arial"/>
          <w:sz w:val="16"/>
          <w:szCs w:val="16"/>
        </w:rPr>
        <w:t>,</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где Kэ – эквивалентная шероховатость трубы, принимаемая для вновь прокладываемых стальных труб водяных тепловых сетей Kэ = 0,5 мм.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При значениях эквивалентной шероховатости трубопроводов, отличных от Kэ = 0,5 мм, на величину удельных потерь давления вводится поправочный коэффициент β. В этом случае:</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 = β·R·L + ∆pм.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Гидравлические показатели котельных Едровского сельского поселения представлены ниже</w:t>
      </w:r>
    </w:p>
    <w:p w:rsidR="00465C3B" w:rsidRPr="0005500B" w:rsidRDefault="00465C3B" w:rsidP="00465C3B">
      <w:pPr>
        <w:ind w:firstLine="709"/>
        <w:jc w:val="center"/>
        <w:rPr>
          <w:rFonts w:ascii="Arial" w:hAnsi="Arial" w:cs="Arial"/>
          <w:b/>
          <w:bCs/>
          <w:color w:val="000000"/>
          <w:sz w:val="16"/>
          <w:szCs w:val="16"/>
        </w:rPr>
      </w:pPr>
      <w:r w:rsidRPr="0005500B">
        <w:rPr>
          <w:rFonts w:ascii="Arial" w:hAnsi="Arial" w:cs="Arial"/>
          <w:b/>
          <w:bCs/>
          <w:color w:val="000000"/>
          <w:sz w:val="16"/>
          <w:szCs w:val="16"/>
        </w:rPr>
        <w:t>Гидравлические показатели Котельной № 14</w:t>
      </w:r>
    </w:p>
    <w:p w:rsidR="00465C3B" w:rsidRPr="0005500B" w:rsidRDefault="00465C3B" w:rsidP="00465C3B">
      <w:pPr>
        <w:jc w:val="center"/>
        <w:rPr>
          <w:rFonts w:ascii="Arial" w:hAnsi="Arial" w:cs="Arial"/>
          <w:b/>
          <w:bCs/>
          <w:color w:val="000000"/>
          <w:sz w:val="16"/>
          <w:szCs w:val="16"/>
        </w:rPr>
      </w:pPr>
      <w:r w:rsidRPr="0005500B">
        <w:rPr>
          <w:rFonts w:ascii="Arial" w:hAnsi="Arial" w:cs="Arial"/>
          <w:noProof/>
          <w:sz w:val="16"/>
          <w:szCs w:val="16"/>
        </w:rPr>
        <w:drawing>
          <wp:inline distT="0" distB="0" distL="0" distR="0">
            <wp:extent cx="7179558" cy="3589020"/>
            <wp:effectExtent l="19050" t="0" r="2292" b="0"/>
            <wp:docPr id="1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6" cstate="print"/>
                    <a:srcRect/>
                    <a:stretch>
                      <a:fillRect/>
                    </a:stretch>
                  </pic:blipFill>
                  <pic:spPr bwMode="auto">
                    <a:xfrm>
                      <a:off x="0" y="0"/>
                      <a:ext cx="7190727" cy="3594603"/>
                    </a:xfrm>
                    <a:prstGeom prst="rect">
                      <a:avLst/>
                    </a:prstGeom>
                    <a:noFill/>
                    <a:ln w="9525">
                      <a:noFill/>
                      <a:miter lim="800000"/>
                      <a:headEnd/>
                      <a:tailEnd/>
                    </a:ln>
                  </pic:spPr>
                </pic:pic>
              </a:graphicData>
            </a:graphic>
          </wp:inline>
        </w:drawing>
      </w:r>
    </w:p>
    <w:p w:rsidR="00465C3B" w:rsidRPr="0005500B" w:rsidRDefault="00465C3B" w:rsidP="00465C3B">
      <w:pPr>
        <w:pStyle w:val="aff1"/>
        <w:ind w:left="0"/>
        <w:jc w:val="center"/>
        <w:rPr>
          <w:rFonts w:ascii="Arial" w:hAnsi="Arial" w:cs="Arial"/>
          <w:b/>
          <w:bCs/>
          <w:color w:val="000000"/>
          <w:sz w:val="16"/>
          <w:szCs w:val="16"/>
        </w:rPr>
      </w:pPr>
      <w:r w:rsidRPr="0005500B">
        <w:rPr>
          <w:rFonts w:ascii="Arial" w:hAnsi="Arial" w:cs="Arial"/>
          <w:b/>
          <w:bCs/>
          <w:color w:val="000000"/>
          <w:sz w:val="16"/>
          <w:szCs w:val="16"/>
        </w:rPr>
        <w:t>Гидравлические показатели Котельной № 15</w:t>
      </w:r>
    </w:p>
    <w:p w:rsidR="00465C3B" w:rsidRPr="0005500B" w:rsidRDefault="00465C3B" w:rsidP="00465C3B">
      <w:pPr>
        <w:pStyle w:val="aff1"/>
        <w:ind w:left="0"/>
        <w:jc w:val="center"/>
        <w:rPr>
          <w:rFonts w:ascii="Arial" w:hAnsi="Arial" w:cs="Arial"/>
          <w:b/>
          <w:bCs/>
          <w:color w:val="000000"/>
          <w:sz w:val="16"/>
          <w:szCs w:val="16"/>
        </w:rPr>
      </w:pPr>
      <w:r w:rsidRPr="0005500B">
        <w:rPr>
          <w:rFonts w:ascii="Arial" w:hAnsi="Arial" w:cs="Arial"/>
          <w:noProof/>
          <w:sz w:val="16"/>
          <w:szCs w:val="16"/>
        </w:rPr>
        <w:drawing>
          <wp:inline distT="0" distB="0" distL="0" distR="0">
            <wp:extent cx="7179943" cy="2438400"/>
            <wp:effectExtent l="19050" t="0" r="1907" b="0"/>
            <wp:docPr id="1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7" cstate="print"/>
                    <a:srcRect/>
                    <a:stretch>
                      <a:fillRect/>
                    </a:stretch>
                  </pic:blipFill>
                  <pic:spPr bwMode="auto">
                    <a:xfrm>
                      <a:off x="0" y="0"/>
                      <a:ext cx="7182178" cy="2439159"/>
                    </a:xfrm>
                    <a:prstGeom prst="rect">
                      <a:avLst/>
                    </a:prstGeom>
                    <a:noFill/>
                    <a:ln w="9525">
                      <a:noFill/>
                      <a:miter lim="800000"/>
                      <a:headEnd/>
                      <a:tailEnd/>
                    </a:ln>
                  </pic:spPr>
                </pic:pic>
              </a:graphicData>
            </a:graphic>
          </wp:inline>
        </w:drawing>
      </w:r>
    </w:p>
    <w:p w:rsidR="00465C3B" w:rsidRPr="0005500B" w:rsidRDefault="00465C3B" w:rsidP="00465C3B">
      <w:pPr>
        <w:pStyle w:val="aff1"/>
        <w:ind w:left="0"/>
        <w:jc w:val="center"/>
        <w:rPr>
          <w:rFonts w:ascii="Arial" w:hAnsi="Arial" w:cs="Arial"/>
          <w:b/>
          <w:bCs/>
          <w:color w:val="000000"/>
          <w:sz w:val="16"/>
          <w:szCs w:val="16"/>
        </w:rPr>
      </w:pPr>
      <w:r w:rsidRPr="0005500B">
        <w:rPr>
          <w:rFonts w:ascii="Arial" w:hAnsi="Arial" w:cs="Arial"/>
          <w:b/>
          <w:bCs/>
          <w:color w:val="000000"/>
          <w:sz w:val="16"/>
          <w:szCs w:val="16"/>
        </w:rPr>
        <w:t>Гидравлические показатели Котельной № 18</w:t>
      </w:r>
    </w:p>
    <w:p w:rsidR="00465C3B" w:rsidRPr="0005500B" w:rsidRDefault="00465C3B" w:rsidP="00465C3B">
      <w:pPr>
        <w:pStyle w:val="aff1"/>
        <w:ind w:left="0"/>
        <w:jc w:val="center"/>
        <w:rPr>
          <w:rFonts w:ascii="Arial" w:hAnsi="Arial" w:cs="Arial"/>
          <w:b/>
          <w:bCs/>
          <w:color w:val="000000"/>
          <w:sz w:val="16"/>
          <w:szCs w:val="16"/>
        </w:rPr>
      </w:pPr>
      <w:r w:rsidRPr="0005500B">
        <w:rPr>
          <w:rFonts w:ascii="Arial" w:hAnsi="Arial" w:cs="Arial"/>
          <w:noProof/>
          <w:sz w:val="16"/>
          <w:szCs w:val="16"/>
        </w:rPr>
        <w:drawing>
          <wp:inline distT="0" distB="0" distL="0" distR="0">
            <wp:extent cx="7179945" cy="2278380"/>
            <wp:effectExtent l="19050" t="0" r="1905" b="0"/>
            <wp:docPr id="1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8" cstate="print"/>
                    <a:srcRect/>
                    <a:stretch>
                      <a:fillRect/>
                    </a:stretch>
                  </pic:blipFill>
                  <pic:spPr bwMode="auto">
                    <a:xfrm>
                      <a:off x="0" y="0"/>
                      <a:ext cx="7192008" cy="2282208"/>
                    </a:xfrm>
                    <a:prstGeom prst="rect">
                      <a:avLst/>
                    </a:prstGeom>
                    <a:noFill/>
                    <a:ln w="9525">
                      <a:noFill/>
                      <a:miter lim="800000"/>
                      <a:headEnd/>
                      <a:tailEnd/>
                    </a:ln>
                  </pic:spPr>
                </pic:pic>
              </a:graphicData>
            </a:graphic>
          </wp:inline>
        </w:drawing>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lastRenderedPageBreak/>
        <w:t>в) Выводы о резервах (дефицитах) существующей системы теплоснабжения при обеспечении перспективной тепловой нагрузки потребителей</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Суммарная нагрузка потребителей по Едровскому сельскому поселению на источники централизованного теплоснабжения составит 2041 году 1,387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465C3B" w:rsidRPr="000A4E60" w:rsidRDefault="00465C3B" w:rsidP="00465C3B">
      <w:pPr>
        <w:ind w:firstLine="284"/>
        <w:jc w:val="center"/>
        <w:rPr>
          <w:rFonts w:ascii="Arial" w:hAnsi="Arial" w:cs="Arial"/>
          <w:b/>
          <w:sz w:val="16"/>
          <w:szCs w:val="16"/>
        </w:rPr>
      </w:pPr>
      <w:r w:rsidRPr="000A4E60">
        <w:rPr>
          <w:rFonts w:ascii="Arial" w:hAnsi="Arial" w:cs="Arial"/>
          <w:b/>
          <w:sz w:val="16"/>
          <w:szCs w:val="16"/>
        </w:rPr>
        <w:t>Глава 5. Мастер-план развития систем теплоснабжения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Генеральный план Едровского сельского поселения в части развития систем теплоснабжения предусматривает инерционный сценарий с сохранением существующей организации теплоснабжения и не предполагает вариантности ее развития.</w:t>
      </w:r>
    </w:p>
    <w:p w:rsidR="00465C3B" w:rsidRPr="000A4E60" w:rsidRDefault="00465C3B" w:rsidP="00465C3B">
      <w:pPr>
        <w:ind w:firstLine="284"/>
        <w:jc w:val="center"/>
        <w:rPr>
          <w:rFonts w:ascii="Arial" w:hAnsi="Arial" w:cs="Arial"/>
          <w:b/>
          <w:sz w:val="16"/>
          <w:szCs w:val="16"/>
        </w:rPr>
      </w:pPr>
      <w:r w:rsidRPr="000A4E60">
        <w:rPr>
          <w:rFonts w:ascii="Arial" w:hAnsi="Arial" w:cs="Arial"/>
          <w:b/>
          <w:sz w:val="16"/>
          <w:szCs w:val="16"/>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а) Расчетная величина нормативных потерь теплоносителя в тепловых сетях в зонах действия источников тепловой энергии</w:t>
      </w:r>
    </w:p>
    <w:p w:rsidR="00465C3B" w:rsidRPr="000A4E60" w:rsidRDefault="00465C3B" w:rsidP="00465C3B">
      <w:pPr>
        <w:ind w:firstLine="709"/>
        <w:jc w:val="right"/>
        <w:rPr>
          <w:rFonts w:ascii="Arial" w:hAnsi="Arial" w:cs="Arial"/>
          <w:sz w:val="12"/>
          <w:szCs w:val="12"/>
        </w:rPr>
      </w:pPr>
      <w:r w:rsidRPr="000A4E60">
        <w:rPr>
          <w:rFonts w:ascii="Arial" w:hAnsi="Arial" w:cs="Arial"/>
          <w:sz w:val="12"/>
          <w:szCs w:val="12"/>
        </w:rPr>
        <w:t>Таблица 24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866"/>
        <w:gridCol w:w="1740"/>
        <w:gridCol w:w="2442"/>
        <w:gridCol w:w="2080"/>
        <w:gridCol w:w="2222"/>
      </w:tblGrid>
      <w:tr w:rsidR="00465C3B" w:rsidRPr="000A4E60" w:rsidTr="00465C3B">
        <w:trPr>
          <w:trHeight w:val="20"/>
        </w:trPr>
        <w:tc>
          <w:tcPr>
            <w:tcW w:w="0" w:type="auto"/>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Наименование теплоисточника</w:t>
            </w:r>
          </w:p>
        </w:tc>
        <w:tc>
          <w:tcPr>
            <w:tcW w:w="0" w:type="auto"/>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Средний расход подпиточной воды, м3\ч</w:t>
            </w:r>
          </w:p>
        </w:tc>
        <w:tc>
          <w:tcPr>
            <w:tcW w:w="0" w:type="auto"/>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Нормативная аварийная подпитка хим. необработ. воды, м3\ч</w:t>
            </w:r>
          </w:p>
        </w:tc>
        <w:tc>
          <w:tcPr>
            <w:tcW w:w="0" w:type="auto"/>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Нормативная производительность ВПУ, м3\ч</w:t>
            </w:r>
          </w:p>
        </w:tc>
        <w:tc>
          <w:tcPr>
            <w:tcW w:w="0" w:type="auto"/>
            <w:shd w:val="clear" w:color="auto" w:fill="auto"/>
            <w:vAlign w:val="center"/>
            <w:hideMark/>
          </w:tcPr>
          <w:p w:rsidR="00465C3B" w:rsidRPr="000A4E60" w:rsidRDefault="00465C3B" w:rsidP="00465C3B">
            <w:pPr>
              <w:jc w:val="center"/>
              <w:rPr>
                <w:rFonts w:ascii="Arial" w:hAnsi="Arial" w:cs="Arial"/>
                <w:b/>
                <w:bCs/>
                <w:color w:val="000000"/>
                <w:sz w:val="12"/>
                <w:szCs w:val="12"/>
              </w:rPr>
            </w:pPr>
            <w:r w:rsidRPr="000A4E60">
              <w:rPr>
                <w:rFonts w:ascii="Arial" w:hAnsi="Arial" w:cs="Arial"/>
                <w:b/>
                <w:bCs/>
                <w:color w:val="000000"/>
                <w:sz w:val="12"/>
                <w:szCs w:val="12"/>
              </w:rPr>
              <w:t>Резерв (дефицит) производительности ВПУ, м3\ч</w:t>
            </w:r>
          </w:p>
        </w:tc>
      </w:tr>
      <w:tr w:rsidR="00465C3B" w:rsidRPr="000A4E60" w:rsidTr="00465C3B">
        <w:trPr>
          <w:trHeight w:val="20"/>
        </w:trPr>
        <w:tc>
          <w:tcPr>
            <w:tcW w:w="0" w:type="auto"/>
            <w:shd w:val="clear" w:color="auto" w:fill="auto"/>
            <w:noWrap/>
            <w:vAlign w:val="center"/>
            <w:hideMark/>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14 Валдайский район с. Едрово</w:t>
            </w:r>
          </w:p>
        </w:tc>
        <w:tc>
          <w:tcPr>
            <w:tcW w:w="0" w:type="auto"/>
            <w:shd w:val="clear" w:color="auto" w:fill="auto"/>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0,056</w:t>
            </w:r>
          </w:p>
        </w:tc>
        <w:tc>
          <w:tcPr>
            <w:tcW w:w="0" w:type="auto"/>
            <w:shd w:val="clear" w:color="auto" w:fill="auto"/>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0" w:type="auto"/>
            <w:shd w:val="clear" w:color="auto" w:fill="auto"/>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0" w:type="auto"/>
            <w:shd w:val="clear" w:color="auto" w:fill="auto"/>
            <w:vAlign w:val="center"/>
            <w:hideMark/>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0" w:type="auto"/>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15 Валдайский район с. Едрово</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0,067</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r w:rsidR="00465C3B" w:rsidRPr="000A4E60" w:rsidTr="00465C3B">
        <w:trPr>
          <w:trHeight w:val="20"/>
        </w:trPr>
        <w:tc>
          <w:tcPr>
            <w:tcW w:w="0" w:type="auto"/>
            <w:shd w:val="clear" w:color="auto" w:fill="auto"/>
            <w:noWrap/>
            <w:vAlign w:val="center"/>
          </w:tcPr>
          <w:p w:rsidR="00465C3B" w:rsidRPr="000A4E60" w:rsidRDefault="00465C3B" w:rsidP="00465C3B">
            <w:pPr>
              <w:rPr>
                <w:rFonts w:ascii="Arial" w:hAnsi="Arial" w:cs="Arial"/>
                <w:sz w:val="12"/>
                <w:szCs w:val="12"/>
              </w:rPr>
            </w:pPr>
            <w:r w:rsidRPr="000A4E60">
              <w:rPr>
                <w:rFonts w:ascii="Arial" w:hAnsi="Arial" w:cs="Arial"/>
                <w:sz w:val="12"/>
                <w:szCs w:val="12"/>
              </w:rPr>
              <w:t>Котельная № 18 Валдайский район д. Добывалово</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0,037</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c>
          <w:tcPr>
            <w:tcW w:w="0" w:type="auto"/>
            <w:shd w:val="clear" w:color="auto" w:fill="auto"/>
            <w:vAlign w:val="center"/>
          </w:tcPr>
          <w:p w:rsidR="00465C3B" w:rsidRPr="000A4E60" w:rsidRDefault="00465C3B" w:rsidP="00465C3B">
            <w:pPr>
              <w:jc w:val="center"/>
              <w:rPr>
                <w:rFonts w:ascii="Arial" w:hAnsi="Arial" w:cs="Arial"/>
                <w:sz w:val="12"/>
                <w:szCs w:val="12"/>
              </w:rPr>
            </w:pPr>
            <w:r w:rsidRPr="000A4E60">
              <w:rPr>
                <w:rFonts w:ascii="Arial" w:hAnsi="Arial" w:cs="Arial"/>
                <w:sz w:val="12"/>
                <w:szCs w:val="12"/>
              </w:rPr>
              <w:t>0,000</w:t>
            </w:r>
          </w:p>
        </w:tc>
      </w:tr>
    </w:tbl>
    <w:p w:rsidR="00465C3B" w:rsidRDefault="00465C3B" w:rsidP="00465C3B">
      <w:pPr>
        <w:ind w:firstLine="284"/>
        <w:rPr>
          <w:rFonts w:ascii="Arial" w:hAnsi="Arial" w:cs="Arial"/>
          <w:sz w:val="16"/>
          <w:szCs w:val="16"/>
        </w:rPr>
      </w:pPr>
      <w:r w:rsidRPr="0005500B">
        <w:rPr>
          <w:rFonts w:ascii="Arial" w:hAnsi="Arial" w:cs="Arial"/>
          <w:sz w:val="16"/>
          <w:szCs w:val="16"/>
        </w:rPr>
        <w:t>Примечание:</w:t>
      </w:r>
    </w:p>
    <w:p w:rsidR="00465C3B" w:rsidRDefault="00465C3B" w:rsidP="00465C3B">
      <w:pPr>
        <w:ind w:firstLine="284"/>
        <w:rPr>
          <w:rFonts w:ascii="Arial" w:hAnsi="Arial" w:cs="Arial"/>
          <w:sz w:val="16"/>
          <w:szCs w:val="16"/>
        </w:rPr>
      </w:pPr>
      <w:r w:rsidRPr="0005500B">
        <w:rPr>
          <w:rFonts w:ascii="Arial" w:hAnsi="Arial" w:cs="Arial"/>
          <w:sz w:val="16"/>
          <w:szCs w:val="16"/>
        </w:rPr>
        <w:t>Объём подпитки = объём ЦО и ГВС;</w:t>
      </w:r>
    </w:p>
    <w:p w:rsidR="00465C3B" w:rsidRPr="0005500B" w:rsidRDefault="00465C3B" w:rsidP="00465C3B">
      <w:pPr>
        <w:ind w:firstLine="284"/>
        <w:rPr>
          <w:rFonts w:ascii="Arial" w:hAnsi="Arial" w:cs="Arial"/>
          <w:sz w:val="16"/>
          <w:szCs w:val="16"/>
        </w:rPr>
      </w:pPr>
      <w:r w:rsidRPr="0005500B">
        <w:rPr>
          <w:rFonts w:ascii="Arial" w:hAnsi="Arial" w:cs="Arial"/>
          <w:sz w:val="16"/>
          <w:szCs w:val="16"/>
        </w:rPr>
        <w:t>0 - установки ручного дозирования ХВП.</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Открытые системы теплоснабжения на территории Едровского сельского поселения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в) Сведения о наличии баков-аккумуляторов</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В котельных Едровского сельского поселения баки-аккумуляторы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Значения приведены в таблице 24.</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Значения максимального потребления и производства теплоносителя приведены в таблице 25.</w:t>
      </w:r>
    </w:p>
    <w:p w:rsidR="00465C3B" w:rsidRPr="00275819" w:rsidRDefault="00465C3B" w:rsidP="00465C3B">
      <w:pPr>
        <w:ind w:firstLine="709"/>
        <w:jc w:val="right"/>
        <w:rPr>
          <w:rFonts w:ascii="Arial" w:hAnsi="Arial" w:cs="Arial"/>
          <w:sz w:val="12"/>
          <w:szCs w:val="12"/>
        </w:rPr>
      </w:pPr>
      <w:r w:rsidRPr="00275819">
        <w:rPr>
          <w:rFonts w:ascii="Arial" w:hAnsi="Arial" w:cs="Arial"/>
          <w:sz w:val="12"/>
          <w:szCs w:val="12"/>
        </w:rPr>
        <w:t>Таблица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866"/>
        <w:gridCol w:w="2242"/>
        <w:gridCol w:w="1843"/>
        <w:gridCol w:w="4399"/>
      </w:tblGrid>
      <w:tr w:rsidR="00465C3B" w:rsidRPr="00275819" w:rsidTr="00465C3B">
        <w:trPr>
          <w:trHeight w:val="20"/>
        </w:trPr>
        <w:tc>
          <w:tcPr>
            <w:tcW w:w="0" w:type="auto"/>
            <w:vMerge w:val="restar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Наименование теплоисточника</w:t>
            </w:r>
          </w:p>
        </w:tc>
        <w:tc>
          <w:tcPr>
            <w:tcW w:w="0" w:type="auto"/>
            <w:gridSpan w:val="3"/>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Максимальное потребление холодной воды на технологические потери и нужды ГВС, м3/год</w:t>
            </w:r>
          </w:p>
        </w:tc>
      </w:tr>
      <w:tr w:rsidR="00465C3B" w:rsidRPr="00275819" w:rsidTr="00465C3B">
        <w:trPr>
          <w:trHeight w:val="20"/>
        </w:trPr>
        <w:tc>
          <w:tcPr>
            <w:tcW w:w="0" w:type="auto"/>
            <w:vMerge/>
            <w:shd w:val="clear" w:color="auto" w:fill="auto"/>
            <w:vAlign w:val="center"/>
            <w:hideMark/>
          </w:tcPr>
          <w:p w:rsidR="00465C3B" w:rsidRPr="00275819" w:rsidRDefault="00465C3B" w:rsidP="00465C3B">
            <w:pPr>
              <w:rPr>
                <w:rFonts w:ascii="Arial" w:hAnsi="Arial" w:cs="Arial"/>
                <w:b/>
                <w:bCs/>
                <w:color w:val="000000"/>
                <w:sz w:val="12"/>
                <w:szCs w:val="12"/>
              </w:rPr>
            </w:pPr>
          </w:p>
        </w:tc>
        <w:tc>
          <w:tcPr>
            <w:tcW w:w="2242" w:type="dxa"/>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общий объем потребления</w:t>
            </w:r>
          </w:p>
        </w:tc>
        <w:tc>
          <w:tcPr>
            <w:tcW w:w="1843" w:type="dxa"/>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 xml:space="preserve">в том числе ГВС </w:t>
            </w:r>
          </w:p>
        </w:tc>
        <w:tc>
          <w:tcPr>
            <w:tcW w:w="4399" w:type="dxa"/>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в том числе эксплуатационные затраты и потери теплоносителя в т/сетях и на собственные нужды</w:t>
            </w:r>
          </w:p>
        </w:tc>
      </w:tr>
      <w:tr w:rsidR="00465C3B" w:rsidRPr="00275819" w:rsidTr="00465C3B">
        <w:trPr>
          <w:trHeight w:val="20"/>
        </w:trPr>
        <w:tc>
          <w:tcPr>
            <w:tcW w:w="0" w:type="auto"/>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2242" w:type="dxa"/>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372,27</w:t>
            </w:r>
          </w:p>
        </w:tc>
        <w:tc>
          <w:tcPr>
            <w:tcW w:w="1843" w:type="dxa"/>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399" w:type="dxa"/>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372,27</w:t>
            </w:r>
          </w:p>
        </w:tc>
      </w:tr>
      <w:tr w:rsidR="00465C3B" w:rsidRPr="00275819" w:rsidTr="00465C3B">
        <w:trPr>
          <w:trHeight w:val="20"/>
        </w:trPr>
        <w:tc>
          <w:tcPr>
            <w:tcW w:w="0" w:type="auto"/>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2242"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522,76</w:t>
            </w:r>
          </w:p>
        </w:tc>
        <w:tc>
          <w:tcPr>
            <w:tcW w:w="1843"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399"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522,76</w:t>
            </w:r>
          </w:p>
        </w:tc>
      </w:tr>
      <w:tr w:rsidR="00465C3B" w:rsidRPr="00275819" w:rsidTr="00465C3B">
        <w:trPr>
          <w:trHeight w:val="20"/>
        </w:trPr>
        <w:tc>
          <w:tcPr>
            <w:tcW w:w="0" w:type="auto"/>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2242"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283,33</w:t>
            </w:r>
          </w:p>
        </w:tc>
        <w:tc>
          <w:tcPr>
            <w:tcW w:w="1843"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399" w:type="dxa"/>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283,33</w:t>
            </w:r>
          </w:p>
        </w:tc>
      </w:tr>
      <w:tr w:rsidR="00465C3B" w:rsidRPr="00275819" w:rsidTr="00465C3B">
        <w:trPr>
          <w:trHeight w:val="20"/>
        </w:trPr>
        <w:tc>
          <w:tcPr>
            <w:tcW w:w="0" w:type="auto"/>
            <w:shd w:val="clear" w:color="auto" w:fill="auto"/>
            <w:noWrap/>
            <w:vAlign w:val="center"/>
            <w:hideMark/>
          </w:tcPr>
          <w:p w:rsidR="00465C3B" w:rsidRPr="00275819" w:rsidRDefault="00465C3B" w:rsidP="00465C3B">
            <w:pPr>
              <w:rPr>
                <w:rFonts w:ascii="Arial" w:hAnsi="Arial" w:cs="Arial"/>
                <w:b/>
                <w:bCs/>
                <w:sz w:val="12"/>
                <w:szCs w:val="12"/>
              </w:rPr>
            </w:pPr>
            <w:r w:rsidRPr="00275819">
              <w:rPr>
                <w:rFonts w:ascii="Arial" w:hAnsi="Arial" w:cs="Arial"/>
                <w:b/>
                <w:bCs/>
                <w:sz w:val="12"/>
                <w:szCs w:val="12"/>
              </w:rPr>
              <w:t>Итого:</w:t>
            </w:r>
          </w:p>
        </w:tc>
        <w:tc>
          <w:tcPr>
            <w:tcW w:w="2242" w:type="dxa"/>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1178,36</w:t>
            </w:r>
          </w:p>
        </w:tc>
        <w:tc>
          <w:tcPr>
            <w:tcW w:w="1843" w:type="dxa"/>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0,00</w:t>
            </w:r>
          </w:p>
        </w:tc>
        <w:tc>
          <w:tcPr>
            <w:tcW w:w="4399" w:type="dxa"/>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1178,36</w:t>
            </w:r>
          </w:p>
        </w:tc>
      </w:tr>
    </w:tbl>
    <w:p w:rsidR="00465C3B" w:rsidRPr="0005500B" w:rsidRDefault="00465C3B" w:rsidP="00465C3B">
      <w:pPr>
        <w:ind w:firstLine="284"/>
        <w:jc w:val="both"/>
        <w:outlineLvl w:val="1"/>
        <w:rPr>
          <w:rFonts w:ascii="Arial" w:hAnsi="Arial" w:cs="Arial"/>
          <w:sz w:val="16"/>
          <w:szCs w:val="16"/>
        </w:rPr>
      </w:pPr>
      <w:r w:rsidRPr="0005500B">
        <w:rPr>
          <w:rFonts w:ascii="Arial" w:hAnsi="Arial" w:cs="Arial"/>
          <w:sz w:val="16"/>
          <w:szCs w:val="16"/>
        </w:rPr>
        <w:t>Теплоносителем является вода, забираемая напрямую из системы централизованного водоснабжения. Поэтому подключение новых потребителей не создаст дефицита.</w:t>
      </w:r>
    </w:p>
    <w:p w:rsidR="00465C3B" w:rsidRPr="00275819" w:rsidRDefault="00465C3B" w:rsidP="00465C3B">
      <w:pPr>
        <w:ind w:firstLine="284"/>
        <w:jc w:val="center"/>
        <w:outlineLvl w:val="1"/>
        <w:rPr>
          <w:rFonts w:ascii="Arial" w:hAnsi="Arial" w:cs="Arial"/>
          <w:b/>
          <w:sz w:val="16"/>
          <w:szCs w:val="16"/>
        </w:rPr>
      </w:pPr>
      <w:r w:rsidRPr="00275819">
        <w:rPr>
          <w:rFonts w:ascii="Arial" w:hAnsi="Arial" w:cs="Arial"/>
          <w:b/>
          <w:sz w:val="16"/>
          <w:szCs w:val="16"/>
        </w:rPr>
        <w:t>Глава 7. Предложения по строительству, реконструкции и техническому перевооружению источников тепловой энергии</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а) Описание условий организации централизованного теплоснабжения, индивидуального теплоснабжения, а также поквартирного отопления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Схемой теплоснабжения предусмотрено сохранение существующих условий организации централизованного теплоснабжения, индивидуального теплоснабжения, а также поквартирного отопления.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Выявленные проблемы функционирования и развития системы теплоснабжения Едровского сельского поселения решаются посредством мероприятий по модернизации, реконструкции инфраструктуры и подключению объектов нового строительства. </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Генерирующие объекты, мощность которых поставляется в вынужденном режиме в целях обеспечения надежного теплоснабжения потребителей, на территории Едровского сельского поселения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Объекты, электрическая мощность которых поставляется в вынужденном режиме в целях обеспечения надежного теплоснабжения потребителей, на территории Едровского сельского поселения отсутствуют.</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схемой теплоснабжения не предусмотрено.</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Едровского сельского поселения отсутствуют.</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Переоборудование котельных в источники тепловой энергии, функционирующие в режиме комбинированной выработки электрической и тепловой энергии, схемой теплоснабжения не предусмотрено.</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ж)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Реконструкция котельных с увеличением зоны их действия путем включения в нее зон действия существующих источников тепловой энергии схемой теплоснабжения не предусмотрена.</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Перевод котельных в пиковый режим работы схемой теплоснабжения не предусмотрен.</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Едровского сельского поселения отсутствуют.</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b/>
          <w:sz w:val="16"/>
          <w:szCs w:val="16"/>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lastRenderedPageBreak/>
        <w:t>Вывод в резерв или вывод из эксплуатации котельных при передаче тепловых нагрузок на другие источники тепловой энергии схемой теплоснабжения не предусмотрен.</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b/>
          <w:sz w:val="16"/>
          <w:szCs w:val="16"/>
        </w:rPr>
        <w:t>л) Обоснование организации индивидуального теплоснабжения в зонах застройки поселения малоэтажными жилыми зданиями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Индивидуальное теплоснабжение предусмотрено схемой теплоснабжения в отношении малоэтажных жилых зданий, так как централизованное теплоснабжение таких объектов экономически нецелесообразно из-за низкой плотности тепловых нагрузок.</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b/>
          <w:sz w:val="16"/>
          <w:szCs w:val="16"/>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Едровском сельском поселении представлены в таблице 26.</w:t>
      </w:r>
    </w:p>
    <w:p w:rsidR="00465C3B" w:rsidRPr="00275819" w:rsidRDefault="00465C3B" w:rsidP="00465C3B">
      <w:pPr>
        <w:keepNext/>
        <w:ind w:firstLine="567"/>
        <w:jc w:val="right"/>
        <w:rPr>
          <w:rFonts w:ascii="Arial" w:hAnsi="Arial" w:cs="Arial"/>
          <w:sz w:val="12"/>
          <w:szCs w:val="12"/>
        </w:rPr>
      </w:pPr>
      <w:r w:rsidRPr="00275819">
        <w:rPr>
          <w:rFonts w:ascii="Arial" w:hAnsi="Arial" w:cs="Arial"/>
          <w:sz w:val="12"/>
          <w:szCs w:val="12"/>
        </w:rPr>
        <w:t>Таблица 26</w:t>
      </w:r>
    </w:p>
    <w:tbl>
      <w:tblPr>
        <w:tblW w:w="5000" w:type="pct"/>
        <w:tblCellMar>
          <w:left w:w="0" w:type="dxa"/>
          <w:right w:w="0" w:type="dxa"/>
        </w:tblCellMar>
        <w:tblLook w:val="04A0"/>
      </w:tblPr>
      <w:tblGrid>
        <w:gridCol w:w="2867"/>
        <w:gridCol w:w="1126"/>
        <w:gridCol w:w="1126"/>
        <w:gridCol w:w="819"/>
        <w:gridCol w:w="1126"/>
        <w:gridCol w:w="947"/>
        <w:gridCol w:w="926"/>
        <w:gridCol w:w="1278"/>
        <w:gridCol w:w="1135"/>
      </w:tblGrid>
      <w:tr w:rsidR="00465C3B" w:rsidRPr="00275819" w:rsidTr="00465C3B">
        <w:trPr>
          <w:trHeight w:val="20"/>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Наименование теплоисточника</w:t>
            </w:r>
          </w:p>
        </w:tc>
        <w:tc>
          <w:tcPr>
            <w:tcW w:w="496"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Установленная мощность, Гкал/ч</w:t>
            </w:r>
          </w:p>
        </w:tc>
        <w:tc>
          <w:tcPr>
            <w:tcW w:w="496"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Располагаемая мощность, Гкал/ч</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Мощность нетто, Гкал/ч</w:t>
            </w:r>
          </w:p>
        </w:tc>
        <w:tc>
          <w:tcPr>
            <w:tcW w:w="496"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Pr>
                <w:rFonts w:ascii="Arial" w:hAnsi="Arial" w:cs="Arial"/>
                <w:b/>
                <w:bCs/>
                <w:color w:val="000000"/>
                <w:sz w:val="12"/>
                <w:szCs w:val="12"/>
              </w:rPr>
              <w:t>Подключен</w:t>
            </w:r>
            <w:r w:rsidRPr="00275819">
              <w:rPr>
                <w:rFonts w:ascii="Arial" w:hAnsi="Arial" w:cs="Arial"/>
                <w:b/>
                <w:bCs/>
                <w:color w:val="000000"/>
                <w:sz w:val="12"/>
                <w:szCs w:val="12"/>
              </w:rPr>
              <w:t>ная нагрузка, Гкал/ч</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Pr>
                <w:rFonts w:ascii="Arial" w:hAnsi="Arial" w:cs="Arial"/>
                <w:b/>
                <w:bCs/>
                <w:color w:val="000000"/>
                <w:sz w:val="12"/>
                <w:szCs w:val="12"/>
              </w:rPr>
              <w:t>Хозяйст</w:t>
            </w:r>
            <w:r w:rsidRPr="00275819">
              <w:rPr>
                <w:rFonts w:ascii="Arial" w:hAnsi="Arial" w:cs="Arial"/>
                <w:b/>
                <w:bCs/>
                <w:color w:val="000000"/>
                <w:sz w:val="12"/>
                <w:szCs w:val="12"/>
              </w:rPr>
              <w:t>венные нужды, Гкал/ч</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Собственные нужды, Гкал/ч</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Потери в тепловых сетях,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Резерв тепловой мощности, Гкал/ч</w:t>
            </w:r>
          </w:p>
        </w:tc>
      </w:tr>
      <w:tr w:rsidR="00465C3B" w:rsidRPr="00275819"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Текущий период (2022-2023 г.)</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0,420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0,419</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0,415</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0,425</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0,004</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0,206</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0,620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0,485</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0,480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0,552</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0,005</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0,177</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1,350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1,280</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1,262</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0,410</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0,018</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0,033</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0,801</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vAlign w:val="center"/>
            <w:hideMark/>
          </w:tcPr>
          <w:p w:rsidR="00465C3B" w:rsidRPr="00275819" w:rsidRDefault="00465C3B" w:rsidP="00465C3B">
            <w:pPr>
              <w:rPr>
                <w:rFonts w:ascii="Arial" w:hAnsi="Arial" w:cs="Arial"/>
                <w:b/>
                <w:bCs/>
                <w:color w:val="000000"/>
                <w:sz w:val="12"/>
                <w:szCs w:val="12"/>
              </w:rPr>
            </w:pPr>
            <w:r w:rsidRPr="00275819">
              <w:rPr>
                <w:rFonts w:ascii="Arial" w:hAnsi="Arial" w:cs="Arial"/>
                <w:b/>
                <w:bCs/>
                <w:color w:val="000000"/>
                <w:sz w:val="12"/>
                <w:szCs w:val="12"/>
              </w:rPr>
              <w:t>Итого:</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2,390</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2,184</w:t>
            </w:r>
          </w:p>
        </w:tc>
        <w:tc>
          <w:tcPr>
            <w:tcW w:w="361"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2,157</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1,387</w:t>
            </w:r>
          </w:p>
        </w:tc>
        <w:tc>
          <w:tcPr>
            <w:tcW w:w="417"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0,000</w:t>
            </w:r>
          </w:p>
        </w:tc>
        <w:tc>
          <w:tcPr>
            <w:tcW w:w="408"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0,027</w:t>
            </w:r>
          </w:p>
        </w:tc>
        <w:tc>
          <w:tcPr>
            <w:tcW w:w="563"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0,417</w:t>
            </w:r>
          </w:p>
        </w:tc>
        <w:tc>
          <w:tcPr>
            <w:tcW w:w="500"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0,801</w:t>
            </w:r>
          </w:p>
        </w:tc>
      </w:tr>
      <w:tr w:rsidR="00465C3B" w:rsidRPr="00275819"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Перспективный период (2024-2041 г.)</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0,420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0,419</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0,415</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0,425</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0,004</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0,206</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0,620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0,485</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0,480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0,552</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0,005</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0,177</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1,350</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1,280</w:t>
            </w:r>
          </w:p>
        </w:tc>
        <w:tc>
          <w:tcPr>
            <w:tcW w:w="361"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1,262</w:t>
            </w:r>
          </w:p>
        </w:tc>
        <w:tc>
          <w:tcPr>
            <w:tcW w:w="496"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0,410</w:t>
            </w:r>
          </w:p>
        </w:tc>
        <w:tc>
          <w:tcPr>
            <w:tcW w:w="417"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0,000</w:t>
            </w:r>
          </w:p>
        </w:tc>
        <w:tc>
          <w:tcPr>
            <w:tcW w:w="408"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0,018</w:t>
            </w:r>
          </w:p>
        </w:tc>
        <w:tc>
          <w:tcPr>
            <w:tcW w:w="563"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0,033</w:t>
            </w:r>
          </w:p>
        </w:tc>
        <w:tc>
          <w:tcPr>
            <w:tcW w:w="500" w:type="pct"/>
            <w:tcBorders>
              <w:top w:val="nil"/>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0,801</w:t>
            </w:r>
          </w:p>
        </w:tc>
      </w:tr>
      <w:tr w:rsidR="00465C3B" w:rsidRPr="00275819" w:rsidTr="00465C3B">
        <w:trPr>
          <w:trHeight w:val="20"/>
        </w:trPr>
        <w:tc>
          <w:tcPr>
            <w:tcW w:w="1263" w:type="pct"/>
            <w:tcBorders>
              <w:top w:val="nil"/>
              <w:left w:val="single" w:sz="4" w:space="0" w:color="auto"/>
              <w:bottom w:val="single" w:sz="4" w:space="0" w:color="auto"/>
              <w:right w:val="single" w:sz="4" w:space="0" w:color="auto"/>
            </w:tcBorders>
            <w:shd w:val="clear" w:color="auto" w:fill="auto"/>
            <w:vAlign w:val="center"/>
            <w:hideMark/>
          </w:tcPr>
          <w:p w:rsidR="00465C3B" w:rsidRPr="00275819" w:rsidRDefault="00465C3B" w:rsidP="00465C3B">
            <w:pPr>
              <w:rPr>
                <w:rFonts w:ascii="Arial" w:hAnsi="Arial" w:cs="Arial"/>
                <w:b/>
                <w:bCs/>
                <w:color w:val="000000"/>
                <w:sz w:val="12"/>
                <w:szCs w:val="12"/>
              </w:rPr>
            </w:pPr>
            <w:r w:rsidRPr="00275819">
              <w:rPr>
                <w:rFonts w:ascii="Arial" w:hAnsi="Arial" w:cs="Arial"/>
                <w:b/>
                <w:bCs/>
                <w:color w:val="000000"/>
                <w:sz w:val="12"/>
                <w:szCs w:val="12"/>
              </w:rPr>
              <w:t>Итого:</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2,390</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2,184</w:t>
            </w:r>
          </w:p>
        </w:tc>
        <w:tc>
          <w:tcPr>
            <w:tcW w:w="361"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2,157</w:t>
            </w:r>
          </w:p>
        </w:tc>
        <w:tc>
          <w:tcPr>
            <w:tcW w:w="496"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1,387</w:t>
            </w:r>
          </w:p>
        </w:tc>
        <w:tc>
          <w:tcPr>
            <w:tcW w:w="417"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0,000</w:t>
            </w:r>
          </w:p>
        </w:tc>
        <w:tc>
          <w:tcPr>
            <w:tcW w:w="408"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0,027</w:t>
            </w:r>
          </w:p>
        </w:tc>
        <w:tc>
          <w:tcPr>
            <w:tcW w:w="563"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0,417</w:t>
            </w:r>
          </w:p>
        </w:tc>
        <w:tc>
          <w:tcPr>
            <w:tcW w:w="500" w:type="pct"/>
            <w:tcBorders>
              <w:top w:val="nil"/>
              <w:left w:val="nil"/>
              <w:bottom w:val="single" w:sz="4" w:space="0" w:color="auto"/>
              <w:right w:val="single" w:sz="4" w:space="0" w:color="auto"/>
            </w:tcBorders>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0,801</w:t>
            </w:r>
          </w:p>
        </w:tc>
      </w:tr>
    </w:tbl>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н)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Ввод новых и реконструкция существующих источников тепловой энергии с использованием возобновляемых источников энергии нецелесообразен по причине отсутствия на территории Едровского сельского поселения и на территориях ближайших муниципальных образований необходимой инфраструктуры для генерации с использованием возобновляемых источников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Ввод новых и реконструкция существующих источников тепловой энергии с использованием местных видов топлива (пеллеты, топливный торф) нецелесообразны из-за недостатка на рынке топлива со стабильными характеристиками качества (теплотворная способность, содержание веществ в продуктах сгорания топлива).</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о) Обоснование организации теплоснабжения в производственных зонах на территории поселения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Организация теплоснабжения в производственных зонах на территории Едровского сельского поселения сохраняется в существующем виде.</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п) Результаты расчетов радиуса эффективного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Оптимальный радиус теплоснабжения предлагается определять из условия минимума выражения для «удельных стоимостей сооружения тепловых сетей и источника»: S=A+Z→min (руб./Гкал/ч),</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где: A – удельная стоимость сооружения тепловой сети, руб./Гкал/ч;</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Z – удельная стоимость сооружения котельной, руб./Гкал/ч.</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Аналитическое выражение для оптимального радиуса теплоснабжения предложено в следующем виде, км: </w:t>
      </w:r>
      <w:r w:rsidRPr="0005500B">
        <w:rPr>
          <w:rFonts w:ascii="Arial" w:hAnsi="Arial" w:cs="Arial"/>
          <w:sz w:val="16"/>
          <w:szCs w:val="16"/>
          <w:lang w:val="en-US"/>
        </w:rPr>
        <w:t>R</w:t>
      </w:r>
      <w:r w:rsidRPr="0005500B">
        <w:rPr>
          <w:rFonts w:ascii="Arial" w:hAnsi="Arial" w:cs="Arial"/>
          <w:sz w:val="16"/>
          <w:szCs w:val="16"/>
          <w:vertAlign w:val="subscript"/>
        </w:rPr>
        <w:t>опт</w:t>
      </w:r>
      <w:r w:rsidRPr="0005500B">
        <w:rPr>
          <w:rFonts w:ascii="Arial" w:hAnsi="Arial" w:cs="Arial"/>
          <w:sz w:val="16"/>
          <w:szCs w:val="16"/>
        </w:rPr>
        <w:t xml:space="preserve"> = (140/</w:t>
      </w:r>
      <w:r w:rsidRPr="0005500B">
        <w:rPr>
          <w:rFonts w:ascii="Arial" w:hAnsi="Arial" w:cs="Arial"/>
          <w:sz w:val="16"/>
          <w:szCs w:val="16"/>
          <w:lang w:val="en-US"/>
        </w:rPr>
        <w:t>s</w:t>
      </w:r>
      <w:r w:rsidRPr="0005500B">
        <w:rPr>
          <w:rFonts w:ascii="Arial" w:hAnsi="Arial" w:cs="Arial"/>
          <w:sz w:val="16"/>
          <w:szCs w:val="16"/>
          <w:vertAlign w:val="superscript"/>
        </w:rPr>
        <w:t>0,4</w:t>
      </w:r>
      <w:r w:rsidRPr="0005500B">
        <w:rPr>
          <w:rFonts w:ascii="Arial" w:hAnsi="Arial" w:cs="Arial"/>
          <w:sz w:val="16"/>
          <w:szCs w:val="16"/>
        </w:rPr>
        <w:t>)·(1/</w:t>
      </w:r>
      <w:r w:rsidRPr="0005500B">
        <w:rPr>
          <w:rFonts w:ascii="Arial" w:hAnsi="Arial" w:cs="Arial"/>
          <w:sz w:val="16"/>
          <w:szCs w:val="16"/>
          <w:lang w:val="en-US"/>
        </w:rPr>
        <w:t>B</w:t>
      </w:r>
      <w:r w:rsidRPr="0005500B">
        <w:rPr>
          <w:rFonts w:ascii="Arial" w:hAnsi="Arial" w:cs="Arial"/>
          <w:sz w:val="16"/>
          <w:szCs w:val="16"/>
          <w:vertAlign w:val="superscript"/>
        </w:rPr>
        <w:t>0,1</w:t>
      </w:r>
      <w:r w:rsidRPr="0005500B">
        <w:rPr>
          <w:rFonts w:ascii="Arial" w:hAnsi="Arial" w:cs="Arial"/>
          <w:sz w:val="16"/>
          <w:szCs w:val="16"/>
        </w:rPr>
        <w:t>)·(Δτ/П)</w:t>
      </w:r>
      <w:r w:rsidRPr="0005500B">
        <w:rPr>
          <w:rFonts w:ascii="Arial" w:hAnsi="Arial" w:cs="Arial"/>
          <w:sz w:val="16"/>
          <w:szCs w:val="16"/>
          <w:vertAlign w:val="superscript"/>
        </w:rPr>
        <w:t xml:space="preserve">0,15 </w:t>
      </w:r>
      <w:r w:rsidRPr="0005500B">
        <w:rPr>
          <w:rFonts w:ascii="Arial" w:hAnsi="Arial" w:cs="Arial"/>
          <w:sz w:val="16"/>
          <w:szCs w:val="16"/>
        </w:rPr>
        <w:t>,</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где: B – среднее число абонентов на 1 км2;</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s – удельная стоимость материальной характеристики тепловой сети, руб./м2;</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 – теплоплотность района, Гкал/ч·км2;</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Δτ – расчетный перепад температур теплоносителя в тепловой сети, </w:t>
      </w:r>
      <w:r w:rsidRPr="0005500B">
        <w:rPr>
          <w:rFonts w:ascii="Arial" w:hAnsi="Arial" w:cs="Arial"/>
          <w:sz w:val="16"/>
          <w:szCs w:val="16"/>
          <w:vertAlign w:val="superscript"/>
        </w:rPr>
        <w:t>о</w:t>
      </w:r>
      <w:r w:rsidRPr="0005500B">
        <w:rPr>
          <w:rFonts w:ascii="Arial" w:hAnsi="Arial" w:cs="Arial"/>
          <w:sz w:val="16"/>
          <w:szCs w:val="16"/>
        </w:rPr>
        <w:t>C;</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При этом предложено некоторое значение предельного радиуса действия тепловых сетей, которое определяется из соотношения, км:</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R</w:t>
      </w:r>
      <w:r w:rsidRPr="0005500B">
        <w:rPr>
          <w:rFonts w:ascii="Arial" w:hAnsi="Arial" w:cs="Arial"/>
          <w:sz w:val="16"/>
          <w:szCs w:val="16"/>
          <w:vertAlign w:val="subscript"/>
        </w:rPr>
        <w:t xml:space="preserve">пред </w:t>
      </w:r>
      <w:r w:rsidRPr="0005500B">
        <w:rPr>
          <w:rFonts w:ascii="Arial" w:hAnsi="Arial" w:cs="Arial"/>
          <w:sz w:val="16"/>
          <w:szCs w:val="16"/>
        </w:rPr>
        <w:t>= [(p – C)/1,2K]</w:t>
      </w:r>
      <w:r w:rsidRPr="0005500B">
        <w:rPr>
          <w:rFonts w:ascii="Arial" w:hAnsi="Arial" w:cs="Arial"/>
          <w:sz w:val="16"/>
          <w:szCs w:val="16"/>
          <w:vertAlign w:val="superscript"/>
        </w:rPr>
        <w:t xml:space="preserve">2,5 </w:t>
      </w:r>
      <w:r w:rsidRPr="0005500B">
        <w:rPr>
          <w:rFonts w:ascii="Arial" w:hAnsi="Arial" w:cs="Arial"/>
          <w:sz w:val="16"/>
          <w:szCs w:val="16"/>
        </w:rPr>
        <w:t>,</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где R</w:t>
      </w:r>
      <w:r w:rsidRPr="0005500B">
        <w:rPr>
          <w:rFonts w:ascii="Arial" w:hAnsi="Arial" w:cs="Arial"/>
          <w:sz w:val="16"/>
          <w:szCs w:val="16"/>
          <w:vertAlign w:val="subscript"/>
        </w:rPr>
        <w:t>пред</w:t>
      </w:r>
      <w:r w:rsidRPr="0005500B">
        <w:rPr>
          <w:rFonts w:ascii="Arial" w:hAnsi="Arial" w:cs="Arial"/>
          <w:sz w:val="16"/>
          <w:szCs w:val="16"/>
        </w:rPr>
        <w:t xml:space="preserve"> – предельный радиус действия тепловой сети, км;</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p – разница себестоимости тепла, выработанного на котельных и в индивидуальных котельных абонентов, руб./Гкал;</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C – переменная часть удельных эксплуатационных расходов на транспорт тепла, руб./Гкал;</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K – постоянная часть удельных эксплуатационных расходов на транспорт тепла при радиусе действия тепловой сети, равном 1 км, руб./Гкал·км.</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Площадь зоны действия теплоисточника Едровского сельского поселения приведены в таблице 27.</w:t>
      </w:r>
    </w:p>
    <w:p w:rsidR="00465C3B" w:rsidRPr="00275819" w:rsidRDefault="00465C3B" w:rsidP="00465C3B">
      <w:pPr>
        <w:ind w:firstLine="708"/>
        <w:jc w:val="right"/>
        <w:rPr>
          <w:rFonts w:ascii="Arial" w:hAnsi="Arial" w:cs="Arial"/>
          <w:sz w:val="12"/>
          <w:szCs w:val="12"/>
        </w:rPr>
      </w:pPr>
      <w:r w:rsidRPr="00275819">
        <w:rPr>
          <w:rFonts w:ascii="Arial" w:hAnsi="Arial" w:cs="Arial"/>
          <w:sz w:val="12"/>
          <w:szCs w:val="12"/>
        </w:rPr>
        <w:t>Таблица 27</w:t>
      </w:r>
    </w:p>
    <w:tbl>
      <w:tblPr>
        <w:tblW w:w="5000" w:type="pct"/>
        <w:jc w:val="center"/>
        <w:tblCellMar>
          <w:left w:w="0" w:type="dxa"/>
          <w:right w:w="0" w:type="dxa"/>
        </w:tblCellMar>
        <w:tblLook w:val="04A0"/>
      </w:tblPr>
      <w:tblGrid>
        <w:gridCol w:w="4238"/>
        <w:gridCol w:w="7112"/>
      </w:tblGrid>
      <w:tr w:rsidR="00465C3B" w:rsidRPr="00275819" w:rsidTr="009C5DFB">
        <w:trPr>
          <w:trHeight w:val="20"/>
          <w:jc w:val="center"/>
        </w:trPr>
        <w:tc>
          <w:tcPr>
            <w:tcW w:w="1867"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b/>
                <w:sz w:val="12"/>
                <w:szCs w:val="12"/>
              </w:rPr>
            </w:pPr>
            <w:r w:rsidRPr="00275819">
              <w:rPr>
                <w:rFonts w:ascii="Arial" w:hAnsi="Arial" w:cs="Arial"/>
                <w:b/>
                <w:sz w:val="12"/>
                <w:szCs w:val="12"/>
              </w:rPr>
              <w:t>Наименование котельной</w:t>
            </w:r>
          </w:p>
        </w:tc>
        <w:tc>
          <w:tcPr>
            <w:tcW w:w="3133" w:type="pct"/>
            <w:tcBorders>
              <w:top w:val="single" w:sz="4" w:space="0" w:color="auto"/>
              <w:left w:val="nil"/>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b/>
                <w:sz w:val="12"/>
                <w:szCs w:val="12"/>
              </w:rPr>
            </w:pPr>
            <w:r w:rsidRPr="00275819">
              <w:rPr>
                <w:rFonts w:ascii="Arial" w:hAnsi="Arial" w:cs="Arial"/>
                <w:b/>
                <w:sz w:val="12"/>
                <w:szCs w:val="12"/>
              </w:rPr>
              <w:t>Площадь зоны действия теплоисточника, м</w:t>
            </w:r>
            <w:r w:rsidRPr="00275819">
              <w:rPr>
                <w:rFonts w:ascii="Arial" w:hAnsi="Arial" w:cs="Arial"/>
                <w:b/>
                <w:sz w:val="12"/>
                <w:szCs w:val="12"/>
                <w:vertAlign w:val="superscript"/>
              </w:rPr>
              <w:t>2</w:t>
            </w:r>
          </w:p>
        </w:tc>
      </w:tr>
      <w:tr w:rsidR="00465C3B" w:rsidRPr="00275819" w:rsidTr="009C5DFB">
        <w:trPr>
          <w:trHeight w:val="20"/>
          <w:jc w:val="center"/>
        </w:trPr>
        <w:tc>
          <w:tcPr>
            <w:tcW w:w="1867" w:type="pct"/>
            <w:tcBorders>
              <w:top w:val="nil"/>
              <w:left w:val="single" w:sz="4" w:space="0" w:color="auto"/>
              <w:bottom w:val="single" w:sz="4" w:space="0" w:color="auto"/>
              <w:right w:val="single" w:sz="4" w:space="0" w:color="auto"/>
            </w:tcBorders>
            <w:shd w:val="clear" w:color="auto" w:fill="auto"/>
            <w:vAlign w:val="center"/>
          </w:tcPr>
          <w:p w:rsidR="00465C3B" w:rsidRPr="00275819" w:rsidRDefault="00465C3B" w:rsidP="00465C3B">
            <w:pPr>
              <w:jc w:val="center"/>
              <w:rPr>
                <w:rFonts w:ascii="Arial" w:eastAsia="Calibri" w:hAnsi="Arial" w:cs="Arial"/>
                <w:sz w:val="12"/>
                <w:szCs w:val="12"/>
                <w:lang w:eastAsia="en-US"/>
              </w:rPr>
            </w:pPr>
            <w:r w:rsidRPr="00275819">
              <w:rPr>
                <w:rFonts w:ascii="Arial" w:eastAsia="Calibri" w:hAnsi="Arial" w:cs="Arial"/>
                <w:sz w:val="12"/>
                <w:szCs w:val="12"/>
                <w:lang w:eastAsia="en-US"/>
              </w:rPr>
              <w:t>Котельная № 14</w:t>
            </w:r>
          </w:p>
        </w:tc>
        <w:tc>
          <w:tcPr>
            <w:tcW w:w="3133" w:type="pct"/>
            <w:tcBorders>
              <w:top w:val="nil"/>
              <w:left w:val="nil"/>
              <w:bottom w:val="single" w:sz="4" w:space="0" w:color="auto"/>
              <w:right w:val="single" w:sz="4" w:space="0" w:color="auto"/>
            </w:tcBorders>
            <w:shd w:val="clear" w:color="auto" w:fill="auto"/>
            <w:vAlign w:val="bottom"/>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21 000</w:t>
            </w:r>
          </w:p>
        </w:tc>
      </w:tr>
      <w:tr w:rsidR="00465C3B" w:rsidRPr="00275819" w:rsidTr="009C5DFB">
        <w:trPr>
          <w:trHeight w:val="20"/>
          <w:jc w:val="center"/>
        </w:trPr>
        <w:tc>
          <w:tcPr>
            <w:tcW w:w="1867" w:type="pct"/>
            <w:tcBorders>
              <w:top w:val="nil"/>
              <w:left w:val="single" w:sz="4" w:space="0" w:color="auto"/>
              <w:bottom w:val="single" w:sz="4" w:space="0" w:color="auto"/>
              <w:right w:val="single" w:sz="4" w:space="0" w:color="auto"/>
            </w:tcBorders>
            <w:shd w:val="clear" w:color="auto" w:fill="auto"/>
            <w:vAlign w:val="center"/>
          </w:tcPr>
          <w:p w:rsidR="00465C3B" w:rsidRPr="00275819" w:rsidRDefault="00465C3B" w:rsidP="00465C3B">
            <w:pPr>
              <w:jc w:val="center"/>
              <w:rPr>
                <w:rFonts w:ascii="Arial" w:eastAsia="Calibri" w:hAnsi="Arial" w:cs="Arial"/>
                <w:sz w:val="12"/>
                <w:szCs w:val="12"/>
                <w:lang w:eastAsia="en-US"/>
              </w:rPr>
            </w:pPr>
            <w:r w:rsidRPr="00275819">
              <w:rPr>
                <w:rFonts w:ascii="Arial" w:eastAsia="Calibri" w:hAnsi="Arial" w:cs="Arial"/>
                <w:sz w:val="12"/>
                <w:szCs w:val="12"/>
                <w:lang w:eastAsia="en-US"/>
              </w:rPr>
              <w:t>Котельная № 15</w:t>
            </w:r>
          </w:p>
        </w:tc>
        <w:tc>
          <w:tcPr>
            <w:tcW w:w="3133" w:type="pct"/>
            <w:tcBorders>
              <w:top w:val="nil"/>
              <w:left w:val="nil"/>
              <w:bottom w:val="single" w:sz="4" w:space="0" w:color="auto"/>
              <w:right w:val="single" w:sz="4" w:space="0" w:color="auto"/>
            </w:tcBorders>
            <w:shd w:val="clear" w:color="auto" w:fill="auto"/>
            <w:vAlign w:val="bottom"/>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24 000</w:t>
            </w:r>
          </w:p>
        </w:tc>
      </w:tr>
      <w:tr w:rsidR="00465C3B" w:rsidRPr="00275819" w:rsidTr="009C5DFB">
        <w:trPr>
          <w:trHeight w:val="20"/>
          <w:jc w:val="center"/>
        </w:trPr>
        <w:tc>
          <w:tcPr>
            <w:tcW w:w="1867" w:type="pct"/>
            <w:tcBorders>
              <w:top w:val="nil"/>
              <w:left w:val="single" w:sz="4" w:space="0" w:color="auto"/>
              <w:bottom w:val="single" w:sz="4" w:space="0" w:color="auto"/>
              <w:right w:val="single" w:sz="4" w:space="0" w:color="auto"/>
            </w:tcBorders>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eastAsia="Calibri" w:hAnsi="Arial" w:cs="Arial"/>
                <w:sz w:val="12"/>
                <w:szCs w:val="12"/>
                <w:lang w:eastAsia="en-US"/>
              </w:rPr>
              <w:t>Котельная № 18</w:t>
            </w:r>
          </w:p>
        </w:tc>
        <w:tc>
          <w:tcPr>
            <w:tcW w:w="3133" w:type="pct"/>
            <w:tcBorders>
              <w:top w:val="nil"/>
              <w:left w:val="nil"/>
              <w:bottom w:val="single" w:sz="4" w:space="0" w:color="auto"/>
              <w:right w:val="single" w:sz="4" w:space="0" w:color="auto"/>
            </w:tcBorders>
            <w:shd w:val="clear" w:color="auto" w:fill="auto"/>
            <w:vAlign w:val="bottom"/>
          </w:tcPr>
          <w:p w:rsidR="00465C3B" w:rsidRPr="00275819" w:rsidRDefault="00465C3B" w:rsidP="00465C3B">
            <w:pPr>
              <w:jc w:val="center"/>
              <w:rPr>
                <w:rFonts w:ascii="Arial" w:hAnsi="Arial" w:cs="Arial"/>
                <w:color w:val="000000"/>
                <w:sz w:val="12"/>
                <w:szCs w:val="12"/>
                <w:lang w:val="en-US"/>
              </w:rPr>
            </w:pPr>
            <w:r w:rsidRPr="00275819">
              <w:rPr>
                <w:rFonts w:ascii="Arial" w:hAnsi="Arial" w:cs="Arial"/>
                <w:color w:val="000000"/>
                <w:sz w:val="12"/>
                <w:szCs w:val="12"/>
              </w:rPr>
              <w:t>12 000</w:t>
            </w:r>
          </w:p>
        </w:tc>
      </w:tr>
    </w:tbl>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На основании расчетов у источников тепловой энергии были определены зоны, в границах которых теплоснабжающая организация может гарантировать потребителю расчетные характеристики теплоносителя. Размеры этих зон зависят от подключенной нагрузки и удаленности потребителя. К централизованному источнику теплоснабжения целесообразно подключение потребителей с расчетной нагрузкой не менее 0.01 Гкал/час и плотностью тепловой нагрузки не менее 0.0005 Гкал/п.метр.</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Схемы радиусов эффективного теплоснабжения представлены на рисунках 4-6.</w:t>
      </w:r>
    </w:p>
    <w:p w:rsidR="00465C3B" w:rsidRPr="00275819" w:rsidRDefault="00465C3B" w:rsidP="00465C3B">
      <w:pPr>
        <w:jc w:val="both"/>
        <w:rPr>
          <w:rFonts w:ascii="Arial" w:hAnsi="Arial" w:cs="Arial"/>
          <w:sz w:val="4"/>
          <w:szCs w:val="4"/>
        </w:rPr>
      </w:pPr>
    </w:p>
    <w:p w:rsidR="00465C3B" w:rsidRPr="0005500B" w:rsidRDefault="00465C3B" w:rsidP="00465C3B">
      <w:pPr>
        <w:tabs>
          <w:tab w:val="left" w:pos="1276"/>
        </w:tabs>
        <w:jc w:val="center"/>
        <w:rPr>
          <w:rFonts w:ascii="Arial" w:hAnsi="Arial" w:cs="Arial"/>
          <w:sz w:val="16"/>
          <w:szCs w:val="16"/>
        </w:rPr>
      </w:pPr>
      <w:r w:rsidRPr="0005500B">
        <w:rPr>
          <w:rFonts w:ascii="Arial" w:hAnsi="Arial" w:cs="Arial"/>
          <w:i/>
          <w:noProof/>
          <w:sz w:val="16"/>
          <w:szCs w:val="16"/>
        </w:rPr>
        <w:drawing>
          <wp:inline distT="0" distB="0" distL="0" distR="0">
            <wp:extent cx="5089525" cy="2686050"/>
            <wp:effectExtent l="19050" t="19050" r="15875" b="19050"/>
            <wp:docPr id="1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cstate="print"/>
                    <a:srcRect/>
                    <a:stretch>
                      <a:fillRect/>
                    </a:stretch>
                  </pic:blipFill>
                  <pic:spPr bwMode="auto">
                    <a:xfrm>
                      <a:off x="0" y="0"/>
                      <a:ext cx="5076796" cy="2679332"/>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Рисунок 4. Зона эффективного радиуса теплоснабжения котельной № 14</w:t>
      </w:r>
    </w:p>
    <w:p w:rsidR="00465C3B" w:rsidRPr="0005500B" w:rsidRDefault="00465C3B" w:rsidP="00465C3B">
      <w:pPr>
        <w:jc w:val="center"/>
        <w:rPr>
          <w:rFonts w:ascii="Arial" w:hAnsi="Arial" w:cs="Arial"/>
          <w:sz w:val="16"/>
          <w:szCs w:val="16"/>
        </w:rPr>
      </w:pPr>
      <w:r w:rsidRPr="0005500B">
        <w:rPr>
          <w:rFonts w:ascii="Arial" w:hAnsi="Arial" w:cs="Arial"/>
          <w:i/>
          <w:noProof/>
          <w:sz w:val="16"/>
          <w:szCs w:val="16"/>
        </w:rPr>
        <w:lastRenderedPageBreak/>
        <w:drawing>
          <wp:inline distT="0" distB="0" distL="0" distR="0">
            <wp:extent cx="5104130" cy="2686050"/>
            <wp:effectExtent l="19050" t="19050" r="20320" b="19050"/>
            <wp:docPr id="1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0" cstate="print"/>
                    <a:srcRect/>
                    <a:stretch>
                      <a:fillRect/>
                    </a:stretch>
                  </pic:blipFill>
                  <pic:spPr bwMode="auto">
                    <a:xfrm>
                      <a:off x="0" y="0"/>
                      <a:ext cx="5103746" cy="2685848"/>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Рисунок 5. Зона эффективного радиуса теплоснабжения котельной № 15</w:t>
      </w:r>
    </w:p>
    <w:p w:rsidR="00465C3B" w:rsidRPr="00275819" w:rsidRDefault="00465C3B" w:rsidP="00465C3B">
      <w:pPr>
        <w:rPr>
          <w:rFonts w:ascii="Arial" w:hAnsi="Arial" w:cs="Arial"/>
          <w:sz w:val="4"/>
          <w:szCs w:val="4"/>
        </w:rPr>
      </w:pPr>
    </w:p>
    <w:p w:rsidR="00465C3B" w:rsidRPr="0005500B" w:rsidRDefault="00465C3B" w:rsidP="00465C3B">
      <w:pPr>
        <w:ind w:firstLine="142"/>
        <w:jc w:val="center"/>
        <w:rPr>
          <w:rFonts w:ascii="Arial" w:hAnsi="Arial" w:cs="Arial"/>
          <w:noProof/>
          <w:sz w:val="16"/>
          <w:szCs w:val="16"/>
        </w:rPr>
      </w:pPr>
      <w:r w:rsidRPr="0005500B">
        <w:rPr>
          <w:rFonts w:ascii="Arial" w:hAnsi="Arial" w:cs="Arial"/>
          <w:noProof/>
          <w:sz w:val="16"/>
          <w:szCs w:val="16"/>
        </w:rPr>
        <w:drawing>
          <wp:inline distT="0" distB="0" distL="0" distR="0">
            <wp:extent cx="5151120" cy="2640330"/>
            <wp:effectExtent l="19050" t="19050" r="11430" b="26670"/>
            <wp:docPr id="1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1" cstate="print"/>
                    <a:srcRect/>
                    <a:stretch>
                      <a:fillRect/>
                    </a:stretch>
                  </pic:blipFill>
                  <pic:spPr bwMode="auto">
                    <a:xfrm>
                      <a:off x="0" y="0"/>
                      <a:ext cx="5151120" cy="2640330"/>
                    </a:xfrm>
                    <a:prstGeom prst="rect">
                      <a:avLst/>
                    </a:prstGeom>
                    <a:noFill/>
                    <a:ln w="9525" cmpd="sng">
                      <a:solidFill>
                        <a:srgbClr val="4F81BD"/>
                      </a:solidFill>
                      <a:miter lim="800000"/>
                      <a:headEnd/>
                      <a:tailEnd/>
                    </a:ln>
                    <a:effectLst/>
                  </pic:spPr>
                </pic:pic>
              </a:graphicData>
            </a:graphic>
          </wp:inline>
        </w:drawing>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Рисунок 6. Зона эффективного радиуса теплоснабжения котельной № 18</w:t>
      </w:r>
    </w:p>
    <w:p w:rsidR="00465C3B" w:rsidRPr="00275819" w:rsidRDefault="00465C3B" w:rsidP="00465C3B">
      <w:pPr>
        <w:ind w:firstLine="709"/>
        <w:jc w:val="center"/>
        <w:rPr>
          <w:rFonts w:ascii="Arial" w:hAnsi="Arial" w:cs="Arial"/>
          <w:b/>
          <w:sz w:val="16"/>
          <w:szCs w:val="16"/>
        </w:rPr>
      </w:pPr>
      <w:r w:rsidRPr="00275819">
        <w:rPr>
          <w:rFonts w:ascii="Arial" w:hAnsi="Arial" w:cs="Arial"/>
          <w:b/>
          <w:sz w:val="16"/>
          <w:szCs w:val="16"/>
        </w:rPr>
        <w:t>Глава 8. Предложения по строительству и реконструкции тепловых сетей</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а) Предложения по реконструкции и строительству тепловых сетей, обеспечивающие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требуется.</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Едровского сельского поселения не требуется, так как объекты нового строительства будут подключаться либо к действующим источникам теплоснабжения, либо к индивидуальным источникам теплоснабжения (собственным котельным).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в) Предложения по строительству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схемой теплоснабжения не предусмотрено, так как поставка тепловой энергии потребителям от различных источников тепловой энергии схемой не предусмотрена.</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г)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д) Предложения по строительству тепловых сетей для обеспечения нормативной надежности теплоснабжения</w:t>
      </w:r>
    </w:p>
    <w:p w:rsidR="00465C3B" w:rsidRPr="0005500B" w:rsidRDefault="00465C3B" w:rsidP="00465C3B">
      <w:pPr>
        <w:ind w:firstLine="284"/>
        <w:jc w:val="both"/>
        <w:rPr>
          <w:rFonts w:ascii="Arial" w:hAnsi="Arial" w:cs="Arial"/>
          <w:sz w:val="16"/>
          <w:szCs w:val="16"/>
        </w:rPr>
      </w:pPr>
      <w:r w:rsidRPr="0005500B">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Перечень мероприятий обеспечивающих спрос на услуги теплоснабжения по годам реализации Схемы для решения поставленных задач и обеспечения целевых показателей развития коммунальной инфраструктуры Едровского сельского поселения также включает инженерно-техническую оптимизацию коммунальных систем, в том числе: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1. Мероприятия по выявлению бесхозяйных объектов недвижимого имущества, используемых для передачи энергетических ресурсов, организации поставки таких объектов на учет в качестве бесхозяйных объектов недвижимого имущества и признанию права муниципальной собственности;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2. Мероприятия по организации управления бесхозяйными объектами недвижимого имущества, используемыми для передачи энергетических ресурсов, с момента выявления таких объектов, в т.ч. определению источника компенсации возникающих при эксплуатации нормативных потерь энергетических ресурсов, в частности за счет включения расходов на компенсацию данных потерь в тариф организации, управляющей такими объектами.</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е) Предложения по реконструкции тепловых сетей с увеличением диаметра трубопроводов для обеспечения перспективных приростов тепловой нагрузки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Реконструкция тепловых сетей с увеличением диаметра трубопроводов для обеспечения перспективных приростов тепловой нагрузки схемой не предусмотрена. При этом в рамках разработки схемы теплоснабжения проведен анализ существующих тепловых сетей. </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ж) Предложения по реконструкции тепловых сетей, подлежащих замене в связи с исчерпанием эксплуатационного ресурса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Мероприятия по строительству линейных объектов инфраструктуры теплоснабжения направлены на обеспечение надежности и повышение эффективности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lastRenderedPageBreak/>
        <w:t>Предложения по реконструкции тепловых сетей, подлежащих замене в связи с исчерпанием эксплуатационного ресурса, включают:</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 в соответствии с требованиями Федерального закона от 27 июля2010 года № 190-ФЗ «О теплоснабжении»;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перекладку сетей, исчерпавших свой ресурс и нуждающихся в замене.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План мероприятий по реконструкции систем теплоснабжения составляется ежегодно. Сроки реализации мероприятий определяются исходя из их значимости. 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465C3B" w:rsidRPr="0005500B" w:rsidRDefault="00465C3B" w:rsidP="00465C3B">
      <w:pPr>
        <w:ind w:firstLine="284"/>
        <w:jc w:val="both"/>
        <w:rPr>
          <w:rFonts w:ascii="Arial" w:hAnsi="Arial" w:cs="Arial"/>
          <w:b/>
          <w:sz w:val="16"/>
          <w:szCs w:val="16"/>
        </w:rPr>
      </w:pPr>
      <w:r w:rsidRPr="0005500B">
        <w:rPr>
          <w:rFonts w:ascii="Arial" w:hAnsi="Arial" w:cs="Arial"/>
          <w:b/>
          <w:sz w:val="16"/>
          <w:szCs w:val="16"/>
        </w:rPr>
        <w:t>з) Предложения по строительству и реконструкции насосных станций</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Строительство и реконструкция насосных станций схемой не предусмотрена.</w:t>
      </w:r>
    </w:p>
    <w:p w:rsidR="00465C3B" w:rsidRPr="00275819" w:rsidRDefault="00465C3B" w:rsidP="00465C3B">
      <w:pPr>
        <w:tabs>
          <w:tab w:val="left" w:pos="1276"/>
        </w:tabs>
        <w:ind w:firstLine="284"/>
        <w:jc w:val="center"/>
        <w:rPr>
          <w:rFonts w:ascii="Arial" w:hAnsi="Arial" w:cs="Arial"/>
          <w:b/>
          <w:sz w:val="16"/>
          <w:szCs w:val="16"/>
        </w:rPr>
      </w:pPr>
      <w:r w:rsidRPr="0005500B">
        <w:rPr>
          <w:rFonts w:ascii="Arial" w:hAnsi="Arial" w:cs="Arial"/>
          <w:b/>
          <w:sz w:val="16"/>
          <w:szCs w:val="16"/>
        </w:rPr>
        <w:t>Глава 9.</w:t>
      </w:r>
      <w:r w:rsidRPr="00275819">
        <w:rPr>
          <w:rFonts w:ascii="Arial" w:hAnsi="Arial" w:cs="Arial"/>
          <w:b/>
          <w:sz w:val="16"/>
          <w:szCs w:val="16"/>
        </w:rPr>
        <w:t xml:space="preserve"> Предложения по переводу открытых систем</w:t>
      </w:r>
    </w:p>
    <w:p w:rsidR="00465C3B" w:rsidRPr="00275819" w:rsidRDefault="00465C3B" w:rsidP="00465C3B">
      <w:pPr>
        <w:tabs>
          <w:tab w:val="left" w:pos="1276"/>
        </w:tabs>
        <w:ind w:firstLine="284"/>
        <w:jc w:val="center"/>
        <w:rPr>
          <w:rFonts w:ascii="Arial" w:hAnsi="Arial" w:cs="Arial"/>
          <w:b/>
          <w:sz w:val="16"/>
          <w:szCs w:val="16"/>
        </w:rPr>
      </w:pPr>
      <w:r w:rsidRPr="00275819">
        <w:rPr>
          <w:rFonts w:ascii="Arial" w:hAnsi="Arial" w:cs="Arial"/>
          <w:b/>
          <w:sz w:val="16"/>
          <w:szCs w:val="16"/>
        </w:rPr>
        <w:t>Предложения по переводу открытых систем закрытые системы горячего водоснабжения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 территории Едровского сельского поселения открытые системы теплоснабжения (горячего водоснабжения) отсутствуют.</w:t>
      </w:r>
    </w:p>
    <w:p w:rsidR="00465C3B" w:rsidRPr="00275819" w:rsidRDefault="00465C3B" w:rsidP="00465C3B">
      <w:pPr>
        <w:tabs>
          <w:tab w:val="left" w:pos="1276"/>
        </w:tabs>
        <w:jc w:val="center"/>
        <w:rPr>
          <w:rFonts w:ascii="Arial" w:hAnsi="Arial" w:cs="Arial"/>
          <w:b/>
          <w:sz w:val="16"/>
          <w:szCs w:val="16"/>
        </w:rPr>
      </w:pPr>
      <w:r w:rsidRPr="00275819">
        <w:rPr>
          <w:rFonts w:ascii="Arial" w:hAnsi="Arial" w:cs="Arial"/>
          <w:b/>
          <w:sz w:val="16"/>
          <w:szCs w:val="16"/>
        </w:rPr>
        <w:t>Глава 10. Перспективные топливные балансы</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Расчет перспективных часовых и годовых расходов основного вида топлива для зимнего и летнего периодов, необходимого для обеспечения нормативного функционирования теплоисточников Едровского сельского поселения в части производства тепловой энергии для теплоснабжения, представлен в таблице 28.</w:t>
      </w:r>
    </w:p>
    <w:p w:rsidR="00465C3B" w:rsidRPr="00275819" w:rsidRDefault="00465C3B" w:rsidP="00465C3B">
      <w:pPr>
        <w:tabs>
          <w:tab w:val="left" w:pos="-4962"/>
        </w:tabs>
        <w:ind w:firstLine="567"/>
        <w:jc w:val="right"/>
        <w:rPr>
          <w:rFonts w:ascii="Arial" w:hAnsi="Arial" w:cs="Arial"/>
          <w:sz w:val="12"/>
          <w:szCs w:val="12"/>
        </w:rPr>
      </w:pPr>
      <w:r w:rsidRPr="00275819">
        <w:rPr>
          <w:rFonts w:ascii="Arial" w:hAnsi="Arial" w:cs="Arial"/>
          <w:sz w:val="12"/>
          <w:szCs w:val="12"/>
        </w:rPr>
        <w:t>Таблица 28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130"/>
        <w:gridCol w:w="1376"/>
        <w:gridCol w:w="1891"/>
        <w:gridCol w:w="792"/>
        <w:gridCol w:w="238"/>
        <w:gridCol w:w="751"/>
        <w:gridCol w:w="1119"/>
        <w:gridCol w:w="1053"/>
      </w:tblGrid>
      <w:tr w:rsidR="00465C3B" w:rsidRPr="00275819" w:rsidTr="00465C3B">
        <w:trPr>
          <w:trHeight w:val="20"/>
        </w:trPr>
        <w:tc>
          <w:tcPr>
            <w:tcW w:w="1819" w:type="pct"/>
            <w:vMerge w:val="restar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Наименование котельной</w:t>
            </w:r>
          </w:p>
        </w:tc>
        <w:tc>
          <w:tcPr>
            <w:tcW w:w="606" w:type="pct"/>
            <w:vMerge w:val="restar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Вид топлива</w:t>
            </w:r>
          </w:p>
        </w:tc>
        <w:tc>
          <w:tcPr>
            <w:tcW w:w="2575" w:type="pct"/>
            <w:gridSpan w:val="6"/>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Потребление топлива, т.у.т.</w:t>
            </w:r>
          </w:p>
        </w:tc>
      </w:tr>
      <w:tr w:rsidR="00465C3B" w:rsidRPr="00275819" w:rsidTr="00465C3B">
        <w:trPr>
          <w:trHeight w:val="20"/>
        </w:trPr>
        <w:tc>
          <w:tcPr>
            <w:tcW w:w="1819" w:type="pct"/>
            <w:vMerge/>
            <w:shd w:val="clear" w:color="auto" w:fill="auto"/>
            <w:vAlign w:val="center"/>
            <w:hideMark/>
          </w:tcPr>
          <w:p w:rsidR="00465C3B" w:rsidRPr="00275819" w:rsidRDefault="00465C3B" w:rsidP="00465C3B">
            <w:pPr>
              <w:rPr>
                <w:rFonts w:ascii="Arial" w:hAnsi="Arial" w:cs="Arial"/>
                <w:b/>
                <w:bCs/>
                <w:color w:val="000000"/>
                <w:sz w:val="12"/>
                <w:szCs w:val="12"/>
              </w:rPr>
            </w:pPr>
          </w:p>
        </w:tc>
        <w:tc>
          <w:tcPr>
            <w:tcW w:w="606" w:type="pct"/>
            <w:vMerge/>
            <w:shd w:val="clear" w:color="auto" w:fill="auto"/>
            <w:vAlign w:val="center"/>
            <w:hideMark/>
          </w:tcPr>
          <w:p w:rsidR="00465C3B" w:rsidRPr="00275819" w:rsidRDefault="00465C3B" w:rsidP="00465C3B">
            <w:pPr>
              <w:rPr>
                <w:rFonts w:ascii="Arial" w:hAnsi="Arial" w:cs="Arial"/>
                <w:b/>
                <w:bCs/>
                <w:color w:val="000000"/>
                <w:sz w:val="12"/>
                <w:szCs w:val="12"/>
              </w:rPr>
            </w:pPr>
          </w:p>
        </w:tc>
        <w:tc>
          <w:tcPr>
            <w:tcW w:w="1287" w:type="pct"/>
            <w:gridSpan w:val="3"/>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в отопительный период</w:t>
            </w:r>
          </w:p>
        </w:tc>
        <w:tc>
          <w:tcPr>
            <w:tcW w:w="1288" w:type="pct"/>
            <w:gridSpan w:val="3"/>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в неотопительный период</w:t>
            </w:r>
          </w:p>
        </w:tc>
      </w:tr>
      <w:tr w:rsidR="00465C3B" w:rsidRPr="00275819" w:rsidTr="00465C3B">
        <w:trPr>
          <w:trHeight w:val="20"/>
        </w:trPr>
        <w:tc>
          <w:tcPr>
            <w:tcW w:w="1819" w:type="pct"/>
            <w:vMerge/>
            <w:shd w:val="clear" w:color="auto" w:fill="auto"/>
            <w:vAlign w:val="center"/>
            <w:hideMark/>
          </w:tcPr>
          <w:p w:rsidR="00465C3B" w:rsidRPr="00275819" w:rsidRDefault="00465C3B" w:rsidP="00465C3B">
            <w:pPr>
              <w:rPr>
                <w:rFonts w:ascii="Arial" w:hAnsi="Arial" w:cs="Arial"/>
                <w:b/>
                <w:bCs/>
                <w:color w:val="000000"/>
                <w:sz w:val="12"/>
                <w:szCs w:val="12"/>
              </w:rPr>
            </w:pPr>
          </w:p>
        </w:tc>
        <w:tc>
          <w:tcPr>
            <w:tcW w:w="606" w:type="pct"/>
            <w:vMerge/>
            <w:shd w:val="clear" w:color="auto" w:fill="auto"/>
            <w:vAlign w:val="center"/>
            <w:hideMark/>
          </w:tcPr>
          <w:p w:rsidR="00465C3B" w:rsidRPr="00275819" w:rsidRDefault="00465C3B" w:rsidP="00465C3B">
            <w:pPr>
              <w:rPr>
                <w:rFonts w:ascii="Arial" w:hAnsi="Arial" w:cs="Arial"/>
                <w:b/>
                <w:bCs/>
                <w:color w:val="000000"/>
                <w:sz w:val="12"/>
                <w:szCs w:val="12"/>
              </w:rPr>
            </w:pPr>
          </w:p>
        </w:tc>
        <w:tc>
          <w:tcPr>
            <w:tcW w:w="833" w:type="pc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макс. часовое</w:t>
            </w:r>
          </w:p>
        </w:tc>
        <w:tc>
          <w:tcPr>
            <w:tcW w:w="454" w:type="pct"/>
            <w:gridSpan w:val="2"/>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годовое</w:t>
            </w:r>
          </w:p>
        </w:tc>
        <w:tc>
          <w:tcPr>
            <w:tcW w:w="824" w:type="pct"/>
            <w:gridSpan w:val="2"/>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макс. часовое</w:t>
            </w:r>
          </w:p>
        </w:tc>
        <w:tc>
          <w:tcPr>
            <w:tcW w:w="464" w:type="pc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годовое</w:t>
            </w:r>
          </w:p>
        </w:tc>
      </w:tr>
      <w:tr w:rsidR="00465C3B" w:rsidRPr="00275819" w:rsidTr="00465C3B">
        <w:trPr>
          <w:trHeight w:val="20"/>
        </w:trPr>
        <w:tc>
          <w:tcPr>
            <w:tcW w:w="5000" w:type="pct"/>
            <w:gridSpan w:val="8"/>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Текущий период (2022-2023 г.)</w:t>
            </w:r>
          </w:p>
        </w:tc>
      </w:tr>
      <w:tr w:rsidR="00465C3B" w:rsidRPr="00275819" w:rsidTr="00465C3B">
        <w:trPr>
          <w:trHeight w:val="20"/>
        </w:trPr>
        <w:tc>
          <w:tcPr>
            <w:tcW w:w="1819" w:type="pct"/>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606" w:type="pct"/>
            <w:shd w:val="clear" w:color="auto" w:fill="auto"/>
            <w:noWrap/>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c>
          <w:tcPr>
            <w:tcW w:w="833" w:type="pct"/>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0,065</w:t>
            </w:r>
          </w:p>
        </w:tc>
        <w:tc>
          <w:tcPr>
            <w:tcW w:w="454" w:type="pct"/>
            <w:gridSpan w:val="2"/>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152,050</w:t>
            </w:r>
          </w:p>
        </w:tc>
        <w:tc>
          <w:tcPr>
            <w:tcW w:w="824" w:type="pct"/>
            <w:gridSpan w:val="2"/>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606" w:type="pct"/>
            <w:shd w:val="clear" w:color="auto" w:fill="auto"/>
            <w:noWrap/>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c>
          <w:tcPr>
            <w:tcW w:w="833"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0,096</w:t>
            </w:r>
          </w:p>
        </w:tc>
        <w:tc>
          <w:tcPr>
            <w:tcW w:w="454"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223,904</w:t>
            </w:r>
          </w:p>
        </w:tc>
        <w:tc>
          <w:tcPr>
            <w:tcW w:w="824"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606" w:type="pct"/>
            <w:shd w:val="clear" w:color="auto" w:fill="auto"/>
            <w:noWrap/>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уголь</w:t>
            </w:r>
          </w:p>
        </w:tc>
        <w:tc>
          <w:tcPr>
            <w:tcW w:w="833"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0,129</w:t>
            </w:r>
          </w:p>
        </w:tc>
        <w:tc>
          <w:tcPr>
            <w:tcW w:w="454"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286,049</w:t>
            </w:r>
          </w:p>
        </w:tc>
        <w:tc>
          <w:tcPr>
            <w:tcW w:w="824"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hideMark/>
          </w:tcPr>
          <w:p w:rsidR="00465C3B" w:rsidRPr="00275819" w:rsidRDefault="00465C3B" w:rsidP="00465C3B">
            <w:pPr>
              <w:rPr>
                <w:rFonts w:ascii="Arial" w:hAnsi="Arial" w:cs="Arial"/>
                <w:b/>
                <w:bCs/>
                <w:sz w:val="12"/>
                <w:szCs w:val="12"/>
              </w:rPr>
            </w:pPr>
            <w:r w:rsidRPr="00275819">
              <w:rPr>
                <w:rFonts w:ascii="Arial" w:hAnsi="Arial" w:cs="Arial"/>
                <w:b/>
                <w:bCs/>
                <w:sz w:val="12"/>
                <w:szCs w:val="12"/>
              </w:rPr>
              <w:t>Итого:</w:t>
            </w:r>
          </w:p>
        </w:tc>
        <w:tc>
          <w:tcPr>
            <w:tcW w:w="606" w:type="pct"/>
            <w:shd w:val="clear" w:color="auto" w:fill="auto"/>
            <w:noWrap/>
            <w:vAlign w:val="center"/>
            <w:hideMark/>
          </w:tcPr>
          <w:p w:rsidR="00465C3B" w:rsidRPr="00275819" w:rsidRDefault="00465C3B" w:rsidP="00465C3B">
            <w:pPr>
              <w:rPr>
                <w:rFonts w:ascii="Arial" w:hAnsi="Arial" w:cs="Arial"/>
                <w:b/>
                <w:bCs/>
                <w:sz w:val="12"/>
                <w:szCs w:val="12"/>
              </w:rPr>
            </w:pPr>
            <w:r w:rsidRPr="00275819">
              <w:rPr>
                <w:rFonts w:ascii="Arial" w:hAnsi="Arial" w:cs="Arial"/>
                <w:b/>
                <w:bCs/>
                <w:sz w:val="12"/>
                <w:szCs w:val="12"/>
              </w:rPr>
              <w:t> </w:t>
            </w:r>
          </w:p>
        </w:tc>
        <w:tc>
          <w:tcPr>
            <w:tcW w:w="833" w:type="pct"/>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0,289</w:t>
            </w:r>
          </w:p>
        </w:tc>
        <w:tc>
          <w:tcPr>
            <w:tcW w:w="454" w:type="pct"/>
            <w:gridSpan w:val="2"/>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662,003</w:t>
            </w:r>
          </w:p>
        </w:tc>
        <w:tc>
          <w:tcPr>
            <w:tcW w:w="824" w:type="pct"/>
            <w:gridSpan w:val="2"/>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0,000</w:t>
            </w:r>
          </w:p>
        </w:tc>
        <w:tc>
          <w:tcPr>
            <w:tcW w:w="464" w:type="pct"/>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0,000</w:t>
            </w:r>
          </w:p>
        </w:tc>
      </w:tr>
      <w:tr w:rsidR="00465C3B" w:rsidRPr="00275819" w:rsidTr="00465C3B">
        <w:trPr>
          <w:trHeight w:val="20"/>
        </w:trPr>
        <w:tc>
          <w:tcPr>
            <w:tcW w:w="5000" w:type="pct"/>
            <w:gridSpan w:val="8"/>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Перспективный период (2024-2041 г.)</w:t>
            </w:r>
          </w:p>
        </w:tc>
      </w:tr>
      <w:tr w:rsidR="00465C3B" w:rsidRPr="00275819" w:rsidTr="00465C3B">
        <w:trPr>
          <w:trHeight w:val="20"/>
        </w:trPr>
        <w:tc>
          <w:tcPr>
            <w:tcW w:w="1819" w:type="pct"/>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606" w:type="pct"/>
            <w:shd w:val="clear" w:color="auto" w:fill="auto"/>
            <w:noWrap/>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c>
          <w:tcPr>
            <w:tcW w:w="1182" w:type="pct"/>
            <w:gridSpan w:val="2"/>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0,065</w:t>
            </w:r>
          </w:p>
        </w:tc>
        <w:tc>
          <w:tcPr>
            <w:tcW w:w="436" w:type="pct"/>
            <w:gridSpan w:val="2"/>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152,050</w:t>
            </w:r>
          </w:p>
        </w:tc>
        <w:tc>
          <w:tcPr>
            <w:tcW w:w="493" w:type="pct"/>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606" w:type="pct"/>
            <w:shd w:val="clear" w:color="auto" w:fill="auto"/>
            <w:noWrap/>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c>
          <w:tcPr>
            <w:tcW w:w="1182"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0,096</w:t>
            </w:r>
          </w:p>
        </w:tc>
        <w:tc>
          <w:tcPr>
            <w:tcW w:w="436"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223,904</w:t>
            </w:r>
          </w:p>
        </w:tc>
        <w:tc>
          <w:tcPr>
            <w:tcW w:w="493"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606" w:type="pct"/>
            <w:shd w:val="clear" w:color="auto" w:fill="auto"/>
            <w:noWrap/>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уголь</w:t>
            </w:r>
          </w:p>
        </w:tc>
        <w:tc>
          <w:tcPr>
            <w:tcW w:w="1182"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0,129</w:t>
            </w:r>
          </w:p>
        </w:tc>
        <w:tc>
          <w:tcPr>
            <w:tcW w:w="436" w:type="pct"/>
            <w:gridSpan w:val="2"/>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286,049</w:t>
            </w:r>
          </w:p>
        </w:tc>
        <w:tc>
          <w:tcPr>
            <w:tcW w:w="493"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c>
          <w:tcPr>
            <w:tcW w:w="464"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 </w:t>
            </w:r>
          </w:p>
        </w:tc>
      </w:tr>
      <w:tr w:rsidR="00465C3B" w:rsidRPr="00275819" w:rsidTr="00465C3B">
        <w:trPr>
          <w:trHeight w:val="20"/>
        </w:trPr>
        <w:tc>
          <w:tcPr>
            <w:tcW w:w="1819" w:type="pct"/>
            <w:shd w:val="clear" w:color="auto" w:fill="auto"/>
            <w:noWrap/>
            <w:vAlign w:val="center"/>
            <w:hideMark/>
          </w:tcPr>
          <w:p w:rsidR="00465C3B" w:rsidRPr="00275819" w:rsidRDefault="00465C3B" w:rsidP="00465C3B">
            <w:pPr>
              <w:rPr>
                <w:rFonts w:ascii="Arial" w:hAnsi="Arial" w:cs="Arial"/>
                <w:b/>
                <w:bCs/>
                <w:sz w:val="12"/>
                <w:szCs w:val="12"/>
              </w:rPr>
            </w:pPr>
            <w:r w:rsidRPr="00275819">
              <w:rPr>
                <w:rFonts w:ascii="Arial" w:hAnsi="Arial" w:cs="Arial"/>
                <w:b/>
                <w:bCs/>
                <w:sz w:val="12"/>
                <w:szCs w:val="12"/>
              </w:rPr>
              <w:t>Итого:</w:t>
            </w:r>
          </w:p>
        </w:tc>
        <w:tc>
          <w:tcPr>
            <w:tcW w:w="606" w:type="pct"/>
            <w:shd w:val="clear" w:color="auto" w:fill="auto"/>
            <w:noWrap/>
            <w:vAlign w:val="center"/>
            <w:hideMark/>
          </w:tcPr>
          <w:p w:rsidR="00465C3B" w:rsidRPr="00275819" w:rsidRDefault="00465C3B" w:rsidP="00465C3B">
            <w:pPr>
              <w:rPr>
                <w:rFonts w:ascii="Arial" w:hAnsi="Arial" w:cs="Arial"/>
                <w:b/>
                <w:bCs/>
                <w:sz w:val="12"/>
                <w:szCs w:val="12"/>
              </w:rPr>
            </w:pPr>
            <w:r w:rsidRPr="00275819">
              <w:rPr>
                <w:rFonts w:ascii="Arial" w:hAnsi="Arial" w:cs="Arial"/>
                <w:b/>
                <w:bCs/>
                <w:sz w:val="12"/>
                <w:szCs w:val="12"/>
              </w:rPr>
              <w:t> </w:t>
            </w:r>
          </w:p>
        </w:tc>
        <w:tc>
          <w:tcPr>
            <w:tcW w:w="1182" w:type="pct"/>
            <w:gridSpan w:val="2"/>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0,289</w:t>
            </w:r>
          </w:p>
        </w:tc>
        <w:tc>
          <w:tcPr>
            <w:tcW w:w="436" w:type="pct"/>
            <w:gridSpan w:val="2"/>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662,003</w:t>
            </w:r>
          </w:p>
        </w:tc>
        <w:tc>
          <w:tcPr>
            <w:tcW w:w="493" w:type="pct"/>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0,000</w:t>
            </w:r>
          </w:p>
        </w:tc>
        <w:tc>
          <w:tcPr>
            <w:tcW w:w="464" w:type="pct"/>
            <w:shd w:val="clear" w:color="auto" w:fill="auto"/>
            <w:vAlign w:val="center"/>
            <w:hideMark/>
          </w:tcPr>
          <w:p w:rsidR="00465C3B" w:rsidRPr="00275819" w:rsidRDefault="00465C3B" w:rsidP="00465C3B">
            <w:pPr>
              <w:jc w:val="center"/>
              <w:rPr>
                <w:rFonts w:ascii="Arial" w:hAnsi="Arial" w:cs="Arial"/>
                <w:b/>
                <w:bCs/>
                <w:sz w:val="12"/>
                <w:szCs w:val="12"/>
              </w:rPr>
            </w:pPr>
            <w:r w:rsidRPr="00275819">
              <w:rPr>
                <w:rFonts w:ascii="Arial" w:hAnsi="Arial" w:cs="Arial"/>
                <w:b/>
                <w:bCs/>
                <w:sz w:val="12"/>
                <w:szCs w:val="12"/>
              </w:rPr>
              <w:t>0,000</w:t>
            </w:r>
          </w:p>
        </w:tc>
      </w:tr>
    </w:tbl>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Результаты расчетов по каждому источнику тепловой энергии нормативных запасов топлива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Нормативный неснижаемый запас топлива (ННЗТ) обеспечивает работу котельной в режиме «выживания» с минимальной расчетной тепловой нагрузкой по условиям самого холодного месяца года и составом оборудования, позволяющим поддерживать плюсовые температуры в главном корпусе, вспомогательных зданиях и сооружениях. </w:t>
      </w:r>
    </w:p>
    <w:p w:rsidR="00465C3B" w:rsidRPr="00275819" w:rsidRDefault="00465C3B" w:rsidP="00465C3B">
      <w:pPr>
        <w:autoSpaceDE w:val="0"/>
        <w:autoSpaceDN w:val="0"/>
        <w:adjustRightInd w:val="0"/>
        <w:ind w:firstLine="539"/>
        <w:jc w:val="right"/>
        <w:rPr>
          <w:rFonts w:ascii="Arial" w:eastAsia="Calibri" w:hAnsi="Arial" w:cs="Arial"/>
          <w:sz w:val="12"/>
          <w:szCs w:val="12"/>
        </w:rPr>
      </w:pPr>
      <w:r w:rsidRPr="00275819">
        <w:rPr>
          <w:rFonts w:ascii="Arial" w:eastAsia="Calibri" w:hAnsi="Arial" w:cs="Arial"/>
          <w:sz w:val="12"/>
          <w:szCs w:val="12"/>
        </w:rPr>
        <w:t>Таблица 29</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840"/>
        <w:gridCol w:w="1037"/>
        <w:gridCol w:w="2048"/>
        <w:gridCol w:w="1580"/>
        <w:gridCol w:w="1453"/>
        <w:gridCol w:w="1392"/>
      </w:tblGrid>
      <w:tr w:rsidR="00465C3B" w:rsidRPr="00275819" w:rsidTr="00465C3B">
        <w:trPr>
          <w:trHeight w:val="20"/>
        </w:trPr>
        <w:tc>
          <w:tcPr>
            <w:tcW w:w="1691" w:type="pct"/>
            <w:vMerge w:val="restar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Наименование котельной</w:t>
            </w:r>
          </w:p>
        </w:tc>
        <w:tc>
          <w:tcPr>
            <w:tcW w:w="457" w:type="pct"/>
            <w:vMerge w:val="restar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Вид топлива</w:t>
            </w:r>
          </w:p>
        </w:tc>
        <w:tc>
          <w:tcPr>
            <w:tcW w:w="1598" w:type="pct"/>
            <w:gridSpan w:val="2"/>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Потребность топлива, тн</w:t>
            </w:r>
          </w:p>
        </w:tc>
        <w:tc>
          <w:tcPr>
            <w:tcW w:w="640" w:type="pct"/>
            <w:vMerge w:val="restar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Запас топлива, тн</w:t>
            </w:r>
          </w:p>
        </w:tc>
        <w:tc>
          <w:tcPr>
            <w:tcW w:w="613" w:type="pct"/>
            <w:vMerge w:val="restar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Количество дней</w:t>
            </w:r>
          </w:p>
        </w:tc>
      </w:tr>
      <w:tr w:rsidR="00465C3B" w:rsidRPr="00275819" w:rsidTr="00465C3B">
        <w:trPr>
          <w:trHeight w:val="20"/>
        </w:trPr>
        <w:tc>
          <w:tcPr>
            <w:tcW w:w="1691" w:type="pct"/>
            <w:vMerge/>
          </w:tcPr>
          <w:p w:rsidR="00465C3B" w:rsidRPr="00275819" w:rsidRDefault="00465C3B" w:rsidP="00465C3B">
            <w:pPr>
              <w:autoSpaceDE w:val="0"/>
              <w:autoSpaceDN w:val="0"/>
              <w:adjustRightInd w:val="0"/>
              <w:jc w:val="both"/>
              <w:rPr>
                <w:rFonts w:ascii="Arial" w:eastAsia="Calibri" w:hAnsi="Arial" w:cs="Arial"/>
                <w:sz w:val="12"/>
                <w:szCs w:val="12"/>
              </w:rPr>
            </w:pPr>
          </w:p>
        </w:tc>
        <w:tc>
          <w:tcPr>
            <w:tcW w:w="457" w:type="pct"/>
            <w:vMerge/>
          </w:tcPr>
          <w:p w:rsidR="00465C3B" w:rsidRPr="00275819" w:rsidRDefault="00465C3B" w:rsidP="00465C3B">
            <w:pPr>
              <w:autoSpaceDE w:val="0"/>
              <w:autoSpaceDN w:val="0"/>
              <w:adjustRightInd w:val="0"/>
              <w:jc w:val="both"/>
              <w:rPr>
                <w:rFonts w:ascii="Arial" w:eastAsia="Calibri" w:hAnsi="Arial" w:cs="Arial"/>
                <w:sz w:val="12"/>
                <w:szCs w:val="12"/>
              </w:rPr>
            </w:pPr>
          </w:p>
        </w:tc>
        <w:tc>
          <w:tcPr>
            <w:tcW w:w="902" w:type="pc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на отопительный период</w:t>
            </w:r>
          </w:p>
        </w:tc>
        <w:tc>
          <w:tcPr>
            <w:tcW w:w="696" w:type="pct"/>
            <w:vAlign w:val="center"/>
          </w:tcPr>
          <w:p w:rsidR="00465C3B" w:rsidRPr="00275819" w:rsidRDefault="00465C3B" w:rsidP="00465C3B">
            <w:pPr>
              <w:autoSpaceDE w:val="0"/>
              <w:autoSpaceDN w:val="0"/>
              <w:adjustRightInd w:val="0"/>
              <w:jc w:val="center"/>
              <w:rPr>
                <w:rFonts w:ascii="Arial" w:eastAsia="Calibri" w:hAnsi="Arial" w:cs="Arial"/>
                <w:b/>
                <w:sz w:val="12"/>
                <w:szCs w:val="12"/>
              </w:rPr>
            </w:pPr>
            <w:r w:rsidRPr="00275819">
              <w:rPr>
                <w:rFonts w:ascii="Arial" w:eastAsia="Calibri" w:hAnsi="Arial" w:cs="Arial"/>
                <w:b/>
                <w:sz w:val="12"/>
                <w:szCs w:val="12"/>
              </w:rPr>
              <w:t>период январь-май</w:t>
            </w:r>
          </w:p>
        </w:tc>
        <w:tc>
          <w:tcPr>
            <w:tcW w:w="640" w:type="pct"/>
            <w:vMerge/>
          </w:tcPr>
          <w:p w:rsidR="00465C3B" w:rsidRPr="00275819" w:rsidRDefault="00465C3B" w:rsidP="00465C3B">
            <w:pPr>
              <w:autoSpaceDE w:val="0"/>
              <w:autoSpaceDN w:val="0"/>
              <w:adjustRightInd w:val="0"/>
              <w:jc w:val="both"/>
              <w:rPr>
                <w:rFonts w:ascii="Arial" w:eastAsia="Calibri" w:hAnsi="Arial" w:cs="Arial"/>
                <w:sz w:val="12"/>
                <w:szCs w:val="12"/>
              </w:rPr>
            </w:pPr>
          </w:p>
        </w:tc>
        <w:tc>
          <w:tcPr>
            <w:tcW w:w="613" w:type="pct"/>
            <w:vMerge/>
          </w:tcPr>
          <w:p w:rsidR="00465C3B" w:rsidRPr="00275819" w:rsidRDefault="00465C3B" w:rsidP="00465C3B">
            <w:pPr>
              <w:autoSpaceDE w:val="0"/>
              <w:autoSpaceDN w:val="0"/>
              <w:adjustRightInd w:val="0"/>
              <w:jc w:val="both"/>
              <w:rPr>
                <w:rFonts w:ascii="Arial" w:eastAsia="Calibri" w:hAnsi="Arial" w:cs="Arial"/>
                <w:sz w:val="12"/>
                <w:szCs w:val="12"/>
              </w:rPr>
            </w:pPr>
          </w:p>
        </w:tc>
      </w:tr>
      <w:tr w:rsidR="00465C3B" w:rsidRPr="00275819" w:rsidTr="00465C3B">
        <w:trPr>
          <w:trHeight w:val="20"/>
        </w:trPr>
        <w:tc>
          <w:tcPr>
            <w:tcW w:w="1691" w:type="pct"/>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457" w:type="pct"/>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уголь</w:t>
            </w:r>
          </w:p>
        </w:tc>
        <w:tc>
          <w:tcPr>
            <w:tcW w:w="902" w:type="pct"/>
            <w:vAlign w:val="center"/>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396,15</w:t>
            </w:r>
          </w:p>
        </w:tc>
        <w:tc>
          <w:tcPr>
            <w:tcW w:w="696" w:type="pct"/>
            <w:vAlign w:val="center"/>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249,62</w:t>
            </w:r>
          </w:p>
        </w:tc>
        <w:tc>
          <w:tcPr>
            <w:tcW w:w="640" w:type="pct"/>
            <w:vAlign w:val="center"/>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31,31</w:t>
            </w:r>
          </w:p>
        </w:tc>
        <w:tc>
          <w:tcPr>
            <w:tcW w:w="613" w:type="pct"/>
            <w:vAlign w:val="center"/>
          </w:tcPr>
          <w:p w:rsidR="00465C3B" w:rsidRPr="00275819" w:rsidRDefault="00465C3B" w:rsidP="00465C3B">
            <w:pPr>
              <w:jc w:val="center"/>
              <w:rPr>
                <w:rFonts w:ascii="Arial" w:hAnsi="Arial" w:cs="Arial"/>
                <w:color w:val="000000"/>
                <w:sz w:val="12"/>
                <w:szCs w:val="12"/>
              </w:rPr>
            </w:pPr>
            <w:r w:rsidRPr="00275819">
              <w:rPr>
                <w:rFonts w:ascii="Arial" w:hAnsi="Arial" w:cs="Arial"/>
                <w:color w:val="000000"/>
                <w:sz w:val="12"/>
                <w:szCs w:val="12"/>
              </w:rPr>
              <w:t>14</w:t>
            </w:r>
          </w:p>
        </w:tc>
      </w:tr>
    </w:tbl>
    <w:p w:rsidR="00465C3B" w:rsidRPr="0005500B" w:rsidRDefault="00465C3B" w:rsidP="00465C3B">
      <w:pPr>
        <w:autoSpaceDE w:val="0"/>
        <w:autoSpaceDN w:val="0"/>
        <w:adjustRightInd w:val="0"/>
        <w:ind w:firstLine="284"/>
        <w:jc w:val="both"/>
        <w:rPr>
          <w:rFonts w:ascii="Arial" w:hAnsi="Arial" w:cs="Arial"/>
          <w:b/>
          <w:sz w:val="16"/>
          <w:szCs w:val="16"/>
        </w:rPr>
      </w:pPr>
      <w:r w:rsidRPr="0005500B">
        <w:rPr>
          <w:rFonts w:ascii="Arial" w:hAnsi="Arial" w:cs="Arial"/>
          <w:b/>
          <w:sz w:val="16"/>
          <w:szCs w:val="16"/>
        </w:rPr>
        <w:t>в) Вид топлива, потребляемый источником тепловой энергии, в том числе с использованием возобновляемых источников энергии и местных видов топлива</w:t>
      </w:r>
    </w:p>
    <w:p w:rsidR="00465C3B" w:rsidRPr="00275819" w:rsidRDefault="00465C3B" w:rsidP="00465C3B">
      <w:pPr>
        <w:tabs>
          <w:tab w:val="left" w:pos="1276"/>
        </w:tabs>
        <w:ind w:firstLine="284"/>
        <w:jc w:val="both"/>
        <w:rPr>
          <w:rFonts w:ascii="Arial" w:hAnsi="Arial" w:cs="Arial"/>
          <w:sz w:val="12"/>
          <w:szCs w:val="12"/>
        </w:rPr>
      </w:pPr>
      <w:r w:rsidRPr="0005500B">
        <w:rPr>
          <w:rFonts w:ascii="Arial" w:hAnsi="Arial" w:cs="Arial"/>
          <w:sz w:val="16"/>
          <w:szCs w:val="16"/>
        </w:rPr>
        <w:t>Потребляемые источниками тепловой энергии виды топлива приведены в таблице 30. Местные виды топлива, а также используемые возобновляемые источники энергии на территории Едровского сельского поселения не используются.</w:t>
      </w:r>
    </w:p>
    <w:p w:rsidR="00465C3B" w:rsidRPr="00275819" w:rsidRDefault="00465C3B" w:rsidP="00465C3B">
      <w:pPr>
        <w:tabs>
          <w:tab w:val="left" w:pos="1276"/>
        </w:tabs>
        <w:ind w:firstLine="709"/>
        <w:jc w:val="right"/>
        <w:rPr>
          <w:rFonts w:ascii="Arial" w:hAnsi="Arial" w:cs="Arial"/>
          <w:sz w:val="12"/>
          <w:szCs w:val="12"/>
        </w:rPr>
      </w:pPr>
      <w:r w:rsidRPr="00275819">
        <w:rPr>
          <w:rFonts w:ascii="Arial" w:hAnsi="Arial" w:cs="Arial"/>
          <w:sz w:val="12"/>
          <w:szCs w:val="12"/>
        </w:rPr>
        <w:t>Таблица 30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566"/>
        <w:gridCol w:w="1784"/>
      </w:tblGrid>
      <w:tr w:rsidR="00465C3B" w:rsidRPr="00275819" w:rsidTr="00465C3B">
        <w:trPr>
          <w:trHeight w:val="20"/>
        </w:trPr>
        <w:tc>
          <w:tcPr>
            <w:tcW w:w="4214" w:type="pc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Наименование теплоисточника</w:t>
            </w:r>
          </w:p>
        </w:tc>
        <w:tc>
          <w:tcPr>
            <w:tcW w:w="786" w:type="pct"/>
            <w:shd w:val="clear" w:color="auto" w:fill="auto"/>
            <w:vAlign w:val="center"/>
            <w:hideMark/>
          </w:tcPr>
          <w:p w:rsidR="00465C3B" w:rsidRPr="00275819" w:rsidRDefault="00465C3B" w:rsidP="00465C3B">
            <w:pPr>
              <w:jc w:val="center"/>
              <w:rPr>
                <w:rFonts w:ascii="Arial" w:hAnsi="Arial" w:cs="Arial"/>
                <w:b/>
                <w:bCs/>
                <w:color w:val="000000"/>
                <w:sz w:val="12"/>
                <w:szCs w:val="12"/>
              </w:rPr>
            </w:pPr>
            <w:r w:rsidRPr="00275819">
              <w:rPr>
                <w:rFonts w:ascii="Arial" w:hAnsi="Arial" w:cs="Arial"/>
                <w:b/>
                <w:bCs/>
                <w:color w:val="000000"/>
                <w:sz w:val="12"/>
                <w:szCs w:val="12"/>
              </w:rPr>
              <w:t>Вид топлива</w:t>
            </w:r>
          </w:p>
        </w:tc>
      </w:tr>
      <w:tr w:rsidR="00465C3B" w:rsidRPr="00275819" w:rsidTr="00465C3B">
        <w:trPr>
          <w:trHeight w:val="20"/>
        </w:trPr>
        <w:tc>
          <w:tcPr>
            <w:tcW w:w="4214" w:type="pct"/>
            <w:shd w:val="clear" w:color="auto" w:fill="auto"/>
            <w:noWrap/>
            <w:vAlign w:val="center"/>
            <w:hideMark/>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14 Валдайский район с. Едрово</w:t>
            </w:r>
          </w:p>
        </w:tc>
        <w:tc>
          <w:tcPr>
            <w:tcW w:w="786" w:type="pct"/>
            <w:shd w:val="clear" w:color="auto" w:fill="auto"/>
            <w:vAlign w:val="center"/>
            <w:hideMark/>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r>
      <w:tr w:rsidR="00465C3B" w:rsidRPr="00275819" w:rsidTr="00465C3B">
        <w:trPr>
          <w:trHeight w:val="20"/>
        </w:trPr>
        <w:tc>
          <w:tcPr>
            <w:tcW w:w="4214"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15 Валдайский район с. Едрово</w:t>
            </w:r>
          </w:p>
        </w:tc>
        <w:tc>
          <w:tcPr>
            <w:tcW w:w="786"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газ</w:t>
            </w:r>
          </w:p>
        </w:tc>
      </w:tr>
      <w:tr w:rsidR="00465C3B" w:rsidRPr="00275819" w:rsidTr="00465C3B">
        <w:trPr>
          <w:trHeight w:val="20"/>
        </w:trPr>
        <w:tc>
          <w:tcPr>
            <w:tcW w:w="4214" w:type="pct"/>
            <w:shd w:val="clear" w:color="auto" w:fill="auto"/>
            <w:noWrap/>
            <w:vAlign w:val="center"/>
          </w:tcPr>
          <w:p w:rsidR="00465C3B" w:rsidRPr="00275819" w:rsidRDefault="00465C3B" w:rsidP="00465C3B">
            <w:pPr>
              <w:rPr>
                <w:rFonts w:ascii="Arial" w:hAnsi="Arial" w:cs="Arial"/>
                <w:sz w:val="12"/>
                <w:szCs w:val="12"/>
              </w:rPr>
            </w:pPr>
            <w:r w:rsidRPr="00275819">
              <w:rPr>
                <w:rFonts w:ascii="Arial" w:hAnsi="Arial" w:cs="Arial"/>
                <w:sz w:val="12"/>
                <w:szCs w:val="12"/>
              </w:rPr>
              <w:t>Котельная № 18 Валдайский район д. Добывалово</w:t>
            </w:r>
          </w:p>
        </w:tc>
        <w:tc>
          <w:tcPr>
            <w:tcW w:w="786" w:type="pct"/>
            <w:shd w:val="clear" w:color="auto" w:fill="auto"/>
            <w:vAlign w:val="center"/>
          </w:tcPr>
          <w:p w:rsidR="00465C3B" w:rsidRPr="00275819" w:rsidRDefault="00465C3B" w:rsidP="00465C3B">
            <w:pPr>
              <w:jc w:val="center"/>
              <w:rPr>
                <w:rFonts w:ascii="Arial" w:hAnsi="Arial" w:cs="Arial"/>
                <w:sz w:val="12"/>
                <w:szCs w:val="12"/>
              </w:rPr>
            </w:pPr>
            <w:r w:rsidRPr="00275819">
              <w:rPr>
                <w:rFonts w:ascii="Arial" w:hAnsi="Arial" w:cs="Arial"/>
                <w:sz w:val="12"/>
                <w:szCs w:val="12"/>
              </w:rPr>
              <w:t>уголь</w:t>
            </w:r>
          </w:p>
        </w:tc>
      </w:tr>
    </w:tbl>
    <w:p w:rsidR="00465C3B" w:rsidRPr="00275819" w:rsidRDefault="00465C3B" w:rsidP="00465C3B">
      <w:pPr>
        <w:tabs>
          <w:tab w:val="left" w:pos="1276"/>
        </w:tabs>
        <w:ind w:firstLine="709"/>
        <w:jc w:val="center"/>
        <w:rPr>
          <w:rFonts w:ascii="Arial" w:hAnsi="Arial" w:cs="Arial"/>
          <w:b/>
          <w:sz w:val="16"/>
          <w:szCs w:val="16"/>
        </w:rPr>
      </w:pPr>
      <w:r w:rsidRPr="0005500B">
        <w:rPr>
          <w:rFonts w:ascii="Arial" w:hAnsi="Arial" w:cs="Arial"/>
          <w:b/>
          <w:sz w:val="16"/>
          <w:szCs w:val="16"/>
        </w:rPr>
        <w:t xml:space="preserve">Глава 11. </w:t>
      </w:r>
      <w:r w:rsidRPr="00275819">
        <w:rPr>
          <w:rFonts w:ascii="Arial" w:hAnsi="Arial" w:cs="Arial"/>
          <w:b/>
          <w:sz w:val="16"/>
          <w:szCs w:val="16"/>
        </w:rPr>
        <w:t>Оценка надежности теплоснабжения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Надежность системы теплоснабжения, определяемая нарушениями в подаче тепловой энергии потребителям, отклонениями параметров теплоносителя, зависит от надлежащей эксплуатации теплоэнергетического оборудования и теплосетей.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Надежность обслуживания систем жизнеобеспечения характеризует способность коммунальных объектов обеспечивать жизнедеятельность Едровского сельского поселения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соответствии с СП 124.13330.2012 «СНиП 41-02-2003 «Тепловые сети» минимально допустимые показатели вероятности безотказной работы следует принимать для: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источника теплоты - 0,97;</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тепловых сетей - 0,9;</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потребителя теплоты - 0,99;</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СЦТ в целом - 0,86.</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Расчет вероятности безотказной работы тепловой сети по отношению к каждому потребителю выполняется с применением следующего алгоритма: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Для каждого участка пути передачи теплоносителя от источника до потребителя, по отношению к которому выполняется расчет вероятности безотказной работы тепловой сети, устанавливаются: год его ввода в эксплуатацию, диаметр и протяженность.</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465C3B" w:rsidRPr="0005500B" w:rsidRDefault="00465C3B" w:rsidP="00465C3B">
      <w:pPr>
        <w:pStyle w:val="aff1"/>
        <w:tabs>
          <w:tab w:val="left" w:pos="993"/>
        </w:tabs>
        <w:ind w:left="0" w:firstLine="284"/>
        <w:jc w:val="both"/>
        <w:rPr>
          <w:rFonts w:ascii="Arial" w:hAnsi="Arial" w:cs="Arial"/>
          <w:sz w:val="16"/>
          <w:szCs w:val="16"/>
        </w:rPr>
      </w:pPr>
      <w:r w:rsidRPr="0005500B">
        <w:rPr>
          <w:rFonts w:ascii="Arial" w:hAnsi="Arial" w:cs="Arial"/>
          <w:sz w:val="16"/>
          <w:szCs w:val="16"/>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465C3B" w:rsidRPr="0005500B" w:rsidRDefault="00465C3B" w:rsidP="00465C3B">
      <w:pPr>
        <w:pStyle w:val="aff1"/>
        <w:tabs>
          <w:tab w:val="left" w:pos="993"/>
        </w:tabs>
        <w:ind w:left="0" w:firstLine="284"/>
        <w:jc w:val="both"/>
        <w:rPr>
          <w:rFonts w:ascii="Arial" w:hAnsi="Arial" w:cs="Arial"/>
          <w:sz w:val="16"/>
          <w:szCs w:val="16"/>
        </w:rPr>
      </w:pPr>
      <w:r w:rsidRPr="0005500B">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 до 3 лет;</w:t>
      </w:r>
    </w:p>
    <w:p w:rsidR="00465C3B" w:rsidRPr="0005500B" w:rsidRDefault="00465C3B" w:rsidP="00465C3B">
      <w:pPr>
        <w:pStyle w:val="aff1"/>
        <w:tabs>
          <w:tab w:val="left" w:pos="993"/>
        </w:tabs>
        <w:ind w:left="0" w:firstLine="284"/>
        <w:jc w:val="both"/>
        <w:rPr>
          <w:rFonts w:ascii="Arial" w:hAnsi="Arial" w:cs="Arial"/>
          <w:sz w:val="16"/>
          <w:szCs w:val="16"/>
        </w:rPr>
      </w:pPr>
      <w:r w:rsidRPr="0005500B">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17 и более лет;</w:t>
      </w:r>
    </w:p>
    <w:p w:rsidR="00465C3B" w:rsidRPr="0005500B" w:rsidRDefault="00465C3B" w:rsidP="00465C3B">
      <w:pPr>
        <w:pStyle w:val="aff1"/>
        <w:tabs>
          <w:tab w:val="left" w:pos="993"/>
        </w:tabs>
        <w:ind w:left="0" w:firstLine="284"/>
        <w:jc w:val="both"/>
        <w:rPr>
          <w:rFonts w:ascii="Arial" w:hAnsi="Arial" w:cs="Arial"/>
          <w:sz w:val="16"/>
          <w:szCs w:val="16"/>
        </w:rPr>
      </w:pPr>
      <w:r w:rsidRPr="0005500B">
        <w:rPr>
          <w:rFonts w:ascii="Arial" w:hAnsi="Arial" w:cs="Arial"/>
          <w:sz w:val="16"/>
          <w:szCs w:val="16"/>
        </w:rPr>
        <w:t>средневзвешенная продолжительность ремонта (восстановления) участков тепловой сети;</w:t>
      </w:r>
    </w:p>
    <w:p w:rsidR="00465C3B" w:rsidRPr="0005500B" w:rsidRDefault="00465C3B" w:rsidP="00465C3B">
      <w:pPr>
        <w:pStyle w:val="aff1"/>
        <w:tabs>
          <w:tab w:val="left" w:pos="993"/>
        </w:tabs>
        <w:ind w:left="0" w:firstLine="284"/>
        <w:jc w:val="both"/>
        <w:rPr>
          <w:rFonts w:ascii="Arial" w:hAnsi="Arial" w:cs="Arial"/>
          <w:sz w:val="16"/>
          <w:szCs w:val="16"/>
        </w:rPr>
      </w:pPr>
      <w:r w:rsidRPr="0005500B">
        <w:rPr>
          <w:rFonts w:ascii="Arial" w:hAnsi="Arial" w:cs="Arial"/>
          <w:sz w:val="16"/>
          <w:szCs w:val="16"/>
        </w:rPr>
        <w:t>средневзвешенная продолжительность ремонта (восстановления) участков тепловой сети в зависимости от диаметра участка.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Интенсивность отказов всей тепловой сети (без резервирования) по отношению к потребителю представляется как последовательное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°C, в промышленных зданиях ниже +8 °C (СП 124.13330.2012 «СНиП 41-02-2003 «Тепловые сети»).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lastRenderedPageBreak/>
        <w:t>Специалистами ООО «ТК Новгородская» ведётся учёт и мониторинг системы теплоснабжения в разрезе отдельно взятых систем теплоснабжения в специализированной программе Zulu GIS 8.0 (Версия 8.0.0.8350u). Данное программное обеспечение позволяет, в том числе, моделировать гидравлические режимы работы таких систем теплоснабжения.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465C3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Время ликвидации повреждения на i-том участке определяется по формуле: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noProof/>
          <w:position w:val="-27"/>
          <w:sz w:val="16"/>
          <w:szCs w:val="16"/>
        </w:rPr>
        <w:drawing>
          <wp:inline distT="0" distB="0" distL="0" distR="0">
            <wp:extent cx="2034540" cy="266700"/>
            <wp:effectExtent l="0" t="0" r="0" b="0"/>
            <wp:docPr id="1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8" cstate="print"/>
                    <a:srcRect/>
                    <a:stretch>
                      <a:fillRect/>
                    </a:stretch>
                  </pic:blipFill>
                  <pic:spPr bwMode="auto">
                    <a:xfrm>
                      <a:off x="0" y="0"/>
                      <a:ext cx="2034540" cy="266700"/>
                    </a:xfrm>
                    <a:prstGeom prst="rect">
                      <a:avLst/>
                    </a:prstGeom>
                    <a:noFill/>
                    <a:ln w="9525">
                      <a:noFill/>
                      <a:miter lim="800000"/>
                      <a:headEnd/>
                      <a:tailEnd/>
                    </a:ln>
                  </pic:spPr>
                </pic:pic>
              </a:graphicData>
            </a:graphic>
          </wp:inline>
        </w:drawing>
      </w:r>
      <w:r w:rsidRPr="0005500B">
        <w:rPr>
          <w:rFonts w:ascii="Arial" w:hAnsi="Arial" w:cs="Arial"/>
          <w:noProof/>
          <w:position w:val="-27"/>
          <w:sz w:val="16"/>
          <w:szCs w:val="16"/>
        </w:rPr>
        <w:t>,</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где: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noProof/>
          <w:sz w:val="16"/>
          <w:szCs w:val="16"/>
        </w:rPr>
        <w:drawing>
          <wp:inline distT="0" distB="0" distL="0" distR="0">
            <wp:extent cx="205740" cy="228600"/>
            <wp:effectExtent l="0" t="0" r="3810" b="0"/>
            <wp:docPr id="1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9" cstate="print"/>
                    <a:srcRect/>
                    <a:stretch>
                      <a:fillRect/>
                    </a:stretch>
                  </pic:blipFill>
                  <pic:spPr bwMode="auto">
                    <a:xfrm>
                      <a:off x="0" y="0"/>
                      <a:ext cx="205740" cy="228600"/>
                    </a:xfrm>
                    <a:prstGeom prst="rect">
                      <a:avLst/>
                    </a:prstGeom>
                    <a:noFill/>
                    <a:ln w="9525">
                      <a:noFill/>
                      <a:miter lim="800000"/>
                      <a:headEnd/>
                      <a:tailEnd/>
                    </a:ln>
                  </pic:spPr>
                </pic:pic>
              </a:graphicData>
            </a:graphic>
          </wp:inline>
        </w:drawing>
      </w:r>
      <w:r w:rsidRPr="0005500B">
        <w:rPr>
          <w:rFonts w:ascii="Arial" w:hAnsi="Arial" w:cs="Arial"/>
          <w:sz w:val="16"/>
          <w:szCs w:val="16"/>
        </w:rPr>
        <w:t xml:space="preserve"> - внутренняя температура, которая устанавливается критерием отказа теплоснабжения, °C;</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noProof/>
          <w:sz w:val="16"/>
          <w:szCs w:val="16"/>
        </w:rPr>
        <w:drawing>
          <wp:inline distT="0" distB="0" distL="0" distR="0">
            <wp:extent cx="106680" cy="228600"/>
            <wp:effectExtent l="0" t="0" r="7620" b="0"/>
            <wp:docPr id="1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cstate="print"/>
                    <a:srcRect/>
                    <a:stretch>
                      <a:fillRect/>
                    </a:stretch>
                  </pic:blipFill>
                  <pic:spPr bwMode="auto">
                    <a:xfrm>
                      <a:off x="0" y="0"/>
                      <a:ext cx="106680" cy="228600"/>
                    </a:xfrm>
                    <a:prstGeom prst="rect">
                      <a:avLst/>
                    </a:prstGeom>
                    <a:noFill/>
                    <a:ln w="9525">
                      <a:noFill/>
                      <a:miter lim="800000"/>
                      <a:headEnd/>
                      <a:tailEnd/>
                    </a:ln>
                  </pic:spPr>
                </pic:pic>
              </a:graphicData>
            </a:graphic>
          </wp:inline>
        </w:drawing>
      </w:r>
      <w:r w:rsidRPr="0005500B">
        <w:rPr>
          <w:rFonts w:ascii="Arial" w:hAnsi="Arial" w:cs="Arial"/>
          <w:sz w:val="16"/>
          <w:szCs w:val="16"/>
        </w:rPr>
        <w:t xml:space="preserve"> - температура в отапливаемом помещении, которая была в момент начала исходного события, °C;</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noProof/>
          <w:sz w:val="16"/>
          <w:szCs w:val="16"/>
        </w:rPr>
        <w:drawing>
          <wp:inline distT="0" distB="0" distL="0" distR="0">
            <wp:extent cx="137160" cy="228600"/>
            <wp:effectExtent l="0" t="0" r="0" b="0"/>
            <wp:docPr id="1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1" cstate="print"/>
                    <a:srcRect/>
                    <a:stretch>
                      <a:fillRect/>
                    </a:stretch>
                  </pic:blipFill>
                  <pic:spPr bwMode="auto">
                    <a:xfrm>
                      <a:off x="0" y="0"/>
                      <a:ext cx="137160" cy="228600"/>
                    </a:xfrm>
                    <a:prstGeom prst="rect">
                      <a:avLst/>
                    </a:prstGeom>
                    <a:noFill/>
                    <a:ln w="9525">
                      <a:noFill/>
                      <a:miter lim="800000"/>
                      <a:headEnd/>
                      <a:tailEnd/>
                    </a:ln>
                  </pic:spPr>
                </pic:pic>
              </a:graphicData>
            </a:graphic>
          </wp:inline>
        </w:drawing>
      </w:r>
      <w:r w:rsidRPr="0005500B">
        <w:rPr>
          <w:rFonts w:ascii="Arial" w:hAnsi="Arial" w:cs="Arial"/>
          <w:sz w:val="16"/>
          <w:szCs w:val="16"/>
        </w:rPr>
        <w:t xml:space="preserve"> - температура наружного воздуха, °C;</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noProof/>
          <w:sz w:val="16"/>
          <w:szCs w:val="16"/>
        </w:rPr>
        <w:drawing>
          <wp:inline distT="0" distB="0" distL="0" distR="0">
            <wp:extent cx="175260" cy="205740"/>
            <wp:effectExtent l="19050" t="0" r="0" b="0"/>
            <wp:docPr id="1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cstate="print"/>
                    <a:srcRect/>
                    <a:stretch>
                      <a:fillRect/>
                    </a:stretch>
                  </pic:blipFill>
                  <pic:spPr bwMode="auto">
                    <a:xfrm>
                      <a:off x="0" y="0"/>
                      <a:ext cx="175260" cy="205740"/>
                    </a:xfrm>
                    <a:prstGeom prst="rect">
                      <a:avLst/>
                    </a:prstGeom>
                    <a:noFill/>
                    <a:ln w="9525">
                      <a:noFill/>
                      <a:miter lim="800000"/>
                      <a:headEnd/>
                      <a:tailEnd/>
                    </a:ln>
                  </pic:spPr>
                </pic:pic>
              </a:graphicData>
            </a:graphic>
          </wp:inline>
        </w:drawing>
      </w:r>
      <w:r w:rsidRPr="0005500B">
        <w:rPr>
          <w:rFonts w:ascii="Arial" w:hAnsi="Arial" w:cs="Arial"/>
          <w:sz w:val="16"/>
          <w:szCs w:val="16"/>
        </w:rPr>
        <w:t xml:space="preserve"> - коэффициент аккумуляции помещения (здания), ч.</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Едровском сельском поселении подготовка котельной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Непосредственная подготовка системы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Мероприятия по подготовке объектов теплоснабжения к работе в отопительный период 2022 – 2023 годов выполнялись в соответствии с утвержденными графиками; отклонений и нарушений при выполнении намеченных планов не зафиксировано.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Готовность к ликвидации аварийных ситуаций проверена в ходе противоаварийных тренировок.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Едровское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проверены и укомплектованы аварийные запасы материально-технических ресурсов.</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 учетом вышесказанного, вероятность отказа (аварийной ситуации) работы системы теплоснабжения по отношению к потребителям тепловой энергии на территории Едровского сельского поселения составляет не более 0,14.</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 учетом вышесказанного, вероятность безотказной (безаварийной) работы системы теплоснабжения по отношению к потребителям тепловой энергии на территории Едровского сельского поселения составляет не менее 0,86.</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г) Результаты оценки коэффициентов готовности теплопроводов к несению тепловой нагрузки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Надежность расчетного уровня теплоснабжения оценивается коэффициентами готовности, представляющими собой вероятности того, что в произвольный момент времени в течение отопительного периода будет обеспечена подача расчетного количества тепла (или иначе среднее значение доли отопительного периода, в течение которого теплоснабжение потребителей не нарушается).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Учитывая проводимые эксплуатирующей организацией мероприятия по ежегодному техническому обслуживанию систем теплоснабжения и подготовке их к очередному отопительному периоду, коэффициент готовности теплопроводов к несению тепловой нагрузки оценивается в размере не менее 0,97.</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д) Результаты оценки недоотпуска тепловой энергии по причине отказов (аварийных ситуаций) и простоев тепловых сетей и источников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Оценочная величина недоотпуска тепловой энергии по причине отказов (аварийных ситуаций) и простоев тепловых сетей и источников тепловой энергии составляет не более 0,5 Гкал.</w:t>
      </w:r>
    </w:p>
    <w:p w:rsidR="00465C3B" w:rsidRPr="00110161" w:rsidRDefault="00465C3B" w:rsidP="00465C3B">
      <w:pPr>
        <w:tabs>
          <w:tab w:val="left" w:pos="1276"/>
        </w:tabs>
        <w:ind w:firstLine="284"/>
        <w:jc w:val="center"/>
        <w:rPr>
          <w:rFonts w:ascii="Arial" w:hAnsi="Arial" w:cs="Arial"/>
          <w:b/>
          <w:sz w:val="16"/>
          <w:szCs w:val="16"/>
        </w:rPr>
      </w:pPr>
      <w:r w:rsidRPr="00110161">
        <w:rPr>
          <w:rFonts w:ascii="Arial" w:hAnsi="Arial" w:cs="Arial"/>
          <w:b/>
          <w:sz w:val="16"/>
          <w:szCs w:val="16"/>
        </w:rPr>
        <w:t>Глава 12. Обоснование инвестиций в строительство, реконструкцию и техническое перевооружение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действующей инвестиционной программе ООО «ТК «Новгородская» по Едровскому сельскому поселению предложения по величине необходимых инвестиций в реконструкцию и техническое перевооружение источников тепловой энергии и тепловых сетей на 2023-2041 годы не предусмотрены.</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В случае потребности реконструкции и (или) технического перевооружения объектов теплоснабжения Едровского сельского поселения в инвестиционную программу предприятия будут внесены соответствующие изменения, что будет учтено при ежегодной актуализации схемы теплоснабжения Едровского сельского поселения. </w:t>
      </w:r>
    </w:p>
    <w:p w:rsidR="00465C3B" w:rsidRPr="00110161" w:rsidRDefault="00465C3B" w:rsidP="00465C3B">
      <w:pPr>
        <w:tabs>
          <w:tab w:val="left" w:pos="1276"/>
        </w:tabs>
        <w:ind w:firstLine="284"/>
        <w:jc w:val="center"/>
        <w:rPr>
          <w:rFonts w:ascii="Arial" w:hAnsi="Arial" w:cs="Arial"/>
          <w:b/>
          <w:sz w:val="16"/>
          <w:szCs w:val="16"/>
        </w:rPr>
      </w:pPr>
      <w:r w:rsidRPr="00110161">
        <w:rPr>
          <w:rFonts w:ascii="Arial" w:hAnsi="Arial" w:cs="Arial"/>
          <w:b/>
          <w:sz w:val="16"/>
          <w:szCs w:val="16"/>
        </w:rPr>
        <w:t>Глава 13. Индикаторы развития систем теплоснабжения поселения</w:t>
      </w:r>
    </w:p>
    <w:p w:rsidR="00465C3B" w:rsidRPr="0005500B" w:rsidRDefault="00465C3B" w:rsidP="00465C3B">
      <w:pPr>
        <w:pStyle w:val="ConsPlusNormal"/>
        <w:ind w:firstLine="284"/>
        <w:contextualSpacing/>
        <w:jc w:val="both"/>
        <w:rPr>
          <w:sz w:val="16"/>
          <w:szCs w:val="16"/>
        </w:rPr>
      </w:pPr>
      <w:r w:rsidRPr="0005500B">
        <w:rPr>
          <w:sz w:val="16"/>
          <w:szCs w:val="16"/>
        </w:rPr>
        <w:t>а) Количество прекращений подачи тепловой энергии, теплоносителя в результате технологических нарушений на тепловых сетях 0,5 ед/км:</w:t>
      </w:r>
    </w:p>
    <w:p w:rsidR="00465C3B" w:rsidRPr="0005500B" w:rsidRDefault="00465C3B" w:rsidP="00465C3B">
      <w:pPr>
        <w:pStyle w:val="ConsPlusNormal"/>
        <w:ind w:firstLine="284"/>
        <w:contextualSpacing/>
        <w:jc w:val="both"/>
        <w:rPr>
          <w:sz w:val="16"/>
          <w:szCs w:val="16"/>
        </w:rPr>
      </w:pPr>
      <w:r w:rsidRPr="0005500B">
        <w:rPr>
          <w:sz w:val="16"/>
          <w:szCs w:val="16"/>
        </w:rPr>
        <w:t>информация о количестве прекращений подачи тепловой энергии, теплоносителя в результате технологических нарушений на тепловых сетях отсутствуют 0,5 ед/Гкал (по установленной мощности котельной).</w:t>
      </w:r>
    </w:p>
    <w:p w:rsidR="00465C3B" w:rsidRPr="0005500B" w:rsidRDefault="00465C3B" w:rsidP="00465C3B">
      <w:pPr>
        <w:pStyle w:val="ConsPlusNormal"/>
        <w:ind w:firstLine="284"/>
        <w:contextualSpacing/>
        <w:jc w:val="both"/>
        <w:rPr>
          <w:sz w:val="16"/>
          <w:szCs w:val="16"/>
        </w:rPr>
      </w:pPr>
      <w:r w:rsidRPr="0005500B">
        <w:rPr>
          <w:sz w:val="16"/>
          <w:szCs w:val="16"/>
        </w:rPr>
        <w:t>б) Количество прекращений подачи тепловой энергии, теплоносителя в результате технологических нарушений на источниках тепловой энергии:</w:t>
      </w:r>
    </w:p>
    <w:p w:rsidR="00465C3B" w:rsidRPr="0005500B" w:rsidRDefault="00465C3B" w:rsidP="00465C3B">
      <w:pPr>
        <w:pStyle w:val="ConsPlusNormal"/>
        <w:ind w:firstLine="284"/>
        <w:contextualSpacing/>
        <w:jc w:val="both"/>
        <w:rPr>
          <w:sz w:val="16"/>
          <w:szCs w:val="16"/>
        </w:rPr>
      </w:pPr>
      <w:r w:rsidRPr="0005500B">
        <w:rPr>
          <w:sz w:val="16"/>
          <w:szCs w:val="16"/>
        </w:rPr>
        <w:t>информация о количестве прекращений подачи тепловой энергии, теплоносителя в результате технологических нарушений на источниках тепловой энергии отсутствует.</w:t>
      </w:r>
    </w:p>
    <w:p w:rsidR="00465C3B" w:rsidRPr="0005500B" w:rsidRDefault="00465C3B" w:rsidP="00465C3B">
      <w:pPr>
        <w:pStyle w:val="ConsPlusNormal"/>
        <w:ind w:firstLine="284"/>
        <w:contextualSpacing/>
        <w:jc w:val="both"/>
        <w:rPr>
          <w:sz w:val="16"/>
          <w:szCs w:val="16"/>
        </w:rPr>
      </w:pPr>
      <w:r w:rsidRPr="0005500B">
        <w:rPr>
          <w:sz w:val="16"/>
          <w:szCs w:val="16"/>
        </w:rPr>
        <w:t>в)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rsidR="00465C3B" w:rsidRPr="0005500B" w:rsidRDefault="00465C3B" w:rsidP="00465C3B">
      <w:pPr>
        <w:tabs>
          <w:tab w:val="left" w:pos="1276"/>
        </w:tabs>
        <w:ind w:firstLine="284"/>
        <w:contextualSpacing/>
        <w:jc w:val="both"/>
        <w:rPr>
          <w:rFonts w:ascii="Arial" w:hAnsi="Arial" w:cs="Arial"/>
          <w:sz w:val="16"/>
          <w:szCs w:val="16"/>
        </w:rPr>
      </w:pPr>
      <w:r w:rsidRPr="0005500B">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Едровского сельского поселения отсутствуют.</w:t>
      </w:r>
    </w:p>
    <w:p w:rsidR="00465C3B" w:rsidRPr="0005500B" w:rsidRDefault="00465C3B" w:rsidP="00465C3B">
      <w:pPr>
        <w:pStyle w:val="ConsPlusNormal"/>
        <w:ind w:firstLine="284"/>
        <w:contextualSpacing/>
        <w:jc w:val="both"/>
        <w:rPr>
          <w:sz w:val="16"/>
          <w:szCs w:val="16"/>
        </w:rPr>
      </w:pPr>
      <w:r w:rsidRPr="0005500B">
        <w:rPr>
          <w:sz w:val="16"/>
          <w:szCs w:val="16"/>
        </w:rPr>
        <w:t>г) Удельный расход условного топлива на отпуск электрической энергии:</w:t>
      </w:r>
    </w:p>
    <w:p w:rsidR="00465C3B" w:rsidRPr="0005500B" w:rsidRDefault="00465C3B" w:rsidP="00465C3B">
      <w:pPr>
        <w:tabs>
          <w:tab w:val="left" w:pos="1276"/>
        </w:tabs>
        <w:ind w:firstLine="284"/>
        <w:contextualSpacing/>
        <w:jc w:val="both"/>
        <w:rPr>
          <w:rFonts w:ascii="Arial" w:hAnsi="Arial" w:cs="Arial"/>
          <w:sz w:val="16"/>
          <w:szCs w:val="16"/>
        </w:rPr>
      </w:pPr>
      <w:r w:rsidRPr="0005500B">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Едровского сельского поселения отсутствуют.</w:t>
      </w:r>
    </w:p>
    <w:p w:rsidR="00465C3B" w:rsidRPr="0005500B" w:rsidRDefault="00465C3B" w:rsidP="00465C3B">
      <w:pPr>
        <w:pStyle w:val="ConsPlusNormal"/>
        <w:ind w:firstLine="284"/>
        <w:contextualSpacing/>
        <w:jc w:val="both"/>
        <w:rPr>
          <w:sz w:val="16"/>
          <w:szCs w:val="16"/>
        </w:rPr>
      </w:pPr>
      <w:r w:rsidRPr="0005500B">
        <w:rPr>
          <w:sz w:val="16"/>
          <w:szCs w:val="16"/>
        </w:rPr>
        <w:t>д)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465C3B" w:rsidRPr="0005500B" w:rsidRDefault="00465C3B" w:rsidP="00465C3B">
      <w:pPr>
        <w:tabs>
          <w:tab w:val="left" w:pos="1276"/>
        </w:tabs>
        <w:ind w:firstLine="284"/>
        <w:contextualSpacing/>
        <w:jc w:val="both"/>
        <w:rPr>
          <w:rFonts w:ascii="Arial" w:hAnsi="Arial" w:cs="Arial"/>
          <w:sz w:val="16"/>
          <w:szCs w:val="16"/>
        </w:rPr>
      </w:pPr>
      <w:r w:rsidRPr="0005500B">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Едровского сельского поселения отсутствуют.</w:t>
      </w:r>
    </w:p>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е) Удельный расход условного топлива на единицу тепловой энергии, отпускаемой с коллекторов источников:</w:t>
      </w:r>
    </w:p>
    <w:tbl>
      <w:tblPr>
        <w:tblW w:w="4997" w:type="pct"/>
        <w:tblInd w:w="5" w:type="dxa"/>
        <w:tblCellMar>
          <w:left w:w="0" w:type="dxa"/>
          <w:right w:w="0" w:type="dxa"/>
        </w:tblCellMar>
        <w:tblLook w:val="04A0"/>
      </w:tblPr>
      <w:tblGrid>
        <w:gridCol w:w="544"/>
        <w:gridCol w:w="3859"/>
        <w:gridCol w:w="1127"/>
        <w:gridCol w:w="715"/>
        <w:gridCol w:w="615"/>
        <w:gridCol w:w="613"/>
        <w:gridCol w:w="615"/>
        <w:gridCol w:w="633"/>
        <w:gridCol w:w="558"/>
        <w:gridCol w:w="633"/>
        <w:gridCol w:w="635"/>
        <w:gridCol w:w="796"/>
      </w:tblGrid>
      <w:tr w:rsidR="00465C3B" w:rsidRPr="00110161" w:rsidTr="00465C3B">
        <w:trPr>
          <w:trHeight w:val="20"/>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 п/п</w:t>
            </w:r>
          </w:p>
        </w:tc>
        <w:tc>
          <w:tcPr>
            <w:tcW w:w="170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Наименование теплоисточника</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Вид топлива</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2024</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2025</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2026</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2027</w:t>
            </w:r>
          </w:p>
        </w:tc>
        <w:tc>
          <w:tcPr>
            <w:tcW w:w="279"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2028</w:t>
            </w:r>
          </w:p>
        </w:tc>
        <w:tc>
          <w:tcPr>
            <w:tcW w:w="246"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2029</w:t>
            </w:r>
          </w:p>
        </w:tc>
        <w:tc>
          <w:tcPr>
            <w:tcW w:w="279"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2030</w:t>
            </w:r>
          </w:p>
        </w:tc>
        <w:tc>
          <w:tcPr>
            <w:tcW w:w="28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2031</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2032-2041</w:t>
            </w:r>
          </w:p>
        </w:tc>
      </w:tr>
      <w:tr w:rsidR="00465C3B" w:rsidRPr="00110161" w:rsidTr="00465C3B">
        <w:trPr>
          <w:trHeight w:val="20"/>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1</w:t>
            </w:r>
          </w:p>
        </w:tc>
        <w:tc>
          <w:tcPr>
            <w:tcW w:w="1701"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 14 Валдайский район с. Едрово</w:t>
            </w:r>
          </w:p>
        </w:tc>
        <w:tc>
          <w:tcPr>
            <w:tcW w:w="497"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71"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71"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79"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79"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159,15</w:t>
            </w:r>
          </w:p>
        </w:tc>
      </w:tr>
      <w:tr w:rsidR="00465C3B" w:rsidRPr="00110161" w:rsidTr="00465C3B">
        <w:trPr>
          <w:trHeight w:val="20"/>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2</w:t>
            </w:r>
          </w:p>
        </w:tc>
        <w:tc>
          <w:tcPr>
            <w:tcW w:w="170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№15 Валдайский район с. Едрово</w:t>
            </w:r>
          </w:p>
        </w:tc>
        <w:tc>
          <w:tcPr>
            <w:tcW w:w="497"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7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46"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7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28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c>
          <w:tcPr>
            <w:tcW w:w="35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164,53</w:t>
            </w:r>
          </w:p>
        </w:tc>
      </w:tr>
      <w:tr w:rsidR="00465C3B" w:rsidRPr="00110161" w:rsidTr="00465C3B">
        <w:trPr>
          <w:trHeight w:val="20"/>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3</w:t>
            </w:r>
          </w:p>
        </w:tc>
        <w:tc>
          <w:tcPr>
            <w:tcW w:w="170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 18 Валдайский район д. Добывалово</w:t>
            </w:r>
          </w:p>
        </w:tc>
        <w:tc>
          <w:tcPr>
            <w:tcW w:w="497"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уголь</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7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46"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7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28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c>
          <w:tcPr>
            <w:tcW w:w="35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331,79</w:t>
            </w:r>
          </w:p>
        </w:tc>
      </w:tr>
    </w:tbl>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ж) Отношение величины технологических потерь тепловой энергии теплоносителя к материальной характеристике тепловой сети:</w:t>
      </w:r>
    </w:p>
    <w:tbl>
      <w:tblPr>
        <w:tblW w:w="4997" w:type="pct"/>
        <w:tblInd w:w="5" w:type="dxa"/>
        <w:tblCellMar>
          <w:left w:w="0" w:type="dxa"/>
          <w:right w:w="0" w:type="dxa"/>
        </w:tblCellMar>
        <w:tblLook w:val="04A0"/>
      </w:tblPr>
      <w:tblGrid>
        <w:gridCol w:w="612"/>
        <w:gridCol w:w="3817"/>
        <w:gridCol w:w="1123"/>
        <w:gridCol w:w="715"/>
        <w:gridCol w:w="610"/>
        <w:gridCol w:w="613"/>
        <w:gridCol w:w="613"/>
        <w:gridCol w:w="613"/>
        <w:gridCol w:w="613"/>
        <w:gridCol w:w="569"/>
        <w:gridCol w:w="653"/>
        <w:gridCol w:w="792"/>
      </w:tblGrid>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 п/п</w:t>
            </w:r>
          </w:p>
        </w:tc>
        <w:tc>
          <w:tcPr>
            <w:tcW w:w="1683"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Наименование теплоисточника</w:t>
            </w:r>
          </w:p>
        </w:tc>
        <w:tc>
          <w:tcPr>
            <w:tcW w:w="495"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Вид топлива</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2024</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2025</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2026</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2027</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2028</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2029</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2030</w:t>
            </w:r>
          </w:p>
        </w:tc>
        <w:tc>
          <w:tcPr>
            <w:tcW w:w="288"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2031</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2032-2041</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1</w:t>
            </w:r>
          </w:p>
        </w:tc>
        <w:tc>
          <w:tcPr>
            <w:tcW w:w="1683"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 14 Валдайский район с. Едрово</w:t>
            </w:r>
          </w:p>
        </w:tc>
        <w:tc>
          <w:tcPr>
            <w:tcW w:w="495"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288"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2,38</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2</w:t>
            </w:r>
          </w:p>
        </w:tc>
        <w:tc>
          <w:tcPr>
            <w:tcW w:w="1683"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 15 Валдайский район с. Едрово</w:t>
            </w:r>
          </w:p>
        </w:tc>
        <w:tc>
          <w:tcPr>
            <w:tcW w:w="49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5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288"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c>
          <w:tcPr>
            <w:tcW w:w="35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2,14</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3</w:t>
            </w:r>
          </w:p>
        </w:tc>
        <w:tc>
          <w:tcPr>
            <w:tcW w:w="1683"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Котельная № 18 Валдайский район д. Добывалово</w:t>
            </w:r>
          </w:p>
        </w:tc>
        <w:tc>
          <w:tcPr>
            <w:tcW w:w="49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уголь</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5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288"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c>
          <w:tcPr>
            <w:tcW w:w="35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2,13</w:t>
            </w:r>
          </w:p>
        </w:tc>
      </w:tr>
    </w:tbl>
    <w:p w:rsidR="00465C3B" w:rsidRPr="0005500B" w:rsidRDefault="00465C3B" w:rsidP="00465C3B">
      <w:pPr>
        <w:ind w:firstLine="284"/>
        <w:jc w:val="both"/>
        <w:rPr>
          <w:rFonts w:ascii="Arial" w:hAnsi="Arial" w:cs="Arial"/>
          <w:color w:val="000000"/>
          <w:sz w:val="16"/>
          <w:szCs w:val="16"/>
        </w:rPr>
      </w:pPr>
      <w:r w:rsidRPr="0005500B">
        <w:rPr>
          <w:rFonts w:ascii="Arial" w:hAnsi="Arial" w:cs="Arial"/>
          <w:color w:val="000000"/>
          <w:sz w:val="16"/>
          <w:szCs w:val="16"/>
        </w:rPr>
        <w:t>з) Коэффициент использования установленной тепловой мощности:</w:t>
      </w:r>
    </w:p>
    <w:tbl>
      <w:tblPr>
        <w:tblW w:w="5000" w:type="pct"/>
        <w:tblCellMar>
          <w:left w:w="0" w:type="dxa"/>
          <w:right w:w="0" w:type="dxa"/>
        </w:tblCellMar>
        <w:tblLook w:val="04A0"/>
      </w:tblPr>
      <w:tblGrid>
        <w:gridCol w:w="613"/>
        <w:gridCol w:w="3389"/>
        <w:gridCol w:w="1394"/>
        <w:gridCol w:w="854"/>
        <w:gridCol w:w="617"/>
        <w:gridCol w:w="613"/>
        <w:gridCol w:w="617"/>
        <w:gridCol w:w="613"/>
        <w:gridCol w:w="617"/>
        <w:gridCol w:w="613"/>
        <w:gridCol w:w="615"/>
        <w:gridCol w:w="795"/>
      </w:tblGrid>
      <w:tr w:rsidR="00465C3B" w:rsidRPr="00110161" w:rsidTr="00465C3B">
        <w:trPr>
          <w:trHeight w:val="20"/>
        </w:trPr>
        <w:tc>
          <w:tcPr>
            <w:tcW w:w="270" w:type="pct"/>
            <w:tcBorders>
              <w:top w:val="single" w:sz="4" w:space="0" w:color="auto"/>
              <w:left w:val="single" w:sz="4" w:space="0" w:color="auto"/>
              <w:bottom w:val="nil"/>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 п/п</w:t>
            </w:r>
          </w:p>
        </w:tc>
        <w:tc>
          <w:tcPr>
            <w:tcW w:w="1493" w:type="pct"/>
            <w:tcBorders>
              <w:top w:val="single" w:sz="4" w:space="0" w:color="auto"/>
              <w:left w:val="nil"/>
              <w:bottom w:val="nil"/>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Наименование теплоисточника</w:t>
            </w:r>
          </w:p>
        </w:tc>
        <w:tc>
          <w:tcPr>
            <w:tcW w:w="614" w:type="pct"/>
            <w:tcBorders>
              <w:top w:val="single" w:sz="4" w:space="0" w:color="auto"/>
              <w:left w:val="nil"/>
              <w:bottom w:val="nil"/>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Вид топлива</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2022</w:t>
            </w:r>
          </w:p>
        </w:tc>
        <w:tc>
          <w:tcPr>
            <w:tcW w:w="272"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2023</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2024</w:t>
            </w:r>
          </w:p>
        </w:tc>
        <w:tc>
          <w:tcPr>
            <w:tcW w:w="272"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2025</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2026</w:t>
            </w:r>
          </w:p>
        </w:tc>
        <w:tc>
          <w:tcPr>
            <w:tcW w:w="272"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2027</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2028</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2029</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b/>
                <w:bCs/>
                <w:color w:val="000000"/>
                <w:sz w:val="12"/>
                <w:szCs w:val="12"/>
              </w:rPr>
            </w:pPr>
            <w:r w:rsidRPr="00110161">
              <w:rPr>
                <w:rFonts w:ascii="Arial" w:hAnsi="Arial" w:cs="Arial"/>
                <w:b/>
                <w:bCs/>
                <w:color w:val="000000"/>
                <w:sz w:val="12"/>
                <w:szCs w:val="12"/>
              </w:rPr>
              <w:t>2030-2041</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1</w:t>
            </w:r>
          </w:p>
        </w:tc>
        <w:tc>
          <w:tcPr>
            <w:tcW w:w="1493" w:type="pct"/>
            <w:tcBorders>
              <w:top w:val="single" w:sz="4" w:space="0" w:color="auto"/>
              <w:left w:val="nil"/>
              <w:bottom w:val="single" w:sz="4" w:space="0" w:color="auto"/>
              <w:right w:val="single" w:sz="4" w:space="0" w:color="auto"/>
            </w:tcBorders>
            <w:shd w:val="clear" w:color="auto" w:fill="auto"/>
            <w:noWrap/>
            <w:hideMark/>
          </w:tcPr>
          <w:p w:rsidR="00465C3B" w:rsidRPr="00110161" w:rsidRDefault="00465C3B" w:rsidP="00465C3B">
            <w:pPr>
              <w:tabs>
                <w:tab w:val="left" w:pos="1134"/>
              </w:tabs>
              <w:rPr>
                <w:rFonts w:ascii="Arial" w:eastAsia="Calibri" w:hAnsi="Arial" w:cs="Arial"/>
                <w:sz w:val="12"/>
                <w:szCs w:val="12"/>
                <w:lang w:eastAsia="en-US"/>
              </w:rPr>
            </w:pPr>
            <w:r w:rsidRPr="00110161">
              <w:rPr>
                <w:rFonts w:ascii="Arial" w:eastAsia="Calibri" w:hAnsi="Arial" w:cs="Arial"/>
                <w:sz w:val="12"/>
                <w:szCs w:val="12"/>
                <w:lang w:eastAsia="en-US"/>
              </w:rPr>
              <w:t xml:space="preserve">Котельная № 14 с. Едрово (карьер) </w:t>
            </w:r>
          </w:p>
        </w:tc>
        <w:tc>
          <w:tcPr>
            <w:tcW w:w="614" w:type="pct"/>
            <w:tcBorders>
              <w:top w:val="single" w:sz="4" w:space="0" w:color="auto"/>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76"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1"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350" w:type="pct"/>
            <w:tcBorders>
              <w:top w:val="nil"/>
              <w:left w:val="nil"/>
              <w:bottom w:val="single" w:sz="4" w:space="0" w:color="auto"/>
              <w:right w:val="single" w:sz="4" w:space="0" w:color="auto"/>
            </w:tcBorders>
            <w:shd w:val="clear" w:color="auto" w:fill="auto"/>
            <w:noWrap/>
            <w:vAlign w:val="center"/>
            <w:hideMark/>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2</w:t>
            </w:r>
          </w:p>
        </w:tc>
        <w:tc>
          <w:tcPr>
            <w:tcW w:w="1493" w:type="pct"/>
            <w:tcBorders>
              <w:top w:val="single" w:sz="4" w:space="0" w:color="auto"/>
              <w:left w:val="nil"/>
              <w:bottom w:val="single" w:sz="4" w:space="0" w:color="auto"/>
              <w:right w:val="single" w:sz="4" w:space="0" w:color="auto"/>
            </w:tcBorders>
            <w:shd w:val="clear" w:color="auto" w:fill="auto"/>
            <w:noWrap/>
          </w:tcPr>
          <w:p w:rsidR="00465C3B" w:rsidRPr="00110161" w:rsidRDefault="00465C3B" w:rsidP="00465C3B">
            <w:pPr>
              <w:tabs>
                <w:tab w:val="left" w:pos="1134"/>
              </w:tabs>
              <w:rPr>
                <w:rFonts w:ascii="Arial" w:eastAsia="Calibri" w:hAnsi="Arial" w:cs="Arial"/>
                <w:sz w:val="12"/>
                <w:szCs w:val="12"/>
                <w:lang w:eastAsia="en-US"/>
              </w:rPr>
            </w:pPr>
            <w:r w:rsidRPr="00110161">
              <w:rPr>
                <w:rFonts w:ascii="Arial" w:eastAsia="Calibri" w:hAnsi="Arial" w:cs="Arial"/>
                <w:sz w:val="12"/>
                <w:szCs w:val="12"/>
                <w:lang w:eastAsia="en-US"/>
              </w:rPr>
              <w:t xml:space="preserve">Котельная № 15 с. Едрово (школа) </w:t>
            </w:r>
          </w:p>
        </w:tc>
        <w:tc>
          <w:tcPr>
            <w:tcW w:w="614"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газ</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c>
          <w:tcPr>
            <w:tcW w:w="35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1</w:t>
            </w:r>
          </w:p>
        </w:tc>
      </w:tr>
      <w:tr w:rsidR="00465C3B" w:rsidRPr="00110161" w:rsidTr="00465C3B">
        <w:trPr>
          <w:trHeight w:val="20"/>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jc w:val="center"/>
              <w:rPr>
                <w:rFonts w:ascii="Arial" w:hAnsi="Arial" w:cs="Arial"/>
                <w:color w:val="000000"/>
                <w:sz w:val="12"/>
                <w:szCs w:val="12"/>
              </w:rPr>
            </w:pPr>
            <w:r w:rsidRPr="00110161">
              <w:rPr>
                <w:rFonts w:ascii="Arial" w:hAnsi="Arial" w:cs="Arial"/>
                <w:color w:val="000000"/>
                <w:sz w:val="12"/>
                <w:szCs w:val="12"/>
              </w:rPr>
              <w:t>3</w:t>
            </w:r>
          </w:p>
        </w:tc>
        <w:tc>
          <w:tcPr>
            <w:tcW w:w="1493" w:type="pct"/>
            <w:tcBorders>
              <w:top w:val="single" w:sz="4" w:space="0" w:color="auto"/>
              <w:left w:val="nil"/>
              <w:bottom w:val="single" w:sz="4" w:space="0" w:color="auto"/>
              <w:right w:val="single" w:sz="4" w:space="0" w:color="auto"/>
            </w:tcBorders>
            <w:shd w:val="clear" w:color="auto" w:fill="auto"/>
            <w:noWrap/>
          </w:tcPr>
          <w:p w:rsidR="00465C3B" w:rsidRPr="00110161" w:rsidRDefault="00465C3B" w:rsidP="00465C3B">
            <w:pPr>
              <w:tabs>
                <w:tab w:val="left" w:pos="1134"/>
              </w:tabs>
              <w:rPr>
                <w:rFonts w:ascii="Arial" w:eastAsia="Calibri" w:hAnsi="Arial" w:cs="Arial"/>
                <w:sz w:val="12"/>
                <w:szCs w:val="12"/>
                <w:lang w:eastAsia="en-US"/>
              </w:rPr>
            </w:pPr>
            <w:r w:rsidRPr="00110161">
              <w:rPr>
                <w:rFonts w:ascii="Arial" w:eastAsia="Calibri" w:hAnsi="Arial" w:cs="Arial"/>
                <w:sz w:val="12"/>
                <w:szCs w:val="12"/>
                <w:lang w:eastAsia="en-US"/>
              </w:rPr>
              <w:t xml:space="preserve">Котельная № 18 д. Добывалово </w:t>
            </w:r>
          </w:p>
        </w:tc>
        <w:tc>
          <w:tcPr>
            <w:tcW w:w="614"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уголь</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2"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271"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c>
          <w:tcPr>
            <w:tcW w:w="350" w:type="pct"/>
            <w:tcBorders>
              <w:top w:val="single" w:sz="4" w:space="0" w:color="auto"/>
              <w:left w:val="nil"/>
              <w:bottom w:val="single" w:sz="4" w:space="0" w:color="auto"/>
              <w:right w:val="single" w:sz="4" w:space="0" w:color="auto"/>
            </w:tcBorders>
            <w:shd w:val="clear" w:color="auto" w:fill="auto"/>
            <w:noWrap/>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0,32</w:t>
            </w:r>
          </w:p>
        </w:tc>
      </w:tr>
    </w:tbl>
    <w:p w:rsidR="00465C3B" w:rsidRDefault="00465C3B" w:rsidP="00465C3B">
      <w:pPr>
        <w:tabs>
          <w:tab w:val="left" w:pos="1276"/>
        </w:tabs>
        <w:jc w:val="both"/>
        <w:rPr>
          <w:rFonts w:ascii="Arial" w:hAnsi="Arial" w:cs="Arial"/>
          <w:sz w:val="16"/>
          <w:szCs w:val="16"/>
        </w:rPr>
      </w:pPr>
    </w:p>
    <w:p w:rsidR="00465C3B" w:rsidRDefault="00465C3B" w:rsidP="00465C3B">
      <w:pPr>
        <w:tabs>
          <w:tab w:val="left" w:pos="1276"/>
        </w:tabs>
        <w:jc w:val="both"/>
        <w:rPr>
          <w:rFonts w:ascii="Arial" w:hAnsi="Arial" w:cs="Arial"/>
          <w:sz w:val="16"/>
          <w:szCs w:val="16"/>
        </w:rPr>
      </w:pPr>
    </w:p>
    <w:p w:rsidR="00465C3B" w:rsidRPr="0005500B" w:rsidRDefault="00465C3B" w:rsidP="00465C3B">
      <w:pPr>
        <w:tabs>
          <w:tab w:val="left" w:pos="1276"/>
        </w:tabs>
        <w:jc w:val="both"/>
        <w:rPr>
          <w:rFonts w:ascii="Arial" w:hAnsi="Arial" w:cs="Arial"/>
          <w:sz w:val="16"/>
          <w:szCs w:val="16"/>
        </w:rPr>
      </w:pPr>
    </w:p>
    <w:p w:rsidR="00465C3B" w:rsidRPr="00110161" w:rsidRDefault="00465C3B" w:rsidP="00465C3B">
      <w:pPr>
        <w:jc w:val="center"/>
        <w:rPr>
          <w:rFonts w:ascii="Arial" w:hAnsi="Arial" w:cs="Arial"/>
          <w:b/>
          <w:sz w:val="16"/>
          <w:szCs w:val="16"/>
        </w:rPr>
      </w:pPr>
      <w:r w:rsidRPr="00110161">
        <w:rPr>
          <w:rFonts w:ascii="Arial" w:hAnsi="Arial" w:cs="Arial"/>
          <w:b/>
          <w:sz w:val="16"/>
          <w:szCs w:val="16"/>
        </w:rPr>
        <w:lastRenderedPageBreak/>
        <w:t>Глава 14. Ценовые (Тарифные) Последствия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а) Тарифно-балансовые расчетные модели теплоснабжения потребителей по каждой системе теплоснабжения</w:t>
      </w:r>
    </w:p>
    <w:p w:rsidR="00465C3B" w:rsidRPr="0005500B" w:rsidRDefault="00465C3B" w:rsidP="00465C3B">
      <w:pPr>
        <w:pStyle w:val="1f5"/>
        <w:autoSpaceDE w:val="0"/>
        <w:adjustRightInd w:val="0"/>
        <w:spacing w:after="0" w:line="240" w:lineRule="auto"/>
        <w:ind w:left="0" w:firstLine="284"/>
        <w:jc w:val="both"/>
        <w:rPr>
          <w:rFonts w:ascii="Arial" w:hAnsi="Arial" w:cs="Arial"/>
          <w:sz w:val="16"/>
          <w:szCs w:val="16"/>
        </w:rPr>
      </w:pPr>
      <w:r w:rsidRPr="0005500B">
        <w:rPr>
          <w:rFonts w:ascii="Arial" w:hAnsi="Arial" w:cs="Arial"/>
          <w:sz w:val="16"/>
          <w:szCs w:val="16"/>
        </w:rPr>
        <w:t>Для потребителей Едровского сельского поселения  тариф на тепловую энергию устанавливается без дифференциации по системам теплоснабжения. В связи с этим тарифно-балансовая расчетная модель теплоснабжения потребителей Едровского сельского поселения  составлена единой в отношении всех систем теплоснабжения и представлена в таблице 31.</w:t>
      </w:r>
    </w:p>
    <w:p w:rsidR="00465C3B" w:rsidRPr="0005500B" w:rsidRDefault="00465C3B" w:rsidP="00465C3B">
      <w:pPr>
        <w:jc w:val="center"/>
        <w:rPr>
          <w:rFonts w:ascii="Arial" w:hAnsi="Arial" w:cs="Arial"/>
          <w:b/>
          <w:bCs/>
          <w:sz w:val="16"/>
          <w:szCs w:val="16"/>
        </w:rPr>
      </w:pPr>
      <w:r w:rsidRPr="0005500B">
        <w:rPr>
          <w:rFonts w:ascii="Arial" w:hAnsi="Arial" w:cs="Arial"/>
          <w:b/>
          <w:bCs/>
          <w:sz w:val="16"/>
          <w:szCs w:val="16"/>
        </w:rPr>
        <w:t>Информация об утвержденных тарифах на услуги коммунального  комплекса Новгородской области на 2023 год</w:t>
      </w:r>
    </w:p>
    <w:p w:rsidR="00465C3B" w:rsidRPr="00110161" w:rsidRDefault="00465C3B" w:rsidP="00465C3B">
      <w:pPr>
        <w:jc w:val="right"/>
        <w:rPr>
          <w:rFonts w:ascii="Arial" w:hAnsi="Arial" w:cs="Arial"/>
          <w:bCs/>
          <w:sz w:val="12"/>
          <w:szCs w:val="12"/>
        </w:rPr>
      </w:pPr>
      <w:r w:rsidRPr="00110161">
        <w:rPr>
          <w:rFonts w:ascii="Arial" w:hAnsi="Arial" w:cs="Arial"/>
          <w:bCs/>
          <w:sz w:val="12"/>
          <w:szCs w:val="12"/>
        </w:rPr>
        <w:t>Таблица 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03"/>
        <w:gridCol w:w="4949"/>
        <w:gridCol w:w="1677"/>
        <w:gridCol w:w="2292"/>
        <w:gridCol w:w="2129"/>
      </w:tblGrid>
      <w:tr w:rsidR="00465C3B" w:rsidRPr="00110161" w:rsidTr="00465C3B">
        <w:trPr>
          <w:trHeight w:val="20"/>
          <w:jc w:val="center"/>
        </w:trPr>
        <w:tc>
          <w:tcPr>
            <w:tcW w:w="0" w:type="auto"/>
            <w:vMerge w:val="restart"/>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п/п</w:t>
            </w:r>
          </w:p>
        </w:tc>
        <w:tc>
          <w:tcPr>
            <w:tcW w:w="4949" w:type="dxa"/>
            <w:vMerge w:val="restart"/>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Наименование района/организации</w:t>
            </w:r>
          </w:p>
        </w:tc>
        <w:tc>
          <w:tcPr>
            <w:tcW w:w="1677" w:type="dxa"/>
            <w:vMerge w:val="restart"/>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Постановления комитета по тарифной политике Новгородской области</w:t>
            </w:r>
          </w:p>
        </w:tc>
        <w:tc>
          <w:tcPr>
            <w:tcW w:w="0" w:type="auto"/>
            <w:gridSpan w:val="2"/>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2023 год</w:t>
            </w:r>
          </w:p>
        </w:tc>
      </w:tr>
      <w:tr w:rsidR="00465C3B" w:rsidRPr="00110161" w:rsidTr="00465C3B">
        <w:trPr>
          <w:trHeight w:val="20"/>
          <w:jc w:val="center"/>
        </w:trPr>
        <w:tc>
          <w:tcPr>
            <w:tcW w:w="0" w:type="auto"/>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4949" w:type="dxa"/>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1677" w:type="dxa"/>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2292" w:type="dxa"/>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тариф для потребителей, кроме населения, руб/Гкал,руб/м3, без НДС</w:t>
            </w:r>
          </w:p>
        </w:tc>
        <w:tc>
          <w:tcPr>
            <w:tcW w:w="2129" w:type="dxa"/>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тариф для населения, руб/Гкал, руб/м3 с НДС</w:t>
            </w:r>
          </w:p>
        </w:tc>
      </w:tr>
      <w:tr w:rsidR="00465C3B" w:rsidRPr="00110161" w:rsidTr="00465C3B">
        <w:trPr>
          <w:trHeight w:val="20"/>
          <w:jc w:val="center"/>
        </w:trPr>
        <w:tc>
          <w:tcPr>
            <w:tcW w:w="0" w:type="auto"/>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4949" w:type="dxa"/>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1677" w:type="dxa"/>
            <w:vMerge/>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p>
        </w:tc>
        <w:tc>
          <w:tcPr>
            <w:tcW w:w="2292" w:type="dxa"/>
            <w:shd w:val="clear" w:color="auto" w:fill="auto"/>
            <w:vAlign w:val="center"/>
            <w:hideMark/>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действует с 01.12.2022-31.12.2023</w:t>
            </w:r>
          </w:p>
        </w:tc>
        <w:tc>
          <w:tcPr>
            <w:tcW w:w="2129" w:type="dxa"/>
            <w:shd w:val="clear" w:color="auto" w:fill="auto"/>
            <w:vAlign w:val="center"/>
            <w:hideMark/>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действует с 01.12.2022-31.12.2023</w:t>
            </w:r>
          </w:p>
        </w:tc>
      </w:tr>
      <w:tr w:rsidR="00465C3B" w:rsidRPr="00110161" w:rsidTr="00465C3B">
        <w:trPr>
          <w:trHeight w:val="20"/>
          <w:jc w:val="center"/>
        </w:trPr>
        <w:tc>
          <w:tcPr>
            <w:tcW w:w="0" w:type="auto"/>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w:t>
            </w:r>
          </w:p>
        </w:tc>
        <w:tc>
          <w:tcPr>
            <w:tcW w:w="4949" w:type="dxa"/>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w:t>
            </w:r>
          </w:p>
        </w:tc>
        <w:tc>
          <w:tcPr>
            <w:tcW w:w="1677" w:type="dxa"/>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w:t>
            </w:r>
          </w:p>
        </w:tc>
        <w:tc>
          <w:tcPr>
            <w:tcW w:w="2292" w:type="dxa"/>
            <w:shd w:val="clear" w:color="auto" w:fill="auto"/>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w:t>
            </w:r>
          </w:p>
        </w:tc>
        <w:tc>
          <w:tcPr>
            <w:tcW w:w="2129" w:type="dxa"/>
            <w:shd w:val="clear" w:color="auto" w:fill="auto"/>
            <w:vAlign w:val="center"/>
            <w:hideMark/>
          </w:tcPr>
          <w:p w:rsidR="00465C3B" w:rsidRPr="00110161" w:rsidRDefault="00465C3B" w:rsidP="00465C3B">
            <w:pPr>
              <w:pBdr>
                <w:right w:val="single" w:sz="4" w:space="1" w:color="auto"/>
              </w:pBdr>
              <w:jc w:val="center"/>
              <w:rPr>
                <w:rFonts w:ascii="Arial" w:hAnsi="Arial" w:cs="Arial"/>
                <w:b/>
                <w:sz w:val="12"/>
                <w:szCs w:val="12"/>
              </w:rPr>
            </w:pPr>
            <w:r w:rsidRPr="00110161">
              <w:rPr>
                <w:rFonts w:ascii="Arial" w:hAnsi="Arial" w:cs="Arial"/>
                <w:b/>
                <w:sz w:val="12"/>
                <w:szCs w:val="12"/>
              </w:rPr>
              <w:t>5</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1.1.</w:t>
            </w:r>
          </w:p>
        </w:tc>
        <w:tc>
          <w:tcPr>
            <w:tcW w:w="4949" w:type="dxa"/>
            <w:shd w:val="clear" w:color="auto" w:fill="auto"/>
            <w:noWrap/>
            <w:vAlign w:val="center"/>
            <w:hideMark/>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ООО "Тепловая Компания Новгородская"</w:t>
            </w:r>
          </w:p>
        </w:tc>
        <w:tc>
          <w:tcPr>
            <w:tcW w:w="1677"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 </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w:t>
            </w:r>
          </w:p>
        </w:tc>
        <w:tc>
          <w:tcPr>
            <w:tcW w:w="1677"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18.12.2018 № 65/12</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3315,00</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3166,33</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ГВС</w:t>
            </w:r>
          </w:p>
        </w:tc>
        <w:tc>
          <w:tcPr>
            <w:tcW w:w="1677"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18.12.2018 № 65/13</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261,33</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226,77</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ООО "Тепловая Компания Новгородская" (концессионное соглашение 31.10.2022)</w:t>
            </w:r>
          </w:p>
        </w:tc>
        <w:tc>
          <w:tcPr>
            <w:tcW w:w="1677" w:type="dxa"/>
            <w:shd w:val="clear" w:color="auto" w:fill="auto"/>
            <w:noWrap/>
            <w:vAlign w:val="center"/>
          </w:tcPr>
          <w:p w:rsidR="00465C3B" w:rsidRPr="00110161" w:rsidRDefault="00465C3B" w:rsidP="00465C3B">
            <w:pPr>
              <w:pBdr>
                <w:right w:val="single" w:sz="4" w:space="1" w:color="auto"/>
              </w:pBdr>
              <w:jc w:val="center"/>
              <w:rPr>
                <w:rFonts w:ascii="Arial" w:hAnsi="Arial" w:cs="Arial"/>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r>
      <w:tr w:rsidR="00465C3B" w:rsidRPr="00110161" w:rsidTr="00465C3B">
        <w:trPr>
          <w:trHeight w:val="20"/>
          <w:jc w:val="center"/>
        </w:trPr>
        <w:tc>
          <w:tcPr>
            <w:tcW w:w="0" w:type="auto"/>
            <w:tcBorders>
              <w:bottom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tcBorders>
              <w:bottom w:val="single" w:sz="4" w:space="0" w:color="auto"/>
            </w:tcBorders>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w:t>
            </w:r>
          </w:p>
        </w:tc>
        <w:tc>
          <w:tcPr>
            <w:tcW w:w="1677" w:type="dxa"/>
            <w:tcBorders>
              <w:bottom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17.11.2022 № 62/39</w:t>
            </w:r>
          </w:p>
        </w:tc>
        <w:tc>
          <w:tcPr>
            <w:tcW w:w="2292" w:type="dxa"/>
            <w:tcBorders>
              <w:bottom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4212,08</w:t>
            </w:r>
          </w:p>
        </w:tc>
        <w:tc>
          <w:tcPr>
            <w:tcW w:w="2129" w:type="dxa"/>
            <w:tcBorders>
              <w:bottom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3166,33</w:t>
            </w:r>
          </w:p>
        </w:tc>
      </w:tr>
      <w:tr w:rsidR="00465C3B" w:rsidRPr="00110161" w:rsidTr="00465C3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ГВС</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17.11.2022 № 62/41</w:t>
            </w:r>
          </w:p>
        </w:tc>
        <w:tc>
          <w:tcPr>
            <w:tcW w:w="22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318,66</w:t>
            </w:r>
          </w:p>
        </w:tc>
        <w:tc>
          <w:tcPr>
            <w:tcW w:w="21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226,77</w:t>
            </w:r>
          </w:p>
        </w:tc>
      </w:tr>
      <w:tr w:rsidR="00465C3B" w:rsidRPr="00110161" w:rsidTr="00465C3B">
        <w:trPr>
          <w:trHeight w:val="20"/>
          <w:jc w:val="center"/>
        </w:trPr>
        <w:tc>
          <w:tcPr>
            <w:tcW w:w="0" w:type="auto"/>
            <w:tcBorders>
              <w:top w:val="single" w:sz="4" w:space="0" w:color="auto"/>
            </w:tcBorders>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1.2.</w:t>
            </w:r>
          </w:p>
        </w:tc>
        <w:tc>
          <w:tcPr>
            <w:tcW w:w="4949" w:type="dxa"/>
            <w:tcBorders>
              <w:top w:val="single" w:sz="4" w:space="0" w:color="auto"/>
            </w:tcBorders>
            <w:shd w:val="clear" w:color="auto" w:fill="auto"/>
            <w:vAlign w:val="center"/>
            <w:hideMark/>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ООО "Строительное управление 53"</w:t>
            </w:r>
          </w:p>
        </w:tc>
        <w:tc>
          <w:tcPr>
            <w:tcW w:w="1677" w:type="dxa"/>
            <w:tcBorders>
              <w:top w:val="single" w:sz="4" w:space="0" w:color="auto"/>
            </w:tcBorders>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 </w:t>
            </w:r>
          </w:p>
        </w:tc>
        <w:tc>
          <w:tcPr>
            <w:tcW w:w="2292" w:type="dxa"/>
            <w:tcBorders>
              <w:top w:val="single" w:sz="4" w:space="0" w:color="auto"/>
            </w:tcBorders>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2129" w:type="dxa"/>
            <w:tcBorders>
              <w:top w:val="single" w:sz="4" w:space="0" w:color="auto"/>
            </w:tcBorders>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водоснабжение</w:t>
            </w:r>
          </w:p>
        </w:tc>
        <w:tc>
          <w:tcPr>
            <w:tcW w:w="1677" w:type="dxa"/>
            <w:vMerge w:val="restart"/>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16.12.2020 № 75/6</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49,45</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59,34</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водоотведение (полный цикл)</w:t>
            </w:r>
          </w:p>
        </w:tc>
        <w:tc>
          <w:tcPr>
            <w:tcW w:w="1677" w:type="dxa"/>
            <w:vMerge/>
            <w:shd w:val="clear" w:color="auto" w:fill="auto"/>
            <w:vAlign w:val="center"/>
            <w:hideMark/>
          </w:tcPr>
          <w:p w:rsidR="00465C3B" w:rsidRPr="00110161" w:rsidRDefault="00465C3B" w:rsidP="00465C3B">
            <w:pPr>
              <w:pBdr>
                <w:right w:val="single" w:sz="4" w:space="1" w:color="auto"/>
              </w:pBdr>
              <w:rPr>
                <w:rFonts w:ascii="Arial" w:hAnsi="Arial" w:cs="Arial"/>
                <w:sz w:val="12"/>
                <w:szCs w:val="12"/>
              </w:rPr>
            </w:pP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85,33</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86,28</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пропуск стоков</w:t>
            </w:r>
          </w:p>
        </w:tc>
        <w:tc>
          <w:tcPr>
            <w:tcW w:w="1677" w:type="dxa"/>
            <w:vMerge/>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56,61</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44,62</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очистка</w:t>
            </w:r>
          </w:p>
        </w:tc>
        <w:tc>
          <w:tcPr>
            <w:tcW w:w="1677" w:type="dxa"/>
            <w:vMerge/>
            <w:shd w:val="clear" w:color="auto" w:fill="auto"/>
            <w:vAlign w:val="center"/>
            <w:hideMark/>
          </w:tcPr>
          <w:p w:rsidR="00465C3B" w:rsidRPr="00110161" w:rsidRDefault="00465C3B" w:rsidP="00465C3B">
            <w:pPr>
              <w:pBdr>
                <w:right w:val="single" w:sz="4" w:space="1" w:color="auto"/>
              </w:pBdr>
              <w:rPr>
                <w:rFonts w:ascii="Arial" w:hAnsi="Arial" w:cs="Arial"/>
                <w:sz w:val="12"/>
                <w:szCs w:val="12"/>
              </w:rPr>
            </w:pP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28,72</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1.3.</w:t>
            </w:r>
          </w:p>
        </w:tc>
        <w:tc>
          <w:tcPr>
            <w:tcW w:w="4949" w:type="dxa"/>
            <w:shd w:val="clear" w:color="auto" w:fill="auto"/>
            <w:noWrap/>
            <w:vAlign w:val="center"/>
            <w:hideMark/>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ФГБУ Дом отдыха"Валдай"</w:t>
            </w:r>
          </w:p>
        </w:tc>
        <w:tc>
          <w:tcPr>
            <w:tcW w:w="1677"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 </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w:t>
            </w:r>
          </w:p>
        </w:tc>
        <w:tc>
          <w:tcPr>
            <w:tcW w:w="1677" w:type="dxa"/>
            <w:shd w:val="clear" w:color="auto" w:fill="auto"/>
            <w:noWrap/>
            <w:hideMark/>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01.11.2018 № 40/5</w:t>
            </w:r>
          </w:p>
        </w:tc>
        <w:tc>
          <w:tcPr>
            <w:tcW w:w="2292" w:type="dxa"/>
            <w:shd w:val="clear" w:color="auto" w:fill="auto"/>
            <w:noWrap/>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1320,63</w:t>
            </w:r>
          </w:p>
        </w:tc>
        <w:tc>
          <w:tcPr>
            <w:tcW w:w="2129" w:type="dxa"/>
            <w:shd w:val="clear" w:color="auto" w:fill="auto"/>
            <w:noWrap/>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1584,76</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ГВС</w:t>
            </w:r>
          </w:p>
        </w:tc>
        <w:tc>
          <w:tcPr>
            <w:tcW w:w="1677"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06.12.2018 № 59/2</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77,76</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93,31</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водоснабжение</w:t>
            </w:r>
          </w:p>
        </w:tc>
        <w:tc>
          <w:tcPr>
            <w:tcW w:w="1677" w:type="dxa"/>
            <w:vMerge w:val="restart"/>
            <w:shd w:val="clear" w:color="auto" w:fill="auto"/>
            <w:noWrap/>
            <w:vAlign w:val="center"/>
            <w:hideMark/>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12.11.2018 № 44/1</w:t>
            </w: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15,47</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18,56</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водоотведение</w:t>
            </w:r>
          </w:p>
        </w:tc>
        <w:tc>
          <w:tcPr>
            <w:tcW w:w="1677" w:type="dxa"/>
            <w:vMerge/>
            <w:shd w:val="clear" w:color="auto" w:fill="auto"/>
            <w:vAlign w:val="center"/>
            <w:hideMark/>
          </w:tcPr>
          <w:p w:rsidR="00465C3B" w:rsidRPr="00110161" w:rsidRDefault="00465C3B" w:rsidP="00465C3B">
            <w:pPr>
              <w:pBdr>
                <w:right w:val="single" w:sz="4" w:space="1" w:color="auto"/>
              </w:pBdr>
              <w:rPr>
                <w:rFonts w:ascii="Arial" w:hAnsi="Arial" w:cs="Arial"/>
                <w:bCs/>
                <w:sz w:val="12"/>
                <w:szCs w:val="12"/>
              </w:rPr>
            </w:pP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36,38</w:t>
            </w: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30,50</w:t>
            </w:r>
          </w:p>
        </w:tc>
      </w:tr>
      <w:tr w:rsidR="00465C3B" w:rsidRPr="00110161" w:rsidTr="00465C3B">
        <w:trPr>
          <w:trHeight w:val="20"/>
          <w:jc w:val="center"/>
        </w:trPr>
        <w:tc>
          <w:tcPr>
            <w:tcW w:w="0" w:type="auto"/>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 1.4.</w:t>
            </w:r>
          </w:p>
        </w:tc>
        <w:tc>
          <w:tcPr>
            <w:tcW w:w="4949" w:type="dxa"/>
            <w:shd w:val="clear" w:color="auto" w:fill="auto"/>
            <w:vAlign w:val="center"/>
            <w:hideMark/>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b/>
                <w:bCs/>
                <w:sz w:val="12"/>
                <w:szCs w:val="12"/>
              </w:rPr>
              <w:t>ФГБУ ЦЖКУ МО РФ</w:t>
            </w:r>
          </w:p>
        </w:tc>
        <w:tc>
          <w:tcPr>
            <w:tcW w:w="1677" w:type="dxa"/>
            <w:shd w:val="clear" w:color="auto" w:fill="auto"/>
            <w:vAlign w:val="center"/>
            <w:hideMark/>
          </w:tcPr>
          <w:p w:rsidR="00465C3B" w:rsidRPr="00110161" w:rsidRDefault="00465C3B" w:rsidP="00465C3B">
            <w:pPr>
              <w:pBdr>
                <w:right w:val="single" w:sz="4" w:space="1" w:color="auto"/>
              </w:pBdr>
              <w:jc w:val="center"/>
              <w:rPr>
                <w:rFonts w:ascii="Arial" w:hAnsi="Arial" w:cs="Arial"/>
                <w:bCs/>
                <w:sz w:val="12"/>
                <w:szCs w:val="12"/>
              </w:rPr>
            </w:pPr>
          </w:p>
        </w:tc>
        <w:tc>
          <w:tcPr>
            <w:tcW w:w="2292"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hideMark/>
          </w:tcPr>
          <w:p w:rsidR="00465C3B" w:rsidRPr="00110161" w:rsidRDefault="00465C3B" w:rsidP="00465C3B">
            <w:pPr>
              <w:pBdr>
                <w:right w:val="single" w:sz="4" w:space="1" w:color="auto"/>
              </w:pBdr>
              <w:jc w:val="center"/>
              <w:rPr>
                <w:rFonts w:ascii="Arial" w:hAnsi="Arial" w:cs="Arial"/>
                <w:b/>
                <w:bCs/>
                <w:sz w:val="12"/>
                <w:szCs w:val="12"/>
              </w:rPr>
            </w:pP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водоснабжение</w:t>
            </w:r>
          </w:p>
        </w:tc>
        <w:tc>
          <w:tcPr>
            <w:tcW w:w="1677" w:type="dxa"/>
            <w:vMerge w:val="restart"/>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23.10.2020 № 49/2</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29,72</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35,66</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 xml:space="preserve">водоотведение </w:t>
            </w:r>
          </w:p>
        </w:tc>
        <w:tc>
          <w:tcPr>
            <w:tcW w:w="1677" w:type="dxa"/>
            <w:vMerge/>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9,65</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11,58</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 xml:space="preserve">тепловая энергия (д. Ижицы, д. Долгие Бороды) </w:t>
            </w:r>
          </w:p>
        </w:tc>
        <w:tc>
          <w:tcPr>
            <w:tcW w:w="1677" w:type="dxa"/>
            <w:vMerge w:val="restart"/>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10.12.2020 № 72/5</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3536,37</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2555,47</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 ( д. Загорье)</w:t>
            </w:r>
          </w:p>
        </w:tc>
        <w:tc>
          <w:tcPr>
            <w:tcW w:w="1677" w:type="dxa"/>
            <w:vMerge/>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3536,37</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2251,29</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ГВС (д. Ижицы)</w:t>
            </w:r>
          </w:p>
        </w:tc>
        <w:tc>
          <w:tcPr>
            <w:tcW w:w="1677" w:type="dxa"/>
            <w:vMerge w:val="restart"/>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10.12.2020 № 72/6</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228,46</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190,98</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ГВС (д.Загорье)</w:t>
            </w:r>
          </w:p>
        </w:tc>
        <w:tc>
          <w:tcPr>
            <w:tcW w:w="1677" w:type="dxa"/>
            <w:vMerge/>
            <w:shd w:val="clear" w:color="auto" w:fill="auto"/>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228,46</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138,03</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1.5.</w:t>
            </w:r>
          </w:p>
        </w:tc>
        <w:tc>
          <w:tcPr>
            <w:tcW w:w="4949" w:type="dxa"/>
            <w:shd w:val="clear" w:color="auto" w:fill="auto"/>
            <w:vAlign w:val="center"/>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АО "Нордэнерго"</w:t>
            </w:r>
          </w:p>
        </w:tc>
        <w:tc>
          <w:tcPr>
            <w:tcW w:w="1677" w:type="dxa"/>
            <w:shd w:val="clear" w:color="auto" w:fill="auto"/>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 (котельная н.п. Валдай-5)</w:t>
            </w:r>
          </w:p>
        </w:tc>
        <w:tc>
          <w:tcPr>
            <w:tcW w:w="1677" w:type="dxa"/>
            <w:shd w:val="clear" w:color="auto" w:fill="auto"/>
            <w:vAlign w:val="center"/>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29.09.2020 № 41</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4208,49</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тепловая энергия (с. Зимогорье)</w:t>
            </w:r>
          </w:p>
        </w:tc>
        <w:tc>
          <w:tcPr>
            <w:tcW w:w="1677" w:type="dxa"/>
            <w:shd w:val="clear" w:color="auto" w:fill="auto"/>
            <w:vAlign w:val="center"/>
          </w:tcPr>
          <w:p w:rsidR="00465C3B" w:rsidRPr="00110161" w:rsidRDefault="00465C3B" w:rsidP="00465C3B">
            <w:pPr>
              <w:pBdr>
                <w:right w:val="single" w:sz="4" w:space="1" w:color="auto"/>
              </w:pBdr>
              <w:jc w:val="center"/>
              <w:rPr>
                <w:rFonts w:ascii="Arial" w:hAnsi="Arial" w:cs="Arial"/>
                <w:sz w:val="12"/>
                <w:szCs w:val="12"/>
              </w:rPr>
            </w:pPr>
            <w:r w:rsidRPr="00110161">
              <w:rPr>
                <w:rFonts w:ascii="Arial" w:hAnsi="Arial" w:cs="Arial"/>
                <w:sz w:val="12"/>
                <w:szCs w:val="12"/>
              </w:rPr>
              <w:t>от 05.11.2020 № 54</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1827,66</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2193,19</w:t>
            </w: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1.6.</w:t>
            </w:r>
          </w:p>
        </w:tc>
        <w:tc>
          <w:tcPr>
            <w:tcW w:w="4949" w:type="dxa"/>
            <w:shd w:val="clear" w:color="auto" w:fill="auto"/>
            <w:vAlign w:val="center"/>
          </w:tcPr>
          <w:p w:rsidR="00465C3B" w:rsidRPr="00110161" w:rsidRDefault="00465C3B" w:rsidP="00465C3B">
            <w:pPr>
              <w:pBdr>
                <w:right w:val="single" w:sz="4" w:space="1" w:color="auto"/>
              </w:pBdr>
              <w:rPr>
                <w:rFonts w:ascii="Arial" w:hAnsi="Arial" w:cs="Arial"/>
                <w:b/>
                <w:bCs/>
                <w:sz w:val="12"/>
                <w:szCs w:val="12"/>
              </w:rPr>
            </w:pPr>
            <w:r w:rsidRPr="00110161">
              <w:rPr>
                <w:rFonts w:ascii="Arial" w:hAnsi="Arial" w:cs="Arial"/>
                <w:b/>
                <w:bCs/>
                <w:sz w:val="12"/>
                <w:szCs w:val="12"/>
              </w:rPr>
              <w:t>ООО "Экосервис"</w:t>
            </w:r>
          </w:p>
        </w:tc>
        <w:tc>
          <w:tcPr>
            <w:tcW w:w="1677" w:type="dxa"/>
            <w:shd w:val="clear" w:color="auto" w:fill="auto"/>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r>
      <w:tr w:rsidR="00465C3B" w:rsidRPr="00110161" w:rsidTr="00465C3B">
        <w:trPr>
          <w:trHeight w:val="20"/>
          <w:jc w:val="center"/>
        </w:trPr>
        <w:tc>
          <w:tcPr>
            <w:tcW w:w="0" w:type="auto"/>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p>
        </w:tc>
        <w:tc>
          <w:tcPr>
            <w:tcW w:w="4949" w:type="dxa"/>
            <w:shd w:val="clear" w:color="auto" w:fill="auto"/>
            <w:vAlign w:val="center"/>
          </w:tcPr>
          <w:p w:rsidR="00465C3B" w:rsidRPr="00110161" w:rsidRDefault="00465C3B" w:rsidP="00465C3B">
            <w:pPr>
              <w:pBdr>
                <w:right w:val="single" w:sz="4" w:space="1" w:color="auto"/>
              </w:pBdr>
              <w:rPr>
                <w:rFonts w:ascii="Arial" w:hAnsi="Arial" w:cs="Arial"/>
                <w:iCs/>
                <w:sz w:val="12"/>
                <w:szCs w:val="12"/>
              </w:rPr>
            </w:pPr>
            <w:r w:rsidRPr="00110161">
              <w:rPr>
                <w:rFonts w:ascii="Arial" w:hAnsi="Arial" w:cs="Arial"/>
                <w:iCs/>
                <w:sz w:val="12"/>
                <w:szCs w:val="12"/>
              </w:rPr>
              <w:t xml:space="preserve">обращение с ТКО 2 зона </w:t>
            </w:r>
          </w:p>
        </w:tc>
        <w:tc>
          <w:tcPr>
            <w:tcW w:w="1677" w:type="dxa"/>
            <w:shd w:val="clear" w:color="auto" w:fill="auto"/>
            <w:vAlign w:val="center"/>
          </w:tcPr>
          <w:p w:rsidR="00465C3B" w:rsidRPr="00110161" w:rsidRDefault="00465C3B" w:rsidP="00465C3B">
            <w:pPr>
              <w:pBdr>
                <w:right w:val="single" w:sz="4" w:space="1" w:color="auto"/>
              </w:pBdr>
              <w:jc w:val="center"/>
              <w:rPr>
                <w:rFonts w:ascii="Arial" w:hAnsi="Arial" w:cs="Arial"/>
                <w:bCs/>
                <w:sz w:val="12"/>
                <w:szCs w:val="12"/>
              </w:rPr>
            </w:pPr>
            <w:r w:rsidRPr="00110161">
              <w:rPr>
                <w:rFonts w:ascii="Arial" w:hAnsi="Arial" w:cs="Arial"/>
                <w:bCs/>
                <w:sz w:val="12"/>
                <w:szCs w:val="12"/>
              </w:rPr>
              <w:t>от 07.12.2018 № 60</w:t>
            </w:r>
          </w:p>
        </w:tc>
        <w:tc>
          <w:tcPr>
            <w:tcW w:w="2292"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445,93</w:t>
            </w:r>
          </w:p>
        </w:tc>
        <w:tc>
          <w:tcPr>
            <w:tcW w:w="2129" w:type="dxa"/>
            <w:shd w:val="clear" w:color="auto" w:fill="auto"/>
            <w:noWrap/>
            <w:vAlign w:val="center"/>
          </w:tcPr>
          <w:p w:rsidR="00465C3B" w:rsidRPr="00110161" w:rsidRDefault="00465C3B" w:rsidP="00465C3B">
            <w:pPr>
              <w:pBdr>
                <w:right w:val="single" w:sz="4" w:space="1" w:color="auto"/>
              </w:pBdr>
              <w:jc w:val="center"/>
              <w:rPr>
                <w:rFonts w:ascii="Arial" w:hAnsi="Arial" w:cs="Arial"/>
                <w:b/>
                <w:bCs/>
                <w:sz w:val="12"/>
                <w:szCs w:val="12"/>
              </w:rPr>
            </w:pPr>
            <w:r w:rsidRPr="00110161">
              <w:rPr>
                <w:rFonts w:ascii="Arial" w:hAnsi="Arial" w:cs="Arial"/>
                <w:b/>
                <w:bCs/>
                <w:sz w:val="12"/>
                <w:szCs w:val="12"/>
              </w:rPr>
              <w:t>445,93</w:t>
            </w:r>
          </w:p>
        </w:tc>
      </w:tr>
    </w:tbl>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Тарифно-балансовые расчетные модели теплоснабжения потребителей по каждой единой теплоснабжающей организации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На территории Едровского сельского поселения определена одна единая теплоснабжающая организация – ООО «ТК Новгородская». Тарифно-балансовая расчетная модель теплоснабжения по ООО «ТК Новгородская» представлена в таблице 31.</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В соответствии с «Инвестиционной программой теплоснабжения общества с ограниченной ответственностью «Тепловая компания «Новгородская» на 2017-2035 гг.», утвержденной постановлением комитета по ценовой и тарифной политике Новгородской области от 16.09.2016 № 29 (в редакции постановление комитета по тарифной политике Новгородской области от 17.11.2022 № 62/34) мероприятия по модернизации и реконструкции котельных Едровского сельского поселения на период с 2023 по 2035 не предусмотрены. </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 xml:space="preserve">Таким образом, оценить ценовые (тарифные) последствия реализации схемы теплоснабжения возможности нет. </w:t>
      </w:r>
    </w:p>
    <w:p w:rsidR="00465C3B" w:rsidRPr="00110161" w:rsidRDefault="00465C3B" w:rsidP="00465C3B">
      <w:pPr>
        <w:tabs>
          <w:tab w:val="left" w:pos="1276"/>
        </w:tabs>
        <w:jc w:val="center"/>
        <w:rPr>
          <w:rFonts w:ascii="Arial" w:hAnsi="Arial" w:cs="Arial"/>
          <w:b/>
          <w:sz w:val="16"/>
          <w:szCs w:val="16"/>
        </w:rPr>
      </w:pPr>
      <w:r w:rsidRPr="00110161">
        <w:rPr>
          <w:rFonts w:ascii="Arial" w:hAnsi="Arial" w:cs="Arial"/>
          <w:b/>
          <w:sz w:val="16"/>
          <w:szCs w:val="16"/>
        </w:rPr>
        <w:t>Глава 15. Реестр Единых Теплоснабжающих Организаций</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p w:rsidR="00465C3B" w:rsidRPr="00110161" w:rsidRDefault="00465C3B" w:rsidP="00465C3B">
      <w:pPr>
        <w:tabs>
          <w:tab w:val="left" w:pos="1276"/>
        </w:tabs>
        <w:ind w:firstLine="709"/>
        <w:jc w:val="right"/>
        <w:rPr>
          <w:rFonts w:ascii="Arial" w:hAnsi="Arial" w:cs="Arial"/>
          <w:sz w:val="12"/>
          <w:szCs w:val="12"/>
        </w:rPr>
      </w:pPr>
      <w:r w:rsidRPr="00110161">
        <w:rPr>
          <w:rFonts w:ascii="Arial" w:hAnsi="Arial" w:cs="Arial"/>
          <w:sz w:val="12"/>
          <w:szCs w:val="12"/>
        </w:rPr>
        <w:t>Таблица 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29"/>
        <w:gridCol w:w="4172"/>
        <w:gridCol w:w="2849"/>
      </w:tblGrid>
      <w:tr w:rsidR="00465C3B" w:rsidRPr="00110161" w:rsidTr="00465C3B">
        <w:trPr>
          <w:trHeight w:val="20"/>
        </w:trPr>
        <w:tc>
          <w:tcPr>
            <w:tcW w:w="1907" w:type="pct"/>
            <w:shd w:val="clear" w:color="auto" w:fill="auto"/>
            <w:vAlign w:val="center"/>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 xml:space="preserve">Наименование системы теплоснабжения  </w:t>
            </w:r>
          </w:p>
        </w:tc>
        <w:tc>
          <w:tcPr>
            <w:tcW w:w="1838" w:type="pct"/>
            <w:shd w:val="clear" w:color="auto" w:fill="auto"/>
            <w:vAlign w:val="center"/>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Единая теплоснабжающая организация</w:t>
            </w:r>
          </w:p>
        </w:tc>
        <w:tc>
          <w:tcPr>
            <w:tcW w:w="1255" w:type="pct"/>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 зоны деятельности ЕТО</w:t>
            </w:r>
          </w:p>
        </w:tc>
      </w:tr>
      <w:tr w:rsidR="00465C3B" w:rsidRPr="00110161" w:rsidTr="00465C3B">
        <w:trPr>
          <w:trHeight w:val="20"/>
        </w:trPr>
        <w:tc>
          <w:tcPr>
            <w:tcW w:w="1907"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14 с. Едрово (карьер)</w:t>
            </w:r>
          </w:p>
        </w:tc>
        <w:tc>
          <w:tcPr>
            <w:tcW w:w="1838" w:type="pct"/>
            <w:shd w:val="clear" w:color="auto" w:fill="auto"/>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ООО "ТК Новгородская"</w:t>
            </w:r>
          </w:p>
        </w:tc>
        <w:tc>
          <w:tcPr>
            <w:tcW w:w="1255" w:type="pct"/>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01</w:t>
            </w:r>
          </w:p>
        </w:tc>
      </w:tr>
      <w:tr w:rsidR="00465C3B" w:rsidRPr="00110161" w:rsidTr="00465C3B">
        <w:trPr>
          <w:trHeight w:val="20"/>
        </w:trPr>
        <w:tc>
          <w:tcPr>
            <w:tcW w:w="1907"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15 с. Едрово (школа)</w:t>
            </w:r>
          </w:p>
        </w:tc>
        <w:tc>
          <w:tcPr>
            <w:tcW w:w="1838" w:type="pct"/>
            <w:shd w:val="clear" w:color="auto" w:fill="auto"/>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ООО "ТК Новгородская"</w:t>
            </w:r>
          </w:p>
        </w:tc>
        <w:tc>
          <w:tcPr>
            <w:tcW w:w="1255" w:type="pct"/>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01</w:t>
            </w:r>
          </w:p>
        </w:tc>
      </w:tr>
      <w:tr w:rsidR="00465C3B" w:rsidRPr="00110161" w:rsidTr="00465C3B">
        <w:trPr>
          <w:trHeight w:val="20"/>
        </w:trPr>
        <w:tc>
          <w:tcPr>
            <w:tcW w:w="1907"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18 д. Добывалово</w:t>
            </w:r>
          </w:p>
        </w:tc>
        <w:tc>
          <w:tcPr>
            <w:tcW w:w="1838" w:type="pct"/>
            <w:shd w:val="clear" w:color="auto" w:fill="auto"/>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ООО "ТК Новгородская"</w:t>
            </w:r>
          </w:p>
        </w:tc>
        <w:tc>
          <w:tcPr>
            <w:tcW w:w="1255" w:type="pct"/>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01</w:t>
            </w:r>
          </w:p>
        </w:tc>
      </w:tr>
    </w:tbl>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статусе единой теплоснабжающей организации на территории Едровского сельского поселения ООО «ТК Новгородская» сменила ООО «МП ЖКХ Новжилкомунсервис» .</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Реестр единых теплоснабжающих организаций, содержащий перечень систем теплоснабжения, входящих в состав единой теплоснабжающей организации</w:t>
      </w:r>
    </w:p>
    <w:p w:rsidR="00465C3B" w:rsidRPr="00110161" w:rsidRDefault="00465C3B" w:rsidP="00465C3B">
      <w:pPr>
        <w:tabs>
          <w:tab w:val="left" w:pos="1276"/>
        </w:tabs>
        <w:ind w:firstLine="709"/>
        <w:jc w:val="right"/>
        <w:rPr>
          <w:rFonts w:ascii="Arial" w:hAnsi="Arial" w:cs="Arial"/>
          <w:sz w:val="12"/>
          <w:szCs w:val="12"/>
        </w:rPr>
      </w:pPr>
      <w:r w:rsidRPr="00110161">
        <w:rPr>
          <w:rFonts w:ascii="Arial" w:hAnsi="Arial" w:cs="Arial"/>
          <w:sz w:val="12"/>
          <w:szCs w:val="12"/>
        </w:rPr>
        <w:t>Таблица 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611"/>
        <w:gridCol w:w="5739"/>
      </w:tblGrid>
      <w:tr w:rsidR="00465C3B" w:rsidRPr="00110161" w:rsidTr="00465C3B">
        <w:trPr>
          <w:trHeight w:val="20"/>
        </w:trPr>
        <w:tc>
          <w:tcPr>
            <w:tcW w:w="2472" w:type="pct"/>
            <w:shd w:val="clear" w:color="auto" w:fill="auto"/>
            <w:vAlign w:val="center"/>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Единая теплоснабжающая организация</w:t>
            </w:r>
          </w:p>
        </w:tc>
        <w:tc>
          <w:tcPr>
            <w:tcW w:w="2528" w:type="pct"/>
            <w:shd w:val="clear" w:color="auto" w:fill="auto"/>
            <w:vAlign w:val="center"/>
          </w:tcPr>
          <w:p w:rsidR="00465C3B" w:rsidRPr="00110161" w:rsidRDefault="00465C3B" w:rsidP="00465C3B">
            <w:pPr>
              <w:jc w:val="center"/>
              <w:rPr>
                <w:rFonts w:ascii="Arial" w:hAnsi="Arial" w:cs="Arial"/>
                <w:b/>
                <w:bCs/>
                <w:sz w:val="12"/>
                <w:szCs w:val="12"/>
              </w:rPr>
            </w:pPr>
            <w:r w:rsidRPr="00110161">
              <w:rPr>
                <w:rFonts w:ascii="Arial" w:hAnsi="Arial" w:cs="Arial"/>
                <w:b/>
                <w:bCs/>
                <w:sz w:val="12"/>
                <w:szCs w:val="12"/>
              </w:rPr>
              <w:t>Наименование системы теплоснабжения</w:t>
            </w:r>
          </w:p>
        </w:tc>
      </w:tr>
      <w:tr w:rsidR="00465C3B" w:rsidRPr="00110161" w:rsidTr="00465C3B">
        <w:trPr>
          <w:trHeight w:val="20"/>
        </w:trPr>
        <w:tc>
          <w:tcPr>
            <w:tcW w:w="2472" w:type="pct"/>
            <w:vMerge w:val="restart"/>
            <w:shd w:val="clear" w:color="auto" w:fill="auto"/>
            <w:vAlign w:val="center"/>
          </w:tcPr>
          <w:p w:rsidR="00465C3B" w:rsidRPr="00110161" w:rsidRDefault="00465C3B" w:rsidP="00465C3B">
            <w:pPr>
              <w:jc w:val="center"/>
              <w:rPr>
                <w:rFonts w:ascii="Arial" w:hAnsi="Arial" w:cs="Arial"/>
                <w:sz w:val="12"/>
                <w:szCs w:val="12"/>
              </w:rPr>
            </w:pPr>
            <w:r w:rsidRPr="00110161">
              <w:rPr>
                <w:rFonts w:ascii="Arial" w:hAnsi="Arial" w:cs="Arial"/>
                <w:sz w:val="12"/>
                <w:szCs w:val="12"/>
              </w:rPr>
              <w:t>ООО "ТК Новгородская"</w:t>
            </w:r>
          </w:p>
        </w:tc>
        <w:tc>
          <w:tcPr>
            <w:tcW w:w="2528"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14 с. Едрово (карьер)</w:t>
            </w:r>
          </w:p>
        </w:tc>
      </w:tr>
      <w:tr w:rsidR="00465C3B" w:rsidRPr="00110161" w:rsidTr="00465C3B">
        <w:trPr>
          <w:trHeight w:val="20"/>
        </w:trPr>
        <w:tc>
          <w:tcPr>
            <w:tcW w:w="2472" w:type="pct"/>
            <w:vMerge/>
            <w:shd w:val="clear" w:color="auto" w:fill="auto"/>
            <w:vAlign w:val="center"/>
          </w:tcPr>
          <w:p w:rsidR="00465C3B" w:rsidRPr="00110161" w:rsidRDefault="00465C3B" w:rsidP="00465C3B">
            <w:pPr>
              <w:jc w:val="center"/>
              <w:rPr>
                <w:rFonts w:ascii="Arial" w:hAnsi="Arial" w:cs="Arial"/>
                <w:sz w:val="12"/>
                <w:szCs w:val="12"/>
              </w:rPr>
            </w:pPr>
          </w:p>
        </w:tc>
        <w:tc>
          <w:tcPr>
            <w:tcW w:w="2528"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15 с. Едрово (школа)</w:t>
            </w:r>
          </w:p>
        </w:tc>
      </w:tr>
      <w:tr w:rsidR="00465C3B" w:rsidRPr="00110161" w:rsidTr="00465C3B">
        <w:trPr>
          <w:trHeight w:val="20"/>
        </w:trPr>
        <w:tc>
          <w:tcPr>
            <w:tcW w:w="2472" w:type="pct"/>
            <w:vMerge/>
            <w:shd w:val="clear" w:color="auto" w:fill="auto"/>
            <w:vAlign w:val="center"/>
          </w:tcPr>
          <w:p w:rsidR="00465C3B" w:rsidRPr="00110161" w:rsidRDefault="00465C3B" w:rsidP="00465C3B">
            <w:pPr>
              <w:jc w:val="center"/>
              <w:rPr>
                <w:rFonts w:ascii="Arial" w:hAnsi="Arial" w:cs="Arial"/>
                <w:sz w:val="12"/>
                <w:szCs w:val="12"/>
              </w:rPr>
            </w:pPr>
          </w:p>
        </w:tc>
        <w:tc>
          <w:tcPr>
            <w:tcW w:w="2528" w:type="pct"/>
            <w:shd w:val="clear" w:color="auto" w:fill="auto"/>
            <w:vAlign w:val="bottom"/>
          </w:tcPr>
          <w:p w:rsidR="00465C3B" w:rsidRPr="00110161" w:rsidRDefault="00465C3B" w:rsidP="00465C3B">
            <w:pPr>
              <w:rPr>
                <w:rFonts w:ascii="Arial" w:hAnsi="Arial" w:cs="Arial"/>
                <w:color w:val="000000"/>
                <w:sz w:val="12"/>
                <w:szCs w:val="12"/>
              </w:rPr>
            </w:pPr>
            <w:r w:rsidRPr="00110161">
              <w:rPr>
                <w:rFonts w:ascii="Arial" w:hAnsi="Arial" w:cs="Arial"/>
                <w:color w:val="000000"/>
                <w:sz w:val="12"/>
                <w:szCs w:val="12"/>
              </w:rPr>
              <w:t>Котельная № 18 д. Добывалово</w:t>
            </w:r>
          </w:p>
        </w:tc>
      </w:tr>
    </w:tbl>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в) Основания, в том числе критерии, в соответствии с которыми теплоснабжающая организация определена единой теплоснабжающей организацией</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соответствии с федеральными законами от 06 октября 2003 года № 131-ФЗ «Об общих принципах организации местного самоуправления в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Российской Федерации от 08 августа 2012 года № 808, принимается решение об определении единой теплоснабжающей организации.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соответствии с пунктом 7 Правил организации теплоснабжения в Российской Федерации критериями определения единой теплоснабжающей организации являются: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размер собственного капитала;</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способность в лучшей мере обеспечить надежность теплоснабжения в соответствующей системе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В соответствии с пунктом 4 Правил организации теплоснабжения в Российской Федерации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случае если на территории поселения, существуют несколько систем теплоснабжения, уполномоченные органы вправе:</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определить на несколько систем теплоснабжения единую теплоснабжающую организацию.</w:t>
      </w:r>
    </w:p>
    <w:p w:rsidR="00465C3B" w:rsidRPr="0005500B" w:rsidRDefault="00465C3B" w:rsidP="00465C3B">
      <w:pPr>
        <w:tabs>
          <w:tab w:val="left" w:pos="1276"/>
        </w:tabs>
        <w:ind w:firstLine="284"/>
        <w:jc w:val="both"/>
        <w:rPr>
          <w:rFonts w:ascii="Arial" w:hAnsi="Arial" w:cs="Arial"/>
          <w:color w:val="000000"/>
          <w:sz w:val="16"/>
          <w:szCs w:val="16"/>
        </w:rPr>
      </w:pPr>
      <w:r w:rsidRPr="0005500B">
        <w:rPr>
          <w:rFonts w:ascii="Arial" w:hAnsi="Arial" w:cs="Arial"/>
          <w:color w:val="000000"/>
          <w:sz w:val="16"/>
          <w:szCs w:val="16"/>
        </w:rPr>
        <w:t xml:space="preserve">Постановлением Администрации Валдайского муниципального района </w:t>
      </w:r>
      <w:r w:rsidRPr="0005500B">
        <w:rPr>
          <w:rFonts w:ascii="Arial" w:hAnsi="Arial" w:cs="Arial"/>
          <w:sz w:val="16"/>
          <w:szCs w:val="16"/>
        </w:rPr>
        <w:t xml:space="preserve">от 04.05.2022 № 796 </w:t>
      </w:r>
      <w:r w:rsidRPr="0005500B">
        <w:rPr>
          <w:rFonts w:ascii="Arial" w:hAnsi="Arial" w:cs="Arial"/>
          <w:color w:val="000000"/>
          <w:sz w:val="16"/>
          <w:szCs w:val="16"/>
        </w:rPr>
        <w:t xml:space="preserve">«Об актуализации схемы теплоснабжения Едровского сельского поселения на 2023 год» </w:t>
      </w:r>
      <w:r w:rsidRPr="0005500B">
        <w:rPr>
          <w:rFonts w:ascii="Arial" w:hAnsi="Arial" w:cs="Arial"/>
          <w:sz w:val="16"/>
          <w:szCs w:val="16"/>
        </w:rPr>
        <w:t>единой теплоснабжающей организацией, осуществляющей теплоснабжение на территории Едровского сельского поселения в пределах зон действия источников тепловой энергии предприятия указано Общество с ограниченной ответственностью «Тепловая компания Новгородская» (ООО «ТК Новгородская»).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Заявки теплоснабжающих организаций на присвоение статуса единой теплоснабжающей организации в период актуализации схемы теплоснабжения не подавались.</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д) Описание границ зон деятельности единой теплоснабжающей организации (организаций)</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Описание границ зон деятельности единой теплоснабжающей организации (ООО «ТК Новгородская») на территории Едровского сельского поселения приведено на рисунках 4-6.</w:t>
      </w:r>
    </w:p>
    <w:p w:rsidR="00465C3B" w:rsidRPr="00110161" w:rsidRDefault="00465C3B" w:rsidP="00465C3B">
      <w:pPr>
        <w:tabs>
          <w:tab w:val="left" w:pos="1276"/>
        </w:tabs>
        <w:ind w:firstLine="284"/>
        <w:jc w:val="center"/>
        <w:rPr>
          <w:rFonts w:ascii="Arial" w:hAnsi="Arial" w:cs="Arial"/>
          <w:b/>
          <w:sz w:val="16"/>
          <w:szCs w:val="16"/>
        </w:rPr>
      </w:pPr>
      <w:r w:rsidRPr="00110161">
        <w:rPr>
          <w:rFonts w:ascii="Arial" w:hAnsi="Arial" w:cs="Arial"/>
          <w:b/>
          <w:sz w:val="16"/>
          <w:szCs w:val="16"/>
        </w:rPr>
        <w:lastRenderedPageBreak/>
        <w:t>Глава 16. Реестр проектов схемы теплоснабжениия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а) Перечень мероприятий по строительству, реконструкции или техническому перевооружению источников тепловой энергии</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Мероприятия по строительству, реконструкции или техническому перевооружению источников тепловой энергии не предусмотрены инвестиционной программой ООО «ТК «Новгородская».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б) Перечень мероприятий по строительству, реконструкции и техническому перевооружению тепловых сетей и сооружений на них</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Мероприятия по строительству, реконструкции или техническому перевооружению тепловых сетей и сооружений на них не предусмотрены инвестиционной программой ООО «ТК «Новгородская».</w:t>
      </w:r>
    </w:p>
    <w:p w:rsidR="00465C3B" w:rsidRPr="0005500B" w:rsidRDefault="00465C3B" w:rsidP="00465C3B">
      <w:pPr>
        <w:tabs>
          <w:tab w:val="left" w:pos="1276"/>
        </w:tabs>
        <w:ind w:firstLine="284"/>
        <w:jc w:val="both"/>
        <w:rPr>
          <w:rFonts w:ascii="Arial" w:hAnsi="Arial" w:cs="Arial"/>
          <w:b/>
          <w:sz w:val="16"/>
          <w:szCs w:val="16"/>
        </w:rPr>
      </w:pPr>
      <w:r w:rsidRPr="0005500B">
        <w:rPr>
          <w:rFonts w:ascii="Arial" w:hAnsi="Arial" w:cs="Arial"/>
          <w:b/>
          <w:sz w:val="16"/>
          <w:szCs w:val="16"/>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Открытые системы теплоснабжения (горячего водоснабжения) на территории Едровского сельского поселения отсутствуют.</w:t>
      </w:r>
    </w:p>
    <w:p w:rsidR="00465C3B" w:rsidRPr="00110161" w:rsidRDefault="00465C3B" w:rsidP="00465C3B">
      <w:pPr>
        <w:tabs>
          <w:tab w:val="left" w:pos="1276"/>
        </w:tabs>
        <w:ind w:firstLine="284"/>
        <w:jc w:val="center"/>
        <w:rPr>
          <w:rFonts w:ascii="Arial" w:hAnsi="Arial" w:cs="Arial"/>
          <w:b/>
          <w:sz w:val="16"/>
          <w:szCs w:val="16"/>
        </w:rPr>
      </w:pPr>
      <w:r w:rsidRPr="00110161">
        <w:rPr>
          <w:rFonts w:ascii="Arial" w:hAnsi="Arial" w:cs="Arial"/>
          <w:b/>
          <w:sz w:val="16"/>
          <w:szCs w:val="16"/>
        </w:rPr>
        <w:t>Глава 17. Замечания и предложения к проекту схемы теплоснабжения</w:t>
      </w:r>
    </w:p>
    <w:p w:rsidR="00465C3B" w:rsidRPr="0005500B" w:rsidRDefault="00465C3B" w:rsidP="00465C3B">
      <w:pPr>
        <w:tabs>
          <w:tab w:val="left" w:pos="1276"/>
        </w:tabs>
        <w:ind w:firstLine="284"/>
        <w:jc w:val="both"/>
        <w:rPr>
          <w:rFonts w:ascii="Arial" w:hAnsi="Arial" w:cs="Arial"/>
          <w:sz w:val="16"/>
          <w:szCs w:val="16"/>
        </w:rPr>
      </w:pPr>
      <w:r w:rsidRPr="0005500B">
        <w:rPr>
          <w:rFonts w:ascii="Arial" w:hAnsi="Arial" w:cs="Arial"/>
          <w:sz w:val="16"/>
          <w:szCs w:val="16"/>
        </w:rPr>
        <w:t>При актуализации схемы теплоснабжения Едровского сельского поселения Новгородского муниципального района учтены предложения ООО «ТК Новгородская». Предложения и замечания от других организаций не поступали.</w:t>
      </w:r>
    </w:p>
    <w:p w:rsidR="00465C3B" w:rsidRPr="00110161" w:rsidRDefault="00465C3B" w:rsidP="00465C3B">
      <w:pPr>
        <w:tabs>
          <w:tab w:val="left" w:pos="1276"/>
        </w:tabs>
        <w:ind w:firstLine="284"/>
        <w:jc w:val="center"/>
        <w:rPr>
          <w:rFonts w:ascii="Arial" w:hAnsi="Arial" w:cs="Arial"/>
          <w:b/>
          <w:sz w:val="16"/>
          <w:szCs w:val="16"/>
        </w:rPr>
      </w:pPr>
      <w:r w:rsidRPr="00110161">
        <w:rPr>
          <w:rFonts w:ascii="Arial" w:hAnsi="Arial" w:cs="Arial"/>
          <w:b/>
          <w:sz w:val="16"/>
          <w:szCs w:val="16"/>
        </w:rPr>
        <w:t>Глава 18. Сводный том изменений, выполненных в актуализированной схеме теплоснабжения</w:t>
      </w:r>
    </w:p>
    <w:p w:rsidR="00465C3B" w:rsidRPr="00110161" w:rsidRDefault="00465C3B" w:rsidP="00465C3B">
      <w:pPr>
        <w:jc w:val="right"/>
        <w:rPr>
          <w:rFonts w:ascii="Arial" w:hAnsi="Arial" w:cs="Arial"/>
          <w:bCs/>
          <w:sz w:val="12"/>
          <w:szCs w:val="12"/>
        </w:rPr>
      </w:pPr>
      <w:r w:rsidRPr="00110161">
        <w:rPr>
          <w:rFonts w:ascii="Arial" w:hAnsi="Arial" w:cs="Arial"/>
          <w:bCs/>
          <w:sz w:val="12"/>
          <w:szCs w:val="12"/>
        </w:rPr>
        <w:t>Таблица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603"/>
        <w:gridCol w:w="9747"/>
      </w:tblGrid>
      <w:tr w:rsidR="00465C3B" w:rsidRPr="00110161" w:rsidTr="00465C3B">
        <w:trPr>
          <w:trHeight w:val="20"/>
        </w:trPr>
        <w:tc>
          <w:tcPr>
            <w:tcW w:w="706" w:type="pct"/>
            <w:vAlign w:val="center"/>
          </w:tcPr>
          <w:p w:rsidR="00465C3B" w:rsidRPr="00110161" w:rsidRDefault="00465C3B" w:rsidP="00465C3B">
            <w:pPr>
              <w:jc w:val="center"/>
              <w:rPr>
                <w:rFonts w:ascii="Arial" w:hAnsi="Arial" w:cs="Arial"/>
                <w:b/>
                <w:sz w:val="12"/>
                <w:szCs w:val="12"/>
              </w:rPr>
            </w:pPr>
            <w:r w:rsidRPr="00110161">
              <w:rPr>
                <w:rFonts w:ascii="Arial" w:hAnsi="Arial" w:cs="Arial"/>
                <w:b/>
                <w:sz w:val="12"/>
                <w:szCs w:val="12"/>
              </w:rPr>
              <w:t>Ссылка на изменения</w:t>
            </w:r>
          </w:p>
        </w:tc>
        <w:tc>
          <w:tcPr>
            <w:tcW w:w="4294" w:type="pct"/>
            <w:vAlign w:val="center"/>
          </w:tcPr>
          <w:p w:rsidR="00465C3B" w:rsidRPr="00110161" w:rsidRDefault="00465C3B" w:rsidP="00465C3B">
            <w:pPr>
              <w:jc w:val="center"/>
              <w:rPr>
                <w:rFonts w:ascii="Arial" w:hAnsi="Arial" w:cs="Arial"/>
                <w:b/>
                <w:sz w:val="12"/>
                <w:szCs w:val="12"/>
              </w:rPr>
            </w:pPr>
            <w:r w:rsidRPr="00110161">
              <w:rPr>
                <w:rFonts w:ascii="Arial" w:hAnsi="Arial" w:cs="Arial"/>
                <w:b/>
                <w:sz w:val="12"/>
                <w:szCs w:val="12"/>
              </w:rPr>
              <w:t>Вносимые изменения</w:t>
            </w:r>
          </w:p>
        </w:tc>
      </w:tr>
      <w:tr w:rsidR="00465C3B" w:rsidRPr="00110161" w:rsidTr="00465C3B">
        <w:trPr>
          <w:trHeight w:val="20"/>
        </w:trPr>
        <w:tc>
          <w:tcPr>
            <w:tcW w:w="5000" w:type="pct"/>
            <w:gridSpan w:val="2"/>
            <w:vAlign w:val="center"/>
          </w:tcPr>
          <w:p w:rsidR="00465C3B" w:rsidRPr="00110161" w:rsidRDefault="00465C3B" w:rsidP="00465C3B">
            <w:pPr>
              <w:jc w:val="center"/>
              <w:rPr>
                <w:rFonts w:ascii="Arial" w:hAnsi="Arial" w:cs="Arial"/>
                <w:b/>
                <w:sz w:val="12"/>
                <w:szCs w:val="12"/>
              </w:rPr>
            </w:pPr>
            <w:r w:rsidRPr="00110161">
              <w:rPr>
                <w:rFonts w:ascii="Arial" w:hAnsi="Arial" w:cs="Arial"/>
                <w:b/>
                <w:sz w:val="12"/>
                <w:szCs w:val="12"/>
              </w:rPr>
              <w:t>Схема теплоснабжения Едровского сельского поселения</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b/>
                <w:sz w:val="12"/>
                <w:szCs w:val="12"/>
              </w:rPr>
            </w:pPr>
            <w:r w:rsidRPr="00110161">
              <w:rPr>
                <w:rFonts w:ascii="Arial" w:hAnsi="Arial" w:cs="Arial"/>
                <w:b/>
                <w:sz w:val="12"/>
                <w:szCs w:val="12"/>
              </w:rPr>
              <w:t>Раздел 1:</w:t>
            </w:r>
            <w:r w:rsidRPr="00110161">
              <w:rPr>
                <w:rFonts w:ascii="Arial" w:hAnsi="Arial" w:cs="Arial"/>
                <w:bCs/>
                <w:spacing w:val="2"/>
                <w:sz w:val="12"/>
                <w:szCs w:val="12"/>
              </w:rPr>
              <w:t xml:space="preserve">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p>
        </w:tc>
      </w:tr>
      <w:tr w:rsidR="00465C3B" w:rsidRPr="00110161" w:rsidTr="00465C3B">
        <w:trPr>
          <w:trHeight w:val="20"/>
        </w:trPr>
        <w:tc>
          <w:tcPr>
            <w:tcW w:w="706" w:type="pct"/>
            <w:vAlign w:val="center"/>
          </w:tcPr>
          <w:p w:rsidR="00465C3B" w:rsidRPr="00110161" w:rsidRDefault="00465C3B" w:rsidP="00465C3B">
            <w:pPr>
              <w:rPr>
                <w:rFonts w:ascii="Arial" w:hAnsi="Arial" w:cs="Arial"/>
                <w:sz w:val="12"/>
                <w:szCs w:val="12"/>
              </w:rPr>
            </w:pPr>
            <w:r w:rsidRPr="00110161">
              <w:rPr>
                <w:rFonts w:ascii="Arial" w:hAnsi="Arial" w:cs="Arial"/>
                <w:bCs/>
                <w:spacing w:val="2"/>
                <w:sz w:val="12"/>
                <w:szCs w:val="12"/>
              </w:rPr>
              <w:t>Таблица 1.1</w:t>
            </w:r>
          </w:p>
        </w:tc>
        <w:tc>
          <w:tcPr>
            <w:tcW w:w="4294" w:type="pct"/>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 xml:space="preserve">уточнены тепловые нагрузки котельных сельского поселения </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Таблица 1.2</w:t>
            </w:r>
          </w:p>
        </w:tc>
        <w:tc>
          <w:tcPr>
            <w:tcW w:w="4294"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уточнены потребление фактической тепловой энергии на отопление и нагрев за 2022 год, Гкал</w:t>
            </w:r>
          </w:p>
          <w:p w:rsidR="00465C3B" w:rsidRPr="00110161" w:rsidRDefault="00465C3B" w:rsidP="00465C3B">
            <w:pPr>
              <w:rPr>
                <w:rFonts w:ascii="Arial" w:hAnsi="Arial" w:cs="Arial"/>
                <w:sz w:val="12"/>
                <w:szCs w:val="12"/>
              </w:rPr>
            </w:pPr>
            <w:r w:rsidRPr="00110161">
              <w:rPr>
                <w:rFonts w:ascii="Arial" w:hAnsi="Arial" w:cs="Arial"/>
                <w:bCs/>
                <w:spacing w:val="2"/>
                <w:sz w:val="12"/>
                <w:szCs w:val="12"/>
              </w:rPr>
              <w:t xml:space="preserve">уточнены потребление плановой тепловой энергии на отопление  и нагрев за 2024 год, Гкал </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bCs/>
                <w:spacing w:val="2"/>
                <w:sz w:val="12"/>
                <w:szCs w:val="12"/>
              </w:rPr>
            </w:pPr>
            <w:r w:rsidRPr="00110161">
              <w:rPr>
                <w:rFonts w:ascii="Arial" w:hAnsi="Arial" w:cs="Arial"/>
                <w:b/>
                <w:bCs/>
                <w:spacing w:val="2"/>
                <w:sz w:val="12"/>
                <w:szCs w:val="12"/>
              </w:rPr>
              <w:t xml:space="preserve">Раздел </w:t>
            </w:r>
            <w:r w:rsidRPr="00110161">
              <w:rPr>
                <w:rFonts w:ascii="Arial" w:hAnsi="Arial" w:cs="Arial"/>
                <w:b/>
                <w:sz w:val="12"/>
                <w:szCs w:val="12"/>
              </w:rPr>
              <w:t xml:space="preserve">2: </w:t>
            </w:r>
            <w:r w:rsidRPr="00110161">
              <w:rPr>
                <w:rFonts w:ascii="Arial" w:hAnsi="Arial" w:cs="Arial"/>
                <w:bCs/>
                <w:spacing w:val="2"/>
                <w:sz w:val="12"/>
                <w:szCs w:val="12"/>
              </w:rPr>
              <w:t>Существующие и перспективные балансы тепловой мощности источников тепловой энергии и тепловой нагрузки потребителей</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Таблица 2.1</w:t>
            </w:r>
          </w:p>
        </w:tc>
        <w:tc>
          <w:tcPr>
            <w:tcW w:w="4294" w:type="pct"/>
            <w:vAlign w:val="center"/>
          </w:tcPr>
          <w:p w:rsidR="00465C3B" w:rsidRPr="00110161" w:rsidRDefault="00465C3B" w:rsidP="00465C3B">
            <w:pPr>
              <w:rPr>
                <w:rFonts w:ascii="Arial" w:hAnsi="Arial" w:cs="Arial"/>
                <w:sz w:val="12"/>
                <w:szCs w:val="12"/>
              </w:rPr>
            </w:pPr>
            <w:r w:rsidRPr="00110161">
              <w:rPr>
                <w:rFonts w:ascii="Arial" w:hAnsi="Arial" w:cs="Arial"/>
                <w:bCs/>
                <w:spacing w:val="2"/>
                <w:sz w:val="12"/>
                <w:szCs w:val="12"/>
              </w:rPr>
              <w:t xml:space="preserve">уточнены </w:t>
            </w:r>
            <w:r w:rsidRPr="00110161">
              <w:rPr>
                <w:rFonts w:ascii="Arial" w:hAnsi="Arial" w:cs="Arial"/>
                <w:sz w:val="12"/>
                <w:szCs w:val="12"/>
              </w:rPr>
              <w:t xml:space="preserve">балансы установленной и располагаемой тепловой мощности котельных </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Пункт 2.2</w:t>
            </w:r>
          </w:p>
        </w:tc>
        <w:tc>
          <w:tcPr>
            <w:tcW w:w="4294" w:type="pct"/>
            <w:vAlign w:val="center"/>
          </w:tcPr>
          <w:p w:rsidR="00465C3B" w:rsidRPr="00110161" w:rsidRDefault="00465C3B" w:rsidP="00465C3B">
            <w:pPr>
              <w:rPr>
                <w:rFonts w:ascii="Arial" w:hAnsi="Arial" w:cs="Arial"/>
                <w:bCs/>
                <w:spacing w:val="2"/>
                <w:sz w:val="12"/>
                <w:szCs w:val="12"/>
              </w:rPr>
            </w:pPr>
            <w:r w:rsidRPr="00110161">
              <w:rPr>
                <w:rFonts w:ascii="Arial" w:hAnsi="Arial" w:cs="Arial"/>
                <w:sz w:val="12"/>
                <w:szCs w:val="12"/>
              </w:rPr>
              <w:t>уточнены схемы тепловых сетей источников тепловой энергии (рисунок)</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sz w:val="12"/>
                <w:szCs w:val="12"/>
              </w:rPr>
            </w:pPr>
            <w:r w:rsidRPr="00110161">
              <w:rPr>
                <w:rFonts w:ascii="Arial" w:hAnsi="Arial" w:cs="Arial"/>
                <w:b/>
                <w:sz w:val="12"/>
                <w:szCs w:val="12"/>
              </w:rPr>
              <w:t>Раздел 8. Перспективные топливные балансы</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Таблица 8.1</w:t>
            </w:r>
          </w:p>
        </w:tc>
        <w:tc>
          <w:tcPr>
            <w:tcW w:w="4294" w:type="pct"/>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 xml:space="preserve">уточнены данные перспективного потребление топлива в условном и натуральном выражении в разрезе всех котельных сельского поселения </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bCs/>
                <w:spacing w:val="2"/>
                <w:sz w:val="12"/>
                <w:szCs w:val="12"/>
              </w:rPr>
            </w:pPr>
            <w:r w:rsidRPr="00110161">
              <w:rPr>
                <w:rFonts w:ascii="Arial" w:hAnsi="Arial" w:cs="Arial"/>
                <w:b/>
                <w:bCs/>
                <w:spacing w:val="2"/>
                <w:sz w:val="12"/>
                <w:szCs w:val="12"/>
              </w:rPr>
              <w:t xml:space="preserve">Раздел 14: </w:t>
            </w:r>
            <w:r w:rsidRPr="00110161">
              <w:rPr>
                <w:rFonts w:ascii="Arial" w:hAnsi="Arial" w:cs="Arial"/>
                <w:bCs/>
                <w:spacing w:val="2"/>
                <w:sz w:val="12"/>
                <w:szCs w:val="12"/>
              </w:rPr>
              <w:t>Индикаторы систем теплоснабжения</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Таблица 14.1</w:t>
            </w:r>
          </w:p>
        </w:tc>
        <w:tc>
          <w:tcPr>
            <w:tcW w:w="4294"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z w:val="12"/>
                <w:szCs w:val="12"/>
              </w:rPr>
              <w:t xml:space="preserve">уточнены индикаторы развития систем теплоснабжения поселения </w:t>
            </w:r>
            <w:r w:rsidRPr="00110161">
              <w:rPr>
                <w:rFonts w:ascii="Arial" w:hAnsi="Arial" w:cs="Arial"/>
                <w:sz w:val="12"/>
                <w:szCs w:val="12"/>
              </w:rPr>
              <w:t>в разрезе всех котельных сельского поселения</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bCs/>
                <w:sz w:val="12"/>
                <w:szCs w:val="12"/>
              </w:rPr>
            </w:pPr>
            <w:r w:rsidRPr="00110161">
              <w:rPr>
                <w:rFonts w:ascii="Arial" w:hAnsi="Arial" w:cs="Arial"/>
                <w:b/>
                <w:bCs/>
                <w:spacing w:val="2"/>
                <w:sz w:val="12"/>
                <w:szCs w:val="12"/>
              </w:rPr>
              <w:t xml:space="preserve">Раздел 15: </w:t>
            </w:r>
            <w:r w:rsidRPr="00110161">
              <w:rPr>
                <w:rFonts w:ascii="Arial" w:hAnsi="Arial" w:cs="Arial"/>
                <w:bCs/>
                <w:spacing w:val="2"/>
                <w:sz w:val="12"/>
                <w:szCs w:val="12"/>
              </w:rPr>
              <w:t>Ценовые (тарифные последствия)</w:t>
            </w:r>
          </w:p>
        </w:tc>
      </w:tr>
      <w:tr w:rsidR="00465C3B" w:rsidRPr="00110161" w:rsidTr="00465C3B">
        <w:trPr>
          <w:trHeight w:val="20"/>
        </w:trPr>
        <w:tc>
          <w:tcPr>
            <w:tcW w:w="706" w:type="pct"/>
            <w:vAlign w:val="center"/>
          </w:tcPr>
          <w:p w:rsidR="00465C3B" w:rsidRPr="00110161" w:rsidRDefault="00465C3B" w:rsidP="00465C3B">
            <w:pPr>
              <w:rPr>
                <w:rFonts w:ascii="Arial" w:hAnsi="Arial" w:cs="Arial"/>
                <w:bCs/>
                <w:spacing w:val="2"/>
                <w:sz w:val="12"/>
                <w:szCs w:val="12"/>
              </w:rPr>
            </w:pPr>
            <w:r w:rsidRPr="00110161">
              <w:rPr>
                <w:rFonts w:ascii="Arial" w:hAnsi="Arial" w:cs="Arial"/>
                <w:bCs/>
                <w:spacing w:val="2"/>
                <w:sz w:val="12"/>
                <w:szCs w:val="12"/>
              </w:rPr>
              <w:t>Таблица 15.1</w:t>
            </w:r>
          </w:p>
        </w:tc>
        <w:tc>
          <w:tcPr>
            <w:tcW w:w="4294" w:type="pct"/>
            <w:vAlign w:val="center"/>
          </w:tcPr>
          <w:p w:rsidR="00465C3B" w:rsidRPr="00110161" w:rsidRDefault="00465C3B" w:rsidP="00465C3B">
            <w:pPr>
              <w:rPr>
                <w:rFonts w:ascii="Arial" w:hAnsi="Arial" w:cs="Arial"/>
                <w:b/>
                <w:bCs/>
                <w:spacing w:val="2"/>
                <w:sz w:val="12"/>
                <w:szCs w:val="12"/>
              </w:rPr>
            </w:pPr>
            <w:r w:rsidRPr="00110161">
              <w:rPr>
                <w:rFonts w:ascii="Arial" w:hAnsi="Arial" w:cs="Arial"/>
                <w:bCs/>
                <w:spacing w:val="2"/>
                <w:sz w:val="12"/>
                <w:szCs w:val="12"/>
              </w:rPr>
              <w:t>уточнена и</w:t>
            </w:r>
            <w:r w:rsidRPr="00110161">
              <w:rPr>
                <w:rFonts w:ascii="Arial" w:hAnsi="Arial" w:cs="Arial"/>
                <w:bCs/>
                <w:sz w:val="12"/>
                <w:szCs w:val="12"/>
              </w:rPr>
              <w:t>нформация об утвержденных тарифах на услуги коммунального комплекса Новгородской области на 2023 год</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b/>
                <w:bCs/>
                <w:spacing w:val="2"/>
                <w:sz w:val="12"/>
                <w:szCs w:val="12"/>
              </w:rPr>
            </w:pPr>
            <w:r w:rsidRPr="00110161">
              <w:rPr>
                <w:rFonts w:ascii="Arial" w:hAnsi="Arial" w:cs="Arial"/>
                <w:b/>
                <w:bCs/>
                <w:spacing w:val="2"/>
                <w:sz w:val="12"/>
                <w:szCs w:val="12"/>
              </w:rPr>
              <w:t>Обосновывающие материалы к схеме теплоснабжения Едровского сельского поселения</w:t>
            </w:r>
          </w:p>
        </w:tc>
      </w:tr>
      <w:tr w:rsidR="00465C3B" w:rsidRPr="00110161" w:rsidTr="00465C3B">
        <w:trPr>
          <w:trHeight w:val="20"/>
        </w:trPr>
        <w:tc>
          <w:tcPr>
            <w:tcW w:w="5000" w:type="pct"/>
            <w:gridSpan w:val="2"/>
            <w:vAlign w:val="center"/>
          </w:tcPr>
          <w:p w:rsidR="00465C3B" w:rsidRPr="00110161" w:rsidRDefault="00465C3B" w:rsidP="00465C3B">
            <w:pPr>
              <w:rPr>
                <w:rFonts w:ascii="Arial" w:hAnsi="Arial" w:cs="Arial"/>
                <w:sz w:val="12"/>
                <w:szCs w:val="12"/>
              </w:rPr>
            </w:pPr>
            <w:r w:rsidRPr="00110161">
              <w:rPr>
                <w:rFonts w:ascii="Arial" w:hAnsi="Arial" w:cs="Arial"/>
                <w:sz w:val="12"/>
                <w:szCs w:val="12"/>
              </w:rPr>
              <w:t>Обосновывающие материалы к схеме теплоснабжения Едровского сельского поселения утверждаются впервые</w:t>
            </w:r>
          </w:p>
        </w:tc>
      </w:tr>
    </w:tbl>
    <w:p w:rsidR="00465C3B" w:rsidRDefault="00465C3B" w:rsidP="00465C3B">
      <w:pPr>
        <w:jc w:val="center"/>
        <w:rPr>
          <w:rFonts w:ascii="Arial" w:hAnsi="Arial" w:cs="Arial"/>
          <w:b/>
          <w:sz w:val="16"/>
          <w:szCs w:val="16"/>
        </w:rPr>
      </w:pPr>
    </w:p>
    <w:p w:rsidR="00465C3B" w:rsidRPr="00456E36" w:rsidRDefault="00465C3B" w:rsidP="00465C3B">
      <w:pPr>
        <w:pStyle w:val="20"/>
        <w:rPr>
          <w:rFonts w:ascii="Arial" w:hAnsi="Arial" w:cs="Arial"/>
          <w:color w:val="000000"/>
          <w:sz w:val="16"/>
          <w:szCs w:val="16"/>
        </w:rPr>
      </w:pPr>
      <w:r w:rsidRPr="00456E36">
        <w:rPr>
          <w:rFonts w:ascii="Arial" w:hAnsi="Arial" w:cs="Arial"/>
          <w:color w:val="000000"/>
          <w:sz w:val="16"/>
          <w:szCs w:val="16"/>
        </w:rPr>
        <w:t>АДМИНИСТРАЦИЯ ВАЛДАЙСКОГО МУНИЦИПАЛЬНОГО РАЙОНА</w:t>
      </w:r>
    </w:p>
    <w:p w:rsidR="00465C3B" w:rsidRPr="00456E36" w:rsidRDefault="00465C3B" w:rsidP="00465C3B">
      <w:pPr>
        <w:pStyle w:val="3"/>
        <w:rPr>
          <w:rFonts w:ascii="Arial" w:hAnsi="Arial" w:cs="Arial"/>
          <w:sz w:val="16"/>
          <w:szCs w:val="16"/>
        </w:rPr>
      </w:pPr>
      <w:r w:rsidRPr="00456E36">
        <w:rPr>
          <w:rFonts w:ascii="Arial" w:hAnsi="Arial" w:cs="Arial"/>
          <w:sz w:val="16"/>
          <w:szCs w:val="16"/>
        </w:rPr>
        <w:t>П О С Т А Н О В Л Е Н И Е</w:t>
      </w:r>
    </w:p>
    <w:p w:rsidR="00465C3B" w:rsidRPr="00456E36" w:rsidRDefault="00465C3B" w:rsidP="00465C3B">
      <w:pPr>
        <w:jc w:val="center"/>
        <w:rPr>
          <w:rFonts w:ascii="Arial" w:hAnsi="Arial" w:cs="Arial"/>
          <w:sz w:val="16"/>
          <w:szCs w:val="16"/>
        </w:rPr>
      </w:pPr>
      <w:r w:rsidRPr="00456E36">
        <w:rPr>
          <w:rFonts w:ascii="Arial" w:hAnsi="Arial" w:cs="Arial"/>
          <w:sz w:val="16"/>
          <w:szCs w:val="16"/>
        </w:rPr>
        <w:t>20.06.2023 № 1105</w:t>
      </w:r>
    </w:p>
    <w:p w:rsidR="00465C3B" w:rsidRPr="00456E36" w:rsidRDefault="00465C3B" w:rsidP="00465C3B">
      <w:pPr>
        <w:shd w:val="clear" w:color="auto" w:fill="FFFFFF"/>
        <w:tabs>
          <w:tab w:val="left" w:pos="1418"/>
        </w:tabs>
        <w:jc w:val="center"/>
        <w:rPr>
          <w:rFonts w:ascii="Arial" w:hAnsi="Arial" w:cs="Arial"/>
          <w:b/>
          <w:sz w:val="16"/>
          <w:szCs w:val="16"/>
        </w:rPr>
      </w:pPr>
      <w:r w:rsidRPr="00456E36">
        <w:rPr>
          <w:rFonts w:ascii="Arial" w:hAnsi="Arial" w:cs="Arial"/>
          <w:b/>
          <w:sz w:val="16"/>
          <w:szCs w:val="16"/>
        </w:rPr>
        <w:t>Об актуализации схемы теплоснабжения</w:t>
      </w:r>
      <w:r>
        <w:rPr>
          <w:rFonts w:ascii="Arial" w:hAnsi="Arial" w:cs="Arial"/>
          <w:b/>
          <w:sz w:val="16"/>
          <w:szCs w:val="16"/>
        </w:rPr>
        <w:t xml:space="preserve"> </w:t>
      </w:r>
      <w:r w:rsidRPr="00456E36">
        <w:rPr>
          <w:rFonts w:ascii="Arial" w:hAnsi="Arial" w:cs="Arial"/>
          <w:b/>
          <w:sz w:val="16"/>
          <w:szCs w:val="16"/>
        </w:rPr>
        <w:t>Короцкого сельского поселения на 2024 год</w:t>
      </w:r>
    </w:p>
    <w:p w:rsidR="00465C3B" w:rsidRPr="00456E36" w:rsidRDefault="00465C3B" w:rsidP="00465C3B">
      <w:pPr>
        <w:ind w:firstLine="709"/>
        <w:jc w:val="both"/>
        <w:rPr>
          <w:rFonts w:ascii="Arial" w:hAnsi="Arial" w:cs="Arial"/>
          <w:sz w:val="4"/>
          <w:szCs w:val="4"/>
        </w:rPr>
      </w:pPr>
    </w:p>
    <w:p w:rsidR="00465C3B" w:rsidRPr="00456E36" w:rsidRDefault="00465C3B" w:rsidP="00465C3B">
      <w:pPr>
        <w:pStyle w:val="af3"/>
        <w:spacing w:before="0" w:beforeAutospacing="0" w:after="0" w:afterAutospacing="0"/>
        <w:ind w:firstLine="284"/>
        <w:jc w:val="both"/>
        <w:rPr>
          <w:rFonts w:ascii="Arial" w:hAnsi="Arial" w:cs="Arial"/>
          <w:b/>
          <w:sz w:val="16"/>
          <w:szCs w:val="16"/>
        </w:rPr>
      </w:pPr>
      <w:r w:rsidRPr="00456E36">
        <w:rPr>
          <w:rFonts w:ascii="Arial" w:hAnsi="Arial" w:cs="Arial"/>
          <w:sz w:val="16"/>
          <w:szCs w:val="16"/>
        </w:rPr>
        <w:t xml:space="preserve">В соответствии с федеральными </w:t>
      </w:r>
      <w:hyperlink r:id="rId122" w:history="1">
        <w:r w:rsidRPr="00456E36">
          <w:rPr>
            <w:rStyle w:val="af"/>
            <w:rFonts w:ascii="Arial" w:hAnsi="Arial" w:cs="Arial"/>
            <w:color w:val="auto"/>
            <w:sz w:val="16"/>
            <w:szCs w:val="16"/>
            <w:u w:val="none"/>
          </w:rPr>
          <w:t>законам</w:t>
        </w:r>
      </w:hyperlink>
      <w:r w:rsidRPr="00456E36">
        <w:rPr>
          <w:rStyle w:val="af"/>
          <w:rFonts w:ascii="Arial" w:hAnsi="Arial" w:cs="Arial"/>
          <w:color w:val="auto"/>
          <w:sz w:val="16"/>
          <w:szCs w:val="16"/>
          <w:u w:val="none"/>
        </w:rPr>
        <w:t xml:space="preserve">и </w:t>
      </w:r>
      <w:r w:rsidRPr="00456E36">
        <w:rPr>
          <w:rFonts w:ascii="Arial" w:hAnsi="Arial" w:cs="Arial"/>
          <w:sz w:val="16"/>
          <w:szCs w:val="16"/>
        </w:rPr>
        <w:t>от 6 октября 2003 года № 131-ФЗ «Об общих принципах организации местного самоуправления в Российской Федерации», от 27 июля 2010 года № 190-ФЗ «О теплоснабжении</w:t>
      </w:r>
      <w:r w:rsidRPr="00456E36">
        <w:rPr>
          <w:rFonts w:ascii="Arial" w:hAnsi="Arial" w:cs="Arial"/>
          <w:spacing w:val="1"/>
          <w:sz w:val="16"/>
          <w:szCs w:val="16"/>
        </w:rPr>
        <w:t>», постановлением Правительства Российской Федерации от 22 февраля 2012 года № 154 «О требованиях к схемам теплоснабжения, порядку их разработки и утверждения» Администрация</w:t>
      </w:r>
      <w:r w:rsidRPr="00456E36">
        <w:rPr>
          <w:rFonts w:ascii="Arial" w:hAnsi="Arial" w:cs="Arial"/>
          <w:sz w:val="16"/>
          <w:szCs w:val="16"/>
        </w:rPr>
        <w:t xml:space="preserve"> Валдайского муниципального района</w:t>
      </w:r>
      <w:r w:rsidRPr="00456E36">
        <w:rPr>
          <w:rFonts w:ascii="Arial" w:hAnsi="Arial" w:cs="Arial"/>
          <w:spacing w:val="1"/>
          <w:sz w:val="16"/>
          <w:szCs w:val="16"/>
        </w:rPr>
        <w:t xml:space="preserve"> </w:t>
      </w:r>
      <w:r w:rsidRPr="00456E36">
        <w:rPr>
          <w:rFonts w:ascii="Arial" w:hAnsi="Arial" w:cs="Arial"/>
          <w:b/>
          <w:sz w:val="16"/>
          <w:szCs w:val="16"/>
        </w:rPr>
        <w:t>ПОСТАНОВЛЯЕТ:</w:t>
      </w:r>
    </w:p>
    <w:p w:rsidR="00465C3B" w:rsidRPr="00456E36" w:rsidRDefault="00465C3B" w:rsidP="00465C3B">
      <w:pPr>
        <w:ind w:firstLine="284"/>
        <w:jc w:val="both"/>
        <w:rPr>
          <w:rFonts w:ascii="Arial" w:hAnsi="Arial" w:cs="Arial"/>
          <w:spacing w:val="1"/>
          <w:sz w:val="16"/>
          <w:szCs w:val="16"/>
        </w:rPr>
      </w:pPr>
      <w:r w:rsidRPr="00456E36">
        <w:rPr>
          <w:rFonts w:ascii="Arial" w:hAnsi="Arial" w:cs="Arial"/>
          <w:sz w:val="16"/>
          <w:szCs w:val="16"/>
        </w:rPr>
        <w:t xml:space="preserve">1. Актуализировать схему теплоснабжения Короцкого сельского поселения, утвержденную решением Совета депутатов Короцкого сельского поселения от 25.10.2012 № 88 </w:t>
      </w:r>
      <w:r w:rsidRPr="00456E36">
        <w:rPr>
          <w:rFonts w:ascii="Arial" w:hAnsi="Arial" w:cs="Arial"/>
          <w:spacing w:val="1"/>
          <w:sz w:val="16"/>
          <w:szCs w:val="16"/>
        </w:rPr>
        <w:t>«Об утверждении схемы теплоснабжения Короцкого сельского поселения», изложив ее в прилагаемой редакции.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465C3B" w:rsidRPr="00456E36" w:rsidRDefault="00465C3B" w:rsidP="00465C3B">
      <w:pPr>
        <w:jc w:val="both"/>
        <w:rPr>
          <w:rFonts w:ascii="Arial" w:hAnsi="Arial" w:cs="Arial"/>
          <w:b/>
          <w:sz w:val="16"/>
          <w:szCs w:val="16"/>
        </w:rPr>
      </w:pPr>
      <w:r w:rsidRPr="00456E36">
        <w:rPr>
          <w:rFonts w:ascii="Arial" w:hAnsi="Arial" w:cs="Arial"/>
          <w:b/>
          <w:sz w:val="16"/>
          <w:szCs w:val="16"/>
        </w:rPr>
        <w:t>Глава муниципального района</w:t>
      </w:r>
      <w:r w:rsidRPr="00456E36">
        <w:rPr>
          <w:rFonts w:ascii="Arial" w:hAnsi="Arial" w:cs="Arial"/>
          <w:b/>
          <w:sz w:val="16"/>
          <w:szCs w:val="16"/>
        </w:rPr>
        <w:tab/>
      </w:r>
      <w:r w:rsidRPr="00456E36">
        <w:rPr>
          <w:rFonts w:ascii="Arial" w:hAnsi="Arial" w:cs="Arial"/>
          <w:b/>
          <w:sz w:val="16"/>
          <w:szCs w:val="16"/>
        </w:rPr>
        <w:tab/>
        <w:t>Ю.В.Стадэ</w:t>
      </w:r>
    </w:p>
    <w:p w:rsidR="00465C3B" w:rsidRPr="00456E36" w:rsidRDefault="00465C3B" w:rsidP="00465C3B">
      <w:pPr>
        <w:ind w:left="9072"/>
        <w:jc w:val="center"/>
        <w:rPr>
          <w:rFonts w:ascii="Arial" w:hAnsi="Arial" w:cs="Arial"/>
          <w:sz w:val="12"/>
          <w:szCs w:val="12"/>
        </w:rPr>
      </w:pPr>
      <w:r w:rsidRPr="00456E36">
        <w:rPr>
          <w:rFonts w:ascii="Arial" w:hAnsi="Arial" w:cs="Arial"/>
          <w:sz w:val="12"/>
          <w:szCs w:val="12"/>
        </w:rPr>
        <w:t>Приложение 1</w:t>
      </w:r>
    </w:p>
    <w:p w:rsidR="00465C3B" w:rsidRPr="00456E36" w:rsidRDefault="00465C3B" w:rsidP="00465C3B">
      <w:pPr>
        <w:ind w:left="9072"/>
        <w:jc w:val="center"/>
        <w:rPr>
          <w:rFonts w:ascii="Arial" w:hAnsi="Arial" w:cs="Arial"/>
          <w:sz w:val="12"/>
          <w:szCs w:val="12"/>
        </w:rPr>
      </w:pPr>
      <w:r w:rsidRPr="00456E36">
        <w:rPr>
          <w:rFonts w:ascii="Arial" w:hAnsi="Arial" w:cs="Arial"/>
          <w:sz w:val="12"/>
          <w:szCs w:val="12"/>
        </w:rPr>
        <w:t>к постановлению Администрации</w:t>
      </w:r>
    </w:p>
    <w:p w:rsidR="00465C3B" w:rsidRPr="00456E36" w:rsidRDefault="00465C3B" w:rsidP="00465C3B">
      <w:pPr>
        <w:ind w:left="9072"/>
        <w:jc w:val="center"/>
        <w:rPr>
          <w:rFonts w:ascii="Arial" w:hAnsi="Arial" w:cs="Arial"/>
          <w:sz w:val="12"/>
          <w:szCs w:val="12"/>
        </w:rPr>
      </w:pPr>
      <w:r w:rsidRPr="00456E36">
        <w:rPr>
          <w:rFonts w:ascii="Arial" w:hAnsi="Arial" w:cs="Arial"/>
          <w:sz w:val="12"/>
          <w:szCs w:val="12"/>
        </w:rPr>
        <w:t>муниципального района</w:t>
      </w:r>
    </w:p>
    <w:p w:rsidR="00465C3B" w:rsidRPr="00456E36" w:rsidRDefault="00465C3B" w:rsidP="00465C3B">
      <w:pPr>
        <w:ind w:left="9072"/>
        <w:jc w:val="center"/>
        <w:rPr>
          <w:rFonts w:ascii="Arial" w:hAnsi="Arial" w:cs="Arial"/>
          <w:sz w:val="12"/>
          <w:szCs w:val="12"/>
        </w:rPr>
      </w:pPr>
      <w:r w:rsidRPr="00456E36">
        <w:rPr>
          <w:rFonts w:ascii="Arial" w:hAnsi="Arial" w:cs="Arial"/>
          <w:sz w:val="12"/>
          <w:szCs w:val="12"/>
        </w:rPr>
        <w:t>от 20.06.2023 № 1105</w:t>
      </w:r>
    </w:p>
    <w:p w:rsidR="00465C3B" w:rsidRDefault="00465C3B" w:rsidP="00465C3B">
      <w:pPr>
        <w:shd w:val="clear" w:color="auto" w:fill="FFFFFF"/>
        <w:tabs>
          <w:tab w:val="left" w:pos="10080"/>
        </w:tabs>
        <w:jc w:val="center"/>
        <w:rPr>
          <w:rFonts w:ascii="Arial" w:hAnsi="Arial" w:cs="Arial"/>
          <w:b/>
          <w:bCs/>
          <w:spacing w:val="1"/>
          <w:sz w:val="16"/>
          <w:szCs w:val="16"/>
        </w:rPr>
      </w:pPr>
      <w:r w:rsidRPr="00456E36">
        <w:rPr>
          <w:rFonts w:ascii="Arial" w:hAnsi="Arial" w:cs="Arial"/>
          <w:b/>
          <w:bCs/>
          <w:spacing w:val="1"/>
          <w:sz w:val="16"/>
          <w:szCs w:val="16"/>
        </w:rPr>
        <w:t>Схема теплоснабжения Короцкого сельского поселения на 2024 год</w:t>
      </w:r>
    </w:p>
    <w:p w:rsidR="00465C3B" w:rsidRPr="00456E36" w:rsidRDefault="00465C3B" w:rsidP="00465C3B">
      <w:pPr>
        <w:shd w:val="clear" w:color="auto" w:fill="FFFFFF"/>
        <w:tabs>
          <w:tab w:val="left" w:pos="10080"/>
        </w:tabs>
        <w:jc w:val="center"/>
        <w:rPr>
          <w:rFonts w:ascii="Arial" w:hAnsi="Arial" w:cs="Arial"/>
          <w:b/>
          <w:spacing w:val="1"/>
          <w:sz w:val="16"/>
          <w:szCs w:val="16"/>
        </w:rPr>
      </w:pPr>
      <w:r w:rsidRPr="00456E36">
        <w:rPr>
          <w:rFonts w:ascii="Arial" w:hAnsi="Arial" w:cs="Arial"/>
          <w:b/>
          <w:spacing w:val="1"/>
          <w:sz w:val="16"/>
          <w:szCs w:val="16"/>
        </w:rPr>
        <w:t>Общие положения</w:t>
      </w:r>
    </w:p>
    <w:p w:rsidR="00465C3B" w:rsidRPr="00456E36" w:rsidRDefault="00465C3B" w:rsidP="00465C3B">
      <w:pPr>
        <w:shd w:val="clear" w:color="auto" w:fill="FFFFFF"/>
        <w:tabs>
          <w:tab w:val="left" w:pos="10080"/>
        </w:tabs>
        <w:ind w:firstLine="284"/>
        <w:jc w:val="center"/>
        <w:rPr>
          <w:rFonts w:ascii="Arial" w:hAnsi="Arial" w:cs="Arial"/>
          <w:sz w:val="16"/>
          <w:szCs w:val="16"/>
        </w:rPr>
      </w:pPr>
      <w:r w:rsidRPr="00456E36">
        <w:rPr>
          <w:rFonts w:ascii="Arial" w:hAnsi="Arial" w:cs="Arial"/>
          <w:b/>
          <w:bCs/>
          <w:sz w:val="16"/>
          <w:szCs w:val="16"/>
        </w:rPr>
        <w:t>Схема теплоснабжения</w:t>
      </w:r>
      <w:r w:rsidRPr="00456E36">
        <w:rPr>
          <w:rFonts w:ascii="Arial" w:hAnsi="Arial" w:cs="Arial"/>
          <w:sz w:val="16"/>
          <w:szCs w:val="16"/>
        </w:rPr>
        <w:t xml:space="preserve"> </w:t>
      </w:r>
      <w:hyperlink r:id="rId123" w:tooltip="Поселение" w:history="1">
        <w:r w:rsidRPr="00456E36">
          <w:rPr>
            <w:rFonts w:ascii="Arial" w:hAnsi="Arial" w:cs="Arial"/>
            <w:sz w:val="16"/>
            <w:szCs w:val="16"/>
          </w:rPr>
          <w:t>поселения</w:t>
        </w:r>
      </w:hyperlink>
      <w:r w:rsidRPr="00456E36">
        <w:rPr>
          <w:rFonts w:ascii="Arial" w:hAnsi="Arial" w:cs="Arial"/>
          <w:sz w:val="16"/>
          <w:szCs w:val="16"/>
        </w:rPr>
        <w:t xml:space="preserve"> - документ, содержащий материалы по обоснованию эффективного и безопасного функционирования системы </w:t>
      </w:r>
      <w:hyperlink r:id="rId124" w:tooltip="Теплоснабжение" w:history="1">
        <w:r w:rsidRPr="00456E36">
          <w:rPr>
            <w:rFonts w:ascii="Arial" w:hAnsi="Arial" w:cs="Arial"/>
            <w:sz w:val="16"/>
            <w:szCs w:val="16"/>
          </w:rPr>
          <w:t>теплоснабжения</w:t>
        </w:r>
      </w:hyperlink>
      <w:r w:rsidRPr="00456E36">
        <w:rPr>
          <w:rFonts w:ascii="Arial" w:hAnsi="Arial" w:cs="Arial"/>
          <w:sz w:val="16"/>
          <w:szCs w:val="16"/>
        </w:rPr>
        <w:t xml:space="preserve">, ее развития с учетом правового регулирования в области </w:t>
      </w:r>
      <w:hyperlink r:id="rId125" w:tooltip="Энергосбережение" w:history="1">
        <w:r w:rsidRPr="00456E36">
          <w:rPr>
            <w:rFonts w:ascii="Arial" w:hAnsi="Arial" w:cs="Arial"/>
            <w:sz w:val="16"/>
            <w:szCs w:val="16"/>
          </w:rPr>
          <w:t>энергосбережения и повышения энергетической эффективности</w:t>
        </w:r>
      </w:hyperlink>
      <w:r w:rsidRPr="00456E36">
        <w:rPr>
          <w:rFonts w:ascii="Arial" w:hAnsi="Arial" w:cs="Arial"/>
          <w:sz w:val="16"/>
          <w:szCs w:val="16"/>
        </w:rPr>
        <w:t>.</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Единая теплоснабжающая организация определяется схемой теплоснабжения. </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Мероприятия по развитию системы теплоснабжения, предусмотренные настоящей схемой, включаются в </w:t>
      </w:r>
      <w:hyperlink r:id="rId126" w:tooltip="Инвестиции" w:history="1">
        <w:r w:rsidRPr="00456E36">
          <w:rPr>
            <w:rFonts w:ascii="Arial" w:hAnsi="Arial" w:cs="Arial"/>
            <w:sz w:val="16"/>
            <w:szCs w:val="16"/>
          </w:rPr>
          <w:t>инвестиционную программу</w:t>
        </w:r>
      </w:hyperlink>
      <w:r w:rsidRPr="00456E36">
        <w:rPr>
          <w:rFonts w:ascii="Arial" w:hAnsi="Arial" w:cs="Arial"/>
          <w:sz w:val="16"/>
          <w:szCs w:val="16"/>
        </w:rPr>
        <w:t xml:space="preserve"> теплоснабжающей организации и, как следствие, могут быть включены в соответствующий </w:t>
      </w:r>
      <w:hyperlink r:id="rId127" w:tooltip="Тариф" w:history="1">
        <w:r w:rsidRPr="00456E36">
          <w:rPr>
            <w:rFonts w:ascii="Arial" w:hAnsi="Arial" w:cs="Arial"/>
            <w:sz w:val="16"/>
            <w:szCs w:val="16"/>
          </w:rPr>
          <w:t>тариф</w:t>
        </w:r>
      </w:hyperlink>
      <w:r w:rsidRPr="00456E36">
        <w:rPr>
          <w:rFonts w:ascii="Arial" w:hAnsi="Arial" w:cs="Arial"/>
          <w:sz w:val="16"/>
          <w:szCs w:val="16"/>
        </w:rPr>
        <w:t xml:space="preserve"> организации </w:t>
      </w:r>
      <w:hyperlink r:id="rId128" w:tooltip="Коммунальное хозяйство" w:history="1">
        <w:r w:rsidRPr="00456E36">
          <w:rPr>
            <w:rFonts w:ascii="Arial" w:hAnsi="Arial" w:cs="Arial"/>
            <w:sz w:val="16"/>
            <w:szCs w:val="16"/>
          </w:rPr>
          <w:t>коммунального комплекса</w:t>
        </w:r>
      </w:hyperlink>
      <w:r w:rsidRPr="00456E36">
        <w:rPr>
          <w:rFonts w:ascii="Arial" w:hAnsi="Arial" w:cs="Arial"/>
          <w:sz w:val="16"/>
          <w:szCs w:val="16"/>
        </w:rPr>
        <w:t xml:space="preserve">. </w:t>
      </w:r>
    </w:p>
    <w:p w:rsidR="00465C3B" w:rsidRPr="00456E36" w:rsidRDefault="00465C3B" w:rsidP="00465C3B">
      <w:pPr>
        <w:tabs>
          <w:tab w:val="left" w:pos="10080"/>
        </w:tabs>
        <w:ind w:firstLine="284"/>
        <w:jc w:val="both"/>
        <w:rPr>
          <w:rFonts w:ascii="Arial" w:hAnsi="Arial" w:cs="Arial"/>
          <w:b/>
          <w:spacing w:val="1"/>
          <w:sz w:val="16"/>
          <w:szCs w:val="16"/>
        </w:rPr>
      </w:pPr>
      <w:r w:rsidRPr="00456E36">
        <w:rPr>
          <w:rStyle w:val="21"/>
          <w:rFonts w:ascii="Arial" w:hAnsi="Arial" w:cs="Arial"/>
          <w:sz w:val="16"/>
          <w:szCs w:val="16"/>
        </w:rPr>
        <w:t>Основные цели и задачи схемы теплоснабжения</w:t>
      </w:r>
      <w:r w:rsidRPr="00456E36">
        <w:rPr>
          <w:rFonts w:ascii="Arial" w:hAnsi="Arial" w:cs="Arial"/>
          <w:b/>
          <w:spacing w:val="1"/>
          <w:sz w:val="16"/>
          <w:szCs w:val="16"/>
        </w:rPr>
        <w:t>:</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обеспечение безопасности и надежности теплоснабжения потребителей в соответствии с требованиями технических регламентов;</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соблюдение баланса экономических интересов теплоснабжающих организаций и потребителей;</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минимизации затрат на теплоснабжение в расчете на каждого потребителя в долгосрочной перспективе;</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минимизации вредного воздействия на окружающую среду;</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обеспечение не дискриминационных и стабильных условий осуществления предпринимательской деятельности в сфере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465C3B" w:rsidRPr="00456E36" w:rsidRDefault="00465C3B" w:rsidP="00465C3B">
      <w:pPr>
        <w:pStyle w:val="aff1"/>
        <w:tabs>
          <w:tab w:val="left" w:pos="10080"/>
        </w:tabs>
        <w:ind w:left="0"/>
        <w:jc w:val="center"/>
        <w:rPr>
          <w:rFonts w:ascii="Arial" w:hAnsi="Arial" w:cs="Arial"/>
          <w:b/>
          <w:sz w:val="16"/>
          <w:szCs w:val="16"/>
          <w:lang w:eastAsia="en-US"/>
        </w:rPr>
      </w:pPr>
      <w:r w:rsidRPr="00456E36">
        <w:rPr>
          <w:rFonts w:ascii="Arial" w:hAnsi="Arial" w:cs="Arial"/>
          <w:b/>
          <w:sz w:val="16"/>
          <w:szCs w:val="16"/>
          <w:lang w:eastAsia="en-US"/>
        </w:rPr>
        <w:t>Общие сведения о поселении</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Короцкое сельское поселение муниципальное образование в Валдайском муниципальном районе Новгородской области является одним из 8 аналогичных административно-территориальных образований. Площадь Короцкого сельского поселения составляет </w:t>
      </w:r>
      <w:smartTag w:uri="urn:schemas-microsoft-com:office:smarttags" w:element="metricconverter">
        <w:smartTagPr>
          <w:attr w:name="ProductID" w:val="16 194,82 га"/>
        </w:smartTagPr>
        <w:r w:rsidRPr="00456E36">
          <w:rPr>
            <w:rFonts w:ascii="Arial" w:hAnsi="Arial" w:cs="Arial"/>
            <w:sz w:val="16"/>
            <w:szCs w:val="16"/>
            <w:lang w:eastAsia="en-US"/>
          </w:rPr>
          <w:t>16 194,82 га</w:t>
        </w:r>
      </w:smartTag>
      <w:r w:rsidRPr="00456E36">
        <w:rPr>
          <w:rFonts w:ascii="Arial" w:hAnsi="Arial" w:cs="Arial"/>
          <w:sz w:val="16"/>
          <w:szCs w:val="16"/>
          <w:lang w:eastAsia="en-US"/>
        </w:rPr>
        <w:t>. На 01.01.2022 в Короцком сельском поселении проживало 427 человек. Короцкое сельское поселение находится в юго-восточной части Новгородской области и входит в Валдайский район Новгородской области. Сельское поселение расположено в четырех километрах южнее города Валдая, граничит с Едровским, Ивантеевским, Яжелбицкими сельскими поселениями.</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Населенный пункт п. Короцко является административным центром муниципального образования Короцкое сельское поселение и занимает территорию площадью 57,79 га. Поселок расположен на западном берегу озера Короцкое. Административно-общественный центр сформирован в центре поселка и представлен администрацией, детским садом, домом культуры. Жилая застройка состоит преимущественно из индивидуальных жилых домов с приусадебными участками, имеются многоквартирные дома в центре поселка. Зона коммунально-складской застройки находится на западе населенного пункта. Улицы с твердым покрытием и грунтовые. Зона канализационных очистных сооружений находится на востоке поселка в границах прибрежной защитной полосы о. Короцкое.</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Климат умеренно-континентальный, характеризуется избыточным увлажнением, нежарким летом и мягкой зимой. Средняя годовая температура составляет 3,7°С. Самый теплый месяц июль имеет среднемесячную температуру +17,2°С, а самый холодный январь – 8,9°С. Абсолютный минимум температуры – -47°С, максимум – +32°С. Среднегодовое количество осадков колеблется от 650 до 700 и выше миллиметров. Максимум осадков приходится на июль и август месяцы (75-</w:t>
      </w:r>
      <w:smartTag w:uri="urn:schemas-microsoft-com:office:smarttags" w:element="metricconverter">
        <w:smartTagPr>
          <w:attr w:name="ProductID" w:val="90 мм"/>
        </w:smartTagPr>
        <w:r w:rsidRPr="00456E36">
          <w:rPr>
            <w:rFonts w:ascii="Arial" w:hAnsi="Arial" w:cs="Arial"/>
            <w:sz w:val="16"/>
            <w:szCs w:val="16"/>
            <w:lang w:eastAsia="en-US"/>
          </w:rPr>
          <w:t>90 мм</w:t>
        </w:r>
      </w:smartTag>
      <w:r w:rsidRPr="00456E36">
        <w:rPr>
          <w:rFonts w:ascii="Arial" w:hAnsi="Arial" w:cs="Arial"/>
          <w:sz w:val="16"/>
          <w:szCs w:val="16"/>
          <w:lang w:eastAsia="en-US"/>
        </w:rPr>
        <w:t>). Преобладают в течение года южные и юго-западные ветры. Годовая скорость ветра 3-4 м/сек.</w:t>
      </w:r>
    </w:p>
    <w:p w:rsidR="00465C3B" w:rsidRPr="00456E36" w:rsidRDefault="00465C3B" w:rsidP="00465C3B">
      <w:pPr>
        <w:pStyle w:val="aff1"/>
        <w:tabs>
          <w:tab w:val="left" w:pos="10080"/>
        </w:tabs>
        <w:ind w:left="0"/>
        <w:jc w:val="center"/>
        <w:rPr>
          <w:rFonts w:ascii="Arial" w:hAnsi="Arial" w:cs="Arial"/>
          <w:sz w:val="16"/>
          <w:szCs w:val="16"/>
          <w:lang w:eastAsia="en-US"/>
        </w:rPr>
      </w:pPr>
      <w:r w:rsidRPr="00456E36">
        <w:rPr>
          <w:rFonts w:ascii="Arial" w:hAnsi="Arial" w:cs="Arial"/>
          <w:b/>
          <w:sz w:val="16"/>
          <w:szCs w:val="16"/>
        </w:rPr>
        <w:t>Характеристика процесса теплоснабжения</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Существующая система теплоснабжения </w:t>
      </w:r>
      <w:r w:rsidRPr="00456E36">
        <w:rPr>
          <w:rFonts w:ascii="Arial" w:hAnsi="Arial" w:cs="Arial"/>
          <w:sz w:val="16"/>
          <w:szCs w:val="16"/>
        </w:rPr>
        <w:t xml:space="preserve">Короцкого сельского поселения </w:t>
      </w:r>
      <w:r w:rsidRPr="00456E36">
        <w:rPr>
          <w:rFonts w:ascii="Arial" w:hAnsi="Arial" w:cs="Arial"/>
          <w:sz w:val="16"/>
          <w:szCs w:val="16"/>
          <w:lang w:eastAsia="en-US"/>
        </w:rPr>
        <w:t xml:space="preserve">Валдайского муниципального района Новгородской области включает в себя: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lang w:eastAsia="en-US"/>
        </w:rPr>
        <w:t>1.</w:t>
      </w:r>
      <w:r w:rsidRPr="00456E36">
        <w:rPr>
          <w:rFonts w:ascii="Arial" w:hAnsi="Arial" w:cs="Arial"/>
          <w:sz w:val="16"/>
          <w:szCs w:val="16"/>
        </w:rPr>
        <w:t xml:space="preserve"> Котельная № 4 п. Короцко, ул. Центральная;</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2. Тепловые сети от Котельной № 4 п. Короцко, ул. Центральная.</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lastRenderedPageBreak/>
        <w:t xml:space="preserve">Во время эксплуатации тепловых сетей выполняются следующие мероприятия: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поддерживается в исправном состоянии все оборудование, строительные и другие конструкции тепловых сетей, проводя своевременно их осмотр и ремонт;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выявляется и восстанавливается разрушенная тепловая изоляция и антикоррозионное покрытие;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своевременно удаляется воздух из теплопроводов через воздушники, не допускается присос воздуха в тепловые сети, поддерживая постоянно необходимое избыточное давление во всех точках сети и системах теплопотребления;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принимаются меры к предупреждению, локализации и ликвидации аварий и инцидентов в работе тепловой сети.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Основным потребителем тепловой энергии является население.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 xml:space="preserve">Тарифы на тепловую энергию для организаций, осуществляющих услуги теплоснабжения утверждаются на календарный год соответствующим приказом комитета по ценовой политике Новгородской области. </w:t>
      </w:r>
    </w:p>
    <w:p w:rsidR="00465C3B" w:rsidRPr="00456E36" w:rsidRDefault="00465C3B" w:rsidP="00465C3B">
      <w:pPr>
        <w:pStyle w:val="aff1"/>
        <w:tabs>
          <w:tab w:val="left" w:pos="10080"/>
        </w:tabs>
        <w:ind w:left="0" w:firstLine="284"/>
        <w:jc w:val="both"/>
        <w:rPr>
          <w:rFonts w:ascii="Arial" w:hAnsi="Arial" w:cs="Arial"/>
          <w:sz w:val="16"/>
          <w:szCs w:val="16"/>
          <w:lang w:eastAsia="en-US"/>
        </w:rPr>
      </w:pPr>
      <w:r w:rsidRPr="00456E36">
        <w:rPr>
          <w:rFonts w:ascii="Arial" w:hAnsi="Arial" w:cs="Arial"/>
          <w:sz w:val="16"/>
          <w:szCs w:val="16"/>
          <w:lang w:eastAsia="en-US"/>
        </w:rPr>
        <w:t>Основным показателем работы теплоснабжающих предприятий является бесперебойное и качественное обеспечение тепловой энергией потребителей, которое достигается за счет повышения надежности теплового хозяйства. Также показателями надежности являются показатель количества перебоев работы энергетического оборудования, данные о количестве аварий и инцидентов на сетях и производственном оборудовании. Оценку потребностей в замене сетей теплоснабжения определяет величина целевого показателя надёжности предоставления услуг.</w:t>
      </w:r>
    </w:p>
    <w:p w:rsidR="00465C3B" w:rsidRPr="00456E36" w:rsidRDefault="00465C3B" w:rsidP="00465C3B">
      <w:pPr>
        <w:pStyle w:val="aff1"/>
        <w:ind w:left="0" w:firstLine="284"/>
        <w:jc w:val="both"/>
        <w:rPr>
          <w:rFonts w:ascii="Arial" w:hAnsi="Arial" w:cs="Arial"/>
          <w:sz w:val="16"/>
          <w:szCs w:val="16"/>
          <w:lang w:eastAsia="en-US"/>
        </w:rPr>
      </w:pPr>
      <w:r w:rsidRPr="00456E36">
        <w:rPr>
          <w:rFonts w:ascii="Arial" w:hAnsi="Arial" w:cs="Arial"/>
          <w:sz w:val="16"/>
          <w:szCs w:val="16"/>
          <w:lang w:eastAsia="en-US"/>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456E36" w:rsidRDefault="00465C3B" w:rsidP="00465C3B">
      <w:pPr>
        <w:pStyle w:val="aff1"/>
        <w:ind w:left="0" w:firstLine="284"/>
        <w:jc w:val="both"/>
        <w:rPr>
          <w:rFonts w:ascii="Arial" w:hAnsi="Arial" w:cs="Arial"/>
          <w:sz w:val="16"/>
          <w:szCs w:val="16"/>
          <w:lang w:eastAsia="en-US"/>
        </w:rPr>
      </w:pPr>
      <w:r w:rsidRPr="00456E36">
        <w:rPr>
          <w:rFonts w:ascii="Arial" w:hAnsi="Arial" w:cs="Arial"/>
          <w:sz w:val="16"/>
          <w:szCs w:val="16"/>
          <w:lang w:eastAsia="en-US"/>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456E36" w:rsidRDefault="00465C3B" w:rsidP="00465C3B">
      <w:pPr>
        <w:pStyle w:val="aff1"/>
        <w:ind w:left="0" w:firstLine="284"/>
        <w:jc w:val="both"/>
        <w:rPr>
          <w:rFonts w:ascii="Arial" w:hAnsi="Arial" w:cs="Arial"/>
          <w:sz w:val="16"/>
          <w:szCs w:val="16"/>
          <w:lang w:eastAsia="en-US"/>
        </w:rPr>
      </w:pPr>
      <w:r w:rsidRPr="00456E36">
        <w:rPr>
          <w:rFonts w:ascii="Arial" w:hAnsi="Arial" w:cs="Arial"/>
          <w:sz w:val="16"/>
          <w:szCs w:val="16"/>
          <w:lang w:eastAsia="en-US"/>
        </w:rPr>
        <w:t>Изменение утвержденных температурных графиков отпуска тепловой энергии не предусматривается.</w:t>
      </w:r>
    </w:p>
    <w:p w:rsidR="00465C3B" w:rsidRDefault="00465C3B" w:rsidP="00465C3B">
      <w:pPr>
        <w:pStyle w:val="S"/>
        <w:tabs>
          <w:tab w:val="left" w:pos="10080"/>
        </w:tabs>
        <w:spacing w:after="0" w:line="240" w:lineRule="auto"/>
        <w:ind w:firstLine="284"/>
        <w:jc w:val="center"/>
        <w:rPr>
          <w:rFonts w:ascii="Arial" w:hAnsi="Arial" w:cs="Arial"/>
          <w:b/>
          <w:sz w:val="16"/>
          <w:szCs w:val="16"/>
        </w:rPr>
      </w:pPr>
      <w:r w:rsidRPr="00456E36">
        <w:rPr>
          <w:rFonts w:ascii="Arial" w:hAnsi="Arial" w:cs="Arial"/>
          <w:b/>
          <w:sz w:val="16"/>
          <w:szCs w:val="16"/>
        </w:rPr>
        <w:t xml:space="preserve">Раздел 1. Показатели существующего и перспективного спроса на тепловую энергию (мощность) </w:t>
      </w:r>
    </w:p>
    <w:p w:rsidR="00465C3B" w:rsidRPr="00456E36" w:rsidRDefault="00465C3B" w:rsidP="00465C3B">
      <w:pPr>
        <w:pStyle w:val="S"/>
        <w:tabs>
          <w:tab w:val="left" w:pos="10080"/>
        </w:tabs>
        <w:spacing w:after="0" w:line="240" w:lineRule="auto"/>
        <w:ind w:firstLine="284"/>
        <w:jc w:val="center"/>
        <w:rPr>
          <w:rFonts w:ascii="Arial" w:hAnsi="Arial" w:cs="Arial"/>
          <w:b/>
          <w:sz w:val="16"/>
          <w:szCs w:val="16"/>
        </w:rPr>
      </w:pPr>
      <w:r w:rsidRPr="00456E36">
        <w:rPr>
          <w:rFonts w:ascii="Arial" w:hAnsi="Arial" w:cs="Arial"/>
          <w:b/>
          <w:sz w:val="16"/>
          <w:szCs w:val="16"/>
        </w:rPr>
        <w:t>и теплоноситель в установленных границах территории поселения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 xml:space="preserve">Согласно Градостроительному кодексу, основным документом, определяющим территориальное развитие Короцкого сельского поселения, является его генеральный план. </w:t>
      </w:r>
    </w:p>
    <w:p w:rsidR="00465C3B" w:rsidRPr="00456E36" w:rsidRDefault="00465C3B" w:rsidP="00465C3B">
      <w:pPr>
        <w:pStyle w:val="S"/>
        <w:tabs>
          <w:tab w:val="left" w:pos="10080"/>
        </w:tabs>
        <w:spacing w:after="0" w:line="240" w:lineRule="auto"/>
        <w:ind w:firstLine="284"/>
        <w:rPr>
          <w:rFonts w:ascii="Arial" w:hAnsi="Arial" w:cs="Arial"/>
          <w:b/>
          <w:sz w:val="16"/>
          <w:szCs w:val="16"/>
        </w:rPr>
      </w:pPr>
      <w:r w:rsidRPr="00456E36">
        <w:rPr>
          <w:rFonts w:ascii="Arial" w:hAnsi="Arial" w:cs="Arial"/>
          <w:b/>
          <w:sz w:val="16"/>
          <w:szCs w:val="16"/>
        </w:rPr>
        <w:t>1.1. Данные базового уровня потребления тепла на цели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Базовые тепловые нагрузки Короцкого сельского поселения представлены в таблице 1.1.</w:t>
      </w:r>
    </w:p>
    <w:p w:rsidR="00465C3B" w:rsidRPr="00456E36" w:rsidRDefault="00465C3B" w:rsidP="00465C3B">
      <w:pPr>
        <w:keepNext/>
        <w:tabs>
          <w:tab w:val="left" w:pos="10080"/>
        </w:tabs>
        <w:ind w:firstLine="540"/>
        <w:jc w:val="right"/>
        <w:rPr>
          <w:rFonts w:ascii="Arial" w:hAnsi="Arial" w:cs="Arial"/>
          <w:sz w:val="12"/>
          <w:szCs w:val="12"/>
        </w:rPr>
      </w:pPr>
      <w:r w:rsidRPr="00456E36">
        <w:rPr>
          <w:rFonts w:ascii="Arial" w:hAnsi="Arial" w:cs="Arial"/>
          <w:sz w:val="12"/>
          <w:szCs w:val="12"/>
        </w:rPr>
        <w:t>Таблица 1.1.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4251"/>
        <w:gridCol w:w="2429"/>
        <w:gridCol w:w="2359"/>
        <w:gridCol w:w="2311"/>
      </w:tblGrid>
      <w:tr w:rsidR="00465C3B" w:rsidRPr="00456E36" w:rsidTr="00465C3B">
        <w:trPr>
          <w:trHeight w:val="20"/>
        </w:trPr>
        <w:tc>
          <w:tcPr>
            <w:tcW w:w="1873" w:type="pct"/>
            <w:vAlign w:val="center"/>
          </w:tcPr>
          <w:p w:rsidR="00465C3B" w:rsidRPr="00456E36" w:rsidRDefault="00465C3B" w:rsidP="00465C3B">
            <w:pPr>
              <w:pStyle w:val="affffffa"/>
              <w:tabs>
                <w:tab w:val="left" w:pos="10080"/>
              </w:tabs>
              <w:rPr>
                <w:rFonts w:ascii="Arial" w:hAnsi="Arial" w:cs="Arial"/>
                <w:b/>
                <w:sz w:val="12"/>
                <w:szCs w:val="12"/>
                <w:lang w:val="en-US"/>
              </w:rPr>
            </w:pPr>
            <w:r w:rsidRPr="00456E36">
              <w:rPr>
                <w:rFonts w:ascii="Arial" w:hAnsi="Arial" w:cs="Arial"/>
                <w:b/>
                <w:sz w:val="12"/>
                <w:szCs w:val="12"/>
                <w:lang w:val="en-US"/>
              </w:rPr>
              <w:t>Наименование источника теплоснабжения</w:t>
            </w:r>
          </w:p>
        </w:tc>
        <w:tc>
          <w:tcPr>
            <w:tcW w:w="1070" w:type="pct"/>
            <w:vAlign w:val="center"/>
          </w:tcPr>
          <w:p w:rsidR="00465C3B" w:rsidRPr="00456E36" w:rsidRDefault="00465C3B" w:rsidP="00465C3B">
            <w:pPr>
              <w:pStyle w:val="affffffa"/>
              <w:tabs>
                <w:tab w:val="left" w:pos="10080"/>
              </w:tabs>
              <w:ind w:hanging="3"/>
              <w:rPr>
                <w:rFonts w:ascii="Arial" w:hAnsi="Arial" w:cs="Arial"/>
                <w:b/>
                <w:sz w:val="12"/>
                <w:szCs w:val="12"/>
              </w:rPr>
            </w:pPr>
            <w:r w:rsidRPr="00456E36">
              <w:rPr>
                <w:rFonts w:ascii="Arial" w:hAnsi="Arial" w:cs="Arial"/>
                <w:b/>
                <w:sz w:val="12"/>
                <w:szCs w:val="12"/>
              </w:rPr>
              <w:t>Нагрузка на отопление, Гкал/ч</w:t>
            </w:r>
          </w:p>
        </w:tc>
        <w:tc>
          <w:tcPr>
            <w:tcW w:w="1039" w:type="pct"/>
            <w:vAlign w:val="center"/>
          </w:tcPr>
          <w:p w:rsidR="00465C3B" w:rsidRPr="00456E36" w:rsidRDefault="00465C3B" w:rsidP="00465C3B">
            <w:pPr>
              <w:pStyle w:val="affffffa"/>
              <w:tabs>
                <w:tab w:val="left" w:pos="10080"/>
              </w:tabs>
              <w:ind w:hanging="43"/>
              <w:rPr>
                <w:rFonts w:ascii="Arial" w:hAnsi="Arial" w:cs="Arial"/>
                <w:b/>
                <w:sz w:val="12"/>
                <w:szCs w:val="12"/>
              </w:rPr>
            </w:pPr>
            <w:r w:rsidRPr="00456E36">
              <w:rPr>
                <w:rFonts w:ascii="Arial" w:hAnsi="Arial" w:cs="Arial"/>
                <w:b/>
                <w:sz w:val="12"/>
                <w:szCs w:val="12"/>
              </w:rPr>
              <w:t>Средне недельная нагрузка ГВС, Гкал/ч</w:t>
            </w:r>
          </w:p>
        </w:tc>
        <w:tc>
          <w:tcPr>
            <w:tcW w:w="1018" w:type="pct"/>
            <w:vAlign w:val="center"/>
          </w:tcPr>
          <w:p w:rsidR="00465C3B" w:rsidRPr="00456E36" w:rsidRDefault="00465C3B" w:rsidP="00465C3B">
            <w:pPr>
              <w:pStyle w:val="affffffa"/>
              <w:tabs>
                <w:tab w:val="left" w:pos="10080"/>
              </w:tabs>
              <w:ind w:firstLine="19"/>
              <w:rPr>
                <w:rFonts w:ascii="Arial" w:hAnsi="Arial" w:cs="Arial"/>
                <w:b/>
                <w:sz w:val="12"/>
                <w:szCs w:val="12"/>
                <w:lang w:val="en-US"/>
              </w:rPr>
            </w:pPr>
            <w:r w:rsidRPr="00456E36">
              <w:rPr>
                <w:rFonts w:ascii="Arial" w:hAnsi="Arial" w:cs="Arial"/>
                <w:b/>
                <w:sz w:val="12"/>
                <w:szCs w:val="12"/>
                <w:lang w:val="en-US"/>
              </w:rPr>
              <w:t>Суммарная нагрузка, Гкал/ч</w:t>
            </w:r>
          </w:p>
        </w:tc>
      </w:tr>
      <w:tr w:rsidR="00465C3B" w:rsidRPr="00456E36" w:rsidTr="00465C3B">
        <w:trPr>
          <w:trHeight w:val="20"/>
        </w:trPr>
        <w:tc>
          <w:tcPr>
            <w:tcW w:w="1873"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Котельная № 4 п. Короцко, ул. Центральная</w:t>
            </w:r>
          </w:p>
        </w:tc>
        <w:tc>
          <w:tcPr>
            <w:tcW w:w="1070" w:type="pct"/>
            <w:vAlign w:val="center"/>
          </w:tcPr>
          <w:p w:rsidR="00465C3B" w:rsidRPr="00456E36" w:rsidRDefault="00465C3B" w:rsidP="00465C3B">
            <w:pPr>
              <w:pStyle w:val="affffffa"/>
              <w:tabs>
                <w:tab w:val="left" w:pos="10080"/>
              </w:tabs>
              <w:ind w:hanging="3"/>
              <w:rPr>
                <w:rFonts w:ascii="Arial" w:hAnsi="Arial" w:cs="Arial"/>
                <w:sz w:val="12"/>
                <w:szCs w:val="12"/>
                <w:lang w:eastAsia="ru-RU"/>
              </w:rPr>
            </w:pPr>
            <w:r w:rsidRPr="00456E36">
              <w:rPr>
                <w:rFonts w:ascii="Arial" w:hAnsi="Arial" w:cs="Arial"/>
                <w:sz w:val="12"/>
                <w:szCs w:val="12"/>
                <w:lang w:eastAsia="ru-RU"/>
              </w:rPr>
              <w:t>1,91</w:t>
            </w:r>
          </w:p>
        </w:tc>
        <w:tc>
          <w:tcPr>
            <w:tcW w:w="1039" w:type="pct"/>
            <w:vAlign w:val="center"/>
          </w:tcPr>
          <w:p w:rsidR="00465C3B" w:rsidRPr="00456E36" w:rsidRDefault="00465C3B" w:rsidP="00465C3B">
            <w:pPr>
              <w:pStyle w:val="affffffa"/>
              <w:tabs>
                <w:tab w:val="left" w:pos="10080"/>
              </w:tabs>
              <w:ind w:hanging="43"/>
              <w:rPr>
                <w:rFonts w:ascii="Arial" w:hAnsi="Arial" w:cs="Arial"/>
                <w:sz w:val="12"/>
                <w:szCs w:val="12"/>
              </w:rPr>
            </w:pPr>
            <w:r w:rsidRPr="00456E36">
              <w:rPr>
                <w:rFonts w:ascii="Arial" w:hAnsi="Arial" w:cs="Arial"/>
                <w:sz w:val="12"/>
                <w:szCs w:val="12"/>
              </w:rPr>
              <w:t>0,22</w:t>
            </w:r>
          </w:p>
        </w:tc>
        <w:tc>
          <w:tcPr>
            <w:tcW w:w="1018" w:type="pct"/>
            <w:vAlign w:val="center"/>
          </w:tcPr>
          <w:p w:rsidR="00465C3B" w:rsidRPr="00456E36" w:rsidRDefault="00465C3B" w:rsidP="00465C3B">
            <w:pPr>
              <w:pStyle w:val="affffffa"/>
              <w:tabs>
                <w:tab w:val="left" w:pos="10080"/>
              </w:tabs>
              <w:ind w:firstLine="19"/>
              <w:rPr>
                <w:rFonts w:ascii="Arial" w:hAnsi="Arial" w:cs="Arial"/>
                <w:sz w:val="12"/>
                <w:szCs w:val="12"/>
                <w:lang w:eastAsia="ru-RU"/>
              </w:rPr>
            </w:pPr>
            <w:r w:rsidRPr="00456E36">
              <w:rPr>
                <w:rFonts w:ascii="Arial" w:hAnsi="Arial" w:cs="Arial"/>
                <w:sz w:val="12"/>
                <w:szCs w:val="12"/>
                <w:lang w:eastAsia="ru-RU"/>
              </w:rPr>
              <w:t>2,13</w:t>
            </w:r>
          </w:p>
        </w:tc>
      </w:tr>
      <w:tr w:rsidR="00465C3B" w:rsidRPr="00456E36" w:rsidTr="00465C3B">
        <w:trPr>
          <w:trHeight w:val="20"/>
        </w:trPr>
        <w:tc>
          <w:tcPr>
            <w:tcW w:w="1873" w:type="pct"/>
            <w:vAlign w:val="center"/>
          </w:tcPr>
          <w:p w:rsidR="00465C3B" w:rsidRPr="00456E36" w:rsidRDefault="00465C3B" w:rsidP="00465C3B">
            <w:pPr>
              <w:pStyle w:val="affffffa"/>
              <w:tabs>
                <w:tab w:val="left" w:pos="10080"/>
              </w:tabs>
              <w:jc w:val="left"/>
              <w:rPr>
                <w:rFonts w:ascii="Arial" w:hAnsi="Arial" w:cs="Arial"/>
                <w:b/>
                <w:sz w:val="12"/>
                <w:szCs w:val="12"/>
              </w:rPr>
            </w:pPr>
            <w:r w:rsidRPr="00456E36">
              <w:rPr>
                <w:rFonts w:ascii="Arial" w:hAnsi="Arial" w:cs="Arial"/>
                <w:b/>
                <w:sz w:val="12"/>
                <w:szCs w:val="12"/>
              </w:rPr>
              <w:t>Итого</w:t>
            </w:r>
          </w:p>
        </w:tc>
        <w:tc>
          <w:tcPr>
            <w:tcW w:w="1070" w:type="pct"/>
            <w:vAlign w:val="center"/>
          </w:tcPr>
          <w:p w:rsidR="00465C3B" w:rsidRPr="00456E36" w:rsidRDefault="00465C3B" w:rsidP="00465C3B">
            <w:pPr>
              <w:pStyle w:val="affffffa"/>
              <w:tabs>
                <w:tab w:val="left" w:pos="10080"/>
              </w:tabs>
              <w:ind w:hanging="3"/>
              <w:rPr>
                <w:rFonts w:ascii="Arial" w:hAnsi="Arial" w:cs="Arial"/>
                <w:b/>
                <w:sz w:val="12"/>
                <w:szCs w:val="12"/>
                <w:lang w:eastAsia="ru-RU"/>
              </w:rPr>
            </w:pPr>
            <w:r w:rsidRPr="00456E36">
              <w:rPr>
                <w:rFonts w:ascii="Arial" w:hAnsi="Arial" w:cs="Arial"/>
                <w:b/>
                <w:sz w:val="12"/>
                <w:szCs w:val="12"/>
                <w:lang w:eastAsia="ru-RU"/>
              </w:rPr>
              <w:t>1,91</w:t>
            </w:r>
          </w:p>
        </w:tc>
        <w:tc>
          <w:tcPr>
            <w:tcW w:w="1039" w:type="pct"/>
            <w:vAlign w:val="center"/>
          </w:tcPr>
          <w:p w:rsidR="00465C3B" w:rsidRPr="00456E36" w:rsidRDefault="00465C3B" w:rsidP="00465C3B">
            <w:pPr>
              <w:pStyle w:val="affffffa"/>
              <w:tabs>
                <w:tab w:val="left" w:pos="10080"/>
              </w:tabs>
              <w:ind w:hanging="43"/>
              <w:rPr>
                <w:rFonts w:ascii="Arial" w:hAnsi="Arial" w:cs="Arial"/>
                <w:b/>
                <w:sz w:val="12"/>
                <w:szCs w:val="12"/>
              </w:rPr>
            </w:pPr>
            <w:r w:rsidRPr="00456E36">
              <w:rPr>
                <w:rFonts w:ascii="Arial" w:hAnsi="Arial" w:cs="Arial"/>
                <w:b/>
                <w:sz w:val="12"/>
                <w:szCs w:val="12"/>
              </w:rPr>
              <w:t>0,22</w:t>
            </w:r>
          </w:p>
        </w:tc>
        <w:tc>
          <w:tcPr>
            <w:tcW w:w="1018" w:type="pct"/>
            <w:vAlign w:val="center"/>
          </w:tcPr>
          <w:p w:rsidR="00465C3B" w:rsidRPr="00456E36" w:rsidRDefault="00465C3B" w:rsidP="00465C3B">
            <w:pPr>
              <w:pStyle w:val="affffffa"/>
              <w:tabs>
                <w:tab w:val="left" w:pos="10080"/>
              </w:tabs>
              <w:ind w:firstLine="19"/>
              <w:rPr>
                <w:rFonts w:ascii="Arial" w:hAnsi="Arial" w:cs="Arial"/>
                <w:b/>
                <w:sz w:val="12"/>
                <w:szCs w:val="12"/>
                <w:lang w:eastAsia="ru-RU"/>
              </w:rPr>
            </w:pPr>
            <w:r w:rsidRPr="00456E36">
              <w:rPr>
                <w:rFonts w:ascii="Arial" w:hAnsi="Arial" w:cs="Arial"/>
                <w:b/>
                <w:sz w:val="12"/>
                <w:szCs w:val="12"/>
                <w:lang w:eastAsia="ru-RU"/>
              </w:rPr>
              <w:t>2,13</w:t>
            </w:r>
          </w:p>
        </w:tc>
      </w:tr>
    </w:tbl>
    <w:p w:rsidR="00465C3B"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Суммарная максимально часовая тепловая нагрузка потребителей, подключенных к системе теплоснабжения котельной на 01.01.2023, составляет 2,13 Гкал/ч.</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b/>
          <w:sz w:val="16"/>
          <w:szCs w:val="16"/>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465C3B" w:rsidRPr="00456E36" w:rsidRDefault="00465C3B" w:rsidP="00465C3B">
      <w:pPr>
        <w:widowControl w:val="0"/>
        <w:overflowPunct w:val="0"/>
        <w:autoSpaceDE w:val="0"/>
        <w:autoSpaceDN w:val="0"/>
        <w:adjustRightInd w:val="0"/>
        <w:ind w:firstLine="284"/>
        <w:jc w:val="center"/>
        <w:rPr>
          <w:rFonts w:ascii="Arial" w:hAnsi="Arial" w:cs="Arial"/>
          <w:sz w:val="16"/>
          <w:szCs w:val="16"/>
        </w:rPr>
      </w:pPr>
      <w:r w:rsidRPr="00456E36">
        <w:rPr>
          <w:rFonts w:ascii="Arial" w:hAnsi="Arial" w:cs="Arial"/>
          <w:sz w:val="16"/>
          <w:szCs w:val="16"/>
        </w:rPr>
        <w:t>Данные по плановому полезному отпуску ООО «ТК Новгородская»</w:t>
      </w:r>
      <w:r>
        <w:rPr>
          <w:rFonts w:ascii="Arial" w:hAnsi="Arial" w:cs="Arial"/>
          <w:sz w:val="16"/>
          <w:szCs w:val="16"/>
        </w:rPr>
        <w:t xml:space="preserve"> </w:t>
      </w:r>
      <w:r w:rsidRPr="00456E36">
        <w:rPr>
          <w:rFonts w:ascii="Arial" w:hAnsi="Arial" w:cs="Arial"/>
          <w:sz w:val="16"/>
          <w:szCs w:val="16"/>
        </w:rPr>
        <w:t xml:space="preserve"> на 2024 год и фактическому полезному отпуску за 2022 год</w:t>
      </w:r>
    </w:p>
    <w:p w:rsidR="00465C3B" w:rsidRPr="00456E36" w:rsidRDefault="00465C3B" w:rsidP="00465C3B">
      <w:pPr>
        <w:widowControl w:val="0"/>
        <w:overflowPunct w:val="0"/>
        <w:autoSpaceDE w:val="0"/>
        <w:autoSpaceDN w:val="0"/>
        <w:adjustRightInd w:val="0"/>
        <w:jc w:val="right"/>
        <w:rPr>
          <w:rFonts w:ascii="Arial" w:hAnsi="Arial" w:cs="Arial"/>
          <w:spacing w:val="-10"/>
          <w:sz w:val="12"/>
          <w:szCs w:val="12"/>
        </w:rPr>
      </w:pPr>
      <w:r w:rsidRPr="00456E36">
        <w:rPr>
          <w:rFonts w:ascii="Arial" w:hAnsi="Arial" w:cs="Arial"/>
          <w:sz w:val="12"/>
          <w:szCs w:val="12"/>
        </w:rPr>
        <w:t>Таблица 1.2.</w:t>
      </w:r>
    </w:p>
    <w:tbl>
      <w:tblPr>
        <w:tblW w:w="5000" w:type="pct"/>
        <w:tblCellMar>
          <w:left w:w="0" w:type="dxa"/>
          <w:right w:w="0" w:type="dxa"/>
        </w:tblCellMar>
        <w:tblLook w:val="04A0"/>
      </w:tblPr>
      <w:tblGrid>
        <w:gridCol w:w="3113"/>
        <w:gridCol w:w="1029"/>
        <w:gridCol w:w="1476"/>
        <w:gridCol w:w="713"/>
        <w:gridCol w:w="897"/>
        <w:gridCol w:w="1031"/>
        <w:gridCol w:w="1481"/>
        <w:gridCol w:w="720"/>
        <w:gridCol w:w="895"/>
      </w:tblGrid>
      <w:tr w:rsidR="00465C3B" w:rsidRPr="00456E36" w:rsidTr="00465C3B">
        <w:trPr>
          <w:trHeight w:val="20"/>
        </w:trPr>
        <w:tc>
          <w:tcPr>
            <w:tcW w:w="1371"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 xml:space="preserve">Наименование  </w:t>
            </w:r>
          </w:p>
        </w:tc>
        <w:tc>
          <w:tcPr>
            <w:tcW w:w="1812"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Полезный отпуск тепловой энергии за 2022 год, (факт)</w:t>
            </w:r>
          </w:p>
        </w:tc>
        <w:tc>
          <w:tcPr>
            <w:tcW w:w="1817"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456E36" w:rsidRDefault="00465C3B" w:rsidP="00465C3B">
            <w:pPr>
              <w:jc w:val="center"/>
              <w:rPr>
                <w:rFonts w:ascii="Arial" w:hAnsi="Arial" w:cs="Arial"/>
                <w:b/>
                <w:bCs/>
                <w:sz w:val="12"/>
                <w:szCs w:val="12"/>
              </w:rPr>
            </w:pPr>
            <w:r w:rsidRPr="00456E36">
              <w:rPr>
                <w:rFonts w:ascii="Arial" w:hAnsi="Arial" w:cs="Arial"/>
                <w:b/>
                <w:bCs/>
                <w:sz w:val="12"/>
                <w:szCs w:val="12"/>
              </w:rPr>
              <w:t>Полезный отпуск тепловой энергии на 2024 год, (план)</w:t>
            </w:r>
          </w:p>
        </w:tc>
      </w:tr>
      <w:tr w:rsidR="00465C3B" w:rsidRPr="00456E36" w:rsidTr="00465C3B">
        <w:trPr>
          <w:trHeight w:val="20"/>
        </w:trPr>
        <w:tc>
          <w:tcPr>
            <w:tcW w:w="1371"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456E36" w:rsidRDefault="00465C3B" w:rsidP="00465C3B">
            <w:pPr>
              <w:rPr>
                <w:rFonts w:ascii="Arial" w:hAnsi="Arial" w:cs="Arial"/>
                <w:b/>
                <w:bCs/>
                <w:color w:val="000000"/>
                <w:sz w:val="12"/>
                <w:szCs w:val="12"/>
              </w:rPr>
            </w:pPr>
          </w:p>
        </w:tc>
        <w:tc>
          <w:tcPr>
            <w:tcW w:w="453" w:type="pct"/>
            <w:tcBorders>
              <w:top w:val="nil"/>
              <w:left w:val="nil"/>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всего, Гкал</w:t>
            </w:r>
          </w:p>
        </w:tc>
        <w:tc>
          <w:tcPr>
            <w:tcW w:w="650" w:type="pct"/>
            <w:tcBorders>
              <w:top w:val="nil"/>
              <w:left w:val="nil"/>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отопление, Гкал</w:t>
            </w:r>
          </w:p>
        </w:tc>
        <w:tc>
          <w:tcPr>
            <w:tcW w:w="314" w:type="pct"/>
            <w:tcBorders>
              <w:top w:val="nil"/>
              <w:left w:val="nil"/>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ГВС, м3</w:t>
            </w:r>
          </w:p>
        </w:tc>
        <w:tc>
          <w:tcPr>
            <w:tcW w:w="394" w:type="pct"/>
            <w:tcBorders>
              <w:top w:val="nil"/>
              <w:left w:val="nil"/>
              <w:bottom w:val="single" w:sz="4" w:space="0" w:color="auto"/>
              <w:right w:val="single" w:sz="8"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ГВС, Гкал</w:t>
            </w:r>
          </w:p>
        </w:tc>
        <w:tc>
          <w:tcPr>
            <w:tcW w:w="454" w:type="pct"/>
            <w:tcBorders>
              <w:top w:val="nil"/>
              <w:left w:val="single" w:sz="8" w:space="0" w:color="auto"/>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всего, Гкал</w:t>
            </w:r>
          </w:p>
        </w:tc>
        <w:tc>
          <w:tcPr>
            <w:tcW w:w="652" w:type="pct"/>
            <w:tcBorders>
              <w:top w:val="nil"/>
              <w:left w:val="nil"/>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отопление, Гкал</w:t>
            </w:r>
          </w:p>
        </w:tc>
        <w:tc>
          <w:tcPr>
            <w:tcW w:w="317" w:type="pct"/>
            <w:tcBorders>
              <w:top w:val="nil"/>
              <w:left w:val="nil"/>
              <w:bottom w:val="single" w:sz="4" w:space="0" w:color="auto"/>
              <w:right w:val="single" w:sz="4"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ГВС, м3</w:t>
            </w:r>
          </w:p>
        </w:tc>
        <w:tc>
          <w:tcPr>
            <w:tcW w:w="395" w:type="pct"/>
            <w:tcBorders>
              <w:top w:val="nil"/>
              <w:left w:val="nil"/>
              <w:bottom w:val="single" w:sz="4" w:space="0" w:color="auto"/>
              <w:right w:val="single" w:sz="8" w:space="0" w:color="auto"/>
            </w:tcBorders>
            <w:shd w:val="clear" w:color="auto" w:fill="auto"/>
            <w:vAlign w:val="center"/>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ГВС, Гкал</w:t>
            </w:r>
          </w:p>
        </w:tc>
      </w:tr>
      <w:tr w:rsidR="00465C3B" w:rsidRPr="00456E36" w:rsidTr="00465C3B">
        <w:trPr>
          <w:trHeight w:val="20"/>
        </w:trPr>
        <w:tc>
          <w:tcPr>
            <w:tcW w:w="1371" w:type="pct"/>
            <w:tcBorders>
              <w:top w:val="nil"/>
              <w:left w:val="single" w:sz="8" w:space="0" w:color="auto"/>
              <w:bottom w:val="single" w:sz="4" w:space="0" w:color="auto"/>
              <w:right w:val="nil"/>
            </w:tcBorders>
            <w:shd w:val="clear" w:color="auto" w:fill="auto"/>
            <w:vAlign w:val="bottom"/>
            <w:hideMark/>
          </w:tcPr>
          <w:p w:rsidR="00465C3B" w:rsidRPr="00456E36" w:rsidRDefault="00465C3B" w:rsidP="00465C3B">
            <w:pPr>
              <w:rPr>
                <w:rFonts w:ascii="Arial" w:hAnsi="Arial" w:cs="Arial"/>
                <w:b/>
                <w:bCs/>
                <w:color w:val="000000"/>
                <w:sz w:val="12"/>
                <w:szCs w:val="12"/>
              </w:rPr>
            </w:pPr>
            <w:r w:rsidRPr="00456E36">
              <w:rPr>
                <w:rFonts w:ascii="Arial" w:hAnsi="Arial" w:cs="Arial"/>
                <w:b/>
                <w:bCs/>
                <w:color w:val="000000"/>
                <w:sz w:val="12"/>
                <w:szCs w:val="12"/>
              </w:rPr>
              <w:t>Короцкое  сельское поселение</w:t>
            </w:r>
          </w:p>
        </w:tc>
        <w:tc>
          <w:tcPr>
            <w:tcW w:w="453" w:type="pct"/>
            <w:tcBorders>
              <w:top w:val="nil"/>
              <w:left w:val="single" w:sz="8" w:space="0" w:color="auto"/>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3090,46</w:t>
            </w:r>
          </w:p>
        </w:tc>
        <w:tc>
          <w:tcPr>
            <w:tcW w:w="650"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2626,46</w:t>
            </w:r>
          </w:p>
        </w:tc>
        <w:tc>
          <w:tcPr>
            <w:tcW w:w="314"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7261,33</w:t>
            </w:r>
          </w:p>
        </w:tc>
        <w:tc>
          <w:tcPr>
            <w:tcW w:w="394" w:type="pct"/>
            <w:tcBorders>
              <w:top w:val="nil"/>
              <w:left w:val="nil"/>
              <w:bottom w:val="single" w:sz="4" w:space="0" w:color="auto"/>
              <w:right w:val="single" w:sz="8"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464,00</w:t>
            </w:r>
          </w:p>
        </w:tc>
        <w:tc>
          <w:tcPr>
            <w:tcW w:w="454" w:type="pct"/>
            <w:tcBorders>
              <w:top w:val="nil"/>
              <w:left w:val="single" w:sz="8" w:space="0" w:color="auto"/>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3 076,07</w:t>
            </w:r>
          </w:p>
        </w:tc>
        <w:tc>
          <w:tcPr>
            <w:tcW w:w="652"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2 593,01</w:t>
            </w:r>
          </w:p>
        </w:tc>
        <w:tc>
          <w:tcPr>
            <w:tcW w:w="317"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7 559,61</w:t>
            </w:r>
          </w:p>
        </w:tc>
        <w:tc>
          <w:tcPr>
            <w:tcW w:w="395" w:type="pct"/>
            <w:tcBorders>
              <w:top w:val="nil"/>
              <w:left w:val="nil"/>
              <w:bottom w:val="single" w:sz="4" w:space="0" w:color="auto"/>
              <w:right w:val="single" w:sz="8" w:space="0" w:color="auto"/>
            </w:tcBorders>
            <w:shd w:val="clear" w:color="auto" w:fill="auto"/>
            <w:noWrap/>
            <w:vAlign w:val="bottom"/>
            <w:hideMark/>
          </w:tcPr>
          <w:p w:rsidR="00465C3B" w:rsidRPr="00456E36" w:rsidRDefault="00465C3B" w:rsidP="00465C3B">
            <w:pPr>
              <w:jc w:val="center"/>
              <w:rPr>
                <w:rFonts w:ascii="Arial" w:hAnsi="Arial" w:cs="Arial"/>
                <w:b/>
                <w:bCs/>
                <w:color w:val="000000"/>
                <w:sz w:val="12"/>
                <w:szCs w:val="12"/>
              </w:rPr>
            </w:pPr>
            <w:r w:rsidRPr="00456E36">
              <w:rPr>
                <w:rFonts w:ascii="Arial" w:hAnsi="Arial" w:cs="Arial"/>
                <w:b/>
                <w:bCs/>
                <w:color w:val="000000"/>
                <w:sz w:val="12"/>
                <w:szCs w:val="12"/>
              </w:rPr>
              <w:t>483,06</w:t>
            </w:r>
          </w:p>
        </w:tc>
      </w:tr>
      <w:tr w:rsidR="00465C3B" w:rsidRPr="00456E36" w:rsidTr="00465C3B">
        <w:trPr>
          <w:trHeight w:val="20"/>
        </w:trPr>
        <w:tc>
          <w:tcPr>
            <w:tcW w:w="1371" w:type="pct"/>
            <w:tcBorders>
              <w:top w:val="nil"/>
              <w:left w:val="single" w:sz="8" w:space="0" w:color="auto"/>
              <w:bottom w:val="single" w:sz="4" w:space="0" w:color="auto"/>
              <w:right w:val="nil"/>
            </w:tcBorders>
            <w:shd w:val="clear" w:color="auto" w:fill="auto"/>
            <w:vAlign w:val="bottom"/>
            <w:hideMark/>
          </w:tcPr>
          <w:p w:rsidR="00465C3B" w:rsidRPr="00456E36" w:rsidRDefault="00465C3B" w:rsidP="00465C3B">
            <w:pPr>
              <w:rPr>
                <w:rFonts w:ascii="Arial" w:hAnsi="Arial" w:cs="Arial"/>
                <w:color w:val="000000"/>
                <w:sz w:val="12"/>
                <w:szCs w:val="12"/>
              </w:rPr>
            </w:pPr>
            <w:r w:rsidRPr="00456E36">
              <w:rPr>
                <w:rFonts w:ascii="Arial" w:hAnsi="Arial" w:cs="Arial"/>
                <w:color w:val="000000"/>
                <w:sz w:val="12"/>
                <w:szCs w:val="12"/>
              </w:rPr>
              <w:t>Котельная № 4 п. Короцко, ул. Центральная</w:t>
            </w:r>
          </w:p>
        </w:tc>
        <w:tc>
          <w:tcPr>
            <w:tcW w:w="453" w:type="pct"/>
            <w:tcBorders>
              <w:top w:val="nil"/>
              <w:left w:val="single" w:sz="8" w:space="0" w:color="auto"/>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3090,46</w:t>
            </w:r>
          </w:p>
        </w:tc>
        <w:tc>
          <w:tcPr>
            <w:tcW w:w="650"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2626,46</w:t>
            </w:r>
          </w:p>
        </w:tc>
        <w:tc>
          <w:tcPr>
            <w:tcW w:w="314"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7261,33</w:t>
            </w:r>
          </w:p>
        </w:tc>
        <w:tc>
          <w:tcPr>
            <w:tcW w:w="394" w:type="pct"/>
            <w:tcBorders>
              <w:top w:val="nil"/>
              <w:left w:val="nil"/>
              <w:bottom w:val="single" w:sz="4" w:space="0" w:color="auto"/>
              <w:right w:val="single" w:sz="8"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464,00</w:t>
            </w:r>
          </w:p>
        </w:tc>
        <w:tc>
          <w:tcPr>
            <w:tcW w:w="454" w:type="pct"/>
            <w:tcBorders>
              <w:top w:val="nil"/>
              <w:left w:val="single" w:sz="8" w:space="0" w:color="auto"/>
              <w:bottom w:val="single" w:sz="4" w:space="0" w:color="auto"/>
              <w:right w:val="single" w:sz="4" w:space="0" w:color="auto"/>
            </w:tcBorders>
            <w:shd w:val="clear" w:color="auto" w:fill="auto"/>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3 076,07</w:t>
            </w:r>
          </w:p>
        </w:tc>
        <w:tc>
          <w:tcPr>
            <w:tcW w:w="652"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2 593,01</w:t>
            </w:r>
          </w:p>
        </w:tc>
        <w:tc>
          <w:tcPr>
            <w:tcW w:w="317" w:type="pct"/>
            <w:tcBorders>
              <w:top w:val="nil"/>
              <w:left w:val="nil"/>
              <w:bottom w:val="single" w:sz="4" w:space="0" w:color="auto"/>
              <w:right w:val="single" w:sz="4"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7 559,61</w:t>
            </w:r>
          </w:p>
        </w:tc>
        <w:tc>
          <w:tcPr>
            <w:tcW w:w="395" w:type="pct"/>
            <w:tcBorders>
              <w:top w:val="nil"/>
              <w:left w:val="nil"/>
              <w:bottom w:val="single" w:sz="4" w:space="0" w:color="auto"/>
              <w:right w:val="single" w:sz="8" w:space="0" w:color="auto"/>
            </w:tcBorders>
            <w:shd w:val="clear" w:color="auto" w:fill="auto"/>
            <w:noWrap/>
            <w:vAlign w:val="bottom"/>
            <w:hideMark/>
          </w:tcPr>
          <w:p w:rsidR="00465C3B" w:rsidRPr="00456E36" w:rsidRDefault="00465C3B" w:rsidP="00465C3B">
            <w:pPr>
              <w:jc w:val="center"/>
              <w:rPr>
                <w:rFonts w:ascii="Arial" w:hAnsi="Arial" w:cs="Arial"/>
                <w:color w:val="000000"/>
                <w:sz w:val="12"/>
                <w:szCs w:val="12"/>
              </w:rPr>
            </w:pPr>
            <w:r w:rsidRPr="00456E36">
              <w:rPr>
                <w:rFonts w:ascii="Arial" w:hAnsi="Arial" w:cs="Arial"/>
                <w:color w:val="000000"/>
                <w:sz w:val="12"/>
                <w:szCs w:val="12"/>
              </w:rPr>
              <w:t>483,06</w:t>
            </w:r>
          </w:p>
        </w:tc>
      </w:tr>
    </w:tbl>
    <w:p w:rsidR="00465C3B" w:rsidRPr="00456E36" w:rsidRDefault="00465C3B" w:rsidP="00465C3B">
      <w:pPr>
        <w:pStyle w:val="affffffc"/>
        <w:tabs>
          <w:tab w:val="left" w:pos="10080"/>
        </w:tabs>
        <w:spacing w:after="0" w:line="240" w:lineRule="auto"/>
        <w:ind w:firstLine="284"/>
        <w:rPr>
          <w:rFonts w:ascii="Arial" w:hAnsi="Arial" w:cs="Arial"/>
          <w:sz w:val="12"/>
          <w:szCs w:val="12"/>
        </w:rPr>
      </w:pPr>
      <w:r w:rsidRPr="00456E36">
        <w:rPr>
          <w:rFonts w:ascii="Arial" w:hAnsi="Arial" w:cs="Arial"/>
          <w:sz w:val="16"/>
          <w:szCs w:val="16"/>
        </w:rPr>
        <w:t>Структура тепловой нагрузки потребителей по расчетным элементам территориального деления Короцкого сельского поселения на перспективу приведена в таблице 1.</w:t>
      </w:r>
      <w:r w:rsidRPr="00456E36">
        <w:rPr>
          <w:rFonts w:ascii="Arial" w:hAnsi="Arial" w:cs="Arial"/>
          <w:noProof/>
          <w:sz w:val="16"/>
          <w:szCs w:val="16"/>
        </w:rPr>
        <w:t>3</w:t>
      </w:r>
      <w:r w:rsidRPr="00456E36">
        <w:rPr>
          <w:rFonts w:ascii="Arial" w:hAnsi="Arial" w:cs="Arial"/>
          <w:sz w:val="16"/>
          <w:szCs w:val="16"/>
        </w:rPr>
        <w:t>.</w:t>
      </w:r>
    </w:p>
    <w:p w:rsidR="00465C3B" w:rsidRPr="00456E36" w:rsidRDefault="00465C3B" w:rsidP="00465C3B">
      <w:pPr>
        <w:pStyle w:val="affffffc"/>
        <w:tabs>
          <w:tab w:val="left" w:pos="10080"/>
        </w:tabs>
        <w:spacing w:after="0" w:line="240" w:lineRule="auto"/>
        <w:ind w:firstLine="539"/>
        <w:jc w:val="right"/>
        <w:rPr>
          <w:rFonts w:ascii="Arial" w:hAnsi="Arial" w:cs="Arial"/>
          <w:sz w:val="12"/>
          <w:szCs w:val="12"/>
        </w:rPr>
      </w:pPr>
      <w:r w:rsidRPr="00456E36">
        <w:rPr>
          <w:rFonts w:ascii="Arial" w:hAnsi="Arial" w:cs="Arial"/>
          <w:sz w:val="12"/>
          <w:szCs w:val="12"/>
        </w:rPr>
        <w:t xml:space="preserve">Таблица 1.3.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4301"/>
        <w:gridCol w:w="1030"/>
        <w:gridCol w:w="1031"/>
        <w:gridCol w:w="1031"/>
        <w:gridCol w:w="1031"/>
        <w:gridCol w:w="1031"/>
        <w:gridCol w:w="1895"/>
      </w:tblGrid>
      <w:tr w:rsidR="00465C3B" w:rsidRPr="00456E36" w:rsidTr="00465C3B">
        <w:trPr>
          <w:trHeight w:val="20"/>
          <w:tblHeader/>
        </w:trPr>
        <w:tc>
          <w:tcPr>
            <w:tcW w:w="1895"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Наименование показателя</w:t>
            </w:r>
          </w:p>
        </w:tc>
        <w:tc>
          <w:tcPr>
            <w:tcW w:w="45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2020 г.</w:t>
            </w:r>
          </w:p>
        </w:tc>
        <w:tc>
          <w:tcPr>
            <w:tcW w:w="45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2021 г.</w:t>
            </w:r>
          </w:p>
        </w:tc>
        <w:tc>
          <w:tcPr>
            <w:tcW w:w="45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2022 г.</w:t>
            </w:r>
          </w:p>
        </w:tc>
        <w:tc>
          <w:tcPr>
            <w:tcW w:w="45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2023 г.</w:t>
            </w:r>
          </w:p>
        </w:tc>
        <w:tc>
          <w:tcPr>
            <w:tcW w:w="45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2024 г.</w:t>
            </w:r>
          </w:p>
        </w:tc>
        <w:tc>
          <w:tcPr>
            <w:tcW w:w="83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2025 -2033 гг.</w:t>
            </w:r>
          </w:p>
        </w:tc>
      </w:tr>
      <w:tr w:rsidR="00465C3B" w:rsidRPr="00456E36" w:rsidTr="00465C3B">
        <w:trPr>
          <w:trHeight w:val="20"/>
        </w:trPr>
        <w:tc>
          <w:tcPr>
            <w:tcW w:w="5000" w:type="pct"/>
            <w:gridSpan w:val="7"/>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Котельная № 4 п. Короцко, ул. Центральная</w:t>
            </w:r>
          </w:p>
        </w:tc>
      </w:tr>
      <w:tr w:rsidR="00465C3B" w:rsidRPr="00456E36" w:rsidTr="00465C3B">
        <w:trPr>
          <w:trHeight w:val="20"/>
        </w:trPr>
        <w:tc>
          <w:tcPr>
            <w:tcW w:w="189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Всего потребление тепловой энергии Гкал/ч, в том числе:</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c>
          <w:tcPr>
            <w:tcW w:w="83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rPr>
              <w:t>2,</w:t>
            </w:r>
            <w:r w:rsidRPr="00456E36">
              <w:rPr>
                <w:rFonts w:ascii="Arial" w:hAnsi="Arial" w:cs="Arial"/>
                <w:sz w:val="12"/>
                <w:szCs w:val="12"/>
                <w:lang w:val="en-US"/>
              </w:rPr>
              <w:t>13</w:t>
            </w:r>
          </w:p>
        </w:tc>
      </w:tr>
      <w:tr w:rsidR="00465C3B" w:rsidRPr="00456E36" w:rsidTr="00465C3B">
        <w:trPr>
          <w:trHeight w:val="20"/>
        </w:trPr>
        <w:tc>
          <w:tcPr>
            <w:tcW w:w="189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Потребление тепловой энергии на отопление и вентиляцию, Гкал/ч</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45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83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r>
      <w:tr w:rsidR="00465C3B" w:rsidRPr="00456E36" w:rsidTr="00465C3B">
        <w:trPr>
          <w:trHeight w:val="20"/>
        </w:trPr>
        <w:tc>
          <w:tcPr>
            <w:tcW w:w="189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Потребление тепловой энергии на ГВС, Гкал/ч</w:t>
            </w:r>
          </w:p>
        </w:tc>
        <w:tc>
          <w:tcPr>
            <w:tcW w:w="45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c>
          <w:tcPr>
            <w:tcW w:w="45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c>
          <w:tcPr>
            <w:tcW w:w="45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c>
          <w:tcPr>
            <w:tcW w:w="45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c>
          <w:tcPr>
            <w:tcW w:w="45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c>
          <w:tcPr>
            <w:tcW w:w="83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0,22</w:t>
            </w:r>
          </w:p>
        </w:tc>
      </w:tr>
    </w:tbl>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b/>
          <w:sz w:val="16"/>
          <w:szCs w:val="16"/>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В соответствии с предоставленными исходными материалами прирост объемов потребления тепловой энергии не планируется объектами, расположенными в производственных зонах, а также перепрофилирование производственной зоны в жилую застройку.</w:t>
      </w:r>
    </w:p>
    <w:p w:rsidR="00465C3B" w:rsidRPr="00456E36" w:rsidRDefault="00465C3B" w:rsidP="00465C3B">
      <w:pPr>
        <w:pStyle w:val="S"/>
        <w:tabs>
          <w:tab w:val="left" w:pos="10080"/>
        </w:tabs>
        <w:spacing w:after="0" w:line="240" w:lineRule="auto"/>
        <w:ind w:firstLine="0"/>
        <w:jc w:val="center"/>
        <w:rPr>
          <w:rFonts w:ascii="Arial" w:hAnsi="Arial" w:cs="Arial"/>
          <w:sz w:val="16"/>
          <w:szCs w:val="16"/>
        </w:rPr>
      </w:pPr>
      <w:r w:rsidRPr="00456E36">
        <w:rPr>
          <w:rFonts w:ascii="Arial" w:hAnsi="Arial" w:cs="Arial"/>
          <w:b/>
          <w:sz w:val="16"/>
          <w:szCs w:val="16"/>
        </w:rPr>
        <w:t>Раздел 2. Существующие и перспективные балансы тепловой мощности источников тепловой энергии и тепловой нагрузки потребителей</w:t>
      </w:r>
    </w:p>
    <w:p w:rsidR="00465C3B" w:rsidRPr="00456E36" w:rsidRDefault="00465C3B" w:rsidP="00465C3B">
      <w:pPr>
        <w:ind w:firstLine="284"/>
        <w:contextualSpacing/>
        <w:jc w:val="both"/>
        <w:rPr>
          <w:rFonts w:ascii="Arial" w:hAnsi="Arial" w:cs="Arial"/>
          <w:sz w:val="16"/>
          <w:szCs w:val="16"/>
        </w:rPr>
      </w:pPr>
      <w:r w:rsidRPr="00456E36">
        <w:rPr>
          <w:rFonts w:ascii="Arial" w:hAnsi="Arial" w:cs="Arial"/>
          <w:sz w:val="16"/>
          <w:szCs w:val="16"/>
        </w:rPr>
        <w:t>Балансы установленной и располагаемой тепловой мощности котельных подлежат уточнению после проведения работ по вводу в эксплуатацию (выводу) оборудования на котельных (переводу на другой вид топлива или систему теплоснабжения).</w:t>
      </w:r>
    </w:p>
    <w:p w:rsidR="00465C3B" w:rsidRPr="00456E36" w:rsidRDefault="00465C3B" w:rsidP="00465C3B">
      <w:pPr>
        <w:ind w:firstLine="284"/>
        <w:contextualSpacing/>
        <w:jc w:val="both"/>
        <w:rPr>
          <w:rFonts w:ascii="Arial" w:hAnsi="Arial" w:cs="Arial"/>
          <w:sz w:val="16"/>
          <w:szCs w:val="16"/>
        </w:rPr>
      </w:pPr>
      <w:r w:rsidRPr="00456E36">
        <w:rPr>
          <w:rFonts w:ascii="Arial" w:hAnsi="Arial" w:cs="Arial"/>
          <w:sz w:val="16"/>
          <w:szCs w:val="16"/>
        </w:rPr>
        <w:t>Балансы установленной и располагаемой тепловой мощности по состоянию представлены в таблице 2.1.</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2.1. Радиус эффективного теплоснабжения</w:t>
      </w:r>
    </w:p>
    <w:p w:rsidR="00465C3B" w:rsidRPr="00456E36" w:rsidRDefault="00465C3B" w:rsidP="00465C3B">
      <w:pPr>
        <w:tabs>
          <w:tab w:val="left" w:pos="10080"/>
        </w:tabs>
        <w:ind w:firstLine="284"/>
        <w:contextualSpacing/>
        <w:jc w:val="both"/>
        <w:rPr>
          <w:rFonts w:ascii="Arial" w:hAnsi="Arial" w:cs="Arial"/>
          <w:sz w:val="16"/>
          <w:szCs w:val="16"/>
        </w:rPr>
      </w:pPr>
      <w:r w:rsidRPr="00456E36">
        <w:rPr>
          <w:rFonts w:ascii="Arial" w:hAnsi="Arial" w:cs="Arial"/>
          <w:sz w:val="16"/>
          <w:szCs w:val="16"/>
        </w:rPr>
        <w:t xml:space="preserve">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теплоснабжения. </w:t>
      </w:r>
    </w:p>
    <w:p w:rsidR="00465C3B" w:rsidRPr="00456E36" w:rsidRDefault="00465C3B" w:rsidP="00465C3B">
      <w:pPr>
        <w:tabs>
          <w:tab w:val="left" w:pos="10080"/>
        </w:tabs>
        <w:ind w:firstLine="284"/>
        <w:contextualSpacing/>
        <w:jc w:val="both"/>
        <w:rPr>
          <w:rFonts w:ascii="Arial" w:hAnsi="Arial" w:cs="Arial"/>
          <w:sz w:val="16"/>
          <w:szCs w:val="16"/>
        </w:rPr>
      </w:pPr>
      <w:r w:rsidRPr="00456E36">
        <w:rPr>
          <w:rFonts w:ascii="Arial" w:hAnsi="Arial" w:cs="Arial"/>
          <w:sz w:val="16"/>
          <w:szCs w:val="16"/>
        </w:rPr>
        <w:t>Передача тепловой энергии на большие расстояния является экономически неэффективной.</w:t>
      </w:r>
    </w:p>
    <w:p w:rsidR="00465C3B" w:rsidRPr="00456E36" w:rsidRDefault="00465C3B" w:rsidP="00465C3B">
      <w:pPr>
        <w:tabs>
          <w:tab w:val="left" w:pos="10080"/>
        </w:tabs>
        <w:ind w:firstLine="284"/>
        <w:contextualSpacing/>
        <w:jc w:val="both"/>
        <w:rPr>
          <w:rFonts w:ascii="Arial" w:hAnsi="Arial" w:cs="Arial"/>
          <w:sz w:val="16"/>
          <w:szCs w:val="16"/>
        </w:rPr>
      </w:pPr>
      <w:r w:rsidRPr="00456E36">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 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Радиус эффективного теплоснабжения – максимальное расстояние от тепло потребляющей установки до ближайшего источника тепловой энергии в системе теплоснабжения, при превышении которого подключение тепло 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Основными критериями оценки целесообразности подключения новых потребителей в зоне действия системы централизованного теплоснабжения являются: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 xml:space="preserve">затраты на строительство новых участков тепловой сети и реконструкцию существующих;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 xml:space="preserve">пропускная способность существующих магистральных тепловых сетей;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 xml:space="preserve">затраты на перекачку теплоносителя в тепловых сетях;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 xml:space="preserve">потери тепловой энергии в тепловых сетях при ее передаче; </w:t>
      </w:r>
    </w:p>
    <w:p w:rsidR="00465C3B" w:rsidRPr="00456E36" w:rsidRDefault="00465C3B" w:rsidP="00465C3B">
      <w:pPr>
        <w:pStyle w:val="aff1"/>
        <w:tabs>
          <w:tab w:val="left" w:pos="10080"/>
        </w:tabs>
        <w:ind w:left="0" w:firstLine="284"/>
        <w:jc w:val="both"/>
        <w:rPr>
          <w:rFonts w:ascii="Arial" w:hAnsi="Arial" w:cs="Arial"/>
          <w:sz w:val="16"/>
          <w:szCs w:val="16"/>
        </w:rPr>
      </w:pPr>
      <w:r w:rsidRPr="00456E36">
        <w:rPr>
          <w:rFonts w:ascii="Arial" w:hAnsi="Arial" w:cs="Arial"/>
          <w:sz w:val="16"/>
          <w:szCs w:val="16"/>
        </w:rPr>
        <w:t xml:space="preserve">надежность системы теплоснабжения. </w:t>
      </w:r>
    </w:p>
    <w:p w:rsidR="00465C3B" w:rsidRPr="00456E36" w:rsidRDefault="00465C3B" w:rsidP="00465C3B">
      <w:pPr>
        <w:tabs>
          <w:tab w:val="left" w:pos="10080"/>
        </w:tabs>
        <w:ind w:firstLine="284"/>
        <w:contextualSpacing/>
        <w:jc w:val="both"/>
        <w:rPr>
          <w:rFonts w:ascii="Arial" w:hAnsi="Arial" w:cs="Arial"/>
          <w:sz w:val="16"/>
          <w:szCs w:val="16"/>
        </w:rPr>
      </w:pPr>
      <w:r w:rsidRPr="00456E36">
        <w:rPr>
          <w:rFonts w:ascii="Arial" w:hAnsi="Arial" w:cs="Arial"/>
          <w:sz w:val="16"/>
          <w:szCs w:val="16"/>
        </w:rPr>
        <w:t>В связи с отсутствием перспективной застройки, увеличение потребления тепловой энергии не планируется.</w:t>
      </w:r>
    </w:p>
    <w:p w:rsidR="00465C3B" w:rsidRDefault="00465C3B" w:rsidP="00465C3B">
      <w:pPr>
        <w:tabs>
          <w:tab w:val="left" w:pos="10080"/>
        </w:tabs>
        <w:ind w:firstLine="709"/>
        <w:contextualSpacing/>
        <w:jc w:val="right"/>
        <w:rPr>
          <w:rFonts w:ascii="Arial" w:hAnsi="Arial" w:cs="Arial"/>
          <w:sz w:val="12"/>
          <w:szCs w:val="12"/>
        </w:rPr>
      </w:pPr>
      <w:r w:rsidRPr="00456E36">
        <w:rPr>
          <w:rFonts w:ascii="Arial" w:hAnsi="Arial" w:cs="Arial"/>
          <w:sz w:val="12"/>
          <w:szCs w:val="12"/>
        </w:rPr>
        <w:t>Таблица 2.1.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58"/>
        <w:gridCol w:w="7728"/>
        <w:gridCol w:w="756"/>
        <w:gridCol w:w="359"/>
        <w:gridCol w:w="359"/>
        <w:gridCol w:w="359"/>
        <w:gridCol w:w="359"/>
        <w:gridCol w:w="359"/>
        <w:gridCol w:w="713"/>
      </w:tblGrid>
      <w:tr w:rsidR="00465C3B" w:rsidRPr="00456E36" w:rsidTr="00465C3B">
        <w:trPr>
          <w:trHeight w:val="20"/>
          <w:jc w:val="center"/>
        </w:trPr>
        <w:tc>
          <w:tcPr>
            <w:tcW w:w="158" w:type="pct"/>
            <w:vMerge w:val="restart"/>
            <w:vAlign w:val="center"/>
          </w:tcPr>
          <w:p w:rsidR="00465C3B" w:rsidRPr="00456E36" w:rsidRDefault="00465C3B" w:rsidP="00465C3B">
            <w:pPr>
              <w:pStyle w:val="affffffa"/>
              <w:tabs>
                <w:tab w:val="left" w:pos="10080"/>
              </w:tabs>
              <w:rPr>
                <w:rFonts w:ascii="Arial" w:hAnsi="Arial" w:cs="Arial"/>
                <w:b/>
                <w:sz w:val="12"/>
                <w:szCs w:val="12"/>
                <w:lang w:val="en-US"/>
              </w:rPr>
            </w:pPr>
            <w:r w:rsidRPr="00456E36">
              <w:rPr>
                <w:rFonts w:ascii="Arial" w:hAnsi="Arial" w:cs="Arial"/>
                <w:b/>
                <w:sz w:val="12"/>
                <w:szCs w:val="12"/>
                <w:lang w:val="en-US"/>
              </w:rPr>
              <w:t>п/п</w:t>
            </w:r>
          </w:p>
        </w:tc>
        <w:tc>
          <w:tcPr>
            <w:tcW w:w="3405" w:type="pct"/>
            <w:vMerge w:val="restart"/>
            <w:vAlign w:val="center"/>
          </w:tcPr>
          <w:p w:rsidR="00465C3B" w:rsidRPr="00456E36" w:rsidRDefault="00465C3B" w:rsidP="00465C3B">
            <w:pPr>
              <w:pStyle w:val="affffffa"/>
              <w:tabs>
                <w:tab w:val="left" w:pos="10080"/>
              </w:tabs>
              <w:rPr>
                <w:rFonts w:ascii="Arial" w:hAnsi="Arial" w:cs="Arial"/>
                <w:b/>
                <w:sz w:val="12"/>
                <w:szCs w:val="12"/>
                <w:lang w:val="en-US"/>
              </w:rPr>
            </w:pPr>
            <w:r w:rsidRPr="00456E36">
              <w:rPr>
                <w:rFonts w:ascii="Arial" w:hAnsi="Arial" w:cs="Arial"/>
                <w:b/>
                <w:sz w:val="12"/>
                <w:szCs w:val="12"/>
                <w:lang w:val="en-US"/>
              </w:rPr>
              <w:t>Наименование показателя</w:t>
            </w:r>
          </w:p>
        </w:tc>
        <w:tc>
          <w:tcPr>
            <w:tcW w:w="1437" w:type="pct"/>
            <w:gridSpan w:val="7"/>
            <w:vAlign w:val="center"/>
          </w:tcPr>
          <w:p w:rsidR="00465C3B" w:rsidRPr="00456E36" w:rsidRDefault="00465C3B" w:rsidP="00465C3B">
            <w:pPr>
              <w:pStyle w:val="affffffa"/>
              <w:tabs>
                <w:tab w:val="left" w:pos="10080"/>
              </w:tabs>
              <w:rPr>
                <w:rFonts w:ascii="Arial" w:hAnsi="Arial" w:cs="Arial"/>
                <w:b/>
                <w:sz w:val="12"/>
                <w:szCs w:val="12"/>
                <w:lang w:val="en-US"/>
              </w:rPr>
            </w:pPr>
            <w:r w:rsidRPr="00456E36">
              <w:rPr>
                <w:rFonts w:ascii="Arial" w:hAnsi="Arial" w:cs="Arial"/>
                <w:b/>
                <w:sz w:val="12"/>
                <w:szCs w:val="12"/>
                <w:lang w:val="en-US"/>
              </w:rPr>
              <w:t>Рассматриваемый период, год</w:t>
            </w:r>
          </w:p>
        </w:tc>
      </w:tr>
      <w:tr w:rsidR="00465C3B" w:rsidRPr="00456E36" w:rsidTr="00465C3B">
        <w:trPr>
          <w:trHeight w:val="20"/>
          <w:jc w:val="center"/>
        </w:trPr>
        <w:tc>
          <w:tcPr>
            <w:tcW w:w="158" w:type="pct"/>
            <w:vMerge/>
            <w:vAlign w:val="center"/>
          </w:tcPr>
          <w:p w:rsidR="00465C3B" w:rsidRPr="00456E36" w:rsidRDefault="00465C3B" w:rsidP="00465C3B">
            <w:pPr>
              <w:pStyle w:val="affffffa"/>
              <w:tabs>
                <w:tab w:val="left" w:pos="10080"/>
              </w:tabs>
              <w:rPr>
                <w:rFonts w:ascii="Arial" w:hAnsi="Arial" w:cs="Arial"/>
                <w:b/>
                <w:sz w:val="12"/>
                <w:szCs w:val="12"/>
                <w:lang w:val="en-US"/>
              </w:rPr>
            </w:pPr>
          </w:p>
        </w:tc>
        <w:tc>
          <w:tcPr>
            <w:tcW w:w="3405" w:type="pct"/>
            <w:vMerge/>
            <w:vAlign w:val="center"/>
          </w:tcPr>
          <w:p w:rsidR="00465C3B" w:rsidRPr="00456E36" w:rsidRDefault="00465C3B" w:rsidP="00465C3B">
            <w:pPr>
              <w:pStyle w:val="affffffa"/>
              <w:tabs>
                <w:tab w:val="left" w:pos="10080"/>
              </w:tabs>
              <w:rPr>
                <w:rFonts w:ascii="Arial" w:hAnsi="Arial" w:cs="Arial"/>
                <w:b/>
                <w:sz w:val="12"/>
                <w:szCs w:val="12"/>
                <w:lang w:val="en-US"/>
              </w:rPr>
            </w:pPr>
          </w:p>
        </w:tc>
        <w:tc>
          <w:tcPr>
            <w:tcW w:w="333"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2019</w:t>
            </w:r>
            <w:r>
              <w:rPr>
                <w:rFonts w:ascii="Arial" w:hAnsi="Arial" w:cs="Arial"/>
                <w:b/>
                <w:sz w:val="12"/>
                <w:szCs w:val="12"/>
              </w:rPr>
              <w:t xml:space="preserve"> </w:t>
            </w:r>
            <w:r w:rsidRPr="00456E36">
              <w:rPr>
                <w:rFonts w:ascii="Arial" w:hAnsi="Arial" w:cs="Arial"/>
                <w:b/>
                <w:sz w:val="12"/>
                <w:szCs w:val="12"/>
              </w:rPr>
              <w:t>(факт)</w:t>
            </w:r>
          </w:p>
        </w:tc>
        <w:tc>
          <w:tcPr>
            <w:tcW w:w="158"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 xml:space="preserve">2020 </w:t>
            </w:r>
          </w:p>
        </w:tc>
        <w:tc>
          <w:tcPr>
            <w:tcW w:w="158"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 xml:space="preserve">2021 </w:t>
            </w:r>
          </w:p>
        </w:tc>
        <w:tc>
          <w:tcPr>
            <w:tcW w:w="158"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 xml:space="preserve">2022 </w:t>
            </w:r>
          </w:p>
        </w:tc>
        <w:tc>
          <w:tcPr>
            <w:tcW w:w="158"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 xml:space="preserve">2023 </w:t>
            </w:r>
          </w:p>
        </w:tc>
        <w:tc>
          <w:tcPr>
            <w:tcW w:w="158"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 xml:space="preserve">2024 </w:t>
            </w:r>
          </w:p>
        </w:tc>
        <w:tc>
          <w:tcPr>
            <w:tcW w:w="314" w:type="pct"/>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2025 -2033</w:t>
            </w:r>
          </w:p>
        </w:tc>
      </w:tr>
      <w:tr w:rsidR="00465C3B" w:rsidRPr="00456E36" w:rsidTr="00465C3B">
        <w:trPr>
          <w:trHeight w:val="20"/>
          <w:jc w:val="center"/>
        </w:trPr>
        <w:tc>
          <w:tcPr>
            <w:tcW w:w="5000" w:type="pct"/>
            <w:gridSpan w:val="9"/>
            <w:vAlign w:val="center"/>
          </w:tcPr>
          <w:p w:rsidR="00465C3B" w:rsidRPr="00456E36" w:rsidRDefault="00465C3B" w:rsidP="00465C3B">
            <w:pPr>
              <w:pStyle w:val="affffffa"/>
              <w:tabs>
                <w:tab w:val="left" w:pos="10080"/>
              </w:tabs>
              <w:rPr>
                <w:rFonts w:ascii="Arial" w:hAnsi="Arial" w:cs="Arial"/>
                <w:b/>
                <w:sz w:val="12"/>
                <w:szCs w:val="12"/>
              </w:rPr>
            </w:pPr>
            <w:r w:rsidRPr="00456E36">
              <w:rPr>
                <w:rFonts w:ascii="Arial" w:hAnsi="Arial" w:cs="Arial"/>
                <w:b/>
                <w:sz w:val="12"/>
                <w:szCs w:val="12"/>
              </w:rPr>
              <w:t>Котельная №4 п. Короцко, ул. Центральная</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1.</w:t>
            </w:r>
          </w:p>
        </w:tc>
        <w:tc>
          <w:tcPr>
            <w:tcW w:w="4842" w:type="pct"/>
            <w:gridSpan w:val="8"/>
            <w:vAlign w:val="center"/>
          </w:tcPr>
          <w:p w:rsidR="00465C3B" w:rsidRPr="00456E36" w:rsidRDefault="00465C3B" w:rsidP="00465C3B">
            <w:pPr>
              <w:pStyle w:val="affffffa"/>
              <w:tabs>
                <w:tab w:val="left" w:pos="10080"/>
              </w:tabs>
              <w:jc w:val="both"/>
              <w:rPr>
                <w:rFonts w:ascii="Arial" w:hAnsi="Arial" w:cs="Arial"/>
                <w:bCs/>
                <w:sz w:val="12"/>
                <w:szCs w:val="12"/>
              </w:rPr>
            </w:pPr>
            <w:r w:rsidRPr="00456E36">
              <w:rPr>
                <w:rFonts w:ascii="Arial" w:hAnsi="Arial" w:cs="Arial"/>
                <w:bCs/>
                <w:sz w:val="12"/>
                <w:szCs w:val="12"/>
              </w:rPr>
              <w:t>Балансы тепловой мощности источника тепловой энергии</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1.1</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Установленная тепловая мощность основного оборудования источника тепловой энергии, Гкал/ч</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9</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1.2</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Технические ограничения на использование установленной тепловой мощности</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1.3</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Располагаемая (фактическая), тепловая мощность, Гкал/ч</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12</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1.4</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Расход тепла на собственные нужды, %</w:t>
            </w:r>
          </w:p>
        </w:tc>
        <w:tc>
          <w:tcPr>
            <w:tcW w:w="333"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c>
          <w:tcPr>
            <w:tcW w:w="31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0,93</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1.5</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Располагаемая тепловая мощность источника нетто, Гкал/ч</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4</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w:t>
            </w:r>
            <w:r w:rsidRPr="00456E36">
              <w:rPr>
                <w:rFonts w:ascii="Arial" w:hAnsi="Arial" w:cs="Arial"/>
                <w:sz w:val="12"/>
                <w:szCs w:val="12"/>
              </w:rPr>
              <w:t>.</w:t>
            </w:r>
          </w:p>
        </w:tc>
        <w:tc>
          <w:tcPr>
            <w:tcW w:w="4842" w:type="pct"/>
            <w:gridSpan w:val="8"/>
            <w:vAlign w:val="center"/>
          </w:tcPr>
          <w:p w:rsidR="00465C3B" w:rsidRPr="00456E36" w:rsidRDefault="00465C3B" w:rsidP="00465C3B">
            <w:pPr>
              <w:pStyle w:val="affffffa"/>
              <w:tabs>
                <w:tab w:val="left" w:pos="10080"/>
              </w:tabs>
              <w:jc w:val="left"/>
              <w:rPr>
                <w:rFonts w:ascii="Arial" w:hAnsi="Arial" w:cs="Arial"/>
                <w:bCs/>
                <w:sz w:val="12"/>
                <w:szCs w:val="12"/>
              </w:rPr>
            </w:pPr>
            <w:r w:rsidRPr="00456E36">
              <w:rPr>
                <w:rFonts w:ascii="Arial" w:hAnsi="Arial" w:cs="Arial"/>
                <w:bCs/>
                <w:sz w:val="12"/>
                <w:szCs w:val="12"/>
              </w:rPr>
              <w:t>Подключенная тепловая нагрузка, в т.ч.:</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2.1</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Расчетная тепловая нагрузка потребителей, Гкал/ч в том числе:</w:t>
            </w:r>
          </w:p>
        </w:tc>
        <w:tc>
          <w:tcPr>
            <w:tcW w:w="333"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c>
          <w:tcPr>
            <w:tcW w:w="314"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2,13</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2.1.1</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lang w:val="en-US"/>
              </w:rPr>
            </w:pPr>
            <w:r w:rsidRPr="00456E36">
              <w:rPr>
                <w:rFonts w:ascii="Arial" w:hAnsi="Arial" w:cs="Arial"/>
                <w:sz w:val="12"/>
                <w:szCs w:val="12"/>
                <w:lang w:val="en-US"/>
              </w:rPr>
              <w:t>на отопление</w:t>
            </w:r>
          </w:p>
        </w:tc>
        <w:tc>
          <w:tcPr>
            <w:tcW w:w="333"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158"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c>
          <w:tcPr>
            <w:tcW w:w="314" w:type="pct"/>
            <w:tcBorders>
              <w:bottom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1,91</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2.1.2</w:t>
            </w:r>
            <w:r w:rsidRPr="00456E36">
              <w:rPr>
                <w:rFonts w:ascii="Arial" w:hAnsi="Arial" w:cs="Arial"/>
                <w:sz w:val="12"/>
                <w:szCs w:val="12"/>
              </w:rPr>
              <w:t>.</w:t>
            </w:r>
          </w:p>
        </w:tc>
        <w:tc>
          <w:tcPr>
            <w:tcW w:w="3405" w:type="pct"/>
            <w:tcBorders>
              <w:right w:val="single" w:sz="4" w:space="0" w:color="auto"/>
            </w:tcBorders>
            <w:vAlign w:val="center"/>
          </w:tcPr>
          <w:p w:rsidR="00465C3B" w:rsidRPr="00456E36" w:rsidRDefault="00465C3B" w:rsidP="00465C3B">
            <w:pPr>
              <w:pStyle w:val="affffffa"/>
              <w:tabs>
                <w:tab w:val="left" w:pos="10080"/>
              </w:tabs>
              <w:jc w:val="left"/>
              <w:rPr>
                <w:rFonts w:ascii="Arial" w:hAnsi="Arial" w:cs="Arial"/>
                <w:sz w:val="12"/>
                <w:szCs w:val="12"/>
                <w:lang w:val="en-US"/>
              </w:rPr>
            </w:pPr>
            <w:r w:rsidRPr="00456E36">
              <w:rPr>
                <w:rFonts w:ascii="Arial" w:hAnsi="Arial" w:cs="Arial"/>
                <w:sz w:val="12"/>
                <w:szCs w:val="12"/>
                <w:lang w:val="en-US"/>
              </w:rPr>
              <w:t>на вентиляцию</w:t>
            </w:r>
          </w:p>
        </w:tc>
        <w:tc>
          <w:tcPr>
            <w:tcW w:w="333"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158"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158"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158"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158"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158"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314" w:type="pct"/>
            <w:tcBorders>
              <w:top w:val="single" w:sz="4" w:space="0" w:color="auto"/>
              <w:left w:val="single" w:sz="4" w:space="0" w:color="auto"/>
              <w:bottom w:val="single" w:sz="4" w:space="0" w:color="auto"/>
              <w:right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2.1.3</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lang w:val="en-US"/>
              </w:rPr>
            </w:pPr>
            <w:r w:rsidRPr="00456E36">
              <w:rPr>
                <w:rFonts w:ascii="Arial" w:hAnsi="Arial" w:cs="Arial"/>
                <w:sz w:val="12"/>
                <w:szCs w:val="12"/>
                <w:lang w:val="en-US"/>
              </w:rPr>
              <w:t>на системы ГВС</w:t>
            </w:r>
          </w:p>
        </w:tc>
        <w:tc>
          <w:tcPr>
            <w:tcW w:w="333"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158"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158"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158"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158"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158"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c>
          <w:tcPr>
            <w:tcW w:w="314" w:type="pct"/>
            <w:tcBorders>
              <w:top w:val="single" w:sz="4" w:space="0" w:color="auto"/>
            </w:tcBorders>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0,22</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lastRenderedPageBreak/>
              <w:t>2.1.4</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vertAlign w:val="superscript"/>
              </w:rPr>
            </w:pPr>
            <w:r w:rsidRPr="00456E36">
              <w:rPr>
                <w:rFonts w:ascii="Arial" w:hAnsi="Arial" w:cs="Arial"/>
                <w:sz w:val="12"/>
                <w:szCs w:val="12"/>
              </w:rPr>
              <w:t>пар на промышленные нужды 6-8 кгс/см</w:t>
            </w:r>
            <w:r w:rsidRPr="00456E36">
              <w:rPr>
                <w:rFonts w:ascii="Arial" w:hAnsi="Arial" w:cs="Arial"/>
                <w:sz w:val="12"/>
                <w:szCs w:val="12"/>
                <w:vertAlign w:val="superscript"/>
              </w:rPr>
              <w:t>2</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2.1.5.</w:t>
            </w:r>
          </w:p>
        </w:tc>
        <w:tc>
          <w:tcPr>
            <w:tcW w:w="3405" w:type="pct"/>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горячая вода на промышленные нужды (50</w:t>
            </w:r>
            <w:r w:rsidRPr="00456E36">
              <w:rPr>
                <w:rFonts w:ascii="Arial" w:hAnsi="Arial" w:cs="Arial"/>
                <w:sz w:val="12"/>
                <w:szCs w:val="12"/>
                <w:vertAlign w:val="superscript"/>
              </w:rPr>
              <w:t xml:space="preserve">о </w:t>
            </w:r>
            <w:r w:rsidRPr="00456E36">
              <w:rPr>
                <w:rFonts w:ascii="Arial" w:hAnsi="Arial" w:cs="Arial"/>
                <w:sz w:val="12"/>
                <w:szCs w:val="12"/>
              </w:rPr>
              <w:t>С)</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 </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2.2</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33"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c>
          <w:tcPr>
            <w:tcW w:w="31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2.2.1</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затраты теплоносителя на компенсацию потерь, м</w:t>
            </w:r>
            <w:r w:rsidRPr="00456E36">
              <w:rPr>
                <w:rFonts w:ascii="Arial" w:hAnsi="Arial" w:cs="Arial"/>
                <w:sz w:val="12"/>
                <w:szCs w:val="12"/>
                <w:vertAlign w:val="superscript"/>
              </w:rPr>
              <w:t>3</w:t>
            </w:r>
            <w:r w:rsidRPr="00456E36">
              <w:rPr>
                <w:rFonts w:ascii="Arial" w:hAnsi="Arial" w:cs="Arial"/>
                <w:sz w:val="12"/>
                <w:szCs w:val="12"/>
              </w:rPr>
              <w:t>/ч</w:t>
            </w:r>
          </w:p>
        </w:tc>
        <w:tc>
          <w:tcPr>
            <w:tcW w:w="333"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c>
          <w:tcPr>
            <w:tcW w:w="31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0,080</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2.3</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33"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15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c>
          <w:tcPr>
            <w:tcW w:w="314"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3,02</w:t>
            </w:r>
          </w:p>
        </w:tc>
      </w:tr>
      <w:tr w:rsidR="00465C3B" w:rsidRPr="00456E36" w:rsidTr="00465C3B">
        <w:trPr>
          <w:trHeight w:val="20"/>
          <w:jc w:val="center"/>
        </w:trPr>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2.4</w:t>
            </w:r>
            <w:r w:rsidRPr="00456E36">
              <w:rPr>
                <w:rFonts w:ascii="Arial" w:hAnsi="Arial" w:cs="Arial"/>
                <w:sz w:val="12"/>
                <w:szCs w:val="12"/>
              </w:rPr>
              <w:t>.</w:t>
            </w:r>
          </w:p>
        </w:tc>
        <w:tc>
          <w:tcPr>
            <w:tcW w:w="3405"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Резерв (+) / дефицит (-) тепловой мощности котельной (все котлы в исправном состоянии)</w:t>
            </w:r>
          </w:p>
        </w:tc>
        <w:tc>
          <w:tcPr>
            <w:tcW w:w="333"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158"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c>
          <w:tcPr>
            <w:tcW w:w="314"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0,</w:t>
            </w:r>
            <w:r w:rsidRPr="00456E36">
              <w:rPr>
                <w:rFonts w:ascii="Arial" w:hAnsi="Arial" w:cs="Arial"/>
                <w:sz w:val="12"/>
                <w:szCs w:val="12"/>
              </w:rPr>
              <w:t>98</w:t>
            </w:r>
          </w:p>
        </w:tc>
      </w:tr>
    </w:tbl>
    <w:p w:rsidR="00465C3B" w:rsidRPr="00456E36" w:rsidRDefault="00465C3B" w:rsidP="00465C3B">
      <w:pPr>
        <w:tabs>
          <w:tab w:val="left" w:pos="10080"/>
        </w:tabs>
        <w:ind w:firstLine="284"/>
        <w:contextualSpacing/>
        <w:jc w:val="center"/>
        <w:rPr>
          <w:rFonts w:ascii="Arial" w:hAnsi="Arial" w:cs="Arial"/>
          <w:sz w:val="12"/>
          <w:szCs w:val="12"/>
        </w:rPr>
      </w:pPr>
      <w:r w:rsidRPr="00456E36">
        <w:rPr>
          <w:rFonts w:ascii="Arial" w:hAnsi="Arial" w:cs="Arial"/>
          <w:b/>
          <w:sz w:val="16"/>
          <w:szCs w:val="16"/>
        </w:rPr>
        <w:t>2.2. Описание существующих и перспективных зон действия систем теплоснабжения, источников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Зона центрального теплоснабжения состоит из следующих источников теплоснабжения и тепловых сетей:</w:t>
      </w:r>
    </w:p>
    <w:p w:rsidR="00465C3B" w:rsidRPr="00456E36" w:rsidRDefault="00465C3B" w:rsidP="00465C3B">
      <w:pPr>
        <w:pStyle w:val="3f0"/>
        <w:tabs>
          <w:tab w:val="left" w:pos="993"/>
          <w:tab w:val="left" w:pos="10080"/>
        </w:tabs>
        <w:ind w:left="0" w:firstLine="284"/>
        <w:jc w:val="both"/>
        <w:rPr>
          <w:rFonts w:ascii="Arial" w:hAnsi="Arial" w:cs="Arial"/>
          <w:sz w:val="16"/>
          <w:szCs w:val="16"/>
        </w:rPr>
      </w:pPr>
      <w:r w:rsidRPr="00456E36">
        <w:rPr>
          <w:rFonts w:ascii="Arial" w:hAnsi="Arial" w:cs="Arial"/>
          <w:sz w:val="16"/>
          <w:szCs w:val="16"/>
        </w:rPr>
        <w:t>котельная № 4 п. Короцко, ул. Центральная и сети отопления;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Схемы тепловых сетей источников тепловой энергии представлены на рисунке 1.</w:t>
      </w:r>
      <w:r w:rsidRPr="00456E36">
        <w:rPr>
          <w:rFonts w:ascii="Arial" w:hAnsi="Arial" w:cs="Arial"/>
          <w:color w:val="FF0000"/>
          <w:sz w:val="16"/>
          <w:szCs w:val="16"/>
        </w:rPr>
        <w:t xml:space="preserve"> </w:t>
      </w:r>
    </w:p>
    <w:p w:rsidR="00465C3B" w:rsidRPr="00456E36" w:rsidRDefault="00465C3B" w:rsidP="00465C3B">
      <w:pPr>
        <w:pStyle w:val="S"/>
        <w:tabs>
          <w:tab w:val="left" w:pos="10080"/>
        </w:tabs>
        <w:spacing w:after="0" w:line="240" w:lineRule="auto"/>
        <w:ind w:firstLine="284"/>
        <w:rPr>
          <w:rFonts w:ascii="Arial" w:hAnsi="Arial" w:cs="Arial"/>
          <w:bCs/>
          <w:sz w:val="16"/>
          <w:szCs w:val="16"/>
          <w:lang w:eastAsia="en-US"/>
        </w:rPr>
      </w:pPr>
      <w:r w:rsidRPr="00456E36">
        <w:rPr>
          <w:rFonts w:ascii="Arial" w:hAnsi="Arial" w:cs="Arial"/>
          <w:bCs/>
          <w:sz w:val="16"/>
          <w:szCs w:val="16"/>
          <w:lang w:eastAsia="en-US"/>
        </w:rPr>
        <w:t>Единая тепловая сеть поселения отсутствует. Взаимная гидравлическая увязка действующих контуров котельных отсутствует.</w:t>
      </w:r>
    </w:p>
    <w:p w:rsidR="00465C3B" w:rsidRPr="00456E36" w:rsidRDefault="00465C3B" w:rsidP="00465C3B">
      <w:pPr>
        <w:pStyle w:val="S"/>
        <w:tabs>
          <w:tab w:val="left" w:pos="10080"/>
        </w:tabs>
        <w:spacing w:after="0" w:line="240" w:lineRule="auto"/>
        <w:ind w:firstLine="284"/>
        <w:rPr>
          <w:rFonts w:ascii="Arial" w:hAnsi="Arial" w:cs="Arial"/>
          <w:bCs/>
          <w:sz w:val="16"/>
          <w:szCs w:val="16"/>
          <w:lang w:eastAsia="en-US"/>
        </w:rPr>
      </w:pPr>
      <w:r w:rsidRPr="00456E36">
        <w:rPr>
          <w:rFonts w:ascii="Arial" w:hAnsi="Arial" w:cs="Arial"/>
          <w:bCs/>
          <w:sz w:val="16"/>
          <w:szCs w:val="16"/>
          <w:lang w:eastAsia="en-US"/>
        </w:rPr>
        <w:t>Система теплоснабжения включает в себя: источники тепла, тепловые сети и системы теплопотребления.</w:t>
      </w:r>
    </w:p>
    <w:p w:rsidR="00465C3B" w:rsidRPr="00456E36" w:rsidRDefault="00465C3B" w:rsidP="00465C3B">
      <w:pPr>
        <w:ind w:firstLine="709"/>
        <w:jc w:val="right"/>
        <w:rPr>
          <w:rFonts w:ascii="Arial" w:hAnsi="Arial" w:cs="Arial"/>
          <w:sz w:val="4"/>
          <w:szCs w:val="4"/>
        </w:rPr>
      </w:pPr>
    </w:p>
    <w:p w:rsidR="00465C3B" w:rsidRPr="00456E36" w:rsidRDefault="00465C3B" w:rsidP="00465C3B">
      <w:pPr>
        <w:jc w:val="center"/>
        <w:rPr>
          <w:rFonts w:ascii="Arial" w:hAnsi="Arial" w:cs="Arial"/>
          <w:noProof/>
          <w:sz w:val="16"/>
          <w:szCs w:val="16"/>
        </w:rPr>
      </w:pPr>
      <w:r w:rsidRPr="00456E36">
        <w:rPr>
          <w:rFonts w:ascii="Arial" w:hAnsi="Arial" w:cs="Arial"/>
          <w:noProof/>
          <w:sz w:val="16"/>
          <w:szCs w:val="16"/>
        </w:rPr>
        <w:drawing>
          <wp:inline distT="0" distB="0" distL="0" distR="0">
            <wp:extent cx="5068990" cy="4191000"/>
            <wp:effectExtent l="19050" t="0" r="0"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cstate="print"/>
                    <a:srcRect/>
                    <a:stretch>
                      <a:fillRect/>
                    </a:stretch>
                  </pic:blipFill>
                  <pic:spPr bwMode="auto">
                    <a:xfrm>
                      <a:off x="0" y="0"/>
                      <a:ext cx="5069608" cy="4191511"/>
                    </a:xfrm>
                    <a:prstGeom prst="rect">
                      <a:avLst/>
                    </a:prstGeom>
                    <a:noFill/>
                    <a:ln w="9525">
                      <a:noFill/>
                      <a:miter lim="800000"/>
                      <a:headEnd/>
                      <a:tailEnd/>
                    </a:ln>
                  </pic:spPr>
                </pic:pic>
              </a:graphicData>
            </a:graphic>
          </wp:inline>
        </w:drawing>
      </w:r>
    </w:p>
    <w:p w:rsidR="00465C3B" w:rsidRDefault="00465C3B" w:rsidP="00465C3B">
      <w:pPr>
        <w:ind w:firstLine="284"/>
        <w:jc w:val="both"/>
        <w:rPr>
          <w:rFonts w:ascii="Arial" w:hAnsi="Arial" w:cs="Arial"/>
          <w:bCs/>
          <w:sz w:val="16"/>
          <w:szCs w:val="16"/>
        </w:rPr>
      </w:pPr>
      <w:r w:rsidRPr="00456E36">
        <w:rPr>
          <w:rFonts w:ascii="Arial" w:hAnsi="Arial" w:cs="Arial"/>
          <w:bCs/>
          <w:sz w:val="16"/>
          <w:szCs w:val="16"/>
        </w:rPr>
        <w:t>Рисунок 1. Схема тепловых сетей котельной № 4 п. Короцко, ул. Центральная</w:t>
      </w:r>
      <w:bookmarkStart w:id="105" w:name="_Toc21101665"/>
    </w:p>
    <w:p w:rsidR="00465C3B" w:rsidRPr="00456E36" w:rsidRDefault="00465C3B" w:rsidP="00465C3B">
      <w:pPr>
        <w:ind w:firstLine="709"/>
        <w:jc w:val="center"/>
        <w:rPr>
          <w:rFonts w:ascii="Arial" w:hAnsi="Arial" w:cs="Arial"/>
          <w:bCs/>
          <w:sz w:val="16"/>
          <w:szCs w:val="16"/>
        </w:rPr>
      </w:pPr>
      <w:r w:rsidRPr="00456E36">
        <w:rPr>
          <w:rFonts w:ascii="Arial" w:hAnsi="Arial" w:cs="Arial"/>
          <w:b/>
          <w:sz w:val="16"/>
          <w:szCs w:val="16"/>
        </w:rPr>
        <w:t>Раздел 3. Существующие и перспективные</w:t>
      </w:r>
      <w:r>
        <w:rPr>
          <w:rFonts w:ascii="Arial" w:hAnsi="Arial" w:cs="Arial"/>
          <w:b/>
          <w:sz w:val="16"/>
          <w:szCs w:val="16"/>
        </w:rPr>
        <w:t xml:space="preserve"> </w:t>
      </w:r>
      <w:r w:rsidRPr="00456E36">
        <w:rPr>
          <w:rFonts w:ascii="Arial" w:hAnsi="Arial" w:cs="Arial"/>
          <w:b/>
          <w:sz w:val="16"/>
          <w:szCs w:val="16"/>
        </w:rPr>
        <w:t xml:space="preserve"> балансы теплоносителей</w:t>
      </w:r>
      <w:bookmarkEnd w:id="105"/>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Перспективные объемы теплоносителя, необходимые для передачи теплоносителя от источника тепловой энергии до потребителя спрогнозированы с учетом увеличения расчетных расходов теплоносителя в тепловых сетях с темпом присоединения (подключения) суммарной тепловой нагрузки и с учетом реализации мероприятий по модернизации тепловых систем источников тепловой энергии.</w:t>
      </w:r>
    </w:p>
    <w:p w:rsidR="00465C3B" w:rsidRPr="00456E36" w:rsidRDefault="00465C3B" w:rsidP="00465C3B">
      <w:pPr>
        <w:pStyle w:val="S"/>
        <w:tabs>
          <w:tab w:val="left" w:pos="10080"/>
        </w:tabs>
        <w:spacing w:after="0" w:line="240" w:lineRule="auto"/>
        <w:ind w:firstLine="284"/>
        <w:rPr>
          <w:rFonts w:ascii="Arial" w:hAnsi="Arial" w:cs="Arial"/>
          <w:b/>
          <w:sz w:val="16"/>
          <w:szCs w:val="16"/>
        </w:rPr>
      </w:pPr>
      <w:r w:rsidRPr="00456E36">
        <w:rPr>
          <w:rFonts w:ascii="Arial" w:hAnsi="Arial" w:cs="Arial"/>
          <w:b/>
          <w:bCs/>
          <w:sz w:val="16"/>
          <w:szCs w:val="16"/>
        </w:rPr>
        <w:t>3.1. Перспективные балансы производительности водоподготовительных установок и максимального потребления теплоносителя тепло потребляющими установками потребителей</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Перспективные объёмы теплоносителя, необходимые для передачи тепла от источников тепловой энергии системы теплоснабжения Короцкого сельского поселения до потребителя в зоне действия каждого источника, прогнозировались исходя из следующих условий:</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система теплоснабжения Короцкого сельского поселения закрытая: на источниках тепловой энергии применяется центральное качественное регулирование отпуска тепла по отопительной нагрузке в зависимости от температуры наружного воздуха;</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сверхнормативные потери теплоносителя при передаче тепловой энергии будут сокращаться вследствие работ по реконструкции участков тепловых сетей системы теплоснабжения;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подключение потребителей в существующих ранее и вновь создаваемых зонах теплоснабжения будет осуществляться по зависимой схеме присоединения систем отопления.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Балансы производительности ВПУ котельных и максимального потребления теплоносителя тепло потребляющими установками потребителей представлены в таблице 3.1.</w:t>
      </w:r>
    </w:p>
    <w:p w:rsidR="00465C3B" w:rsidRDefault="00465C3B" w:rsidP="00465C3B">
      <w:pPr>
        <w:tabs>
          <w:tab w:val="left" w:pos="10080"/>
        </w:tabs>
        <w:ind w:firstLine="540"/>
        <w:jc w:val="right"/>
        <w:rPr>
          <w:rFonts w:ascii="Arial" w:hAnsi="Arial" w:cs="Arial"/>
          <w:sz w:val="12"/>
          <w:szCs w:val="12"/>
        </w:rPr>
      </w:pPr>
      <w:r w:rsidRPr="00456E36">
        <w:rPr>
          <w:rFonts w:ascii="Arial" w:hAnsi="Arial" w:cs="Arial"/>
          <w:sz w:val="12"/>
          <w:szCs w:val="12"/>
        </w:rPr>
        <w:t>Таблица 3.1.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581"/>
        <w:gridCol w:w="6635"/>
        <w:gridCol w:w="661"/>
        <w:gridCol w:w="661"/>
        <w:gridCol w:w="661"/>
        <w:gridCol w:w="661"/>
        <w:gridCol w:w="661"/>
        <w:gridCol w:w="1035"/>
      </w:tblGrid>
      <w:tr w:rsidR="00465C3B" w:rsidRPr="00456E36" w:rsidTr="00465C3B">
        <w:trPr>
          <w:trHeight w:val="20"/>
          <w:jc w:val="center"/>
        </w:trPr>
        <w:tc>
          <w:tcPr>
            <w:tcW w:w="251" w:type="pct"/>
            <w:vMerge w:val="restart"/>
            <w:vAlign w:val="center"/>
          </w:tcPr>
          <w:p w:rsidR="00465C3B" w:rsidRPr="00456E36" w:rsidRDefault="00465C3B" w:rsidP="00465C3B">
            <w:pPr>
              <w:pStyle w:val="affffffa"/>
              <w:tabs>
                <w:tab w:val="left" w:pos="10080"/>
              </w:tabs>
              <w:rPr>
                <w:rFonts w:ascii="Arial" w:hAnsi="Arial" w:cs="Arial"/>
                <w:b/>
                <w:sz w:val="12"/>
                <w:szCs w:val="12"/>
                <w:lang w:val="en-US"/>
              </w:rPr>
            </w:pPr>
            <w:r w:rsidRPr="00456E36">
              <w:rPr>
                <w:rFonts w:ascii="Arial" w:hAnsi="Arial" w:cs="Arial"/>
                <w:b/>
                <w:sz w:val="12"/>
                <w:szCs w:val="12"/>
                <w:lang w:val="en-US"/>
              </w:rPr>
              <w:t>№ п/п</w:t>
            </w:r>
          </w:p>
        </w:tc>
        <w:tc>
          <w:tcPr>
            <w:tcW w:w="2871" w:type="pct"/>
            <w:vMerge w:val="restart"/>
            <w:vAlign w:val="center"/>
          </w:tcPr>
          <w:p w:rsidR="00465C3B" w:rsidRPr="00456E36" w:rsidRDefault="00465C3B" w:rsidP="00465C3B">
            <w:pPr>
              <w:pStyle w:val="affffffa"/>
              <w:tabs>
                <w:tab w:val="left" w:pos="10080"/>
              </w:tabs>
              <w:ind w:firstLine="540"/>
              <w:rPr>
                <w:rFonts w:ascii="Arial" w:hAnsi="Arial" w:cs="Arial"/>
                <w:b/>
                <w:sz w:val="12"/>
                <w:szCs w:val="12"/>
                <w:lang w:val="en-US"/>
              </w:rPr>
            </w:pPr>
            <w:r w:rsidRPr="00456E36">
              <w:rPr>
                <w:rFonts w:ascii="Arial" w:hAnsi="Arial" w:cs="Arial"/>
                <w:b/>
                <w:sz w:val="12"/>
                <w:szCs w:val="12"/>
                <w:lang w:val="en-US"/>
              </w:rPr>
              <w:t>Наименование</w:t>
            </w:r>
            <w:r w:rsidRPr="00456E36">
              <w:rPr>
                <w:rFonts w:ascii="Arial" w:hAnsi="Arial" w:cs="Arial"/>
                <w:b/>
                <w:sz w:val="12"/>
                <w:szCs w:val="12"/>
              </w:rPr>
              <w:t xml:space="preserve"> </w:t>
            </w:r>
            <w:r w:rsidRPr="00456E36">
              <w:rPr>
                <w:rFonts w:ascii="Arial" w:hAnsi="Arial" w:cs="Arial"/>
                <w:b/>
                <w:sz w:val="12"/>
                <w:szCs w:val="12"/>
                <w:lang w:val="en-US"/>
              </w:rPr>
              <w:t>показателя, размерность</w:t>
            </w:r>
          </w:p>
        </w:tc>
        <w:tc>
          <w:tcPr>
            <w:tcW w:w="1879" w:type="pct"/>
            <w:gridSpan w:val="6"/>
            <w:vAlign w:val="center"/>
          </w:tcPr>
          <w:p w:rsidR="00465C3B" w:rsidRPr="00456E36" w:rsidRDefault="00465C3B" w:rsidP="00465C3B">
            <w:pPr>
              <w:pStyle w:val="affffffa"/>
              <w:tabs>
                <w:tab w:val="left" w:pos="10080"/>
              </w:tabs>
              <w:ind w:firstLine="540"/>
              <w:rPr>
                <w:rFonts w:ascii="Arial" w:hAnsi="Arial" w:cs="Arial"/>
                <w:b/>
                <w:sz w:val="12"/>
                <w:szCs w:val="12"/>
                <w:lang w:val="en-US"/>
              </w:rPr>
            </w:pPr>
            <w:r w:rsidRPr="00456E36">
              <w:rPr>
                <w:rFonts w:ascii="Arial" w:hAnsi="Arial" w:cs="Arial"/>
                <w:b/>
                <w:sz w:val="12"/>
                <w:szCs w:val="12"/>
                <w:lang w:val="en-US"/>
              </w:rPr>
              <w:t>Период</w:t>
            </w:r>
            <w:r w:rsidRPr="00456E36">
              <w:rPr>
                <w:rFonts w:ascii="Arial" w:hAnsi="Arial" w:cs="Arial"/>
                <w:b/>
                <w:sz w:val="12"/>
                <w:szCs w:val="12"/>
              </w:rPr>
              <w:t>, год</w:t>
            </w:r>
          </w:p>
        </w:tc>
      </w:tr>
      <w:tr w:rsidR="00465C3B" w:rsidRPr="00456E36" w:rsidTr="00465C3B">
        <w:trPr>
          <w:trHeight w:val="20"/>
          <w:jc w:val="center"/>
        </w:trPr>
        <w:tc>
          <w:tcPr>
            <w:tcW w:w="251" w:type="pct"/>
            <w:vMerge/>
            <w:vAlign w:val="center"/>
          </w:tcPr>
          <w:p w:rsidR="00465C3B" w:rsidRPr="00456E36" w:rsidRDefault="00465C3B" w:rsidP="00465C3B">
            <w:pPr>
              <w:pStyle w:val="affffffa"/>
              <w:tabs>
                <w:tab w:val="left" w:pos="10080"/>
              </w:tabs>
              <w:ind w:firstLine="540"/>
              <w:rPr>
                <w:rFonts w:ascii="Arial" w:hAnsi="Arial" w:cs="Arial"/>
                <w:b/>
                <w:sz w:val="12"/>
                <w:szCs w:val="12"/>
                <w:lang w:val="en-US"/>
              </w:rPr>
            </w:pPr>
          </w:p>
        </w:tc>
        <w:tc>
          <w:tcPr>
            <w:tcW w:w="2871" w:type="pct"/>
            <w:vMerge/>
            <w:vAlign w:val="center"/>
          </w:tcPr>
          <w:p w:rsidR="00465C3B" w:rsidRPr="00456E36" w:rsidRDefault="00465C3B" w:rsidP="00465C3B">
            <w:pPr>
              <w:pStyle w:val="affffffa"/>
              <w:tabs>
                <w:tab w:val="left" w:pos="10080"/>
              </w:tabs>
              <w:ind w:firstLine="540"/>
              <w:rPr>
                <w:rFonts w:ascii="Arial" w:hAnsi="Arial" w:cs="Arial"/>
                <w:b/>
                <w:sz w:val="12"/>
                <w:szCs w:val="12"/>
                <w:lang w:val="en-US"/>
              </w:rPr>
            </w:pPr>
          </w:p>
        </w:tc>
        <w:tc>
          <w:tcPr>
            <w:tcW w:w="286"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lang w:val="en-US"/>
              </w:rPr>
              <w:t>201</w:t>
            </w:r>
            <w:r w:rsidRPr="00456E36">
              <w:rPr>
                <w:rFonts w:ascii="Arial" w:hAnsi="Arial" w:cs="Arial"/>
                <w:b/>
                <w:sz w:val="12"/>
                <w:szCs w:val="12"/>
              </w:rPr>
              <w:t>9</w:t>
            </w:r>
          </w:p>
        </w:tc>
        <w:tc>
          <w:tcPr>
            <w:tcW w:w="286"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lang w:val="en-US"/>
              </w:rPr>
              <w:t>20</w:t>
            </w:r>
            <w:r w:rsidRPr="00456E36">
              <w:rPr>
                <w:rFonts w:ascii="Arial" w:hAnsi="Arial" w:cs="Arial"/>
                <w:b/>
                <w:sz w:val="12"/>
                <w:szCs w:val="12"/>
              </w:rPr>
              <w:t>20</w:t>
            </w:r>
          </w:p>
        </w:tc>
        <w:tc>
          <w:tcPr>
            <w:tcW w:w="286"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lang w:val="en-US"/>
              </w:rPr>
              <w:t>202</w:t>
            </w:r>
            <w:r w:rsidRPr="00456E36">
              <w:rPr>
                <w:rFonts w:ascii="Arial" w:hAnsi="Arial" w:cs="Arial"/>
                <w:b/>
                <w:sz w:val="12"/>
                <w:szCs w:val="12"/>
              </w:rPr>
              <w:t>1</w:t>
            </w:r>
          </w:p>
        </w:tc>
        <w:tc>
          <w:tcPr>
            <w:tcW w:w="286"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lang w:val="en-US"/>
              </w:rPr>
              <w:t>202</w:t>
            </w:r>
            <w:r w:rsidRPr="00456E36">
              <w:rPr>
                <w:rFonts w:ascii="Arial" w:hAnsi="Arial" w:cs="Arial"/>
                <w:b/>
                <w:sz w:val="12"/>
                <w:szCs w:val="12"/>
              </w:rPr>
              <w:t>2</w:t>
            </w:r>
          </w:p>
        </w:tc>
        <w:tc>
          <w:tcPr>
            <w:tcW w:w="286"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rPr>
              <w:t>2023</w:t>
            </w:r>
          </w:p>
        </w:tc>
        <w:tc>
          <w:tcPr>
            <w:tcW w:w="448" w:type="pct"/>
            <w:vAlign w:val="center"/>
          </w:tcPr>
          <w:p w:rsidR="00465C3B" w:rsidRPr="00456E36" w:rsidRDefault="00465C3B" w:rsidP="00465C3B">
            <w:pPr>
              <w:pStyle w:val="affffffa"/>
              <w:tabs>
                <w:tab w:val="left" w:pos="10080"/>
              </w:tabs>
              <w:ind w:firstLine="12"/>
              <w:rPr>
                <w:rFonts w:ascii="Arial" w:hAnsi="Arial" w:cs="Arial"/>
                <w:b/>
                <w:sz w:val="12"/>
                <w:szCs w:val="12"/>
              </w:rPr>
            </w:pPr>
            <w:r w:rsidRPr="00456E36">
              <w:rPr>
                <w:rFonts w:ascii="Arial" w:hAnsi="Arial" w:cs="Arial"/>
                <w:b/>
                <w:sz w:val="12"/>
                <w:szCs w:val="12"/>
                <w:lang w:val="en-US"/>
              </w:rPr>
              <w:t>202</w:t>
            </w:r>
            <w:r w:rsidRPr="00456E36">
              <w:rPr>
                <w:rFonts w:ascii="Arial" w:hAnsi="Arial" w:cs="Arial"/>
                <w:b/>
                <w:sz w:val="12"/>
                <w:szCs w:val="12"/>
              </w:rPr>
              <w:t xml:space="preserve">4 </w:t>
            </w:r>
            <w:r w:rsidRPr="00456E36">
              <w:rPr>
                <w:rFonts w:ascii="Arial" w:hAnsi="Arial" w:cs="Arial"/>
                <w:b/>
                <w:sz w:val="12"/>
                <w:szCs w:val="12"/>
                <w:lang w:val="en-US"/>
              </w:rPr>
              <w:t>-203</w:t>
            </w:r>
            <w:r w:rsidRPr="00456E36">
              <w:rPr>
                <w:rFonts w:ascii="Arial" w:hAnsi="Arial" w:cs="Arial"/>
                <w:b/>
                <w:sz w:val="12"/>
                <w:szCs w:val="12"/>
              </w:rPr>
              <w:t>3</w:t>
            </w:r>
          </w:p>
        </w:tc>
      </w:tr>
      <w:tr w:rsidR="00465C3B" w:rsidRPr="00456E36" w:rsidTr="00465C3B">
        <w:trPr>
          <w:trHeight w:val="20"/>
          <w:jc w:val="center"/>
        </w:trPr>
        <w:tc>
          <w:tcPr>
            <w:tcW w:w="5000" w:type="pct"/>
            <w:gridSpan w:val="8"/>
            <w:vAlign w:val="center"/>
          </w:tcPr>
          <w:p w:rsidR="00465C3B" w:rsidRPr="00456E36" w:rsidRDefault="00465C3B" w:rsidP="00465C3B">
            <w:pPr>
              <w:pStyle w:val="affffffa"/>
              <w:tabs>
                <w:tab w:val="left" w:pos="10080"/>
              </w:tabs>
              <w:ind w:firstLine="540"/>
              <w:rPr>
                <w:rFonts w:ascii="Arial" w:hAnsi="Arial" w:cs="Arial"/>
                <w:b/>
                <w:sz w:val="12"/>
                <w:szCs w:val="12"/>
              </w:rPr>
            </w:pPr>
            <w:r w:rsidRPr="00456E36">
              <w:rPr>
                <w:rFonts w:ascii="Arial" w:hAnsi="Arial" w:cs="Arial"/>
                <w:b/>
                <w:sz w:val="12"/>
                <w:szCs w:val="12"/>
              </w:rPr>
              <w:t>Котельная № 4 п. Короцко, ул. Центральная</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1.</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color w:val="000000"/>
                <w:sz w:val="12"/>
                <w:szCs w:val="12"/>
              </w:rPr>
              <w:t xml:space="preserve">Объем воды в системе теплоснабжения </w:t>
            </w:r>
            <w:r w:rsidRPr="00456E36">
              <w:rPr>
                <w:rFonts w:ascii="Arial" w:hAnsi="Arial" w:cs="Arial"/>
                <w:color w:val="000000"/>
                <w:sz w:val="12"/>
                <w:szCs w:val="12"/>
                <w:lang w:val="en-US"/>
              </w:rPr>
              <w:t>V</w:t>
            </w:r>
            <w:r w:rsidRPr="00456E36">
              <w:rPr>
                <w:rFonts w:ascii="Arial" w:hAnsi="Arial" w:cs="Arial"/>
                <w:color w:val="000000"/>
                <w:sz w:val="12"/>
                <w:szCs w:val="12"/>
              </w:rPr>
              <w:t>, м</w:t>
            </w:r>
            <w:r w:rsidRPr="00456E36">
              <w:rPr>
                <w:rFonts w:ascii="Arial" w:hAnsi="Arial" w:cs="Arial"/>
                <w:color w:val="000000"/>
                <w:sz w:val="12"/>
                <w:szCs w:val="12"/>
                <w:vertAlign w:val="superscript"/>
              </w:rPr>
              <w:t>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93,39</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rPr>
              <w:t>2.</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Установленная производительность водоподготовительной установки,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3</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Располагаемая производительность водоподготовительной установки,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4</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lang w:val="en-US"/>
              </w:rPr>
              <w:t>Потери располагаемой производительности, %</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5</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Собственные нужды водоподготовительной установки,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6</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vertAlign w:val="superscript"/>
              </w:rPr>
            </w:pPr>
            <w:r w:rsidRPr="00456E36">
              <w:rPr>
                <w:rFonts w:ascii="Arial" w:hAnsi="Arial" w:cs="Arial"/>
                <w:sz w:val="12"/>
                <w:szCs w:val="12"/>
              </w:rPr>
              <w:t>Количество баков-аккумуляторов теплоносителя, шт.</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7</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Емкость баков аккумуляторов, тыс. м</w:t>
            </w:r>
            <w:r w:rsidRPr="00456E36">
              <w:rPr>
                <w:rFonts w:ascii="Arial" w:hAnsi="Arial" w:cs="Arial"/>
                <w:sz w:val="12"/>
                <w:szCs w:val="12"/>
                <w:vertAlign w:val="superscript"/>
              </w:rPr>
              <w:t>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8</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Требуемая расчетная производительность водоподготовительной уста</w:t>
            </w:r>
            <w:r w:rsidRPr="00456E36">
              <w:rPr>
                <w:rFonts w:ascii="Arial" w:hAnsi="Arial" w:cs="Arial"/>
                <w:sz w:val="12"/>
                <w:szCs w:val="12"/>
              </w:rPr>
              <w:softHyphen/>
              <w:t xml:space="preserve">новки (0,75% </w:t>
            </w:r>
            <w:r w:rsidRPr="00456E36">
              <w:rPr>
                <w:rFonts w:ascii="Arial" w:hAnsi="Arial" w:cs="Arial"/>
                <w:color w:val="000000"/>
                <w:sz w:val="12"/>
                <w:szCs w:val="12"/>
                <w:lang w:val="en-US"/>
              </w:rPr>
              <w:t>V</w:t>
            </w:r>
            <w:r w:rsidRPr="00456E36">
              <w:rPr>
                <w:rFonts w:ascii="Arial" w:hAnsi="Arial" w:cs="Arial"/>
                <w:sz w:val="12"/>
                <w:szCs w:val="12"/>
              </w:rPr>
              <w:t xml:space="preserve">),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0,700</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9</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Всего подпитка тепловой сети,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 в том числе:</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9.1</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нормативные утечки теплоносителя (0,25% </w:t>
            </w:r>
            <w:r w:rsidRPr="00456E36">
              <w:rPr>
                <w:rFonts w:ascii="Arial" w:hAnsi="Arial" w:cs="Arial"/>
                <w:color w:val="000000"/>
                <w:sz w:val="12"/>
                <w:szCs w:val="12"/>
                <w:lang w:val="en-US"/>
              </w:rPr>
              <w:t>V</w:t>
            </w:r>
            <w:r w:rsidRPr="00456E36">
              <w:rPr>
                <w:rFonts w:ascii="Arial" w:hAnsi="Arial" w:cs="Arial"/>
                <w:sz w:val="12"/>
                <w:szCs w:val="12"/>
              </w:rPr>
              <w:t xml:space="preserve">),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0,233</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9.2</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сверхнормативные утечки теплоносителя,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9.3</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отпуск теплоносителя из тепловых сетей на цели горячего водоснабжения (для открытых систем теплоснабжения), </w:t>
            </w:r>
            <w:r w:rsidRPr="00456E36">
              <w:rPr>
                <w:rFonts w:ascii="Arial" w:hAnsi="Arial" w:cs="Arial"/>
                <w:color w:val="000000"/>
                <w:sz w:val="12"/>
                <w:szCs w:val="12"/>
              </w:rPr>
              <w:t>т</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0</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10</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 xml:space="preserve">Максимальная подпитка тепловой сети в период повреждения участка (2% </w:t>
            </w:r>
            <w:r w:rsidRPr="00456E36">
              <w:rPr>
                <w:rFonts w:ascii="Arial" w:hAnsi="Arial" w:cs="Arial"/>
                <w:color w:val="000000"/>
                <w:sz w:val="12"/>
                <w:szCs w:val="12"/>
                <w:lang w:val="en-US"/>
              </w:rPr>
              <w:t>V</w:t>
            </w:r>
            <w:r w:rsidRPr="00456E36">
              <w:rPr>
                <w:rFonts w:ascii="Arial" w:hAnsi="Arial" w:cs="Arial"/>
                <w:sz w:val="12"/>
                <w:szCs w:val="12"/>
              </w:rPr>
              <w:t xml:space="preserve">), </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1,868</w:t>
            </w:r>
          </w:p>
        </w:tc>
      </w:tr>
      <w:tr w:rsidR="00465C3B" w:rsidRPr="00456E36" w:rsidTr="00465C3B">
        <w:trPr>
          <w:trHeight w:val="20"/>
          <w:jc w:val="center"/>
        </w:trPr>
        <w:tc>
          <w:tcPr>
            <w:tcW w:w="251" w:type="pct"/>
            <w:vAlign w:val="center"/>
          </w:tcPr>
          <w:p w:rsidR="00465C3B" w:rsidRPr="00456E36" w:rsidRDefault="00465C3B" w:rsidP="00465C3B">
            <w:pPr>
              <w:pStyle w:val="affffffa"/>
              <w:tabs>
                <w:tab w:val="left" w:pos="10080"/>
              </w:tabs>
              <w:rPr>
                <w:rFonts w:ascii="Arial" w:hAnsi="Arial" w:cs="Arial"/>
                <w:sz w:val="12"/>
                <w:szCs w:val="12"/>
              </w:rPr>
            </w:pPr>
            <w:r w:rsidRPr="00456E36">
              <w:rPr>
                <w:rFonts w:ascii="Arial" w:hAnsi="Arial" w:cs="Arial"/>
                <w:sz w:val="12"/>
                <w:szCs w:val="12"/>
                <w:lang w:val="en-US"/>
              </w:rPr>
              <w:t>11</w:t>
            </w:r>
            <w:r w:rsidRPr="00456E36">
              <w:rPr>
                <w:rFonts w:ascii="Arial" w:hAnsi="Arial" w:cs="Arial"/>
                <w:sz w:val="12"/>
                <w:szCs w:val="12"/>
              </w:rPr>
              <w:t>.</w:t>
            </w:r>
          </w:p>
        </w:tc>
        <w:tc>
          <w:tcPr>
            <w:tcW w:w="2871" w:type="pct"/>
            <w:vAlign w:val="center"/>
          </w:tcPr>
          <w:p w:rsidR="00465C3B" w:rsidRPr="00456E36" w:rsidRDefault="00465C3B" w:rsidP="00465C3B">
            <w:pPr>
              <w:pStyle w:val="affffffa"/>
              <w:tabs>
                <w:tab w:val="left" w:pos="10080"/>
              </w:tabs>
              <w:jc w:val="left"/>
              <w:rPr>
                <w:rFonts w:ascii="Arial" w:hAnsi="Arial" w:cs="Arial"/>
                <w:sz w:val="12"/>
                <w:szCs w:val="12"/>
              </w:rPr>
            </w:pPr>
            <w:r w:rsidRPr="00456E36">
              <w:rPr>
                <w:rFonts w:ascii="Arial" w:hAnsi="Arial" w:cs="Arial"/>
                <w:sz w:val="12"/>
                <w:szCs w:val="12"/>
              </w:rPr>
              <w:t>Резерв (+)/дефицит (-), ВПУ,</w:t>
            </w:r>
            <w:r w:rsidRPr="00456E36">
              <w:rPr>
                <w:rFonts w:ascii="Arial" w:hAnsi="Arial" w:cs="Arial"/>
                <w:color w:val="000000"/>
                <w:sz w:val="12"/>
                <w:szCs w:val="12"/>
              </w:rPr>
              <w:t>м</w:t>
            </w:r>
            <w:r w:rsidRPr="00456E36">
              <w:rPr>
                <w:rFonts w:ascii="Arial" w:hAnsi="Arial" w:cs="Arial"/>
                <w:color w:val="000000"/>
                <w:sz w:val="12"/>
                <w:szCs w:val="12"/>
                <w:vertAlign w:val="superscript"/>
              </w:rPr>
              <w:t>3</w:t>
            </w:r>
            <w:r w:rsidRPr="00456E36">
              <w:rPr>
                <w:rFonts w:ascii="Arial" w:hAnsi="Arial" w:cs="Arial"/>
                <w:sz w:val="12"/>
                <w:szCs w:val="12"/>
              </w:rPr>
              <w:t>/ч</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286"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c>
          <w:tcPr>
            <w:tcW w:w="448" w:type="pct"/>
            <w:vAlign w:val="center"/>
          </w:tcPr>
          <w:p w:rsidR="00465C3B" w:rsidRPr="00456E36" w:rsidRDefault="00465C3B" w:rsidP="00465C3B">
            <w:pPr>
              <w:pStyle w:val="affffffa"/>
              <w:tabs>
                <w:tab w:val="left" w:pos="10080"/>
              </w:tabs>
              <w:rPr>
                <w:rFonts w:ascii="Arial" w:hAnsi="Arial" w:cs="Arial"/>
                <w:sz w:val="12"/>
                <w:szCs w:val="12"/>
                <w:lang w:val="en-US"/>
              </w:rPr>
            </w:pPr>
            <w:r w:rsidRPr="00456E36">
              <w:rPr>
                <w:rFonts w:ascii="Arial" w:hAnsi="Arial" w:cs="Arial"/>
                <w:sz w:val="12"/>
                <w:szCs w:val="12"/>
                <w:lang w:val="en-US"/>
              </w:rPr>
              <w:t>-</w:t>
            </w:r>
          </w:p>
        </w:tc>
      </w:tr>
    </w:tbl>
    <w:p w:rsidR="00465C3B" w:rsidRDefault="00465C3B" w:rsidP="00465C3B">
      <w:pPr>
        <w:tabs>
          <w:tab w:val="left" w:pos="10080"/>
        </w:tabs>
        <w:ind w:firstLine="284"/>
        <w:jc w:val="center"/>
        <w:rPr>
          <w:rFonts w:ascii="Arial" w:hAnsi="Arial" w:cs="Arial"/>
          <w:b/>
          <w:sz w:val="16"/>
          <w:szCs w:val="16"/>
        </w:rPr>
      </w:pPr>
      <w:r w:rsidRPr="00456E36">
        <w:rPr>
          <w:rFonts w:ascii="Arial" w:hAnsi="Arial" w:cs="Arial"/>
          <w:b/>
          <w:sz w:val="16"/>
          <w:szCs w:val="16"/>
        </w:rPr>
        <w:t>Раздел 4. Основные положения мастер-плана развития систем теплоснабжения поселения</w:t>
      </w:r>
    </w:p>
    <w:p w:rsidR="00465C3B" w:rsidRPr="005D72FC" w:rsidRDefault="00465C3B" w:rsidP="00465C3B">
      <w:pPr>
        <w:tabs>
          <w:tab w:val="left" w:pos="10080"/>
        </w:tabs>
        <w:ind w:firstLine="284"/>
        <w:jc w:val="both"/>
        <w:rPr>
          <w:rFonts w:ascii="Arial" w:hAnsi="Arial" w:cs="Arial"/>
          <w:b/>
          <w:sz w:val="12"/>
          <w:szCs w:val="12"/>
        </w:rPr>
      </w:pPr>
      <w:r w:rsidRPr="00456E36">
        <w:rPr>
          <w:rFonts w:ascii="Arial" w:hAnsi="Arial" w:cs="Arial"/>
          <w:sz w:val="16"/>
          <w:szCs w:val="16"/>
        </w:rPr>
        <w:t>Для обеспечения устойчивого теплоснабжения необходимо использовать существующую систему централизованного теплоснабжения, с поддержанием ее в рабочем состоянии по средствам капитальных и текущих ремонтов.</w:t>
      </w:r>
    </w:p>
    <w:p w:rsidR="00465C3B" w:rsidRPr="00456E36" w:rsidRDefault="00465C3B" w:rsidP="00465C3B">
      <w:pPr>
        <w:tabs>
          <w:tab w:val="left" w:pos="10080"/>
        </w:tabs>
        <w:ind w:firstLine="284"/>
        <w:jc w:val="center"/>
        <w:rPr>
          <w:rFonts w:ascii="Arial" w:hAnsi="Arial" w:cs="Arial"/>
          <w:sz w:val="16"/>
          <w:szCs w:val="16"/>
        </w:rPr>
      </w:pPr>
      <w:r w:rsidRPr="00456E36">
        <w:rPr>
          <w:rFonts w:ascii="Arial" w:hAnsi="Arial" w:cs="Arial"/>
          <w:b/>
          <w:sz w:val="16"/>
          <w:szCs w:val="16"/>
        </w:rPr>
        <w:t>Раздел 5. Предложения по строительству, реконструкции и техническому перевооружению источников тепловой энергии</w:t>
      </w:r>
    </w:p>
    <w:p w:rsidR="00465C3B" w:rsidRPr="00456E36" w:rsidRDefault="00465C3B" w:rsidP="00465C3B">
      <w:pPr>
        <w:ind w:firstLine="284"/>
        <w:jc w:val="both"/>
        <w:rPr>
          <w:rFonts w:ascii="Arial" w:hAnsi="Arial" w:cs="Arial"/>
          <w:sz w:val="16"/>
          <w:szCs w:val="16"/>
          <w:lang w:eastAsia="en-US"/>
        </w:rPr>
      </w:pPr>
      <w:r w:rsidRPr="00456E36">
        <w:rPr>
          <w:rFonts w:ascii="Arial" w:hAnsi="Arial" w:cs="Arial"/>
          <w:sz w:val="16"/>
          <w:szCs w:val="16"/>
          <w:lang w:eastAsia="en-US"/>
        </w:rPr>
        <w:t>Перечень мероприятий по повышению надежности систем теплоснабжения муниципального района: замена тепловых сетей - 1% от общей протяженности (общая протяженность тепловых сетей 45,61км), замена основного и вспомогательного оборудования на источнике теплоснабжения – 5 штук, покупка дизель-генераторных установок - 23 штук, организация резервного водоснабжения - 26 единиц.</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lastRenderedPageBreak/>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Мероприятия по развитию централизованного теплоснабжения на территории Короцкого сельского поселения н</w:t>
      </w:r>
      <w:r w:rsidRPr="00456E36">
        <w:rPr>
          <w:rStyle w:val="FontStyle274"/>
          <w:rFonts w:ascii="Arial" w:eastAsia="Calibri" w:hAnsi="Arial" w:cs="Arial"/>
          <w:sz w:val="16"/>
          <w:szCs w:val="16"/>
        </w:rPr>
        <w:t>а расчетный срок</w:t>
      </w:r>
      <w:r w:rsidRPr="00456E36">
        <w:rPr>
          <w:rFonts w:ascii="Arial" w:hAnsi="Arial" w:cs="Arial"/>
          <w:sz w:val="16"/>
          <w:szCs w:val="16"/>
        </w:rPr>
        <w:t xml:space="preserve"> не предусматривается.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b/>
          <w:sz w:val="16"/>
          <w:szCs w:val="16"/>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Мероприятия по развитию централизованного теплоснабжения на территории Короцкого сельского поселения н</w:t>
      </w:r>
      <w:r w:rsidRPr="00456E36">
        <w:rPr>
          <w:rStyle w:val="FontStyle274"/>
          <w:rFonts w:ascii="Arial" w:eastAsia="Calibri" w:hAnsi="Arial" w:cs="Arial"/>
          <w:sz w:val="16"/>
          <w:szCs w:val="16"/>
        </w:rPr>
        <w:t>а расчетный срок</w:t>
      </w:r>
      <w:r w:rsidRPr="00456E36">
        <w:rPr>
          <w:rFonts w:ascii="Arial" w:hAnsi="Arial" w:cs="Arial"/>
          <w:sz w:val="16"/>
          <w:szCs w:val="16"/>
        </w:rPr>
        <w:t xml:space="preserve"> не предусматривается.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b/>
          <w:sz w:val="16"/>
          <w:szCs w:val="16"/>
        </w:rPr>
        <w:t>5.3. Предложения по техническому перевооружению источников тепловой энергии с целью повышения эффективности работы систем теплоснабжения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Предложения по техническому перевооружению источников тепловой энергии с целью повышения эффективности работы систем теплоснабжения на территории Короцкого сельского поселения не планируется.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b/>
          <w:sz w:val="16"/>
          <w:szCs w:val="16"/>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На территории Короцкого сельского поселения источники тепловой энергии, совместно работающие на единую тепловую сеть, отсутствуют.</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b/>
          <w:sz w:val="16"/>
          <w:szCs w:val="16"/>
        </w:rPr>
        <w:t>5.5. Меры по переоборудованию котельных в источники комбинированной выработки электрической и тепловой энергии</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sz w:val="16"/>
          <w:szCs w:val="16"/>
        </w:rPr>
        <w:t>Переоборудование котельных на Короцкого сельского поселения в источник комбинированной выработки электрической и тепловой энергии не предусматривается.</w:t>
      </w:r>
    </w:p>
    <w:p w:rsidR="00465C3B" w:rsidRPr="00456E36" w:rsidRDefault="00465C3B" w:rsidP="00465C3B">
      <w:pPr>
        <w:pStyle w:val="S"/>
        <w:tabs>
          <w:tab w:val="left" w:pos="10080"/>
        </w:tabs>
        <w:spacing w:after="0" w:line="240" w:lineRule="auto"/>
        <w:ind w:firstLine="284"/>
        <w:rPr>
          <w:rFonts w:ascii="Arial" w:hAnsi="Arial" w:cs="Arial"/>
          <w:sz w:val="16"/>
          <w:szCs w:val="16"/>
        </w:rPr>
      </w:pPr>
      <w:r w:rsidRPr="00456E36">
        <w:rPr>
          <w:rFonts w:ascii="Arial" w:hAnsi="Arial" w:cs="Arial"/>
          <w:b/>
          <w:sz w:val="16"/>
          <w:szCs w:val="16"/>
        </w:rPr>
        <w:t>5.6.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sz w:val="16"/>
          <w:szCs w:val="16"/>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отсутствуют в связи с незначительной нагрузкой потребителей.</w:t>
      </w:r>
    </w:p>
    <w:p w:rsidR="00465C3B" w:rsidRPr="00456E36" w:rsidRDefault="00465C3B" w:rsidP="00465C3B">
      <w:pPr>
        <w:pStyle w:val="affffffc"/>
        <w:tabs>
          <w:tab w:val="left" w:pos="10080"/>
        </w:tabs>
        <w:spacing w:after="0" w:line="240" w:lineRule="auto"/>
        <w:ind w:firstLine="284"/>
        <w:rPr>
          <w:rFonts w:ascii="Arial" w:hAnsi="Arial" w:cs="Arial"/>
          <w:b/>
          <w:sz w:val="16"/>
          <w:szCs w:val="16"/>
        </w:rPr>
      </w:pPr>
      <w:r w:rsidRPr="00456E36">
        <w:rPr>
          <w:rFonts w:ascii="Arial" w:hAnsi="Arial" w:cs="Arial"/>
          <w:b/>
          <w:sz w:val="16"/>
          <w:szCs w:val="16"/>
        </w:rPr>
        <w:t>5.7.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sz w:val="16"/>
          <w:szCs w:val="16"/>
        </w:rPr>
        <w:t>Меры по распределению (перераспределению) тепловой нагрузки потребителей тепловой энергии в каждой зоне действия систем теплоснабжения между источниками тепловой энергии, поставляющими тепловую энергию, не предусмотрены.</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b/>
          <w:sz w:val="16"/>
          <w:szCs w:val="16"/>
        </w:rPr>
        <w:t>5.8. Оптимальный температурный график отпуска тепловой энергии для каждого источника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Изменение утвержденных температурных графиков отпуска тепловой энергии не предусматривается.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b/>
          <w:sz w:val="16"/>
          <w:szCs w:val="16"/>
        </w:rPr>
        <w:t>5.9.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sz w:val="16"/>
          <w:szCs w:val="16"/>
        </w:rPr>
        <w:t>Предложения по перспективной установленной тепловой мощности каждого источника тепловой энергии отсутствуют.</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b/>
          <w:sz w:val="16"/>
          <w:szCs w:val="16"/>
        </w:rPr>
        <w:t>5.10. Анализ целесообразности ввода новых и реконструкции существующих источников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Ввод новых и реконструкция старых существующих источников тепловой энергии не предусматривается.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b/>
          <w:sz w:val="16"/>
          <w:szCs w:val="16"/>
        </w:rPr>
        <w:t>5.11. Вид топлива, потребляемый источником тепловой энергии, в том числе с использованием возобновляемых источников энергии</w:t>
      </w:r>
    </w:p>
    <w:p w:rsidR="00465C3B" w:rsidRPr="00456E36" w:rsidRDefault="00465C3B" w:rsidP="00465C3B">
      <w:pPr>
        <w:pStyle w:val="affffffc"/>
        <w:tabs>
          <w:tab w:val="left" w:pos="10080"/>
        </w:tabs>
        <w:spacing w:after="0" w:line="240" w:lineRule="auto"/>
        <w:ind w:firstLine="284"/>
        <w:rPr>
          <w:rFonts w:ascii="Arial" w:hAnsi="Arial" w:cs="Arial"/>
          <w:sz w:val="16"/>
          <w:szCs w:val="16"/>
        </w:rPr>
      </w:pPr>
      <w:r w:rsidRPr="00456E36">
        <w:rPr>
          <w:rFonts w:ascii="Arial" w:hAnsi="Arial" w:cs="Arial"/>
          <w:sz w:val="16"/>
          <w:szCs w:val="16"/>
        </w:rPr>
        <w:t>Характеристика топлива, используемого на источниках теплоснабжения, представлена в таблице 5.1.</w:t>
      </w:r>
    </w:p>
    <w:p w:rsidR="00465C3B" w:rsidRPr="005D72FC" w:rsidRDefault="00465C3B" w:rsidP="00465C3B">
      <w:pPr>
        <w:pStyle w:val="affffffc"/>
        <w:tabs>
          <w:tab w:val="left" w:pos="10080"/>
        </w:tabs>
        <w:spacing w:after="0" w:line="240" w:lineRule="auto"/>
        <w:ind w:firstLine="539"/>
        <w:jc w:val="right"/>
        <w:rPr>
          <w:rFonts w:ascii="Arial" w:hAnsi="Arial" w:cs="Arial"/>
          <w:sz w:val="12"/>
          <w:szCs w:val="12"/>
        </w:rPr>
      </w:pPr>
      <w:r w:rsidRPr="005D72FC">
        <w:rPr>
          <w:rFonts w:ascii="Arial" w:hAnsi="Arial" w:cs="Arial"/>
          <w:sz w:val="12"/>
          <w:szCs w:val="12"/>
        </w:rPr>
        <w:t>Таблица 5.1.</w:t>
      </w:r>
    </w:p>
    <w:tbl>
      <w:tblPr>
        <w:tblStyle w:val="124"/>
        <w:tblW w:w="5000" w:type="pct"/>
        <w:tblCellMar>
          <w:left w:w="0" w:type="dxa"/>
          <w:right w:w="0" w:type="dxa"/>
        </w:tblCellMar>
        <w:tblLook w:val="0000"/>
      </w:tblPr>
      <w:tblGrid>
        <w:gridCol w:w="3510"/>
        <w:gridCol w:w="3920"/>
        <w:gridCol w:w="3920"/>
      </w:tblGrid>
      <w:tr w:rsidR="00465C3B" w:rsidRPr="005D72FC" w:rsidTr="00465C3B">
        <w:trPr>
          <w:trHeight w:val="20"/>
        </w:trPr>
        <w:tc>
          <w:tcPr>
            <w:tcW w:w="1546" w:type="pct"/>
            <w:vMerge w:val="restart"/>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Показатели</w:t>
            </w:r>
          </w:p>
        </w:tc>
        <w:tc>
          <w:tcPr>
            <w:tcW w:w="3454" w:type="pct"/>
            <w:gridSpan w:val="2"/>
          </w:tcPr>
          <w:p w:rsidR="00465C3B" w:rsidRPr="005D72FC" w:rsidRDefault="00465C3B" w:rsidP="00465C3B">
            <w:pPr>
              <w:pStyle w:val="affffffa"/>
              <w:tabs>
                <w:tab w:val="left" w:pos="10080"/>
              </w:tabs>
              <w:ind w:firstLine="540"/>
              <w:rPr>
                <w:rFonts w:ascii="Arial" w:hAnsi="Arial" w:cs="Arial"/>
                <w:b/>
                <w:sz w:val="12"/>
                <w:szCs w:val="12"/>
              </w:rPr>
            </w:pPr>
            <w:r w:rsidRPr="005D72FC">
              <w:rPr>
                <w:rFonts w:ascii="Arial" w:hAnsi="Arial" w:cs="Arial"/>
                <w:b/>
                <w:sz w:val="12"/>
                <w:szCs w:val="12"/>
              </w:rPr>
              <w:t>Основное топливо</w:t>
            </w:r>
          </w:p>
        </w:tc>
      </w:tr>
      <w:tr w:rsidR="00465C3B" w:rsidRPr="005D72FC" w:rsidTr="00465C3B">
        <w:trPr>
          <w:trHeight w:val="20"/>
        </w:trPr>
        <w:tc>
          <w:tcPr>
            <w:tcW w:w="1546" w:type="pct"/>
            <w:vMerge/>
          </w:tcPr>
          <w:p w:rsidR="00465C3B" w:rsidRPr="005D72FC" w:rsidRDefault="00465C3B" w:rsidP="00465C3B">
            <w:pPr>
              <w:pStyle w:val="affffffa"/>
              <w:tabs>
                <w:tab w:val="left" w:pos="10080"/>
              </w:tabs>
              <w:ind w:firstLine="540"/>
              <w:rPr>
                <w:rFonts w:ascii="Arial" w:hAnsi="Arial" w:cs="Arial"/>
                <w:b/>
                <w:sz w:val="12"/>
                <w:szCs w:val="12"/>
              </w:rPr>
            </w:pPr>
          </w:p>
        </w:tc>
        <w:tc>
          <w:tcPr>
            <w:tcW w:w="1727" w:type="pct"/>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проектное</w:t>
            </w:r>
          </w:p>
        </w:tc>
        <w:tc>
          <w:tcPr>
            <w:tcW w:w="1727" w:type="pct"/>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фактическое</w:t>
            </w:r>
          </w:p>
        </w:tc>
      </w:tr>
      <w:tr w:rsidR="00465C3B" w:rsidRPr="005D72FC" w:rsidTr="00465C3B">
        <w:trPr>
          <w:trHeight w:val="20"/>
        </w:trPr>
        <w:tc>
          <w:tcPr>
            <w:tcW w:w="5000" w:type="pct"/>
            <w:gridSpan w:val="3"/>
          </w:tcPr>
          <w:p w:rsidR="00465C3B" w:rsidRPr="005D72FC" w:rsidRDefault="00465C3B" w:rsidP="00465C3B">
            <w:pPr>
              <w:pStyle w:val="affffffa"/>
              <w:tabs>
                <w:tab w:val="left" w:pos="10080"/>
              </w:tabs>
              <w:ind w:firstLine="540"/>
              <w:rPr>
                <w:rFonts w:ascii="Arial" w:hAnsi="Arial" w:cs="Arial"/>
                <w:b/>
                <w:sz w:val="12"/>
                <w:szCs w:val="12"/>
              </w:rPr>
            </w:pPr>
            <w:r w:rsidRPr="005D72FC">
              <w:rPr>
                <w:rFonts w:ascii="Arial" w:hAnsi="Arial" w:cs="Arial"/>
                <w:b/>
                <w:sz w:val="12"/>
                <w:szCs w:val="12"/>
              </w:rPr>
              <w:t>Котельная № 4 п. Короцко, ул. Центральная</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Вид топлива</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природный газ</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природный газ</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Марка топлива</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Калорийность топлива</w:t>
            </w:r>
          </w:p>
        </w:tc>
        <w:tc>
          <w:tcPr>
            <w:tcW w:w="1727" w:type="pct"/>
          </w:tcPr>
          <w:p w:rsidR="00465C3B" w:rsidRPr="005D72FC" w:rsidRDefault="00465C3B" w:rsidP="00465C3B">
            <w:pPr>
              <w:jc w:val="center"/>
              <w:rPr>
                <w:rFonts w:ascii="Arial" w:hAnsi="Arial" w:cs="Arial"/>
                <w:color w:val="000000"/>
                <w:sz w:val="12"/>
                <w:szCs w:val="12"/>
              </w:rPr>
            </w:pPr>
            <w:r w:rsidRPr="005D72FC">
              <w:rPr>
                <w:rFonts w:ascii="Arial" w:hAnsi="Arial" w:cs="Arial"/>
                <w:color w:val="000000"/>
                <w:sz w:val="12"/>
                <w:szCs w:val="12"/>
              </w:rPr>
              <w:t>8127</w:t>
            </w:r>
          </w:p>
        </w:tc>
        <w:tc>
          <w:tcPr>
            <w:tcW w:w="1727" w:type="pct"/>
          </w:tcPr>
          <w:p w:rsidR="00465C3B" w:rsidRPr="005D72FC" w:rsidRDefault="00465C3B" w:rsidP="00465C3B">
            <w:pPr>
              <w:jc w:val="center"/>
              <w:rPr>
                <w:rFonts w:ascii="Arial" w:hAnsi="Arial" w:cs="Arial"/>
                <w:color w:val="000000"/>
                <w:sz w:val="12"/>
                <w:szCs w:val="12"/>
              </w:rPr>
            </w:pPr>
            <w:r w:rsidRPr="005D72FC">
              <w:rPr>
                <w:rFonts w:ascii="Arial" w:hAnsi="Arial" w:cs="Arial"/>
                <w:color w:val="000000"/>
                <w:sz w:val="12"/>
                <w:szCs w:val="12"/>
              </w:rPr>
              <w:t>8141</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Расход топлива нормативный / фактический</w:t>
            </w:r>
          </w:p>
        </w:tc>
        <w:tc>
          <w:tcPr>
            <w:tcW w:w="1727" w:type="pct"/>
          </w:tcPr>
          <w:p w:rsidR="00465C3B" w:rsidRPr="005D72FC" w:rsidRDefault="00465C3B" w:rsidP="00465C3B">
            <w:pPr>
              <w:jc w:val="center"/>
              <w:rPr>
                <w:rFonts w:ascii="Arial" w:hAnsi="Arial" w:cs="Arial"/>
                <w:color w:val="000000"/>
                <w:sz w:val="12"/>
                <w:szCs w:val="12"/>
              </w:rPr>
            </w:pPr>
            <w:r w:rsidRPr="005D72FC">
              <w:rPr>
                <w:rFonts w:ascii="Arial" w:hAnsi="Arial" w:cs="Arial"/>
                <w:color w:val="000000"/>
                <w:sz w:val="12"/>
                <w:szCs w:val="12"/>
              </w:rPr>
              <w:t>891,28</w:t>
            </w:r>
          </w:p>
        </w:tc>
        <w:tc>
          <w:tcPr>
            <w:tcW w:w="1727" w:type="pct"/>
          </w:tcPr>
          <w:p w:rsidR="00465C3B" w:rsidRPr="005D72FC" w:rsidRDefault="00465C3B" w:rsidP="00465C3B">
            <w:pPr>
              <w:jc w:val="center"/>
              <w:rPr>
                <w:rFonts w:ascii="Arial" w:hAnsi="Arial" w:cs="Arial"/>
                <w:color w:val="000000"/>
                <w:sz w:val="12"/>
                <w:szCs w:val="12"/>
              </w:rPr>
            </w:pPr>
            <w:r w:rsidRPr="005D72FC">
              <w:rPr>
                <w:rFonts w:ascii="Arial" w:hAnsi="Arial" w:cs="Arial"/>
                <w:color w:val="000000"/>
                <w:sz w:val="12"/>
                <w:szCs w:val="12"/>
              </w:rPr>
              <w:t>858,39</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Поставщик топлива</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ООО «Газпром межрегионгаз Великий Новгород»</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ООО «Газпром межрегионгаз Великий Новгород»</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Способ доставки на котельную</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газопровод</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газопровод</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Откуда осуществляется поставка</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1546" w:type="pct"/>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Периодичность поставки</w:t>
            </w:r>
          </w:p>
        </w:tc>
        <w:tc>
          <w:tcPr>
            <w:tcW w:w="1727" w:type="pct"/>
          </w:tcPr>
          <w:p w:rsidR="00465C3B" w:rsidRPr="005D72FC" w:rsidRDefault="00465C3B" w:rsidP="00465C3B">
            <w:pPr>
              <w:pStyle w:val="affffffa"/>
              <w:tabs>
                <w:tab w:val="left" w:pos="10080"/>
              </w:tabs>
              <w:ind w:firstLine="23"/>
              <w:rPr>
                <w:rFonts w:ascii="Arial" w:hAnsi="Arial" w:cs="Arial"/>
                <w:sz w:val="12"/>
                <w:szCs w:val="12"/>
              </w:rPr>
            </w:pPr>
            <w:r w:rsidRPr="005D72FC">
              <w:rPr>
                <w:rFonts w:ascii="Arial" w:hAnsi="Arial" w:cs="Arial"/>
                <w:sz w:val="12"/>
                <w:szCs w:val="12"/>
              </w:rPr>
              <w:t>непрерывно</w:t>
            </w:r>
          </w:p>
        </w:tc>
        <w:tc>
          <w:tcPr>
            <w:tcW w:w="1727" w:type="pct"/>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непрерывно</w:t>
            </w:r>
          </w:p>
        </w:tc>
      </w:tr>
    </w:tbl>
    <w:p w:rsidR="00465C3B" w:rsidRPr="00456E36" w:rsidRDefault="00465C3B" w:rsidP="00465C3B">
      <w:pPr>
        <w:tabs>
          <w:tab w:val="left" w:pos="10080"/>
        </w:tabs>
        <w:ind w:firstLine="284"/>
        <w:jc w:val="center"/>
        <w:rPr>
          <w:rFonts w:ascii="Arial" w:hAnsi="Arial" w:cs="Arial"/>
          <w:b/>
          <w:bCs/>
          <w:sz w:val="16"/>
          <w:szCs w:val="16"/>
        </w:rPr>
      </w:pPr>
      <w:bookmarkStart w:id="106" w:name="XA00M762MV"/>
      <w:bookmarkStart w:id="107" w:name="ZAP1VKC3BK"/>
      <w:bookmarkStart w:id="108" w:name="bssPhr100"/>
      <w:bookmarkEnd w:id="106"/>
      <w:bookmarkEnd w:id="107"/>
      <w:bookmarkEnd w:id="108"/>
      <w:r w:rsidRPr="00456E36">
        <w:rPr>
          <w:rFonts w:ascii="Arial" w:hAnsi="Arial" w:cs="Arial"/>
          <w:b/>
          <w:bCs/>
          <w:sz w:val="16"/>
          <w:szCs w:val="16"/>
        </w:rPr>
        <w:t>Раздел 6. Предложения по строительству, реконструкции и (или) модернизации тепловых сетей</w:t>
      </w:r>
    </w:p>
    <w:p w:rsidR="00465C3B" w:rsidRPr="00456E36" w:rsidRDefault="00465C3B" w:rsidP="00465C3B">
      <w:pPr>
        <w:pStyle w:val="affffffc"/>
        <w:tabs>
          <w:tab w:val="left" w:pos="10080"/>
        </w:tabs>
        <w:spacing w:after="0" w:line="240" w:lineRule="auto"/>
        <w:ind w:firstLine="284"/>
        <w:rPr>
          <w:rFonts w:ascii="Arial" w:hAnsi="Arial" w:cs="Arial"/>
          <w:color w:val="000000"/>
          <w:sz w:val="16"/>
          <w:szCs w:val="16"/>
        </w:rPr>
      </w:pPr>
      <w:r w:rsidRPr="00456E36">
        <w:rPr>
          <w:rFonts w:ascii="Arial" w:hAnsi="Arial" w:cs="Arial"/>
          <w:color w:val="000000"/>
          <w:sz w:val="16"/>
          <w:szCs w:val="16"/>
        </w:rPr>
        <w:t>Предложения по реконструкции тепловых сетей для обеспечения нормативной надежности и безопасности теплоснабжения не предусмотрены.</w:t>
      </w:r>
    </w:p>
    <w:p w:rsidR="00465C3B" w:rsidRDefault="00465C3B" w:rsidP="00465C3B">
      <w:pPr>
        <w:tabs>
          <w:tab w:val="left" w:pos="10080"/>
        </w:tabs>
        <w:autoSpaceDE w:val="0"/>
        <w:autoSpaceDN w:val="0"/>
        <w:adjustRightInd w:val="0"/>
        <w:jc w:val="center"/>
        <w:rPr>
          <w:rFonts w:ascii="Arial" w:hAnsi="Arial" w:cs="Arial"/>
          <w:b/>
          <w:sz w:val="16"/>
          <w:szCs w:val="16"/>
        </w:rPr>
      </w:pPr>
      <w:r w:rsidRPr="00456E36">
        <w:rPr>
          <w:rFonts w:ascii="Arial" w:hAnsi="Arial" w:cs="Arial"/>
          <w:b/>
          <w:sz w:val="16"/>
          <w:szCs w:val="16"/>
        </w:rPr>
        <w:t>Раздел 7. Предложения по переводу открытых систем теплоснабжения (горячего водоснабжения)</w:t>
      </w:r>
    </w:p>
    <w:p w:rsidR="00465C3B" w:rsidRPr="00456E36" w:rsidRDefault="00465C3B" w:rsidP="00465C3B">
      <w:pPr>
        <w:tabs>
          <w:tab w:val="left" w:pos="10080"/>
        </w:tabs>
        <w:autoSpaceDE w:val="0"/>
        <w:autoSpaceDN w:val="0"/>
        <w:adjustRightInd w:val="0"/>
        <w:jc w:val="center"/>
        <w:rPr>
          <w:rFonts w:ascii="Arial" w:hAnsi="Arial" w:cs="Arial"/>
          <w:b/>
          <w:sz w:val="16"/>
          <w:szCs w:val="16"/>
        </w:rPr>
      </w:pPr>
      <w:r w:rsidRPr="00456E36">
        <w:rPr>
          <w:rFonts w:ascii="Arial" w:hAnsi="Arial" w:cs="Arial"/>
          <w:b/>
          <w:sz w:val="16"/>
          <w:szCs w:val="16"/>
        </w:rPr>
        <w:t xml:space="preserve"> в закрытые системы горячего водоснабжения</w:t>
      </w:r>
    </w:p>
    <w:p w:rsidR="00465C3B" w:rsidRPr="00456E36" w:rsidRDefault="00465C3B" w:rsidP="00465C3B">
      <w:pPr>
        <w:tabs>
          <w:tab w:val="left" w:pos="10080"/>
        </w:tabs>
        <w:autoSpaceDE w:val="0"/>
        <w:autoSpaceDN w:val="0"/>
        <w:adjustRightInd w:val="0"/>
        <w:ind w:firstLine="284"/>
        <w:rPr>
          <w:rFonts w:ascii="Arial" w:hAnsi="Arial" w:cs="Arial"/>
          <w:sz w:val="16"/>
          <w:szCs w:val="16"/>
        </w:rPr>
      </w:pPr>
      <w:r w:rsidRPr="00456E36">
        <w:rPr>
          <w:rFonts w:ascii="Arial" w:hAnsi="Arial" w:cs="Arial"/>
          <w:sz w:val="16"/>
          <w:szCs w:val="16"/>
        </w:rPr>
        <w:t>В Короцком сельском поселении открытых систем теплоснабжения (горячего водоснабжения) нет.</w:t>
      </w:r>
    </w:p>
    <w:p w:rsidR="00465C3B" w:rsidRPr="00456E36" w:rsidRDefault="00465C3B" w:rsidP="00465C3B">
      <w:pPr>
        <w:tabs>
          <w:tab w:val="left" w:pos="10080"/>
        </w:tabs>
        <w:ind w:firstLine="284"/>
        <w:jc w:val="center"/>
        <w:rPr>
          <w:rFonts w:ascii="Arial" w:hAnsi="Arial" w:cs="Arial"/>
          <w:b/>
          <w:sz w:val="16"/>
          <w:szCs w:val="16"/>
        </w:rPr>
      </w:pPr>
      <w:r w:rsidRPr="00456E36">
        <w:rPr>
          <w:rFonts w:ascii="Arial" w:hAnsi="Arial" w:cs="Arial"/>
          <w:b/>
          <w:sz w:val="16"/>
          <w:szCs w:val="16"/>
        </w:rPr>
        <w:t>Раздел 8. Перспективные топливные балансы</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таблице 8.1. представлена сводная информация по существующему виду используемого, резервного и аварийного топлива, а также расход основного топлива на покрытие тепловой нагрузки на перспективу 2021-2033 годов.</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ННЗТ и НЭЗТ на отопительных котельных определяется в соответствии с «Порядком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утвержденным приказом Минэнерго России от 10.08.2012 № 377.</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Перспективное потребление топлива в условном и натуральном выражении в разрезе всех котельных Короцкого сельского поселения</w:t>
      </w:r>
    </w:p>
    <w:p w:rsidR="00465C3B" w:rsidRDefault="00465C3B" w:rsidP="00465C3B">
      <w:pPr>
        <w:pStyle w:val="afffffff"/>
        <w:tabs>
          <w:tab w:val="left" w:pos="10080"/>
        </w:tabs>
        <w:spacing w:after="0" w:line="240" w:lineRule="auto"/>
        <w:ind w:firstLine="539"/>
        <w:jc w:val="right"/>
        <w:rPr>
          <w:rFonts w:ascii="Arial" w:hAnsi="Arial" w:cs="Arial"/>
          <w:sz w:val="12"/>
          <w:szCs w:val="12"/>
        </w:rPr>
      </w:pPr>
      <w:r w:rsidRPr="005D72FC">
        <w:rPr>
          <w:rFonts w:ascii="Arial" w:hAnsi="Arial" w:cs="Arial"/>
          <w:sz w:val="12"/>
          <w:szCs w:val="12"/>
        </w:rPr>
        <w:t>Таблица 8.1.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3280"/>
        <w:gridCol w:w="1639"/>
        <w:gridCol w:w="1126"/>
        <w:gridCol w:w="1126"/>
        <w:gridCol w:w="1126"/>
        <w:gridCol w:w="1126"/>
        <w:gridCol w:w="819"/>
        <w:gridCol w:w="1108"/>
      </w:tblGrid>
      <w:tr w:rsidR="00465C3B" w:rsidRPr="005D72FC" w:rsidTr="00465C3B">
        <w:trPr>
          <w:trHeight w:val="20"/>
          <w:tblHeader/>
        </w:trPr>
        <w:tc>
          <w:tcPr>
            <w:tcW w:w="1445" w:type="pct"/>
            <w:vAlign w:val="center"/>
          </w:tcPr>
          <w:p w:rsidR="00465C3B" w:rsidRPr="005D72FC" w:rsidRDefault="00465C3B" w:rsidP="00465C3B">
            <w:pPr>
              <w:pStyle w:val="affffffd"/>
              <w:tabs>
                <w:tab w:val="left" w:pos="10080"/>
              </w:tabs>
              <w:ind w:firstLine="540"/>
              <w:rPr>
                <w:rFonts w:ascii="Arial" w:hAnsi="Arial" w:cs="Arial"/>
                <w:b/>
                <w:sz w:val="12"/>
                <w:szCs w:val="12"/>
              </w:rPr>
            </w:pPr>
            <w:r w:rsidRPr="005D72FC">
              <w:rPr>
                <w:rFonts w:ascii="Arial" w:hAnsi="Arial" w:cs="Arial"/>
                <w:b/>
                <w:sz w:val="12"/>
                <w:szCs w:val="12"/>
              </w:rPr>
              <w:t>Наименование</w:t>
            </w:r>
          </w:p>
        </w:tc>
        <w:tc>
          <w:tcPr>
            <w:tcW w:w="722"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Единица измерения</w:t>
            </w:r>
          </w:p>
        </w:tc>
        <w:tc>
          <w:tcPr>
            <w:tcW w:w="496"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2019 г. (факт)</w:t>
            </w:r>
          </w:p>
        </w:tc>
        <w:tc>
          <w:tcPr>
            <w:tcW w:w="496"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2020 г. (факт)</w:t>
            </w:r>
          </w:p>
        </w:tc>
        <w:tc>
          <w:tcPr>
            <w:tcW w:w="496"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2021 г. (факт)</w:t>
            </w:r>
          </w:p>
        </w:tc>
        <w:tc>
          <w:tcPr>
            <w:tcW w:w="496"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2022 г. (факт)</w:t>
            </w:r>
          </w:p>
        </w:tc>
        <w:tc>
          <w:tcPr>
            <w:tcW w:w="361"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2023 г.</w:t>
            </w:r>
          </w:p>
        </w:tc>
        <w:tc>
          <w:tcPr>
            <w:tcW w:w="488" w:type="pct"/>
            <w:vAlign w:val="center"/>
          </w:tcPr>
          <w:p w:rsidR="00465C3B" w:rsidRPr="005D72FC" w:rsidRDefault="00465C3B" w:rsidP="00465C3B">
            <w:pPr>
              <w:pStyle w:val="affffffd"/>
              <w:tabs>
                <w:tab w:val="left" w:pos="10080"/>
              </w:tabs>
              <w:rPr>
                <w:rFonts w:ascii="Arial" w:hAnsi="Arial" w:cs="Arial"/>
                <w:b/>
                <w:sz w:val="12"/>
                <w:szCs w:val="12"/>
              </w:rPr>
            </w:pPr>
            <w:r w:rsidRPr="005D72FC">
              <w:rPr>
                <w:rFonts w:ascii="Arial" w:hAnsi="Arial" w:cs="Arial"/>
                <w:b/>
                <w:sz w:val="12"/>
                <w:szCs w:val="12"/>
              </w:rPr>
              <w:t>2024 -2033 гг.</w:t>
            </w:r>
          </w:p>
        </w:tc>
      </w:tr>
      <w:tr w:rsidR="00465C3B" w:rsidRPr="005D72FC" w:rsidTr="00465C3B">
        <w:trPr>
          <w:trHeight w:val="20"/>
        </w:trPr>
        <w:tc>
          <w:tcPr>
            <w:tcW w:w="5000" w:type="pct"/>
            <w:gridSpan w:val="8"/>
            <w:vAlign w:val="center"/>
          </w:tcPr>
          <w:p w:rsidR="00465C3B" w:rsidRPr="005D72FC" w:rsidRDefault="00465C3B" w:rsidP="00465C3B">
            <w:pPr>
              <w:pStyle w:val="affffffa"/>
              <w:tabs>
                <w:tab w:val="left" w:pos="10080"/>
              </w:tabs>
              <w:ind w:firstLine="540"/>
              <w:rPr>
                <w:rFonts w:ascii="Arial" w:hAnsi="Arial" w:cs="Arial"/>
                <w:b/>
                <w:sz w:val="12"/>
                <w:szCs w:val="12"/>
              </w:rPr>
            </w:pPr>
            <w:r w:rsidRPr="005D72FC">
              <w:rPr>
                <w:rFonts w:ascii="Arial" w:hAnsi="Arial" w:cs="Arial"/>
                <w:b/>
                <w:sz w:val="12"/>
                <w:szCs w:val="12"/>
              </w:rPr>
              <w:t>Котельная № 4 п. Короцко, ул. Центральная</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Плановое производство тепловой энергии (всего)</w:t>
            </w:r>
          </w:p>
        </w:tc>
        <w:tc>
          <w:tcPr>
            <w:tcW w:w="722" w:type="pct"/>
            <w:vAlign w:val="center"/>
          </w:tcPr>
          <w:p w:rsidR="00465C3B" w:rsidRPr="005D72FC" w:rsidRDefault="00465C3B" w:rsidP="00465C3B">
            <w:pPr>
              <w:pStyle w:val="affffffd"/>
              <w:tabs>
                <w:tab w:val="left" w:pos="10080"/>
              </w:tabs>
              <w:ind w:firstLine="75"/>
              <w:rPr>
                <w:rFonts w:ascii="Arial" w:hAnsi="Arial" w:cs="Arial"/>
                <w:sz w:val="12"/>
                <w:szCs w:val="12"/>
              </w:rPr>
            </w:pPr>
            <w:r w:rsidRPr="005D72FC">
              <w:rPr>
                <w:rFonts w:ascii="Arial" w:hAnsi="Arial" w:cs="Arial"/>
                <w:sz w:val="12"/>
                <w:szCs w:val="12"/>
              </w:rPr>
              <w:t>Гкал</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5859,51</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5123,24</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5232,39</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5188,78</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5202,06</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5177,27</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КПД котельной при работе на основном виде топлива</w:t>
            </w:r>
          </w:p>
        </w:tc>
        <w:tc>
          <w:tcPr>
            <w:tcW w:w="722" w:type="pct"/>
            <w:vAlign w:val="center"/>
          </w:tcPr>
          <w:p w:rsidR="00465C3B" w:rsidRPr="005D72FC" w:rsidRDefault="00465C3B" w:rsidP="00465C3B">
            <w:pPr>
              <w:pStyle w:val="affffffd"/>
              <w:tabs>
                <w:tab w:val="left" w:pos="10080"/>
              </w:tabs>
              <w:ind w:firstLine="255"/>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54,91</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62,54</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69,46</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74,22</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71,48</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71,48</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Фактический удельный расход удельного топлива</w:t>
            </w:r>
          </w:p>
        </w:tc>
        <w:tc>
          <w:tcPr>
            <w:tcW w:w="722" w:type="pct"/>
            <w:vAlign w:val="center"/>
          </w:tcPr>
          <w:p w:rsidR="00465C3B" w:rsidRPr="005D72FC" w:rsidRDefault="00465C3B" w:rsidP="00465C3B">
            <w:pPr>
              <w:pStyle w:val="affffffd"/>
              <w:tabs>
                <w:tab w:val="left" w:pos="10080"/>
              </w:tabs>
              <w:ind w:firstLine="75"/>
              <w:rPr>
                <w:rFonts w:ascii="Arial" w:hAnsi="Arial" w:cs="Arial"/>
                <w:sz w:val="12"/>
                <w:szCs w:val="12"/>
              </w:rPr>
            </w:pPr>
            <w:r w:rsidRPr="005D72FC">
              <w:rPr>
                <w:rFonts w:ascii="Arial" w:hAnsi="Arial" w:cs="Arial"/>
                <w:sz w:val="12"/>
                <w:szCs w:val="12"/>
              </w:rPr>
              <w:t>кг.у.т./Гкал</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260,19</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228,44</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205,68</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192,48</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199,87</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199,87</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Вид основного топлива</w:t>
            </w:r>
          </w:p>
        </w:tc>
        <w:tc>
          <w:tcPr>
            <w:tcW w:w="722" w:type="pct"/>
            <w:vAlign w:val="center"/>
          </w:tcPr>
          <w:p w:rsidR="00465C3B" w:rsidRPr="005D72FC" w:rsidRDefault="00465C3B" w:rsidP="00465C3B">
            <w:pPr>
              <w:pStyle w:val="affffffd"/>
              <w:tabs>
                <w:tab w:val="left" w:pos="10080"/>
              </w:tabs>
              <w:ind w:firstLine="540"/>
              <w:rPr>
                <w:rFonts w:ascii="Arial" w:hAnsi="Arial" w:cs="Arial"/>
                <w:sz w:val="12"/>
                <w:szCs w:val="12"/>
              </w:rPr>
            </w:pP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газ</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Вид резервного топлива</w:t>
            </w:r>
          </w:p>
        </w:tc>
        <w:tc>
          <w:tcPr>
            <w:tcW w:w="722" w:type="pct"/>
            <w:vAlign w:val="center"/>
          </w:tcPr>
          <w:p w:rsidR="00465C3B" w:rsidRPr="005D72FC" w:rsidRDefault="00465C3B" w:rsidP="00465C3B">
            <w:pPr>
              <w:pStyle w:val="affffffd"/>
              <w:tabs>
                <w:tab w:val="left" w:pos="10080"/>
              </w:tabs>
              <w:ind w:firstLine="540"/>
              <w:rPr>
                <w:rFonts w:ascii="Arial" w:hAnsi="Arial" w:cs="Arial"/>
                <w:sz w:val="12"/>
                <w:szCs w:val="12"/>
                <w:vertAlign w:val="superscript"/>
              </w:rPr>
            </w:pP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Вид аварийного топлива</w:t>
            </w:r>
          </w:p>
        </w:tc>
        <w:tc>
          <w:tcPr>
            <w:tcW w:w="722" w:type="pct"/>
            <w:vAlign w:val="center"/>
          </w:tcPr>
          <w:p w:rsidR="00465C3B" w:rsidRPr="005D72FC" w:rsidRDefault="00465C3B" w:rsidP="00465C3B">
            <w:pPr>
              <w:pStyle w:val="affffffd"/>
              <w:tabs>
                <w:tab w:val="left" w:pos="10080"/>
              </w:tabs>
              <w:ind w:firstLine="540"/>
              <w:rPr>
                <w:rFonts w:ascii="Arial" w:hAnsi="Arial" w:cs="Arial"/>
                <w:sz w:val="12"/>
                <w:szCs w:val="12"/>
              </w:rPr>
            </w:pP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Калорийный эквивалент основного топлива</w:t>
            </w:r>
          </w:p>
        </w:tc>
        <w:tc>
          <w:tcPr>
            <w:tcW w:w="722" w:type="pct"/>
            <w:vAlign w:val="center"/>
          </w:tcPr>
          <w:p w:rsidR="00465C3B" w:rsidRPr="005D72FC" w:rsidRDefault="00465C3B" w:rsidP="00465C3B">
            <w:pPr>
              <w:pStyle w:val="affffffd"/>
              <w:tabs>
                <w:tab w:val="left" w:pos="10080"/>
              </w:tabs>
              <w:ind w:firstLine="75"/>
              <w:rPr>
                <w:rFonts w:ascii="Arial" w:hAnsi="Arial" w:cs="Arial"/>
                <w:sz w:val="12"/>
                <w:szCs w:val="12"/>
              </w:rPr>
            </w:pPr>
            <w:r w:rsidRPr="005D72FC">
              <w:rPr>
                <w:rFonts w:ascii="Arial" w:hAnsi="Arial" w:cs="Arial"/>
                <w:sz w:val="12"/>
                <w:szCs w:val="12"/>
              </w:rPr>
              <w:t>-</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1,159</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1,160</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1,159</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1,164</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1,160</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1,161</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Годовой расход условного топлива</w:t>
            </w:r>
          </w:p>
        </w:tc>
        <w:tc>
          <w:tcPr>
            <w:tcW w:w="722" w:type="pct"/>
            <w:vAlign w:val="center"/>
          </w:tcPr>
          <w:p w:rsidR="00465C3B" w:rsidRPr="005D72FC" w:rsidRDefault="00465C3B" w:rsidP="00465C3B">
            <w:pPr>
              <w:pStyle w:val="affffffd"/>
              <w:tabs>
                <w:tab w:val="left" w:pos="10080"/>
              </w:tabs>
              <w:ind w:firstLine="255"/>
              <w:rPr>
                <w:rFonts w:ascii="Arial" w:hAnsi="Arial" w:cs="Arial"/>
                <w:sz w:val="12"/>
                <w:szCs w:val="12"/>
              </w:rPr>
            </w:pPr>
            <w:r w:rsidRPr="005D72FC">
              <w:rPr>
                <w:rFonts w:ascii="Arial" w:hAnsi="Arial" w:cs="Arial"/>
                <w:sz w:val="12"/>
                <w:szCs w:val="12"/>
              </w:rPr>
              <w:t>т.у.т</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1524,58</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1170,33</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1076,22</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998,76</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1039,73</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1034,78</w:t>
            </w:r>
          </w:p>
        </w:tc>
      </w:tr>
      <w:tr w:rsidR="00465C3B" w:rsidRPr="005D72FC" w:rsidTr="00465C3B">
        <w:trPr>
          <w:trHeight w:val="20"/>
        </w:trPr>
        <w:tc>
          <w:tcPr>
            <w:tcW w:w="1445" w:type="pct"/>
            <w:vAlign w:val="center"/>
          </w:tcPr>
          <w:p w:rsidR="00465C3B" w:rsidRPr="005D72FC" w:rsidRDefault="00465C3B" w:rsidP="00465C3B">
            <w:pPr>
              <w:pStyle w:val="affffffd"/>
              <w:tabs>
                <w:tab w:val="left" w:pos="10080"/>
              </w:tabs>
              <w:jc w:val="left"/>
              <w:rPr>
                <w:rFonts w:ascii="Arial" w:hAnsi="Arial" w:cs="Arial"/>
                <w:sz w:val="12"/>
                <w:szCs w:val="12"/>
              </w:rPr>
            </w:pPr>
            <w:r w:rsidRPr="005D72FC">
              <w:rPr>
                <w:rFonts w:ascii="Arial" w:hAnsi="Arial" w:cs="Arial"/>
                <w:sz w:val="12"/>
                <w:szCs w:val="12"/>
              </w:rPr>
              <w:t xml:space="preserve">Годовой расход натурального топлива </w:t>
            </w:r>
          </w:p>
        </w:tc>
        <w:tc>
          <w:tcPr>
            <w:tcW w:w="722" w:type="pct"/>
            <w:vAlign w:val="center"/>
          </w:tcPr>
          <w:p w:rsidR="00465C3B" w:rsidRPr="005D72FC" w:rsidRDefault="00465C3B" w:rsidP="00465C3B">
            <w:pPr>
              <w:pStyle w:val="affffffd"/>
              <w:tabs>
                <w:tab w:val="left" w:pos="10080"/>
              </w:tabs>
              <w:ind w:firstLine="255"/>
              <w:rPr>
                <w:rFonts w:ascii="Arial" w:hAnsi="Arial" w:cs="Arial"/>
                <w:sz w:val="12"/>
                <w:szCs w:val="12"/>
              </w:rPr>
            </w:pPr>
            <w:r w:rsidRPr="005D72FC">
              <w:rPr>
                <w:rFonts w:ascii="Arial" w:hAnsi="Arial" w:cs="Arial"/>
                <w:sz w:val="12"/>
                <w:szCs w:val="12"/>
              </w:rPr>
              <w:t>тыс.м</w:t>
            </w:r>
            <w:r w:rsidRPr="005D72FC">
              <w:rPr>
                <w:rFonts w:ascii="Arial" w:hAnsi="Arial" w:cs="Arial"/>
                <w:sz w:val="12"/>
                <w:szCs w:val="12"/>
                <w:vertAlign w:val="superscript"/>
              </w:rPr>
              <w:t>3</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1315,55</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1008,64</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928,87</w:t>
            </w:r>
          </w:p>
        </w:tc>
        <w:tc>
          <w:tcPr>
            <w:tcW w:w="496"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858,39</w:t>
            </w:r>
          </w:p>
        </w:tc>
        <w:tc>
          <w:tcPr>
            <w:tcW w:w="361"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896,54</w:t>
            </w:r>
          </w:p>
        </w:tc>
        <w:tc>
          <w:tcPr>
            <w:tcW w:w="488" w:type="pct"/>
            <w:vAlign w:val="center"/>
          </w:tcPr>
          <w:p w:rsidR="00465C3B" w:rsidRPr="005D72FC" w:rsidRDefault="00465C3B" w:rsidP="00465C3B">
            <w:pPr>
              <w:pStyle w:val="affffffa"/>
              <w:tabs>
                <w:tab w:val="left" w:pos="10080"/>
              </w:tabs>
              <w:ind w:firstLine="254"/>
              <w:rPr>
                <w:rFonts w:ascii="Arial" w:hAnsi="Arial" w:cs="Arial"/>
                <w:sz w:val="12"/>
                <w:szCs w:val="12"/>
              </w:rPr>
            </w:pPr>
            <w:r w:rsidRPr="005D72FC">
              <w:rPr>
                <w:rFonts w:ascii="Arial" w:hAnsi="Arial" w:cs="Arial"/>
                <w:sz w:val="12"/>
                <w:szCs w:val="12"/>
              </w:rPr>
              <w:t>891,28</w:t>
            </w:r>
          </w:p>
        </w:tc>
      </w:tr>
    </w:tbl>
    <w:p w:rsidR="00465C3B" w:rsidRPr="005D72FC" w:rsidRDefault="00465C3B" w:rsidP="00465C3B">
      <w:pPr>
        <w:pStyle w:val="afffffff"/>
        <w:tabs>
          <w:tab w:val="left" w:pos="10080"/>
        </w:tabs>
        <w:spacing w:after="0" w:line="240" w:lineRule="auto"/>
        <w:ind w:firstLine="284"/>
        <w:jc w:val="center"/>
        <w:rPr>
          <w:rFonts w:ascii="Arial" w:hAnsi="Arial" w:cs="Arial"/>
          <w:sz w:val="12"/>
          <w:szCs w:val="12"/>
        </w:rPr>
      </w:pPr>
      <w:r w:rsidRPr="00456E36">
        <w:rPr>
          <w:rFonts w:ascii="Arial" w:hAnsi="Arial" w:cs="Arial"/>
          <w:b/>
          <w:sz w:val="16"/>
          <w:szCs w:val="16"/>
        </w:rPr>
        <w:t>Раздел 9. Инвестиции в строительство, реконструкцию и техническое перевооружение</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9.1. Предложения по величине необходимых инвестиций в строительство, реконструкцию и техническое перевооружение источников тепловой энергии</w:t>
      </w:r>
    </w:p>
    <w:p w:rsidR="00465C3B"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Предложения по инвестициям источников тепловой энергии сформированы на основе мероприятий, прописанных в разделе 5 «Предложение по строительству, реконструкции и техническому перевооружению источников тепловой энергии». </w:t>
      </w:r>
    </w:p>
    <w:p w:rsidR="00465C3B" w:rsidRDefault="00465C3B" w:rsidP="00465C3B">
      <w:pPr>
        <w:tabs>
          <w:tab w:val="left" w:pos="10080"/>
        </w:tabs>
        <w:ind w:firstLine="284"/>
        <w:jc w:val="both"/>
        <w:rPr>
          <w:rFonts w:ascii="Arial" w:hAnsi="Arial" w:cs="Arial"/>
          <w:sz w:val="4"/>
          <w:szCs w:val="4"/>
        </w:rPr>
      </w:pPr>
    </w:p>
    <w:p w:rsidR="00F645BF" w:rsidRDefault="00F645BF" w:rsidP="00465C3B">
      <w:pPr>
        <w:tabs>
          <w:tab w:val="left" w:pos="10080"/>
        </w:tabs>
        <w:ind w:firstLine="284"/>
        <w:jc w:val="both"/>
        <w:rPr>
          <w:rFonts w:ascii="Arial" w:hAnsi="Arial" w:cs="Arial"/>
          <w:sz w:val="4"/>
          <w:szCs w:val="4"/>
        </w:rPr>
      </w:pPr>
    </w:p>
    <w:p w:rsidR="00F645BF" w:rsidRDefault="00F645BF" w:rsidP="00465C3B">
      <w:pPr>
        <w:tabs>
          <w:tab w:val="left" w:pos="10080"/>
        </w:tabs>
        <w:ind w:firstLine="284"/>
        <w:jc w:val="both"/>
        <w:rPr>
          <w:rFonts w:ascii="Arial" w:hAnsi="Arial" w:cs="Arial"/>
          <w:sz w:val="4"/>
          <w:szCs w:val="4"/>
        </w:rPr>
      </w:pPr>
    </w:p>
    <w:p w:rsidR="00F645BF" w:rsidRDefault="00F645BF" w:rsidP="00465C3B">
      <w:pPr>
        <w:tabs>
          <w:tab w:val="left" w:pos="10080"/>
        </w:tabs>
        <w:ind w:firstLine="284"/>
        <w:jc w:val="both"/>
        <w:rPr>
          <w:rFonts w:ascii="Arial" w:hAnsi="Arial" w:cs="Arial"/>
          <w:sz w:val="4"/>
          <w:szCs w:val="4"/>
        </w:rPr>
      </w:pPr>
    </w:p>
    <w:p w:rsidR="00F645BF" w:rsidRPr="00F645BF" w:rsidRDefault="00F645BF" w:rsidP="00465C3B">
      <w:pPr>
        <w:tabs>
          <w:tab w:val="left" w:pos="10080"/>
        </w:tabs>
        <w:ind w:firstLine="284"/>
        <w:jc w:val="both"/>
        <w:rPr>
          <w:rFonts w:ascii="Arial" w:hAnsi="Arial" w:cs="Arial"/>
          <w:sz w:val="4"/>
          <w:szCs w:val="4"/>
        </w:rPr>
      </w:pPr>
    </w:p>
    <w:p w:rsidR="00465C3B" w:rsidRPr="005D72FC" w:rsidRDefault="00465C3B" w:rsidP="00465C3B">
      <w:pPr>
        <w:tabs>
          <w:tab w:val="left" w:pos="10080"/>
        </w:tabs>
        <w:ind w:firstLine="284"/>
        <w:jc w:val="both"/>
        <w:rPr>
          <w:rFonts w:ascii="Arial" w:hAnsi="Arial" w:cs="Arial"/>
          <w:sz w:val="4"/>
          <w:szCs w:val="4"/>
        </w:rPr>
      </w:pPr>
    </w:p>
    <w:p w:rsidR="00465C3B" w:rsidRPr="00456E36" w:rsidRDefault="00465C3B" w:rsidP="00465C3B">
      <w:pPr>
        <w:pStyle w:val="ConsPlusNormal"/>
        <w:ind w:firstLine="709"/>
        <w:jc w:val="center"/>
        <w:rPr>
          <w:b/>
          <w:sz w:val="16"/>
          <w:szCs w:val="16"/>
        </w:rPr>
      </w:pPr>
      <w:r w:rsidRPr="00456E36">
        <w:rPr>
          <w:b/>
          <w:sz w:val="16"/>
          <w:szCs w:val="16"/>
        </w:rPr>
        <w:lastRenderedPageBreak/>
        <w:t>Система мер по повышению надежности системы теплоснабжения</w:t>
      </w:r>
      <w:r>
        <w:rPr>
          <w:b/>
          <w:sz w:val="16"/>
          <w:szCs w:val="16"/>
        </w:rPr>
        <w:t xml:space="preserve"> </w:t>
      </w:r>
      <w:r w:rsidRPr="00456E36">
        <w:rPr>
          <w:b/>
          <w:sz w:val="16"/>
          <w:szCs w:val="16"/>
        </w:rPr>
        <w:t>Валдайского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369"/>
        <w:gridCol w:w="1916"/>
        <w:gridCol w:w="3288"/>
        <w:gridCol w:w="1097"/>
        <w:gridCol w:w="1905"/>
        <w:gridCol w:w="775"/>
      </w:tblGrid>
      <w:tr w:rsidR="00465C3B" w:rsidRPr="005D72FC" w:rsidTr="00465C3B">
        <w:trPr>
          <w:trHeight w:val="20"/>
        </w:trPr>
        <w:tc>
          <w:tcPr>
            <w:tcW w:w="0" w:type="auto"/>
            <w:vAlign w:val="center"/>
          </w:tcPr>
          <w:p w:rsidR="00465C3B" w:rsidRPr="005D72FC" w:rsidRDefault="00465C3B" w:rsidP="00465C3B">
            <w:pPr>
              <w:jc w:val="center"/>
              <w:rPr>
                <w:rFonts w:ascii="Arial" w:hAnsi="Arial" w:cs="Arial"/>
                <w:b/>
                <w:sz w:val="12"/>
                <w:szCs w:val="12"/>
              </w:rPr>
            </w:pPr>
            <w:r w:rsidRPr="005D72FC">
              <w:rPr>
                <w:rFonts w:ascii="Arial" w:hAnsi="Arial" w:cs="Arial"/>
                <w:b/>
                <w:sz w:val="12"/>
                <w:szCs w:val="12"/>
              </w:rPr>
              <w:t>Оценка надежности тепловых сетей ООО «ТК Новгород-ская»</w:t>
            </w:r>
          </w:p>
        </w:tc>
        <w:tc>
          <w:tcPr>
            <w:tcW w:w="0" w:type="auto"/>
            <w:vAlign w:val="center"/>
          </w:tcPr>
          <w:p w:rsidR="00465C3B" w:rsidRPr="005D72FC" w:rsidRDefault="00465C3B" w:rsidP="00465C3B">
            <w:pPr>
              <w:jc w:val="center"/>
              <w:rPr>
                <w:rFonts w:ascii="Arial" w:hAnsi="Arial" w:cs="Arial"/>
                <w:b/>
                <w:sz w:val="12"/>
                <w:szCs w:val="12"/>
              </w:rPr>
            </w:pPr>
            <w:r w:rsidRPr="005D72FC">
              <w:rPr>
                <w:rFonts w:ascii="Arial" w:hAnsi="Arial" w:cs="Arial"/>
                <w:b/>
                <w:sz w:val="12"/>
                <w:szCs w:val="12"/>
              </w:rPr>
              <w:t>Оценка надежности теплоснабжения в целом</w:t>
            </w:r>
          </w:p>
        </w:tc>
        <w:tc>
          <w:tcPr>
            <w:tcW w:w="0" w:type="auto"/>
            <w:vAlign w:val="center"/>
          </w:tcPr>
          <w:p w:rsidR="00465C3B" w:rsidRPr="005D72FC" w:rsidRDefault="00465C3B" w:rsidP="00465C3B">
            <w:pPr>
              <w:pStyle w:val="ConsPlusNormal"/>
              <w:ind w:firstLine="0"/>
              <w:jc w:val="center"/>
              <w:rPr>
                <w:b/>
                <w:sz w:val="12"/>
                <w:szCs w:val="12"/>
                <w:lang w:eastAsia="en-US"/>
              </w:rPr>
            </w:pPr>
            <w:r w:rsidRPr="005D72FC">
              <w:rPr>
                <w:b/>
                <w:sz w:val="12"/>
                <w:szCs w:val="12"/>
                <w:lang w:eastAsia="en-US"/>
              </w:rPr>
              <w:t>Перечень мероприятий по повышению надежности</w:t>
            </w:r>
          </w:p>
        </w:tc>
        <w:tc>
          <w:tcPr>
            <w:tcW w:w="0" w:type="auto"/>
            <w:vAlign w:val="center"/>
          </w:tcPr>
          <w:p w:rsidR="00465C3B" w:rsidRPr="005D72FC" w:rsidRDefault="00465C3B" w:rsidP="00465C3B">
            <w:pPr>
              <w:pStyle w:val="ConsPlusNormal"/>
              <w:ind w:firstLine="0"/>
              <w:jc w:val="center"/>
              <w:rPr>
                <w:b/>
                <w:sz w:val="12"/>
                <w:szCs w:val="12"/>
                <w:lang w:eastAsia="en-US"/>
              </w:rPr>
            </w:pPr>
            <w:r w:rsidRPr="005D72FC">
              <w:rPr>
                <w:b/>
                <w:sz w:val="12"/>
                <w:szCs w:val="12"/>
                <w:lang w:eastAsia="en-US"/>
              </w:rPr>
              <w:t>Стоимость, тыс. рублей</w:t>
            </w:r>
          </w:p>
        </w:tc>
        <w:tc>
          <w:tcPr>
            <w:tcW w:w="0" w:type="auto"/>
            <w:vAlign w:val="center"/>
          </w:tcPr>
          <w:p w:rsidR="00465C3B" w:rsidRPr="005D72FC" w:rsidRDefault="00465C3B" w:rsidP="00465C3B">
            <w:pPr>
              <w:pStyle w:val="ConsPlusNormal"/>
              <w:ind w:firstLine="0"/>
              <w:jc w:val="center"/>
              <w:rPr>
                <w:b/>
                <w:sz w:val="12"/>
                <w:szCs w:val="12"/>
                <w:lang w:eastAsia="en-US"/>
              </w:rPr>
            </w:pPr>
            <w:r w:rsidRPr="005D72FC">
              <w:rPr>
                <w:b/>
                <w:sz w:val="12"/>
                <w:szCs w:val="12"/>
                <w:lang w:eastAsia="en-US"/>
              </w:rPr>
              <w:t>Предложения по источникам финансиро-вания</w:t>
            </w:r>
          </w:p>
        </w:tc>
        <w:tc>
          <w:tcPr>
            <w:tcW w:w="0" w:type="auto"/>
            <w:vAlign w:val="center"/>
          </w:tcPr>
          <w:p w:rsidR="00465C3B" w:rsidRPr="005D72FC" w:rsidRDefault="00465C3B" w:rsidP="00465C3B">
            <w:pPr>
              <w:pStyle w:val="ConsPlusNormal"/>
              <w:ind w:firstLine="0"/>
              <w:jc w:val="center"/>
              <w:rPr>
                <w:b/>
                <w:sz w:val="12"/>
                <w:szCs w:val="12"/>
                <w:lang w:eastAsia="en-US"/>
              </w:rPr>
            </w:pPr>
            <w:r w:rsidRPr="005D72FC">
              <w:rPr>
                <w:b/>
                <w:sz w:val="12"/>
                <w:szCs w:val="12"/>
                <w:lang w:eastAsia="en-US"/>
              </w:rPr>
              <w:t>Годы реали-зации</w:t>
            </w:r>
          </w:p>
        </w:tc>
      </w:tr>
      <w:tr w:rsidR="00465C3B" w:rsidRPr="005D72FC" w:rsidTr="00465C3B">
        <w:trPr>
          <w:trHeight w:val="20"/>
        </w:trPr>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1</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2</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3</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4</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5</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6</w:t>
            </w:r>
          </w:p>
        </w:tc>
      </w:tr>
      <w:tr w:rsidR="00465C3B" w:rsidRPr="005D72FC" w:rsidTr="00465C3B">
        <w:trPr>
          <w:trHeight w:val="20"/>
        </w:trPr>
        <w:tc>
          <w:tcPr>
            <w:tcW w:w="0" w:type="auto"/>
            <w:vMerge w:val="restart"/>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малонадежные</w:t>
            </w:r>
          </w:p>
        </w:tc>
        <w:tc>
          <w:tcPr>
            <w:tcW w:w="0" w:type="auto"/>
            <w:vMerge w:val="restart"/>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ненадежная</w:t>
            </w:r>
          </w:p>
        </w:tc>
        <w:tc>
          <w:tcPr>
            <w:tcW w:w="0" w:type="auto"/>
            <w:shd w:val="clear" w:color="auto" w:fill="auto"/>
            <w:vAlign w:val="center"/>
          </w:tcPr>
          <w:p w:rsidR="00465C3B" w:rsidRPr="005D72FC" w:rsidRDefault="00465C3B" w:rsidP="00465C3B">
            <w:pPr>
              <w:pStyle w:val="ConsPlusNormal"/>
              <w:ind w:firstLine="0"/>
              <w:rPr>
                <w:sz w:val="12"/>
                <w:szCs w:val="12"/>
                <w:lang w:eastAsia="en-US"/>
              </w:rPr>
            </w:pPr>
            <w:r w:rsidRPr="005D72FC">
              <w:rPr>
                <w:sz w:val="12"/>
                <w:szCs w:val="12"/>
                <w:lang w:eastAsia="en-US"/>
              </w:rPr>
              <w:t>замена тепловых сетей, 1% от общей протяженности, протяженность тепловых сетей 45,61 км</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43 449,98</w:t>
            </w:r>
          </w:p>
        </w:tc>
        <w:tc>
          <w:tcPr>
            <w:tcW w:w="0" w:type="auto"/>
            <w:vMerge w:val="restart"/>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средства</w:t>
            </w:r>
          </w:p>
          <w:p w:rsidR="00465C3B" w:rsidRPr="005D72FC" w:rsidRDefault="00465C3B" w:rsidP="00465C3B">
            <w:pPr>
              <w:pStyle w:val="ConsPlusNormal"/>
              <w:ind w:firstLine="0"/>
              <w:jc w:val="center"/>
              <w:rPr>
                <w:sz w:val="12"/>
                <w:szCs w:val="12"/>
                <w:lang w:eastAsia="en-US"/>
              </w:rPr>
            </w:pPr>
            <w:r w:rsidRPr="005D72FC">
              <w:rPr>
                <w:sz w:val="12"/>
                <w:szCs w:val="12"/>
              </w:rPr>
              <w:t>ООО «ТК Новгородская»</w:t>
            </w:r>
          </w:p>
        </w:tc>
        <w:tc>
          <w:tcPr>
            <w:tcW w:w="0" w:type="auto"/>
            <w:vMerge w:val="restart"/>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2022-2026</w:t>
            </w:r>
          </w:p>
        </w:tc>
      </w:tr>
      <w:tr w:rsidR="00465C3B" w:rsidRPr="005D72FC" w:rsidTr="00465C3B">
        <w:trPr>
          <w:trHeight w:val="20"/>
        </w:trPr>
        <w:tc>
          <w:tcPr>
            <w:tcW w:w="0" w:type="auto"/>
            <w:vMerge/>
            <w:vAlign w:val="center"/>
          </w:tcPr>
          <w:p w:rsidR="00465C3B" w:rsidRPr="005D72FC" w:rsidRDefault="00465C3B" w:rsidP="00465C3B">
            <w:pPr>
              <w:jc w:val="center"/>
              <w:rPr>
                <w:rFonts w:ascii="Arial" w:hAnsi="Arial" w:cs="Arial"/>
                <w:sz w:val="12"/>
                <w:szCs w:val="12"/>
              </w:rPr>
            </w:pPr>
          </w:p>
        </w:tc>
        <w:tc>
          <w:tcPr>
            <w:tcW w:w="0" w:type="auto"/>
            <w:vMerge/>
            <w:vAlign w:val="center"/>
          </w:tcPr>
          <w:p w:rsidR="00465C3B" w:rsidRPr="005D72FC" w:rsidRDefault="00465C3B" w:rsidP="00465C3B">
            <w:pPr>
              <w:jc w:val="center"/>
              <w:rPr>
                <w:rFonts w:ascii="Arial" w:hAnsi="Arial" w:cs="Arial"/>
                <w:sz w:val="12"/>
                <w:szCs w:val="12"/>
              </w:rPr>
            </w:pPr>
          </w:p>
        </w:tc>
        <w:tc>
          <w:tcPr>
            <w:tcW w:w="0" w:type="auto"/>
            <w:shd w:val="clear" w:color="auto" w:fill="auto"/>
            <w:vAlign w:val="center"/>
          </w:tcPr>
          <w:p w:rsidR="00465C3B" w:rsidRPr="005D72FC" w:rsidRDefault="00465C3B" w:rsidP="00465C3B">
            <w:pPr>
              <w:pStyle w:val="ConsPlusNormal"/>
              <w:ind w:firstLine="0"/>
              <w:rPr>
                <w:sz w:val="12"/>
                <w:szCs w:val="12"/>
                <w:lang w:eastAsia="en-US"/>
              </w:rPr>
            </w:pPr>
            <w:r w:rsidRPr="005D72FC">
              <w:rPr>
                <w:sz w:val="12"/>
                <w:szCs w:val="12"/>
                <w:lang w:eastAsia="en-US"/>
              </w:rPr>
              <w:t>замена основного и вспомогательного оборудования на источнике теплоснабжения, 5 штук</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28 966,65</w:t>
            </w:r>
          </w:p>
        </w:tc>
        <w:tc>
          <w:tcPr>
            <w:tcW w:w="0" w:type="auto"/>
            <w:vMerge/>
            <w:vAlign w:val="center"/>
          </w:tcPr>
          <w:p w:rsidR="00465C3B" w:rsidRPr="005D72FC" w:rsidRDefault="00465C3B" w:rsidP="00465C3B">
            <w:pPr>
              <w:pStyle w:val="ConsPlusNormal"/>
              <w:ind w:firstLine="0"/>
              <w:jc w:val="center"/>
              <w:rPr>
                <w:sz w:val="12"/>
                <w:szCs w:val="12"/>
                <w:lang w:eastAsia="en-US"/>
              </w:rPr>
            </w:pPr>
          </w:p>
        </w:tc>
        <w:tc>
          <w:tcPr>
            <w:tcW w:w="0" w:type="auto"/>
            <w:vMerge/>
            <w:vAlign w:val="center"/>
          </w:tcPr>
          <w:p w:rsidR="00465C3B" w:rsidRPr="005D72FC" w:rsidRDefault="00465C3B" w:rsidP="00465C3B">
            <w:pPr>
              <w:pStyle w:val="ConsPlusNormal"/>
              <w:ind w:firstLine="0"/>
              <w:jc w:val="center"/>
              <w:rPr>
                <w:sz w:val="12"/>
                <w:szCs w:val="12"/>
                <w:lang w:eastAsia="en-US"/>
              </w:rPr>
            </w:pPr>
          </w:p>
        </w:tc>
      </w:tr>
      <w:tr w:rsidR="00465C3B" w:rsidRPr="005D72FC" w:rsidTr="00465C3B">
        <w:trPr>
          <w:trHeight w:val="20"/>
        </w:trPr>
        <w:tc>
          <w:tcPr>
            <w:tcW w:w="0" w:type="auto"/>
            <w:vMerge/>
            <w:vAlign w:val="center"/>
          </w:tcPr>
          <w:p w:rsidR="00465C3B" w:rsidRPr="005D72FC" w:rsidRDefault="00465C3B" w:rsidP="00465C3B">
            <w:pPr>
              <w:jc w:val="center"/>
              <w:rPr>
                <w:rFonts w:ascii="Arial" w:hAnsi="Arial" w:cs="Arial"/>
                <w:sz w:val="12"/>
                <w:szCs w:val="12"/>
              </w:rPr>
            </w:pPr>
          </w:p>
        </w:tc>
        <w:tc>
          <w:tcPr>
            <w:tcW w:w="0" w:type="auto"/>
            <w:vMerge/>
            <w:vAlign w:val="center"/>
          </w:tcPr>
          <w:p w:rsidR="00465C3B" w:rsidRPr="005D72FC" w:rsidRDefault="00465C3B" w:rsidP="00465C3B">
            <w:pPr>
              <w:jc w:val="center"/>
              <w:rPr>
                <w:rFonts w:ascii="Arial" w:hAnsi="Arial" w:cs="Arial"/>
                <w:sz w:val="12"/>
                <w:szCs w:val="12"/>
              </w:rPr>
            </w:pPr>
          </w:p>
        </w:tc>
        <w:tc>
          <w:tcPr>
            <w:tcW w:w="0" w:type="auto"/>
            <w:shd w:val="clear" w:color="auto" w:fill="auto"/>
            <w:vAlign w:val="center"/>
          </w:tcPr>
          <w:p w:rsidR="00465C3B" w:rsidRPr="005D72FC" w:rsidRDefault="00465C3B" w:rsidP="00465C3B">
            <w:pPr>
              <w:pStyle w:val="ConsPlusNormal"/>
              <w:ind w:firstLine="0"/>
              <w:rPr>
                <w:sz w:val="12"/>
                <w:szCs w:val="12"/>
                <w:lang w:eastAsia="en-US"/>
              </w:rPr>
            </w:pPr>
            <w:r w:rsidRPr="005D72FC">
              <w:rPr>
                <w:sz w:val="12"/>
                <w:szCs w:val="12"/>
                <w:lang w:eastAsia="en-US"/>
              </w:rPr>
              <w:t>покупка дизель –генераторных установок, 23 штуки</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10 350</w:t>
            </w:r>
          </w:p>
        </w:tc>
        <w:tc>
          <w:tcPr>
            <w:tcW w:w="0" w:type="auto"/>
            <w:vMerge/>
            <w:vAlign w:val="center"/>
          </w:tcPr>
          <w:p w:rsidR="00465C3B" w:rsidRPr="005D72FC" w:rsidRDefault="00465C3B" w:rsidP="00465C3B">
            <w:pPr>
              <w:pStyle w:val="ConsPlusNormal"/>
              <w:ind w:firstLine="0"/>
              <w:jc w:val="center"/>
              <w:rPr>
                <w:sz w:val="12"/>
                <w:szCs w:val="12"/>
                <w:lang w:eastAsia="en-US"/>
              </w:rPr>
            </w:pPr>
          </w:p>
        </w:tc>
        <w:tc>
          <w:tcPr>
            <w:tcW w:w="0" w:type="auto"/>
            <w:vMerge w:val="restart"/>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2022-2030</w:t>
            </w:r>
          </w:p>
        </w:tc>
      </w:tr>
      <w:tr w:rsidR="00465C3B" w:rsidRPr="005D72FC" w:rsidTr="00465C3B">
        <w:trPr>
          <w:trHeight w:val="20"/>
        </w:trPr>
        <w:tc>
          <w:tcPr>
            <w:tcW w:w="0" w:type="auto"/>
            <w:vMerge/>
            <w:vAlign w:val="center"/>
          </w:tcPr>
          <w:p w:rsidR="00465C3B" w:rsidRPr="005D72FC" w:rsidRDefault="00465C3B" w:rsidP="00465C3B">
            <w:pPr>
              <w:jc w:val="center"/>
              <w:rPr>
                <w:rFonts w:ascii="Arial" w:hAnsi="Arial" w:cs="Arial"/>
                <w:sz w:val="12"/>
                <w:szCs w:val="12"/>
              </w:rPr>
            </w:pPr>
          </w:p>
        </w:tc>
        <w:tc>
          <w:tcPr>
            <w:tcW w:w="0" w:type="auto"/>
            <w:vMerge/>
            <w:vAlign w:val="center"/>
          </w:tcPr>
          <w:p w:rsidR="00465C3B" w:rsidRPr="005D72FC" w:rsidRDefault="00465C3B" w:rsidP="00465C3B">
            <w:pPr>
              <w:jc w:val="center"/>
              <w:rPr>
                <w:rFonts w:ascii="Arial" w:hAnsi="Arial" w:cs="Arial"/>
                <w:sz w:val="12"/>
                <w:szCs w:val="12"/>
              </w:rPr>
            </w:pPr>
          </w:p>
        </w:tc>
        <w:tc>
          <w:tcPr>
            <w:tcW w:w="0" w:type="auto"/>
            <w:shd w:val="clear" w:color="auto" w:fill="auto"/>
            <w:vAlign w:val="center"/>
          </w:tcPr>
          <w:p w:rsidR="00465C3B" w:rsidRPr="005D72FC" w:rsidRDefault="00465C3B" w:rsidP="00465C3B">
            <w:pPr>
              <w:pStyle w:val="ConsPlusNormal"/>
              <w:ind w:firstLine="0"/>
              <w:rPr>
                <w:sz w:val="12"/>
                <w:szCs w:val="12"/>
                <w:lang w:eastAsia="en-US"/>
              </w:rPr>
            </w:pPr>
            <w:r w:rsidRPr="005D72FC">
              <w:rPr>
                <w:sz w:val="12"/>
                <w:szCs w:val="12"/>
                <w:lang w:eastAsia="en-US"/>
              </w:rPr>
              <w:t>организация резервного</w:t>
            </w:r>
            <w:r>
              <w:rPr>
                <w:sz w:val="12"/>
                <w:szCs w:val="12"/>
                <w:lang w:eastAsia="en-US"/>
              </w:rPr>
              <w:t xml:space="preserve"> </w:t>
            </w:r>
            <w:r w:rsidRPr="005D72FC">
              <w:rPr>
                <w:sz w:val="12"/>
                <w:szCs w:val="12"/>
                <w:lang w:eastAsia="en-US"/>
              </w:rPr>
              <w:t>водоснабжения, 26 единиц</w:t>
            </w:r>
          </w:p>
        </w:tc>
        <w:tc>
          <w:tcPr>
            <w:tcW w:w="0" w:type="auto"/>
            <w:vAlign w:val="center"/>
          </w:tcPr>
          <w:p w:rsidR="00465C3B" w:rsidRPr="005D72FC" w:rsidRDefault="00465C3B" w:rsidP="00465C3B">
            <w:pPr>
              <w:pStyle w:val="ConsPlusNormal"/>
              <w:ind w:firstLine="0"/>
              <w:jc w:val="center"/>
              <w:rPr>
                <w:sz w:val="12"/>
                <w:szCs w:val="12"/>
                <w:lang w:eastAsia="en-US"/>
              </w:rPr>
            </w:pPr>
            <w:r w:rsidRPr="005D72FC">
              <w:rPr>
                <w:sz w:val="12"/>
                <w:szCs w:val="12"/>
                <w:lang w:eastAsia="en-US"/>
              </w:rPr>
              <w:t>13 000</w:t>
            </w:r>
          </w:p>
        </w:tc>
        <w:tc>
          <w:tcPr>
            <w:tcW w:w="0" w:type="auto"/>
            <w:vMerge/>
            <w:vAlign w:val="center"/>
          </w:tcPr>
          <w:p w:rsidR="00465C3B" w:rsidRPr="005D72FC" w:rsidRDefault="00465C3B" w:rsidP="00465C3B">
            <w:pPr>
              <w:pStyle w:val="ConsPlusNormal"/>
              <w:ind w:firstLine="0"/>
              <w:jc w:val="center"/>
              <w:rPr>
                <w:sz w:val="12"/>
                <w:szCs w:val="12"/>
                <w:lang w:eastAsia="en-US"/>
              </w:rPr>
            </w:pPr>
          </w:p>
        </w:tc>
        <w:tc>
          <w:tcPr>
            <w:tcW w:w="0" w:type="auto"/>
            <w:vMerge/>
            <w:vAlign w:val="center"/>
          </w:tcPr>
          <w:p w:rsidR="00465C3B" w:rsidRPr="005D72FC" w:rsidRDefault="00465C3B" w:rsidP="00465C3B">
            <w:pPr>
              <w:pStyle w:val="ConsPlusNormal"/>
              <w:ind w:firstLine="0"/>
              <w:jc w:val="center"/>
              <w:rPr>
                <w:sz w:val="12"/>
                <w:szCs w:val="12"/>
                <w:lang w:eastAsia="en-US"/>
              </w:rPr>
            </w:pPr>
          </w:p>
        </w:tc>
      </w:tr>
    </w:tbl>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9.2.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Предложения по инвестициям в строительство и реконструкцию тепловых сетей сформированы на основе мероприятий, прописанных в разделе 6 «Предложение по строительству и реконструкции тепловых сетей и сооружений на них». Инвестиции в строительство, реконструкцию и техническое перевооружение тепловых сетей, насосных станций и тепловых пунктов не предусмотрены. </w:t>
      </w:r>
    </w:p>
    <w:p w:rsidR="00465C3B" w:rsidRPr="00456E36" w:rsidRDefault="00465C3B" w:rsidP="00465C3B">
      <w:pPr>
        <w:tabs>
          <w:tab w:val="left" w:pos="10080"/>
        </w:tabs>
        <w:autoSpaceDE w:val="0"/>
        <w:autoSpaceDN w:val="0"/>
        <w:adjustRightInd w:val="0"/>
        <w:ind w:firstLine="284"/>
        <w:jc w:val="center"/>
        <w:rPr>
          <w:rFonts w:ascii="Arial" w:hAnsi="Arial" w:cs="Arial"/>
          <w:b/>
          <w:bCs/>
          <w:sz w:val="16"/>
          <w:szCs w:val="16"/>
        </w:rPr>
      </w:pPr>
      <w:r w:rsidRPr="00456E36">
        <w:rPr>
          <w:rFonts w:ascii="Arial" w:hAnsi="Arial" w:cs="Arial"/>
          <w:b/>
          <w:bCs/>
          <w:sz w:val="16"/>
          <w:szCs w:val="16"/>
        </w:rPr>
        <w:t>Раздел 10. Решение о присвоении статуса единой теплоснабжающей организации (организациям)</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соответствии с пунктом 28 статьи 2 Федерального закона от 27 июля 2010 года № 190-ФЗ «О теплоснабжении»: «Единая теплоснабжающая организация в системе теплоснабжения (далее – единая теплоснабжающая организация)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соответствии с пунктом 6 статьи 6 Федерального закона от 27 июля 2010 года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 пунктом 1 статьи 4 Федерального закона от 27 июля 2010 года № 190-ФЗ «О теплоснабжении».</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10.1. Критерии и порядок определения единой теплоснабжающей организации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Статус единой теплоснабжающей организации присваивается органом местного 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случае, если на территории поселения, городского округа существуют несколько систем теплоснабжения, уполномоченные органы вправе:</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10.2. Критериями определения единой теплоснабжающей организации являются: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Обязанности ЕТО определены постановлением Правительства Российской Федерации от 08 августа 2012 года № 808 «Об организации теплоснабжения в Российской Федерации и о внесении изменений в некоторые законодательные акты Правительства Российской Федерации» (пункт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надлежащим образом исполнять обязательства перед иными теплоснабжающими и тепло сетевыми организациями в зоне своей деятельности;</w:t>
      </w:r>
    </w:p>
    <w:p w:rsidR="00465C3B"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осуществлять контроль режимов потребления тепловой энергии в зоне своей деятельности.</w:t>
      </w:r>
    </w:p>
    <w:p w:rsidR="00465C3B" w:rsidRPr="00456E36" w:rsidRDefault="00465C3B" w:rsidP="00465C3B">
      <w:pPr>
        <w:tabs>
          <w:tab w:val="left" w:pos="10080"/>
        </w:tabs>
        <w:ind w:firstLine="284"/>
        <w:jc w:val="both"/>
        <w:rPr>
          <w:rFonts w:ascii="Arial" w:hAnsi="Arial" w:cs="Arial"/>
          <w:sz w:val="16"/>
          <w:szCs w:val="16"/>
        </w:rPr>
      </w:pPr>
    </w:p>
    <w:p w:rsidR="00465C3B" w:rsidRPr="005D72FC" w:rsidRDefault="00465C3B" w:rsidP="00465C3B">
      <w:pPr>
        <w:tabs>
          <w:tab w:val="left" w:pos="10080"/>
        </w:tabs>
        <w:ind w:firstLine="540"/>
        <w:jc w:val="right"/>
        <w:rPr>
          <w:rFonts w:ascii="Arial" w:hAnsi="Arial" w:cs="Arial"/>
          <w:sz w:val="12"/>
          <w:szCs w:val="12"/>
        </w:rPr>
      </w:pPr>
      <w:r w:rsidRPr="005D72FC">
        <w:rPr>
          <w:rFonts w:ascii="Arial" w:hAnsi="Arial" w:cs="Arial"/>
          <w:sz w:val="12"/>
          <w:szCs w:val="12"/>
        </w:rPr>
        <w:lastRenderedPageBreak/>
        <w:t>Таблица 10.1.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573"/>
        <w:gridCol w:w="1210"/>
        <w:gridCol w:w="1759"/>
        <w:gridCol w:w="913"/>
        <w:gridCol w:w="1923"/>
        <w:gridCol w:w="1986"/>
        <w:gridCol w:w="1986"/>
      </w:tblGrid>
      <w:tr w:rsidR="00465C3B" w:rsidRPr="005D72FC" w:rsidTr="00465C3B">
        <w:trPr>
          <w:trHeight w:val="20"/>
        </w:trPr>
        <w:tc>
          <w:tcPr>
            <w:tcW w:w="2001" w:type="pct"/>
            <w:gridSpan w:val="3"/>
            <w:vAlign w:val="center"/>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Источники тепловой энергии</w:t>
            </w:r>
          </w:p>
        </w:tc>
        <w:tc>
          <w:tcPr>
            <w:tcW w:w="1249" w:type="pct"/>
            <w:gridSpan w:val="2"/>
            <w:vAlign w:val="center"/>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Тепловые сети</w:t>
            </w:r>
          </w:p>
        </w:tc>
        <w:tc>
          <w:tcPr>
            <w:tcW w:w="875" w:type="pct"/>
            <w:vMerge w:val="restart"/>
            <w:vAlign w:val="center"/>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 xml:space="preserve">Утвержденная </w:t>
            </w:r>
            <w:r>
              <w:rPr>
                <w:rFonts w:ascii="Arial" w:hAnsi="Arial" w:cs="Arial"/>
                <w:b/>
                <w:sz w:val="12"/>
                <w:szCs w:val="12"/>
              </w:rPr>
              <w:t>единая теплоснабжающая организа</w:t>
            </w:r>
            <w:r w:rsidRPr="005D72FC">
              <w:rPr>
                <w:rFonts w:ascii="Arial" w:hAnsi="Arial" w:cs="Arial"/>
                <w:b/>
                <w:sz w:val="12"/>
                <w:szCs w:val="12"/>
              </w:rPr>
              <w:t>ция</w:t>
            </w:r>
          </w:p>
        </w:tc>
        <w:tc>
          <w:tcPr>
            <w:tcW w:w="875" w:type="pct"/>
            <w:vMerge w:val="restart"/>
            <w:vAlign w:val="center"/>
          </w:tcPr>
          <w:p w:rsidR="00465C3B" w:rsidRPr="005D72FC" w:rsidRDefault="00465C3B" w:rsidP="00465C3B">
            <w:pPr>
              <w:pStyle w:val="affffffa"/>
              <w:tabs>
                <w:tab w:val="left" w:pos="10080"/>
              </w:tabs>
              <w:rPr>
                <w:rFonts w:ascii="Arial" w:hAnsi="Arial" w:cs="Arial"/>
                <w:b/>
                <w:sz w:val="12"/>
                <w:szCs w:val="12"/>
              </w:rPr>
            </w:pPr>
            <w:r w:rsidRPr="005D72FC">
              <w:rPr>
                <w:rFonts w:ascii="Arial" w:hAnsi="Arial" w:cs="Arial"/>
                <w:b/>
                <w:sz w:val="12"/>
                <w:szCs w:val="12"/>
              </w:rPr>
              <w:t>Основание для присвоения статуса ЕТО (№ пункта ПП РФ от 08.08.2012 № 808)</w:t>
            </w:r>
          </w:p>
        </w:tc>
      </w:tr>
      <w:tr w:rsidR="00465C3B" w:rsidRPr="005D72FC" w:rsidTr="00465C3B">
        <w:trPr>
          <w:trHeight w:val="20"/>
        </w:trPr>
        <w:tc>
          <w:tcPr>
            <w:tcW w:w="693" w:type="pct"/>
            <w:vAlign w:val="center"/>
          </w:tcPr>
          <w:p w:rsidR="00465C3B" w:rsidRPr="005D72FC" w:rsidRDefault="00465C3B" w:rsidP="00465C3B">
            <w:pPr>
              <w:pStyle w:val="affffffa"/>
              <w:tabs>
                <w:tab w:val="left" w:pos="10080"/>
              </w:tabs>
              <w:rPr>
                <w:rFonts w:ascii="Arial" w:hAnsi="Arial" w:cs="Arial"/>
                <w:b/>
                <w:sz w:val="12"/>
                <w:szCs w:val="12"/>
              </w:rPr>
            </w:pPr>
            <w:r>
              <w:rPr>
                <w:rFonts w:ascii="Arial" w:hAnsi="Arial" w:cs="Arial"/>
                <w:b/>
                <w:sz w:val="12"/>
                <w:szCs w:val="12"/>
              </w:rPr>
              <w:t>энергоисточ</w:t>
            </w:r>
            <w:r w:rsidRPr="005D72FC">
              <w:rPr>
                <w:rFonts w:ascii="Arial" w:hAnsi="Arial" w:cs="Arial"/>
                <w:b/>
                <w:sz w:val="12"/>
                <w:szCs w:val="12"/>
              </w:rPr>
              <w:t>ники в зоне деятельности</w:t>
            </w:r>
          </w:p>
        </w:tc>
        <w:tc>
          <w:tcPr>
            <w:tcW w:w="533" w:type="pct"/>
            <w:vAlign w:val="center"/>
          </w:tcPr>
          <w:p w:rsidR="00465C3B" w:rsidRPr="005D72FC" w:rsidRDefault="00465C3B" w:rsidP="00465C3B">
            <w:pPr>
              <w:pStyle w:val="affffffa"/>
              <w:tabs>
                <w:tab w:val="left" w:pos="10080"/>
              </w:tabs>
              <w:rPr>
                <w:rFonts w:ascii="Arial" w:hAnsi="Arial" w:cs="Arial"/>
                <w:b/>
                <w:sz w:val="12"/>
                <w:szCs w:val="12"/>
              </w:rPr>
            </w:pPr>
            <w:r>
              <w:rPr>
                <w:rFonts w:ascii="Arial" w:hAnsi="Arial" w:cs="Arial"/>
                <w:b/>
                <w:sz w:val="12"/>
                <w:szCs w:val="12"/>
              </w:rPr>
              <w:t>наименование организа</w:t>
            </w:r>
            <w:r w:rsidRPr="005D72FC">
              <w:rPr>
                <w:rFonts w:ascii="Arial" w:hAnsi="Arial" w:cs="Arial"/>
                <w:b/>
                <w:sz w:val="12"/>
                <w:szCs w:val="12"/>
              </w:rPr>
              <w:t>ции</w:t>
            </w:r>
          </w:p>
        </w:tc>
        <w:tc>
          <w:tcPr>
            <w:tcW w:w="775" w:type="pct"/>
            <w:vAlign w:val="center"/>
          </w:tcPr>
          <w:p w:rsidR="00465C3B" w:rsidRPr="005D72FC" w:rsidRDefault="00465C3B" w:rsidP="00465C3B">
            <w:pPr>
              <w:pStyle w:val="affffffa"/>
              <w:tabs>
                <w:tab w:val="left" w:pos="10080"/>
              </w:tabs>
              <w:rPr>
                <w:rFonts w:ascii="Arial" w:hAnsi="Arial" w:cs="Arial"/>
                <w:b/>
                <w:sz w:val="12"/>
                <w:szCs w:val="12"/>
              </w:rPr>
            </w:pPr>
            <w:r>
              <w:rPr>
                <w:rFonts w:ascii="Arial" w:hAnsi="Arial" w:cs="Arial"/>
                <w:b/>
                <w:sz w:val="12"/>
                <w:szCs w:val="12"/>
              </w:rPr>
              <w:t>информация о присвое</w:t>
            </w:r>
            <w:r w:rsidRPr="005D72FC">
              <w:rPr>
                <w:rFonts w:ascii="Arial" w:hAnsi="Arial" w:cs="Arial"/>
                <w:b/>
                <w:sz w:val="12"/>
                <w:szCs w:val="12"/>
              </w:rPr>
              <w:t>нии статуса ЕТО</w:t>
            </w:r>
          </w:p>
        </w:tc>
        <w:tc>
          <w:tcPr>
            <w:tcW w:w="402" w:type="pct"/>
            <w:vAlign w:val="center"/>
          </w:tcPr>
          <w:p w:rsidR="00465C3B" w:rsidRPr="005D72FC" w:rsidRDefault="00465C3B" w:rsidP="00465C3B">
            <w:pPr>
              <w:pStyle w:val="affffffa"/>
              <w:tabs>
                <w:tab w:val="left" w:pos="10080"/>
              </w:tabs>
              <w:rPr>
                <w:rFonts w:ascii="Arial" w:hAnsi="Arial" w:cs="Arial"/>
                <w:b/>
                <w:sz w:val="12"/>
                <w:szCs w:val="12"/>
              </w:rPr>
            </w:pPr>
            <w:r>
              <w:rPr>
                <w:rFonts w:ascii="Arial" w:hAnsi="Arial" w:cs="Arial"/>
                <w:b/>
                <w:sz w:val="12"/>
                <w:szCs w:val="12"/>
              </w:rPr>
              <w:t>наименование организа</w:t>
            </w:r>
            <w:r w:rsidRPr="005D72FC">
              <w:rPr>
                <w:rFonts w:ascii="Arial" w:hAnsi="Arial" w:cs="Arial"/>
                <w:b/>
                <w:sz w:val="12"/>
                <w:szCs w:val="12"/>
              </w:rPr>
              <w:t>ции</w:t>
            </w:r>
          </w:p>
        </w:tc>
        <w:tc>
          <w:tcPr>
            <w:tcW w:w="847" w:type="pct"/>
            <w:vAlign w:val="center"/>
          </w:tcPr>
          <w:p w:rsidR="00465C3B" w:rsidRPr="005D72FC" w:rsidRDefault="00465C3B" w:rsidP="00465C3B">
            <w:pPr>
              <w:pStyle w:val="affffffa"/>
              <w:tabs>
                <w:tab w:val="left" w:pos="10080"/>
              </w:tabs>
              <w:rPr>
                <w:rFonts w:ascii="Arial" w:hAnsi="Arial" w:cs="Arial"/>
                <w:b/>
                <w:sz w:val="12"/>
                <w:szCs w:val="12"/>
              </w:rPr>
            </w:pPr>
            <w:r>
              <w:rPr>
                <w:rFonts w:ascii="Arial" w:hAnsi="Arial" w:cs="Arial"/>
                <w:b/>
                <w:sz w:val="12"/>
                <w:szCs w:val="12"/>
              </w:rPr>
              <w:t>информация о присвое</w:t>
            </w:r>
            <w:r w:rsidRPr="005D72FC">
              <w:rPr>
                <w:rFonts w:ascii="Arial" w:hAnsi="Arial" w:cs="Arial"/>
                <w:b/>
                <w:sz w:val="12"/>
                <w:szCs w:val="12"/>
              </w:rPr>
              <w:t>нии статуса ЕТО</w:t>
            </w:r>
          </w:p>
        </w:tc>
        <w:tc>
          <w:tcPr>
            <w:tcW w:w="875" w:type="pct"/>
            <w:vMerge/>
            <w:vAlign w:val="center"/>
          </w:tcPr>
          <w:p w:rsidR="00465C3B" w:rsidRPr="005D72FC" w:rsidRDefault="00465C3B" w:rsidP="00465C3B">
            <w:pPr>
              <w:tabs>
                <w:tab w:val="left" w:pos="10080"/>
              </w:tabs>
              <w:rPr>
                <w:rFonts w:ascii="Arial" w:hAnsi="Arial" w:cs="Arial"/>
                <w:b/>
                <w:sz w:val="12"/>
                <w:szCs w:val="12"/>
              </w:rPr>
            </w:pPr>
          </w:p>
        </w:tc>
        <w:tc>
          <w:tcPr>
            <w:tcW w:w="875" w:type="pct"/>
            <w:vMerge/>
            <w:vAlign w:val="center"/>
          </w:tcPr>
          <w:p w:rsidR="00465C3B" w:rsidRPr="005D72FC" w:rsidRDefault="00465C3B" w:rsidP="00465C3B">
            <w:pPr>
              <w:tabs>
                <w:tab w:val="left" w:pos="10080"/>
              </w:tabs>
              <w:rPr>
                <w:rFonts w:ascii="Arial" w:hAnsi="Arial" w:cs="Arial"/>
                <w:b/>
                <w:sz w:val="12"/>
                <w:szCs w:val="12"/>
              </w:rPr>
            </w:pPr>
          </w:p>
        </w:tc>
      </w:tr>
      <w:tr w:rsidR="00465C3B" w:rsidRPr="005D72FC" w:rsidTr="00465C3B">
        <w:trPr>
          <w:trHeight w:val="20"/>
        </w:trPr>
        <w:tc>
          <w:tcPr>
            <w:tcW w:w="693" w:type="pct"/>
            <w:vAlign w:val="center"/>
          </w:tcPr>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 xml:space="preserve">Котельная № 4  п. Короцко, </w:t>
            </w:r>
          </w:p>
          <w:p w:rsidR="00465C3B" w:rsidRPr="005D72FC" w:rsidRDefault="00465C3B" w:rsidP="00465C3B">
            <w:pPr>
              <w:pStyle w:val="affffffa"/>
              <w:tabs>
                <w:tab w:val="left" w:pos="10080"/>
              </w:tabs>
              <w:jc w:val="left"/>
              <w:rPr>
                <w:rFonts w:ascii="Arial" w:hAnsi="Arial" w:cs="Arial"/>
                <w:sz w:val="12"/>
                <w:szCs w:val="12"/>
              </w:rPr>
            </w:pPr>
            <w:r w:rsidRPr="005D72FC">
              <w:rPr>
                <w:rFonts w:ascii="Arial" w:hAnsi="Arial" w:cs="Arial"/>
                <w:sz w:val="12"/>
                <w:szCs w:val="12"/>
              </w:rPr>
              <w:t>ул. Центральная</w:t>
            </w:r>
            <w:r w:rsidRPr="005D72FC">
              <w:rPr>
                <w:rStyle w:val="FontStyle129"/>
                <w:rFonts w:ascii="Arial" w:hAnsi="Arial" w:cs="Arial"/>
                <w:sz w:val="12"/>
                <w:szCs w:val="12"/>
              </w:rPr>
              <w:t xml:space="preserve"> </w:t>
            </w:r>
          </w:p>
        </w:tc>
        <w:tc>
          <w:tcPr>
            <w:tcW w:w="533" w:type="pct"/>
            <w:vAlign w:val="center"/>
          </w:tcPr>
          <w:p w:rsidR="00465C3B" w:rsidRPr="005D72FC" w:rsidRDefault="00465C3B" w:rsidP="00465C3B">
            <w:pPr>
              <w:pStyle w:val="affffffa"/>
              <w:tabs>
                <w:tab w:val="left" w:pos="10080"/>
              </w:tabs>
              <w:rPr>
                <w:rFonts w:ascii="Arial" w:hAnsi="Arial" w:cs="Arial"/>
                <w:sz w:val="12"/>
                <w:szCs w:val="12"/>
              </w:rPr>
            </w:pPr>
          </w:p>
        </w:tc>
        <w:tc>
          <w:tcPr>
            <w:tcW w:w="775" w:type="pct"/>
            <w:vAlign w:val="center"/>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н/д</w:t>
            </w:r>
          </w:p>
        </w:tc>
        <w:tc>
          <w:tcPr>
            <w:tcW w:w="402" w:type="pct"/>
            <w:vAlign w:val="center"/>
          </w:tcPr>
          <w:p w:rsidR="00465C3B" w:rsidRPr="005D72FC" w:rsidRDefault="00465C3B" w:rsidP="00465C3B">
            <w:pPr>
              <w:pStyle w:val="affffffa"/>
              <w:tabs>
                <w:tab w:val="left" w:pos="10080"/>
              </w:tabs>
              <w:rPr>
                <w:rFonts w:ascii="Arial" w:hAnsi="Arial" w:cs="Arial"/>
                <w:sz w:val="12"/>
                <w:szCs w:val="12"/>
              </w:rPr>
            </w:pPr>
          </w:p>
        </w:tc>
        <w:tc>
          <w:tcPr>
            <w:tcW w:w="847" w:type="pct"/>
            <w:vAlign w:val="center"/>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н/д</w:t>
            </w:r>
          </w:p>
        </w:tc>
        <w:tc>
          <w:tcPr>
            <w:tcW w:w="875" w:type="pct"/>
            <w:vAlign w:val="center"/>
          </w:tcPr>
          <w:p w:rsidR="00465C3B" w:rsidRPr="005D72FC" w:rsidRDefault="00465C3B" w:rsidP="00465C3B">
            <w:pPr>
              <w:pStyle w:val="affffffa"/>
              <w:tabs>
                <w:tab w:val="left" w:pos="10080"/>
              </w:tabs>
              <w:rPr>
                <w:rFonts w:ascii="Arial" w:hAnsi="Arial" w:cs="Arial"/>
                <w:sz w:val="12"/>
                <w:szCs w:val="12"/>
              </w:rPr>
            </w:pPr>
            <w:r w:rsidRPr="005D72FC">
              <w:rPr>
                <w:rFonts w:ascii="Arial" w:hAnsi="Arial" w:cs="Arial"/>
                <w:sz w:val="12"/>
                <w:szCs w:val="12"/>
              </w:rPr>
              <w:t>ООО «ТК Новгородская»</w:t>
            </w:r>
          </w:p>
        </w:tc>
        <w:tc>
          <w:tcPr>
            <w:tcW w:w="875" w:type="pct"/>
            <w:vAlign w:val="center"/>
          </w:tcPr>
          <w:p w:rsidR="00465C3B" w:rsidRPr="005D72FC" w:rsidRDefault="00465C3B" w:rsidP="00465C3B">
            <w:pPr>
              <w:pStyle w:val="affffffa"/>
              <w:tabs>
                <w:tab w:val="left" w:pos="10080"/>
              </w:tabs>
              <w:rPr>
                <w:rFonts w:ascii="Arial" w:hAnsi="Arial" w:cs="Arial"/>
                <w:sz w:val="12"/>
                <w:szCs w:val="12"/>
              </w:rPr>
            </w:pPr>
          </w:p>
        </w:tc>
      </w:tr>
    </w:tbl>
    <w:p w:rsidR="00465C3B" w:rsidRPr="00456E36" w:rsidRDefault="00465C3B" w:rsidP="00465C3B">
      <w:pPr>
        <w:tabs>
          <w:tab w:val="left" w:pos="10080"/>
        </w:tabs>
        <w:autoSpaceDE w:val="0"/>
        <w:autoSpaceDN w:val="0"/>
        <w:adjustRightInd w:val="0"/>
        <w:jc w:val="center"/>
        <w:rPr>
          <w:rFonts w:ascii="Arial" w:hAnsi="Arial" w:cs="Arial"/>
          <w:b/>
          <w:bCs/>
          <w:sz w:val="16"/>
          <w:szCs w:val="16"/>
        </w:rPr>
      </w:pPr>
      <w:r w:rsidRPr="00456E36">
        <w:rPr>
          <w:rFonts w:ascii="Arial" w:hAnsi="Arial" w:cs="Arial"/>
          <w:b/>
          <w:bCs/>
          <w:sz w:val="16"/>
          <w:szCs w:val="16"/>
        </w:rPr>
        <w:t>Раздел 11. Решения о распределении тепловой нагрузки между источниками тепловой энергии</w:t>
      </w:r>
    </w:p>
    <w:p w:rsidR="00465C3B" w:rsidRPr="00456E36" w:rsidRDefault="00465C3B" w:rsidP="00465C3B">
      <w:pPr>
        <w:pStyle w:val="affffffc"/>
        <w:tabs>
          <w:tab w:val="left" w:pos="10080"/>
        </w:tabs>
        <w:spacing w:after="0" w:line="240" w:lineRule="auto"/>
        <w:ind w:firstLine="284"/>
        <w:rPr>
          <w:rFonts w:ascii="Arial" w:hAnsi="Arial" w:cs="Arial"/>
          <w:sz w:val="16"/>
          <w:szCs w:val="16"/>
          <w:lang w:eastAsia="en-US"/>
        </w:rPr>
      </w:pPr>
      <w:r w:rsidRPr="00456E36">
        <w:rPr>
          <w:rFonts w:ascii="Arial" w:hAnsi="Arial" w:cs="Arial"/>
          <w:sz w:val="16"/>
          <w:szCs w:val="16"/>
          <w:lang w:eastAsia="en-US"/>
        </w:rPr>
        <w:t xml:space="preserve">Распределение тепловой нагрузки между источниками тепловой энергии на территории </w:t>
      </w:r>
      <w:r w:rsidRPr="00456E36">
        <w:rPr>
          <w:rFonts w:ascii="Arial" w:hAnsi="Arial" w:cs="Arial"/>
          <w:sz w:val="16"/>
          <w:szCs w:val="16"/>
        </w:rPr>
        <w:t xml:space="preserve">Короцкого сельского поселения </w:t>
      </w:r>
      <w:r w:rsidRPr="00456E36">
        <w:rPr>
          <w:rFonts w:ascii="Arial" w:hAnsi="Arial" w:cs="Arial"/>
          <w:sz w:val="16"/>
          <w:szCs w:val="16"/>
          <w:lang w:eastAsia="en-US"/>
        </w:rPr>
        <w:t>не планируется.</w:t>
      </w:r>
    </w:p>
    <w:p w:rsidR="00465C3B" w:rsidRPr="00456E36" w:rsidRDefault="00465C3B" w:rsidP="00465C3B">
      <w:pPr>
        <w:tabs>
          <w:tab w:val="left" w:pos="10080"/>
        </w:tabs>
        <w:autoSpaceDE w:val="0"/>
        <w:autoSpaceDN w:val="0"/>
        <w:adjustRightInd w:val="0"/>
        <w:jc w:val="center"/>
        <w:rPr>
          <w:rFonts w:ascii="Arial" w:hAnsi="Arial" w:cs="Arial"/>
          <w:bCs/>
          <w:sz w:val="16"/>
          <w:szCs w:val="16"/>
        </w:rPr>
      </w:pPr>
      <w:r w:rsidRPr="00456E36">
        <w:rPr>
          <w:rFonts w:ascii="Arial" w:hAnsi="Arial" w:cs="Arial"/>
          <w:b/>
          <w:bCs/>
          <w:sz w:val="16"/>
          <w:szCs w:val="16"/>
        </w:rPr>
        <w:t>Раздел 12. Решение по бесхозяйным тепловым сетям</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В соответствии с пунктом 6 статьи 15 Федерального закона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 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Принятие на учет бесхозяйных тепловых сетей (тепловых сетей, не имеющих эксплуатирующей организации) осуществляется на основании приказа Минэкономразвития России от 10.12.2015 № 931 «Об установлении Порядка принятия на учет бесхозяйных недвижимых вещей». На основании статьи 225 Гражданского кодекса Российской Федерации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 </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По состоянию на 01.01.2023 бесхозяйные тепловые сети на территории Короцкого сельского поселения отсутствуют.</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При выявлении бесхозяйных тепловых сетей в качестве организации, уполномоченной на эксплуатацию бесхозяйных тепловых сетей, предлагается определить единую теплоснабжающую организацию (ЕТО), в границах утвержденной зоны деятельности, которой расположены вновь выявленные участки таких сетей.</w:t>
      </w:r>
    </w:p>
    <w:p w:rsidR="00465C3B" w:rsidRDefault="00465C3B" w:rsidP="00465C3B">
      <w:pPr>
        <w:tabs>
          <w:tab w:val="left" w:pos="10080"/>
        </w:tabs>
        <w:jc w:val="center"/>
        <w:rPr>
          <w:rFonts w:ascii="Arial" w:hAnsi="Arial" w:cs="Arial"/>
          <w:b/>
          <w:sz w:val="16"/>
          <w:szCs w:val="16"/>
        </w:rPr>
      </w:pPr>
      <w:r w:rsidRPr="00456E36">
        <w:rPr>
          <w:rFonts w:ascii="Arial" w:hAnsi="Arial" w:cs="Arial"/>
          <w:b/>
          <w:sz w:val="16"/>
          <w:szCs w:val="16"/>
        </w:rPr>
        <w:t xml:space="preserve">Раздел 13. Синхронизация схемы теплоснабжения со схемой газоснабжения и газификации субъекта Российской Федерации </w:t>
      </w:r>
    </w:p>
    <w:p w:rsidR="00465C3B" w:rsidRDefault="00465C3B" w:rsidP="00465C3B">
      <w:pPr>
        <w:tabs>
          <w:tab w:val="left" w:pos="10080"/>
        </w:tabs>
        <w:jc w:val="center"/>
        <w:rPr>
          <w:rFonts w:ascii="Arial" w:hAnsi="Arial" w:cs="Arial"/>
          <w:b/>
          <w:sz w:val="16"/>
          <w:szCs w:val="16"/>
        </w:rPr>
      </w:pPr>
      <w:r w:rsidRPr="00456E36">
        <w:rPr>
          <w:rFonts w:ascii="Arial" w:hAnsi="Arial" w:cs="Arial"/>
          <w:b/>
          <w:sz w:val="16"/>
          <w:szCs w:val="16"/>
        </w:rPr>
        <w:t xml:space="preserve">и (или) поселения, схемой и программой развития электроэнергетики, а также со схемой водоснабжения </w:t>
      </w:r>
    </w:p>
    <w:p w:rsidR="00465C3B" w:rsidRPr="00456E36" w:rsidRDefault="00465C3B" w:rsidP="00465C3B">
      <w:pPr>
        <w:tabs>
          <w:tab w:val="left" w:pos="10080"/>
        </w:tabs>
        <w:jc w:val="center"/>
        <w:rPr>
          <w:rFonts w:ascii="Arial" w:hAnsi="Arial" w:cs="Arial"/>
          <w:b/>
          <w:sz w:val="16"/>
          <w:szCs w:val="16"/>
        </w:rPr>
      </w:pPr>
      <w:r w:rsidRPr="00456E36">
        <w:rPr>
          <w:rFonts w:ascii="Arial" w:hAnsi="Arial" w:cs="Arial"/>
          <w:b/>
          <w:sz w:val="16"/>
          <w:szCs w:val="16"/>
        </w:rPr>
        <w:t>и водоотведения поселения, городского округа, города федерального значения</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13.1. Описание решений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Решения о газоснабжении источников тепловой энергии Короцкого сельского поселения в действующей программе газоснабжения отсутствуют. </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13.2. Описание проблем организации газоснабжения источников тепловой энергии</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Предложения отсутствуют.</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Предложения отсутствуют. </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Предложения отсутствуют. </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13.6. Описание решений (вырабатываемых с учетом положений утвержденной схемы водоснабжения поселения) о развитии соответствующей системы водоснабжения в части, относящейся к системам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 xml:space="preserve">Предложения отсутствуют. </w:t>
      </w:r>
    </w:p>
    <w:p w:rsidR="00465C3B" w:rsidRPr="00456E36" w:rsidRDefault="00465C3B" w:rsidP="00465C3B">
      <w:pPr>
        <w:tabs>
          <w:tab w:val="left" w:pos="10080"/>
        </w:tabs>
        <w:ind w:firstLine="284"/>
        <w:jc w:val="both"/>
        <w:rPr>
          <w:rFonts w:ascii="Arial" w:hAnsi="Arial" w:cs="Arial"/>
          <w:b/>
          <w:sz w:val="16"/>
          <w:szCs w:val="16"/>
        </w:rPr>
      </w:pPr>
      <w:r w:rsidRPr="00456E36">
        <w:rPr>
          <w:rFonts w:ascii="Arial" w:hAnsi="Arial" w:cs="Arial"/>
          <w:b/>
          <w:sz w:val="16"/>
          <w:szCs w:val="16"/>
        </w:rPr>
        <w:t>13.7.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465C3B" w:rsidRPr="00456E36" w:rsidRDefault="00465C3B" w:rsidP="00465C3B">
      <w:pPr>
        <w:tabs>
          <w:tab w:val="left" w:pos="10080"/>
        </w:tabs>
        <w:ind w:firstLine="284"/>
        <w:jc w:val="both"/>
        <w:rPr>
          <w:rFonts w:ascii="Arial" w:hAnsi="Arial" w:cs="Arial"/>
          <w:sz w:val="16"/>
          <w:szCs w:val="16"/>
        </w:rPr>
      </w:pPr>
      <w:r w:rsidRPr="00456E36">
        <w:rPr>
          <w:rFonts w:ascii="Arial" w:hAnsi="Arial" w:cs="Arial"/>
          <w:sz w:val="16"/>
          <w:szCs w:val="16"/>
        </w:rPr>
        <w:t>Предложения отсутствуют.</w:t>
      </w:r>
    </w:p>
    <w:p w:rsidR="00465C3B" w:rsidRPr="00456E36" w:rsidRDefault="00465C3B" w:rsidP="00465C3B">
      <w:pPr>
        <w:tabs>
          <w:tab w:val="left" w:pos="10080"/>
        </w:tabs>
        <w:autoSpaceDE w:val="0"/>
        <w:autoSpaceDN w:val="0"/>
        <w:adjustRightInd w:val="0"/>
        <w:jc w:val="center"/>
        <w:rPr>
          <w:rFonts w:ascii="Arial" w:hAnsi="Arial" w:cs="Arial"/>
          <w:b/>
          <w:bCs/>
          <w:sz w:val="16"/>
          <w:szCs w:val="16"/>
        </w:rPr>
      </w:pPr>
      <w:r w:rsidRPr="00456E36">
        <w:rPr>
          <w:rFonts w:ascii="Arial" w:hAnsi="Arial" w:cs="Arial"/>
          <w:b/>
          <w:bCs/>
          <w:sz w:val="16"/>
          <w:szCs w:val="16"/>
        </w:rPr>
        <w:t>Раздел 14. Индикаторы развития систем теплоснабжения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315"/>
        <w:gridCol w:w="8820"/>
        <w:gridCol w:w="2215"/>
      </w:tblGrid>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b/>
                <w:sz w:val="12"/>
                <w:szCs w:val="12"/>
              </w:rPr>
            </w:pPr>
            <w:r w:rsidRPr="005D72FC">
              <w:rPr>
                <w:rFonts w:ascii="Arial" w:hAnsi="Arial" w:cs="Arial"/>
                <w:b/>
                <w:sz w:val="12"/>
                <w:szCs w:val="12"/>
              </w:rPr>
              <w:t>№ п/п</w:t>
            </w:r>
          </w:p>
        </w:tc>
        <w:tc>
          <w:tcPr>
            <w:tcW w:w="0" w:type="auto"/>
            <w:vAlign w:val="center"/>
          </w:tcPr>
          <w:p w:rsidR="00465C3B" w:rsidRPr="005D72FC" w:rsidRDefault="00465C3B" w:rsidP="00465C3B">
            <w:pPr>
              <w:tabs>
                <w:tab w:val="left" w:pos="10080"/>
              </w:tabs>
              <w:jc w:val="center"/>
              <w:rPr>
                <w:rFonts w:ascii="Arial" w:hAnsi="Arial" w:cs="Arial"/>
                <w:b/>
                <w:sz w:val="12"/>
                <w:szCs w:val="12"/>
              </w:rPr>
            </w:pPr>
            <w:r w:rsidRPr="005D72FC">
              <w:rPr>
                <w:rFonts w:ascii="Arial" w:hAnsi="Arial" w:cs="Arial"/>
                <w:b/>
                <w:sz w:val="12"/>
                <w:szCs w:val="12"/>
              </w:rPr>
              <w:t>Индикаторы развития системы теплоснабжения,</w:t>
            </w:r>
          </w:p>
          <w:p w:rsidR="00465C3B" w:rsidRPr="005D72FC" w:rsidRDefault="00465C3B" w:rsidP="00465C3B">
            <w:pPr>
              <w:tabs>
                <w:tab w:val="left" w:pos="10080"/>
              </w:tabs>
              <w:jc w:val="center"/>
              <w:rPr>
                <w:rFonts w:ascii="Arial" w:hAnsi="Arial" w:cs="Arial"/>
                <w:b/>
                <w:sz w:val="12"/>
                <w:szCs w:val="12"/>
              </w:rPr>
            </w:pPr>
            <w:r w:rsidRPr="005D72FC">
              <w:rPr>
                <w:rFonts w:ascii="Arial" w:hAnsi="Arial" w:cs="Arial"/>
                <w:b/>
                <w:sz w:val="12"/>
                <w:szCs w:val="12"/>
              </w:rPr>
              <w:t>ед. измерения</w:t>
            </w:r>
          </w:p>
        </w:tc>
        <w:tc>
          <w:tcPr>
            <w:tcW w:w="0" w:type="auto"/>
            <w:vAlign w:val="center"/>
          </w:tcPr>
          <w:p w:rsidR="00465C3B" w:rsidRPr="005D72FC" w:rsidRDefault="00465C3B" w:rsidP="00465C3B">
            <w:pPr>
              <w:tabs>
                <w:tab w:val="left" w:pos="10080"/>
              </w:tabs>
              <w:jc w:val="center"/>
              <w:rPr>
                <w:rFonts w:ascii="Arial" w:hAnsi="Arial" w:cs="Arial"/>
                <w:b/>
                <w:bCs/>
                <w:sz w:val="12"/>
                <w:szCs w:val="12"/>
              </w:rPr>
            </w:pPr>
            <w:r w:rsidRPr="005D72FC">
              <w:rPr>
                <w:rFonts w:ascii="Arial" w:hAnsi="Arial" w:cs="Arial"/>
                <w:b/>
                <w:bCs/>
                <w:sz w:val="12"/>
                <w:szCs w:val="12"/>
              </w:rPr>
              <w:t>Котельная № 4 п. Короцко,</w:t>
            </w:r>
            <w:r>
              <w:rPr>
                <w:rFonts w:ascii="Arial" w:hAnsi="Arial" w:cs="Arial"/>
                <w:b/>
                <w:bCs/>
                <w:sz w:val="12"/>
                <w:szCs w:val="12"/>
              </w:rPr>
              <w:t xml:space="preserve"> ул.</w:t>
            </w:r>
            <w:r w:rsidRPr="005D72FC">
              <w:rPr>
                <w:rFonts w:ascii="Arial" w:hAnsi="Arial" w:cs="Arial"/>
                <w:b/>
                <w:bCs/>
                <w:sz w:val="12"/>
                <w:szCs w:val="12"/>
              </w:rPr>
              <w:t>Центральная</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2</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3</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Количество прекращений подачи тепловой энергии, теплоносителя в результате технологических нарушений на тепловых сетях, ед.</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0,5</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2.</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0,5</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3.</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Удельный расход условного топлива на единицу тепловой энергии, отпускаемой с коллекторов источников тепловой энергии, кг.у.т./гкал</w:t>
            </w:r>
          </w:p>
        </w:tc>
        <w:tc>
          <w:tcPr>
            <w:tcW w:w="0" w:type="auto"/>
            <w:vAlign w:val="center"/>
          </w:tcPr>
          <w:p w:rsidR="00465C3B" w:rsidRPr="005D72FC" w:rsidRDefault="00465C3B" w:rsidP="00465C3B">
            <w:pPr>
              <w:tabs>
                <w:tab w:val="left" w:pos="10080"/>
              </w:tabs>
              <w:jc w:val="center"/>
              <w:rPr>
                <w:rFonts w:ascii="Arial" w:hAnsi="Arial" w:cs="Arial"/>
                <w:color w:val="000000"/>
                <w:sz w:val="12"/>
                <w:szCs w:val="12"/>
              </w:rPr>
            </w:pPr>
            <w:r w:rsidRPr="005D72FC">
              <w:rPr>
                <w:rFonts w:ascii="Arial" w:hAnsi="Arial" w:cs="Arial"/>
                <w:color w:val="000000"/>
                <w:sz w:val="12"/>
                <w:szCs w:val="12"/>
              </w:rPr>
              <w:t>199,87</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4.</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Отношение величины технологических потерь тепловой энергии, теплоносителя к материальной характеристике тепловой сети, Гкал/м2</w:t>
            </w:r>
          </w:p>
        </w:tc>
        <w:tc>
          <w:tcPr>
            <w:tcW w:w="0" w:type="auto"/>
            <w:vAlign w:val="center"/>
          </w:tcPr>
          <w:p w:rsidR="00465C3B" w:rsidRPr="005D72FC" w:rsidRDefault="00465C3B" w:rsidP="00465C3B">
            <w:pPr>
              <w:tabs>
                <w:tab w:val="left" w:pos="10080"/>
              </w:tabs>
              <w:jc w:val="center"/>
              <w:rPr>
                <w:rFonts w:ascii="Arial" w:hAnsi="Arial" w:cs="Arial"/>
                <w:color w:val="000000"/>
                <w:sz w:val="12"/>
                <w:szCs w:val="12"/>
              </w:rPr>
            </w:pPr>
            <w:r w:rsidRPr="005D72FC">
              <w:rPr>
                <w:rFonts w:ascii="Arial" w:hAnsi="Arial" w:cs="Arial"/>
                <w:color w:val="000000"/>
                <w:sz w:val="12"/>
                <w:szCs w:val="12"/>
              </w:rPr>
              <w:t>3,21</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5.</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Коэффициент использования установленной тепловой мощности, ч/год</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lang w:val="en-US"/>
              </w:rPr>
              <w:t>46,71</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6.</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Удельная материальная характеристика тепловых сетей, приведенная к расчетной тепловой нагрузке, м.м./гкал/ч</w:t>
            </w:r>
          </w:p>
        </w:tc>
        <w:tc>
          <w:tcPr>
            <w:tcW w:w="0" w:type="auto"/>
            <w:vAlign w:val="center"/>
          </w:tcPr>
          <w:p w:rsidR="00465C3B" w:rsidRPr="005D72FC" w:rsidRDefault="00465C3B" w:rsidP="00465C3B">
            <w:pPr>
              <w:tabs>
                <w:tab w:val="left" w:pos="10080"/>
              </w:tabs>
              <w:jc w:val="center"/>
              <w:rPr>
                <w:rFonts w:ascii="Arial" w:hAnsi="Arial" w:cs="Arial"/>
                <w:color w:val="000000"/>
                <w:sz w:val="12"/>
                <w:szCs w:val="12"/>
              </w:rPr>
            </w:pPr>
            <w:r w:rsidRPr="005D72FC">
              <w:rPr>
                <w:rFonts w:ascii="Arial" w:hAnsi="Arial" w:cs="Arial"/>
                <w:color w:val="000000"/>
                <w:sz w:val="12"/>
                <w:szCs w:val="12"/>
              </w:rPr>
              <w:t>296,28</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7.</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Доля тепловой энергии, выработанной в комбинированном режиме, %</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8.</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Удельный расход условного топлива на отпуск электрической энергии, кг.у.т./квт</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9.</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Коэффициент использования теплоты топлива, % (для ТЭЦ)</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10.</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Доля отпуска тепловой энергии, осуществляемой потребителям по приборам учета, в общем объеме отпущенной тепловой энергии, %</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36,6</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11.</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Средневзвешенный срок эксплуатации тепловых сетей, лет</w:t>
            </w:r>
          </w:p>
        </w:tc>
        <w:tc>
          <w:tcPr>
            <w:tcW w:w="0" w:type="auto"/>
            <w:vAlign w:val="center"/>
          </w:tcPr>
          <w:p w:rsidR="00465C3B" w:rsidRPr="005D72FC" w:rsidRDefault="00465C3B" w:rsidP="00465C3B">
            <w:pPr>
              <w:tabs>
                <w:tab w:val="left" w:pos="10080"/>
              </w:tabs>
              <w:jc w:val="center"/>
              <w:rPr>
                <w:rFonts w:ascii="Arial" w:hAnsi="Arial" w:cs="Arial"/>
                <w:sz w:val="12"/>
                <w:szCs w:val="12"/>
                <w:lang w:val="en-US"/>
              </w:rPr>
            </w:pPr>
            <w:r w:rsidRPr="005D72FC">
              <w:rPr>
                <w:rFonts w:ascii="Arial" w:hAnsi="Arial" w:cs="Arial"/>
                <w:sz w:val="12"/>
                <w:szCs w:val="12"/>
                <w:lang w:val="en-US"/>
              </w:rPr>
              <w:t>20</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12.</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н/д</w:t>
            </w:r>
          </w:p>
        </w:tc>
      </w:tr>
      <w:tr w:rsidR="00465C3B" w:rsidRPr="005D72FC" w:rsidTr="00465C3B">
        <w:trPr>
          <w:trHeight w:val="20"/>
        </w:trPr>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13.</w:t>
            </w:r>
          </w:p>
        </w:tc>
        <w:tc>
          <w:tcPr>
            <w:tcW w:w="0" w:type="auto"/>
            <w:vAlign w:val="center"/>
          </w:tcPr>
          <w:p w:rsidR="00465C3B" w:rsidRPr="005D72FC" w:rsidRDefault="00465C3B" w:rsidP="00465C3B">
            <w:pPr>
              <w:tabs>
                <w:tab w:val="left" w:pos="10080"/>
              </w:tabs>
              <w:rPr>
                <w:rFonts w:ascii="Arial" w:hAnsi="Arial" w:cs="Arial"/>
                <w:sz w:val="12"/>
                <w:szCs w:val="12"/>
              </w:rPr>
            </w:pPr>
            <w:r w:rsidRPr="005D72FC">
              <w:rPr>
                <w:rFonts w:ascii="Arial" w:hAnsi="Arial" w:cs="Arial"/>
                <w:sz w:val="12"/>
                <w:szCs w:val="1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0" w:type="auto"/>
            <w:vAlign w:val="center"/>
          </w:tcPr>
          <w:p w:rsidR="00465C3B" w:rsidRPr="005D72FC" w:rsidRDefault="00465C3B" w:rsidP="00465C3B">
            <w:pPr>
              <w:tabs>
                <w:tab w:val="left" w:pos="10080"/>
              </w:tabs>
              <w:jc w:val="center"/>
              <w:rPr>
                <w:rFonts w:ascii="Arial" w:hAnsi="Arial" w:cs="Arial"/>
                <w:sz w:val="12"/>
                <w:szCs w:val="12"/>
              </w:rPr>
            </w:pPr>
            <w:r w:rsidRPr="005D72FC">
              <w:rPr>
                <w:rFonts w:ascii="Arial" w:hAnsi="Arial" w:cs="Arial"/>
                <w:sz w:val="12"/>
                <w:szCs w:val="12"/>
              </w:rPr>
              <w:t>н/д</w:t>
            </w:r>
          </w:p>
        </w:tc>
      </w:tr>
    </w:tbl>
    <w:p w:rsidR="00465C3B" w:rsidRPr="00456E36" w:rsidRDefault="00465C3B" w:rsidP="00465C3B">
      <w:pPr>
        <w:jc w:val="center"/>
        <w:rPr>
          <w:rFonts w:ascii="Arial" w:hAnsi="Arial" w:cs="Arial"/>
          <w:b/>
          <w:bCs/>
          <w:sz w:val="16"/>
          <w:szCs w:val="16"/>
        </w:rPr>
      </w:pPr>
      <w:r w:rsidRPr="00456E36">
        <w:rPr>
          <w:rFonts w:ascii="Arial" w:hAnsi="Arial" w:cs="Arial"/>
          <w:b/>
          <w:bCs/>
          <w:sz w:val="16"/>
          <w:szCs w:val="16"/>
        </w:rPr>
        <w:t>Раздел 15. Ценовые (тарифные) последствия</w:t>
      </w:r>
    </w:p>
    <w:p w:rsidR="00465C3B" w:rsidRPr="00456E36" w:rsidRDefault="00465C3B" w:rsidP="00465C3B">
      <w:pPr>
        <w:autoSpaceDE w:val="0"/>
        <w:autoSpaceDN w:val="0"/>
        <w:adjustRightInd w:val="0"/>
        <w:jc w:val="center"/>
        <w:rPr>
          <w:rFonts w:ascii="Arial" w:hAnsi="Arial" w:cs="Arial"/>
          <w:sz w:val="16"/>
          <w:szCs w:val="16"/>
        </w:rPr>
      </w:pPr>
      <w:r w:rsidRPr="00456E36">
        <w:rPr>
          <w:rFonts w:ascii="Arial" w:hAnsi="Arial" w:cs="Arial"/>
          <w:sz w:val="16"/>
          <w:szCs w:val="16"/>
        </w:rPr>
        <w:t>Информация об утвержденных тарифах на услуги коммунального комплекса Новгородской области на 2023 год</w:t>
      </w:r>
    </w:p>
    <w:p w:rsidR="00465C3B" w:rsidRPr="005D72FC" w:rsidRDefault="00465C3B" w:rsidP="00465C3B">
      <w:pPr>
        <w:autoSpaceDE w:val="0"/>
        <w:autoSpaceDN w:val="0"/>
        <w:adjustRightInd w:val="0"/>
        <w:jc w:val="right"/>
        <w:rPr>
          <w:rFonts w:ascii="Arial" w:hAnsi="Arial" w:cs="Arial"/>
          <w:sz w:val="12"/>
          <w:szCs w:val="12"/>
        </w:rPr>
      </w:pPr>
      <w:r w:rsidRPr="005D72FC">
        <w:rPr>
          <w:rFonts w:ascii="Arial" w:hAnsi="Arial" w:cs="Arial"/>
          <w:sz w:val="12"/>
          <w:szCs w:val="12"/>
        </w:rPr>
        <w:t>Таблица 15.1</w:t>
      </w:r>
      <w:r w:rsidRPr="005D72FC">
        <w:rPr>
          <w:rFonts w:ascii="Arial" w:hAnsi="Arial" w:cs="Arial"/>
          <w:b/>
          <w:sz w:val="12"/>
          <w:szCs w:val="1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23"/>
        <w:gridCol w:w="5069"/>
        <w:gridCol w:w="1416"/>
        <w:gridCol w:w="2409"/>
        <w:gridCol w:w="2133"/>
      </w:tblGrid>
      <w:tr w:rsidR="00465C3B" w:rsidRPr="005D72FC" w:rsidTr="00465C3B">
        <w:trPr>
          <w:trHeight w:val="20"/>
        </w:trPr>
        <w:tc>
          <w:tcPr>
            <w:tcW w:w="0" w:type="auto"/>
            <w:vMerge w:val="restart"/>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№п/п</w:t>
            </w:r>
          </w:p>
        </w:tc>
        <w:tc>
          <w:tcPr>
            <w:tcW w:w="5071" w:type="dxa"/>
            <w:vMerge w:val="restart"/>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Наименование района/организации</w:t>
            </w:r>
          </w:p>
        </w:tc>
        <w:tc>
          <w:tcPr>
            <w:tcW w:w="1417" w:type="dxa"/>
            <w:vMerge w:val="restart"/>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Постановления комитета по тарифной политике Новгородской области</w:t>
            </w:r>
          </w:p>
        </w:tc>
        <w:tc>
          <w:tcPr>
            <w:tcW w:w="4544" w:type="dxa"/>
            <w:gridSpan w:val="2"/>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2023 год</w:t>
            </w:r>
          </w:p>
        </w:tc>
      </w:tr>
      <w:tr w:rsidR="00465C3B" w:rsidRPr="005D72FC" w:rsidTr="00465C3B">
        <w:trPr>
          <w:trHeight w:val="20"/>
        </w:trPr>
        <w:tc>
          <w:tcPr>
            <w:tcW w:w="0" w:type="auto"/>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5071" w:type="dxa"/>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1417" w:type="dxa"/>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2410" w:type="dxa"/>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тариф для потребителей, кроме населения, руб/Гкал, руб/м3, без НДС</w:t>
            </w:r>
          </w:p>
        </w:tc>
        <w:tc>
          <w:tcPr>
            <w:tcW w:w="2134" w:type="dxa"/>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тариф для населения, руб/Гкал, руб/м3 с НДС</w:t>
            </w:r>
          </w:p>
        </w:tc>
      </w:tr>
      <w:tr w:rsidR="00465C3B" w:rsidRPr="005D72FC" w:rsidTr="00465C3B">
        <w:trPr>
          <w:trHeight w:val="20"/>
        </w:trPr>
        <w:tc>
          <w:tcPr>
            <w:tcW w:w="0" w:type="auto"/>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5071" w:type="dxa"/>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1417" w:type="dxa"/>
            <w:vMerge/>
            <w:shd w:val="clear" w:color="auto" w:fill="auto"/>
            <w:vAlign w:val="center"/>
            <w:hideMark/>
          </w:tcPr>
          <w:p w:rsidR="00465C3B" w:rsidRPr="005D72FC" w:rsidRDefault="00465C3B" w:rsidP="00465C3B">
            <w:pPr>
              <w:jc w:val="center"/>
              <w:rPr>
                <w:rFonts w:ascii="Arial" w:hAnsi="Arial" w:cs="Arial"/>
                <w:b/>
                <w:bCs/>
                <w:sz w:val="12"/>
                <w:szCs w:val="12"/>
              </w:rPr>
            </w:pPr>
          </w:p>
        </w:tc>
        <w:tc>
          <w:tcPr>
            <w:tcW w:w="2410" w:type="dxa"/>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действует с 01.12.2022-31.12.2023</w:t>
            </w:r>
          </w:p>
        </w:tc>
        <w:tc>
          <w:tcPr>
            <w:tcW w:w="2134" w:type="dxa"/>
            <w:shd w:val="clear" w:color="auto" w:fill="auto"/>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действует с 01.12.2022-31.12.2023</w:t>
            </w:r>
          </w:p>
        </w:tc>
      </w:tr>
      <w:tr w:rsidR="00465C3B" w:rsidRPr="005D72FC" w:rsidTr="00465C3B">
        <w:trPr>
          <w:trHeight w:val="20"/>
        </w:trPr>
        <w:tc>
          <w:tcPr>
            <w:tcW w:w="0" w:type="auto"/>
            <w:shd w:val="clear" w:color="auto" w:fill="auto"/>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1</w:t>
            </w:r>
          </w:p>
        </w:tc>
        <w:tc>
          <w:tcPr>
            <w:tcW w:w="5071" w:type="dxa"/>
            <w:shd w:val="clear" w:color="auto" w:fill="auto"/>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2</w:t>
            </w:r>
          </w:p>
        </w:tc>
        <w:tc>
          <w:tcPr>
            <w:tcW w:w="1417" w:type="dxa"/>
            <w:shd w:val="clear" w:color="auto" w:fill="auto"/>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3</w:t>
            </w:r>
          </w:p>
        </w:tc>
        <w:tc>
          <w:tcPr>
            <w:tcW w:w="2410" w:type="dxa"/>
            <w:shd w:val="clear" w:color="auto" w:fill="auto"/>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4</w:t>
            </w:r>
          </w:p>
        </w:tc>
        <w:tc>
          <w:tcPr>
            <w:tcW w:w="2134" w:type="dxa"/>
            <w:shd w:val="clear" w:color="auto" w:fill="auto"/>
            <w:vAlign w:val="center"/>
            <w:hideMark/>
          </w:tcPr>
          <w:p w:rsidR="00465C3B" w:rsidRPr="005D72FC" w:rsidRDefault="00465C3B" w:rsidP="00465C3B">
            <w:pPr>
              <w:jc w:val="center"/>
              <w:rPr>
                <w:rFonts w:ascii="Arial" w:hAnsi="Arial" w:cs="Arial"/>
                <w:sz w:val="12"/>
                <w:szCs w:val="12"/>
              </w:rPr>
            </w:pPr>
            <w:r w:rsidRPr="005D72FC">
              <w:rPr>
                <w:rFonts w:ascii="Arial" w:hAnsi="Arial" w:cs="Arial"/>
                <w:sz w:val="12"/>
                <w:szCs w:val="12"/>
              </w:rPr>
              <w:t>5</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w:t>
            </w:r>
          </w:p>
        </w:tc>
        <w:tc>
          <w:tcPr>
            <w:tcW w:w="5071" w:type="dxa"/>
            <w:shd w:val="clear" w:color="auto" w:fill="auto"/>
            <w:noWrap/>
            <w:vAlign w:val="center"/>
            <w:hideMark/>
          </w:tcPr>
          <w:p w:rsidR="00465C3B" w:rsidRPr="005D72FC" w:rsidRDefault="00465C3B" w:rsidP="00465C3B">
            <w:pPr>
              <w:rPr>
                <w:rFonts w:ascii="Arial" w:hAnsi="Arial" w:cs="Arial"/>
                <w:b/>
                <w:bCs/>
                <w:sz w:val="12"/>
                <w:szCs w:val="12"/>
              </w:rPr>
            </w:pPr>
            <w:r w:rsidRPr="005D72FC">
              <w:rPr>
                <w:rFonts w:ascii="Arial" w:hAnsi="Arial" w:cs="Arial"/>
                <w:b/>
                <w:bCs/>
                <w:sz w:val="12"/>
                <w:szCs w:val="12"/>
              </w:rPr>
              <w:t>Валдайский район</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3.1.</w:t>
            </w:r>
          </w:p>
        </w:tc>
        <w:tc>
          <w:tcPr>
            <w:tcW w:w="5071" w:type="dxa"/>
            <w:shd w:val="clear" w:color="auto" w:fill="auto"/>
            <w:noWrap/>
            <w:vAlign w:val="center"/>
            <w:hideMark/>
          </w:tcPr>
          <w:p w:rsidR="00465C3B" w:rsidRPr="005D72FC" w:rsidRDefault="00465C3B" w:rsidP="00465C3B">
            <w:pPr>
              <w:rPr>
                <w:rFonts w:ascii="Arial" w:hAnsi="Arial" w:cs="Arial"/>
                <w:b/>
                <w:bCs/>
                <w:sz w:val="12"/>
                <w:szCs w:val="12"/>
              </w:rPr>
            </w:pPr>
            <w:r w:rsidRPr="005D72FC">
              <w:rPr>
                <w:rFonts w:ascii="Arial" w:hAnsi="Arial" w:cs="Arial"/>
                <w:b/>
                <w:bCs/>
                <w:sz w:val="12"/>
                <w:szCs w:val="12"/>
              </w:rPr>
              <w:t>ООО «Тепловая Компания Новгородская»</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18.12.2018 № 65/12</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3315,00</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3166,33</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ГВС</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18.12.2018 № 65/13</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261,33</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226,77</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b/>
                <w:bCs/>
                <w:sz w:val="12"/>
                <w:szCs w:val="12"/>
              </w:rPr>
            </w:pPr>
            <w:r w:rsidRPr="005D72FC">
              <w:rPr>
                <w:rFonts w:ascii="Arial" w:hAnsi="Arial" w:cs="Arial"/>
                <w:b/>
                <w:bCs/>
                <w:sz w:val="12"/>
                <w:szCs w:val="12"/>
              </w:rPr>
              <w:t>ООО «Тепловая Компания Новгородская» (концессионное соглашение 31.10.2022)</w:t>
            </w:r>
          </w:p>
        </w:tc>
        <w:tc>
          <w:tcPr>
            <w:tcW w:w="1417" w:type="dxa"/>
            <w:shd w:val="clear" w:color="auto" w:fill="auto"/>
            <w:noWrap/>
            <w:vAlign w:val="center"/>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w:t>
            </w:r>
          </w:p>
        </w:tc>
        <w:tc>
          <w:tcPr>
            <w:tcW w:w="1417" w:type="dxa"/>
            <w:shd w:val="clear" w:color="auto" w:fill="auto"/>
            <w:noWrap/>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17.11.2022 №62/39</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4212,08</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3166,33</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ГВС</w:t>
            </w:r>
          </w:p>
        </w:tc>
        <w:tc>
          <w:tcPr>
            <w:tcW w:w="1417" w:type="dxa"/>
            <w:shd w:val="clear" w:color="auto" w:fill="auto"/>
            <w:noWrap/>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17.11.2022 №62/41</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318,66</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226,77</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3.2.</w:t>
            </w:r>
          </w:p>
        </w:tc>
        <w:tc>
          <w:tcPr>
            <w:tcW w:w="5071" w:type="dxa"/>
            <w:shd w:val="clear" w:color="auto" w:fill="auto"/>
            <w:vAlign w:val="center"/>
            <w:hideMark/>
          </w:tcPr>
          <w:p w:rsidR="00465C3B" w:rsidRPr="005D72FC" w:rsidRDefault="00465C3B" w:rsidP="00465C3B">
            <w:pPr>
              <w:rPr>
                <w:rFonts w:ascii="Arial" w:hAnsi="Arial" w:cs="Arial"/>
                <w:b/>
                <w:bCs/>
                <w:sz w:val="12"/>
                <w:szCs w:val="12"/>
              </w:rPr>
            </w:pPr>
            <w:r w:rsidRPr="005D72FC">
              <w:rPr>
                <w:rFonts w:ascii="Arial" w:hAnsi="Arial" w:cs="Arial"/>
                <w:b/>
                <w:bCs/>
                <w:sz w:val="12"/>
                <w:szCs w:val="12"/>
              </w:rPr>
              <w:t>ООО «Строительное управление 53»</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водоснабжение</w:t>
            </w:r>
          </w:p>
        </w:tc>
        <w:tc>
          <w:tcPr>
            <w:tcW w:w="1417" w:type="dxa"/>
            <w:vMerge w:val="restart"/>
            <w:shd w:val="clear" w:color="auto" w:fill="auto"/>
            <w:noWrap/>
            <w:vAlign w:val="center"/>
            <w:hideMark/>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16.12.2020 № 75/6</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49,45</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59,34</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водоотведение (полный цикл)</w:t>
            </w:r>
          </w:p>
        </w:tc>
        <w:tc>
          <w:tcPr>
            <w:tcW w:w="1417" w:type="dxa"/>
            <w:vMerge/>
            <w:shd w:val="clear" w:color="auto" w:fill="auto"/>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85,33</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86,28</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пропуск стоков</w:t>
            </w:r>
          </w:p>
        </w:tc>
        <w:tc>
          <w:tcPr>
            <w:tcW w:w="1417" w:type="dxa"/>
            <w:vMerge/>
            <w:shd w:val="clear" w:color="auto" w:fill="auto"/>
            <w:noWrap/>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56,61</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44,62</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очистка</w:t>
            </w:r>
          </w:p>
        </w:tc>
        <w:tc>
          <w:tcPr>
            <w:tcW w:w="1417" w:type="dxa"/>
            <w:vMerge/>
            <w:shd w:val="clear" w:color="auto" w:fill="auto"/>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28,72</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3.3.</w:t>
            </w:r>
          </w:p>
        </w:tc>
        <w:tc>
          <w:tcPr>
            <w:tcW w:w="5071" w:type="dxa"/>
            <w:shd w:val="clear" w:color="auto" w:fill="auto"/>
            <w:noWrap/>
            <w:vAlign w:val="center"/>
            <w:hideMark/>
          </w:tcPr>
          <w:p w:rsidR="00465C3B" w:rsidRPr="005D72FC" w:rsidRDefault="00465C3B" w:rsidP="00465C3B">
            <w:pPr>
              <w:rPr>
                <w:rFonts w:ascii="Arial" w:hAnsi="Arial" w:cs="Arial"/>
                <w:b/>
                <w:bCs/>
                <w:sz w:val="12"/>
                <w:szCs w:val="12"/>
              </w:rPr>
            </w:pPr>
            <w:r w:rsidRPr="005D72FC">
              <w:rPr>
                <w:rFonts w:ascii="Arial" w:hAnsi="Arial" w:cs="Arial"/>
                <w:b/>
                <w:bCs/>
                <w:sz w:val="12"/>
                <w:szCs w:val="12"/>
              </w:rPr>
              <w:t>ФГУ Дом отдыха «Валдай»</w:t>
            </w:r>
          </w:p>
        </w:tc>
        <w:tc>
          <w:tcPr>
            <w:tcW w:w="1417" w:type="dxa"/>
            <w:shd w:val="clear" w:color="auto" w:fill="auto"/>
            <w:noWrap/>
            <w:vAlign w:val="center"/>
            <w:hideMark/>
          </w:tcPr>
          <w:p w:rsidR="00465C3B" w:rsidRPr="005D72FC" w:rsidRDefault="00465C3B" w:rsidP="00465C3B">
            <w:pPr>
              <w:jc w:val="center"/>
              <w:rPr>
                <w:rFonts w:ascii="Arial" w:hAnsi="Arial" w:cs="Arial"/>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w:t>
            </w:r>
          </w:p>
        </w:tc>
        <w:tc>
          <w:tcPr>
            <w:tcW w:w="1417" w:type="dxa"/>
            <w:shd w:val="clear" w:color="auto" w:fill="auto"/>
            <w:noWrap/>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01.11.2018 № 40/5</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1320,63</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1584,76</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ГВС</w:t>
            </w:r>
          </w:p>
        </w:tc>
        <w:tc>
          <w:tcPr>
            <w:tcW w:w="1417" w:type="dxa"/>
            <w:shd w:val="clear" w:color="auto" w:fill="auto"/>
            <w:noWrap/>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06.12.2018 №59/2</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77,76</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93,31</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водоснабжение</w:t>
            </w:r>
          </w:p>
        </w:tc>
        <w:tc>
          <w:tcPr>
            <w:tcW w:w="1417" w:type="dxa"/>
            <w:vMerge w:val="restart"/>
            <w:shd w:val="clear" w:color="auto" w:fill="auto"/>
            <w:noWrap/>
            <w:vAlign w:val="center"/>
            <w:hideMark/>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12.11.2018 № 44/1</w:t>
            </w: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15,47</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18,56</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iCs/>
                <w:sz w:val="12"/>
                <w:szCs w:val="12"/>
              </w:rPr>
              <w:t>водоотведение</w:t>
            </w:r>
          </w:p>
        </w:tc>
        <w:tc>
          <w:tcPr>
            <w:tcW w:w="1417" w:type="dxa"/>
            <w:vMerge/>
            <w:shd w:val="clear" w:color="auto" w:fill="auto"/>
            <w:vAlign w:val="center"/>
            <w:hideMark/>
          </w:tcPr>
          <w:p w:rsidR="00465C3B" w:rsidRPr="005D72FC" w:rsidRDefault="00465C3B" w:rsidP="00465C3B">
            <w:pPr>
              <w:jc w:val="center"/>
              <w:rPr>
                <w:rFonts w:ascii="Arial" w:hAnsi="Arial" w:cs="Arial"/>
                <w:bCs/>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36,38</w:t>
            </w: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30,50</w:t>
            </w:r>
          </w:p>
        </w:tc>
      </w:tr>
      <w:tr w:rsidR="00465C3B" w:rsidRPr="005D72FC" w:rsidTr="00465C3B">
        <w:trPr>
          <w:trHeight w:val="20"/>
        </w:trPr>
        <w:tc>
          <w:tcPr>
            <w:tcW w:w="0" w:type="auto"/>
            <w:shd w:val="clear" w:color="auto" w:fill="auto"/>
            <w:noWrap/>
            <w:vAlign w:val="center"/>
            <w:hideMark/>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3.4.</w:t>
            </w:r>
          </w:p>
        </w:tc>
        <w:tc>
          <w:tcPr>
            <w:tcW w:w="5071" w:type="dxa"/>
            <w:shd w:val="clear" w:color="auto" w:fill="auto"/>
            <w:vAlign w:val="center"/>
            <w:hideMark/>
          </w:tcPr>
          <w:p w:rsidR="00465C3B" w:rsidRPr="005D72FC" w:rsidRDefault="00465C3B" w:rsidP="00465C3B">
            <w:pPr>
              <w:rPr>
                <w:rFonts w:ascii="Arial" w:hAnsi="Arial" w:cs="Arial"/>
                <w:iCs/>
                <w:sz w:val="12"/>
                <w:szCs w:val="12"/>
              </w:rPr>
            </w:pPr>
            <w:r w:rsidRPr="005D72FC">
              <w:rPr>
                <w:rFonts w:ascii="Arial" w:hAnsi="Arial" w:cs="Arial"/>
                <w:b/>
                <w:bCs/>
                <w:sz w:val="12"/>
                <w:szCs w:val="12"/>
              </w:rPr>
              <w:t>ФГБУ ЦЖКУ МО РФ</w:t>
            </w:r>
          </w:p>
        </w:tc>
        <w:tc>
          <w:tcPr>
            <w:tcW w:w="1417" w:type="dxa"/>
            <w:shd w:val="clear" w:color="auto" w:fill="auto"/>
            <w:vAlign w:val="center"/>
            <w:hideMark/>
          </w:tcPr>
          <w:p w:rsidR="00465C3B" w:rsidRPr="005D72FC" w:rsidRDefault="00465C3B" w:rsidP="00465C3B">
            <w:pPr>
              <w:jc w:val="center"/>
              <w:rPr>
                <w:rFonts w:ascii="Arial" w:hAnsi="Arial" w:cs="Arial"/>
                <w:bCs/>
                <w:sz w:val="12"/>
                <w:szCs w:val="12"/>
              </w:rPr>
            </w:pPr>
          </w:p>
        </w:tc>
        <w:tc>
          <w:tcPr>
            <w:tcW w:w="2410" w:type="dxa"/>
            <w:shd w:val="clear" w:color="auto" w:fill="auto"/>
            <w:noWrap/>
            <w:vAlign w:val="center"/>
            <w:hideMark/>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hideMark/>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водоснабжение</w:t>
            </w:r>
          </w:p>
        </w:tc>
        <w:tc>
          <w:tcPr>
            <w:tcW w:w="1417" w:type="dxa"/>
            <w:vMerge w:val="restart"/>
            <w:shd w:val="clear" w:color="auto" w:fill="auto"/>
            <w:vAlign w:val="center"/>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23.10.2020 №49/2</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29,72</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35,66</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водоотведение</w:t>
            </w:r>
          </w:p>
        </w:tc>
        <w:tc>
          <w:tcPr>
            <w:tcW w:w="1417" w:type="dxa"/>
            <w:vMerge/>
            <w:shd w:val="clear" w:color="auto" w:fill="auto"/>
            <w:vAlign w:val="center"/>
          </w:tcPr>
          <w:p w:rsidR="00465C3B" w:rsidRPr="005D72FC" w:rsidRDefault="00465C3B" w:rsidP="00465C3B">
            <w:pPr>
              <w:jc w:val="center"/>
              <w:rPr>
                <w:rFonts w:ascii="Arial" w:hAnsi="Arial" w:cs="Arial"/>
                <w:bCs/>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9,65</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11,58</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 (д. Ижицы, д. Долгие Бороды)</w:t>
            </w:r>
          </w:p>
        </w:tc>
        <w:tc>
          <w:tcPr>
            <w:tcW w:w="1417" w:type="dxa"/>
            <w:vMerge w:val="restart"/>
            <w:shd w:val="clear" w:color="auto" w:fill="auto"/>
            <w:vAlign w:val="center"/>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10.12.2020 №72/5</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3536,37</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2555,47</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 ( д. Загорье)</w:t>
            </w:r>
          </w:p>
        </w:tc>
        <w:tc>
          <w:tcPr>
            <w:tcW w:w="1417" w:type="dxa"/>
            <w:vMerge/>
            <w:shd w:val="clear" w:color="auto" w:fill="auto"/>
            <w:vAlign w:val="center"/>
          </w:tcPr>
          <w:p w:rsidR="00465C3B" w:rsidRPr="005D72FC" w:rsidRDefault="00465C3B" w:rsidP="00465C3B">
            <w:pPr>
              <w:jc w:val="center"/>
              <w:rPr>
                <w:rFonts w:ascii="Arial" w:hAnsi="Arial" w:cs="Arial"/>
                <w:bCs/>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3536,37</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2251,29</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ГВС (д. Ижицы)</w:t>
            </w:r>
          </w:p>
        </w:tc>
        <w:tc>
          <w:tcPr>
            <w:tcW w:w="1417" w:type="dxa"/>
            <w:vMerge w:val="restart"/>
            <w:shd w:val="clear" w:color="auto" w:fill="auto"/>
            <w:vAlign w:val="center"/>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10.12.2020 №72/6</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228,46</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190,98</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ГВС (д. Загорье)</w:t>
            </w:r>
          </w:p>
        </w:tc>
        <w:tc>
          <w:tcPr>
            <w:tcW w:w="1417" w:type="dxa"/>
            <w:vMerge/>
            <w:shd w:val="clear" w:color="auto" w:fill="auto"/>
            <w:vAlign w:val="center"/>
          </w:tcPr>
          <w:p w:rsidR="00465C3B" w:rsidRPr="005D72FC" w:rsidRDefault="00465C3B" w:rsidP="00465C3B">
            <w:pPr>
              <w:jc w:val="center"/>
              <w:rPr>
                <w:rFonts w:ascii="Arial" w:hAnsi="Arial" w:cs="Arial"/>
                <w:b/>
                <w:bCs/>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228,46</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138,03</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3.5.</w:t>
            </w:r>
          </w:p>
        </w:tc>
        <w:tc>
          <w:tcPr>
            <w:tcW w:w="5071" w:type="dxa"/>
            <w:shd w:val="clear" w:color="auto" w:fill="auto"/>
            <w:vAlign w:val="center"/>
          </w:tcPr>
          <w:p w:rsidR="00465C3B" w:rsidRPr="005D72FC" w:rsidRDefault="00465C3B" w:rsidP="00465C3B">
            <w:pPr>
              <w:rPr>
                <w:rFonts w:ascii="Arial" w:hAnsi="Arial" w:cs="Arial"/>
                <w:b/>
                <w:bCs/>
                <w:sz w:val="12"/>
                <w:szCs w:val="12"/>
              </w:rPr>
            </w:pPr>
            <w:r w:rsidRPr="005D72FC">
              <w:rPr>
                <w:rFonts w:ascii="Arial" w:hAnsi="Arial" w:cs="Arial"/>
                <w:b/>
                <w:bCs/>
                <w:sz w:val="12"/>
                <w:szCs w:val="12"/>
              </w:rPr>
              <w:t>АО «Нордэнерго»</w:t>
            </w:r>
          </w:p>
        </w:tc>
        <w:tc>
          <w:tcPr>
            <w:tcW w:w="1417" w:type="dxa"/>
            <w:shd w:val="clear" w:color="auto" w:fill="auto"/>
            <w:vAlign w:val="center"/>
          </w:tcPr>
          <w:p w:rsidR="00465C3B" w:rsidRPr="005D72FC" w:rsidRDefault="00465C3B" w:rsidP="00465C3B">
            <w:pPr>
              <w:jc w:val="center"/>
              <w:rPr>
                <w:rFonts w:ascii="Arial" w:hAnsi="Arial" w:cs="Arial"/>
                <w:b/>
                <w:bCs/>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 (котельная н.п. Валдай-5)</w:t>
            </w:r>
          </w:p>
        </w:tc>
        <w:tc>
          <w:tcPr>
            <w:tcW w:w="1417" w:type="dxa"/>
            <w:shd w:val="clear" w:color="auto" w:fill="auto"/>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29.09.2020 №41</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4208,49</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тепловая энергия (с. Зимогорье)</w:t>
            </w:r>
          </w:p>
        </w:tc>
        <w:tc>
          <w:tcPr>
            <w:tcW w:w="1417" w:type="dxa"/>
            <w:shd w:val="clear" w:color="auto" w:fill="auto"/>
            <w:vAlign w:val="center"/>
          </w:tcPr>
          <w:p w:rsidR="00465C3B" w:rsidRPr="005D72FC" w:rsidRDefault="00465C3B" w:rsidP="00465C3B">
            <w:pPr>
              <w:jc w:val="center"/>
              <w:rPr>
                <w:rFonts w:ascii="Arial" w:hAnsi="Arial" w:cs="Arial"/>
                <w:sz w:val="12"/>
                <w:szCs w:val="12"/>
              </w:rPr>
            </w:pPr>
            <w:r w:rsidRPr="005D72FC">
              <w:rPr>
                <w:rFonts w:ascii="Arial" w:hAnsi="Arial" w:cs="Arial"/>
                <w:sz w:val="12"/>
                <w:szCs w:val="12"/>
              </w:rPr>
              <w:t>от 05.11.2020 №54</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1827,66</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2193,19</w:t>
            </w: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3.6.</w:t>
            </w:r>
          </w:p>
        </w:tc>
        <w:tc>
          <w:tcPr>
            <w:tcW w:w="5071" w:type="dxa"/>
            <w:shd w:val="clear" w:color="auto" w:fill="auto"/>
            <w:vAlign w:val="center"/>
          </w:tcPr>
          <w:p w:rsidR="00465C3B" w:rsidRPr="005D72FC" w:rsidRDefault="00465C3B" w:rsidP="00465C3B">
            <w:pPr>
              <w:rPr>
                <w:rFonts w:ascii="Arial" w:hAnsi="Arial" w:cs="Arial"/>
                <w:b/>
                <w:bCs/>
                <w:sz w:val="12"/>
                <w:szCs w:val="12"/>
              </w:rPr>
            </w:pPr>
            <w:r w:rsidRPr="005D72FC">
              <w:rPr>
                <w:rFonts w:ascii="Arial" w:hAnsi="Arial" w:cs="Arial"/>
                <w:b/>
                <w:bCs/>
                <w:sz w:val="12"/>
                <w:szCs w:val="12"/>
              </w:rPr>
              <w:t>ООО «Экосервис»</w:t>
            </w:r>
          </w:p>
        </w:tc>
        <w:tc>
          <w:tcPr>
            <w:tcW w:w="1417" w:type="dxa"/>
            <w:shd w:val="clear" w:color="auto" w:fill="auto"/>
            <w:vAlign w:val="center"/>
          </w:tcPr>
          <w:p w:rsidR="00465C3B" w:rsidRPr="005D72FC" w:rsidRDefault="00465C3B" w:rsidP="00465C3B">
            <w:pPr>
              <w:jc w:val="center"/>
              <w:rPr>
                <w:rFonts w:ascii="Arial" w:hAnsi="Arial" w:cs="Arial"/>
                <w:b/>
                <w:bCs/>
                <w:sz w:val="12"/>
                <w:szCs w:val="12"/>
              </w:rPr>
            </w:pP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p>
        </w:tc>
      </w:tr>
      <w:tr w:rsidR="00465C3B" w:rsidRPr="005D72FC" w:rsidTr="00465C3B">
        <w:trPr>
          <w:trHeight w:val="20"/>
        </w:trPr>
        <w:tc>
          <w:tcPr>
            <w:tcW w:w="0" w:type="auto"/>
            <w:shd w:val="clear" w:color="auto" w:fill="auto"/>
            <w:noWrap/>
            <w:vAlign w:val="center"/>
          </w:tcPr>
          <w:p w:rsidR="00465C3B" w:rsidRPr="005D72FC" w:rsidRDefault="00465C3B" w:rsidP="00465C3B">
            <w:pPr>
              <w:jc w:val="center"/>
              <w:rPr>
                <w:rFonts w:ascii="Arial" w:hAnsi="Arial" w:cs="Arial"/>
                <w:b/>
                <w:bCs/>
                <w:sz w:val="12"/>
                <w:szCs w:val="12"/>
              </w:rPr>
            </w:pPr>
          </w:p>
        </w:tc>
        <w:tc>
          <w:tcPr>
            <w:tcW w:w="5071" w:type="dxa"/>
            <w:shd w:val="clear" w:color="auto" w:fill="auto"/>
            <w:vAlign w:val="center"/>
          </w:tcPr>
          <w:p w:rsidR="00465C3B" w:rsidRPr="005D72FC" w:rsidRDefault="00465C3B" w:rsidP="00465C3B">
            <w:pPr>
              <w:rPr>
                <w:rFonts w:ascii="Arial" w:hAnsi="Arial" w:cs="Arial"/>
                <w:iCs/>
                <w:sz w:val="12"/>
                <w:szCs w:val="12"/>
              </w:rPr>
            </w:pPr>
            <w:r w:rsidRPr="005D72FC">
              <w:rPr>
                <w:rFonts w:ascii="Arial" w:hAnsi="Arial" w:cs="Arial"/>
                <w:iCs/>
                <w:sz w:val="12"/>
                <w:szCs w:val="12"/>
              </w:rPr>
              <w:t>обращение с ТКО 2 зона</w:t>
            </w:r>
          </w:p>
        </w:tc>
        <w:tc>
          <w:tcPr>
            <w:tcW w:w="1417" w:type="dxa"/>
            <w:shd w:val="clear" w:color="auto" w:fill="auto"/>
            <w:vAlign w:val="center"/>
          </w:tcPr>
          <w:p w:rsidR="00465C3B" w:rsidRPr="005D72FC" w:rsidRDefault="00465C3B" w:rsidP="00465C3B">
            <w:pPr>
              <w:jc w:val="center"/>
              <w:rPr>
                <w:rFonts w:ascii="Arial" w:hAnsi="Arial" w:cs="Arial"/>
                <w:bCs/>
                <w:sz w:val="12"/>
                <w:szCs w:val="12"/>
              </w:rPr>
            </w:pPr>
            <w:r w:rsidRPr="005D72FC">
              <w:rPr>
                <w:rFonts w:ascii="Arial" w:hAnsi="Arial" w:cs="Arial"/>
                <w:bCs/>
                <w:sz w:val="12"/>
                <w:szCs w:val="12"/>
              </w:rPr>
              <w:t>от 07.12.2018 №60</w:t>
            </w:r>
          </w:p>
        </w:tc>
        <w:tc>
          <w:tcPr>
            <w:tcW w:w="2410"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445,93</w:t>
            </w:r>
          </w:p>
        </w:tc>
        <w:tc>
          <w:tcPr>
            <w:tcW w:w="2134" w:type="dxa"/>
            <w:shd w:val="clear" w:color="auto" w:fill="auto"/>
            <w:noWrap/>
            <w:vAlign w:val="center"/>
          </w:tcPr>
          <w:p w:rsidR="00465C3B" w:rsidRPr="005D72FC" w:rsidRDefault="00465C3B" w:rsidP="00465C3B">
            <w:pPr>
              <w:jc w:val="center"/>
              <w:rPr>
                <w:rFonts w:ascii="Arial" w:hAnsi="Arial" w:cs="Arial"/>
                <w:b/>
                <w:bCs/>
                <w:sz w:val="12"/>
                <w:szCs w:val="12"/>
              </w:rPr>
            </w:pPr>
            <w:r w:rsidRPr="005D72FC">
              <w:rPr>
                <w:rFonts w:ascii="Arial" w:hAnsi="Arial" w:cs="Arial"/>
                <w:b/>
                <w:bCs/>
                <w:sz w:val="12"/>
                <w:szCs w:val="12"/>
              </w:rPr>
              <w:t>445,93</w:t>
            </w:r>
          </w:p>
        </w:tc>
      </w:tr>
    </w:tbl>
    <w:p w:rsidR="00465C3B" w:rsidRPr="006A7BB2" w:rsidRDefault="00465C3B" w:rsidP="00465C3B">
      <w:pPr>
        <w:jc w:val="center"/>
        <w:rPr>
          <w:rFonts w:ascii="Arial" w:hAnsi="Arial" w:cs="Arial"/>
          <w:sz w:val="8"/>
          <w:szCs w:val="8"/>
        </w:rPr>
      </w:pPr>
    </w:p>
    <w:p w:rsidR="00465C3B" w:rsidRPr="006A7BB2" w:rsidRDefault="00465C3B" w:rsidP="00465C3B">
      <w:pPr>
        <w:ind w:left="9072"/>
        <w:jc w:val="center"/>
        <w:rPr>
          <w:rFonts w:ascii="Arial" w:hAnsi="Arial" w:cs="Arial"/>
          <w:sz w:val="12"/>
          <w:szCs w:val="12"/>
        </w:rPr>
      </w:pPr>
      <w:r w:rsidRPr="006A7BB2">
        <w:rPr>
          <w:rFonts w:ascii="Arial" w:hAnsi="Arial" w:cs="Arial"/>
          <w:sz w:val="12"/>
          <w:szCs w:val="12"/>
        </w:rPr>
        <w:t>Приложение 2</w:t>
      </w:r>
    </w:p>
    <w:p w:rsidR="00465C3B" w:rsidRPr="006A7BB2" w:rsidRDefault="00465C3B" w:rsidP="00465C3B">
      <w:pPr>
        <w:ind w:left="9072"/>
        <w:jc w:val="center"/>
        <w:rPr>
          <w:rFonts w:ascii="Arial" w:hAnsi="Arial" w:cs="Arial"/>
          <w:sz w:val="12"/>
          <w:szCs w:val="12"/>
        </w:rPr>
      </w:pPr>
      <w:r w:rsidRPr="006A7BB2">
        <w:rPr>
          <w:rFonts w:ascii="Arial" w:hAnsi="Arial" w:cs="Arial"/>
          <w:sz w:val="12"/>
          <w:szCs w:val="12"/>
        </w:rPr>
        <w:t>к постановлению Администрации</w:t>
      </w:r>
    </w:p>
    <w:p w:rsidR="00465C3B" w:rsidRPr="006A7BB2" w:rsidRDefault="00465C3B" w:rsidP="00465C3B">
      <w:pPr>
        <w:ind w:left="9072"/>
        <w:jc w:val="center"/>
        <w:rPr>
          <w:rFonts w:ascii="Arial" w:hAnsi="Arial" w:cs="Arial"/>
          <w:sz w:val="12"/>
          <w:szCs w:val="12"/>
        </w:rPr>
      </w:pPr>
      <w:r w:rsidRPr="006A7BB2">
        <w:rPr>
          <w:rFonts w:ascii="Arial" w:hAnsi="Arial" w:cs="Arial"/>
          <w:sz w:val="12"/>
          <w:szCs w:val="12"/>
        </w:rPr>
        <w:t>муниципального района</w:t>
      </w:r>
    </w:p>
    <w:p w:rsidR="00465C3B" w:rsidRPr="006A7BB2" w:rsidRDefault="00465C3B" w:rsidP="00465C3B">
      <w:pPr>
        <w:ind w:left="9072"/>
        <w:jc w:val="center"/>
        <w:rPr>
          <w:rFonts w:ascii="Arial" w:hAnsi="Arial" w:cs="Arial"/>
          <w:sz w:val="12"/>
          <w:szCs w:val="12"/>
        </w:rPr>
      </w:pPr>
      <w:r w:rsidRPr="006A7BB2">
        <w:rPr>
          <w:rFonts w:ascii="Arial" w:hAnsi="Arial" w:cs="Arial"/>
          <w:sz w:val="12"/>
          <w:szCs w:val="12"/>
        </w:rPr>
        <w:t>от 20.06.2023№ 1104</w:t>
      </w:r>
    </w:p>
    <w:p w:rsidR="00465C3B" w:rsidRPr="00F645BF" w:rsidRDefault="00465C3B" w:rsidP="00465C3B">
      <w:pPr>
        <w:jc w:val="center"/>
        <w:rPr>
          <w:rFonts w:ascii="Arial" w:hAnsi="Arial" w:cs="Arial"/>
          <w:b/>
          <w:sz w:val="16"/>
          <w:szCs w:val="16"/>
        </w:rPr>
      </w:pPr>
      <w:r w:rsidRPr="00F645BF">
        <w:rPr>
          <w:rFonts w:ascii="Arial" w:hAnsi="Arial" w:cs="Arial"/>
          <w:b/>
          <w:sz w:val="16"/>
          <w:szCs w:val="16"/>
        </w:rPr>
        <w:t>ОБОСНОВЫВАЮЩИЕ МАТЕРИАЛЫ</w:t>
      </w:r>
    </w:p>
    <w:p w:rsidR="00465C3B" w:rsidRPr="00456E36" w:rsidRDefault="00465C3B" w:rsidP="00465C3B">
      <w:pPr>
        <w:jc w:val="center"/>
        <w:rPr>
          <w:rFonts w:ascii="Arial" w:hAnsi="Arial" w:cs="Arial"/>
          <w:sz w:val="16"/>
          <w:szCs w:val="16"/>
        </w:rPr>
      </w:pPr>
      <w:r w:rsidRPr="00456E36">
        <w:rPr>
          <w:rFonts w:ascii="Arial" w:hAnsi="Arial" w:cs="Arial"/>
          <w:sz w:val="16"/>
          <w:szCs w:val="16"/>
        </w:rPr>
        <w:t>к актуализированной на 2024 год</w:t>
      </w:r>
      <w:r>
        <w:rPr>
          <w:rFonts w:ascii="Arial" w:hAnsi="Arial" w:cs="Arial"/>
          <w:sz w:val="16"/>
          <w:szCs w:val="16"/>
        </w:rPr>
        <w:t xml:space="preserve"> </w:t>
      </w:r>
      <w:r w:rsidRPr="00456E36">
        <w:rPr>
          <w:rFonts w:ascii="Arial" w:hAnsi="Arial" w:cs="Arial"/>
          <w:sz w:val="16"/>
          <w:szCs w:val="16"/>
        </w:rPr>
        <w:t>схеме теплоснабжения Короцкого сельского поселения</w:t>
      </w:r>
      <w:r>
        <w:rPr>
          <w:rFonts w:ascii="Arial" w:hAnsi="Arial" w:cs="Arial"/>
          <w:sz w:val="16"/>
          <w:szCs w:val="16"/>
        </w:rPr>
        <w:t xml:space="preserve"> (</w:t>
      </w:r>
      <w:r w:rsidRPr="00456E36">
        <w:rPr>
          <w:rFonts w:ascii="Arial" w:hAnsi="Arial" w:cs="Arial"/>
          <w:sz w:val="16"/>
          <w:szCs w:val="16"/>
        </w:rPr>
        <w:t>2023 год</w:t>
      </w:r>
      <w:r>
        <w:rPr>
          <w:rFonts w:ascii="Arial" w:hAnsi="Arial" w:cs="Arial"/>
          <w:sz w:val="16"/>
          <w:szCs w:val="16"/>
        </w:rPr>
        <w:t>)</w:t>
      </w:r>
    </w:p>
    <w:p w:rsidR="00465C3B" w:rsidRPr="00456E36" w:rsidRDefault="00465C3B" w:rsidP="00465C3B">
      <w:pPr>
        <w:jc w:val="center"/>
        <w:rPr>
          <w:rFonts w:ascii="Arial" w:hAnsi="Arial" w:cs="Arial"/>
          <w:b/>
          <w:sz w:val="16"/>
          <w:szCs w:val="16"/>
        </w:rPr>
      </w:pPr>
      <w:r w:rsidRPr="00456E36">
        <w:rPr>
          <w:rFonts w:ascii="Arial" w:hAnsi="Arial" w:cs="Arial"/>
          <w:b/>
          <w:sz w:val="16"/>
          <w:szCs w:val="16"/>
        </w:rPr>
        <w:t>ОГЛАВЛЕНИЕ</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ВВЕДЕНИЕ</w:t>
      </w:r>
      <w:r w:rsidRPr="00456E36">
        <w:rPr>
          <w:rFonts w:ascii="Arial" w:hAnsi="Arial" w:cs="Arial"/>
          <w:sz w:val="16"/>
          <w:szCs w:val="16"/>
        </w:rPr>
        <w:t>……………………………………</w:t>
      </w:r>
      <w:r>
        <w:rPr>
          <w:rFonts w:ascii="Arial" w:hAnsi="Arial" w:cs="Arial"/>
          <w:sz w:val="16"/>
          <w:szCs w:val="16"/>
        </w:rPr>
        <w:t>………………………………………………………………………………………………….</w:t>
      </w:r>
      <w:r w:rsidRPr="00456E36">
        <w:rPr>
          <w:rFonts w:ascii="Arial" w:hAnsi="Arial" w:cs="Arial"/>
          <w:sz w:val="16"/>
          <w:szCs w:val="16"/>
        </w:rPr>
        <w:t>…………….</w:t>
      </w:r>
      <w:r>
        <w:rPr>
          <w:rFonts w:ascii="Arial" w:hAnsi="Arial" w:cs="Arial"/>
          <w:sz w:val="16"/>
          <w:szCs w:val="16"/>
        </w:rPr>
        <w:t>.</w:t>
      </w:r>
      <w:r w:rsidRPr="00456E36">
        <w:rPr>
          <w:rFonts w:ascii="Arial" w:hAnsi="Arial" w:cs="Arial"/>
          <w:sz w:val="16"/>
          <w:szCs w:val="16"/>
        </w:rPr>
        <w:t>..……….…..27</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w:t>
      </w:r>
      <w:r w:rsidRPr="00456E36">
        <w:rPr>
          <w:rFonts w:ascii="Arial" w:hAnsi="Arial" w:cs="Arial"/>
          <w:sz w:val="16"/>
          <w:szCs w:val="16"/>
        </w:rPr>
        <w:t>. Существующее положение в сфере производства, передачи и потребления тепловой энергии дл</w:t>
      </w:r>
      <w:r>
        <w:rPr>
          <w:rFonts w:ascii="Arial" w:hAnsi="Arial" w:cs="Arial"/>
          <w:sz w:val="16"/>
          <w:szCs w:val="16"/>
        </w:rPr>
        <w:t>я целей теплоснабжения……………….</w:t>
      </w:r>
      <w:r w:rsidRPr="00456E36">
        <w:rPr>
          <w:rFonts w:ascii="Arial" w:hAnsi="Arial" w:cs="Arial"/>
          <w:sz w:val="16"/>
          <w:szCs w:val="16"/>
        </w:rPr>
        <w:t>28</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1. Функциональная структура теплоснабжения………</w:t>
      </w:r>
      <w:r>
        <w:rPr>
          <w:rFonts w:ascii="Arial" w:hAnsi="Arial" w:cs="Arial"/>
          <w:sz w:val="16"/>
          <w:szCs w:val="16"/>
        </w:rPr>
        <w:t>……………………………………………………………………………………………...</w:t>
      </w:r>
      <w:r w:rsidRPr="00456E36">
        <w:rPr>
          <w:rFonts w:ascii="Arial" w:hAnsi="Arial" w:cs="Arial"/>
          <w:sz w:val="16"/>
          <w:szCs w:val="16"/>
        </w:rPr>
        <w:t>……………….…28</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2. Источники тепловой энергии……………………………….................</w:t>
      </w:r>
      <w:r>
        <w:rPr>
          <w:rFonts w:ascii="Arial" w:hAnsi="Arial" w:cs="Arial"/>
          <w:sz w:val="16"/>
          <w:szCs w:val="16"/>
        </w:rPr>
        <w:t>.......................................................................................................................</w:t>
      </w:r>
      <w:r w:rsidRPr="00456E36">
        <w:rPr>
          <w:rFonts w:ascii="Arial" w:hAnsi="Arial" w:cs="Arial"/>
          <w:sz w:val="16"/>
          <w:szCs w:val="16"/>
        </w:rPr>
        <w:t>..28</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3. Тепловые сети, сооружения на них……………………………….....…</w:t>
      </w:r>
      <w:r>
        <w:rPr>
          <w:rFonts w:ascii="Arial" w:hAnsi="Arial" w:cs="Arial"/>
          <w:sz w:val="16"/>
          <w:szCs w:val="16"/>
        </w:rPr>
        <w:t>………………………………………………………………………………………………</w:t>
      </w:r>
      <w:r w:rsidRPr="00456E36">
        <w:rPr>
          <w:rFonts w:ascii="Arial" w:hAnsi="Arial" w:cs="Arial"/>
          <w:sz w:val="16"/>
          <w:szCs w:val="16"/>
        </w:rPr>
        <w:t>31</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4. Зоны действия источников тепловой энергии…………………</w:t>
      </w:r>
      <w:r>
        <w:rPr>
          <w:rFonts w:ascii="Arial" w:hAnsi="Arial" w:cs="Arial"/>
          <w:sz w:val="16"/>
          <w:szCs w:val="16"/>
        </w:rPr>
        <w:t>………………………………………………………………………………………………</w:t>
      </w:r>
      <w:r w:rsidRPr="00456E36">
        <w:rPr>
          <w:rFonts w:ascii="Arial" w:hAnsi="Arial" w:cs="Arial"/>
          <w:sz w:val="16"/>
          <w:szCs w:val="16"/>
        </w:rPr>
        <w:t>…...…37</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5. Тепловые нагрузки потребителей тепловой энергии, групп потребителей тепловой энергии в зонах действия источников тепловой энерг</w:t>
      </w:r>
      <w:r>
        <w:rPr>
          <w:rFonts w:ascii="Arial" w:hAnsi="Arial" w:cs="Arial"/>
          <w:sz w:val="16"/>
          <w:szCs w:val="16"/>
        </w:rPr>
        <w:t>ии…</w:t>
      </w:r>
      <w:r w:rsidRPr="00456E36">
        <w:rPr>
          <w:rFonts w:ascii="Arial" w:hAnsi="Arial" w:cs="Arial"/>
          <w:sz w:val="16"/>
          <w:szCs w:val="16"/>
        </w:rPr>
        <w:t>..38</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6. Балансы тепловой мощности и тепловой нагрузки в зонах действия источников тепловой энергии…………</w:t>
      </w:r>
      <w:r>
        <w:rPr>
          <w:rFonts w:ascii="Arial" w:hAnsi="Arial" w:cs="Arial"/>
          <w:sz w:val="16"/>
          <w:szCs w:val="16"/>
        </w:rPr>
        <w:t>…</w:t>
      </w:r>
      <w:r w:rsidRPr="00456E36">
        <w:rPr>
          <w:rFonts w:ascii="Arial" w:hAnsi="Arial" w:cs="Arial"/>
          <w:sz w:val="16"/>
          <w:szCs w:val="16"/>
        </w:rPr>
        <w:t>…………………………………………40</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7. Бала</w:t>
      </w:r>
      <w:r>
        <w:rPr>
          <w:rFonts w:ascii="Arial" w:hAnsi="Arial" w:cs="Arial"/>
          <w:sz w:val="16"/>
          <w:szCs w:val="16"/>
        </w:rPr>
        <w:t>нсы теплоносителя………………………………………………………………………………………………………………………………...</w:t>
      </w:r>
      <w:r w:rsidRPr="00456E36">
        <w:rPr>
          <w:rFonts w:ascii="Arial" w:hAnsi="Arial" w:cs="Arial"/>
          <w:sz w:val="16"/>
          <w:szCs w:val="16"/>
        </w:rPr>
        <w:t>……………..…40</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8. Топливные балансы источников тепловой энергии и система обеспечения топливом………………………</w:t>
      </w:r>
      <w:r>
        <w:rPr>
          <w:rFonts w:ascii="Arial" w:hAnsi="Arial" w:cs="Arial"/>
          <w:sz w:val="16"/>
          <w:szCs w:val="16"/>
        </w:rPr>
        <w:t>………….</w:t>
      </w:r>
      <w:r w:rsidRPr="00456E36">
        <w:rPr>
          <w:rFonts w:ascii="Arial" w:hAnsi="Arial" w:cs="Arial"/>
          <w:sz w:val="16"/>
          <w:szCs w:val="16"/>
        </w:rPr>
        <w:t>………………………………....…41</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9. Надежность теплоснабжения………………………………..………</w:t>
      </w:r>
      <w:r>
        <w:rPr>
          <w:rFonts w:ascii="Arial" w:hAnsi="Arial" w:cs="Arial"/>
          <w:sz w:val="16"/>
          <w:szCs w:val="16"/>
        </w:rPr>
        <w:t>………………………………………………………………………………………………</w:t>
      </w:r>
      <w:r w:rsidRPr="00456E36">
        <w:rPr>
          <w:rFonts w:ascii="Arial" w:hAnsi="Arial" w:cs="Arial"/>
          <w:sz w:val="16"/>
          <w:szCs w:val="16"/>
        </w:rPr>
        <w:t>.....41</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10. Технико-экономические показатели теплоснабжающей организации……………………………</w:t>
      </w:r>
      <w:r>
        <w:rPr>
          <w:rFonts w:ascii="Arial" w:hAnsi="Arial" w:cs="Arial"/>
          <w:sz w:val="16"/>
          <w:szCs w:val="16"/>
        </w:rPr>
        <w:t>…………………</w:t>
      </w:r>
      <w:r w:rsidRPr="00456E36">
        <w:rPr>
          <w:rFonts w:ascii="Arial" w:hAnsi="Arial" w:cs="Arial"/>
          <w:sz w:val="16"/>
          <w:szCs w:val="16"/>
        </w:rPr>
        <w:t>……………………………………..…...44</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11. Цены (тарифы) в сфере теплоснабжения…………………..……</w:t>
      </w:r>
      <w:r>
        <w:rPr>
          <w:rFonts w:ascii="Arial" w:hAnsi="Arial" w:cs="Arial"/>
          <w:sz w:val="16"/>
          <w:szCs w:val="16"/>
        </w:rPr>
        <w:t>…………………………………………………………………………………………….</w:t>
      </w:r>
      <w:r w:rsidRPr="00456E36">
        <w:rPr>
          <w:rFonts w:ascii="Arial" w:hAnsi="Arial" w:cs="Arial"/>
          <w:sz w:val="16"/>
          <w:szCs w:val="16"/>
        </w:rPr>
        <w:t>…....44</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sz w:val="16"/>
          <w:szCs w:val="16"/>
        </w:rPr>
        <w:t>12. Описание существующих технических и технологических проблем в системах теплоснабжения Короцк</w:t>
      </w:r>
      <w:r>
        <w:rPr>
          <w:rFonts w:ascii="Arial" w:hAnsi="Arial" w:cs="Arial"/>
          <w:sz w:val="16"/>
          <w:szCs w:val="16"/>
        </w:rPr>
        <w:t>ого сельского поселения……………….</w:t>
      </w:r>
      <w:r w:rsidRPr="00456E36">
        <w:rPr>
          <w:rFonts w:ascii="Arial" w:hAnsi="Arial" w:cs="Arial"/>
          <w:sz w:val="16"/>
          <w:szCs w:val="16"/>
        </w:rPr>
        <w:t>47</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2</w:t>
      </w:r>
      <w:r w:rsidRPr="00456E36">
        <w:rPr>
          <w:rFonts w:ascii="Arial" w:hAnsi="Arial" w:cs="Arial"/>
          <w:sz w:val="16"/>
          <w:szCs w:val="16"/>
        </w:rPr>
        <w:t>. Существующее и перспективное потребление тепловой энергии на цели теплоснабжения……………</w:t>
      </w:r>
      <w:r>
        <w:rPr>
          <w:rFonts w:ascii="Arial" w:hAnsi="Arial" w:cs="Arial"/>
          <w:sz w:val="16"/>
          <w:szCs w:val="16"/>
        </w:rPr>
        <w:t>…….</w:t>
      </w:r>
      <w:r w:rsidRPr="00456E36">
        <w:rPr>
          <w:rFonts w:ascii="Arial" w:hAnsi="Arial" w:cs="Arial"/>
          <w:sz w:val="16"/>
          <w:szCs w:val="16"/>
        </w:rPr>
        <w:t>…………………………..............48</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3.</w:t>
      </w:r>
      <w:r w:rsidRPr="00456E36">
        <w:rPr>
          <w:rFonts w:ascii="Arial" w:hAnsi="Arial" w:cs="Arial"/>
          <w:sz w:val="16"/>
          <w:szCs w:val="16"/>
        </w:rPr>
        <w:t xml:space="preserve"> Электронная модель системы теплоснабжения Короцкого сельского поселения…………………………………………</w:t>
      </w:r>
      <w:r>
        <w:rPr>
          <w:rFonts w:ascii="Arial" w:hAnsi="Arial" w:cs="Arial"/>
          <w:sz w:val="16"/>
          <w:szCs w:val="16"/>
        </w:rPr>
        <w:t>…….</w:t>
      </w:r>
      <w:r w:rsidRPr="00456E36">
        <w:rPr>
          <w:rFonts w:ascii="Arial" w:hAnsi="Arial" w:cs="Arial"/>
          <w:sz w:val="16"/>
          <w:szCs w:val="16"/>
        </w:rPr>
        <w:t>…………………...52</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4.</w:t>
      </w:r>
      <w:r w:rsidRPr="00456E36">
        <w:rPr>
          <w:rFonts w:ascii="Arial" w:hAnsi="Arial" w:cs="Arial"/>
          <w:sz w:val="16"/>
          <w:szCs w:val="16"/>
        </w:rPr>
        <w:t xml:space="preserve"> Существующие и перспективные балансы тепловой мощности источников тепловой энергии и тепл</w:t>
      </w:r>
      <w:r>
        <w:rPr>
          <w:rFonts w:ascii="Arial" w:hAnsi="Arial" w:cs="Arial"/>
          <w:sz w:val="16"/>
          <w:szCs w:val="16"/>
        </w:rPr>
        <w:t>овой нагрузки потребителей……….</w:t>
      </w:r>
      <w:r w:rsidRPr="00456E36">
        <w:rPr>
          <w:rFonts w:ascii="Arial" w:hAnsi="Arial" w:cs="Arial"/>
          <w:sz w:val="16"/>
          <w:szCs w:val="16"/>
        </w:rPr>
        <w:t>52</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5.</w:t>
      </w:r>
      <w:r w:rsidRPr="00456E36">
        <w:rPr>
          <w:rFonts w:ascii="Arial" w:hAnsi="Arial" w:cs="Arial"/>
          <w:sz w:val="16"/>
          <w:szCs w:val="16"/>
        </w:rPr>
        <w:t xml:space="preserve"> Мастер-план развития систем теплоснабжения поселения…</w:t>
      </w:r>
      <w:r>
        <w:rPr>
          <w:rFonts w:ascii="Arial" w:hAnsi="Arial" w:cs="Arial"/>
          <w:sz w:val="16"/>
          <w:szCs w:val="16"/>
        </w:rPr>
        <w:t>…………………………………………………………………………………………..</w:t>
      </w:r>
      <w:r w:rsidRPr="00456E36">
        <w:rPr>
          <w:rFonts w:ascii="Arial" w:hAnsi="Arial" w:cs="Arial"/>
          <w:sz w:val="16"/>
          <w:szCs w:val="16"/>
        </w:rPr>
        <w:t>..60</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6</w:t>
      </w:r>
      <w:r w:rsidRPr="00456E36">
        <w:rPr>
          <w:rFonts w:ascii="Arial" w:hAnsi="Arial" w:cs="Arial"/>
          <w:sz w:val="16"/>
          <w:szCs w:val="16"/>
        </w:rPr>
        <w:t>.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w:t>
      </w:r>
      <w:r>
        <w:rPr>
          <w:rFonts w:ascii="Arial" w:hAnsi="Arial" w:cs="Arial"/>
          <w:sz w:val="16"/>
          <w:szCs w:val="16"/>
        </w:rPr>
        <w:t>ежимах………………………………………………………....</w:t>
      </w:r>
      <w:r w:rsidRPr="00456E36">
        <w:rPr>
          <w:rFonts w:ascii="Arial" w:hAnsi="Arial" w:cs="Arial"/>
          <w:sz w:val="16"/>
          <w:szCs w:val="16"/>
        </w:rPr>
        <w:t>.60</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7</w:t>
      </w:r>
      <w:r w:rsidRPr="00456E36">
        <w:rPr>
          <w:rFonts w:ascii="Arial" w:hAnsi="Arial" w:cs="Arial"/>
          <w:sz w:val="16"/>
          <w:szCs w:val="16"/>
        </w:rPr>
        <w:t>. Предложения по строительству, реконструкции и техническому перевооружению источников тепловой энергии…</w:t>
      </w:r>
      <w:r>
        <w:rPr>
          <w:rFonts w:ascii="Arial" w:hAnsi="Arial" w:cs="Arial"/>
          <w:sz w:val="16"/>
          <w:szCs w:val="16"/>
        </w:rPr>
        <w:t>……………</w:t>
      </w:r>
      <w:r w:rsidRPr="00456E36">
        <w:rPr>
          <w:rFonts w:ascii="Arial" w:hAnsi="Arial" w:cs="Arial"/>
          <w:sz w:val="16"/>
          <w:szCs w:val="16"/>
        </w:rPr>
        <w:t>……..……..61</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8.</w:t>
      </w:r>
      <w:r w:rsidRPr="00456E36">
        <w:rPr>
          <w:rFonts w:ascii="Arial" w:hAnsi="Arial" w:cs="Arial"/>
          <w:sz w:val="16"/>
          <w:szCs w:val="16"/>
        </w:rPr>
        <w:t xml:space="preserve"> Предложения по строительству и реконструкции тепловых сетей……………………………………………………………………</w:t>
      </w:r>
      <w:r>
        <w:rPr>
          <w:rFonts w:ascii="Arial" w:hAnsi="Arial" w:cs="Arial"/>
          <w:sz w:val="16"/>
          <w:szCs w:val="16"/>
        </w:rPr>
        <w:t>……..</w:t>
      </w:r>
      <w:r w:rsidRPr="00456E36">
        <w:rPr>
          <w:rFonts w:ascii="Arial" w:hAnsi="Arial" w:cs="Arial"/>
          <w:sz w:val="16"/>
          <w:szCs w:val="16"/>
        </w:rPr>
        <w:t>…………..67</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9</w:t>
      </w:r>
      <w:r w:rsidRPr="00456E36">
        <w:rPr>
          <w:rFonts w:ascii="Arial" w:hAnsi="Arial" w:cs="Arial"/>
          <w:sz w:val="16"/>
          <w:szCs w:val="16"/>
        </w:rPr>
        <w:t>. Предложения по переводу открытых систем теплоснабжения (горячего водоснабжения) в закрытые си</w:t>
      </w:r>
      <w:r>
        <w:rPr>
          <w:rFonts w:ascii="Arial" w:hAnsi="Arial" w:cs="Arial"/>
          <w:sz w:val="16"/>
          <w:szCs w:val="16"/>
        </w:rPr>
        <w:t>стемы горячего водоснабжения.</w:t>
      </w:r>
      <w:r w:rsidRPr="00456E36">
        <w:rPr>
          <w:rFonts w:ascii="Arial" w:hAnsi="Arial" w:cs="Arial"/>
          <w:sz w:val="16"/>
          <w:szCs w:val="16"/>
        </w:rPr>
        <w:t>68</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10.</w:t>
      </w:r>
      <w:r w:rsidRPr="00456E36">
        <w:rPr>
          <w:rFonts w:ascii="Arial" w:hAnsi="Arial" w:cs="Arial"/>
          <w:sz w:val="16"/>
          <w:szCs w:val="16"/>
        </w:rPr>
        <w:t xml:space="preserve"> Перспективные топливные балансы………………...</w:t>
      </w:r>
      <w:r>
        <w:rPr>
          <w:rFonts w:ascii="Arial" w:hAnsi="Arial" w:cs="Arial"/>
          <w:sz w:val="16"/>
          <w:szCs w:val="16"/>
        </w:rPr>
        <w:t>.......................................................................................................................</w:t>
      </w:r>
      <w:r w:rsidRPr="00456E36">
        <w:rPr>
          <w:rFonts w:ascii="Arial" w:hAnsi="Arial" w:cs="Arial"/>
          <w:sz w:val="16"/>
          <w:szCs w:val="16"/>
        </w:rPr>
        <w:t>………..69</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11</w:t>
      </w:r>
      <w:r w:rsidRPr="00456E36">
        <w:rPr>
          <w:rFonts w:ascii="Arial" w:hAnsi="Arial" w:cs="Arial"/>
          <w:sz w:val="16"/>
          <w:szCs w:val="16"/>
        </w:rPr>
        <w:t>. Оценка надежности теплоснабжения……………………</w:t>
      </w:r>
      <w:r>
        <w:rPr>
          <w:rFonts w:ascii="Arial" w:hAnsi="Arial" w:cs="Arial"/>
          <w:sz w:val="16"/>
          <w:szCs w:val="16"/>
        </w:rPr>
        <w:t>……………………………………………………………………………………………..</w:t>
      </w:r>
      <w:r w:rsidRPr="00456E36">
        <w:rPr>
          <w:rFonts w:ascii="Arial" w:hAnsi="Arial" w:cs="Arial"/>
          <w:sz w:val="16"/>
          <w:szCs w:val="16"/>
        </w:rPr>
        <w:t>……70</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12.</w:t>
      </w:r>
      <w:r w:rsidRPr="00456E36">
        <w:rPr>
          <w:rFonts w:ascii="Arial" w:hAnsi="Arial" w:cs="Arial"/>
          <w:sz w:val="16"/>
          <w:szCs w:val="16"/>
        </w:rPr>
        <w:t xml:space="preserve"> Обоснование инвестиций в строительство, реконструкцию и техническое перевооружение…………………......</w:t>
      </w:r>
      <w:r>
        <w:rPr>
          <w:rFonts w:ascii="Arial" w:hAnsi="Arial" w:cs="Arial"/>
          <w:sz w:val="16"/>
          <w:szCs w:val="16"/>
        </w:rPr>
        <w:t>.</w:t>
      </w:r>
      <w:r w:rsidRPr="00456E36">
        <w:rPr>
          <w:rFonts w:ascii="Arial" w:hAnsi="Arial" w:cs="Arial"/>
          <w:sz w:val="16"/>
          <w:szCs w:val="16"/>
        </w:rPr>
        <w:t>...........</w:t>
      </w:r>
      <w:r>
        <w:rPr>
          <w:rFonts w:ascii="Arial" w:hAnsi="Arial" w:cs="Arial"/>
          <w:sz w:val="16"/>
          <w:szCs w:val="16"/>
        </w:rPr>
        <w:t>........................</w:t>
      </w:r>
      <w:r w:rsidRPr="00456E36">
        <w:rPr>
          <w:rFonts w:ascii="Arial" w:hAnsi="Arial" w:cs="Arial"/>
          <w:sz w:val="16"/>
          <w:szCs w:val="16"/>
        </w:rPr>
        <w:t>...73</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13.</w:t>
      </w:r>
      <w:r w:rsidRPr="00456E36">
        <w:rPr>
          <w:rFonts w:ascii="Arial" w:hAnsi="Arial" w:cs="Arial"/>
          <w:sz w:val="16"/>
          <w:szCs w:val="16"/>
        </w:rPr>
        <w:t xml:space="preserve"> Индикаторы развития систем развития поселения………</w:t>
      </w:r>
      <w:r>
        <w:rPr>
          <w:rFonts w:ascii="Arial" w:hAnsi="Arial" w:cs="Arial"/>
          <w:sz w:val="16"/>
          <w:szCs w:val="16"/>
        </w:rPr>
        <w:t>……………………………………………………………………………………………</w:t>
      </w:r>
      <w:r w:rsidRPr="00456E36">
        <w:rPr>
          <w:rFonts w:ascii="Arial" w:hAnsi="Arial" w:cs="Arial"/>
          <w:sz w:val="16"/>
          <w:szCs w:val="16"/>
        </w:rPr>
        <w:t>…..74</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14.</w:t>
      </w:r>
      <w:r w:rsidRPr="00456E36">
        <w:rPr>
          <w:rFonts w:ascii="Arial" w:hAnsi="Arial" w:cs="Arial"/>
          <w:sz w:val="16"/>
          <w:szCs w:val="16"/>
        </w:rPr>
        <w:t xml:space="preserve"> Ценовые (тарифные) последствия………………...………</w:t>
      </w:r>
      <w:r>
        <w:rPr>
          <w:rFonts w:ascii="Arial" w:hAnsi="Arial" w:cs="Arial"/>
          <w:sz w:val="16"/>
          <w:szCs w:val="16"/>
        </w:rPr>
        <w:t>……………………………………………………………………………………………..</w:t>
      </w:r>
      <w:r w:rsidRPr="00456E36">
        <w:rPr>
          <w:rFonts w:ascii="Arial" w:hAnsi="Arial" w:cs="Arial"/>
          <w:sz w:val="16"/>
          <w:szCs w:val="16"/>
        </w:rPr>
        <w:t>…..75</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15.</w:t>
      </w:r>
      <w:r w:rsidRPr="00456E36">
        <w:rPr>
          <w:rFonts w:ascii="Arial" w:hAnsi="Arial" w:cs="Arial"/>
          <w:sz w:val="16"/>
          <w:szCs w:val="16"/>
        </w:rPr>
        <w:t xml:space="preserve"> Реестр единых теплоснабжающих организаций……....</w:t>
      </w:r>
      <w:r>
        <w:rPr>
          <w:rFonts w:ascii="Arial" w:hAnsi="Arial" w:cs="Arial"/>
          <w:sz w:val="16"/>
          <w:szCs w:val="16"/>
        </w:rPr>
        <w:t>.....................................................................................................................</w:t>
      </w:r>
      <w:r w:rsidRPr="00456E36">
        <w:rPr>
          <w:rFonts w:ascii="Arial" w:hAnsi="Arial" w:cs="Arial"/>
          <w:sz w:val="16"/>
          <w:szCs w:val="16"/>
        </w:rPr>
        <w:t>.…….77</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16.</w:t>
      </w:r>
      <w:r w:rsidRPr="00456E36">
        <w:rPr>
          <w:rFonts w:ascii="Arial" w:hAnsi="Arial" w:cs="Arial"/>
          <w:sz w:val="16"/>
          <w:szCs w:val="16"/>
        </w:rPr>
        <w:t xml:space="preserve"> Реестр проектов схемы теплоснабжения………………</w:t>
      </w:r>
      <w:r>
        <w:rPr>
          <w:rFonts w:ascii="Arial" w:hAnsi="Arial" w:cs="Arial"/>
          <w:sz w:val="16"/>
          <w:szCs w:val="16"/>
        </w:rPr>
        <w:t>…………………………………………………………………………………………….</w:t>
      </w:r>
      <w:r w:rsidRPr="00456E36">
        <w:rPr>
          <w:rFonts w:ascii="Arial" w:hAnsi="Arial" w:cs="Arial"/>
          <w:sz w:val="16"/>
          <w:szCs w:val="16"/>
        </w:rPr>
        <w:t>....…..79</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17.</w:t>
      </w:r>
      <w:r w:rsidRPr="00456E36">
        <w:rPr>
          <w:rFonts w:ascii="Arial" w:hAnsi="Arial" w:cs="Arial"/>
          <w:sz w:val="16"/>
          <w:szCs w:val="16"/>
        </w:rPr>
        <w:t xml:space="preserve"> Замечания и предложения к проекту…………………</w:t>
      </w:r>
      <w:r>
        <w:rPr>
          <w:rFonts w:ascii="Arial" w:hAnsi="Arial" w:cs="Arial"/>
          <w:sz w:val="16"/>
          <w:szCs w:val="16"/>
        </w:rPr>
        <w:t>……………………………………………………………………………………………...</w:t>
      </w:r>
      <w:r w:rsidRPr="00456E36">
        <w:rPr>
          <w:rFonts w:ascii="Arial" w:hAnsi="Arial" w:cs="Arial"/>
          <w:sz w:val="16"/>
          <w:szCs w:val="16"/>
        </w:rPr>
        <w:t>…....…79</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Глава 18.</w:t>
      </w:r>
      <w:r w:rsidRPr="00456E36">
        <w:rPr>
          <w:rFonts w:ascii="Arial" w:hAnsi="Arial" w:cs="Arial"/>
          <w:sz w:val="16"/>
          <w:szCs w:val="16"/>
        </w:rPr>
        <w:t xml:space="preserve"> Сводный том изменений, выполненных в актуализированной схеме теплоснабжения……………………………………………..………..……79</w:t>
      </w:r>
    </w:p>
    <w:p w:rsidR="00465C3B" w:rsidRPr="00456E36" w:rsidRDefault="00465C3B" w:rsidP="00465C3B">
      <w:pPr>
        <w:ind w:firstLine="709"/>
        <w:jc w:val="center"/>
        <w:rPr>
          <w:rFonts w:ascii="Arial" w:hAnsi="Arial" w:cs="Arial"/>
          <w:b/>
          <w:caps/>
          <w:spacing w:val="20"/>
          <w:sz w:val="16"/>
          <w:szCs w:val="16"/>
        </w:rPr>
      </w:pPr>
      <w:r w:rsidRPr="00456E36">
        <w:rPr>
          <w:rFonts w:ascii="Arial" w:hAnsi="Arial" w:cs="Arial"/>
          <w:b/>
          <w:caps/>
          <w:spacing w:val="20"/>
          <w:sz w:val="16"/>
          <w:szCs w:val="16"/>
        </w:rPr>
        <w:t>Введение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В соответствии с Федеральным законом от 27 июля 2010 года № 190-ФЗ «О теплоснабжении» после 31.12.2011 наличие схемы теплоснабжения, соответствующей определенным формальным требованиям, является обязательным для поселений и городских округов Российской Федерации. 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 и требованиями к схемам теплоснабжения, утвержденным постановлением Правительства Российской Федерации от 22 февраля 2012 года № 154. Перспективная схема теплоснабжения Короцкого сельского поселения Валдайского муниципального района Новгородской области (далее – Короцкое сельское поселение) разработана для обеспечения надежного и качественного теплоснабжения потребителей с учетом развития. Схема теплоснабжения определяет стратегию и единую политику в сфере теплоснабжения Короцкого сельского поселения.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Перспективная схема теплоснабжения Короцкого сельского поселения содержит материалы по обоснованию развития систем и объектов в соответствии с потребностями жилищного и общественно-делового строительства, повышению качества производимых для потребителей коммунальных ресурсов, улучшению экологической ситуации.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Основными задачами являются: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инженерно-техническая оптимизация системы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взаимосвязанное перспективное планирование развития системы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повышение надежности системы теплоснабжения и качества предоставления коммунальных ресурсов;</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совершенствование механизмов развития энергосбережения и повышение энергоэффективности коммунальной инфраструктуры;</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повышение инвестиционной привлекательности коммунальной инфраструктуры Короцкого сельского поселения;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обеспечение сбалансированности интересов субъектов коммунальной инфраструктуры и потребителей.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Проведен анализ существующего состояния системы теплоснабжения  Короцкого сельского поселения на основании данных, полученных от органа местного самоуправления, теплоснабжающих организаций. Составлены существующие и перспективные балансы тепловой мощности, определены основные технические характеристики и экономика системы.</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Предлагаемые схемные и другие решения разработаны в соответствии с законодательством Российской Федерации в сфере теплоснабжения.</w:t>
      </w:r>
    </w:p>
    <w:p w:rsidR="00465C3B" w:rsidRPr="00456E36" w:rsidRDefault="00465C3B" w:rsidP="00465C3B">
      <w:pPr>
        <w:ind w:firstLine="284"/>
        <w:jc w:val="center"/>
        <w:rPr>
          <w:rFonts w:ascii="Arial" w:hAnsi="Arial" w:cs="Arial"/>
          <w:b/>
          <w:sz w:val="16"/>
          <w:szCs w:val="16"/>
        </w:rPr>
      </w:pPr>
      <w:r w:rsidRPr="00456E36">
        <w:rPr>
          <w:rFonts w:ascii="Arial" w:hAnsi="Arial" w:cs="Arial"/>
          <w:b/>
          <w:sz w:val="16"/>
          <w:szCs w:val="16"/>
        </w:rPr>
        <w:t>Глава 1. Существующее положение в сфере производства, передачи и потребления тепловой энергии для целей теплоснабжения</w:t>
      </w:r>
    </w:p>
    <w:p w:rsidR="00465C3B" w:rsidRPr="00456E36" w:rsidRDefault="00465C3B" w:rsidP="00465C3B">
      <w:pPr>
        <w:ind w:firstLine="284"/>
        <w:rPr>
          <w:rFonts w:ascii="Arial" w:hAnsi="Arial" w:cs="Arial"/>
          <w:b/>
          <w:sz w:val="16"/>
          <w:szCs w:val="16"/>
        </w:rPr>
      </w:pPr>
      <w:r w:rsidRPr="00456E36">
        <w:rPr>
          <w:rFonts w:ascii="Arial" w:hAnsi="Arial" w:cs="Arial"/>
          <w:b/>
          <w:sz w:val="16"/>
          <w:szCs w:val="16"/>
        </w:rPr>
        <w:t>1. Функциональная структура теплоснабжения</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b/>
          <w:sz w:val="16"/>
          <w:szCs w:val="16"/>
        </w:rPr>
        <w:t>1.1.</w:t>
      </w:r>
      <w:r w:rsidRPr="00456E36">
        <w:rPr>
          <w:rFonts w:ascii="Arial" w:hAnsi="Arial" w:cs="Arial"/>
          <w:sz w:val="16"/>
          <w:szCs w:val="16"/>
        </w:rPr>
        <w:t xml:space="preserve"> Теплоснабжающей организацией в Короцком сельском поселении является общество с ограниченной ответственностью «Тепловая компания Новгородская» (далее – ООО «ТК «Новгородская»). ООО «ТК Новгородская» осуществляет как производство тепловой энергии на котельной № 4, так и её передачу,  и распределение между потребителями по сетям.</w:t>
      </w:r>
    </w:p>
    <w:p w:rsidR="00465C3B" w:rsidRPr="00456E36" w:rsidRDefault="00465C3B" w:rsidP="00465C3B">
      <w:pPr>
        <w:pStyle w:val="aff1"/>
        <w:tabs>
          <w:tab w:val="left" w:pos="1134"/>
        </w:tabs>
        <w:ind w:left="0" w:firstLine="284"/>
        <w:jc w:val="both"/>
        <w:rPr>
          <w:rFonts w:ascii="Arial" w:eastAsia="Calibri" w:hAnsi="Arial" w:cs="Arial"/>
          <w:sz w:val="16"/>
          <w:szCs w:val="16"/>
          <w:lang w:eastAsia="en-US"/>
        </w:rPr>
      </w:pPr>
      <w:r w:rsidRPr="00456E36">
        <w:rPr>
          <w:rFonts w:ascii="Arial" w:eastAsia="Calibri" w:hAnsi="Arial" w:cs="Arial"/>
          <w:sz w:val="16"/>
          <w:szCs w:val="16"/>
          <w:lang w:eastAsia="en-US"/>
        </w:rPr>
        <w:t>Котельная № 4 д. Короцко, - 2,133 Гкал/час.</w:t>
      </w:r>
    </w:p>
    <w:p w:rsidR="00465C3B" w:rsidRPr="00456E36" w:rsidRDefault="00465C3B" w:rsidP="00465C3B">
      <w:pPr>
        <w:pStyle w:val="1f5"/>
        <w:spacing w:after="0" w:line="240" w:lineRule="auto"/>
        <w:ind w:left="0" w:firstLine="284"/>
        <w:jc w:val="both"/>
        <w:rPr>
          <w:rFonts w:ascii="Arial" w:hAnsi="Arial" w:cs="Arial"/>
          <w:sz w:val="16"/>
          <w:szCs w:val="16"/>
        </w:rPr>
      </w:pPr>
      <w:r w:rsidRPr="00456E36">
        <w:rPr>
          <w:rFonts w:ascii="Arial" w:hAnsi="Arial" w:cs="Arial"/>
          <w:b/>
          <w:sz w:val="16"/>
          <w:szCs w:val="16"/>
        </w:rPr>
        <w:t>1.2. Описание зон действия котельных</w:t>
      </w:r>
      <w:r w:rsidRPr="00456E36">
        <w:rPr>
          <w:rFonts w:ascii="Arial" w:hAnsi="Arial" w:cs="Arial"/>
          <w:sz w:val="16"/>
          <w:szCs w:val="16"/>
        </w:rPr>
        <w:t>.</w:t>
      </w:r>
    </w:p>
    <w:p w:rsidR="00465C3B" w:rsidRPr="00456E36" w:rsidRDefault="00465C3B" w:rsidP="00465C3B">
      <w:pPr>
        <w:ind w:firstLine="284"/>
        <w:jc w:val="both"/>
        <w:rPr>
          <w:rFonts w:ascii="Arial" w:hAnsi="Arial" w:cs="Arial"/>
          <w:color w:val="000000"/>
          <w:sz w:val="16"/>
          <w:szCs w:val="16"/>
        </w:rPr>
      </w:pPr>
      <w:r w:rsidRPr="00456E36">
        <w:rPr>
          <w:rFonts w:ascii="Arial" w:hAnsi="Arial" w:cs="Arial"/>
          <w:sz w:val="16"/>
          <w:szCs w:val="16"/>
        </w:rPr>
        <w:t xml:space="preserve">Места расположения источников тепловой энергии, а также зоны их действия в границах населенных пунктах Короцкого сельского поселения представлены на </w:t>
      </w:r>
      <w:r w:rsidRPr="00456E36">
        <w:rPr>
          <w:rFonts w:ascii="Arial" w:hAnsi="Arial" w:cs="Arial"/>
          <w:color w:val="000000"/>
          <w:sz w:val="16"/>
          <w:szCs w:val="16"/>
        </w:rPr>
        <w:t>рисунке 1.</w:t>
      </w:r>
    </w:p>
    <w:p w:rsidR="00465C3B" w:rsidRPr="00456E36" w:rsidRDefault="00465C3B" w:rsidP="00465C3B">
      <w:pPr>
        <w:pStyle w:val="1f5"/>
        <w:tabs>
          <w:tab w:val="left" w:pos="4044"/>
        </w:tabs>
        <w:spacing w:after="0" w:line="240" w:lineRule="auto"/>
        <w:ind w:left="0" w:firstLine="284"/>
        <w:jc w:val="both"/>
        <w:outlineLvl w:val="2"/>
        <w:rPr>
          <w:rFonts w:ascii="Arial" w:hAnsi="Arial" w:cs="Arial"/>
          <w:sz w:val="16"/>
          <w:szCs w:val="16"/>
        </w:rPr>
      </w:pPr>
      <w:r w:rsidRPr="00456E36">
        <w:rPr>
          <w:rFonts w:ascii="Arial" w:hAnsi="Arial" w:cs="Arial"/>
          <w:b/>
          <w:sz w:val="16"/>
          <w:szCs w:val="16"/>
        </w:rPr>
        <w:t>1.3. Зоны действия индивидуального теплоснабжения</w:t>
      </w:r>
    </w:p>
    <w:p w:rsidR="00465C3B" w:rsidRPr="00456E36" w:rsidRDefault="00465C3B" w:rsidP="00465C3B">
      <w:pPr>
        <w:ind w:firstLine="284"/>
        <w:jc w:val="both"/>
        <w:rPr>
          <w:rFonts w:ascii="Arial" w:hAnsi="Arial" w:cs="Arial"/>
          <w:color w:val="000000"/>
          <w:sz w:val="16"/>
          <w:szCs w:val="16"/>
        </w:rPr>
      </w:pPr>
      <w:r w:rsidRPr="00456E36">
        <w:rPr>
          <w:rFonts w:ascii="Arial" w:hAnsi="Arial" w:cs="Arial"/>
          <w:color w:val="000000"/>
          <w:sz w:val="16"/>
          <w:szCs w:val="16"/>
        </w:rPr>
        <w:t>В Короцком сельском поселении 9 населенных пунктов. Во всех населенных пунктах имеется печное отопление или теплоснабжение от индивидуальных автономных источников.</w:t>
      </w:r>
    </w:p>
    <w:p w:rsidR="00465C3B" w:rsidRPr="00456E36" w:rsidRDefault="00465C3B" w:rsidP="00465C3B">
      <w:pPr>
        <w:ind w:firstLine="284"/>
        <w:rPr>
          <w:rFonts w:ascii="Arial" w:hAnsi="Arial" w:cs="Arial"/>
          <w:b/>
          <w:color w:val="000000"/>
          <w:sz w:val="16"/>
          <w:szCs w:val="16"/>
        </w:rPr>
      </w:pPr>
      <w:r w:rsidRPr="00456E36">
        <w:rPr>
          <w:rFonts w:ascii="Arial" w:hAnsi="Arial" w:cs="Arial"/>
          <w:b/>
          <w:sz w:val="16"/>
          <w:szCs w:val="16"/>
        </w:rPr>
        <w:t>2. Источники тепловой энергии</w:t>
      </w:r>
    </w:p>
    <w:p w:rsidR="00465C3B" w:rsidRPr="00456E36" w:rsidRDefault="00465C3B" w:rsidP="00465C3B">
      <w:pPr>
        <w:pStyle w:val="1f5"/>
        <w:autoSpaceDE w:val="0"/>
        <w:adjustRightInd w:val="0"/>
        <w:spacing w:after="0" w:line="240" w:lineRule="auto"/>
        <w:ind w:left="0" w:firstLine="284"/>
        <w:jc w:val="both"/>
        <w:rPr>
          <w:rFonts w:ascii="Arial" w:hAnsi="Arial" w:cs="Arial"/>
          <w:b/>
          <w:sz w:val="16"/>
          <w:szCs w:val="16"/>
        </w:rPr>
      </w:pPr>
      <w:r w:rsidRPr="00456E36">
        <w:rPr>
          <w:rFonts w:ascii="Arial" w:hAnsi="Arial" w:cs="Arial"/>
          <w:b/>
          <w:sz w:val="16"/>
          <w:szCs w:val="16"/>
        </w:rPr>
        <w:t>2.1. Источники тепловой энергии</w:t>
      </w:r>
    </w:p>
    <w:p w:rsidR="00465C3B" w:rsidRPr="00456E36" w:rsidRDefault="00465C3B" w:rsidP="00465C3B">
      <w:pPr>
        <w:autoSpaceDE w:val="0"/>
        <w:autoSpaceDN w:val="0"/>
        <w:adjustRightInd w:val="0"/>
        <w:ind w:firstLine="284"/>
        <w:jc w:val="both"/>
        <w:rPr>
          <w:rFonts w:ascii="Arial" w:hAnsi="Arial" w:cs="Arial"/>
          <w:sz w:val="16"/>
          <w:szCs w:val="16"/>
        </w:rPr>
      </w:pPr>
      <w:r w:rsidRPr="00456E36">
        <w:rPr>
          <w:rFonts w:ascii="Arial" w:hAnsi="Arial" w:cs="Arial"/>
          <w:sz w:val="16"/>
          <w:szCs w:val="16"/>
        </w:rPr>
        <w:t xml:space="preserve">Теплоснабжение потребителей Короцкого сельского поселения осуществляется в </w:t>
      </w:r>
      <w:r w:rsidRPr="00456E36">
        <w:rPr>
          <w:rFonts w:ascii="Arial" w:hAnsi="Arial" w:cs="Arial"/>
          <w:color w:val="000000"/>
          <w:sz w:val="16"/>
          <w:szCs w:val="16"/>
        </w:rPr>
        <w:t xml:space="preserve">1 гидравлически изолированной зоне </w:t>
      </w:r>
      <w:r w:rsidRPr="00456E36">
        <w:rPr>
          <w:rFonts w:ascii="Arial" w:hAnsi="Arial" w:cs="Arial"/>
          <w:sz w:val="16"/>
          <w:szCs w:val="16"/>
        </w:rPr>
        <w:t>централизованного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lastRenderedPageBreak/>
        <w:t>Обобщенная система энергетического обеспечения состоит из следующих локальных систем:</w:t>
      </w:r>
    </w:p>
    <w:p w:rsidR="00465C3B" w:rsidRPr="00456E36" w:rsidRDefault="00465C3B" w:rsidP="00465C3B">
      <w:pPr>
        <w:tabs>
          <w:tab w:val="left" w:pos="993"/>
        </w:tabs>
        <w:ind w:firstLine="284"/>
        <w:jc w:val="both"/>
        <w:rPr>
          <w:rFonts w:ascii="Arial" w:hAnsi="Arial" w:cs="Arial"/>
          <w:sz w:val="16"/>
          <w:szCs w:val="16"/>
        </w:rPr>
      </w:pPr>
      <w:r w:rsidRPr="00456E36">
        <w:rPr>
          <w:rFonts w:ascii="Arial" w:hAnsi="Arial" w:cs="Arial"/>
          <w:sz w:val="16"/>
          <w:szCs w:val="16"/>
        </w:rPr>
        <w:t>электроснабжения, предназначенного для обеспечения электроэнергией приводов основного и вспомогательного оборудования, освещения (наружного и внутреннего), обеспечения хозяйственных и бытовых нужд котельных;</w:t>
      </w:r>
    </w:p>
    <w:p w:rsidR="00465C3B" w:rsidRPr="00456E36" w:rsidRDefault="00465C3B" w:rsidP="00465C3B">
      <w:pPr>
        <w:tabs>
          <w:tab w:val="left" w:pos="993"/>
        </w:tabs>
        <w:ind w:firstLine="284"/>
        <w:jc w:val="both"/>
        <w:rPr>
          <w:rFonts w:ascii="Arial" w:hAnsi="Arial" w:cs="Arial"/>
          <w:sz w:val="16"/>
          <w:szCs w:val="16"/>
        </w:rPr>
      </w:pPr>
      <w:r w:rsidRPr="00456E36">
        <w:rPr>
          <w:rFonts w:ascii="Arial" w:hAnsi="Arial" w:cs="Arial"/>
          <w:sz w:val="16"/>
          <w:szCs w:val="16"/>
        </w:rPr>
        <w:t>топливоснабжения для обеспечения работы котельных;</w:t>
      </w:r>
    </w:p>
    <w:p w:rsidR="00465C3B" w:rsidRPr="00456E36" w:rsidRDefault="00465C3B" w:rsidP="00465C3B">
      <w:pPr>
        <w:tabs>
          <w:tab w:val="left" w:pos="993"/>
        </w:tabs>
        <w:ind w:firstLine="284"/>
        <w:jc w:val="both"/>
        <w:rPr>
          <w:rFonts w:ascii="Arial" w:hAnsi="Arial" w:cs="Arial"/>
          <w:sz w:val="16"/>
          <w:szCs w:val="16"/>
        </w:rPr>
      </w:pPr>
      <w:r w:rsidRPr="00456E36">
        <w:rPr>
          <w:rFonts w:ascii="Arial" w:hAnsi="Arial" w:cs="Arial"/>
          <w:sz w:val="16"/>
          <w:szCs w:val="16"/>
        </w:rPr>
        <w:t>водоснабжения, предназначенного для обеспечения водой технологического процесса и собственных нужд котельных, и вспомогательных объектов.</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На котельных Короцкого сельского поселения осуществляется отпуск тепла с качественным регулированием в соответствии с утвержденными температурными графиками. Выбор температурного графика обусловлен облегчением гидравлического режима тепловых сетей и экономией расхода электрической энергии на перекачку теплоносителя.</w:t>
      </w:r>
    </w:p>
    <w:p w:rsidR="00465C3B" w:rsidRPr="00456E36" w:rsidRDefault="00465C3B" w:rsidP="00465C3B">
      <w:pPr>
        <w:pStyle w:val="1f5"/>
        <w:spacing w:after="0" w:line="240" w:lineRule="auto"/>
        <w:ind w:left="0" w:firstLine="284"/>
        <w:jc w:val="both"/>
        <w:rPr>
          <w:rFonts w:ascii="Arial" w:hAnsi="Arial" w:cs="Arial"/>
          <w:b/>
          <w:sz w:val="16"/>
          <w:szCs w:val="16"/>
        </w:rPr>
      </w:pPr>
      <w:r w:rsidRPr="00456E36">
        <w:rPr>
          <w:rFonts w:ascii="Arial" w:hAnsi="Arial" w:cs="Arial"/>
          <w:b/>
          <w:sz w:val="16"/>
          <w:szCs w:val="16"/>
        </w:rPr>
        <w:t>2.2. Описание технического состояния</w:t>
      </w:r>
    </w:p>
    <w:p w:rsidR="00465C3B" w:rsidRPr="00456E36" w:rsidRDefault="00465C3B" w:rsidP="00465C3B">
      <w:pPr>
        <w:ind w:firstLine="284"/>
        <w:jc w:val="both"/>
        <w:rPr>
          <w:rFonts w:ascii="Arial" w:eastAsia="Calibri" w:hAnsi="Arial" w:cs="Arial"/>
          <w:sz w:val="16"/>
          <w:szCs w:val="16"/>
          <w:lang w:eastAsia="en-US"/>
        </w:rPr>
      </w:pPr>
      <w:r w:rsidRPr="00456E36">
        <w:rPr>
          <w:rFonts w:ascii="Arial" w:eastAsia="Calibri" w:hAnsi="Arial" w:cs="Arial"/>
          <w:b/>
          <w:sz w:val="16"/>
          <w:szCs w:val="16"/>
          <w:lang w:eastAsia="en-US"/>
        </w:rPr>
        <w:t>2.2.1. Котельная № 4</w:t>
      </w:r>
      <w:r w:rsidRPr="00456E36">
        <w:rPr>
          <w:rFonts w:ascii="Arial" w:eastAsia="Calibri" w:hAnsi="Arial" w:cs="Arial"/>
          <w:sz w:val="16"/>
          <w:szCs w:val="16"/>
          <w:lang w:eastAsia="en-US"/>
        </w:rPr>
        <w:t xml:space="preserve"> осуществляет теплоснабжение и горячее водоснабжение в д. Короцко, работает на газообразном топливе. Общая установленная мощность котельной составляет 4,9 Гкал/час, подключенная нагрузка составляет 2,133 Гкал/час. Система теплоснабжения двухтрубная, зависимая, протяженность тепловых сетей централизованного отопления и горячего водоснабженияв двухтрубном исчислении составляет 4,7127 км.</w:t>
      </w:r>
    </w:p>
    <w:p w:rsidR="00465C3B" w:rsidRPr="00456E36" w:rsidRDefault="00465C3B" w:rsidP="00465C3B">
      <w:pPr>
        <w:ind w:firstLine="284"/>
        <w:jc w:val="both"/>
        <w:rPr>
          <w:rFonts w:ascii="Arial" w:hAnsi="Arial" w:cs="Arial"/>
          <w:sz w:val="16"/>
          <w:szCs w:val="16"/>
        </w:rPr>
      </w:pPr>
      <w:r w:rsidRPr="00456E36">
        <w:rPr>
          <w:rFonts w:ascii="Arial" w:hAnsi="Arial" w:cs="Arial"/>
          <w:b/>
          <w:sz w:val="16"/>
          <w:szCs w:val="16"/>
        </w:rPr>
        <w:t>2.3. Структура и технические характеристики основного оборудования</w:t>
      </w:r>
    </w:p>
    <w:p w:rsidR="00465C3B" w:rsidRPr="006A7BB2" w:rsidRDefault="00465C3B" w:rsidP="00465C3B">
      <w:pPr>
        <w:tabs>
          <w:tab w:val="left" w:pos="4155"/>
        </w:tabs>
        <w:ind w:firstLine="540"/>
        <w:jc w:val="right"/>
        <w:rPr>
          <w:rFonts w:ascii="Arial" w:hAnsi="Arial" w:cs="Arial"/>
          <w:sz w:val="12"/>
          <w:szCs w:val="12"/>
        </w:rPr>
      </w:pPr>
      <w:r w:rsidRPr="006A7BB2">
        <w:rPr>
          <w:rFonts w:ascii="Arial" w:hAnsi="Arial" w:cs="Arial"/>
          <w:sz w:val="12"/>
          <w:szCs w:val="12"/>
        </w:rPr>
        <w:t>Таблица 1</w:t>
      </w:r>
    </w:p>
    <w:tbl>
      <w:tblPr>
        <w:tblW w:w="0" w:type="auto"/>
        <w:tblCellMar>
          <w:left w:w="0" w:type="dxa"/>
          <w:right w:w="0" w:type="dxa"/>
        </w:tblCellMar>
        <w:tblLook w:val="04A0"/>
      </w:tblPr>
      <w:tblGrid>
        <w:gridCol w:w="1103"/>
        <w:gridCol w:w="447"/>
        <w:gridCol w:w="619"/>
        <w:gridCol w:w="1524"/>
        <w:gridCol w:w="709"/>
        <w:gridCol w:w="1701"/>
        <w:gridCol w:w="1701"/>
        <w:gridCol w:w="1701"/>
        <w:gridCol w:w="1845"/>
      </w:tblGrid>
      <w:tr w:rsidR="00465C3B" w:rsidRPr="006A7BB2" w:rsidTr="00465C3B">
        <w:trPr>
          <w:trHeight w:val="20"/>
        </w:trPr>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Наименование котельной</w:t>
            </w:r>
          </w:p>
        </w:tc>
        <w:tc>
          <w:tcPr>
            <w:tcW w:w="0" w:type="auto"/>
            <w:gridSpan w:val="2"/>
            <w:tcBorders>
              <w:top w:val="single" w:sz="4" w:space="0" w:color="auto"/>
              <w:left w:val="nil"/>
              <w:bottom w:val="single" w:sz="4" w:space="0" w:color="auto"/>
              <w:right w:val="single" w:sz="4" w:space="0" w:color="000000"/>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Котлы</w:t>
            </w:r>
          </w:p>
        </w:tc>
        <w:tc>
          <w:tcPr>
            <w:tcW w:w="152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Горелочное устройство (автоматизированные котельные)</w:t>
            </w:r>
          </w:p>
        </w:tc>
        <w:tc>
          <w:tcPr>
            <w:tcW w:w="709"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Блок автоматики</w:t>
            </w:r>
          </w:p>
        </w:tc>
        <w:tc>
          <w:tcPr>
            <w:tcW w:w="6948" w:type="dxa"/>
            <w:gridSpan w:val="4"/>
            <w:tcBorders>
              <w:top w:val="single" w:sz="4" w:space="0" w:color="auto"/>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Насосы</w:t>
            </w:r>
          </w:p>
        </w:tc>
      </w:tr>
      <w:tr w:rsidR="00465C3B" w:rsidRPr="006A7BB2" w:rsidTr="00465C3B">
        <w:trPr>
          <w:trHeight w:val="2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465C3B" w:rsidRPr="006A7BB2" w:rsidRDefault="00465C3B" w:rsidP="00465C3B">
            <w:pPr>
              <w:jc w:val="center"/>
              <w:rPr>
                <w:rFonts w:ascii="Arial" w:hAnsi="Arial" w:cs="Arial"/>
                <w:b/>
                <w:sz w:val="12"/>
                <w:szCs w:val="12"/>
              </w:rPr>
            </w:pP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марка</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мощность</w:t>
            </w:r>
          </w:p>
        </w:tc>
        <w:tc>
          <w:tcPr>
            <w:tcW w:w="1524" w:type="dxa"/>
            <w:vMerge/>
            <w:tcBorders>
              <w:top w:val="single" w:sz="4" w:space="0" w:color="auto"/>
              <w:left w:val="single" w:sz="4" w:space="0" w:color="auto"/>
              <w:bottom w:val="single" w:sz="4" w:space="0" w:color="000000"/>
              <w:right w:val="single" w:sz="4" w:space="0" w:color="auto"/>
            </w:tcBorders>
            <w:vAlign w:val="center"/>
            <w:hideMark/>
          </w:tcPr>
          <w:p w:rsidR="00465C3B" w:rsidRPr="006A7BB2" w:rsidRDefault="00465C3B" w:rsidP="00465C3B">
            <w:pPr>
              <w:jc w:val="center"/>
              <w:rPr>
                <w:rFonts w:ascii="Arial" w:hAnsi="Arial" w:cs="Arial"/>
                <w:b/>
                <w:sz w:val="12"/>
                <w:szCs w:val="1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465C3B" w:rsidRPr="006A7BB2" w:rsidRDefault="00465C3B" w:rsidP="00465C3B">
            <w:pPr>
              <w:jc w:val="center"/>
              <w:rPr>
                <w:rFonts w:ascii="Arial" w:hAnsi="Arial" w:cs="Arial"/>
                <w:b/>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сетевые</w:t>
            </w: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ГВС</w:t>
            </w: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подпиточные</w:t>
            </w:r>
          </w:p>
        </w:tc>
        <w:tc>
          <w:tcPr>
            <w:tcW w:w="1845"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циркуляционные</w:t>
            </w:r>
          </w:p>
        </w:tc>
      </w:tr>
      <w:tr w:rsidR="00465C3B" w:rsidRPr="006A7BB2" w:rsidTr="00465C3B">
        <w:trPr>
          <w:trHeight w:val="20"/>
        </w:trPr>
        <w:tc>
          <w:tcPr>
            <w:tcW w:w="0" w:type="auto"/>
            <w:vMerge w:val="restart"/>
            <w:tcBorders>
              <w:top w:val="nil"/>
              <w:left w:val="single" w:sz="4" w:space="0" w:color="auto"/>
              <w:right w:val="single" w:sz="4" w:space="0" w:color="auto"/>
            </w:tcBorders>
            <w:shd w:val="clear" w:color="000000" w:fill="FFFFFF"/>
            <w:vAlign w:val="center"/>
            <w:hideMark/>
          </w:tcPr>
          <w:p w:rsidR="00465C3B" w:rsidRPr="006A7BB2" w:rsidRDefault="00465C3B" w:rsidP="00465C3B">
            <w:pPr>
              <w:outlineLvl w:val="1"/>
              <w:rPr>
                <w:rFonts w:ascii="Arial" w:hAnsi="Arial" w:cs="Arial"/>
                <w:sz w:val="12"/>
                <w:szCs w:val="12"/>
              </w:rPr>
            </w:pPr>
            <w:r w:rsidRPr="006A7BB2">
              <w:rPr>
                <w:rFonts w:ascii="Arial" w:hAnsi="Arial" w:cs="Arial"/>
                <w:sz w:val="12"/>
                <w:szCs w:val="12"/>
              </w:rPr>
              <w:t xml:space="preserve">Котельная № 4 </w:t>
            </w:r>
            <w:r w:rsidRPr="006A7BB2">
              <w:rPr>
                <w:rFonts w:ascii="Arial" w:hAnsi="Arial" w:cs="Arial"/>
                <w:sz w:val="12"/>
                <w:szCs w:val="12"/>
              </w:rPr>
              <w:br/>
              <w:t>д. Короцко</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КСВ-0,86</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0,90</w:t>
            </w:r>
          </w:p>
        </w:tc>
        <w:tc>
          <w:tcPr>
            <w:tcW w:w="1524"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709"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Д200-36а; Q=200м3/ч; Н=36м</w:t>
            </w:r>
            <w:r>
              <w:rPr>
                <w:rFonts w:ascii="Arial" w:hAnsi="Arial" w:cs="Arial"/>
                <w:sz w:val="12"/>
                <w:szCs w:val="12"/>
              </w:rPr>
              <w:t xml:space="preserve"> </w:t>
            </w:r>
            <w:r w:rsidRPr="006A7BB2">
              <w:rPr>
                <w:rFonts w:ascii="Arial" w:hAnsi="Arial" w:cs="Arial"/>
                <w:sz w:val="12"/>
                <w:szCs w:val="12"/>
              </w:rPr>
              <w:t>N=30 кВт; n=1500об/мин</w:t>
            </w: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К65-50-160; Q=25м3/ч; Н=32м</w:t>
            </w:r>
            <w:r>
              <w:rPr>
                <w:rFonts w:ascii="Arial" w:hAnsi="Arial" w:cs="Arial"/>
                <w:sz w:val="12"/>
                <w:szCs w:val="12"/>
              </w:rPr>
              <w:t xml:space="preserve"> </w:t>
            </w:r>
            <w:r w:rsidRPr="006A7BB2">
              <w:rPr>
                <w:rFonts w:ascii="Arial" w:hAnsi="Arial" w:cs="Arial"/>
                <w:sz w:val="12"/>
                <w:szCs w:val="12"/>
              </w:rPr>
              <w:t>N=5,5 кВт; n=3000об/мин</w:t>
            </w: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К65-50-160; Q=25м3/ч; Н=32м N=5,5 кВт; n=3000об/мин</w:t>
            </w:r>
          </w:p>
        </w:tc>
        <w:tc>
          <w:tcPr>
            <w:tcW w:w="1845"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К-50-32-125; Q=50м3/ч; H=32м;</w:t>
            </w:r>
            <w:r>
              <w:rPr>
                <w:rFonts w:ascii="Arial" w:hAnsi="Arial" w:cs="Arial"/>
                <w:sz w:val="12"/>
                <w:szCs w:val="12"/>
              </w:rPr>
              <w:t xml:space="preserve"> </w:t>
            </w:r>
            <w:r w:rsidRPr="006A7BB2">
              <w:rPr>
                <w:rFonts w:ascii="Arial" w:hAnsi="Arial" w:cs="Arial"/>
                <w:sz w:val="12"/>
                <w:szCs w:val="12"/>
              </w:rPr>
              <w:t>N=2,2 кВт; n=3000об/мин</w:t>
            </w:r>
          </w:p>
        </w:tc>
      </w:tr>
      <w:tr w:rsidR="00465C3B" w:rsidRPr="006A7BB2" w:rsidTr="00465C3B">
        <w:trPr>
          <w:trHeight w:val="20"/>
        </w:trPr>
        <w:tc>
          <w:tcPr>
            <w:tcW w:w="0" w:type="auto"/>
            <w:vMerge/>
            <w:tcBorders>
              <w:left w:val="single" w:sz="4" w:space="0" w:color="auto"/>
              <w:right w:val="single" w:sz="4" w:space="0" w:color="auto"/>
            </w:tcBorders>
            <w:vAlign w:val="center"/>
            <w:hideMark/>
          </w:tcPr>
          <w:p w:rsidR="00465C3B" w:rsidRPr="006A7BB2" w:rsidRDefault="00465C3B" w:rsidP="00465C3B">
            <w:pPr>
              <w:outlineLvl w:val="1"/>
              <w:rPr>
                <w:rFonts w:ascii="Arial" w:hAnsi="Arial" w:cs="Arial"/>
                <w:sz w:val="12"/>
                <w:szCs w:val="12"/>
              </w:rPr>
            </w:pP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КВС 0,9-95</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0,90</w:t>
            </w:r>
          </w:p>
        </w:tc>
        <w:tc>
          <w:tcPr>
            <w:tcW w:w="1524"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709"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Д200-36а; Q=200м3/ч; Н=36м</w:t>
            </w:r>
            <w:r>
              <w:rPr>
                <w:rFonts w:ascii="Arial" w:hAnsi="Arial" w:cs="Arial"/>
                <w:sz w:val="12"/>
                <w:szCs w:val="12"/>
              </w:rPr>
              <w:t xml:space="preserve"> </w:t>
            </w:r>
            <w:r w:rsidRPr="006A7BB2">
              <w:rPr>
                <w:rFonts w:ascii="Arial" w:hAnsi="Arial" w:cs="Arial"/>
                <w:sz w:val="12"/>
                <w:szCs w:val="12"/>
              </w:rPr>
              <w:t>N=30 кВт; n=1500об/мин</w:t>
            </w: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К65-50-160; Q=25м3/ч; Н=32м</w:t>
            </w:r>
            <w:r>
              <w:rPr>
                <w:rFonts w:ascii="Arial" w:hAnsi="Arial" w:cs="Arial"/>
                <w:sz w:val="12"/>
                <w:szCs w:val="12"/>
              </w:rPr>
              <w:t xml:space="preserve"> </w:t>
            </w:r>
            <w:r w:rsidRPr="006A7BB2">
              <w:rPr>
                <w:rFonts w:ascii="Arial" w:hAnsi="Arial" w:cs="Arial"/>
                <w:sz w:val="12"/>
                <w:szCs w:val="12"/>
              </w:rPr>
              <w:t>N=5,5 кВт; n=3000об/мин</w:t>
            </w: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К65-50-160; Q=25м3/ч; Н=32м N=5,5 кВт; n=3000об/мин</w:t>
            </w:r>
          </w:p>
        </w:tc>
        <w:tc>
          <w:tcPr>
            <w:tcW w:w="1845"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К-50-32-125; Q=50м3/ч; H=32м;</w:t>
            </w:r>
            <w:r>
              <w:rPr>
                <w:rFonts w:ascii="Arial" w:hAnsi="Arial" w:cs="Arial"/>
                <w:sz w:val="12"/>
                <w:szCs w:val="12"/>
              </w:rPr>
              <w:t xml:space="preserve"> </w:t>
            </w:r>
            <w:r w:rsidRPr="006A7BB2">
              <w:rPr>
                <w:rFonts w:ascii="Arial" w:hAnsi="Arial" w:cs="Arial"/>
                <w:sz w:val="12"/>
                <w:szCs w:val="12"/>
              </w:rPr>
              <w:t>N=2,2 кВт; n=3000об/мин</w:t>
            </w:r>
          </w:p>
        </w:tc>
      </w:tr>
      <w:tr w:rsidR="00465C3B" w:rsidRPr="006A7BB2" w:rsidTr="00465C3B">
        <w:trPr>
          <w:trHeight w:val="20"/>
        </w:trPr>
        <w:tc>
          <w:tcPr>
            <w:tcW w:w="0" w:type="auto"/>
            <w:vMerge/>
            <w:tcBorders>
              <w:left w:val="single" w:sz="4" w:space="0" w:color="auto"/>
              <w:right w:val="single" w:sz="4" w:space="0" w:color="auto"/>
            </w:tcBorders>
            <w:vAlign w:val="center"/>
            <w:hideMark/>
          </w:tcPr>
          <w:p w:rsidR="00465C3B" w:rsidRPr="006A7BB2" w:rsidRDefault="00465C3B" w:rsidP="00465C3B">
            <w:pPr>
              <w:outlineLvl w:val="1"/>
              <w:rPr>
                <w:rFonts w:ascii="Arial" w:hAnsi="Arial" w:cs="Arial"/>
                <w:sz w:val="12"/>
                <w:szCs w:val="12"/>
              </w:rPr>
            </w:pP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ТВГ-1,5Р</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1,5</w:t>
            </w:r>
          </w:p>
        </w:tc>
        <w:tc>
          <w:tcPr>
            <w:tcW w:w="1524"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709"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p>
        </w:tc>
        <w:tc>
          <w:tcPr>
            <w:tcW w:w="1845"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sz w:val="12"/>
                <w:szCs w:val="12"/>
              </w:rPr>
            </w:pPr>
          </w:p>
        </w:tc>
      </w:tr>
      <w:tr w:rsidR="00465C3B" w:rsidRPr="006A7BB2" w:rsidTr="00465C3B">
        <w:trPr>
          <w:trHeight w:val="20"/>
        </w:trPr>
        <w:tc>
          <w:tcPr>
            <w:tcW w:w="0" w:type="auto"/>
            <w:vMerge/>
            <w:tcBorders>
              <w:left w:val="single" w:sz="4" w:space="0" w:color="auto"/>
              <w:bottom w:val="single" w:sz="4" w:space="0" w:color="auto"/>
              <w:right w:val="single" w:sz="4" w:space="0" w:color="auto"/>
            </w:tcBorders>
            <w:vAlign w:val="center"/>
          </w:tcPr>
          <w:p w:rsidR="00465C3B" w:rsidRPr="006A7BB2" w:rsidRDefault="00465C3B" w:rsidP="00465C3B">
            <w:pPr>
              <w:outlineLvl w:val="1"/>
              <w:rPr>
                <w:rFonts w:ascii="Arial" w:hAnsi="Arial" w:cs="Arial"/>
                <w:sz w:val="12"/>
                <w:szCs w:val="12"/>
              </w:rPr>
            </w:pPr>
          </w:p>
        </w:tc>
        <w:tc>
          <w:tcPr>
            <w:tcW w:w="0" w:type="auto"/>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ТВГ-1,5Р</w:t>
            </w:r>
          </w:p>
        </w:tc>
        <w:tc>
          <w:tcPr>
            <w:tcW w:w="0" w:type="auto"/>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1,6</w:t>
            </w:r>
          </w:p>
        </w:tc>
        <w:tc>
          <w:tcPr>
            <w:tcW w:w="1524"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709"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701"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c>
          <w:tcPr>
            <w:tcW w:w="1845" w:type="dxa"/>
            <w:tcBorders>
              <w:top w:val="nil"/>
              <w:left w:val="nil"/>
              <w:bottom w:val="single" w:sz="4" w:space="0" w:color="auto"/>
              <w:right w:val="single" w:sz="4" w:space="0" w:color="auto"/>
            </w:tcBorders>
            <w:shd w:val="clear" w:color="000000" w:fill="FFFFFF"/>
            <w:vAlign w:val="center"/>
          </w:tcPr>
          <w:p w:rsidR="00465C3B" w:rsidRPr="006A7BB2" w:rsidRDefault="00465C3B" w:rsidP="00465C3B">
            <w:pPr>
              <w:jc w:val="center"/>
              <w:outlineLvl w:val="1"/>
              <w:rPr>
                <w:rFonts w:ascii="Arial" w:hAnsi="Arial" w:cs="Arial"/>
                <w:sz w:val="12"/>
                <w:szCs w:val="12"/>
              </w:rPr>
            </w:pPr>
          </w:p>
        </w:tc>
      </w:tr>
      <w:tr w:rsidR="00465C3B" w:rsidRPr="006A7BB2"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465C3B" w:rsidRPr="006A7BB2" w:rsidRDefault="00465C3B" w:rsidP="00465C3B">
            <w:pPr>
              <w:outlineLvl w:val="1"/>
              <w:rPr>
                <w:rFonts w:ascii="Arial" w:hAnsi="Arial" w:cs="Arial"/>
                <w:b/>
                <w:bCs/>
                <w:sz w:val="12"/>
                <w:szCs w:val="12"/>
              </w:rPr>
            </w:pPr>
            <w:r w:rsidRPr="006A7BB2">
              <w:rPr>
                <w:rFonts w:ascii="Arial" w:hAnsi="Arial" w:cs="Arial"/>
                <w:b/>
                <w:bCs/>
                <w:sz w:val="12"/>
                <w:szCs w:val="12"/>
              </w:rPr>
              <w:t>Итого по Котельной № 4</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4</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4,9</w:t>
            </w:r>
          </w:p>
        </w:tc>
        <w:tc>
          <w:tcPr>
            <w:tcW w:w="1524"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p>
        </w:tc>
        <w:tc>
          <w:tcPr>
            <w:tcW w:w="709"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p>
        </w:tc>
        <w:tc>
          <w:tcPr>
            <w:tcW w:w="6948" w:type="dxa"/>
            <w:gridSpan w:val="4"/>
            <w:tcBorders>
              <w:top w:val="single" w:sz="4" w:space="0" w:color="auto"/>
              <w:left w:val="nil"/>
              <w:bottom w:val="single" w:sz="4" w:space="0" w:color="auto"/>
              <w:right w:val="single" w:sz="4" w:space="0" w:color="000000"/>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8</w:t>
            </w:r>
          </w:p>
        </w:tc>
      </w:tr>
      <w:tr w:rsidR="00465C3B" w:rsidRPr="006A7BB2" w:rsidTr="00465C3B">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465C3B" w:rsidRPr="006A7BB2" w:rsidRDefault="00465C3B" w:rsidP="00465C3B">
            <w:pPr>
              <w:outlineLvl w:val="1"/>
              <w:rPr>
                <w:rFonts w:ascii="Arial" w:hAnsi="Arial" w:cs="Arial"/>
                <w:b/>
                <w:bCs/>
                <w:sz w:val="12"/>
                <w:szCs w:val="12"/>
              </w:rPr>
            </w:pPr>
            <w:r w:rsidRPr="006A7BB2">
              <w:rPr>
                <w:rFonts w:ascii="Arial" w:hAnsi="Arial" w:cs="Arial"/>
                <w:b/>
                <w:bCs/>
                <w:sz w:val="12"/>
                <w:szCs w:val="12"/>
              </w:rPr>
              <w:t>ИТОГО</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4</w:t>
            </w:r>
          </w:p>
        </w:tc>
        <w:tc>
          <w:tcPr>
            <w:tcW w:w="0" w:type="auto"/>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4,9</w:t>
            </w:r>
          </w:p>
        </w:tc>
        <w:tc>
          <w:tcPr>
            <w:tcW w:w="1524"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p>
        </w:tc>
        <w:tc>
          <w:tcPr>
            <w:tcW w:w="709" w:type="dxa"/>
            <w:tcBorders>
              <w:top w:val="nil"/>
              <w:left w:val="nil"/>
              <w:bottom w:val="single" w:sz="4" w:space="0" w:color="auto"/>
              <w:right w:val="single" w:sz="4" w:space="0" w:color="auto"/>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p>
        </w:tc>
        <w:tc>
          <w:tcPr>
            <w:tcW w:w="6948" w:type="dxa"/>
            <w:gridSpan w:val="4"/>
            <w:tcBorders>
              <w:top w:val="single" w:sz="4" w:space="0" w:color="auto"/>
              <w:left w:val="nil"/>
              <w:bottom w:val="single" w:sz="4" w:space="0" w:color="auto"/>
              <w:right w:val="single" w:sz="4" w:space="0" w:color="000000"/>
            </w:tcBorders>
            <w:shd w:val="clear" w:color="000000" w:fill="FFFFFF"/>
            <w:vAlign w:val="center"/>
            <w:hideMark/>
          </w:tcPr>
          <w:p w:rsidR="00465C3B" w:rsidRPr="006A7BB2" w:rsidRDefault="00465C3B" w:rsidP="00465C3B">
            <w:pPr>
              <w:jc w:val="center"/>
              <w:outlineLvl w:val="1"/>
              <w:rPr>
                <w:rFonts w:ascii="Arial" w:hAnsi="Arial" w:cs="Arial"/>
                <w:b/>
                <w:bCs/>
                <w:sz w:val="12"/>
                <w:szCs w:val="12"/>
              </w:rPr>
            </w:pPr>
            <w:r w:rsidRPr="006A7BB2">
              <w:rPr>
                <w:rFonts w:ascii="Arial" w:hAnsi="Arial" w:cs="Arial"/>
                <w:b/>
                <w:bCs/>
                <w:sz w:val="12"/>
                <w:szCs w:val="12"/>
              </w:rPr>
              <w:t>8</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Состояние оборудования удовлетворительное, капитальный ремонт проводится согласно планам капитального и текущего ремонта ООО «ТК «Новгородская». Все котлы к началу отопительного сезона подготавливаются и находятся в исправном состоянии. Насосы находятся в исправном состоянии. Ежегодно в межотопительный период насосы проходят техническое обслуживание. Серьезных замечаний по работе насосного оборудования нет.</w:t>
      </w:r>
    </w:p>
    <w:p w:rsidR="00465C3B" w:rsidRPr="00456E36" w:rsidRDefault="00465C3B" w:rsidP="00465C3B">
      <w:pPr>
        <w:tabs>
          <w:tab w:val="left" w:pos="3555"/>
        </w:tabs>
        <w:ind w:firstLine="284"/>
        <w:jc w:val="both"/>
        <w:rPr>
          <w:rFonts w:ascii="Arial" w:hAnsi="Arial" w:cs="Arial"/>
          <w:b/>
          <w:sz w:val="16"/>
          <w:szCs w:val="16"/>
        </w:rPr>
      </w:pPr>
      <w:r w:rsidRPr="00456E36">
        <w:rPr>
          <w:rFonts w:ascii="Arial" w:hAnsi="Arial" w:cs="Arial"/>
          <w:b/>
          <w:sz w:val="16"/>
          <w:szCs w:val="16"/>
        </w:rPr>
        <w:t>2.4. Параметры установленной тепловой мощности теплофикационного оборудования и теплофикационной установки</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Общая суммарная мощность котлов составляет 4,9 Гкал/час. Установленная тепловая мощность составляет 4,9 Гкал/час.</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2.5. Ограничения тепловой мощности и параметры располагаемой тепловой мощности</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Располагаемая тепловая мощность составляет 4,12 Гкал/час.</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2.6 Объем потребления тепловой энергии (мощности) и теплоносителя на собственные и хозяйственные нужды и параметры тепловой мощности нетто.</w:t>
      </w:r>
    </w:p>
    <w:p w:rsidR="00465C3B" w:rsidRPr="006A7BB2" w:rsidRDefault="00465C3B" w:rsidP="00465C3B">
      <w:pPr>
        <w:ind w:firstLine="539"/>
        <w:jc w:val="right"/>
        <w:rPr>
          <w:rFonts w:ascii="Arial" w:hAnsi="Arial" w:cs="Arial"/>
          <w:sz w:val="12"/>
          <w:szCs w:val="12"/>
        </w:rPr>
      </w:pPr>
      <w:r w:rsidRPr="006A7BB2">
        <w:rPr>
          <w:rFonts w:ascii="Arial" w:hAnsi="Arial" w:cs="Arial"/>
          <w:sz w:val="12"/>
          <w:szCs w:val="12"/>
        </w:rPr>
        <w:t>Таблица 2</w:t>
      </w:r>
    </w:p>
    <w:tbl>
      <w:tblPr>
        <w:tblW w:w="5000" w:type="pct"/>
        <w:tblCellMar>
          <w:left w:w="0" w:type="dxa"/>
          <w:right w:w="0" w:type="dxa"/>
        </w:tblCellMar>
        <w:tblLook w:val="04A0"/>
      </w:tblPr>
      <w:tblGrid>
        <w:gridCol w:w="3759"/>
        <w:gridCol w:w="2097"/>
        <w:gridCol w:w="1505"/>
        <w:gridCol w:w="2059"/>
        <w:gridCol w:w="1930"/>
      </w:tblGrid>
      <w:tr w:rsidR="00465C3B" w:rsidRPr="006A7BB2" w:rsidTr="00465C3B">
        <w:trPr>
          <w:trHeight w:val="20"/>
        </w:trPr>
        <w:tc>
          <w:tcPr>
            <w:tcW w:w="16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Наименование теплоисточника</w:t>
            </w:r>
          </w:p>
        </w:tc>
        <w:tc>
          <w:tcPr>
            <w:tcW w:w="924"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Располагаемая мощность, Гкал/ч</w:t>
            </w:r>
          </w:p>
        </w:tc>
        <w:tc>
          <w:tcPr>
            <w:tcW w:w="663"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Мощность нетто, Гкал/ч</w:t>
            </w:r>
          </w:p>
        </w:tc>
        <w:tc>
          <w:tcPr>
            <w:tcW w:w="907"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Хозяйственные нужды, Гкал/час</w:t>
            </w:r>
          </w:p>
        </w:tc>
        <w:tc>
          <w:tcPr>
            <w:tcW w:w="851"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Собственные нужды, Гкал/час</w:t>
            </w:r>
          </w:p>
        </w:tc>
      </w:tr>
      <w:tr w:rsidR="00465C3B" w:rsidRPr="006A7BB2" w:rsidTr="00465C3B">
        <w:trPr>
          <w:trHeight w:val="20"/>
        </w:trPr>
        <w:tc>
          <w:tcPr>
            <w:tcW w:w="1656" w:type="pct"/>
            <w:tcBorders>
              <w:top w:val="nil"/>
              <w:left w:val="single" w:sz="4" w:space="0" w:color="auto"/>
              <w:bottom w:val="single" w:sz="4" w:space="0" w:color="auto"/>
              <w:right w:val="single" w:sz="4" w:space="0" w:color="auto"/>
            </w:tcBorders>
            <w:shd w:val="clear" w:color="auto" w:fill="auto"/>
            <w:vAlign w:val="center"/>
            <w:hideMark/>
          </w:tcPr>
          <w:p w:rsidR="00465C3B" w:rsidRPr="006A7BB2" w:rsidRDefault="00465C3B" w:rsidP="00465C3B">
            <w:pPr>
              <w:rPr>
                <w:rFonts w:ascii="Arial" w:hAnsi="Arial" w:cs="Arial"/>
                <w:sz w:val="12"/>
                <w:szCs w:val="12"/>
              </w:rPr>
            </w:pPr>
            <w:r w:rsidRPr="006A7BB2">
              <w:rPr>
                <w:rFonts w:ascii="Arial" w:hAnsi="Arial" w:cs="Arial"/>
                <w:sz w:val="12"/>
                <w:szCs w:val="12"/>
              </w:rPr>
              <w:t>Котельная № 4 Валдайский район д. Короцко ул. Озерная д. 65</w:t>
            </w:r>
          </w:p>
        </w:tc>
        <w:tc>
          <w:tcPr>
            <w:tcW w:w="924" w:type="pct"/>
            <w:tcBorders>
              <w:top w:val="nil"/>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4,120</w:t>
            </w:r>
          </w:p>
        </w:tc>
        <w:tc>
          <w:tcPr>
            <w:tcW w:w="663" w:type="pct"/>
            <w:tcBorders>
              <w:top w:val="nil"/>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4,082</w:t>
            </w:r>
          </w:p>
        </w:tc>
        <w:tc>
          <w:tcPr>
            <w:tcW w:w="907" w:type="pct"/>
            <w:tcBorders>
              <w:top w:val="nil"/>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color w:val="000000"/>
                <w:sz w:val="12"/>
                <w:szCs w:val="12"/>
              </w:rPr>
            </w:pPr>
            <w:r w:rsidRPr="006A7BB2">
              <w:rPr>
                <w:rFonts w:ascii="Arial" w:hAnsi="Arial" w:cs="Arial"/>
                <w:color w:val="000000"/>
                <w:sz w:val="12"/>
                <w:szCs w:val="12"/>
              </w:rPr>
              <w:t> </w:t>
            </w:r>
          </w:p>
        </w:tc>
        <w:tc>
          <w:tcPr>
            <w:tcW w:w="851" w:type="pct"/>
            <w:tcBorders>
              <w:top w:val="nil"/>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0,038</w:t>
            </w:r>
          </w:p>
        </w:tc>
      </w:tr>
      <w:tr w:rsidR="00465C3B" w:rsidRPr="006A7BB2" w:rsidTr="00465C3B">
        <w:trPr>
          <w:trHeight w:val="20"/>
        </w:trPr>
        <w:tc>
          <w:tcPr>
            <w:tcW w:w="1656" w:type="pct"/>
            <w:tcBorders>
              <w:top w:val="nil"/>
              <w:left w:val="single" w:sz="4" w:space="0" w:color="auto"/>
              <w:bottom w:val="single" w:sz="4" w:space="0" w:color="auto"/>
              <w:right w:val="single" w:sz="4" w:space="0" w:color="auto"/>
            </w:tcBorders>
            <w:shd w:val="clear" w:color="auto" w:fill="auto"/>
            <w:vAlign w:val="center"/>
          </w:tcPr>
          <w:p w:rsidR="00465C3B" w:rsidRPr="006A7BB2" w:rsidRDefault="00465C3B" w:rsidP="00465C3B">
            <w:pPr>
              <w:rPr>
                <w:rFonts w:ascii="Arial" w:hAnsi="Arial" w:cs="Arial"/>
                <w:b/>
                <w:bCs/>
                <w:color w:val="000000"/>
                <w:sz w:val="12"/>
                <w:szCs w:val="12"/>
              </w:rPr>
            </w:pPr>
            <w:r w:rsidRPr="006A7BB2">
              <w:rPr>
                <w:rFonts w:ascii="Arial" w:hAnsi="Arial" w:cs="Arial"/>
                <w:b/>
                <w:bCs/>
                <w:color w:val="000000"/>
                <w:sz w:val="12"/>
                <w:szCs w:val="12"/>
              </w:rPr>
              <w:t>Итого:</w:t>
            </w:r>
          </w:p>
        </w:tc>
        <w:tc>
          <w:tcPr>
            <w:tcW w:w="924" w:type="pct"/>
            <w:tcBorders>
              <w:top w:val="nil"/>
              <w:left w:val="nil"/>
              <w:bottom w:val="single" w:sz="4" w:space="0" w:color="auto"/>
              <w:right w:val="single" w:sz="4" w:space="0" w:color="auto"/>
            </w:tcBorders>
            <w:shd w:val="clear" w:color="auto" w:fill="auto"/>
            <w:vAlign w:val="center"/>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4,120</w:t>
            </w:r>
          </w:p>
        </w:tc>
        <w:tc>
          <w:tcPr>
            <w:tcW w:w="663" w:type="pct"/>
            <w:tcBorders>
              <w:top w:val="nil"/>
              <w:left w:val="nil"/>
              <w:bottom w:val="single" w:sz="4" w:space="0" w:color="auto"/>
              <w:right w:val="single" w:sz="4" w:space="0" w:color="auto"/>
            </w:tcBorders>
            <w:shd w:val="clear" w:color="auto" w:fill="auto"/>
            <w:vAlign w:val="center"/>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4,082</w:t>
            </w:r>
          </w:p>
        </w:tc>
        <w:tc>
          <w:tcPr>
            <w:tcW w:w="907" w:type="pct"/>
            <w:tcBorders>
              <w:top w:val="nil"/>
              <w:left w:val="nil"/>
              <w:bottom w:val="single" w:sz="4" w:space="0" w:color="auto"/>
              <w:right w:val="single" w:sz="4" w:space="0" w:color="auto"/>
            </w:tcBorders>
            <w:shd w:val="clear" w:color="auto" w:fill="auto"/>
            <w:vAlign w:val="center"/>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0,000</w:t>
            </w:r>
          </w:p>
        </w:tc>
        <w:tc>
          <w:tcPr>
            <w:tcW w:w="851" w:type="pct"/>
            <w:tcBorders>
              <w:top w:val="nil"/>
              <w:left w:val="nil"/>
              <w:bottom w:val="single" w:sz="4" w:space="0" w:color="auto"/>
              <w:right w:val="single" w:sz="4" w:space="0" w:color="auto"/>
            </w:tcBorders>
            <w:shd w:val="clear" w:color="auto" w:fill="auto"/>
            <w:vAlign w:val="center"/>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0,038</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2.7.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4"/>
        <w:gridCol w:w="6985"/>
        <w:gridCol w:w="3491"/>
      </w:tblGrid>
      <w:tr w:rsidR="00465C3B" w:rsidRPr="006A7BB2" w:rsidTr="00465C3B">
        <w:trPr>
          <w:trHeight w:val="20"/>
        </w:trPr>
        <w:tc>
          <w:tcPr>
            <w:tcW w:w="385"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 п/п</w:t>
            </w:r>
          </w:p>
        </w:tc>
        <w:tc>
          <w:tcPr>
            <w:tcW w:w="3077"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Наименование котельной</w:t>
            </w:r>
          </w:p>
        </w:tc>
        <w:tc>
          <w:tcPr>
            <w:tcW w:w="1538"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Год ввода в эксплуатацию</w:t>
            </w:r>
          </w:p>
        </w:tc>
      </w:tr>
      <w:tr w:rsidR="00465C3B" w:rsidRPr="006A7BB2" w:rsidTr="00465C3B">
        <w:trPr>
          <w:trHeight w:val="20"/>
        </w:trPr>
        <w:tc>
          <w:tcPr>
            <w:tcW w:w="385"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sz w:val="12"/>
                <w:szCs w:val="12"/>
              </w:rPr>
            </w:pPr>
            <w:r w:rsidRPr="006A7BB2">
              <w:rPr>
                <w:rFonts w:ascii="Arial" w:hAnsi="Arial" w:cs="Arial"/>
                <w:sz w:val="12"/>
                <w:szCs w:val="12"/>
              </w:rPr>
              <w:t>1</w:t>
            </w:r>
          </w:p>
        </w:tc>
        <w:tc>
          <w:tcPr>
            <w:tcW w:w="3077" w:type="pct"/>
            <w:vAlign w:val="center"/>
          </w:tcPr>
          <w:p w:rsidR="00465C3B" w:rsidRPr="006A7BB2" w:rsidRDefault="00465C3B" w:rsidP="00465C3B">
            <w:pPr>
              <w:rPr>
                <w:rFonts w:ascii="Arial" w:eastAsia="Calibri" w:hAnsi="Arial" w:cs="Arial"/>
                <w:sz w:val="12"/>
                <w:szCs w:val="12"/>
                <w:lang w:eastAsia="en-US"/>
              </w:rPr>
            </w:pPr>
            <w:r w:rsidRPr="006A7BB2">
              <w:rPr>
                <w:rFonts w:ascii="Arial" w:hAnsi="Arial" w:cs="Arial"/>
                <w:sz w:val="12"/>
                <w:szCs w:val="12"/>
              </w:rPr>
              <w:t>Котельная № 4 д. Короцко</w:t>
            </w:r>
          </w:p>
        </w:tc>
        <w:tc>
          <w:tcPr>
            <w:tcW w:w="1538"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sz w:val="12"/>
                <w:szCs w:val="12"/>
              </w:rPr>
            </w:pPr>
            <w:r w:rsidRPr="006A7BB2">
              <w:rPr>
                <w:rFonts w:ascii="Arial" w:hAnsi="Arial" w:cs="Arial"/>
                <w:sz w:val="12"/>
                <w:szCs w:val="12"/>
              </w:rPr>
              <w:t>1967</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Ежегодно котельные эксплуатируемые ООО «ТК Новгородская» проходят техническое обследование по результатам которых составляются планы работ по подготовке котельных к предстоящему отопительному периоду. </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 окончанию ремонтного периода котельные получают паспорт готовности к предстоящему отопительному периоду.</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 итогам заключения экспертизы промышленной безопасности газоиспользующего оборудования на котельных выявляются нарушения в работе данного оборудования и выполняются необходимые мероприятия для продления срока службы данного оборудования.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2.8.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Источники тепловой энергии осуществляют только выработку тепла на цели теплоснабжения.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2.9. Среднегодовая загрузка оборудования источника тепловой мощности</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Котельные работают на нужды потребителей, суммарная установленная мощность составляет 4,9 Гкал/ч.</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Среднегодовая загрузка источников тепловой энергии на нужды потребителей.</w:t>
      </w:r>
    </w:p>
    <w:p w:rsidR="00465C3B" w:rsidRPr="006A7BB2" w:rsidRDefault="00465C3B" w:rsidP="00465C3B">
      <w:pPr>
        <w:ind w:firstLine="540"/>
        <w:jc w:val="right"/>
        <w:rPr>
          <w:rFonts w:ascii="Arial" w:hAnsi="Arial" w:cs="Arial"/>
          <w:sz w:val="12"/>
          <w:szCs w:val="12"/>
        </w:rPr>
      </w:pPr>
      <w:r w:rsidRPr="006A7BB2">
        <w:rPr>
          <w:rFonts w:ascii="Arial" w:hAnsi="Arial" w:cs="Arial"/>
          <w:sz w:val="12"/>
          <w:szCs w:val="12"/>
        </w:rPr>
        <w:t>Таблица 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085"/>
        <w:gridCol w:w="2879"/>
        <w:gridCol w:w="4606"/>
        <w:gridCol w:w="1780"/>
      </w:tblGrid>
      <w:tr w:rsidR="00465C3B" w:rsidRPr="006A7BB2" w:rsidTr="00465C3B">
        <w:trPr>
          <w:trHeight w:val="170"/>
          <w:jc w:val="center"/>
        </w:trPr>
        <w:tc>
          <w:tcPr>
            <w:tcW w:w="918" w:type="pct"/>
            <w:vAlign w:val="center"/>
          </w:tcPr>
          <w:p w:rsidR="00465C3B" w:rsidRPr="006A7BB2" w:rsidRDefault="00465C3B" w:rsidP="00465C3B">
            <w:pPr>
              <w:pStyle w:val="1f5"/>
              <w:autoSpaceDE w:val="0"/>
              <w:adjustRightInd w:val="0"/>
              <w:spacing w:after="0" w:line="240" w:lineRule="auto"/>
              <w:ind w:left="0"/>
              <w:jc w:val="center"/>
              <w:rPr>
                <w:rFonts w:ascii="Arial" w:hAnsi="Arial" w:cs="Arial"/>
                <w:b/>
                <w:sz w:val="12"/>
                <w:szCs w:val="12"/>
              </w:rPr>
            </w:pPr>
            <w:r w:rsidRPr="006A7BB2">
              <w:rPr>
                <w:rFonts w:ascii="Arial" w:hAnsi="Arial" w:cs="Arial"/>
                <w:b/>
                <w:sz w:val="12"/>
                <w:szCs w:val="12"/>
              </w:rPr>
              <w:t>Наименование котельной</w:t>
            </w:r>
          </w:p>
        </w:tc>
        <w:tc>
          <w:tcPr>
            <w:tcW w:w="1268" w:type="pct"/>
            <w:vAlign w:val="center"/>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Располагаемая мощность, Гкал/час</w:t>
            </w:r>
          </w:p>
        </w:tc>
        <w:tc>
          <w:tcPr>
            <w:tcW w:w="2029" w:type="pct"/>
            <w:vAlign w:val="center"/>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Подключенная нагрузка без учета теплопотерь, Гкал/час</w:t>
            </w:r>
          </w:p>
        </w:tc>
        <w:tc>
          <w:tcPr>
            <w:tcW w:w="784" w:type="pct"/>
            <w:vAlign w:val="center"/>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 загрузки котельной</w:t>
            </w:r>
          </w:p>
        </w:tc>
      </w:tr>
      <w:tr w:rsidR="00465C3B" w:rsidRPr="006A7BB2" w:rsidTr="00465C3B">
        <w:trPr>
          <w:trHeight w:val="170"/>
          <w:jc w:val="center"/>
        </w:trPr>
        <w:tc>
          <w:tcPr>
            <w:tcW w:w="918" w:type="pct"/>
            <w:vAlign w:val="center"/>
          </w:tcPr>
          <w:p w:rsidR="00465C3B" w:rsidRPr="006A7BB2" w:rsidRDefault="00465C3B" w:rsidP="00465C3B">
            <w:pPr>
              <w:rPr>
                <w:rFonts w:ascii="Arial" w:hAnsi="Arial" w:cs="Arial"/>
                <w:sz w:val="12"/>
                <w:szCs w:val="12"/>
              </w:rPr>
            </w:pPr>
            <w:r w:rsidRPr="006A7BB2">
              <w:rPr>
                <w:rFonts w:ascii="Arial" w:hAnsi="Arial" w:cs="Arial"/>
                <w:sz w:val="12"/>
                <w:szCs w:val="12"/>
              </w:rPr>
              <w:t>Котельная № 4, д. Короцко</w:t>
            </w:r>
          </w:p>
        </w:tc>
        <w:tc>
          <w:tcPr>
            <w:tcW w:w="1268" w:type="pct"/>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4,12</w:t>
            </w:r>
          </w:p>
        </w:tc>
        <w:tc>
          <w:tcPr>
            <w:tcW w:w="2029" w:type="pct"/>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2,133</w:t>
            </w:r>
          </w:p>
        </w:tc>
        <w:tc>
          <w:tcPr>
            <w:tcW w:w="784" w:type="pct"/>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18,05</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2.10. Способы учета тепловой энергии, отпущенной в тепловые сети</w:t>
      </w:r>
    </w:p>
    <w:p w:rsidR="00465C3B" w:rsidRPr="006A7BB2" w:rsidRDefault="00465C3B" w:rsidP="00465C3B">
      <w:pPr>
        <w:ind w:firstLine="539"/>
        <w:jc w:val="right"/>
        <w:rPr>
          <w:rFonts w:ascii="Arial" w:hAnsi="Arial" w:cs="Arial"/>
          <w:sz w:val="12"/>
          <w:szCs w:val="12"/>
        </w:rPr>
      </w:pPr>
      <w:r w:rsidRPr="006A7BB2">
        <w:rPr>
          <w:rFonts w:ascii="Arial" w:hAnsi="Arial" w:cs="Arial"/>
          <w:sz w:val="12"/>
          <w:szCs w:val="12"/>
        </w:rPr>
        <w:t>Таблица 5</w:t>
      </w:r>
    </w:p>
    <w:tbl>
      <w:tblPr>
        <w:tblW w:w="5000" w:type="pct"/>
        <w:tblCellMar>
          <w:left w:w="0" w:type="dxa"/>
          <w:right w:w="0" w:type="dxa"/>
        </w:tblCellMar>
        <w:tblLook w:val="04A0"/>
      </w:tblPr>
      <w:tblGrid>
        <w:gridCol w:w="731"/>
        <w:gridCol w:w="8147"/>
        <w:gridCol w:w="2472"/>
      </w:tblGrid>
      <w:tr w:rsidR="00465C3B" w:rsidRPr="006A7BB2" w:rsidTr="00465C3B">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 п/п</w:t>
            </w:r>
          </w:p>
        </w:tc>
        <w:tc>
          <w:tcPr>
            <w:tcW w:w="3589"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Наименование теплоисточника</w:t>
            </w:r>
          </w:p>
        </w:tc>
        <w:tc>
          <w:tcPr>
            <w:tcW w:w="1090" w:type="pct"/>
            <w:tcBorders>
              <w:top w:val="single" w:sz="4" w:space="0" w:color="auto"/>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b/>
                <w:bCs/>
                <w:color w:val="000000"/>
                <w:sz w:val="12"/>
                <w:szCs w:val="12"/>
              </w:rPr>
            </w:pPr>
            <w:r w:rsidRPr="006A7BB2">
              <w:rPr>
                <w:rFonts w:ascii="Arial" w:hAnsi="Arial" w:cs="Arial"/>
                <w:b/>
                <w:bCs/>
                <w:color w:val="000000"/>
                <w:sz w:val="12"/>
                <w:szCs w:val="12"/>
              </w:rPr>
              <w:t>Наименование прибора учета</w:t>
            </w:r>
          </w:p>
        </w:tc>
      </w:tr>
      <w:tr w:rsidR="00465C3B" w:rsidRPr="006A7BB2" w:rsidTr="00465C3B">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color w:val="000000"/>
                <w:sz w:val="12"/>
                <w:szCs w:val="12"/>
              </w:rPr>
            </w:pPr>
            <w:r w:rsidRPr="006A7BB2">
              <w:rPr>
                <w:rFonts w:ascii="Arial" w:hAnsi="Arial" w:cs="Arial"/>
                <w:color w:val="000000"/>
                <w:sz w:val="12"/>
                <w:szCs w:val="12"/>
              </w:rPr>
              <w:t>1</w:t>
            </w:r>
          </w:p>
        </w:tc>
        <w:tc>
          <w:tcPr>
            <w:tcW w:w="3589" w:type="pct"/>
            <w:tcBorders>
              <w:top w:val="nil"/>
              <w:left w:val="nil"/>
              <w:bottom w:val="single" w:sz="4" w:space="0" w:color="auto"/>
              <w:right w:val="single" w:sz="4" w:space="0" w:color="auto"/>
            </w:tcBorders>
            <w:shd w:val="clear" w:color="auto" w:fill="auto"/>
            <w:noWrap/>
            <w:vAlign w:val="center"/>
            <w:hideMark/>
          </w:tcPr>
          <w:p w:rsidR="00465C3B" w:rsidRPr="006A7BB2" w:rsidRDefault="00465C3B" w:rsidP="00465C3B">
            <w:pPr>
              <w:rPr>
                <w:rFonts w:ascii="Arial" w:hAnsi="Arial" w:cs="Arial"/>
                <w:sz w:val="12"/>
                <w:szCs w:val="12"/>
              </w:rPr>
            </w:pPr>
            <w:r w:rsidRPr="006A7BB2">
              <w:rPr>
                <w:rFonts w:ascii="Arial" w:hAnsi="Arial" w:cs="Arial"/>
                <w:sz w:val="12"/>
                <w:szCs w:val="12"/>
              </w:rPr>
              <w:t>Котельная № 4 Валдайский район д. Короцко ул. Озерная д. 65</w:t>
            </w:r>
          </w:p>
        </w:tc>
        <w:tc>
          <w:tcPr>
            <w:tcW w:w="1090" w:type="pct"/>
            <w:tcBorders>
              <w:top w:val="nil"/>
              <w:left w:val="nil"/>
              <w:bottom w:val="single" w:sz="4" w:space="0" w:color="auto"/>
              <w:right w:val="single" w:sz="4" w:space="0" w:color="auto"/>
            </w:tcBorders>
            <w:shd w:val="clear" w:color="auto" w:fill="auto"/>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нет</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2.11. Статистика отказов и восстановлений оборудования источника тепловой энергии</w:t>
      </w:r>
    </w:p>
    <w:p w:rsidR="00465C3B" w:rsidRPr="00456E36" w:rsidRDefault="00465C3B" w:rsidP="00465C3B">
      <w:pPr>
        <w:tabs>
          <w:tab w:val="left" w:pos="6096"/>
        </w:tabs>
        <w:ind w:firstLine="284"/>
        <w:jc w:val="both"/>
        <w:rPr>
          <w:rFonts w:ascii="Arial" w:hAnsi="Arial" w:cs="Arial"/>
          <w:sz w:val="16"/>
          <w:szCs w:val="16"/>
        </w:rPr>
      </w:pPr>
      <w:r w:rsidRPr="00456E36">
        <w:rPr>
          <w:rFonts w:ascii="Arial" w:hAnsi="Arial" w:cs="Arial"/>
          <w:sz w:val="16"/>
          <w:szCs w:val="16"/>
        </w:rPr>
        <w:t>За отопительные сезоны 2017/2018, 2018/2019, 2019/2020, 2020/2021, 2021/2022, 2022/2023 годов отказы по оборудованию отсутствуют.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2.12. Предписания надзорных органов по запрещению дальнейшей эксплуатации источника тепловой энергии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Предписания надзорных органов по запрещению дальнейшей эксплуатации источников тепловой энергии у теплоснабжающей организации отсутствуют.</w:t>
      </w:r>
    </w:p>
    <w:p w:rsidR="00465C3B" w:rsidRPr="00456E36" w:rsidRDefault="00465C3B" w:rsidP="00465C3B">
      <w:pPr>
        <w:ind w:firstLine="284"/>
        <w:rPr>
          <w:rFonts w:ascii="Arial" w:hAnsi="Arial" w:cs="Arial"/>
          <w:b/>
          <w:i/>
          <w:sz w:val="16"/>
          <w:szCs w:val="16"/>
        </w:rPr>
      </w:pPr>
      <w:r w:rsidRPr="00456E36">
        <w:rPr>
          <w:rFonts w:ascii="Arial" w:eastAsia="Calibri" w:hAnsi="Arial" w:cs="Arial"/>
          <w:b/>
          <w:sz w:val="16"/>
          <w:szCs w:val="16"/>
          <w:lang w:eastAsia="en-US"/>
        </w:rPr>
        <w:t>3. Тепловые</w:t>
      </w:r>
      <w:r w:rsidRPr="00456E36">
        <w:rPr>
          <w:rFonts w:ascii="Arial" w:hAnsi="Arial" w:cs="Arial"/>
          <w:b/>
          <w:sz w:val="16"/>
          <w:szCs w:val="16"/>
        </w:rPr>
        <w:t xml:space="preserve"> сети, сооружения на них</w:t>
      </w:r>
    </w:p>
    <w:p w:rsidR="00465C3B" w:rsidRPr="00456E36" w:rsidRDefault="00465C3B" w:rsidP="00465C3B">
      <w:pPr>
        <w:pStyle w:val="1f5"/>
        <w:autoSpaceDE w:val="0"/>
        <w:adjustRightInd w:val="0"/>
        <w:spacing w:after="0" w:line="240" w:lineRule="auto"/>
        <w:ind w:left="0" w:firstLine="284"/>
        <w:jc w:val="both"/>
        <w:rPr>
          <w:rFonts w:ascii="Arial" w:hAnsi="Arial" w:cs="Arial"/>
          <w:b/>
          <w:sz w:val="16"/>
          <w:szCs w:val="16"/>
        </w:rPr>
      </w:pPr>
      <w:r w:rsidRPr="00456E36">
        <w:rPr>
          <w:rFonts w:ascii="Arial" w:hAnsi="Arial" w:cs="Arial"/>
          <w:b/>
          <w:sz w:val="16"/>
          <w:szCs w:val="16"/>
        </w:rPr>
        <w:t>3.1. Описание структуры тепловых сетей</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Тепловые сети, расположенные на территории Короцкого сельского поселения, являются собственностью Новгородской области и переданы в аренду ООО «ТК Новгородская». Схемы тепловых сетей двухтрубные. Системы отопления у потребителей Короцкого сельского поселения зависимые, теплоноситель для системы теплоснабжения готовится на источнике (в котельной). Температурный график отпуска тепловой энергии 95/70</w:t>
      </w:r>
      <w:r w:rsidRPr="00456E36">
        <w:rPr>
          <w:rFonts w:ascii="Arial" w:hAnsi="Arial" w:cs="Arial"/>
          <w:sz w:val="16"/>
          <w:szCs w:val="16"/>
          <w:vertAlign w:val="superscript"/>
        </w:rPr>
        <w:t>о</w:t>
      </w:r>
      <w:r w:rsidRPr="00456E36">
        <w:rPr>
          <w:rFonts w:ascii="Arial" w:hAnsi="Arial" w:cs="Arial"/>
          <w:sz w:val="16"/>
          <w:szCs w:val="16"/>
        </w:rPr>
        <w:t>С, теплоносителем является вода, забираемая из системы централизованного водоснабжения.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Способ прокладки сетей: надземный, канальный подземный. Структура тепловых сетей представлена в таблице 6.</w:t>
      </w:r>
    </w:p>
    <w:p w:rsidR="00465C3B" w:rsidRPr="00456E36" w:rsidRDefault="00465C3B" w:rsidP="00465C3B">
      <w:pPr>
        <w:autoSpaceDE w:val="0"/>
        <w:autoSpaceDN w:val="0"/>
        <w:adjustRightInd w:val="0"/>
        <w:ind w:firstLine="284"/>
        <w:contextualSpacing/>
        <w:jc w:val="both"/>
        <w:rPr>
          <w:rFonts w:ascii="Arial" w:eastAsia="Calibri" w:hAnsi="Arial" w:cs="Arial"/>
          <w:sz w:val="16"/>
          <w:szCs w:val="16"/>
          <w:lang w:eastAsia="en-US"/>
        </w:rPr>
      </w:pPr>
      <w:r w:rsidRPr="00456E36">
        <w:rPr>
          <w:rFonts w:ascii="Arial" w:eastAsia="Calibri" w:hAnsi="Arial" w:cs="Arial"/>
          <w:sz w:val="16"/>
          <w:szCs w:val="16"/>
          <w:lang w:eastAsia="en-US"/>
        </w:rPr>
        <w:t>Большинство тепловых сетей были проложены в 1963.</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Общий износ тепловых сетей превышает 60%. Нормативный срок службы трубопроводов тепловых сетей составляет не менее 30 лет.</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Материал трубопроводов: сталь (нержавеющая и углеродистая).</w:t>
      </w:r>
    </w:p>
    <w:p w:rsidR="00465C3B" w:rsidRPr="00456E36" w:rsidRDefault="00465C3B" w:rsidP="00465C3B">
      <w:pPr>
        <w:widowControl w:val="0"/>
        <w:autoSpaceDE w:val="0"/>
        <w:autoSpaceDN w:val="0"/>
        <w:adjustRightInd w:val="0"/>
        <w:ind w:firstLine="284"/>
        <w:jc w:val="both"/>
        <w:rPr>
          <w:rFonts w:ascii="Arial" w:hAnsi="Arial" w:cs="Arial"/>
          <w:sz w:val="16"/>
          <w:szCs w:val="16"/>
        </w:rPr>
      </w:pPr>
      <w:r w:rsidRPr="00456E36">
        <w:rPr>
          <w:rFonts w:ascii="Arial" w:hAnsi="Arial" w:cs="Arial"/>
          <w:sz w:val="16"/>
          <w:szCs w:val="16"/>
        </w:rPr>
        <w:t>На тепловой сети используется тепловая изоляция из минераловатных матов, в качестве гидроизоляции предусмотрена окраска в два слоя органосиликатной композицией. Кроме этого применяются предизолированные трубопроводы с изоляцией из пенополиуретана (ППУ).</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В качестве секционирующей и регулирующей арматуры применяются задвижки, клапаны, краны шаровые и затворы дисковые, что объясняется простотой монтажа и эксплуатации, доступностью, надежностью и ремонтопригодностью.</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В 2013-2023 годах фиксировались технологические отключения на сетях теплоснабжения, которые устранялись в течение рабочего дня.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Большинство аварий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 xml:space="preserve">Для выявления дефектов на тепловых сетях Короцкого сельского поселения в межотопительный период проводятся гидравлические испытания тепловых сетей, выявляются узкие места для проведения ремонтных работ. Техническими службами предприятия проводится изучение опыта </w:t>
      </w:r>
      <w:r w:rsidRPr="00456E36">
        <w:rPr>
          <w:rFonts w:ascii="Arial" w:hAnsi="Arial" w:cs="Arial"/>
          <w:sz w:val="16"/>
          <w:szCs w:val="16"/>
        </w:rPr>
        <w:lastRenderedPageBreak/>
        <w:t>эксплуатации и ремонта, внедрение прогрессивных форм организации и управления ремонтом, ведётся контроль качества отремонтированного оборудования. Ежегодно проводится промывка внутриквартальных сетей теплоснабжения.</w:t>
      </w:r>
    </w:p>
    <w:p w:rsidR="00465C3B" w:rsidRPr="006A7BB2" w:rsidRDefault="00465C3B" w:rsidP="00465C3B">
      <w:pPr>
        <w:pStyle w:val="1f5"/>
        <w:autoSpaceDE w:val="0"/>
        <w:adjustRightInd w:val="0"/>
        <w:spacing w:after="0" w:line="240" w:lineRule="auto"/>
        <w:ind w:left="0" w:firstLine="709"/>
        <w:jc w:val="right"/>
        <w:rPr>
          <w:rFonts w:ascii="Arial" w:eastAsia="Calibri" w:hAnsi="Arial" w:cs="Arial"/>
          <w:sz w:val="12"/>
          <w:szCs w:val="12"/>
          <w:lang w:eastAsia="en-US"/>
        </w:rPr>
      </w:pPr>
      <w:r w:rsidRPr="006A7BB2">
        <w:rPr>
          <w:rFonts w:ascii="Arial" w:eastAsia="Calibri" w:hAnsi="Arial" w:cs="Arial"/>
          <w:sz w:val="12"/>
          <w:szCs w:val="12"/>
          <w:lang w:eastAsia="en-US"/>
        </w:rPr>
        <w:t>Таблица 6</w:t>
      </w:r>
    </w:p>
    <w:p w:rsidR="00465C3B" w:rsidRPr="00456E36" w:rsidRDefault="00465C3B" w:rsidP="00465C3B">
      <w:pPr>
        <w:ind w:firstLine="708"/>
        <w:jc w:val="center"/>
        <w:rPr>
          <w:rFonts w:ascii="Arial" w:eastAsia="Calibri" w:hAnsi="Arial" w:cs="Arial"/>
          <w:b/>
          <w:sz w:val="16"/>
          <w:szCs w:val="16"/>
          <w:lang w:eastAsia="en-US"/>
        </w:rPr>
      </w:pPr>
      <w:r w:rsidRPr="00456E36">
        <w:rPr>
          <w:rFonts w:ascii="Arial" w:eastAsia="Calibri" w:hAnsi="Arial" w:cs="Arial"/>
          <w:b/>
          <w:sz w:val="16"/>
          <w:szCs w:val="16"/>
          <w:lang w:eastAsia="en-US"/>
        </w:rPr>
        <w:t>Структура тепловых сетей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273"/>
        <w:gridCol w:w="993"/>
        <w:gridCol w:w="850"/>
        <w:gridCol w:w="1134"/>
        <w:gridCol w:w="567"/>
        <w:gridCol w:w="709"/>
        <w:gridCol w:w="425"/>
        <w:gridCol w:w="567"/>
        <w:gridCol w:w="567"/>
        <w:gridCol w:w="567"/>
        <w:gridCol w:w="567"/>
        <w:gridCol w:w="425"/>
        <w:gridCol w:w="426"/>
        <w:gridCol w:w="425"/>
        <w:gridCol w:w="425"/>
        <w:gridCol w:w="430"/>
      </w:tblGrid>
      <w:tr w:rsidR="00465C3B" w:rsidRPr="006A7BB2" w:rsidTr="00465C3B">
        <w:trPr>
          <w:trHeight w:val="20"/>
        </w:trPr>
        <w:tc>
          <w:tcPr>
            <w:tcW w:w="2273" w:type="dxa"/>
            <w:vMerge w:val="restart"/>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Наименование котельной и адрес нахождения</w:t>
            </w:r>
            <w:r w:rsidRPr="006A7BB2">
              <w:rPr>
                <w:rFonts w:ascii="Arial" w:hAnsi="Arial" w:cs="Arial"/>
                <w:color w:val="000000"/>
                <w:sz w:val="12"/>
                <w:szCs w:val="12"/>
              </w:rPr>
              <w:t> </w:t>
            </w:r>
          </w:p>
        </w:tc>
        <w:tc>
          <w:tcPr>
            <w:tcW w:w="2977" w:type="dxa"/>
            <w:gridSpan w:val="3"/>
            <w:vMerge w:val="restart"/>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Протяженность тепловых сетей в 2-х трубном исполнении, км</w:t>
            </w:r>
          </w:p>
        </w:tc>
        <w:tc>
          <w:tcPr>
            <w:tcW w:w="6100" w:type="dxa"/>
            <w:gridSpan w:val="12"/>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в том числе в 2-х трубном исполнении:</w:t>
            </w:r>
          </w:p>
        </w:tc>
      </w:tr>
      <w:tr w:rsidR="00465C3B" w:rsidRPr="006A7BB2" w:rsidTr="00465C3B">
        <w:trPr>
          <w:trHeight w:val="20"/>
        </w:trPr>
        <w:tc>
          <w:tcPr>
            <w:tcW w:w="2273" w:type="dxa"/>
            <w:vMerge/>
            <w:vAlign w:val="center"/>
            <w:hideMark/>
          </w:tcPr>
          <w:p w:rsidR="00465C3B" w:rsidRPr="006A7BB2" w:rsidRDefault="00465C3B" w:rsidP="00465C3B">
            <w:pPr>
              <w:rPr>
                <w:rFonts w:ascii="Arial" w:hAnsi="Arial" w:cs="Arial"/>
                <w:color w:val="000000"/>
                <w:sz w:val="12"/>
                <w:szCs w:val="12"/>
              </w:rPr>
            </w:pPr>
          </w:p>
        </w:tc>
        <w:tc>
          <w:tcPr>
            <w:tcW w:w="2977" w:type="dxa"/>
            <w:gridSpan w:val="3"/>
            <w:vMerge/>
            <w:vAlign w:val="center"/>
            <w:hideMark/>
          </w:tcPr>
          <w:p w:rsidR="00465C3B" w:rsidRPr="006A7BB2" w:rsidRDefault="00465C3B" w:rsidP="00465C3B">
            <w:pPr>
              <w:rPr>
                <w:rFonts w:ascii="Arial" w:hAnsi="Arial" w:cs="Arial"/>
                <w:color w:val="000000"/>
                <w:sz w:val="12"/>
                <w:szCs w:val="12"/>
              </w:rPr>
            </w:pPr>
          </w:p>
        </w:tc>
        <w:tc>
          <w:tcPr>
            <w:tcW w:w="1276" w:type="dxa"/>
            <w:gridSpan w:val="2"/>
            <w:vMerge w:val="restart"/>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надземное исполнение, км.</w:t>
            </w:r>
          </w:p>
        </w:tc>
        <w:tc>
          <w:tcPr>
            <w:tcW w:w="4824" w:type="dxa"/>
            <w:gridSpan w:val="10"/>
            <w:shd w:val="clear" w:color="auto" w:fill="auto"/>
            <w:noWrap/>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подземное исполнение, км.</w:t>
            </w:r>
          </w:p>
        </w:tc>
      </w:tr>
      <w:tr w:rsidR="00465C3B" w:rsidRPr="006A7BB2" w:rsidTr="00465C3B">
        <w:trPr>
          <w:trHeight w:val="20"/>
        </w:trPr>
        <w:tc>
          <w:tcPr>
            <w:tcW w:w="2273" w:type="dxa"/>
            <w:vMerge/>
            <w:vAlign w:val="center"/>
            <w:hideMark/>
          </w:tcPr>
          <w:p w:rsidR="00465C3B" w:rsidRPr="006A7BB2" w:rsidRDefault="00465C3B" w:rsidP="00465C3B">
            <w:pPr>
              <w:rPr>
                <w:rFonts w:ascii="Arial" w:hAnsi="Arial" w:cs="Arial"/>
                <w:color w:val="000000"/>
                <w:sz w:val="12"/>
                <w:szCs w:val="12"/>
              </w:rPr>
            </w:pPr>
          </w:p>
        </w:tc>
        <w:tc>
          <w:tcPr>
            <w:tcW w:w="2977" w:type="dxa"/>
            <w:gridSpan w:val="3"/>
            <w:vMerge/>
            <w:vAlign w:val="center"/>
            <w:hideMark/>
          </w:tcPr>
          <w:p w:rsidR="00465C3B" w:rsidRPr="006A7BB2" w:rsidRDefault="00465C3B" w:rsidP="00465C3B">
            <w:pPr>
              <w:rPr>
                <w:rFonts w:ascii="Arial" w:hAnsi="Arial" w:cs="Arial"/>
                <w:color w:val="000000"/>
                <w:sz w:val="12"/>
                <w:szCs w:val="12"/>
              </w:rPr>
            </w:pPr>
          </w:p>
        </w:tc>
        <w:tc>
          <w:tcPr>
            <w:tcW w:w="1276" w:type="dxa"/>
            <w:gridSpan w:val="2"/>
            <w:vMerge/>
            <w:vAlign w:val="center"/>
            <w:hideMark/>
          </w:tcPr>
          <w:p w:rsidR="00465C3B" w:rsidRPr="006A7BB2" w:rsidRDefault="00465C3B" w:rsidP="00465C3B">
            <w:pPr>
              <w:rPr>
                <w:rFonts w:ascii="Arial" w:hAnsi="Arial" w:cs="Arial"/>
                <w:sz w:val="12"/>
                <w:szCs w:val="12"/>
              </w:rPr>
            </w:pPr>
          </w:p>
        </w:tc>
        <w:tc>
          <w:tcPr>
            <w:tcW w:w="3118" w:type="dxa"/>
            <w:gridSpan w:val="6"/>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канальная прокладка (+транзит по подвалу)</w:t>
            </w:r>
          </w:p>
        </w:tc>
        <w:tc>
          <w:tcPr>
            <w:tcW w:w="1706" w:type="dxa"/>
            <w:gridSpan w:val="4"/>
            <w:shd w:val="clear" w:color="auto" w:fill="auto"/>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бесканальная прокладка</w:t>
            </w:r>
          </w:p>
        </w:tc>
      </w:tr>
      <w:tr w:rsidR="00465C3B" w:rsidRPr="006A7BB2" w:rsidTr="00465C3B">
        <w:trPr>
          <w:trHeight w:val="20"/>
        </w:trPr>
        <w:tc>
          <w:tcPr>
            <w:tcW w:w="2273" w:type="dxa"/>
            <w:vMerge/>
            <w:shd w:val="clear" w:color="auto" w:fill="auto"/>
            <w:noWrap/>
            <w:vAlign w:val="center"/>
            <w:hideMark/>
          </w:tcPr>
          <w:p w:rsidR="00465C3B" w:rsidRPr="006A7BB2" w:rsidRDefault="00465C3B" w:rsidP="00465C3B">
            <w:pPr>
              <w:rPr>
                <w:rFonts w:ascii="Arial" w:hAnsi="Arial" w:cs="Arial"/>
                <w:color w:val="000000"/>
                <w:sz w:val="12"/>
                <w:szCs w:val="12"/>
              </w:rPr>
            </w:pPr>
          </w:p>
        </w:tc>
        <w:tc>
          <w:tcPr>
            <w:tcW w:w="993" w:type="dxa"/>
            <w:shd w:val="clear" w:color="auto" w:fill="auto"/>
            <w:noWrap/>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ЦО</w:t>
            </w:r>
          </w:p>
        </w:tc>
        <w:tc>
          <w:tcPr>
            <w:tcW w:w="850" w:type="dxa"/>
            <w:shd w:val="clear" w:color="auto" w:fill="auto"/>
            <w:noWrap/>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ГВС</w:t>
            </w:r>
          </w:p>
        </w:tc>
        <w:tc>
          <w:tcPr>
            <w:tcW w:w="1134" w:type="dxa"/>
            <w:shd w:val="clear" w:color="auto" w:fill="auto"/>
            <w:noWrap/>
            <w:vAlign w:val="center"/>
            <w:hideMark/>
          </w:tcPr>
          <w:p w:rsidR="00465C3B" w:rsidRPr="006A7BB2" w:rsidRDefault="00465C3B" w:rsidP="00465C3B">
            <w:pPr>
              <w:jc w:val="center"/>
              <w:rPr>
                <w:rFonts w:ascii="Arial" w:hAnsi="Arial" w:cs="Arial"/>
                <w:b/>
                <w:color w:val="000000"/>
                <w:sz w:val="12"/>
                <w:szCs w:val="12"/>
              </w:rPr>
            </w:pPr>
            <w:r w:rsidRPr="006A7BB2">
              <w:rPr>
                <w:rFonts w:ascii="Arial" w:hAnsi="Arial" w:cs="Arial"/>
                <w:b/>
                <w:color w:val="000000"/>
                <w:sz w:val="12"/>
                <w:szCs w:val="12"/>
              </w:rPr>
              <w:t>всего</w:t>
            </w:r>
          </w:p>
        </w:tc>
        <w:tc>
          <w:tcPr>
            <w:tcW w:w="567"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ЦО</w:t>
            </w:r>
          </w:p>
        </w:tc>
        <w:tc>
          <w:tcPr>
            <w:tcW w:w="709"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c>
          <w:tcPr>
            <w:tcW w:w="425"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ГВС</w:t>
            </w:r>
          </w:p>
        </w:tc>
        <w:tc>
          <w:tcPr>
            <w:tcW w:w="567"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c>
          <w:tcPr>
            <w:tcW w:w="567"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ЦО</w:t>
            </w:r>
          </w:p>
        </w:tc>
        <w:tc>
          <w:tcPr>
            <w:tcW w:w="567"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c>
          <w:tcPr>
            <w:tcW w:w="567"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ГВС</w:t>
            </w:r>
          </w:p>
        </w:tc>
        <w:tc>
          <w:tcPr>
            <w:tcW w:w="425"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c>
          <w:tcPr>
            <w:tcW w:w="426"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ЦО</w:t>
            </w:r>
          </w:p>
        </w:tc>
        <w:tc>
          <w:tcPr>
            <w:tcW w:w="425"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c>
          <w:tcPr>
            <w:tcW w:w="425"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ГВС</w:t>
            </w:r>
          </w:p>
        </w:tc>
        <w:tc>
          <w:tcPr>
            <w:tcW w:w="430" w:type="dxa"/>
            <w:shd w:val="clear" w:color="auto" w:fill="auto"/>
            <w:noWrap/>
            <w:vAlign w:val="center"/>
            <w:hideMark/>
          </w:tcPr>
          <w:p w:rsidR="00465C3B" w:rsidRPr="006A7BB2" w:rsidRDefault="00465C3B" w:rsidP="00465C3B">
            <w:pPr>
              <w:jc w:val="center"/>
              <w:rPr>
                <w:rFonts w:ascii="Arial" w:hAnsi="Arial" w:cs="Arial"/>
                <w:b/>
                <w:sz w:val="12"/>
                <w:szCs w:val="12"/>
              </w:rPr>
            </w:pPr>
            <w:r w:rsidRPr="006A7BB2">
              <w:rPr>
                <w:rFonts w:ascii="Arial" w:hAnsi="Arial" w:cs="Arial"/>
                <w:b/>
                <w:sz w:val="12"/>
                <w:szCs w:val="12"/>
              </w:rPr>
              <w:t>Dмм</w:t>
            </w:r>
          </w:p>
        </w:tc>
      </w:tr>
      <w:tr w:rsidR="00465C3B" w:rsidRPr="006A7BB2" w:rsidTr="00465C3B">
        <w:trPr>
          <w:trHeight w:val="20"/>
        </w:trPr>
        <w:tc>
          <w:tcPr>
            <w:tcW w:w="2273"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w:t>
            </w:r>
          </w:p>
        </w:tc>
        <w:tc>
          <w:tcPr>
            <w:tcW w:w="993"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2</w:t>
            </w:r>
          </w:p>
        </w:tc>
        <w:tc>
          <w:tcPr>
            <w:tcW w:w="850"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3</w:t>
            </w:r>
          </w:p>
        </w:tc>
        <w:tc>
          <w:tcPr>
            <w:tcW w:w="1134"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4</w:t>
            </w:r>
          </w:p>
        </w:tc>
        <w:tc>
          <w:tcPr>
            <w:tcW w:w="567"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5</w:t>
            </w:r>
          </w:p>
        </w:tc>
        <w:tc>
          <w:tcPr>
            <w:tcW w:w="709"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6</w:t>
            </w:r>
          </w:p>
        </w:tc>
        <w:tc>
          <w:tcPr>
            <w:tcW w:w="425"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7</w:t>
            </w:r>
          </w:p>
        </w:tc>
        <w:tc>
          <w:tcPr>
            <w:tcW w:w="567"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8</w:t>
            </w:r>
          </w:p>
        </w:tc>
        <w:tc>
          <w:tcPr>
            <w:tcW w:w="567"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9</w:t>
            </w:r>
          </w:p>
        </w:tc>
        <w:tc>
          <w:tcPr>
            <w:tcW w:w="567"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10</w:t>
            </w:r>
          </w:p>
        </w:tc>
        <w:tc>
          <w:tcPr>
            <w:tcW w:w="567"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11</w:t>
            </w:r>
          </w:p>
        </w:tc>
        <w:tc>
          <w:tcPr>
            <w:tcW w:w="425"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12</w:t>
            </w:r>
          </w:p>
        </w:tc>
        <w:tc>
          <w:tcPr>
            <w:tcW w:w="426"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13</w:t>
            </w:r>
          </w:p>
        </w:tc>
        <w:tc>
          <w:tcPr>
            <w:tcW w:w="425"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14</w:t>
            </w:r>
          </w:p>
        </w:tc>
        <w:tc>
          <w:tcPr>
            <w:tcW w:w="425"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15</w:t>
            </w:r>
          </w:p>
        </w:tc>
        <w:tc>
          <w:tcPr>
            <w:tcW w:w="430" w:type="dxa"/>
            <w:shd w:val="clear" w:color="auto" w:fill="auto"/>
            <w:noWrap/>
            <w:vAlign w:val="center"/>
            <w:hideMark/>
          </w:tcPr>
          <w:p w:rsidR="00465C3B" w:rsidRPr="006A7BB2" w:rsidRDefault="00465C3B" w:rsidP="00465C3B">
            <w:pPr>
              <w:jc w:val="center"/>
              <w:rPr>
                <w:rFonts w:ascii="Arial" w:hAnsi="Arial" w:cs="Arial"/>
                <w:sz w:val="12"/>
                <w:szCs w:val="12"/>
              </w:rPr>
            </w:pPr>
            <w:r w:rsidRPr="006A7BB2">
              <w:rPr>
                <w:rFonts w:ascii="Arial" w:hAnsi="Arial" w:cs="Arial"/>
                <w:sz w:val="12"/>
                <w:szCs w:val="12"/>
              </w:rPr>
              <w:t>16</w:t>
            </w:r>
          </w:p>
        </w:tc>
      </w:tr>
      <w:tr w:rsidR="00465C3B" w:rsidRPr="006A7BB2" w:rsidTr="00465C3B">
        <w:trPr>
          <w:trHeight w:val="20"/>
        </w:trPr>
        <w:tc>
          <w:tcPr>
            <w:tcW w:w="2273" w:type="dxa"/>
            <w:vMerge w:val="restart"/>
            <w:shd w:val="clear" w:color="auto" w:fill="auto"/>
            <w:vAlign w:val="center"/>
          </w:tcPr>
          <w:p w:rsidR="00465C3B" w:rsidRPr="006A7BB2" w:rsidRDefault="00465C3B" w:rsidP="00465C3B">
            <w:pPr>
              <w:rPr>
                <w:rFonts w:ascii="Arial" w:hAnsi="Arial" w:cs="Arial"/>
                <w:sz w:val="12"/>
                <w:szCs w:val="12"/>
              </w:rPr>
            </w:pPr>
            <w:r w:rsidRPr="006A7BB2">
              <w:rPr>
                <w:rFonts w:ascii="Arial" w:hAnsi="Arial" w:cs="Arial"/>
                <w:sz w:val="12"/>
                <w:szCs w:val="12"/>
              </w:rPr>
              <w:t>Котельная № 4, п. Короцко, ул. Озерная, д. 65</w:t>
            </w:r>
          </w:p>
        </w:tc>
        <w:tc>
          <w:tcPr>
            <w:tcW w:w="993" w:type="dxa"/>
            <w:vMerge w:val="restart"/>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0,4828</w:t>
            </w:r>
          </w:p>
        </w:tc>
        <w:tc>
          <w:tcPr>
            <w:tcW w:w="850" w:type="dxa"/>
            <w:vMerge w:val="restart"/>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1,7370</w:t>
            </w:r>
          </w:p>
        </w:tc>
        <w:tc>
          <w:tcPr>
            <w:tcW w:w="1134" w:type="dxa"/>
            <w:vMerge w:val="restart"/>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2,2198</w:t>
            </w: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0,236</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20</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vAlign w:val="center"/>
          </w:tcPr>
          <w:p w:rsidR="00465C3B" w:rsidRPr="006A7BB2" w:rsidRDefault="00465C3B" w:rsidP="00465C3B">
            <w:pPr>
              <w:jc w:val="center"/>
              <w:rPr>
                <w:rFonts w:ascii="Arial" w:hAnsi="Arial" w:cs="Arial"/>
                <w:sz w:val="12"/>
                <w:szCs w:val="12"/>
                <w:lang w:val="en-US"/>
              </w:rPr>
            </w:pPr>
          </w:p>
        </w:tc>
        <w:tc>
          <w:tcPr>
            <w:tcW w:w="850" w:type="dxa"/>
            <w:vMerge/>
            <w:shd w:val="clear" w:color="auto" w:fill="auto"/>
            <w:vAlign w:val="center"/>
          </w:tcPr>
          <w:p w:rsidR="00465C3B" w:rsidRPr="006A7BB2" w:rsidRDefault="00465C3B" w:rsidP="00465C3B">
            <w:pPr>
              <w:jc w:val="center"/>
              <w:rPr>
                <w:rFonts w:ascii="Arial" w:hAnsi="Arial" w:cs="Arial"/>
                <w:sz w:val="12"/>
                <w:szCs w:val="12"/>
              </w:rPr>
            </w:pPr>
          </w:p>
        </w:tc>
        <w:tc>
          <w:tcPr>
            <w:tcW w:w="1134" w:type="dxa"/>
            <w:vMerge/>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0,026</w:t>
            </w: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0,026</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0,366</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25</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0,189</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32</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0,16</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38</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0,171</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45</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0,0679</w:t>
            </w: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0,0679</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0,1378</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57</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0,145</w:t>
            </w: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0,145</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0,2743</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76</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0,2029</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89</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0,366</w:t>
            </w: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108</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133</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r w:rsidRPr="006A7BB2">
              <w:rPr>
                <w:rFonts w:ascii="Arial" w:hAnsi="Arial" w:cs="Arial"/>
                <w:sz w:val="12"/>
                <w:szCs w:val="12"/>
              </w:rPr>
              <w:t>0,0025</w:t>
            </w: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0,0025</w:t>
            </w: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159</w:t>
            </w:r>
          </w:p>
        </w:tc>
      </w:tr>
      <w:tr w:rsidR="00465C3B" w:rsidRPr="006A7BB2" w:rsidTr="00465C3B">
        <w:trPr>
          <w:trHeight w:val="20"/>
        </w:trPr>
        <w:tc>
          <w:tcPr>
            <w:tcW w:w="2273" w:type="dxa"/>
            <w:vMerge/>
            <w:shd w:val="clear" w:color="auto" w:fill="auto"/>
            <w:vAlign w:val="center"/>
          </w:tcPr>
          <w:p w:rsidR="00465C3B" w:rsidRPr="006A7BB2" w:rsidRDefault="00465C3B" w:rsidP="00465C3B">
            <w:pPr>
              <w:jc w:val="center"/>
              <w:rPr>
                <w:rFonts w:ascii="Arial" w:hAnsi="Arial" w:cs="Arial"/>
                <w:sz w:val="12"/>
                <w:szCs w:val="12"/>
              </w:rPr>
            </w:pPr>
          </w:p>
        </w:tc>
        <w:tc>
          <w:tcPr>
            <w:tcW w:w="993" w:type="dxa"/>
            <w:vMerge/>
            <w:shd w:val="clear" w:color="auto" w:fill="auto"/>
          </w:tcPr>
          <w:p w:rsidR="00465C3B" w:rsidRPr="006A7BB2" w:rsidRDefault="00465C3B" w:rsidP="00465C3B">
            <w:pPr>
              <w:jc w:val="center"/>
              <w:rPr>
                <w:rFonts w:ascii="Arial" w:hAnsi="Arial" w:cs="Arial"/>
                <w:sz w:val="12"/>
                <w:szCs w:val="12"/>
              </w:rPr>
            </w:pPr>
          </w:p>
        </w:tc>
        <w:tc>
          <w:tcPr>
            <w:tcW w:w="850" w:type="dxa"/>
            <w:vMerge/>
            <w:shd w:val="clear" w:color="auto" w:fill="auto"/>
          </w:tcPr>
          <w:p w:rsidR="00465C3B" w:rsidRPr="006A7BB2" w:rsidRDefault="00465C3B" w:rsidP="00465C3B">
            <w:pPr>
              <w:jc w:val="center"/>
              <w:rPr>
                <w:rFonts w:ascii="Arial" w:hAnsi="Arial" w:cs="Arial"/>
                <w:sz w:val="12"/>
                <w:szCs w:val="12"/>
              </w:rPr>
            </w:pPr>
          </w:p>
        </w:tc>
        <w:tc>
          <w:tcPr>
            <w:tcW w:w="1134" w:type="dxa"/>
            <w:vMerge/>
            <w:shd w:val="clear" w:color="auto" w:fill="auto"/>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outlineLvl w:val="1"/>
              <w:rPr>
                <w:rFonts w:ascii="Arial" w:hAnsi="Arial" w:cs="Arial"/>
                <w:sz w:val="12"/>
                <w:szCs w:val="12"/>
              </w:rPr>
            </w:pPr>
          </w:p>
        </w:tc>
        <w:tc>
          <w:tcPr>
            <w:tcW w:w="709"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567"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c>
          <w:tcPr>
            <w:tcW w:w="567"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c>
          <w:tcPr>
            <w:tcW w:w="426" w:type="dxa"/>
            <w:shd w:val="clear" w:color="auto" w:fill="auto"/>
            <w:vAlign w:val="center"/>
          </w:tcPr>
          <w:p w:rsidR="00465C3B" w:rsidRPr="006A7BB2" w:rsidRDefault="00465C3B" w:rsidP="00465C3B">
            <w:pPr>
              <w:jc w:val="center"/>
              <w:rPr>
                <w:rFonts w:ascii="Arial" w:hAnsi="Arial" w:cs="Arial"/>
                <w:sz w:val="12"/>
                <w:szCs w:val="12"/>
              </w:rPr>
            </w:pPr>
          </w:p>
        </w:tc>
        <w:tc>
          <w:tcPr>
            <w:tcW w:w="425"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c>
          <w:tcPr>
            <w:tcW w:w="425" w:type="dxa"/>
            <w:shd w:val="clear" w:color="auto" w:fill="auto"/>
            <w:vAlign w:val="center"/>
          </w:tcPr>
          <w:p w:rsidR="00465C3B" w:rsidRPr="006A7BB2" w:rsidRDefault="00465C3B" w:rsidP="00465C3B">
            <w:pPr>
              <w:jc w:val="center"/>
              <w:rPr>
                <w:rFonts w:ascii="Arial" w:hAnsi="Arial" w:cs="Arial"/>
                <w:sz w:val="12"/>
                <w:szCs w:val="12"/>
              </w:rPr>
            </w:pPr>
          </w:p>
        </w:tc>
        <w:tc>
          <w:tcPr>
            <w:tcW w:w="430" w:type="dxa"/>
            <w:shd w:val="clear" w:color="auto" w:fill="auto"/>
            <w:vAlign w:val="center"/>
          </w:tcPr>
          <w:p w:rsidR="00465C3B" w:rsidRPr="006A7BB2" w:rsidRDefault="00465C3B" w:rsidP="00465C3B">
            <w:pPr>
              <w:jc w:val="center"/>
              <w:rPr>
                <w:rFonts w:ascii="Arial" w:hAnsi="Arial" w:cs="Arial"/>
                <w:sz w:val="12"/>
                <w:szCs w:val="12"/>
              </w:rPr>
            </w:pPr>
            <w:r w:rsidRPr="006A7BB2">
              <w:rPr>
                <w:rFonts w:ascii="Arial" w:hAnsi="Arial" w:cs="Arial"/>
                <w:sz w:val="12"/>
                <w:szCs w:val="12"/>
              </w:rPr>
              <w:t>219</w:t>
            </w:r>
          </w:p>
        </w:tc>
      </w:tr>
    </w:tbl>
    <w:p w:rsidR="00465C3B" w:rsidRPr="00456E36" w:rsidRDefault="00465C3B" w:rsidP="00465C3B">
      <w:pPr>
        <w:ind w:firstLine="284"/>
        <w:jc w:val="both"/>
        <w:rPr>
          <w:rFonts w:ascii="Arial" w:hAnsi="Arial" w:cs="Arial"/>
          <w:b/>
          <w:sz w:val="16"/>
          <w:szCs w:val="16"/>
        </w:rPr>
      </w:pPr>
      <w:r w:rsidRPr="00456E36">
        <w:rPr>
          <w:rFonts w:ascii="Arial" w:eastAsia="Calibri" w:hAnsi="Arial" w:cs="Arial"/>
          <w:b/>
          <w:sz w:val="16"/>
          <w:szCs w:val="16"/>
          <w:lang w:eastAsia="en-US"/>
        </w:rPr>
        <w:t>3.2. Карты (схемы) тепловых сетей в зоне действия источников тепловой энергии</w:t>
      </w:r>
    </w:p>
    <w:p w:rsidR="00465C3B" w:rsidRPr="00456E36" w:rsidRDefault="00465C3B" w:rsidP="00465C3B">
      <w:pPr>
        <w:tabs>
          <w:tab w:val="left" w:pos="3285"/>
        </w:tabs>
        <w:jc w:val="center"/>
        <w:rPr>
          <w:rFonts w:ascii="Arial" w:hAnsi="Arial" w:cs="Arial"/>
          <w:b/>
          <w:sz w:val="16"/>
          <w:szCs w:val="16"/>
        </w:rPr>
      </w:pPr>
      <w:r w:rsidRPr="00456E36">
        <w:rPr>
          <w:rFonts w:ascii="Arial" w:eastAsia="Calibri" w:hAnsi="Arial" w:cs="Arial"/>
          <w:noProof/>
          <w:sz w:val="16"/>
          <w:szCs w:val="16"/>
        </w:rPr>
        <w:drawing>
          <wp:inline distT="0" distB="0" distL="0" distR="0">
            <wp:extent cx="4991735" cy="3768090"/>
            <wp:effectExtent l="19050" t="19050" r="18415" b="2286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a:stretch>
                      <a:fillRect/>
                    </a:stretch>
                  </pic:blipFill>
                  <pic:spPr bwMode="auto">
                    <a:xfrm>
                      <a:off x="0" y="0"/>
                      <a:ext cx="4982866" cy="3761395"/>
                    </a:xfrm>
                    <a:prstGeom prst="rect">
                      <a:avLst/>
                    </a:prstGeom>
                    <a:noFill/>
                    <a:ln w="9525" cmpd="sng">
                      <a:solidFill>
                        <a:srgbClr val="4F81BD"/>
                      </a:solidFill>
                      <a:miter lim="800000"/>
                      <a:headEnd/>
                      <a:tailEnd/>
                    </a:ln>
                    <a:effectLst/>
                  </pic:spPr>
                </pic:pic>
              </a:graphicData>
            </a:graphic>
          </wp:inline>
        </w:drawing>
      </w:r>
    </w:p>
    <w:p w:rsidR="00465C3B" w:rsidRPr="00456E36" w:rsidRDefault="00465C3B" w:rsidP="00465C3B">
      <w:pPr>
        <w:ind w:firstLine="284"/>
        <w:rPr>
          <w:rFonts w:ascii="Arial" w:eastAsia="Calibri" w:hAnsi="Arial" w:cs="Arial"/>
          <w:sz w:val="16"/>
          <w:szCs w:val="16"/>
          <w:lang w:eastAsia="en-US"/>
        </w:rPr>
      </w:pPr>
      <w:r w:rsidRPr="00456E36">
        <w:rPr>
          <w:rFonts w:ascii="Arial" w:eastAsia="Calibri" w:hAnsi="Arial" w:cs="Arial"/>
          <w:sz w:val="16"/>
          <w:szCs w:val="16"/>
          <w:lang w:eastAsia="en-US"/>
        </w:rPr>
        <w:t>Рисунок 1. Схема тепловых сетей котельной № 4</w:t>
      </w:r>
    </w:p>
    <w:p w:rsidR="00465C3B" w:rsidRPr="00456E36" w:rsidRDefault="00465C3B" w:rsidP="00465C3B">
      <w:pPr>
        <w:ind w:firstLine="284"/>
        <w:rPr>
          <w:rFonts w:ascii="Arial" w:hAnsi="Arial" w:cs="Arial"/>
          <w:b/>
          <w:sz w:val="16"/>
          <w:szCs w:val="16"/>
        </w:rPr>
      </w:pPr>
      <w:r w:rsidRPr="00456E36">
        <w:rPr>
          <w:rFonts w:ascii="Arial" w:hAnsi="Arial" w:cs="Arial"/>
          <w:b/>
          <w:sz w:val="16"/>
          <w:szCs w:val="16"/>
        </w:rPr>
        <w:t>3.3. Описание графиков регулирования отпуска тепла в тепловые сети с анализом их обоснованности</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В системе централизованного теплоснабжения используется качественный график регулирования, приведен в таблице 7.</w:t>
      </w:r>
    </w:p>
    <w:p w:rsidR="00465C3B" w:rsidRPr="00C703CB" w:rsidRDefault="00465C3B" w:rsidP="00465C3B">
      <w:pPr>
        <w:tabs>
          <w:tab w:val="left" w:pos="3285"/>
        </w:tabs>
        <w:ind w:firstLine="540"/>
        <w:jc w:val="right"/>
        <w:rPr>
          <w:rFonts w:ascii="Arial" w:hAnsi="Arial" w:cs="Arial"/>
          <w:sz w:val="12"/>
          <w:szCs w:val="12"/>
        </w:rPr>
      </w:pPr>
      <w:r w:rsidRPr="00C703CB">
        <w:rPr>
          <w:rFonts w:ascii="Arial" w:hAnsi="Arial" w:cs="Arial"/>
          <w:sz w:val="12"/>
          <w:szCs w:val="12"/>
        </w:rPr>
        <w:t>Таблица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70"/>
        <w:gridCol w:w="3564"/>
        <w:gridCol w:w="3416"/>
      </w:tblGrid>
      <w:tr w:rsidR="00465C3B" w:rsidRPr="00C703CB" w:rsidTr="00465C3B">
        <w:trPr>
          <w:trHeight w:val="20"/>
          <w:jc w:val="center"/>
        </w:trPr>
        <w:tc>
          <w:tcPr>
            <w:tcW w:w="1925" w:type="pct"/>
            <w:vMerge w:val="restart"/>
            <w:shd w:val="clear" w:color="auto" w:fill="auto"/>
            <w:vAlign w:val="center"/>
          </w:tcPr>
          <w:p w:rsidR="00465C3B" w:rsidRPr="00C703CB" w:rsidRDefault="00465C3B" w:rsidP="00465C3B">
            <w:pPr>
              <w:jc w:val="center"/>
              <w:rPr>
                <w:rFonts w:ascii="Arial" w:hAnsi="Arial" w:cs="Arial"/>
                <w:b/>
                <w:sz w:val="12"/>
                <w:szCs w:val="12"/>
              </w:rPr>
            </w:pPr>
            <w:r w:rsidRPr="00C703CB">
              <w:rPr>
                <w:rFonts w:ascii="Arial" w:hAnsi="Arial" w:cs="Arial"/>
                <w:b/>
                <w:sz w:val="12"/>
                <w:szCs w:val="12"/>
              </w:rPr>
              <w:t>Температура наружного воздуха</w:t>
            </w:r>
          </w:p>
        </w:tc>
        <w:tc>
          <w:tcPr>
            <w:tcW w:w="3075" w:type="pct"/>
            <w:gridSpan w:val="2"/>
            <w:shd w:val="clear" w:color="auto" w:fill="auto"/>
            <w:vAlign w:val="center"/>
          </w:tcPr>
          <w:p w:rsidR="00465C3B" w:rsidRPr="00C703CB" w:rsidRDefault="00465C3B" w:rsidP="00465C3B">
            <w:pPr>
              <w:jc w:val="center"/>
              <w:rPr>
                <w:rFonts w:ascii="Arial" w:hAnsi="Arial" w:cs="Arial"/>
                <w:b/>
                <w:sz w:val="12"/>
                <w:szCs w:val="12"/>
              </w:rPr>
            </w:pPr>
            <w:r w:rsidRPr="00C703CB">
              <w:rPr>
                <w:rFonts w:ascii="Arial" w:hAnsi="Arial" w:cs="Arial"/>
                <w:b/>
                <w:sz w:val="12"/>
                <w:szCs w:val="12"/>
              </w:rPr>
              <w:t>Температура воды</w:t>
            </w:r>
          </w:p>
        </w:tc>
      </w:tr>
      <w:tr w:rsidR="00465C3B" w:rsidRPr="00C703CB" w:rsidTr="00465C3B">
        <w:trPr>
          <w:trHeight w:val="20"/>
          <w:jc w:val="center"/>
        </w:trPr>
        <w:tc>
          <w:tcPr>
            <w:tcW w:w="1925" w:type="pct"/>
            <w:vMerge/>
            <w:vAlign w:val="center"/>
          </w:tcPr>
          <w:p w:rsidR="00465C3B" w:rsidRPr="00C703CB" w:rsidRDefault="00465C3B" w:rsidP="00465C3B">
            <w:pPr>
              <w:rPr>
                <w:rFonts w:ascii="Arial" w:hAnsi="Arial" w:cs="Arial"/>
                <w:b/>
                <w:sz w:val="12"/>
                <w:szCs w:val="12"/>
              </w:rPr>
            </w:pPr>
          </w:p>
        </w:tc>
        <w:tc>
          <w:tcPr>
            <w:tcW w:w="1570" w:type="pct"/>
            <w:shd w:val="clear" w:color="auto" w:fill="auto"/>
            <w:vAlign w:val="center"/>
          </w:tcPr>
          <w:p w:rsidR="00465C3B" w:rsidRPr="00C703CB" w:rsidRDefault="00465C3B" w:rsidP="00465C3B">
            <w:pPr>
              <w:jc w:val="center"/>
              <w:rPr>
                <w:rFonts w:ascii="Arial" w:hAnsi="Arial" w:cs="Arial"/>
                <w:b/>
                <w:sz w:val="12"/>
                <w:szCs w:val="12"/>
              </w:rPr>
            </w:pPr>
            <w:r w:rsidRPr="00C703CB">
              <w:rPr>
                <w:rFonts w:ascii="Arial" w:hAnsi="Arial" w:cs="Arial"/>
                <w:b/>
                <w:sz w:val="12"/>
                <w:szCs w:val="12"/>
              </w:rPr>
              <w:t>в подающем трубопроводе</w:t>
            </w:r>
          </w:p>
        </w:tc>
        <w:tc>
          <w:tcPr>
            <w:tcW w:w="1504" w:type="pct"/>
            <w:shd w:val="clear" w:color="auto" w:fill="auto"/>
            <w:vAlign w:val="center"/>
          </w:tcPr>
          <w:p w:rsidR="00465C3B" w:rsidRPr="00C703CB" w:rsidRDefault="00465C3B" w:rsidP="00465C3B">
            <w:pPr>
              <w:jc w:val="center"/>
              <w:rPr>
                <w:rFonts w:ascii="Arial" w:hAnsi="Arial" w:cs="Arial"/>
                <w:b/>
                <w:sz w:val="12"/>
                <w:szCs w:val="12"/>
              </w:rPr>
            </w:pPr>
            <w:r w:rsidRPr="00C703CB">
              <w:rPr>
                <w:rFonts w:ascii="Arial" w:hAnsi="Arial" w:cs="Arial"/>
                <w:b/>
                <w:sz w:val="12"/>
                <w:szCs w:val="12"/>
              </w:rPr>
              <w:t>в обратном трубопроводе</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10</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36,4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38</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40,3</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34,5</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42,1</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35,5</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37</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45,5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38,3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47,1</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39,4</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48,9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40,6</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50,7</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41,7</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52,3</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42,9</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0</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44</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55,6</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45</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57,2</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46,1</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-3</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58,8</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47,2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60,4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48,2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62,1</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49,3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63,9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50,3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65,5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51,3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66,8</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52,3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68,3</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53,4</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-10</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69,9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54,4</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-11</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71,4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55,3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-12</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72,9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56,3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-13</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74,4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57,3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-14</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76</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58,2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-15</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77,5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59,2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-16</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60,1</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-17</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80,5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61</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-18</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81,9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62</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-19</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83,4</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62,9</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-20</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84,9</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63,8</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-21</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86,3</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64,7</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-22</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87,8</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65,6</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-23</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89,3</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66,5</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-24</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90,6</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67,4</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-25</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92,1</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68,3</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-26</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93,5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69,1</w:t>
            </w:r>
          </w:p>
        </w:tc>
      </w:tr>
      <w:tr w:rsidR="00465C3B" w:rsidRPr="00C703CB" w:rsidTr="00465C3B">
        <w:trPr>
          <w:trHeight w:val="20"/>
          <w:jc w:val="center"/>
        </w:trPr>
        <w:tc>
          <w:tcPr>
            <w:tcW w:w="1925"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-27</w:t>
            </w:r>
          </w:p>
        </w:tc>
        <w:tc>
          <w:tcPr>
            <w:tcW w:w="1570"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95</w:t>
            </w:r>
          </w:p>
        </w:tc>
        <w:tc>
          <w:tcPr>
            <w:tcW w:w="1504" w:type="pct"/>
            <w:shd w:val="clear" w:color="auto" w:fill="auto"/>
            <w:vAlign w:val="bottom"/>
          </w:tcPr>
          <w:p w:rsidR="00465C3B" w:rsidRPr="00C703CB" w:rsidRDefault="00465C3B" w:rsidP="00465C3B">
            <w:pPr>
              <w:jc w:val="center"/>
              <w:rPr>
                <w:rFonts w:ascii="Arial" w:hAnsi="Arial" w:cs="Arial"/>
                <w:sz w:val="12"/>
                <w:szCs w:val="12"/>
              </w:rPr>
            </w:pPr>
            <w:r w:rsidRPr="00C703CB">
              <w:rPr>
                <w:rFonts w:ascii="Arial" w:hAnsi="Arial" w:cs="Arial"/>
                <w:sz w:val="12"/>
                <w:szCs w:val="12"/>
              </w:rPr>
              <w:t>70</w:t>
            </w:r>
          </w:p>
        </w:tc>
      </w:tr>
    </w:tbl>
    <w:p w:rsidR="00465C3B" w:rsidRPr="00456E36"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456E36">
        <w:rPr>
          <w:rFonts w:ascii="Arial" w:hAnsi="Arial" w:cs="Arial"/>
          <w:b/>
          <w:sz w:val="16"/>
          <w:szCs w:val="16"/>
        </w:rPr>
        <w:lastRenderedPageBreak/>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Фактический температурный режим отпуска тепловой энергии не отличается от утвержденных температурных режимов и графиков.</w:t>
      </w:r>
    </w:p>
    <w:p w:rsidR="00465C3B" w:rsidRPr="00456E36" w:rsidRDefault="00465C3B" w:rsidP="00465C3B">
      <w:pPr>
        <w:tabs>
          <w:tab w:val="left" w:pos="3285"/>
        </w:tabs>
        <w:ind w:firstLine="284"/>
        <w:jc w:val="both"/>
        <w:rPr>
          <w:rFonts w:ascii="Arial" w:hAnsi="Arial" w:cs="Arial"/>
          <w:b/>
          <w:sz w:val="16"/>
          <w:szCs w:val="16"/>
        </w:rPr>
      </w:pPr>
      <w:r w:rsidRPr="00456E36">
        <w:rPr>
          <w:rFonts w:ascii="Arial" w:hAnsi="Arial" w:cs="Arial"/>
          <w:b/>
          <w:sz w:val="16"/>
          <w:szCs w:val="16"/>
        </w:rPr>
        <w:t>3.5. Гидравлические режимы тепловых сетей и пьезометрические графики.</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Наладка гидравлических режимов в тепловых сетях  проводится ежегодно в рамках подготовки объектов к отопительному периоду. Гидравлический расчет тепловых сетей с указанием расчетных располагаемых напоров отсутствует.</w:t>
      </w:r>
    </w:p>
    <w:p w:rsidR="00465C3B" w:rsidRPr="00456E36"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456E36">
        <w:rPr>
          <w:rFonts w:ascii="Arial" w:hAnsi="Arial" w:cs="Arial"/>
          <w:b/>
          <w:sz w:val="16"/>
          <w:szCs w:val="16"/>
        </w:rPr>
        <w:t>3.6. Статистика отказов тепловых сетей (аварий, инцидентов) за последние 5 лет</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Данные по отказам в тепловых сетях у теплоснабжающей организации отсутствуют.</w:t>
      </w:r>
    </w:p>
    <w:p w:rsidR="00465C3B" w:rsidRPr="00456E36"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456E36">
        <w:rPr>
          <w:rFonts w:ascii="Arial" w:hAnsi="Arial" w:cs="Arial"/>
          <w:b/>
          <w:sz w:val="16"/>
          <w:szCs w:val="16"/>
        </w:rPr>
        <w:t>3.7. Статистика восстановлений тепловых сетей (аварий, инцидентов) и среднее время, затраченное на восстановление работоспособности тепловых сетей, за последние 5 лет</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Данные по времени, затраченном на восстановление работоспособности тепловых сетей у теплоснабжающей (теплосетевой) организации отсутствуют.</w:t>
      </w:r>
    </w:p>
    <w:p w:rsidR="00465C3B" w:rsidRPr="00456E36" w:rsidRDefault="00465C3B" w:rsidP="00465C3B">
      <w:pPr>
        <w:tabs>
          <w:tab w:val="left" w:pos="1241"/>
        </w:tabs>
        <w:autoSpaceDE w:val="0"/>
        <w:autoSpaceDN w:val="0"/>
        <w:adjustRightInd w:val="0"/>
        <w:ind w:firstLine="284"/>
        <w:contextualSpacing/>
        <w:jc w:val="both"/>
        <w:rPr>
          <w:rFonts w:ascii="Arial" w:hAnsi="Arial" w:cs="Arial"/>
          <w:b/>
          <w:sz w:val="16"/>
          <w:szCs w:val="16"/>
        </w:rPr>
      </w:pPr>
      <w:r w:rsidRPr="00456E36">
        <w:rPr>
          <w:rFonts w:ascii="Arial" w:hAnsi="Arial" w:cs="Arial"/>
          <w:b/>
          <w:sz w:val="16"/>
          <w:szCs w:val="16"/>
        </w:rPr>
        <w:t>3.8. 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Расчет и обоснование нормативов технологических потерь производится в соответствии с Порядком определения нормативов технологических потерь при передаче тепловой энергии, теплоносителя, утвержденного приказом Минэнерго России от 30.12.2008 № 325. Расчет тепловых потерь по каждому участку тепловых сетей принят по нормам тепловых потерь изолированными водяными трубопроводами, на основе сведений о конструктивных особенностях теплопроводов (тип прокладки, год проектирования, наружный диаметр трубопроводов, длина участка). Нормативы технологических потерь в тепловых сетях утверждены приказом Министерства строительства и жилищно-коммунального хозяйства Новгородской области от 13.08.2018 № 387.</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Результаты расчета нормативов технологических потерь приведены в таблице 8.</w:t>
      </w:r>
    </w:p>
    <w:p w:rsidR="00465C3B" w:rsidRPr="00C703CB" w:rsidRDefault="00465C3B" w:rsidP="00465C3B">
      <w:pPr>
        <w:ind w:firstLine="540"/>
        <w:jc w:val="right"/>
        <w:rPr>
          <w:rFonts w:ascii="Arial" w:hAnsi="Arial" w:cs="Arial"/>
          <w:sz w:val="12"/>
          <w:szCs w:val="12"/>
        </w:rPr>
      </w:pPr>
      <w:r w:rsidRPr="00C703CB">
        <w:rPr>
          <w:rFonts w:ascii="Arial" w:hAnsi="Arial" w:cs="Arial"/>
          <w:sz w:val="12"/>
          <w:szCs w:val="12"/>
        </w:rPr>
        <w:t>Таблица 8</w:t>
      </w:r>
    </w:p>
    <w:tbl>
      <w:tblPr>
        <w:tblW w:w="5000" w:type="pct"/>
        <w:tblCellMar>
          <w:left w:w="0" w:type="dxa"/>
          <w:right w:w="0" w:type="dxa"/>
        </w:tblCellMar>
        <w:tblLook w:val="04A0"/>
      </w:tblPr>
      <w:tblGrid>
        <w:gridCol w:w="726"/>
        <w:gridCol w:w="8288"/>
        <w:gridCol w:w="2336"/>
      </w:tblGrid>
      <w:tr w:rsidR="00465C3B" w:rsidRPr="00C703CB" w:rsidTr="00465C3B">
        <w:trPr>
          <w:trHeight w:val="2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 п/п</w:t>
            </w:r>
          </w:p>
        </w:tc>
        <w:tc>
          <w:tcPr>
            <w:tcW w:w="3651"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Наименование теплоисточника</w:t>
            </w:r>
          </w:p>
        </w:tc>
        <w:tc>
          <w:tcPr>
            <w:tcW w:w="1029"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Потери в сетях, Гкал</w:t>
            </w:r>
          </w:p>
        </w:tc>
      </w:tr>
      <w:tr w:rsidR="00465C3B" w:rsidRPr="00C703CB" w:rsidTr="00465C3B">
        <w:trPr>
          <w:trHeight w:val="20"/>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1</w:t>
            </w:r>
          </w:p>
        </w:tc>
        <w:tc>
          <w:tcPr>
            <w:tcW w:w="3651" w:type="pct"/>
            <w:tcBorders>
              <w:top w:val="nil"/>
              <w:left w:val="nil"/>
              <w:bottom w:val="single" w:sz="4" w:space="0" w:color="auto"/>
              <w:right w:val="single" w:sz="4" w:space="0" w:color="auto"/>
            </w:tcBorders>
            <w:shd w:val="clear" w:color="auto" w:fill="auto"/>
            <w:noWrap/>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Котельная № 4 Валдайский район д. Короцко ул. Озерная д. 65</w:t>
            </w:r>
          </w:p>
        </w:tc>
        <w:tc>
          <w:tcPr>
            <w:tcW w:w="1029"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2028,32</w:t>
            </w:r>
          </w:p>
        </w:tc>
      </w:tr>
    </w:tbl>
    <w:p w:rsidR="00465C3B" w:rsidRPr="00456E36" w:rsidRDefault="00465C3B" w:rsidP="00465C3B">
      <w:pPr>
        <w:tabs>
          <w:tab w:val="left" w:pos="3285"/>
        </w:tabs>
        <w:ind w:firstLine="284"/>
        <w:jc w:val="both"/>
        <w:rPr>
          <w:rFonts w:ascii="Arial" w:hAnsi="Arial" w:cs="Arial"/>
          <w:b/>
          <w:sz w:val="16"/>
          <w:szCs w:val="16"/>
        </w:rPr>
      </w:pPr>
      <w:r w:rsidRPr="00456E36">
        <w:rPr>
          <w:rFonts w:ascii="Arial" w:hAnsi="Arial" w:cs="Arial"/>
          <w:b/>
          <w:sz w:val="16"/>
          <w:szCs w:val="16"/>
        </w:rPr>
        <w:t>3.9. Оценка тепловых потерь в тепловых сетях за последние 3 года при отсутствии приборов учета тепловой энергии</w:t>
      </w:r>
    </w:p>
    <w:p w:rsidR="00465C3B" w:rsidRPr="00456E36" w:rsidRDefault="00465C3B" w:rsidP="00465C3B">
      <w:pPr>
        <w:tabs>
          <w:tab w:val="left" w:pos="3285"/>
        </w:tabs>
        <w:ind w:firstLine="284"/>
        <w:jc w:val="both"/>
        <w:rPr>
          <w:rFonts w:ascii="Arial" w:hAnsi="Arial" w:cs="Arial"/>
          <w:sz w:val="16"/>
          <w:szCs w:val="16"/>
        </w:rPr>
      </w:pPr>
      <w:r w:rsidRPr="00456E36">
        <w:rPr>
          <w:rFonts w:ascii="Arial" w:hAnsi="Arial" w:cs="Arial"/>
          <w:sz w:val="16"/>
          <w:szCs w:val="16"/>
        </w:rPr>
        <w:t>За последние 3 года тепловые потери имеют практически одинаковое значение. При расчете тарифа на передачу тепловой энергии теплоснабжающая (теплосетевая) организация на протяжении 3-х лет использует значение, представленное в таблице 8.</w:t>
      </w:r>
    </w:p>
    <w:p w:rsidR="00465C3B" w:rsidRPr="00456E36" w:rsidRDefault="00465C3B" w:rsidP="00465C3B">
      <w:pPr>
        <w:tabs>
          <w:tab w:val="left" w:pos="4155"/>
        </w:tabs>
        <w:ind w:firstLine="284"/>
        <w:jc w:val="both"/>
        <w:rPr>
          <w:rFonts w:ascii="Arial" w:hAnsi="Arial" w:cs="Arial"/>
          <w:b/>
          <w:sz w:val="16"/>
          <w:szCs w:val="16"/>
        </w:rPr>
      </w:pPr>
      <w:r w:rsidRPr="00456E36">
        <w:rPr>
          <w:rFonts w:ascii="Arial" w:hAnsi="Arial" w:cs="Arial"/>
          <w:b/>
          <w:sz w:val="16"/>
          <w:szCs w:val="16"/>
        </w:rPr>
        <w:t>3.10. Предписания надзорных органов по запрещению дальнейшей эксплуатации участков тепловой сети и результаты их исполнения</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В период 2013-2023 годов предписания надзорными органами по запрещению дальнейшей эксплуатации участков тепловой сети для ООО «ТК «Новгородская» не выдавались.</w:t>
      </w:r>
    </w:p>
    <w:p w:rsidR="00465C3B" w:rsidRPr="00456E36" w:rsidRDefault="00465C3B" w:rsidP="00465C3B">
      <w:pPr>
        <w:tabs>
          <w:tab w:val="left" w:pos="4155"/>
        </w:tabs>
        <w:ind w:firstLine="284"/>
        <w:jc w:val="both"/>
        <w:rPr>
          <w:rFonts w:ascii="Arial" w:hAnsi="Arial" w:cs="Arial"/>
          <w:b/>
          <w:sz w:val="16"/>
          <w:szCs w:val="16"/>
        </w:rPr>
      </w:pPr>
      <w:r w:rsidRPr="00456E36">
        <w:rPr>
          <w:rFonts w:ascii="Arial" w:hAnsi="Arial" w:cs="Arial"/>
          <w:b/>
          <w:sz w:val="16"/>
          <w:szCs w:val="16"/>
        </w:rPr>
        <w:t>3.11.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p>
    <w:p w:rsidR="00465C3B" w:rsidRPr="00456E36" w:rsidRDefault="00465C3B" w:rsidP="00465C3B">
      <w:pPr>
        <w:tabs>
          <w:tab w:val="left" w:pos="4155"/>
        </w:tabs>
        <w:ind w:firstLine="284"/>
        <w:jc w:val="both"/>
        <w:rPr>
          <w:rFonts w:ascii="Arial" w:hAnsi="Arial" w:cs="Arial"/>
          <w:b/>
          <w:sz w:val="16"/>
          <w:szCs w:val="16"/>
        </w:rPr>
      </w:pPr>
      <w:r w:rsidRPr="00456E36">
        <w:rPr>
          <w:rFonts w:ascii="Arial" w:hAnsi="Arial" w:cs="Arial"/>
          <w:sz w:val="16"/>
          <w:szCs w:val="16"/>
        </w:rPr>
        <w:t>Тип системы присоединения теплопотребляющих установок потребителей к тепловым сетям - зависимая. В основном к тепловым сетям присоединены многоквартирные дома. Регулирование - качественное, температурный график 95-70ºС (регулируется в зависимости от температуры наружного воздуха).</w:t>
      </w:r>
    </w:p>
    <w:p w:rsidR="00465C3B" w:rsidRPr="00456E36" w:rsidRDefault="00465C3B" w:rsidP="00465C3B">
      <w:pPr>
        <w:tabs>
          <w:tab w:val="left" w:pos="4155"/>
        </w:tabs>
        <w:ind w:firstLine="284"/>
        <w:jc w:val="both"/>
        <w:rPr>
          <w:rFonts w:ascii="Arial" w:hAnsi="Arial" w:cs="Arial"/>
          <w:b/>
          <w:sz w:val="16"/>
          <w:szCs w:val="16"/>
        </w:rPr>
      </w:pPr>
      <w:r w:rsidRPr="00456E36">
        <w:rPr>
          <w:rFonts w:ascii="Arial" w:hAnsi="Arial" w:cs="Arial"/>
          <w:b/>
          <w:sz w:val="16"/>
          <w:szCs w:val="16"/>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Потребители, подача тепловой энергии к которым проходит через приборы учета тепловой энергии, представлены в таблице 9.</w:t>
      </w:r>
    </w:p>
    <w:p w:rsidR="00465C3B" w:rsidRPr="00C703CB" w:rsidRDefault="00465C3B" w:rsidP="00465C3B">
      <w:pPr>
        <w:tabs>
          <w:tab w:val="left" w:pos="4155"/>
        </w:tabs>
        <w:ind w:firstLine="540"/>
        <w:jc w:val="right"/>
        <w:rPr>
          <w:rFonts w:ascii="Arial" w:hAnsi="Arial" w:cs="Arial"/>
          <w:sz w:val="12"/>
          <w:szCs w:val="12"/>
        </w:rPr>
      </w:pPr>
      <w:r w:rsidRPr="00C703CB">
        <w:rPr>
          <w:rFonts w:ascii="Arial" w:hAnsi="Arial" w:cs="Arial"/>
          <w:sz w:val="12"/>
          <w:szCs w:val="12"/>
        </w:rPr>
        <w:t>Таблица 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79"/>
        <w:gridCol w:w="3795"/>
        <w:gridCol w:w="6876"/>
      </w:tblGrid>
      <w:tr w:rsidR="00465C3B" w:rsidRPr="00C703CB" w:rsidTr="00465C3B">
        <w:trPr>
          <w:trHeight w:val="20"/>
        </w:trPr>
        <w:tc>
          <w:tcPr>
            <w:tcW w:w="299" w:type="pct"/>
            <w:vAlign w:val="center"/>
          </w:tcPr>
          <w:p w:rsidR="00465C3B" w:rsidRPr="00C703CB" w:rsidRDefault="00465C3B" w:rsidP="00465C3B">
            <w:pPr>
              <w:widowControl w:val="0"/>
              <w:autoSpaceDE w:val="0"/>
              <w:autoSpaceDN w:val="0"/>
              <w:adjustRightInd w:val="0"/>
              <w:jc w:val="center"/>
              <w:rPr>
                <w:rFonts w:ascii="Arial" w:hAnsi="Arial" w:cs="Arial"/>
                <w:b/>
                <w:bCs/>
                <w:sz w:val="12"/>
                <w:szCs w:val="12"/>
              </w:rPr>
            </w:pPr>
            <w:r w:rsidRPr="00C703CB">
              <w:rPr>
                <w:rFonts w:ascii="Arial" w:hAnsi="Arial" w:cs="Arial"/>
                <w:b/>
                <w:bCs/>
                <w:sz w:val="12"/>
                <w:szCs w:val="12"/>
              </w:rPr>
              <w:t>№ п/п</w:t>
            </w:r>
          </w:p>
        </w:tc>
        <w:tc>
          <w:tcPr>
            <w:tcW w:w="1672" w:type="pct"/>
            <w:vAlign w:val="center"/>
          </w:tcPr>
          <w:p w:rsidR="00465C3B" w:rsidRPr="00C703CB" w:rsidRDefault="00465C3B" w:rsidP="00465C3B">
            <w:pPr>
              <w:widowControl w:val="0"/>
              <w:autoSpaceDE w:val="0"/>
              <w:autoSpaceDN w:val="0"/>
              <w:adjustRightInd w:val="0"/>
              <w:jc w:val="center"/>
              <w:rPr>
                <w:rFonts w:ascii="Arial" w:hAnsi="Arial" w:cs="Arial"/>
                <w:b/>
                <w:bCs/>
                <w:sz w:val="12"/>
                <w:szCs w:val="12"/>
              </w:rPr>
            </w:pPr>
            <w:r w:rsidRPr="00C703CB">
              <w:rPr>
                <w:rFonts w:ascii="Arial" w:hAnsi="Arial" w:cs="Arial"/>
                <w:b/>
                <w:bCs/>
                <w:sz w:val="12"/>
                <w:szCs w:val="12"/>
              </w:rPr>
              <w:t>Наименование населенного пункта</w:t>
            </w:r>
          </w:p>
        </w:tc>
        <w:tc>
          <w:tcPr>
            <w:tcW w:w="3029" w:type="pct"/>
            <w:vAlign w:val="center"/>
          </w:tcPr>
          <w:p w:rsidR="00465C3B" w:rsidRPr="00C703CB" w:rsidRDefault="00465C3B" w:rsidP="00465C3B">
            <w:pPr>
              <w:widowControl w:val="0"/>
              <w:autoSpaceDE w:val="0"/>
              <w:autoSpaceDN w:val="0"/>
              <w:adjustRightInd w:val="0"/>
              <w:jc w:val="center"/>
              <w:rPr>
                <w:rFonts w:ascii="Arial" w:hAnsi="Arial" w:cs="Arial"/>
                <w:b/>
                <w:bCs/>
                <w:sz w:val="12"/>
                <w:szCs w:val="12"/>
              </w:rPr>
            </w:pPr>
            <w:r w:rsidRPr="00C703CB">
              <w:rPr>
                <w:rFonts w:ascii="Arial" w:hAnsi="Arial" w:cs="Arial"/>
                <w:b/>
                <w:bCs/>
                <w:sz w:val="12"/>
                <w:szCs w:val="12"/>
              </w:rPr>
              <w:t>Наименование потребителей</w:t>
            </w:r>
          </w:p>
        </w:tc>
      </w:tr>
      <w:tr w:rsidR="00465C3B" w:rsidRPr="00C703CB" w:rsidTr="00465C3B">
        <w:trPr>
          <w:trHeight w:val="20"/>
        </w:trPr>
        <w:tc>
          <w:tcPr>
            <w:tcW w:w="299" w:type="pct"/>
            <w:vAlign w:val="center"/>
          </w:tcPr>
          <w:p w:rsidR="00465C3B" w:rsidRPr="00C703CB" w:rsidRDefault="00465C3B" w:rsidP="00465C3B">
            <w:pPr>
              <w:widowControl w:val="0"/>
              <w:autoSpaceDE w:val="0"/>
              <w:autoSpaceDN w:val="0"/>
              <w:adjustRightInd w:val="0"/>
              <w:jc w:val="center"/>
              <w:rPr>
                <w:rFonts w:ascii="Arial" w:hAnsi="Arial" w:cs="Arial"/>
                <w:bCs/>
                <w:sz w:val="12"/>
                <w:szCs w:val="12"/>
              </w:rPr>
            </w:pPr>
            <w:r w:rsidRPr="00C703CB">
              <w:rPr>
                <w:rFonts w:ascii="Arial" w:hAnsi="Arial" w:cs="Arial"/>
                <w:bCs/>
                <w:sz w:val="12"/>
                <w:szCs w:val="12"/>
              </w:rPr>
              <w:t>1</w:t>
            </w:r>
          </w:p>
        </w:tc>
        <w:tc>
          <w:tcPr>
            <w:tcW w:w="1672" w:type="pct"/>
            <w:vAlign w:val="center"/>
          </w:tcPr>
          <w:p w:rsidR="00465C3B" w:rsidRPr="00C703CB" w:rsidRDefault="00465C3B" w:rsidP="00465C3B">
            <w:pPr>
              <w:widowControl w:val="0"/>
              <w:autoSpaceDE w:val="0"/>
              <w:autoSpaceDN w:val="0"/>
              <w:adjustRightInd w:val="0"/>
              <w:rPr>
                <w:rFonts w:ascii="Arial" w:eastAsia="Calibri" w:hAnsi="Arial" w:cs="Arial"/>
                <w:bCs/>
                <w:sz w:val="12"/>
                <w:szCs w:val="12"/>
              </w:rPr>
            </w:pPr>
            <w:r w:rsidRPr="00C703CB">
              <w:rPr>
                <w:rFonts w:ascii="Arial" w:eastAsia="Calibri" w:hAnsi="Arial" w:cs="Arial"/>
                <w:bCs/>
                <w:sz w:val="12"/>
                <w:szCs w:val="12"/>
              </w:rPr>
              <w:t>Котельная № 4 п. Короцко, ул. Озёрная, д. 65</w:t>
            </w:r>
          </w:p>
        </w:tc>
        <w:tc>
          <w:tcPr>
            <w:tcW w:w="3029" w:type="pct"/>
            <w:vAlign w:val="center"/>
          </w:tcPr>
          <w:p w:rsidR="00465C3B" w:rsidRPr="00C703CB" w:rsidRDefault="00465C3B" w:rsidP="00465C3B">
            <w:pPr>
              <w:pStyle w:val="aff1"/>
              <w:ind w:left="0"/>
              <w:rPr>
                <w:rFonts w:ascii="Arial" w:hAnsi="Arial" w:cs="Arial"/>
                <w:bCs/>
                <w:sz w:val="12"/>
                <w:szCs w:val="12"/>
              </w:rPr>
            </w:pPr>
            <w:r w:rsidRPr="00C703CB">
              <w:rPr>
                <w:rFonts w:ascii="Arial" w:hAnsi="Arial" w:cs="Arial"/>
                <w:bCs/>
                <w:sz w:val="12"/>
                <w:szCs w:val="12"/>
              </w:rPr>
              <w:t>1. п. Короцко, ул. Центральная, д. 8а, Администрация Короцкого с. п., Дом культуры</w:t>
            </w:r>
          </w:p>
          <w:p w:rsidR="00465C3B" w:rsidRPr="00C703CB" w:rsidRDefault="00465C3B" w:rsidP="00465C3B">
            <w:pPr>
              <w:pStyle w:val="aff1"/>
              <w:ind w:left="0"/>
              <w:rPr>
                <w:rFonts w:ascii="Arial" w:hAnsi="Arial" w:cs="Arial"/>
                <w:bCs/>
                <w:sz w:val="12"/>
                <w:szCs w:val="12"/>
              </w:rPr>
            </w:pPr>
            <w:r w:rsidRPr="00C703CB">
              <w:rPr>
                <w:rFonts w:ascii="Arial" w:hAnsi="Arial" w:cs="Arial"/>
                <w:bCs/>
                <w:sz w:val="12"/>
                <w:szCs w:val="12"/>
              </w:rPr>
              <w:t>2. п. Короцко, ул. Центральная, д. 20, Корпус 1 ПНБ</w:t>
            </w:r>
          </w:p>
          <w:p w:rsidR="00465C3B" w:rsidRPr="00C703CB" w:rsidRDefault="00465C3B" w:rsidP="00465C3B">
            <w:pPr>
              <w:pStyle w:val="aff1"/>
              <w:ind w:left="0"/>
              <w:rPr>
                <w:rFonts w:ascii="Arial" w:hAnsi="Arial" w:cs="Arial"/>
                <w:bCs/>
                <w:sz w:val="12"/>
                <w:szCs w:val="12"/>
              </w:rPr>
            </w:pPr>
            <w:r w:rsidRPr="00C703CB">
              <w:rPr>
                <w:rFonts w:ascii="Arial" w:hAnsi="Arial" w:cs="Arial"/>
                <w:bCs/>
                <w:sz w:val="12"/>
                <w:szCs w:val="12"/>
              </w:rPr>
              <w:t>3. п. Короцко, ул. Центральная, д. 20, Лабораторный корпус ПНБ</w:t>
            </w:r>
          </w:p>
        </w:tc>
      </w:tr>
    </w:tbl>
    <w:p w:rsidR="00465C3B" w:rsidRPr="00456E36" w:rsidRDefault="00465C3B" w:rsidP="00465C3B">
      <w:pPr>
        <w:tabs>
          <w:tab w:val="left" w:pos="4155"/>
        </w:tabs>
        <w:ind w:firstLine="284"/>
        <w:jc w:val="both"/>
        <w:rPr>
          <w:rFonts w:ascii="Arial" w:hAnsi="Arial" w:cs="Arial"/>
          <w:b/>
          <w:sz w:val="16"/>
          <w:szCs w:val="16"/>
        </w:rPr>
      </w:pPr>
      <w:r w:rsidRPr="00456E36">
        <w:rPr>
          <w:rFonts w:ascii="Arial" w:hAnsi="Arial" w:cs="Arial"/>
          <w:b/>
          <w:sz w:val="16"/>
          <w:szCs w:val="16"/>
        </w:rPr>
        <w:t>3.13. Перечень выявленных бесхозяйных тепловых сетей и обоснование выбора организации, уполномоченной на их эксплуатацию</w:t>
      </w:r>
    </w:p>
    <w:p w:rsidR="00465C3B" w:rsidRPr="00456E36" w:rsidRDefault="00465C3B" w:rsidP="00465C3B">
      <w:pPr>
        <w:tabs>
          <w:tab w:val="left" w:pos="4155"/>
        </w:tabs>
        <w:ind w:firstLine="284"/>
        <w:jc w:val="both"/>
        <w:rPr>
          <w:rFonts w:ascii="Arial" w:hAnsi="Arial" w:cs="Arial"/>
          <w:sz w:val="16"/>
          <w:szCs w:val="16"/>
        </w:rPr>
      </w:pPr>
      <w:r w:rsidRPr="00456E36">
        <w:rPr>
          <w:rFonts w:ascii="Arial" w:hAnsi="Arial" w:cs="Arial"/>
          <w:sz w:val="16"/>
          <w:szCs w:val="16"/>
        </w:rPr>
        <w:t>На момент разработки обосновывающих материалов к схеме теплоснабжения перечень бесхозяйных сетей не определён.</w:t>
      </w:r>
    </w:p>
    <w:p w:rsidR="00465C3B" w:rsidRPr="00456E36" w:rsidRDefault="00465C3B" w:rsidP="00465C3B">
      <w:pPr>
        <w:tabs>
          <w:tab w:val="left" w:pos="4155"/>
        </w:tabs>
        <w:ind w:firstLine="284"/>
        <w:rPr>
          <w:rFonts w:ascii="Arial" w:hAnsi="Arial" w:cs="Arial"/>
          <w:b/>
          <w:sz w:val="16"/>
          <w:szCs w:val="16"/>
        </w:rPr>
      </w:pPr>
      <w:r w:rsidRPr="00456E36">
        <w:rPr>
          <w:rFonts w:ascii="Arial" w:hAnsi="Arial" w:cs="Arial"/>
          <w:b/>
          <w:sz w:val="16"/>
          <w:szCs w:val="16"/>
        </w:rPr>
        <w:t>4. Зона действия источников тепловой энергии</w:t>
      </w:r>
    </w:p>
    <w:p w:rsidR="00465C3B" w:rsidRPr="00456E36" w:rsidRDefault="00465C3B" w:rsidP="00465C3B">
      <w:pPr>
        <w:ind w:firstLine="284"/>
        <w:jc w:val="both"/>
        <w:outlineLvl w:val="2"/>
        <w:rPr>
          <w:rFonts w:ascii="Arial" w:hAnsi="Arial" w:cs="Arial"/>
          <w:b/>
          <w:sz w:val="16"/>
          <w:szCs w:val="16"/>
        </w:rPr>
      </w:pPr>
      <w:r w:rsidRPr="00456E36">
        <w:rPr>
          <w:rFonts w:ascii="Arial" w:hAnsi="Arial" w:cs="Arial"/>
          <w:b/>
          <w:sz w:val="16"/>
          <w:szCs w:val="16"/>
        </w:rPr>
        <w:t>4.1. Описание существующих зон действия источников теплоснабжения во всех системах теплоснабжения поселения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В таблице 10 представлены основные характеристики зон действия источников централизованного теплоснабжения Короцкого сельского поселения.</w:t>
      </w:r>
    </w:p>
    <w:p w:rsidR="00465C3B" w:rsidRPr="00C703CB" w:rsidRDefault="00465C3B" w:rsidP="00465C3B">
      <w:pPr>
        <w:pStyle w:val="1f5"/>
        <w:autoSpaceDE w:val="0"/>
        <w:adjustRightInd w:val="0"/>
        <w:spacing w:after="0" w:line="240" w:lineRule="auto"/>
        <w:ind w:left="0" w:firstLine="709"/>
        <w:jc w:val="right"/>
        <w:rPr>
          <w:rFonts w:ascii="Arial" w:hAnsi="Arial" w:cs="Arial"/>
          <w:color w:val="000000"/>
          <w:sz w:val="12"/>
          <w:szCs w:val="12"/>
        </w:rPr>
      </w:pPr>
      <w:r w:rsidRPr="00C703CB">
        <w:rPr>
          <w:rFonts w:ascii="Arial" w:hAnsi="Arial" w:cs="Arial"/>
          <w:color w:val="000000"/>
          <w:sz w:val="12"/>
          <w:szCs w:val="12"/>
        </w:rPr>
        <w:t>Таблица 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77"/>
        <w:gridCol w:w="4826"/>
        <w:gridCol w:w="2599"/>
        <w:gridCol w:w="3548"/>
      </w:tblGrid>
      <w:tr w:rsidR="00465C3B" w:rsidRPr="00C703CB" w:rsidTr="00465C3B">
        <w:trPr>
          <w:trHeight w:val="20"/>
        </w:trPr>
        <w:tc>
          <w:tcPr>
            <w:tcW w:w="166"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 п/п</w:t>
            </w:r>
          </w:p>
        </w:tc>
        <w:tc>
          <w:tcPr>
            <w:tcW w:w="2126" w:type="pct"/>
            <w:shd w:val="clear" w:color="auto" w:fill="auto"/>
            <w:noWrap/>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Наименование Потребителя</w:t>
            </w:r>
          </w:p>
        </w:tc>
        <w:tc>
          <w:tcPr>
            <w:tcW w:w="1145"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Тепловая нагрузка по отоплению, Гкал/ч</w:t>
            </w:r>
          </w:p>
        </w:tc>
        <w:tc>
          <w:tcPr>
            <w:tcW w:w="1564"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Тепловая нагрузка по горячему водоснабжению, Гкал/ч</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p>
        </w:tc>
        <w:tc>
          <w:tcPr>
            <w:tcW w:w="2126" w:type="pct"/>
            <w:shd w:val="clear" w:color="auto" w:fill="auto"/>
            <w:noWrap/>
            <w:vAlign w:val="center"/>
            <w:hideMark/>
          </w:tcPr>
          <w:p w:rsidR="00465C3B" w:rsidRPr="00C703CB" w:rsidRDefault="00465C3B" w:rsidP="00465C3B">
            <w:pPr>
              <w:rPr>
                <w:rFonts w:ascii="Arial" w:hAnsi="Arial" w:cs="Arial"/>
                <w:b/>
                <w:bCs/>
                <w:sz w:val="12"/>
                <w:szCs w:val="12"/>
              </w:rPr>
            </w:pPr>
            <w:r w:rsidRPr="00C703CB">
              <w:rPr>
                <w:rFonts w:ascii="Arial" w:hAnsi="Arial" w:cs="Arial"/>
                <w:b/>
                <w:bCs/>
                <w:sz w:val="12"/>
                <w:szCs w:val="12"/>
              </w:rPr>
              <w:t>Котельная № 4</w:t>
            </w:r>
          </w:p>
        </w:tc>
        <w:tc>
          <w:tcPr>
            <w:tcW w:w="1145" w:type="pct"/>
            <w:shd w:val="clear" w:color="auto" w:fill="auto"/>
            <w:noWrap/>
            <w:vAlign w:val="center"/>
            <w:hideMark/>
          </w:tcPr>
          <w:p w:rsidR="00465C3B" w:rsidRPr="00C703CB" w:rsidRDefault="00465C3B" w:rsidP="00465C3B">
            <w:pPr>
              <w:jc w:val="center"/>
              <w:rPr>
                <w:rFonts w:ascii="Arial" w:hAnsi="Arial" w:cs="Arial"/>
                <w:b/>
                <w:bCs/>
                <w:sz w:val="12"/>
                <w:szCs w:val="12"/>
              </w:rPr>
            </w:pPr>
          </w:p>
        </w:tc>
        <w:tc>
          <w:tcPr>
            <w:tcW w:w="1564" w:type="pct"/>
            <w:shd w:val="clear" w:color="auto" w:fill="auto"/>
            <w:noWrap/>
            <w:vAlign w:val="center"/>
            <w:hideMark/>
          </w:tcPr>
          <w:p w:rsidR="00465C3B" w:rsidRPr="00C703CB" w:rsidRDefault="00465C3B" w:rsidP="00465C3B">
            <w:pPr>
              <w:jc w:val="center"/>
              <w:rPr>
                <w:rFonts w:ascii="Arial" w:hAnsi="Arial" w:cs="Arial"/>
                <w:b/>
                <w:bCs/>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w:t>
            </w:r>
          </w:p>
        </w:tc>
        <w:tc>
          <w:tcPr>
            <w:tcW w:w="2126" w:type="pct"/>
            <w:shd w:val="clear" w:color="auto" w:fill="auto"/>
            <w:noWrap/>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ООО "СУ-53"</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0,009094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8а, Администрация Короцкого с.п., Дом культуры</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0,038381</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w:t>
            </w:r>
          </w:p>
        </w:tc>
        <w:tc>
          <w:tcPr>
            <w:tcW w:w="2126" w:type="pct"/>
            <w:shd w:val="clear" w:color="auto" w:fill="auto"/>
            <w:vAlign w:val="center"/>
            <w:hideMark/>
          </w:tcPr>
          <w:p w:rsidR="00465C3B" w:rsidRPr="00C703CB" w:rsidRDefault="00465C3B" w:rsidP="00465C3B">
            <w:pPr>
              <w:rPr>
                <w:rFonts w:ascii="Arial" w:hAnsi="Arial" w:cs="Arial"/>
                <w:color w:val="000000"/>
                <w:sz w:val="12"/>
                <w:szCs w:val="12"/>
              </w:rPr>
            </w:pPr>
            <w:r w:rsidRPr="00C703CB">
              <w:rPr>
                <w:rFonts w:ascii="Arial" w:hAnsi="Arial" w:cs="Arial"/>
                <w:color w:val="000000"/>
                <w:sz w:val="12"/>
                <w:szCs w:val="12"/>
              </w:rPr>
              <w:t>п. Короцко, ул. Центральная, д. 18, дошкольное отделение " Лучики"</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0,030650</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4</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Гараж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0,043719</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5</w:t>
            </w:r>
          </w:p>
        </w:tc>
        <w:tc>
          <w:tcPr>
            <w:tcW w:w="2126" w:type="pct"/>
            <w:shd w:val="clear" w:color="auto" w:fill="auto"/>
            <w:noWrap/>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20, Пищеблок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0,039542</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6</w:t>
            </w:r>
          </w:p>
        </w:tc>
        <w:tc>
          <w:tcPr>
            <w:tcW w:w="2126" w:type="pct"/>
            <w:shd w:val="clear" w:color="auto" w:fill="auto"/>
            <w:noWrap/>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Прачечная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0,037232</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7</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Пристройка гаража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0,024289</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8</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Продовольственный склад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0,009729</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9</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Прозекторская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0,007490</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10</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Корпус 1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0,288004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11</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ул.Центральная, д. 20, Лабораторный корпус ПНБ</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0,092115</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12</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Лесная, д. 18, МКД</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0,007737</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13</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Лесная, д. 18а,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0,048136</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14</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Лесная, д. 20, МКД</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0,077365</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15</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Новая, д. 3,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0,007914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16</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Новая, д. 3а,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0,045433</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17</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Новая, д. 5,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0,022865</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18</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Новая, д. 6,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0,034557</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19</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23,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0,009896</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0,03680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20</w:t>
            </w:r>
          </w:p>
        </w:tc>
        <w:tc>
          <w:tcPr>
            <w:tcW w:w="2126" w:type="pct"/>
            <w:shd w:val="clear" w:color="auto" w:fill="auto"/>
            <w:noWrap/>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54,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0,005014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21</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60,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0,048049</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22</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62,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0,005992</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23</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64,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0,008185</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24</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66,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0,029391</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25</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67,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0,007253</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26</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68,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0,015833</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27</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69а,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0,012953</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0,04250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28</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69,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0,008831</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29</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71а,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0,033410</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30</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Озерная, д. 73,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0,003139</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0,02250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31</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д.10,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0,023178</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32</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д.12, жилой дом</w:t>
            </w:r>
          </w:p>
        </w:tc>
        <w:tc>
          <w:tcPr>
            <w:tcW w:w="1145" w:type="pct"/>
            <w:shd w:val="clear" w:color="000000" w:fill="FFFFFF"/>
            <w:vAlign w:val="center"/>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0,020789</w:t>
            </w:r>
          </w:p>
        </w:tc>
        <w:tc>
          <w:tcPr>
            <w:tcW w:w="1564" w:type="pct"/>
            <w:shd w:val="clear" w:color="000000" w:fill="FFFFFF"/>
            <w:vAlign w:val="center"/>
            <w:hideMark/>
          </w:tcPr>
          <w:p w:rsidR="00465C3B" w:rsidRPr="00C703CB" w:rsidRDefault="00465C3B" w:rsidP="00465C3B">
            <w:pPr>
              <w:jc w:val="center"/>
              <w:rPr>
                <w:rFonts w:ascii="Arial" w:hAnsi="Arial" w:cs="Arial"/>
                <w:color w:val="000000"/>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33</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12а,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0,020789</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34</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14,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0,000924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35</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17,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0,114619</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0,08970</w:t>
            </w: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36</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19,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0,115491</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37</w:t>
            </w:r>
          </w:p>
        </w:tc>
        <w:tc>
          <w:tcPr>
            <w:tcW w:w="2126" w:type="pct"/>
            <w:shd w:val="clear" w:color="auto" w:fill="auto"/>
            <w:vAlign w:val="center"/>
            <w:hideMark/>
          </w:tcPr>
          <w:p w:rsidR="00465C3B" w:rsidRPr="00C703CB" w:rsidRDefault="00465C3B" w:rsidP="00465C3B">
            <w:pPr>
              <w:rPr>
                <w:rFonts w:ascii="Arial" w:hAnsi="Arial" w:cs="Arial"/>
                <w:color w:val="000000"/>
                <w:sz w:val="12"/>
                <w:szCs w:val="12"/>
              </w:rPr>
            </w:pPr>
            <w:r w:rsidRPr="00C703CB">
              <w:rPr>
                <w:rFonts w:ascii="Arial" w:hAnsi="Arial" w:cs="Arial"/>
                <w:color w:val="000000"/>
                <w:sz w:val="12"/>
                <w:szCs w:val="12"/>
              </w:rPr>
              <w:t>п. Короцко, ул. Центральная, д. 24,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0,152294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38</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5, жилой дом</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0,026572</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r w:rsidR="00465C3B" w:rsidRPr="00C703CB" w:rsidTr="00465C3B">
        <w:trPr>
          <w:trHeight w:val="20"/>
        </w:trPr>
        <w:tc>
          <w:tcPr>
            <w:tcW w:w="166"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39</w:t>
            </w:r>
          </w:p>
        </w:tc>
        <w:tc>
          <w:tcPr>
            <w:tcW w:w="2126" w:type="pct"/>
            <w:shd w:val="clear" w:color="auto" w:fill="auto"/>
            <w:vAlign w:val="center"/>
            <w:hideMark/>
          </w:tcPr>
          <w:p w:rsidR="00465C3B" w:rsidRPr="00C703CB" w:rsidRDefault="00465C3B" w:rsidP="00465C3B">
            <w:pPr>
              <w:rPr>
                <w:rFonts w:ascii="Arial" w:hAnsi="Arial" w:cs="Arial"/>
                <w:sz w:val="12"/>
                <w:szCs w:val="12"/>
              </w:rPr>
            </w:pPr>
            <w:r w:rsidRPr="00C703CB">
              <w:rPr>
                <w:rFonts w:ascii="Arial" w:hAnsi="Arial" w:cs="Arial"/>
                <w:sz w:val="12"/>
                <w:szCs w:val="12"/>
              </w:rPr>
              <w:t>п. Короцко, ул. Центральная, д. 9, МКД</w:t>
            </w:r>
          </w:p>
        </w:tc>
        <w:tc>
          <w:tcPr>
            <w:tcW w:w="1145" w:type="pct"/>
            <w:shd w:val="clear" w:color="auto" w:fill="auto"/>
            <w:noWrap/>
            <w:vAlign w:val="center"/>
            <w:hideMark/>
          </w:tcPr>
          <w:p w:rsidR="00465C3B" w:rsidRPr="00C703CB" w:rsidRDefault="00465C3B" w:rsidP="00465C3B">
            <w:pPr>
              <w:jc w:val="center"/>
              <w:rPr>
                <w:rFonts w:ascii="Arial" w:hAnsi="Arial" w:cs="Arial"/>
                <w:sz w:val="12"/>
                <w:szCs w:val="12"/>
              </w:rPr>
            </w:pPr>
            <w:r w:rsidRPr="00C703CB">
              <w:rPr>
                <w:rFonts w:ascii="Arial" w:hAnsi="Arial" w:cs="Arial"/>
                <w:sz w:val="12"/>
                <w:szCs w:val="12"/>
              </w:rPr>
              <w:t>0,114094</w:t>
            </w:r>
          </w:p>
        </w:tc>
        <w:tc>
          <w:tcPr>
            <w:tcW w:w="1564" w:type="pct"/>
            <w:shd w:val="clear" w:color="auto" w:fill="auto"/>
            <w:noWrap/>
            <w:vAlign w:val="center"/>
            <w:hideMark/>
          </w:tcPr>
          <w:p w:rsidR="00465C3B" w:rsidRPr="00C703CB" w:rsidRDefault="00465C3B" w:rsidP="00465C3B">
            <w:pPr>
              <w:jc w:val="center"/>
              <w:rPr>
                <w:rFonts w:ascii="Arial" w:hAnsi="Arial" w:cs="Arial"/>
                <w:sz w:val="12"/>
                <w:szCs w:val="12"/>
              </w:rPr>
            </w:pP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Зоны действия источников теплоснабжения представлены графически на рисунке 1.</w:t>
      </w:r>
    </w:p>
    <w:p w:rsidR="00465C3B" w:rsidRPr="00456E36" w:rsidRDefault="00465C3B" w:rsidP="00465C3B">
      <w:pPr>
        <w:ind w:firstLine="284"/>
        <w:rPr>
          <w:rFonts w:ascii="Arial" w:hAnsi="Arial" w:cs="Arial"/>
          <w:b/>
          <w:sz w:val="16"/>
          <w:szCs w:val="16"/>
        </w:rPr>
      </w:pPr>
      <w:r w:rsidRPr="00456E36">
        <w:rPr>
          <w:rFonts w:ascii="Arial" w:hAnsi="Arial" w:cs="Arial"/>
          <w:b/>
          <w:sz w:val="16"/>
          <w:szCs w:val="16"/>
        </w:rPr>
        <w:t>5. Тепловые нагрузки потребителей тепловой энергии, групп потребителей тепловой энергии в зонах действия источников тепловой энергии</w:t>
      </w:r>
    </w:p>
    <w:p w:rsidR="00465C3B" w:rsidRPr="00456E36"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456E36">
        <w:rPr>
          <w:rFonts w:ascii="Arial" w:hAnsi="Arial" w:cs="Arial"/>
          <w:color w:val="000000"/>
          <w:sz w:val="16"/>
          <w:szCs w:val="16"/>
        </w:rPr>
        <w:t xml:space="preserve">Централизованным отоплением обеспечена вся многоквартирная застройка. Жилые дома усадебной застройки, как правило, имеют печное отопление. </w:t>
      </w:r>
    </w:p>
    <w:p w:rsidR="00465C3B" w:rsidRPr="00456E36"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456E36">
        <w:rPr>
          <w:rFonts w:ascii="Arial" w:hAnsi="Arial" w:cs="Arial"/>
          <w:color w:val="000000"/>
          <w:sz w:val="16"/>
          <w:szCs w:val="16"/>
        </w:rPr>
        <w:t xml:space="preserve">Бюджетные потребители подключены к системе централизованного теплоснабжения. Прочие потребители либо имеют собственные </w:t>
      </w:r>
      <w:r w:rsidRPr="00456E36">
        <w:rPr>
          <w:rFonts w:ascii="Arial" w:hAnsi="Arial" w:cs="Arial"/>
          <w:color w:val="000000"/>
          <w:sz w:val="16"/>
          <w:szCs w:val="16"/>
        </w:rPr>
        <w:lastRenderedPageBreak/>
        <w:t>теплоисточники, либо приобретают тепловую энергию у ООО «ТК Новгородская».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Подробный перечень подключенных потребителей в разрезе каждой котельной приведен в таблице 10.</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Тепловые нагрузки потребителей складываются из нагрузок на отопление и горячее водоснабжение. Суммарная тепловая нагрузка потребителей Короцкого сельского поселения составляет 2,133 Гкал/ч. Отопительная нагрузка потребителей рассчитывается как необходимое количество тепловой энергии на поддержание нормативной температуры воздуха в помещениях потребителя при расчетной температуре наружного воздуха. Расчетная температура наружного воздуха устанавливается нормами как температура наиболее холодной пятидневки с обеспеченностью 0,92. Для данного региона расчетная температура наружного воздуха –27 ̊С, продолжительность отопительного периода 213 суток.</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Среднегодовой объем потребления тепловой энергии рассчитывается с учетом температур наружного воздуха по СП 131.13330.2012. Свод правил. Строительная климатология. Актуализированная версия СНиП 23-01-99*. Показатели потребления тепловой энергии в Короцком сельском поселении представлены в таблице 11.</w:t>
      </w:r>
    </w:p>
    <w:p w:rsidR="00465C3B" w:rsidRPr="00456E36" w:rsidRDefault="00465C3B" w:rsidP="00465C3B">
      <w:pPr>
        <w:widowControl w:val="0"/>
        <w:overflowPunct w:val="0"/>
        <w:autoSpaceDE w:val="0"/>
        <w:autoSpaceDN w:val="0"/>
        <w:adjustRightInd w:val="0"/>
        <w:ind w:firstLine="284"/>
        <w:jc w:val="both"/>
        <w:rPr>
          <w:rFonts w:ascii="Arial" w:hAnsi="Arial" w:cs="Arial"/>
          <w:sz w:val="16"/>
          <w:szCs w:val="16"/>
        </w:rPr>
      </w:pPr>
      <w:r w:rsidRPr="00456E36">
        <w:rPr>
          <w:rFonts w:ascii="Arial" w:hAnsi="Arial" w:cs="Arial"/>
          <w:sz w:val="16"/>
          <w:szCs w:val="16"/>
        </w:rPr>
        <w:t>Данные по плановому полезному отпуску ООО «ТК Новгородская» на 2024 год и фактическому полезному отпуску за 2022 год</w:t>
      </w:r>
    </w:p>
    <w:p w:rsidR="00465C3B" w:rsidRPr="00C703CB" w:rsidRDefault="00465C3B" w:rsidP="00465C3B">
      <w:pPr>
        <w:ind w:firstLine="709"/>
        <w:jc w:val="right"/>
        <w:rPr>
          <w:rFonts w:ascii="Arial" w:hAnsi="Arial" w:cs="Arial"/>
          <w:sz w:val="12"/>
          <w:szCs w:val="12"/>
        </w:rPr>
      </w:pPr>
      <w:r w:rsidRPr="00C703CB">
        <w:rPr>
          <w:rFonts w:ascii="Arial" w:hAnsi="Arial" w:cs="Arial"/>
          <w:sz w:val="12"/>
          <w:szCs w:val="12"/>
        </w:rPr>
        <w:t>Таблица 11</w:t>
      </w:r>
    </w:p>
    <w:tbl>
      <w:tblPr>
        <w:tblW w:w="5000" w:type="pct"/>
        <w:tblCellMar>
          <w:left w:w="0" w:type="dxa"/>
          <w:right w:w="0" w:type="dxa"/>
        </w:tblCellMar>
        <w:tblLook w:val="04A0"/>
      </w:tblPr>
      <w:tblGrid>
        <w:gridCol w:w="2846"/>
        <w:gridCol w:w="963"/>
        <w:gridCol w:w="1444"/>
        <w:gridCol w:w="958"/>
        <w:gridCol w:w="818"/>
        <w:gridCol w:w="1036"/>
        <w:gridCol w:w="1444"/>
        <w:gridCol w:w="1031"/>
        <w:gridCol w:w="815"/>
      </w:tblGrid>
      <w:tr w:rsidR="00465C3B" w:rsidRPr="00C703CB" w:rsidTr="00465C3B">
        <w:trPr>
          <w:trHeight w:val="20"/>
        </w:trPr>
        <w:tc>
          <w:tcPr>
            <w:tcW w:w="1253"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 xml:space="preserve">Наименование  </w:t>
            </w:r>
          </w:p>
        </w:tc>
        <w:tc>
          <w:tcPr>
            <w:tcW w:w="1842"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Полезный отпуск тепловой энергии за 2022 год,  (факт)</w:t>
            </w:r>
          </w:p>
        </w:tc>
        <w:tc>
          <w:tcPr>
            <w:tcW w:w="1906"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Полезный отпуск тепловой энергии на 2024 год, (план)</w:t>
            </w:r>
          </w:p>
        </w:tc>
      </w:tr>
      <w:tr w:rsidR="00465C3B" w:rsidRPr="00C703CB" w:rsidTr="00465C3B">
        <w:trPr>
          <w:trHeight w:val="20"/>
        </w:trPr>
        <w:tc>
          <w:tcPr>
            <w:tcW w:w="1253"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C703CB" w:rsidRDefault="00465C3B" w:rsidP="00465C3B">
            <w:pPr>
              <w:rPr>
                <w:rFonts w:ascii="Arial" w:hAnsi="Arial" w:cs="Arial"/>
                <w:b/>
                <w:bCs/>
                <w:color w:val="000000"/>
                <w:sz w:val="12"/>
                <w:szCs w:val="12"/>
              </w:rPr>
            </w:pPr>
          </w:p>
        </w:tc>
        <w:tc>
          <w:tcPr>
            <w:tcW w:w="42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всего, Гкал</w:t>
            </w:r>
          </w:p>
        </w:tc>
        <w:tc>
          <w:tcPr>
            <w:tcW w:w="636"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отопление, Гкал</w:t>
            </w:r>
          </w:p>
        </w:tc>
        <w:tc>
          <w:tcPr>
            <w:tcW w:w="422"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ГВС, м3</w:t>
            </w:r>
          </w:p>
        </w:tc>
        <w:tc>
          <w:tcPr>
            <w:tcW w:w="360" w:type="pct"/>
            <w:tcBorders>
              <w:top w:val="nil"/>
              <w:left w:val="nil"/>
              <w:bottom w:val="single" w:sz="4" w:space="0" w:color="auto"/>
              <w:right w:val="single" w:sz="8"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ГВС, Гкал</w:t>
            </w:r>
          </w:p>
        </w:tc>
        <w:tc>
          <w:tcPr>
            <w:tcW w:w="456" w:type="pct"/>
            <w:tcBorders>
              <w:top w:val="nil"/>
              <w:left w:val="single" w:sz="8" w:space="0" w:color="auto"/>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всего, Гкал</w:t>
            </w:r>
          </w:p>
        </w:tc>
        <w:tc>
          <w:tcPr>
            <w:tcW w:w="636"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отопление, Гкал</w:t>
            </w:r>
          </w:p>
        </w:tc>
        <w:tc>
          <w:tcPr>
            <w:tcW w:w="45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ГВС, м3</w:t>
            </w:r>
          </w:p>
        </w:tc>
        <w:tc>
          <w:tcPr>
            <w:tcW w:w="360" w:type="pct"/>
            <w:tcBorders>
              <w:top w:val="nil"/>
              <w:left w:val="nil"/>
              <w:bottom w:val="single" w:sz="4" w:space="0" w:color="auto"/>
              <w:right w:val="single" w:sz="8" w:space="0" w:color="auto"/>
            </w:tcBorders>
            <w:shd w:val="clear" w:color="auto" w:fill="auto"/>
            <w:vAlign w:val="center"/>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ГВС, Гкал</w:t>
            </w:r>
          </w:p>
        </w:tc>
      </w:tr>
      <w:tr w:rsidR="00465C3B" w:rsidRPr="00C703CB" w:rsidTr="00465C3B">
        <w:trPr>
          <w:trHeight w:val="20"/>
        </w:trPr>
        <w:tc>
          <w:tcPr>
            <w:tcW w:w="1253" w:type="pct"/>
            <w:tcBorders>
              <w:top w:val="nil"/>
              <w:left w:val="single" w:sz="8" w:space="0" w:color="auto"/>
              <w:bottom w:val="single" w:sz="4" w:space="0" w:color="auto"/>
              <w:right w:val="nil"/>
            </w:tcBorders>
            <w:shd w:val="clear" w:color="auto" w:fill="auto"/>
            <w:vAlign w:val="bottom"/>
            <w:hideMark/>
          </w:tcPr>
          <w:p w:rsidR="00465C3B" w:rsidRPr="00C703CB" w:rsidRDefault="00465C3B" w:rsidP="00465C3B">
            <w:pPr>
              <w:rPr>
                <w:rFonts w:ascii="Arial" w:hAnsi="Arial" w:cs="Arial"/>
                <w:b/>
                <w:bCs/>
                <w:color w:val="000000"/>
                <w:sz w:val="12"/>
                <w:szCs w:val="12"/>
              </w:rPr>
            </w:pPr>
            <w:r w:rsidRPr="00C703CB">
              <w:rPr>
                <w:rFonts w:ascii="Arial" w:hAnsi="Arial" w:cs="Arial"/>
                <w:b/>
                <w:bCs/>
                <w:color w:val="000000"/>
                <w:sz w:val="12"/>
                <w:szCs w:val="12"/>
              </w:rPr>
              <w:t>Короцкое сельское поселение</w:t>
            </w:r>
          </w:p>
        </w:tc>
        <w:tc>
          <w:tcPr>
            <w:tcW w:w="424" w:type="pct"/>
            <w:tcBorders>
              <w:top w:val="nil"/>
              <w:left w:val="single" w:sz="8" w:space="0" w:color="auto"/>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3090,46</w:t>
            </w:r>
          </w:p>
        </w:tc>
        <w:tc>
          <w:tcPr>
            <w:tcW w:w="636"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2626,46</w:t>
            </w:r>
          </w:p>
        </w:tc>
        <w:tc>
          <w:tcPr>
            <w:tcW w:w="422"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7261,33</w:t>
            </w:r>
          </w:p>
        </w:tc>
        <w:tc>
          <w:tcPr>
            <w:tcW w:w="360" w:type="pct"/>
            <w:tcBorders>
              <w:top w:val="nil"/>
              <w:left w:val="nil"/>
              <w:bottom w:val="single" w:sz="4" w:space="0" w:color="auto"/>
              <w:right w:val="single" w:sz="8"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464,00</w:t>
            </w:r>
          </w:p>
        </w:tc>
        <w:tc>
          <w:tcPr>
            <w:tcW w:w="456" w:type="pct"/>
            <w:tcBorders>
              <w:top w:val="nil"/>
              <w:left w:val="single" w:sz="8" w:space="0" w:color="auto"/>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3 076,07</w:t>
            </w:r>
          </w:p>
        </w:tc>
        <w:tc>
          <w:tcPr>
            <w:tcW w:w="636"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2 593,01</w:t>
            </w:r>
          </w:p>
        </w:tc>
        <w:tc>
          <w:tcPr>
            <w:tcW w:w="454"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7 559,61</w:t>
            </w:r>
          </w:p>
        </w:tc>
        <w:tc>
          <w:tcPr>
            <w:tcW w:w="360" w:type="pct"/>
            <w:tcBorders>
              <w:top w:val="nil"/>
              <w:left w:val="nil"/>
              <w:bottom w:val="single" w:sz="4" w:space="0" w:color="auto"/>
              <w:right w:val="single" w:sz="8" w:space="0" w:color="auto"/>
            </w:tcBorders>
            <w:shd w:val="clear" w:color="auto" w:fill="auto"/>
            <w:noWrap/>
            <w:vAlign w:val="bottom"/>
            <w:hideMark/>
          </w:tcPr>
          <w:p w:rsidR="00465C3B" w:rsidRPr="00C703CB" w:rsidRDefault="00465C3B" w:rsidP="00465C3B">
            <w:pPr>
              <w:jc w:val="center"/>
              <w:rPr>
                <w:rFonts w:ascii="Arial" w:hAnsi="Arial" w:cs="Arial"/>
                <w:b/>
                <w:bCs/>
                <w:color w:val="000000"/>
                <w:sz w:val="12"/>
                <w:szCs w:val="12"/>
              </w:rPr>
            </w:pPr>
            <w:r w:rsidRPr="00C703CB">
              <w:rPr>
                <w:rFonts w:ascii="Arial" w:hAnsi="Arial" w:cs="Arial"/>
                <w:b/>
                <w:bCs/>
                <w:color w:val="000000"/>
                <w:sz w:val="12"/>
                <w:szCs w:val="12"/>
              </w:rPr>
              <w:t>483,06</w:t>
            </w:r>
          </w:p>
        </w:tc>
      </w:tr>
      <w:tr w:rsidR="00465C3B" w:rsidRPr="00C703CB" w:rsidTr="00465C3B">
        <w:trPr>
          <w:trHeight w:val="20"/>
        </w:trPr>
        <w:tc>
          <w:tcPr>
            <w:tcW w:w="1253" w:type="pct"/>
            <w:tcBorders>
              <w:top w:val="nil"/>
              <w:left w:val="single" w:sz="8" w:space="0" w:color="auto"/>
              <w:bottom w:val="single" w:sz="4" w:space="0" w:color="auto"/>
              <w:right w:val="nil"/>
            </w:tcBorders>
            <w:shd w:val="clear" w:color="auto" w:fill="auto"/>
            <w:vAlign w:val="bottom"/>
            <w:hideMark/>
          </w:tcPr>
          <w:p w:rsidR="00465C3B" w:rsidRPr="00C703CB" w:rsidRDefault="00465C3B" w:rsidP="00465C3B">
            <w:pPr>
              <w:rPr>
                <w:rFonts w:ascii="Arial" w:hAnsi="Arial" w:cs="Arial"/>
                <w:color w:val="000000"/>
                <w:sz w:val="12"/>
                <w:szCs w:val="12"/>
              </w:rPr>
            </w:pPr>
            <w:r w:rsidRPr="00C703CB">
              <w:rPr>
                <w:rFonts w:ascii="Arial" w:hAnsi="Arial" w:cs="Arial"/>
                <w:color w:val="000000"/>
                <w:sz w:val="12"/>
                <w:szCs w:val="12"/>
              </w:rPr>
              <w:t>Котельная № 4 п. Короцко</w:t>
            </w:r>
          </w:p>
        </w:tc>
        <w:tc>
          <w:tcPr>
            <w:tcW w:w="424" w:type="pct"/>
            <w:tcBorders>
              <w:top w:val="nil"/>
              <w:left w:val="single" w:sz="8" w:space="0" w:color="auto"/>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3090,46</w:t>
            </w:r>
          </w:p>
        </w:tc>
        <w:tc>
          <w:tcPr>
            <w:tcW w:w="636"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2626,46</w:t>
            </w:r>
          </w:p>
        </w:tc>
        <w:tc>
          <w:tcPr>
            <w:tcW w:w="422"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7261,33</w:t>
            </w:r>
          </w:p>
        </w:tc>
        <w:tc>
          <w:tcPr>
            <w:tcW w:w="360" w:type="pct"/>
            <w:tcBorders>
              <w:top w:val="nil"/>
              <w:left w:val="nil"/>
              <w:bottom w:val="single" w:sz="4" w:space="0" w:color="auto"/>
              <w:right w:val="single" w:sz="8"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464,00</w:t>
            </w:r>
          </w:p>
        </w:tc>
        <w:tc>
          <w:tcPr>
            <w:tcW w:w="456" w:type="pct"/>
            <w:tcBorders>
              <w:top w:val="nil"/>
              <w:left w:val="single" w:sz="8" w:space="0" w:color="auto"/>
              <w:bottom w:val="single" w:sz="4" w:space="0" w:color="auto"/>
              <w:right w:val="single" w:sz="4" w:space="0" w:color="auto"/>
            </w:tcBorders>
            <w:shd w:val="clear" w:color="auto" w:fill="auto"/>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3 076,07</w:t>
            </w:r>
          </w:p>
        </w:tc>
        <w:tc>
          <w:tcPr>
            <w:tcW w:w="636"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2 593,01</w:t>
            </w:r>
          </w:p>
        </w:tc>
        <w:tc>
          <w:tcPr>
            <w:tcW w:w="454" w:type="pct"/>
            <w:tcBorders>
              <w:top w:val="nil"/>
              <w:left w:val="nil"/>
              <w:bottom w:val="single" w:sz="4" w:space="0" w:color="auto"/>
              <w:right w:val="single" w:sz="4"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7 559,61</w:t>
            </w:r>
          </w:p>
        </w:tc>
        <w:tc>
          <w:tcPr>
            <w:tcW w:w="360" w:type="pct"/>
            <w:tcBorders>
              <w:top w:val="nil"/>
              <w:left w:val="nil"/>
              <w:bottom w:val="single" w:sz="4" w:space="0" w:color="auto"/>
              <w:right w:val="single" w:sz="8" w:space="0" w:color="auto"/>
            </w:tcBorders>
            <w:shd w:val="clear" w:color="auto" w:fill="auto"/>
            <w:noWrap/>
            <w:vAlign w:val="bottom"/>
            <w:hideMark/>
          </w:tcPr>
          <w:p w:rsidR="00465C3B" w:rsidRPr="00C703CB" w:rsidRDefault="00465C3B" w:rsidP="00465C3B">
            <w:pPr>
              <w:jc w:val="center"/>
              <w:rPr>
                <w:rFonts w:ascii="Arial" w:hAnsi="Arial" w:cs="Arial"/>
                <w:color w:val="000000"/>
                <w:sz w:val="12"/>
                <w:szCs w:val="12"/>
              </w:rPr>
            </w:pPr>
            <w:r w:rsidRPr="00C703CB">
              <w:rPr>
                <w:rFonts w:ascii="Arial" w:hAnsi="Arial" w:cs="Arial"/>
                <w:color w:val="000000"/>
                <w:sz w:val="12"/>
                <w:szCs w:val="12"/>
              </w:rPr>
              <w:t>483,06</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Договорные величины потребления тепловой мощности по объектам потребителей произведены расчетным методом.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 01.01.2014 продажа потребителям тепловой энергии осуществляется в соответствии со статьей 13 Федерального закона от 27 июля 2010 года № 190-ФЗ «О теплоснабжении» теплоснабжающей организацией, имеющей в собственности или на ином праве, а равно во владении или пользовании источники тепловой энергии при этом в случае принятия собственниками помещений в многоквартирных жилых домах решения о непосредственных расчетах за поставляемую тепловую энергию с теплоснабжающими организациями - продажа тепловой энергии производится непосредственно потребителям.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Учет тепла, отпущенного потребителям, осуществляется: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 данным приборного учета;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расчётным методом согласно Методике осуществления коммерческого учета тепловой энергии, теплоносителя, утверждённой Приказом Минстроя России от 17.03.2014 № 99/пр «Об утверждении Методики осуществления коммерческого учета тепловой энергии, теплоносителя»;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 утверждённым нормативам для населения.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6. Балансы тепловой мощности и тепловой нагрузки в зонах действия источников тепловой энергии</w:t>
      </w:r>
    </w:p>
    <w:p w:rsidR="00465C3B" w:rsidRDefault="00465C3B" w:rsidP="00465C3B">
      <w:pPr>
        <w:ind w:firstLine="284"/>
        <w:jc w:val="both"/>
        <w:rPr>
          <w:rFonts w:ascii="Arial" w:hAnsi="Arial" w:cs="Arial"/>
          <w:sz w:val="16"/>
          <w:szCs w:val="16"/>
        </w:rPr>
      </w:pPr>
      <w:r w:rsidRPr="00456E36">
        <w:rPr>
          <w:rFonts w:ascii="Arial" w:hAnsi="Arial" w:cs="Arial"/>
          <w:sz w:val="16"/>
          <w:szCs w:val="16"/>
        </w:rPr>
        <w:t>Баланс установленной, располагаемой тепловой мощности, тепловой мощности нетто, потерь тепловой мощности в тепловых сетях и присоединенной тепловой нагрузки в Короцком сельском поселении представлен в таблице 12.</w:t>
      </w:r>
    </w:p>
    <w:p w:rsidR="00465C3B" w:rsidRDefault="00465C3B" w:rsidP="00465C3B">
      <w:pPr>
        <w:ind w:firstLine="284"/>
        <w:jc w:val="right"/>
        <w:rPr>
          <w:rFonts w:ascii="Arial" w:hAnsi="Arial" w:cs="Arial"/>
          <w:sz w:val="16"/>
          <w:szCs w:val="16"/>
        </w:rPr>
      </w:pPr>
      <w:r w:rsidRPr="00C703CB">
        <w:rPr>
          <w:rFonts w:ascii="Arial" w:hAnsi="Arial" w:cs="Arial"/>
          <w:sz w:val="12"/>
          <w:szCs w:val="12"/>
        </w:rPr>
        <w:t>Таблица 12</w:t>
      </w:r>
    </w:p>
    <w:tbl>
      <w:tblPr>
        <w:tblW w:w="0" w:type="auto"/>
        <w:tblLayout w:type="fixed"/>
        <w:tblCellMar>
          <w:left w:w="0" w:type="dxa"/>
          <w:right w:w="0" w:type="dxa"/>
        </w:tblCellMar>
        <w:tblLook w:val="04A0"/>
      </w:tblPr>
      <w:tblGrid>
        <w:gridCol w:w="2699"/>
        <w:gridCol w:w="1134"/>
        <w:gridCol w:w="1275"/>
        <w:gridCol w:w="851"/>
        <w:gridCol w:w="992"/>
        <w:gridCol w:w="992"/>
        <w:gridCol w:w="993"/>
        <w:gridCol w:w="1312"/>
        <w:gridCol w:w="1102"/>
      </w:tblGrid>
      <w:tr w:rsidR="00465C3B" w:rsidRPr="00C703CB" w:rsidTr="00465C3B">
        <w:trPr>
          <w:trHeight w:val="20"/>
        </w:trPr>
        <w:tc>
          <w:tcPr>
            <w:tcW w:w="26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Наименование теплоисточника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Установленная мощ</w:t>
            </w:r>
            <w:r w:rsidRPr="00C703CB">
              <w:rPr>
                <w:rFonts w:ascii="Arial" w:hAnsi="Arial" w:cs="Arial"/>
                <w:b/>
                <w:bCs/>
                <w:sz w:val="12"/>
                <w:szCs w:val="12"/>
              </w:rPr>
              <w:t>ность, Гкал/ч</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Располагаемая мощ</w:t>
            </w:r>
            <w:r w:rsidRPr="00C703CB">
              <w:rPr>
                <w:rFonts w:ascii="Arial" w:hAnsi="Arial" w:cs="Arial"/>
                <w:b/>
                <w:bCs/>
                <w:sz w:val="12"/>
                <w:szCs w:val="12"/>
              </w:rPr>
              <w:t>ность, Гкал/ч</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Мощ</w:t>
            </w:r>
            <w:r w:rsidRPr="00C703CB">
              <w:rPr>
                <w:rFonts w:ascii="Arial" w:hAnsi="Arial" w:cs="Arial"/>
                <w:b/>
                <w:bCs/>
                <w:sz w:val="12"/>
                <w:szCs w:val="12"/>
              </w:rPr>
              <w:t>ность нетто, Гкал/ч</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Подключенная нагруз</w:t>
            </w:r>
            <w:r w:rsidRPr="00C703CB">
              <w:rPr>
                <w:rFonts w:ascii="Arial" w:hAnsi="Arial" w:cs="Arial"/>
                <w:b/>
                <w:bCs/>
                <w:sz w:val="12"/>
                <w:szCs w:val="12"/>
              </w:rPr>
              <w:t>ка, Гкал/ч</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Хозяйствен</w:t>
            </w:r>
            <w:r w:rsidRPr="00C703CB">
              <w:rPr>
                <w:rFonts w:ascii="Arial" w:hAnsi="Arial" w:cs="Arial"/>
                <w:b/>
                <w:bCs/>
                <w:sz w:val="12"/>
                <w:szCs w:val="12"/>
              </w:rPr>
              <w:t>ные нужды, Гкал/ч</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СобСтвен</w:t>
            </w:r>
            <w:r w:rsidRPr="00C703CB">
              <w:rPr>
                <w:rFonts w:ascii="Arial" w:hAnsi="Arial" w:cs="Arial"/>
                <w:b/>
                <w:bCs/>
                <w:sz w:val="12"/>
                <w:szCs w:val="12"/>
              </w:rPr>
              <w:t>ные нужды, Гкал/ч</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Потери в тепловых сетях, Гкал/ч</w:t>
            </w:r>
          </w:p>
        </w:tc>
        <w:tc>
          <w:tcPr>
            <w:tcW w:w="1102" w:type="dxa"/>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Pr>
                <w:rFonts w:ascii="Arial" w:hAnsi="Arial" w:cs="Arial"/>
                <w:b/>
                <w:bCs/>
                <w:sz w:val="12"/>
                <w:szCs w:val="12"/>
              </w:rPr>
              <w:t>Резерв тепловой мощ</w:t>
            </w:r>
            <w:r w:rsidRPr="00C703CB">
              <w:rPr>
                <w:rFonts w:ascii="Arial" w:hAnsi="Arial" w:cs="Arial"/>
                <w:b/>
                <w:bCs/>
                <w:sz w:val="12"/>
                <w:szCs w:val="12"/>
              </w:rPr>
              <w:t>ности, Гкал/ч</w:t>
            </w:r>
          </w:p>
        </w:tc>
      </w:tr>
      <w:tr w:rsidR="00465C3B" w:rsidRPr="00C703CB" w:rsidTr="00465C3B">
        <w:trPr>
          <w:trHeight w:val="20"/>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rsidR="00465C3B" w:rsidRPr="00C703CB" w:rsidRDefault="00465C3B" w:rsidP="00465C3B">
            <w:pPr>
              <w:rPr>
                <w:rFonts w:ascii="Arial" w:hAnsi="Arial" w:cs="Arial"/>
                <w:bCs/>
                <w:sz w:val="12"/>
                <w:szCs w:val="12"/>
              </w:rPr>
            </w:pPr>
            <w:r w:rsidRPr="00C703CB">
              <w:rPr>
                <w:rFonts w:ascii="Arial" w:hAnsi="Arial" w:cs="Arial"/>
                <w:bCs/>
                <w:sz w:val="12"/>
                <w:szCs w:val="12"/>
              </w:rPr>
              <w:t>Котельная № 4 Валдайский район д. Короцко ул. Озерная д. 65</w:t>
            </w:r>
          </w:p>
        </w:tc>
        <w:tc>
          <w:tcPr>
            <w:tcW w:w="1134"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4,900</w:t>
            </w:r>
          </w:p>
        </w:tc>
        <w:tc>
          <w:tcPr>
            <w:tcW w:w="1275"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4,120</w:t>
            </w:r>
          </w:p>
        </w:tc>
        <w:tc>
          <w:tcPr>
            <w:tcW w:w="851"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4,082</w:t>
            </w:r>
          </w:p>
        </w:tc>
        <w:tc>
          <w:tcPr>
            <w:tcW w:w="99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2,133</w:t>
            </w:r>
          </w:p>
        </w:tc>
        <w:tc>
          <w:tcPr>
            <w:tcW w:w="99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0,038</w:t>
            </w:r>
          </w:p>
        </w:tc>
        <w:tc>
          <w:tcPr>
            <w:tcW w:w="131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0,922</w:t>
            </w:r>
          </w:p>
        </w:tc>
        <w:tc>
          <w:tcPr>
            <w:tcW w:w="110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0,988</w:t>
            </w:r>
          </w:p>
        </w:tc>
      </w:tr>
      <w:tr w:rsidR="00465C3B" w:rsidRPr="00C703CB" w:rsidTr="00465C3B">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rPr>
                <w:rFonts w:ascii="Arial" w:hAnsi="Arial" w:cs="Arial"/>
                <w:b/>
                <w:bCs/>
                <w:sz w:val="12"/>
                <w:szCs w:val="12"/>
              </w:rPr>
            </w:pPr>
            <w:r w:rsidRPr="00C703CB">
              <w:rPr>
                <w:rFonts w:ascii="Arial" w:hAnsi="Arial" w:cs="Arial"/>
                <w:b/>
                <w:bCs/>
                <w:sz w:val="12"/>
                <w:szCs w:val="12"/>
              </w:rPr>
              <w:t>Итого:</w:t>
            </w:r>
          </w:p>
        </w:tc>
        <w:tc>
          <w:tcPr>
            <w:tcW w:w="1134"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4,900</w:t>
            </w:r>
          </w:p>
        </w:tc>
        <w:tc>
          <w:tcPr>
            <w:tcW w:w="1275"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4,120</w:t>
            </w:r>
          </w:p>
        </w:tc>
        <w:tc>
          <w:tcPr>
            <w:tcW w:w="851"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4,082</w:t>
            </w:r>
          </w:p>
        </w:tc>
        <w:tc>
          <w:tcPr>
            <w:tcW w:w="99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2,133</w:t>
            </w:r>
          </w:p>
        </w:tc>
        <w:tc>
          <w:tcPr>
            <w:tcW w:w="99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0,038</w:t>
            </w:r>
          </w:p>
        </w:tc>
        <w:tc>
          <w:tcPr>
            <w:tcW w:w="131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0,922</w:t>
            </w:r>
          </w:p>
        </w:tc>
        <w:tc>
          <w:tcPr>
            <w:tcW w:w="1102" w:type="dxa"/>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0,988</w:t>
            </w:r>
          </w:p>
        </w:tc>
      </w:tr>
    </w:tbl>
    <w:p w:rsidR="00465C3B" w:rsidRPr="00C703CB" w:rsidRDefault="00465C3B" w:rsidP="00465C3B">
      <w:pPr>
        <w:ind w:firstLine="284"/>
        <w:jc w:val="both"/>
        <w:rPr>
          <w:rFonts w:ascii="Arial" w:hAnsi="Arial" w:cs="Arial"/>
          <w:sz w:val="16"/>
          <w:szCs w:val="16"/>
        </w:rPr>
      </w:pPr>
      <w:r w:rsidRPr="00456E36">
        <w:rPr>
          <w:rFonts w:ascii="Arial" w:hAnsi="Arial" w:cs="Arial"/>
          <w:sz w:val="16"/>
          <w:szCs w:val="16"/>
        </w:rPr>
        <w:t>Тепловой баланс складывается из полезного отпуска тепловой энергии, расхода на собственные нужды источников, потерь в тепловых сетях.</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Баланс тепловой мощности подразумевает соответствие подключенной тепловой нагрузки тепловой мощности источников. Дефицит тепловой мощности отсутствует.</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Гидравлический режим передачи тепловой энергии в Короцком сельском поселении обеспечивается сетевыми насосами котельных. Основные гидравлические и температурные режимы системы теплоснабжения Короцкого сельского поселения обеспечиваются в соответствии с картами технологических режимов. Дефицит пропускной способности сетей в Короцком сельском поселении отсутствует.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7. Балансы теплоносителя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Теплоносителем является вода, забираемая напрямую из системы централизованного водоснабжения. Требования к качеству химочищенной воды котловых систем устанавливаются на уровне, обеспечивающем эффективную и безопасную работу котлов при минимальном риске образования отложений и коррозии. Очистка воды от взвешенных примесей осуществляется в механических фильтрах сетчатого типа.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Информация о среднем расходе воды на подпитку тепловых сетей и производительности водоподготовительных установок теплоносителя для тепловых сетей на котельных Короцкого сельского поселения  представлена в таблице 13.</w:t>
      </w:r>
    </w:p>
    <w:p w:rsidR="00465C3B" w:rsidRPr="00C703CB" w:rsidRDefault="00465C3B" w:rsidP="00465C3B">
      <w:pPr>
        <w:jc w:val="right"/>
        <w:rPr>
          <w:rFonts w:ascii="Arial" w:hAnsi="Arial" w:cs="Arial"/>
          <w:sz w:val="12"/>
          <w:szCs w:val="12"/>
        </w:rPr>
      </w:pPr>
      <w:r w:rsidRPr="00C703CB">
        <w:rPr>
          <w:rFonts w:ascii="Arial" w:hAnsi="Arial" w:cs="Arial"/>
          <w:sz w:val="12"/>
          <w:szCs w:val="12"/>
        </w:rPr>
        <w:t>Таблица 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983"/>
        <w:gridCol w:w="2551"/>
        <w:gridCol w:w="2835"/>
        <w:gridCol w:w="2981"/>
      </w:tblGrid>
      <w:tr w:rsidR="00465C3B" w:rsidRPr="00C703CB" w:rsidTr="00465C3B">
        <w:trPr>
          <w:trHeight w:val="20"/>
        </w:trPr>
        <w:tc>
          <w:tcPr>
            <w:tcW w:w="1314"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Наименование теплоисточника</w:t>
            </w:r>
          </w:p>
        </w:tc>
        <w:tc>
          <w:tcPr>
            <w:tcW w:w="1124"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Средний расход подпиточной воды, м3\ч</w:t>
            </w:r>
          </w:p>
        </w:tc>
        <w:tc>
          <w:tcPr>
            <w:tcW w:w="1249"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Нормативная производительность ВПУ, м3\ч</w:t>
            </w:r>
          </w:p>
        </w:tc>
        <w:tc>
          <w:tcPr>
            <w:tcW w:w="1313" w:type="pct"/>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Резерв (дефицит) производительности ВПУ, м3\ч</w:t>
            </w:r>
          </w:p>
        </w:tc>
      </w:tr>
      <w:tr w:rsidR="00465C3B" w:rsidRPr="00C703CB" w:rsidTr="00465C3B">
        <w:trPr>
          <w:trHeight w:val="20"/>
        </w:trPr>
        <w:tc>
          <w:tcPr>
            <w:tcW w:w="1314" w:type="pct"/>
            <w:shd w:val="clear" w:color="auto" w:fill="auto"/>
            <w:noWrap/>
            <w:vAlign w:val="center"/>
            <w:hideMark/>
          </w:tcPr>
          <w:p w:rsidR="00465C3B" w:rsidRPr="00C703CB" w:rsidRDefault="00465C3B" w:rsidP="00465C3B">
            <w:pPr>
              <w:rPr>
                <w:rFonts w:ascii="Arial" w:hAnsi="Arial" w:cs="Arial"/>
                <w:bCs/>
                <w:sz w:val="12"/>
                <w:szCs w:val="12"/>
              </w:rPr>
            </w:pPr>
            <w:r w:rsidRPr="00C703CB">
              <w:rPr>
                <w:rFonts w:ascii="Arial" w:hAnsi="Arial" w:cs="Arial"/>
                <w:bCs/>
                <w:sz w:val="12"/>
                <w:szCs w:val="12"/>
              </w:rPr>
              <w:t>Котельная № 4 Валдайский район, д. Короцко ул. Озерная д. 65</w:t>
            </w:r>
          </w:p>
        </w:tc>
        <w:tc>
          <w:tcPr>
            <w:tcW w:w="1124" w:type="pct"/>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0,223</w:t>
            </w:r>
          </w:p>
        </w:tc>
        <w:tc>
          <w:tcPr>
            <w:tcW w:w="1249" w:type="pct"/>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0,000</w:t>
            </w:r>
          </w:p>
        </w:tc>
        <w:tc>
          <w:tcPr>
            <w:tcW w:w="1313" w:type="pct"/>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0,000</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8. Топливные балансы источников тепловой энергии и система обеспечения топливом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В Короцком сельском поселении на источниках тепловой энергии в качестве топлива используется: </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Котельная № 4 Валдайский район д. Короцко ул. Озерная д. 65 – газ.</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Показатели топливного баланса за 2022 год представлены в таблице 14.</w:t>
      </w:r>
    </w:p>
    <w:p w:rsidR="00465C3B" w:rsidRPr="00C703CB" w:rsidRDefault="00465C3B" w:rsidP="00465C3B">
      <w:pPr>
        <w:ind w:firstLine="567"/>
        <w:jc w:val="right"/>
        <w:rPr>
          <w:rFonts w:ascii="Arial" w:hAnsi="Arial" w:cs="Arial"/>
          <w:sz w:val="12"/>
          <w:szCs w:val="12"/>
        </w:rPr>
      </w:pPr>
      <w:r w:rsidRPr="00C703CB">
        <w:rPr>
          <w:rFonts w:ascii="Arial" w:hAnsi="Arial" w:cs="Arial"/>
          <w:sz w:val="12"/>
          <w:szCs w:val="12"/>
        </w:rPr>
        <w:t>Таблица14</w:t>
      </w:r>
    </w:p>
    <w:tbl>
      <w:tblPr>
        <w:tblW w:w="5000" w:type="pct"/>
        <w:tblLayout w:type="fixed"/>
        <w:tblCellMar>
          <w:left w:w="0" w:type="dxa"/>
          <w:right w:w="0" w:type="dxa"/>
        </w:tblCellMar>
        <w:tblLook w:val="04A0"/>
      </w:tblPr>
      <w:tblGrid>
        <w:gridCol w:w="2983"/>
        <w:gridCol w:w="849"/>
        <w:gridCol w:w="1705"/>
        <w:gridCol w:w="1416"/>
        <w:gridCol w:w="1278"/>
        <w:gridCol w:w="1984"/>
        <w:gridCol w:w="1135"/>
      </w:tblGrid>
      <w:tr w:rsidR="00465C3B" w:rsidRPr="00C703CB" w:rsidTr="00465C3B">
        <w:trPr>
          <w:trHeight w:val="20"/>
        </w:trPr>
        <w:tc>
          <w:tcPr>
            <w:tcW w:w="13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Наименование теплоисточника</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Вид топЛива</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Топлив</w:t>
            </w:r>
            <w:r>
              <w:rPr>
                <w:rFonts w:ascii="Arial" w:hAnsi="Arial" w:cs="Arial"/>
                <w:b/>
                <w:bCs/>
                <w:sz w:val="12"/>
                <w:szCs w:val="12"/>
              </w:rPr>
              <w:t>ный экви</w:t>
            </w:r>
            <w:r w:rsidRPr="00C703CB">
              <w:rPr>
                <w:rFonts w:ascii="Arial" w:hAnsi="Arial" w:cs="Arial"/>
                <w:b/>
                <w:bCs/>
                <w:sz w:val="12"/>
                <w:szCs w:val="12"/>
              </w:rPr>
              <w:t>валент по сертификатам качества</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Выработано тепловой энергии, Гкал</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Отпущено тепловой энергии в сеть, Гкал</w:t>
            </w:r>
          </w:p>
        </w:tc>
        <w:tc>
          <w:tcPr>
            <w:tcW w:w="874"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Удельная норма расхода условного топлива, кг.у.т./Гкал</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Расход условного топлива, тут</w:t>
            </w:r>
          </w:p>
        </w:tc>
      </w:tr>
      <w:tr w:rsidR="00465C3B" w:rsidRPr="00C703CB" w:rsidTr="00465C3B">
        <w:trPr>
          <w:trHeight w:val="20"/>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rsidR="00465C3B" w:rsidRPr="00C703CB" w:rsidRDefault="00465C3B" w:rsidP="00465C3B">
            <w:pPr>
              <w:rPr>
                <w:rFonts w:ascii="Arial" w:hAnsi="Arial" w:cs="Arial"/>
                <w:bCs/>
                <w:sz w:val="12"/>
                <w:szCs w:val="12"/>
              </w:rPr>
            </w:pPr>
            <w:r w:rsidRPr="00C703CB">
              <w:rPr>
                <w:rFonts w:ascii="Arial" w:hAnsi="Arial" w:cs="Arial"/>
                <w:bCs/>
                <w:sz w:val="12"/>
                <w:szCs w:val="12"/>
              </w:rPr>
              <w:t>Котельная № 4 Валдайский район д. Короцко ул. Озерная д. 65</w:t>
            </w:r>
          </w:p>
        </w:tc>
        <w:tc>
          <w:tcPr>
            <w:tcW w:w="37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газ</w:t>
            </w:r>
          </w:p>
        </w:tc>
        <w:tc>
          <w:tcPr>
            <w:tcW w:w="751"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1,164</w:t>
            </w:r>
          </w:p>
        </w:tc>
        <w:tc>
          <w:tcPr>
            <w:tcW w:w="62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5250,77</w:t>
            </w:r>
          </w:p>
        </w:tc>
        <w:tc>
          <w:tcPr>
            <w:tcW w:w="563"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5188,78</w:t>
            </w:r>
          </w:p>
        </w:tc>
        <w:tc>
          <w:tcPr>
            <w:tcW w:w="87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192,48</w:t>
            </w:r>
          </w:p>
        </w:tc>
        <w:tc>
          <w:tcPr>
            <w:tcW w:w="500"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Cs/>
                <w:sz w:val="12"/>
                <w:szCs w:val="12"/>
              </w:rPr>
            </w:pPr>
            <w:r w:rsidRPr="00C703CB">
              <w:rPr>
                <w:rFonts w:ascii="Arial" w:hAnsi="Arial" w:cs="Arial"/>
                <w:bCs/>
                <w:sz w:val="12"/>
                <w:szCs w:val="12"/>
              </w:rPr>
              <w:t>998,76</w:t>
            </w:r>
          </w:p>
        </w:tc>
      </w:tr>
      <w:tr w:rsidR="00465C3B" w:rsidRPr="00C703CB" w:rsidTr="00465C3B">
        <w:trPr>
          <w:trHeight w:val="20"/>
        </w:trPr>
        <w:tc>
          <w:tcPr>
            <w:tcW w:w="1314" w:type="pct"/>
            <w:tcBorders>
              <w:top w:val="nil"/>
              <w:left w:val="single" w:sz="4" w:space="0" w:color="auto"/>
              <w:bottom w:val="single" w:sz="4" w:space="0" w:color="auto"/>
              <w:right w:val="single" w:sz="4" w:space="0" w:color="auto"/>
            </w:tcBorders>
            <w:shd w:val="clear" w:color="auto" w:fill="auto"/>
            <w:vAlign w:val="center"/>
            <w:hideMark/>
          </w:tcPr>
          <w:p w:rsidR="00465C3B" w:rsidRPr="00C703CB" w:rsidRDefault="00465C3B" w:rsidP="00465C3B">
            <w:pPr>
              <w:rPr>
                <w:rFonts w:ascii="Arial" w:hAnsi="Arial" w:cs="Arial"/>
                <w:b/>
                <w:bCs/>
                <w:sz w:val="12"/>
                <w:szCs w:val="12"/>
              </w:rPr>
            </w:pPr>
            <w:r w:rsidRPr="00C703CB">
              <w:rPr>
                <w:rFonts w:ascii="Arial" w:hAnsi="Arial" w:cs="Arial"/>
                <w:b/>
                <w:bCs/>
                <w:sz w:val="12"/>
                <w:szCs w:val="12"/>
              </w:rPr>
              <w:t>Итого:</w:t>
            </w:r>
          </w:p>
        </w:tc>
        <w:tc>
          <w:tcPr>
            <w:tcW w:w="37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 </w:t>
            </w:r>
          </w:p>
        </w:tc>
        <w:tc>
          <w:tcPr>
            <w:tcW w:w="751"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 </w:t>
            </w:r>
          </w:p>
        </w:tc>
        <w:tc>
          <w:tcPr>
            <w:tcW w:w="62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5250,77</w:t>
            </w:r>
          </w:p>
        </w:tc>
        <w:tc>
          <w:tcPr>
            <w:tcW w:w="563"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5188,78</w:t>
            </w:r>
          </w:p>
        </w:tc>
        <w:tc>
          <w:tcPr>
            <w:tcW w:w="874"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 </w:t>
            </w:r>
          </w:p>
        </w:tc>
        <w:tc>
          <w:tcPr>
            <w:tcW w:w="500" w:type="pct"/>
            <w:tcBorders>
              <w:top w:val="nil"/>
              <w:left w:val="nil"/>
              <w:bottom w:val="single" w:sz="4" w:space="0" w:color="auto"/>
              <w:right w:val="single" w:sz="4" w:space="0" w:color="auto"/>
            </w:tcBorders>
            <w:shd w:val="clear" w:color="auto" w:fill="auto"/>
            <w:vAlign w:val="center"/>
            <w:hideMark/>
          </w:tcPr>
          <w:p w:rsidR="00465C3B" w:rsidRPr="00C703CB" w:rsidRDefault="00465C3B" w:rsidP="00465C3B">
            <w:pPr>
              <w:jc w:val="center"/>
              <w:rPr>
                <w:rFonts w:ascii="Arial" w:hAnsi="Arial" w:cs="Arial"/>
                <w:b/>
                <w:bCs/>
                <w:sz w:val="12"/>
                <w:szCs w:val="12"/>
              </w:rPr>
            </w:pPr>
            <w:r w:rsidRPr="00C703CB">
              <w:rPr>
                <w:rFonts w:ascii="Arial" w:hAnsi="Arial" w:cs="Arial"/>
                <w:b/>
                <w:bCs/>
                <w:sz w:val="12"/>
                <w:szCs w:val="12"/>
              </w:rPr>
              <w:t>998,76</w:t>
            </w:r>
          </w:p>
        </w:tc>
      </w:tr>
    </w:tbl>
    <w:p w:rsidR="00465C3B" w:rsidRPr="00456E36" w:rsidRDefault="00465C3B" w:rsidP="00465C3B">
      <w:pPr>
        <w:ind w:firstLine="284"/>
        <w:rPr>
          <w:rFonts w:ascii="Arial" w:hAnsi="Arial" w:cs="Arial"/>
          <w:b/>
          <w:sz w:val="16"/>
          <w:szCs w:val="16"/>
        </w:rPr>
      </w:pPr>
      <w:r w:rsidRPr="00456E36">
        <w:rPr>
          <w:rFonts w:ascii="Arial" w:hAnsi="Arial" w:cs="Arial"/>
          <w:b/>
          <w:sz w:val="16"/>
          <w:szCs w:val="16"/>
        </w:rPr>
        <w:t>9. Надежность теплоснабжения</w:t>
      </w:r>
    </w:p>
    <w:p w:rsidR="00465C3B" w:rsidRPr="00456E36" w:rsidRDefault="00465C3B" w:rsidP="00465C3B">
      <w:pPr>
        <w:ind w:firstLine="284"/>
        <w:jc w:val="both"/>
        <w:outlineLvl w:val="1"/>
        <w:rPr>
          <w:rFonts w:ascii="Arial" w:hAnsi="Arial" w:cs="Arial"/>
          <w:sz w:val="16"/>
          <w:szCs w:val="16"/>
        </w:rPr>
      </w:pPr>
      <w:r w:rsidRPr="00456E36">
        <w:rPr>
          <w:rFonts w:ascii="Arial" w:hAnsi="Arial" w:cs="Arial"/>
          <w:sz w:val="16"/>
          <w:szCs w:val="16"/>
        </w:rPr>
        <w:t>Надежность функционирования системы теплоснабжения должна обеспечиваться целым рядом мероприятий, осуществляемых на стадиях проектирования и в период эксплуатации.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Под надежностью понимается свойство системы теплоснабжения выполнять заданные функции в заданном объеме при определенных условиях функционирования. Применительно к системе коммунального теплоснабжения в числе заданных функций рассматривается бесперебойное снабжение потребителей теплом и горячей водой требуемого качества и недопущение ситуаций, опасных для людей и окружающей среды. Надежность является комплексным свойством. В зависимости от назначения объекта и условий его эксплуатации она может включать ряд свойств (в отдельности или в определенном сочетании), основными из которых являются безотказность, долговечность, ремонтопригодность, сохраняемость, устойчивоспособность, режимная управляемость, живучесть и безопасность.</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более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Наиболее слабым звеном системы теплоснабжения являются тепловые сети. Повреждения на трубопроводах могут привести к длительным перерывам в подаче теплоты и к выходу из строя систем отопления зданий.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В Короцком сельском поселении подготовка котельных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Короцкое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проверяются и при необходимости доукомплектовываются аварийные запасы материально-технических ресурсов, проводится проверка готовности резервных источников электроснабжения котельных.</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 xml:space="preserve">В 2016-2023 годах фиксировались технологические нарушения на сетях теплоснабжения и горячего водоснабжения, которые оперативно </w:t>
      </w:r>
      <w:r w:rsidRPr="00456E36">
        <w:rPr>
          <w:rFonts w:ascii="Arial" w:hAnsi="Arial" w:cs="Arial"/>
          <w:sz w:val="16"/>
          <w:szCs w:val="16"/>
        </w:rPr>
        <w:lastRenderedPageBreak/>
        <w:t>устранялись.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C703CB" w:rsidRDefault="00465C3B" w:rsidP="00465C3B">
      <w:pPr>
        <w:pStyle w:val="1f5"/>
        <w:autoSpaceDE w:val="0"/>
        <w:adjustRightInd w:val="0"/>
        <w:spacing w:after="0" w:line="240" w:lineRule="auto"/>
        <w:ind w:left="0" w:firstLine="284"/>
        <w:jc w:val="both"/>
        <w:rPr>
          <w:rFonts w:ascii="Arial" w:hAnsi="Arial" w:cs="Arial"/>
          <w:sz w:val="16"/>
          <w:szCs w:val="16"/>
        </w:rPr>
      </w:pPr>
      <w:r w:rsidRPr="00C703CB">
        <w:rPr>
          <w:rFonts w:ascii="Arial" w:hAnsi="Arial" w:cs="Arial"/>
          <w:sz w:val="16"/>
          <w:szCs w:val="16"/>
        </w:rPr>
        <w:t>Большинство технологических нарушений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C703CB" w:rsidRDefault="00465C3B" w:rsidP="00465C3B">
      <w:pPr>
        <w:pStyle w:val="1f5"/>
        <w:autoSpaceDE w:val="0"/>
        <w:adjustRightInd w:val="0"/>
        <w:spacing w:after="0" w:line="240" w:lineRule="auto"/>
        <w:ind w:left="0" w:firstLine="284"/>
        <w:jc w:val="both"/>
        <w:rPr>
          <w:rFonts w:ascii="Arial" w:hAnsi="Arial" w:cs="Arial"/>
          <w:sz w:val="16"/>
          <w:szCs w:val="16"/>
        </w:rPr>
      </w:pPr>
      <w:r w:rsidRPr="00C703CB">
        <w:rPr>
          <w:rFonts w:ascii="Arial" w:hAnsi="Arial" w:cs="Arial"/>
          <w:sz w:val="16"/>
          <w:szCs w:val="16"/>
        </w:rPr>
        <w:t>Параметры качества и надежности по сетям теплоснабжения: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перебои в снабжении потребителей (часов на потребителя)</w:t>
      </w:r>
      <w:r w:rsidRPr="00456E36">
        <w:rPr>
          <w:rFonts w:ascii="Arial" w:hAnsi="Arial" w:cs="Arial"/>
          <w:sz w:val="16"/>
          <w:szCs w:val="16"/>
        </w:rPr>
        <w:tab/>
        <w:t xml:space="preserve"> – 0 часов;</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продолжительность (бесперебойность) поставки товаров и услуг - 24 час/день;</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количество часов предоставления тепловой энергии в отчетном периоде 2022/2023 годах – 5736 часов в части услуги по отоплению и 8424 в части услуги по централизованному горячему водоснабжению;</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доля ежегодно заменяемых сетей – не более 1%.</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Фактически данные условия не соблюдаются.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Наладка и ремонты котельного оборудования производится в соответствии с установленными графиками.</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Предложения (план мероприятий) по повышению надежности системы теплоснабжения Валдайского муниципального района представлен ниже в таблице 15:</w:t>
      </w:r>
    </w:p>
    <w:p w:rsidR="00465C3B" w:rsidRPr="00C703CB" w:rsidRDefault="00465C3B" w:rsidP="00465C3B">
      <w:pPr>
        <w:pStyle w:val="1f5"/>
        <w:autoSpaceDE w:val="0"/>
        <w:adjustRightInd w:val="0"/>
        <w:spacing w:after="0" w:line="240" w:lineRule="auto"/>
        <w:ind w:left="0" w:firstLine="709"/>
        <w:jc w:val="right"/>
        <w:rPr>
          <w:rFonts w:ascii="Arial" w:hAnsi="Arial" w:cs="Arial"/>
          <w:sz w:val="12"/>
          <w:szCs w:val="12"/>
        </w:rPr>
      </w:pPr>
      <w:r w:rsidRPr="00C703CB">
        <w:rPr>
          <w:rFonts w:ascii="Arial" w:hAnsi="Arial" w:cs="Arial"/>
          <w:sz w:val="12"/>
          <w:szCs w:val="12"/>
        </w:rPr>
        <w:t>Таблица 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99"/>
        <w:gridCol w:w="2076"/>
        <w:gridCol w:w="1135"/>
        <w:gridCol w:w="851"/>
        <w:gridCol w:w="849"/>
        <w:gridCol w:w="1419"/>
        <w:gridCol w:w="711"/>
        <w:gridCol w:w="851"/>
        <w:gridCol w:w="568"/>
        <w:gridCol w:w="711"/>
        <w:gridCol w:w="1133"/>
        <w:gridCol w:w="847"/>
      </w:tblGrid>
      <w:tr w:rsidR="00465C3B" w:rsidRPr="00790B83" w:rsidTr="00465C3B">
        <w:trPr>
          <w:trHeight w:val="20"/>
        </w:trPr>
        <w:tc>
          <w:tcPr>
            <w:tcW w:w="88" w:type="pct"/>
            <w:vMerge w:val="restar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 п/п</w:t>
            </w:r>
          </w:p>
        </w:tc>
        <w:tc>
          <w:tcPr>
            <w:tcW w:w="915" w:type="pct"/>
            <w:vMerge w:val="restart"/>
            <w:shd w:val="clear" w:color="auto" w:fill="auto"/>
            <w:vAlign w:val="center"/>
            <w:hideMark/>
          </w:tcPr>
          <w:p w:rsidR="00465C3B" w:rsidRDefault="00465C3B" w:rsidP="00465C3B">
            <w:pPr>
              <w:jc w:val="center"/>
              <w:rPr>
                <w:rFonts w:ascii="Arial" w:hAnsi="Arial" w:cs="Arial"/>
                <w:b/>
                <w:color w:val="000000"/>
                <w:sz w:val="12"/>
                <w:szCs w:val="12"/>
              </w:rPr>
            </w:pPr>
            <w:r w:rsidRPr="00790B83">
              <w:rPr>
                <w:rFonts w:ascii="Arial" w:hAnsi="Arial" w:cs="Arial"/>
                <w:b/>
                <w:color w:val="000000"/>
                <w:sz w:val="12"/>
                <w:szCs w:val="12"/>
              </w:rPr>
              <w:t xml:space="preserve">Наименование и основные технические параметры необходимого мероприятия </w:t>
            </w:r>
          </w:p>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(км., шт.)</w:t>
            </w:r>
          </w:p>
        </w:tc>
        <w:tc>
          <w:tcPr>
            <w:tcW w:w="1874" w:type="pct"/>
            <w:gridSpan w:val="4"/>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Показатели надежности систем теплоснабжения</w:t>
            </w:r>
          </w:p>
        </w:tc>
        <w:tc>
          <w:tcPr>
            <w:tcW w:w="1750" w:type="pct"/>
            <w:gridSpan w:val="5"/>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Предложения по источникам финансирования, тыс. рублей, без НДС</w:t>
            </w:r>
          </w:p>
        </w:tc>
        <w:tc>
          <w:tcPr>
            <w:tcW w:w="373" w:type="pct"/>
            <w:vMerge w:val="restar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Годы реализации</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наименование, ед. изм.</w:t>
            </w:r>
          </w:p>
        </w:tc>
        <w:tc>
          <w:tcPr>
            <w:tcW w:w="375"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базовое значение</w:t>
            </w:r>
          </w:p>
        </w:tc>
        <w:tc>
          <w:tcPr>
            <w:tcW w:w="999" w:type="pct"/>
            <w:gridSpan w:val="2"/>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плановое значение (в случае исполнения нижеперечисленных мероприятий)</w:t>
            </w:r>
          </w:p>
        </w:tc>
        <w:tc>
          <w:tcPr>
            <w:tcW w:w="313"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всего</w:t>
            </w:r>
          </w:p>
        </w:tc>
        <w:tc>
          <w:tcPr>
            <w:tcW w:w="375"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средства предприятия*</w:t>
            </w:r>
          </w:p>
        </w:tc>
        <w:tc>
          <w:tcPr>
            <w:tcW w:w="250"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местный бюджет</w:t>
            </w:r>
          </w:p>
        </w:tc>
        <w:tc>
          <w:tcPr>
            <w:tcW w:w="313"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областной бюджет</w:t>
            </w:r>
          </w:p>
        </w:tc>
        <w:tc>
          <w:tcPr>
            <w:tcW w:w="499" w:type="pct"/>
            <w:shd w:val="clear" w:color="auto" w:fill="auto"/>
            <w:vAlign w:val="center"/>
            <w:hideMark/>
          </w:tcPr>
          <w:p w:rsidR="00465C3B" w:rsidRPr="00790B83" w:rsidRDefault="00465C3B" w:rsidP="00465C3B">
            <w:pPr>
              <w:jc w:val="center"/>
              <w:rPr>
                <w:rFonts w:ascii="Arial" w:hAnsi="Arial" w:cs="Arial"/>
                <w:b/>
                <w:color w:val="000000"/>
                <w:sz w:val="12"/>
                <w:szCs w:val="12"/>
              </w:rPr>
            </w:pPr>
            <w:r w:rsidRPr="00790B83">
              <w:rPr>
                <w:rFonts w:ascii="Arial" w:hAnsi="Arial" w:cs="Arial"/>
                <w:b/>
                <w:color w:val="000000"/>
                <w:sz w:val="12"/>
                <w:szCs w:val="12"/>
              </w:rPr>
              <w:t>иное финансирование</w:t>
            </w:r>
          </w:p>
        </w:tc>
        <w:tc>
          <w:tcPr>
            <w:tcW w:w="373" w:type="pct"/>
            <w:vMerge/>
            <w:vAlign w:val="center"/>
            <w:hideMark/>
          </w:tcPr>
          <w:p w:rsidR="00465C3B" w:rsidRPr="00790B83" w:rsidRDefault="00465C3B" w:rsidP="00465C3B">
            <w:pPr>
              <w:rPr>
                <w:rFonts w:ascii="Arial" w:hAnsi="Arial" w:cs="Arial"/>
                <w:color w:val="000000"/>
                <w:sz w:val="12"/>
                <w:szCs w:val="12"/>
              </w:rPr>
            </w:pPr>
          </w:p>
        </w:tc>
      </w:tr>
      <w:tr w:rsidR="00465C3B" w:rsidRPr="00790B83" w:rsidTr="00465C3B">
        <w:trPr>
          <w:trHeight w:val="20"/>
        </w:trPr>
        <w:tc>
          <w:tcPr>
            <w:tcW w:w="88"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c>
          <w:tcPr>
            <w:tcW w:w="91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w:t>
            </w: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3</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4</w:t>
            </w:r>
          </w:p>
        </w:tc>
        <w:tc>
          <w:tcPr>
            <w:tcW w:w="999" w:type="pct"/>
            <w:gridSpan w:val="2"/>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6</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7</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9</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11</w:t>
            </w:r>
          </w:p>
        </w:tc>
      </w:tr>
      <w:tr w:rsidR="00465C3B" w:rsidRPr="00790B83" w:rsidTr="00465C3B">
        <w:trPr>
          <w:trHeight w:val="20"/>
        </w:trPr>
        <w:tc>
          <w:tcPr>
            <w:tcW w:w="5000" w:type="pct"/>
            <w:gridSpan w:val="12"/>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Система теплоснабжения ООО «ТК Новгородская» в Валдайском муниципальном районе Новгородской области, протяженность сетей 45,61 км.</w:t>
            </w:r>
            <w:r w:rsidRPr="00790B83">
              <w:rPr>
                <w:rFonts w:ascii="Arial" w:hAnsi="Arial" w:cs="Arial"/>
                <w:b/>
                <w:bCs/>
                <w:color w:val="000000"/>
                <w:sz w:val="12"/>
                <w:szCs w:val="12"/>
              </w:rPr>
              <w:br/>
              <w:t>Ресурсоснабжающая организация - ООО «ТК Новгородская»</w:t>
            </w:r>
          </w:p>
        </w:tc>
      </w:tr>
      <w:tr w:rsidR="00465C3B" w:rsidRPr="00790B83" w:rsidTr="00465C3B">
        <w:trPr>
          <w:trHeight w:val="20"/>
        </w:trPr>
        <w:tc>
          <w:tcPr>
            <w:tcW w:w="88" w:type="pct"/>
            <w:vMerge w:val="restar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c>
          <w:tcPr>
            <w:tcW w:w="915" w:type="pct"/>
            <w:vMerge w:val="restart"/>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Замена тепловых сетей, 1% от общей протяженности</w:t>
            </w: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8184,00</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8184,00</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2022</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8429,52</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8429,52</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2023</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8682,41</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8682,41</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2024</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8942,88</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8942,88</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2025</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9211,17</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9211,17</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2026</w:t>
            </w:r>
          </w:p>
        </w:tc>
      </w:tr>
      <w:tr w:rsidR="00465C3B" w:rsidRPr="00790B83" w:rsidTr="00465C3B">
        <w:trPr>
          <w:trHeight w:val="20"/>
        </w:trPr>
        <w:tc>
          <w:tcPr>
            <w:tcW w:w="88" w:type="pct"/>
            <w:vMerge w:val="restar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w:t>
            </w:r>
          </w:p>
        </w:tc>
        <w:tc>
          <w:tcPr>
            <w:tcW w:w="915" w:type="pct"/>
            <w:vMerge w:val="restart"/>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Замена основного и вспомогательного оборудования на источнике теплоснабжения, 5 штук</w:t>
            </w: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5456,00</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5456,00</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2022</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5619,68</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5619,68</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2023</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5788,27</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5788,27</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2024</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5961,92</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5961,92</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2025</w:t>
            </w:r>
          </w:p>
        </w:tc>
      </w:tr>
      <w:tr w:rsidR="00465C3B" w:rsidRPr="00790B83" w:rsidTr="00465C3B">
        <w:trPr>
          <w:trHeight w:val="20"/>
        </w:trPr>
        <w:tc>
          <w:tcPr>
            <w:tcW w:w="88" w:type="pct"/>
            <w:vMerge/>
            <w:vAlign w:val="center"/>
            <w:hideMark/>
          </w:tcPr>
          <w:p w:rsidR="00465C3B" w:rsidRPr="00790B83" w:rsidRDefault="00465C3B" w:rsidP="00465C3B">
            <w:pPr>
              <w:rPr>
                <w:rFonts w:ascii="Arial" w:hAnsi="Arial" w:cs="Arial"/>
                <w:color w:val="000000"/>
                <w:sz w:val="12"/>
                <w:szCs w:val="12"/>
              </w:rPr>
            </w:pPr>
          </w:p>
        </w:tc>
        <w:tc>
          <w:tcPr>
            <w:tcW w:w="915" w:type="pct"/>
            <w:vMerge/>
            <w:vAlign w:val="center"/>
            <w:hideMark/>
          </w:tcPr>
          <w:p w:rsidR="00465C3B" w:rsidRPr="00790B83" w:rsidRDefault="00465C3B" w:rsidP="00465C3B">
            <w:pPr>
              <w:rPr>
                <w:rFonts w:ascii="Arial" w:hAnsi="Arial" w:cs="Arial"/>
                <w:color w:val="000000"/>
                <w:sz w:val="12"/>
                <w:szCs w:val="12"/>
              </w:rPr>
            </w:pP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6140,78</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6140,78</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2026</w:t>
            </w:r>
          </w:p>
        </w:tc>
      </w:tr>
      <w:tr w:rsidR="00465C3B" w:rsidRPr="00790B83" w:rsidTr="00465C3B">
        <w:trPr>
          <w:trHeight w:val="20"/>
        </w:trPr>
        <w:tc>
          <w:tcPr>
            <w:tcW w:w="88"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3</w:t>
            </w:r>
          </w:p>
        </w:tc>
        <w:tc>
          <w:tcPr>
            <w:tcW w:w="915" w:type="pct"/>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Покупка дизель-генераторных установок 23 штуки</w:t>
            </w: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hideMark/>
          </w:tcPr>
          <w:p w:rsidR="00465C3B" w:rsidRPr="00790B83" w:rsidRDefault="00465C3B" w:rsidP="00465C3B">
            <w:pPr>
              <w:jc w:val="center"/>
              <w:rPr>
                <w:rFonts w:ascii="Arial" w:hAnsi="Arial" w:cs="Arial"/>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10350</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10350 **</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2022-2030</w:t>
            </w:r>
          </w:p>
        </w:tc>
      </w:tr>
      <w:tr w:rsidR="00465C3B" w:rsidRPr="00790B83" w:rsidTr="00465C3B">
        <w:trPr>
          <w:trHeight w:val="20"/>
        </w:trPr>
        <w:tc>
          <w:tcPr>
            <w:tcW w:w="88"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4</w:t>
            </w:r>
          </w:p>
        </w:tc>
        <w:tc>
          <w:tcPr>
            <w:tcW w:w="915" w:type="pct"/>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Организация резервного водоснабжения, 26 источников</w:t>
            </w:r>
          </w:p>
        </w:tc>
        <w:tc>
          <w:tcPr>
            <w:tcW w:w="50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ненадежная</w:t>
            </w:r>
          </w:p>
        </w:tc>
        <w:tc>
          <w:tcPr>
            <w:tcW w:w="999" w:type="pct"/>
            <w:gridSpan w:val="2"/>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малонадежная</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13000</w:t>
            </w:r>
          </w:p>
        </w:tc>
        <w:tc>
          <w:tcPr>
            <w:tcW w:w="375"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250"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313"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w:t>
            </w:r>
          </w:p>
        </w:tc>
        <w:tc>
          <w:tcPr>
            <w:tcW w:w="499" w:type="pct"/>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13000 **</w:t>
            </w:r>
          </w:p>
        </w:tc>
        <w:tc>
          <w:tcPr>
            <w:tcW w:w="373" w:type="pct"/>
            <w:shd w:val="clear" w:color="auto" w:fill="auto"/>
            <w:noWrap/>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2022-2030</w:t>
            </w:r>
          </w:p>
        </w:tc>
      </w:tr>
      <w:tr w:rsidR="00465C3B" w:rsidRPr="00790B83" w:rsidTr="00465C3B">
        <w:trPr>
          <w:trHeight w:val="20"/>
        </w:trPr>
        <w:tc>
          <w:tcPr>
            <w:tcW w:w="2877" w:type="pct"/>
            <w:gridSpan w:val="6"/>
            <w:shd w:val="clear" w:color="auto" w:fill="auto"/>
            <w:noWrap/>
            <w:vAlign w:val="center"/>
            <w:hideMark/>
          </w:tcPr>
          <w:p w:rsidR="00465C3B" w:rsidRPr="00790B83" w:rsidRDefault="00465C3B" w:rsidP="00465C3B">
            <w:pPr>
              <w:ind w:firstLine="284"/>
              <w:rPr>
                <w:rFonts w:ascii="Arial" w:hAnsi="Arial" w:cs="Arial"/>
                <w:color w:val="000000"/>
                <w:sz w:val="12"/>
                <w:szCs w:val="12"/>
              </w:rPr>
            </w:pPr>
            <w:r w:rsidRPr="00790B83">
              <w:rPr>
                <w:rFonts w:ascii="Arial" w:hAnsi="Arial" w:cs="Arial"/>
                <w:color w:val="000000"/>
                <w:sz w:val="12"/>
                <w:szCs w:val="12"/>
              </w:rPr>
              <w:t>* в случае наличия в тарифе соотвествующих статей расхода</w:t>
            </w:r>
          </w:p>
        </w:tc>
        <w:tc>
          <w:tcPr>
            <w:tcW w:w="31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75"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250"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1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499"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7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r>
      <w:tr w:rsidR="00465C3B" w:rsidRPr="00790B83" w:rsidTr="00465C3B">
        <w:trPr>
          <w:trHeight w:val="20"/>
        </w:trPr>
        <w:tc>
          <w:tcPr>
            <w:tcW w:w="2252" w:type="pct"/>
            <w:gridSpan w:val="5"/>
            <w:shd w:val="clear" w:color="auto" w:fill="auto"/>
            <w:noWrap/>
            <w:vAlign w:val="center"/>
            <w:hideMark/>
          </w:tcPr>
          <w:p w:rsidR="00465C3B" w:rsidRPr="00790B83" w:rsidRDefault="00465C3B" w:rsidP="00465C3B">
            <w:pPr>
              <w:ind w:firstLine="284"/>
              <w:rPr>
                <w:rFonts w:ascii="Arial" w:hAnsi="Arial" w:cs="Arial"/>
                <w:color w:val="000000"/>
                <w:sz w:val="12"/>
                <w:szCs w:val="12"/>
              </w:rPr>
            </w:pPr>
            <w:r w:rsidRPr="00790B83">
              <w:rPr>
                <w:rFonts w:ascii="Arial" w:hAnsi="Arial" w:cs="Arial"/>
                <w:color w:val="000000"/>
                <w:sz w:val="12"/>
                <w:szCs w:val="12"/>
              </w:rPr>
              <w:t>** источник финансирования не определен</w:t>
            </w:r>
          </w:p>
        </w:tc>
        <w:tc>
          <w:tcPr>
            <w:tcW w:w="625"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1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75"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250"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1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499"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c>
          <w:tcPr>
            <w:tcW w:w="373" w:type="pct"/>
            <w:shd w:val="clear" w:color="auto" w:fill="auto"/>
            <w:noWrap/>
            <w:vAlign w:val="bottom"/>
            <w:hideMark/>
          </w:tcPr>
          <w:p w:rsidR="00465C3B" w:rsidRPr="00790B83" w:rsidRDefault="00465C3B" w:rsidP="00465C3B">
            <w:pPr>
              <w:ind w:firstLine="709"/>
              <w:rPr>
                <w:rFonts w:ascii="Arial" w:hAnsi="Arial" w:cs="Arial"/>
                <w:color w:val="000000"/>
                <w:sz w:val="12"/>
                <w:szCs w:val="12"/>
              </w:rPr>
            </w:pPr>
          </w:p>
        </w:tc>
      </w:tr>
    </w:tbl>
    <w:p w:rsidR="00465C3B" w:rsidRPr="00456E36" w:rsidRDefault="00465C3B" w:rsidP="00465C3B">
      <w:pPr>
        <w:pStyle w:val="1f5"/>
        <w:autoSpaceDE w:val="0"/>
        <w:adjustRightInd w:val="0"/>
        <w:spacing w:after="0" w:line="240" w:lineRule="auto"/>
        <w:ind w:left="0" w:firstLine="284"/>
        <w:rPr>
          <w:rFonts w:ascii="Arial" w:hAnsi="Arial" w:cs="Arial"/>
          <w:b/>
          <w:sz w:val="16"/>
          <w:szCs w:val="16"/>
        </w:rPr>
      </w:pPr>
      <w:r w:rsidRPr="00456E36">
        <w:rPr>
          <w:rFonts w:ascii="Arial" w:hAnsi="Arial" w:cs="Arial"/>
          <w:b/>
          <w:sz w:val="16"/>
          <w:szCs w:val="16"/>
        </w:rPr>
        <w:t>10. Технико-экономические показатели теплоснабжающих и теплосетевых организаций</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Основные технико-экономические показатели ООО «ТК Новгородская» (в части систем теплоснабжения, эксплуатируемых на территории Короцкого сельского поселения) представлены в таблице 16.</w:t>
      </w:r>
    </w:p>
    <w:p w:rsidR="00465C3B" w:rsidRPr="00790B83" w:rsidRDefault="00465C3B" w:rsidP="00465C3B">
      <w:pPr>
        <w:ind w:firstLine="567"/>
        <w:jc w:val="right"/>
        <w:rPr>
          <w:rFonts w:ascii="Arial" w:hAnsi="Arial" w:cs="Arial"/>
          <w:sz w:val="12"/>
          <w:szCs w:val="12"/>
        </w:rPr>
      </w:pPr>
      <w:r w:rsidRPr="00790B83">
        <w:rPr>
          <w:rFonts w:ascii="Arial" w:hAnsi="Arial" w:cs="Arial"/>
          <w:sz w:val="12"/>
          <w:szCs w:val="12"/>
        </w:rPr>
        <w:t>Таблица 16</w:t>
      </w:r>
    </w:p>
    <w:tbl>
      <w:tblPr>
        <w:tblW w:w="5000" w:type="pct"/>
        <w:tblCellMar>
          <w:left w:w="0" w:type="dxa"/>
          <w:right w:w="0" w:type="dxa"/>
        </w:tblCellMar>
        <w:tblLook w:val="04A0"/>
      </w:tblPr>
      <w:tblGrid>
        <w:gridCol w:w="492"/>
        <w:gridCol w:w="8624"/>
        <w:gridCol w:w="2234"/>
      </w:tblGrid>
      <w:tr w:rsidR="00465C3B" w:rsidRPr="00790B83" w:rsidTr="00465C3B">
        <w:trPr>
          <w:trHeight w:val="20"/>
        </w:trPr>
        <w:tc>
          <w:tcPr>
            <w:tcW w:w="2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 п/п</w:t>
            </w:r>
          </w:p>
        </w:tc>
        <w:tc>
          <w:tcPr>
            <w:tcW w:w="3799"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Наименование показателей</w:t>
            </w:r>
          </w:p>
        </w:tc>
        <w:tc>
          <w:tcPr>
            <w:tcW w:w="984"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sz w:val="12"/>
                <w:szCs w:val="12"/>
              </w:rPr>
              <w:t>Котельная № 4 д. Короцко</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Установленная тепловая мощность, Гкал/час</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sz w:val="12"/>
                <w:szCs w:val="12"/>
              </w:rPr>
              <w:t>4,9</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Присоединенная нагрузка, Гкал/час</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sz w:val="12"/>
                <w:szCs w:val="12"/>
              </w:rPr>
              <w:t>2,133</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3</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Объем вырабатываемой тепловой энергии, тыс. 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5,25077</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4</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Объем покупаемой тепловой энергии, тыс. 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0,00000</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5</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Объем тепловой энергии, отпускаемой потребителям, тыс. 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3,16046</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6</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Технологические потери тепловой энергии при передаче по тепловым сетям, тыс. 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2,02832</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7</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Протяженность магистральных сетей и тепловых вводов, км</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0,506</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8</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Количество тепловых станций и котельных, шт.</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9</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Удельный расход условного топлива на единицу тепловой энергии, отпускаемой в тепловую сеть, кг у.т. / 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192,48</w:t>
            </w:r>
          </w:p>
        </w:tc>
      </w:tr>
      <w:tr w:rsidR="00465C3B" w:rsidRPr="00790B83" w:rsidTr="00465C3B">
        <w:trPr>
          <w:trHeight w:val="20"/>
        </w:trPr>
        <w:tc>
          <w:tcPr>
            <w:tcW w:w="217"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10</w:t>
            </w:r>
          </w:p>
        </w:tc>
        <w:tc>
          <w:tcPr>
            <w:tcW w:w="379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Удельный расход электрической энергии на единицу тепловой энергии, отпускаемой в тепловую сеть, кВт.ч/Гкал</w:t>
            </w:r>
          </w:p>
        </w:tc>
        <w:tc>
          <w:tcPr>
            <w:tcW w:w="984"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37,51</w:t>
            </w:r>
          </w:p>
        </w:tc>
      </w:tr>
      <w:tr w:rsidR="00465C3B" w:rsidRPr="00790B83" w:rsidTr="00465C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217" w:type="pct"/>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11</w:t>
            </w:r>
          </w:p>
        </w:tc>
        <w:tc>
          <w:tcPr>
            <w:tcW w:w="3799" w:type="pct"/>
            <w:vAlign w:val="center"/>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Потребление электроэнергии, кВт.ч</w:t>
            </w:r>
          </w:p>
        </w:tc>
        <w:tc>
          <w:tcPr>
            <w:tcW w:w="984" w:type="pct"/>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196 955</w:t>
            </w:r>
          </w:p>
        </w:tc>
      </w:tr>
    </w:tbl>
    <w:p w:rsidR="00465C3B" w:rsidRPr="00456E36" w:rsidRDefault="00465C3B" w:rsidP="00465C3B">
      <w:pPr>
        <w:ind w:firstLine="284"/>
        <w:rPr>
          <w:rFonts w:ascii="Arial" w:hAnsi="Arial" w:cs="Arial"/>
          <w:b/>
          <w:sz w:val="16"/>
          <w:szCs w:val="16"/>
        </w:rPr>
      </w:pPr>
      <w:r w:rsidRPr="00456E36">
        <w:rPr>
          <w:rFonts w:ascii="Arial" w:hAnsi="Arial" w:cs="Arial"/>
          <w:b/>
          <w:sz w:val="16"/>
          <w:szCs w:val="16"/>
        </w:rPr>
        <w:t>11. Цены и тарифы в сфере теплоснабжения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 xml:space="preserve">Динамика тарифов за тепловую энергию и горячее водоснабжение, отпускаемые ООО «ТК Новгородская» на территории Короцкого сельского поселения за последние 3 года представлена в таблице 17. </w:t>
      </w:r>
    </w:p>
    <w:p w:rsidR="00465C3B" w:rsidRPr="00790B83" w:rsidRDefault="00465C3B" w:rsidP="00465C3B">
      <w:pPr>
        <w:pStyle w:val="1f5"/>
        <w:autoSpaceDE w:val="0"/>
        <w:adjustRightInd w:val="0"/>
        <w:spacing w:after="0" w:line="240" w:lineRule="auto"/>
        <w:ind w:left="0" w:firstLine="709"/>
        <w:jc w:val="right"/>
        <w:rPr>
          <w:rFonts w:ascii="Arial" w:hAnsi="Arial" w:cs="Arial"/>
          <w:sz w:val="12"/>
          <w:szCs w:val="12"/>
        </w:rPr>
      </w:pPr>
      <w:r w:rsidRPr="00790B83">
        <w:rPr>
          <w:rFonts w:ascii="Arial" w:hAnsi="Arial" w:cs="Arial"/>
          <w:sz w:val="12"/>
          <w:szCs w:val="12"/>
        </w:rPr>
        <w:t>Таблица 17</w:t>
      </w:r>
    </w:p>
    <w:tbl>
      <w:tblPr>
        <w:tblW w:w="0" w:type="auto"/>
        <w:tblLayout w:type="fixed"/>
        <w:tblCellMar>
          <w:left w:w="0" w:type="dxa"/>
          <w:right w:w="0" w:type="dxa"/>
        </w:tblCellMar>
        <w:tblLook w:val="04A0"/>
      </w:tblPr>
      <w:tblGrid>
        <w:gridCol w:w="239"/>
        <w:gridCol w:w="2745"/>
        <w:gridCol w:w="709"/>
        <w:gridCol w:w="567"/>
        <w:gridCol w:w="567"/>
        <w:gridCol w:w="567"/>
        <w:gridCol w:w="709"/>
        <w:gridCol w:w="567"/>
        <w:gridCol w:w="567"/>
        <w:gridCol w:w="567"/>
        <w:gridCol w:w="1275"/>
        <w:gridCol w:w="993"/>
        <w:gridCol w:w="1278"/>
      </w:tblGrid>
      <w:tr w:rsidR="00465C3B" w:rsidRPr="00790B83" w:rsidTr="00465C3B">
        <w:trPr>
          <w:trHeight w:val="20"/>
        </w:trPr>
        <w:tc>
          <w:tcPr>
            <w:tcW w:w="23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п/п</w:t>
            </w:r>
          </w:p>
        </w:tc>
        <w:tc>
          <w:tcPr>
            <w:tcW w:w="27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Наименование района/организации</w:t>
            </w:r>
          </w:p>
        </w:tc>
        <w:tc>
          <w:tcPr>
            <w:tcW w:w="24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2021 год</w:t>
            </w:r>
          </w:p>
        </w:tc>
        <w:tc>
          <w:tcPr>
            <w:tcW w:w="24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2022 год</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2023 год</w:t>
            </w:r>
          </w:p>
        </w:tc>
        <w:tc>
          <w:tcPr>
            <w:tcW w:w="1278" w:type="dxa"/>
            <w:vMerge w:val="restart"/>
            <w:tcBorders>
              <w:top w:val="single" w:sz="4" w:space="0" w:color="auto"/>
              <w:left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Постановления комитета по тарифной политике Новгородской области</w:t>
            </w:r>
          </w:p>
        </w:tc>
      </w:tr>
      <w:tr w:rsidR="00465C3B" w:rsidRPr="00790B83" w:rsidTr="00465C3B">
        <w:trPr>
          <w:trHeight w:val="20"/>
        </w:trPr>
        <w:tc>
          <w:tcPr>
            <w:tcW w:w="239" w:type="dxa"/>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p>
        </w:tc>
        <w:tc>
          <w:tcPr>
            <w:tcW w:w="27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потребителей, кроме населения, руб/Гкал, руб/м3, без НДС</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населения, руб/Гкал, руб/м3 с НДС</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потребителей, кроме населения, руб/Гкал, руб/м3, без НДС</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населения, руб/Гкал, руб/м3 с НДС</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потребителей, кроме населения, руб/Гкал, руб/м3, без НДС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тариф для населения, руб/Гкал, руб/м3 с НДС</w:t>
            </w:r>
          </w:p>
        </w:tc>
        <w:tc>
          <w:tcPr>
            <w:tcW w:w="1278" w:type="dxa"/>
            <w:vMerge/>
            <w:tcBorders>
              <w:left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p>
        </w:tc>
        <w:tc>
          <w:tcPr>
            <w:tcW w:w="27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01.01-30.06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01.07-31.12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01.01-30.06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01.07-31.12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01.01-30.06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01.07-31.12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01.01-30.06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01.07-31.12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01.12.2022 по-31.12.2023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01.12.2022 по-31.12.2023</w:t>
            </w:r>
          </w:p>
        </w:tc>
        <w:tc>
          <w:tcPr>
            <w:tcW w:w="1278" w:type="dxa"/>
            <w:vMerge/>
            <w:tcBorders>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r w:rsidRPr="00790B83">
              <w:rPr>
                <w:rFonts w:ascii="Arial" w:hAnsi="Arial" w:cs="Arial"/>
                <w:b/>
                <w:bCs/>
                <w:sz w:val="12"/>
                <w:szCs w:val="12"/>
              </w:rPr>
              <w:t>ООО "Тепловая Компания Новгородская"</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 xml:space="preserve"> тепловая энергия</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3376,40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3680,28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2611,10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2872,21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3680,28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3864,29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2872,21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2987,10</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3315,00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3166,33</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r w:rsidRPr="00790B83">
              <w:rPr>
                <w:rFonts w:ascii="Arial" w:hAnsi="Arial" w:cs="Arial"/>
                <w:sz w:val="12"/>
                <w:szCs w:val="12"/>
              </w:rPr>
              <w:t>от 18.12.2018 № 65/12</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ГВС</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259,46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280,25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186,96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200,05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280,25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294,91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200,05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208,05</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261,33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226,77</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r w:rsidRPr="00790B83">
              <w:rPr>
                <w:rFonts w:ascii="Arial" w:hAnsi="Arial" w:cs="Arial"/>
                <w:sz w:val="12"/>
                <w:szCs w:val="12"/>
              </w:rPr>
              <w:t>от 18.12.2018 № 65/13</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r w:rsidRPr="00790B83">
              <w:rPr>
                <w:rFonts w:ascii="Arial" w:hAnsi="Arial" w:cs="Arial"/>
                <w:b/>
                <w:bCs/>
                <w:sz w:val="12"/>
                <w:szCs w:val="12"/>
              </w:rPr>
              <w:t>ООО "Тепловая Компания Новгородская"</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 xml:space="preserve"> тепловая энергия</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4212,08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3166,33</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r w:rsidRPr="00790B83">
              <w:rPr>
                <w:rFonts w:ascii="Arial" w:hAnsi="Arial" w:cs="Arial"/>
                <w:sz w:val="12"/>
                <w:szCs w:val="12"/>
              </w:rPr>
              <w:t>от 17.11.2022 № 62/39</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ГВС</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318,66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226,77</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r w:rsidRPr="00790B83">
              <w:rPr>
                <w:rFonts w:ascii="Arial" w:hAnsi="Arial" w:cs="Arial"/>
                <w:sz w:val="12"/>
                <w:szCs w:val="12"/>
              </w:rPr>
              <w:t>от 17.11.2022 № 62/41</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r w:rsidRPr="00790B83">
              <w:rPr>
                <w:rFonts w:ascii="Arial" w:hAnsi="Arial" w:cs="Arial"/>
                <w:b/>
                <w:bCs/>
                <w:sz w:val="12"/>
                <w:szCs w:val="12"/>
              </w:rPr>
              <w:t>ФГБУ Дом отдыха «Валдай»</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тепловая энергия</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1113,34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1171,49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1336,00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1405,79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1171,49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1214,93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1405,79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1457,92</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1320,63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1584,76</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01.11.2018 № 40/5</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ГВС</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63,96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67,76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76,75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81,31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67,76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71,50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81,31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85,80</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77,26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93,31</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06.12.2018 № 59/2</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водоснабжение</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11,44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13,73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15,00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14,19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15,00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17,03</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15,47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18,56</w:t>
            </w:r>
          </w:p>
        </w:tc>
        <w:tc>
          <w:tcPr>
            <w:tcW w:w="1278" w:type="dxa"/>
            <w:vMerge w:val="restart"/>
            <w:tcBorders>
              <w:top w:val="single" w:sz="4" w:space="0" w:color="auto"/>
              <w:left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12.11.2018 № 44/1</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водоотведение</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28,85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23,13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25,44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33,38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25,44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27,98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36,38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30,50</w:t>
            </w:r>
          </w:p>
        </w:tc>
        <w:tc>
          <w:tcPr>
            <w:tcW w:w="1278" w:type="dxa"/>
            <w:vMerge/>
            <w:tcBorders>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r w:rsidRPr="00790B83">
              <w:rPr>
                <w:rFonts w:ascii="Arial" w:hAnsi="Arial" w:cs="Arial"/>
                <w:b/>
                <w:bCs/>
                <w:sz w:val="12"/>
                <w:szCs w:val="12"/>
              </w:rPr>
              <w:t>ФГБУ ЦЖКУ МО РФ</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водоснабжение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26,98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27,65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33,18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29,72</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35,66</w:t>
            </w:r>
          </w:p>
        </w:tc>
        <w:tc>
          <w:tcPr>
            <w:tcW w:w="1278" w:type="dxa"/>
            <w:vMerge w:val="restart"/>
            <w:tcBorders>
              <w:top w:val="single" w:sz="4" w:space="0" w:color="auto"/>
              <w:left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23.10.2020 № 49/21</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водоотведение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7,75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9,30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7,75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8,54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9,30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10,25</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9,65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11,58</w:t>
            </w:r>
          </w:p>
        </w:tc>
        <w:tc>
          <w:tcPr>
            <w:tcW w:w="1278" w:type="dxa"/>
            <w:vMerge/>
            <w:tcBorders>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тепловая энергия (д. Ижицы, д. Долгие бороды)</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3031,25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3145,23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2167,60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2254,30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3145,23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3286,26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2254,30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2344,47</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3536,37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2555,47</w:t>
            </w:r>
          </w:p>
        </w:tc>
        <w:tc>
          <w:tcPr>
            <w:tcW w:w="1278" w:type="dxa"/>
            <w:vMerge w:val="restart"/>
            <w:tcBorders>
              <w:top w:val="single" w:sz="4" w:space="0" w:color="auto"/>
              <w:left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10.12.2020 № 72/5</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тепловая энергия (д. Загорье)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3031,25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3145,23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1738,55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1912,41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3145,23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3286,26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1912,41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2065,40</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3536,37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2251,29</w:t>
            </w:r>
          </w:p>
        </w:tc>
        <w:tc>
          <w:tcPr>
            <w:tcW w:w="1278" w:type="dxa"/>
            <w:vMerge/>
            <w:tcBorders>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ГВС (д. Ижицы)</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192,84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201,90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157,45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168,47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201,90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212,34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168,47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175,21</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228,46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190,98</w:t>
            </w:r>
          </w:p>
        </w:tc>
        <w:tc>
          <w:tcPr>
            <w:tcW w:w="1278" w:type="dxa"/>
            <w:vMerge w:val="restart"/>
            <w:tcBorders>
              <w:top w:val="single" w:sz="4" w:space="0" w:color="auto"/>
              <w:left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10.12.2020 № 72/6</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ГВС (д. Загорье)</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192,84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201,90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109,58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117,25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201,90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212,34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117,25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126,63</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228,46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138,03</w:t>
            </w:r>
          </w:p>
        </w:tc>
        <w:tc>
          <w:tcPr>
            <w:tcW w:w="1278" w:type="dxa"/>
            <w:vMerge/>
            <w:tcBorders>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1.4.</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b/>
                <w:bCs/>
                <w:sz w:val="12"/>
                <w:szCs w:val="12"/>
              </w:rPr>
            </w:pPr>
            <w:r w:rsidRPr="00790B83">
              <w:rPr>
                <w:rFonts w:ascii="Arial" w:hAnsi="Arial" w:cs="Arial"/>
                <w:b/>
                <w:bCs/>
                <w:sz w:val="12"/>
                <w:szCs w:val="12"/>
              </w:rPr>
              <w:t>ООО «НордЭнерго»</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 </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тепловая энергия (котельная н.п.Валдай-5)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3967,25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4063,54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4063,54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4210,70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sz w:val="12"/>
                <w:szCs w:val="12"/>
              </w:rPr>
            </w:pPr>
            <w:r w:rsidRPr="00790B83">
              <w:rPr>
                <w:rFonts w:ascii="Arial" w:hAnsi="Arial" w:cs="Arial"/>
                <w:b/>
                <w:bCs/>
                <w:sz w:val="12"/>
                <w:szCs w:val="12"/>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4208,49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29.09.2020 № 41</w:t>
            </w:r>
          </w:p>
        </w:tc>
      </w:tr>
      <w:tr w:rsidR="00465C3B" w:rsidRPr="00790B83" w:rsidTr="00465C3B">
        <w:trPr>
          <w:trHeight w:val="20"/>
        </w:trPr>
        <w:tc>
          <w:tcPr>
            <w:tcW w:w="239"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p>
        </w:tc>
        <w:tc>
          <w:tcPr>
            <w:tcW w:w="2745" w:type="dxa"/>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iCs/>
                <w:sz w:val="12"/>
                <w:szCs w:val="12"/>
              </w:rPr>
            </w:pPr>
            <w:r w:rsidRPr="00790B83">
              <w:rPr>
                <w:rFonts w:ascii="Arial" w:hAnsi="Arial" w:cs="Arial"/>
                <w:iCs/>
                <w:sz w:val="12"/>
                <w:szCs w:val="12"/>
              </w:rPr>
              <w:t>тепловая энергия (Зимогорье)</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1664,41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1664,41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1997,29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1997,29</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1827,66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2193,19</w:t>
            </w:r>
          </w:p>
        </w:tc>
        <w:tc>
          <w:tcPr>
            <w:tcW w:w="1278" w:type="dxa"/>
            <w:tcBorders>
              <w:top w:val="single" w:sz="4" w:space="0" w:color="auto"/>
              <w:left w:val="single" w:sz="4" w:space="0" w:color="auto"/>
              <w:bottom w:val="single" w:sz="4" w:space="0" w:color="auto"/>
              <w:right w:val="single" w:sz="4" w:space="0" w:color="auto"/>
            </w:tcBorders>
            <w:shd w:val="clear" w:color="auto" w:fill="auto"/>
          </w:tcPr>
          <w:p w:rsidR="00465C3B" w:rsidRPr="00790B83" w:rsidRDefault="00465C3B" w:rsidP="00465C3B">
            <w:pPr>
              <w:jc w:val="center"/>
              <w:rPr>
                <w:rFonts w:ascii="Arial" w:hAnsi="Arial" w:cs="Arial"/>
                <w:bCs/>
                <w:sz w:val="12"/>
                <w:szCs w:val="12"/>
              </w:rPr>
            </w:pPr>
            <w:r w:rsidRPr="00790B83">
              <w:rPr>
                <w:rFonts w:ascii="Arial" w:hAnsi="Arial" w:cs="Arial"/>
                <w:bCs/>
                <w:sz w:val="12"/>
                <w:szCs w:val="12"/>
              </w:rPr>
              <w:t>от 05.11.2020 № 54</w:t>
            </w:r>
          </w:p>
        </w:tc>
      </w:tr>
    </w:tbl>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В себестоимости производства и передачи тепловой энергии ООО «ТК Новгородская» основными являются следующие статьи затрат:</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расходы на топливо;</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оплата труда основного производственного персонала с отчислениями на социальные нужды;</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затраты на покупную электрическую энергию.</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В связи с этим деятельность теплоснабжающей организации в целом характеризуется высоким уровнем трудоемкости и энергоресурсоемкости, что свойственно теплоснабжающим организациям, занимающимся производством и передачей тепловой энергии.</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 xml:space="preserve">Согласно раскрытой ООО «ТК Новгородская» информации, отношения между организацией, осуществляющей эксплуатацию сетей отопления и горячего водоснабжения, и лицом, осуществляющим строительство (реконструкцию) объектов капитального строительства, возникающие в процессе подключения таких объектов к вышеназванным сетям, включая порядок подачи и рассмотрения заявления о подключении, выдачи и исполнения условий подключения, а также условия подачи ресурса, определены: Федеральным законом от 27 июля 2010 года № 190-ФЗ «О теплоснабжении», постановлением Правительства Российской Федерации от 22 октября 2012 года № 1075 «О ценообразовании в сфере теплоснабжения», приказом Федеральной службы по тарифам от 13 июня 2013 года № 760-э « Об утверждении методических указаний по расчету регулируемых цен (тарифов) в </w:t>
      </w:r>
      <w:r w:rsidRPr="00456E36">
        <w:rPr>
          <w:rFonts w:ascii="Arial" w:hAnsi="Arial" w:cs="Arial"/>
          <w:sz w:val="16"/>
          <w:szCs w:val="16"/>
        </w:rPr>
        <w:lastRenderedPageBreak/>
        <w:t xml:space="preserve">сфере теплоснабжения» и Федеральным законом от 7 декабря 2011 года № 416-ФЗ «О водоснабжения и водоотведения», постановлением Правительства Российской Федерации 13 мая 2013 года № 406 «О государственном регулировании тарифов в сфере водоснабжения и водоотведения» соответственно. </w:t>
      </w:r>
    </w:p>
    <w:p w:rsidR="00465C3B" w:rsidRPr="00456E36"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456E36">
        <w:rPr>
          <w:rFonts w:ascii="Arial" w:hAnsi="Arial" w:cs="Arial"/>
          <w:color w:val="000000"/>
          <w:sz w:val="16"/>
          <w:szCs w:val="16"/>
        </w:rPr>
        <w:t xml:space="preserve">Согласно постановлению Комитета по Тарифной политике Новгородской области от 13.04.2023 № 24 плата за подключение объектов капитального строительства к системе теплоснабжения на 2023 год для ООО «ТК Новгородская» установлена в размере 13988,73 тыс. руб. без НДС в расчете на единицу мощности подключаемой тепловой нагрузки. </w:t>
      </w:r>
    </w:p>
    <w:p w:rsidR="00465C3B" w:rsidRPr="00456E36"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456E36">
        <w:rPr>
          <w:rFonts w:ascii="Arial" w:hAnsi="Arial" w:cs="Arial"/>
          <w:color w:val="000000"/>
          <w:sz w:val="16"/>
          <w:szCs w:val="16"/>
        </w:rPr>
        <w:t xml:space="preserve">Плата за подключение (технологическое присоединение) объектов капитального строительства к централизованным системам горячего </w:t>
      </w:r>
      <w:r w:rsidRPr="00456E36">
        <w:rPr>
          <w:rFonts w:ascii="Arial" w:hAnsi="Arial" w:cs="Arial"/>
          <w:sz w:val="16"/>
          <w:szCs w:val="16"/>
        </w:rPr>
        <w:t>водоснабжения на 2023 год для ООО «ТК Новгородская» установлена Постановлением от 16.03</w:t>
      </w:r>
      <w:r w:rsidRPr="00456E36">
        <w:rPr>
          <w:rFonts w:ascii="Arial" w:hAnsi="Arial" w:cs="Arial"/>
          <w:color w:val="000000"/>
          <w:sz w:val="16"/>
          <w:szCs w:val="16"/>
        </w:rPr>
        <w:t>.2023 № 16 от 16.03.2023 в следующем размере: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0"/>
        <w:gridCol w:w="7289"/>
        <w:gridCol w:w="1666"/>
        <w:gridCol w:w="1925"/>
      </w:tblGrid>
      <w:tr w:rsidR="00465C3B" w:rsidRPr="00790B83" w:rsidTr="00465C3B">
        <w:trPr>
          <w:trHeight w:val="20"/>
        </w:trPr>
        <w:tc>
          <w:tcPr>
            <w:tcW w:w="207" w:type="pct"/>
          </w:tcPr>
          <w:p w:rsidR="00465C3B" w:rsidRPr="00790B83" w:rsidRDefault="00465C3B" w:rsidP="00465C3B">
            <w:pPr>
              <w:pStyle w:val="1f5"/>
              <w:autoSpaceDE w:val="0"/>
              <w:adjustRightInd w:val="0"/>
              <w:spacing w:after="0" w:line="240" w:lineRule="auto"/>
              <w:ind w:left="0"/>
              <w:jc w:val="center"/>
              <w:rPr>
                <w:rFonts w:ascii="Arial" w:hAnsi="Arial" w:cs="Arial"/>
                <w:b/>
                <w:bCs/>
                <w:sz w:val="12"/>
                <w:szCs w:val="12"/>
              </w:rPr>
            </w:pPr>
            <w:r w:rsidRPr="00790B83">
              <w:rPr>
                <w:rFonts w:ascii="Arial" w:hAnsi="Arial" w:cs="Arial"/>
                <w:b/>
                <w:bCs/>
                <w:sz w:val="12"/>
                <w:szCs w:val="12"/>
              </w:rPr>
              <w:t>№ п/п</w:t>
            </w:r>
          </w:p>
        </w:tc>
        <w:tc>
          <w:tcPr>
            <w:tcW w:w="3211" w:type="pct"/>
          </w:tcPr>
          <w:p w:rsidR="00465C3B" w:rsidRPr="00790B83" w:rsidRDefault="00465C3B" w:rsidP="00465C3B">
            <w:pPr>
              <w:pStyle w:val="1f5"/>
              <w:autoSpaceDE w:val="0"/>
              <w:adjustRightInd w:val="0"/>
              <w:spacing w:after="0" w:line="240" w:lineRule="auto"/>
              <w:ind w:left="0"/>
              <w:jc w:val="center"/>
              <w:rPr>
                <w:rFonts w:ascii="Arial" w:hAnsi="Arial" w:cs="Arial"/>
                <w:b/>
                <w:bCs/>
                <w:sz w:val="12"/>
                <w:szCs w:val="12"/>
              </w:rPr>
            </w:pPr>
            <w:r w:rsidRPr="00790B83">
              <w:rPr>
                <w:rFonts w:ascii="Arial" w:hAnsi="Arial" w:cs="Arial"/>
                <w:b/>
                <w:bCs/>
                <w:sz w:val="12"/>
                <w:szCs w:val="12"/>
              </w:rPr>
              <w:t>Наименование:</w:t>
            </w:r>
          </w:p>
        </w:tc>
        <w:tc>
          <w:tcPr>
            <w:tcW w:w="734" w:type="pct"/>
          </w:tcPr>
          <w:p w:rsidR="00465C3B" w:rsidRPr="00790B83" w:rsidRDefault="00465C3B" w:rsidP="00465C3B">
            <w:pPr>
              <w:pStyle w:val="1f5"/>
              <w:autoSpaceDE w:val="0"/>
              <w:adjustRightInd w:val="0"/>
              <w:spacing w:after="0" w:line="240" w:lineRule="auto"/>
              <w:ind w:left="0"/>
              <w:jc w:val="center"/>
              <w:rPr>
                <w:rFonts w:ascii="Arial" w:hAnsi="Arial" w:cs="Arial"/>
                <w:b/>
                <w:bCs/>
                <w:sz w:val="12"/>
                <w:szCs w:val="12"/>
              </w:rPr>
            </w:pPr>
            <w:r w:rsidRPr="00790B83">
              <w:rPr>
                <w:rFonts w:ascii="Arial" w:hAnsi="Arial" w:cs="Arial"/>
                <w:b/>
                <w:bCs/>
                <w:sz w:val="12"/>
                <w:szCs w:val="12"/>
              </w:rPr>
              <w:t>Единица измерения:</w:t>
            </w:r>
          </w:p>
        </w:tc>
        <w:tc>
          <w:tcPr>
            <w:tcW w:w="848" w:type="pct"/>
          </w:tcPr>
          <w:p w:rsidR="00465C3B" w:rsidRPr="00790B83" w:rsidRDefault="00465C3B" w:rsidP="00465C3B">
            <w:pPr>
              <w:pStyle w:val="1f5"/>
              <w:autoSpaceDE w:val="0"/>
              <w:adjustRightInd w:val="0"/>
              <w:spacing w:after="0" w:line="240" w:lineRule="auto"/>
              <w:ind w:left="0"/>
              <w:jc w:val="center"/>
              <w:rPr>
                <w:rFonts w:ascii="Arial" w:hAnsi="Arial" w:cs="Arial"/>
                <w:b/>
                <w:bCs/>
                <w:sz w:val="12"/>
                <w:szCs w:val="12"/>
              </w:rPr>
            </w:pPr>
            <w:r w:rsidRPr="00790B83">
              <w:rPr>
                <w:rFonts w:ascii="Arial" w:hAnsi="Arial" w:cs="Arial"/>
                <w:b/>
                <w:bCs/>
                <w:sz w:val="12"/>
                <w:szCs w:val="12"/>
              </w:rPr>
              <w:t>Ставка тарифа, без НДС</w:t>
            </w:r>
          </w:p>
        </w:tc>
      </w:tr>
      <w:tr w:rsidR="00465C3B" w:rsidRPr="00790B83" w:rsidTr="00465C3B">
        <w:trPr>
          <w:trHeight w:val="20"/>
        </w:trPr>
        <w:tc>
          <w:tcPr>
            <w:tcW w:w="207"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1.</w:t>
            </w:r>
          </w:p>
        </w:tc>
        <w:tc>
          <w:tcPr>
            <w:tcW w:w="3211" w:type="pct"/>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r w:rsidRPr="00790B83">
              <w:rPr>
                <w:rFonts w:ascii="Arial" w:hAnsi="Arial" w:cs="Arial"/>
                <w:bCs/>
                <w:sz w:val="12"/>
                <w:szCs w:val="12"/>
              </w:rPr>
              <w:t xml:space="preserve">Ставка тарифа за подключаемую (технологически присоединяемую) нагрузку водопроводной сети </w:t>
            </w:r>
          </w:p>
        </w:tc>
        <w:tc>
          <w:tcPr>
            <w:tcW w:w="734"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тыс. руб./куб.м в сутки</w:t>
            </w:r>
          </w:p>
        </w:tc>
        <w:tc>
          <w:tcPr>
            <w:tcW w:w="848"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6,93</w:t>
            </w:r>
          </w:p>
        </w:tc>
      </w:tr>
      <w:tr w:rsidR="00465C3B" w:rsidRPr="00790B83" w:rsidTr="00465C3B">
        <w:trPr>
          <w:trHeight w:val="20"/>
        </w:trPr>
        <w:tc>
          <w:tcPr>
            <w:tcW w:w="207" w:type="pct"/>
            <w:vMerge w:val="restar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2.</w:t>
            </w:r>
          </w:p>
        </w:tc>
        <w:tc>
          <w:tcPr>
            <w:tcW w:w="3211" w:type="pct"/>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r w:rsidRPr="00790B83">
              <w:rPr>
                <w:rFonts w:ascii="Arial" w:hAnsi="Arial" w:cs="Arial"/>
                <w:bCs/>
                <w:sz w:val="12"/>
                <w:szCs w:val="12"/>
              </w:rPr>
              <w:t>Ставка тарифа за протяженность водопроводной сети в расчете на 1 км, диаметром (</w:t>
            </w:r>
            <w:r w:rsidRPr="00790B83">
              <w:rPr>
                <w:rFonts w:ascii="Arial" w:hAnsi="Arial" w:cs="Arial"/>
                <w:bCs/>
                <w:sz w:val="12"/>
                <w:szCs w:val="12"/>
                <w:lang w:val="en-US"/>
              </w:rPr>
              <w:t>d</w:t>
            </w:r>
            <w:r w:rsidRPr="00790B83">
              <w:rPr>
                <w:rFonts w:ascii="Arial" w:hAnsi="Arial" w:cs="Arial"/>
                <w:bCs/>
                <w:sz w:val="12"/>
                <w:szCs w:val="12"/>
              </w:rPr>
              <w:t>)</w:t>
            </w:r>
          </w:p>
        </w:tc>
        <w:tc>
          <w:tcPr>
            <w:tcW w:w="734"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w:t>
            </w:r>
          </w:p>
        </w:tc>
        <w:tc>
          <w:tcPr>
            <w:tcW w:w="848"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p>
        </w:tc>
      </w:tr>
      <w:tr w:rsidR="00465C3B" w:rsidRPr="00790B83" w:rsidTr="00465C3B">
        <w:trPr>
          <w:trHeight w:val="20"/>
        </w:trPr>
        <w:tc>
          <w:tcPr>
            <w:tcW w:w="207" w:type="pct"/>
            <w:vMerge/>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p>
        </w:tc>
        <w:tc>
          <w:tcPr>
            <w:tcW w:w="3211" w:type="pct"/>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r w:rsidRPr="00790B83">
              <w:rPr>
                <w:rFonts w:ascii="Arial" w:hAnsi="Arial" w:cs="Arial"/>
                <w:bCs/>
                <w:sz w:val="12"/>
                <w:szCs w:val="12"/>
              </w:rPr>
              <w:t>Расходы на подключение сетей диаметром от 70 мм до 100 мм (включительно)</w:t>
            </w:r>
          </w:p>
        </w:tc>
        <w:tc>
          <w:tcPr>
            <w:tcW w:w="734"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тыс. руб./ км</w:t>
            </w:r>
          </w:p>
        </w:tc>
        <w:tc>
          <w:tcPr>
            <w:tcW w:w="848"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18710,33</w:t>
            </w:r>
          </w:p>
        </w:tc>
      </w:tr>
      <w:tr w:rsidR="00465C3B" w:rsidRPr="00790B83" w:rsidTr="00465C3B">
        <w:trPr>
          <w:trHeight w:val="20"/>
        </w:trPr>
        <w:tc>
          <w:tcPr>
            <w:tcW w:w="207" w:type="pct"/>
            <w:vMerge/>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p>
        </w:tc>
        <w:tc>
          <w:tcPr>
            <w:tcW w:w="3211" w:type="pct"/>
          </w:tcPr>
          <w:p w:rsidR="00465C3B" w:rsidRPr="00790B83" w:rsidRDefault="00465C3B" w:rsidP="00465C3B">
            <w:pPr>
              <w:pStyle w:val="1f5"/>
              <w:autoSpaceDE w:val="0"/>
              <w:adjustRightInd w:val="0"/>
              <w:spacing w:after="0" w:line="240" w:lineRule="auto"/>
              <w:ind w:left="0"/>
              <w:jc w:val="both"/>
              <w:rPr>
                <w:rFonts w:ascii="Arial" w:hAnsi="Arial" w:cs="Arial"/>
                <w:bCs/>
                <w:sz w:val="12"/>
                <w:szCs w:val="12"/>
              </w:rPr>
            </w:pPr>
            <w:r w:rsidRPr="00790B83">
              <w:rPr>
                <w:rFonts w:ascii="Arial" w:hAnsi="Arial" w:cs="Arial"/>
                <w:bCs/>
                <w:sz w:val="12"/>
                <w:szCs w:val="12"/>
              </w:rPr>
              <w:t>Расходы на подключение сетей диаметром от 101 мм до 150 мм (включительно)</w:t>
            </w:r>
          </w:p>
        </w:tc>
        <w:tc>
          <w:tcPr>
            <w:tcW w:w="734"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тыс. руб./ км</w:t>
            </w:r>
          </w:p>
        </w:tc>
        <w:tc>
          <w:tcPr>
            <w:tcW w:w="848" w:type="pct"/>
            <w:vAlign w:val="center"/>
          </w:tcPr>
          <w:p w:rsidR="00465C3B" w:rsidRPr="00790B83" w:rsidRDefault="00465C3B" w:rsidP="00465C3B">
            <w:pPr>
              <w:pStyle w:val="1f5"/>
              <w:autoSpaceDE w:val="0"/>
              <w:adjustRightInd w:val="0"/>
              <w:spacing w:after="0" w:line="240" w:lineRule="auto"/>
              <w:ind w:left="0"/>
              <w:jc w:val="center"/>
              <w:rPr>
                <w:rFonts w:ascii="Arial" w:hAnsi="Arial" w:cs="Arial"/>
                <w:bCs/>
                <w:sz w:val="12"/>
                <w:szCs w:val="12"/>
              </w:rPr>
            </w:pPr>
            <w:r w:rsidRPr="00790B83">
              <w:rPr>
                <w:rFonts w:ascii="Arial" w:hAnsi="Arial" w:cs="Arial"/>
                <w:bCs/>
                <w:sz w:val="12"/>
                <w:szCs w:val="12"/>
              </w:rPr>
              <w:t>30448,29</w:t>
            </w:r>
          </w:p>
        </w:tc>
      </w:tr>
    </w:tbl>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Плата за услуги по поддержанию резервной тепловой мощности в Короцком сельском поселении не установлена.</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Расчет платы за подключение устанавливается на очередной последующий период регулирования, исходя из фактически сложившихся заявок от новых потребителей. В связи с этим плановый размер платы за подключение начиная с 2024 года не определён.</w:t>
      </w:r>
    </w:p>
    <w:p w:rsidR="00465C3B" w:rsidRPr="00456E36" w:rsidRDefault="00465C3B" w:rsidP="00465C3B">
      <w:pPr>
        <w:pStyle w:val="1f5"/>
        <w:autoSpaceDE w:val="0"/>
        <w:adjustRightInd w:val="0"/>
        <w:spacing w:after="0" w:line="240" w:lineRule="auto"/>
        <w:ind w:left="0" w:firstLine="284"/>
        <w:jc w:val="both"/>
        <w:rPr>
          <w:rFonts w:ascii="Arial" w:hAnsi="Arial" w:cs="Arial"/>
          <w:b/>
          <w:sz w:val="16"/>
          <w:szCs w:val="16"/>
        </w:rPr>
      </w:pPr>
      <w:r w:rsidRPr="00456E36">
        <w:rPr>
          <w:rFonts w:ascii="Arial" w:hAnsi="Arial" w:cs="Arial"/>
          <w:b/>
          <w:sz w:val="16"/>
          <w:szCs w:val="16"/>
        </w:rPr>
        <w:t>12. Описание существующих технических и технологических проблем в системах Короцкого сельского поселения</w:t>
      </w:r>
    </w:p>
    <w:p w:rsidR="00465C3B" w:rsidRPr="00456E36" w:rsidRDefault="00465C3B" w:rsidP="00465C3B">
      <w:pPr>
        <w:ind w:firstLine="284"/>
        <w:jc w:val="both"/>
        <w:outlineLvl w:val="2"/>
        <w:rPr>
          <w:rFonts w:ascii="Arial" w:hAnsi="Arial" w:cs="Arial"/>
          <w:b/>
          <w:sz w:val="16"/>
          <w:szCs w:val="16"/>
        </w:rPr>
      </w:pPr>
      <w:r w:rsidRPr="00456E36">
        <w:rPr>
          <w:rFonts w:ascii="Arial" w:hAnsi="Arial" w:cs="Arial"/>
          <w:b/>
          <w:sz w:val="16"/>
          <w:szCs w:val="16"/>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 итогам проведенного анализа системы теплоснабжения Короцкого сельского поселения установлено, что основными проблемами организации качественного теплоснабжения являются: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не в полной мере реализуются энергосберегающие мероприятия, в том числе со стороны потребителей;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использование неэффективной теплоизоляции сетей трубопроводов со сроком эксплуатации более 25 лет;</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изношенность тепловых сетей и низкая интенсивность их модернизации (недоремонт);</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низкий остаточный ресурс оборудования;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сверхнормативные потери напора на отдельных участках тепловых сетей, необходимо увеличение пропускной способности данных участков сетей.</w:t>
      </w:r>
    </w:p>
    <w:p w:rsidR="00465C3B" w:rsidRPr="00456E36" w:rsidRDefault="00465C3B" w:rsidP="00465C3B">
      <w:pPr>
        <w:ind w:firstLine="284"/>
        <w:jc w:val="both"/>
        <w:outlineLvl w:val="2"/>
        <w:rPr>
          <w:rFonts w:ascii="Arial" w:hAnsi="Arial" w:cs="Arial"/>
          <w:sz w:val="16"/>
          <w:szCs w:val="16"/>
        </w:rPr>
      </w:pPr>
      <w:r w:rsidRPr="00456E36">
        <w:rPr>
          <w:rFonts w:ascii="Arial" w:hAnsi="Arial" w:cs="Arial"/>
          <w:b/>
          <w:sz w:val="16"/>
          <w:szCs w:val="16"/>
        </w:rPr>
        <w:t>12.2. Описание существующих проблем организации надежного и безопасного теплоснабжения Короцкого сельского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Надежность теплоснабжения обеспечивается надежной работой источников теплоты и тепловых сетей, поэтому на каждой котельной имеется резервное оборудование (котлы, насосы). В случае отключения электроэнергии на предприятии имеется в наличии дизельгенератор. Исходя из этого, проблем в организации надежного и безопасного теплоснабжения потребителей Короцкого сельского поселения нет.</w:t>
      </w:r>
    </w:p>
    <w:p w:rsidR="00465C3B" w:rsidRPr="00456E36" w:rsidRDefault="00465C3B" w:rsidP="00465C3B">
      <w:pPr>
        <w:ind w:firstLine="284"/>
        <w:jc w:val="both"/>
        <w:outlineLvl w:val="2"/>
        <w:rPr>
          <w:rFonts w:ascii="Arial" w:hAnsi="Arial" w:cs="Arial"/>
          <w:b/>
          <w:sz w:val="16"/>
          <w:szCs w:val="16"/>
        </w:rPr>
      </w:pPr>
      <w:r w:rsidRPr="00456E36">
        <w:rPr>
          <w:rFonts w:ascii="Arial" w:hAnsi="Arial" w:cs="Arial"/>
          <w:b/>
          <w:sz w:val="16"/>
          <w:szCs w:val="16"/>
        </w:rPr>
        <w:t>12.3. Описание существующих проблем надежного и эффективного снабжения топливом действующих систем теплоснабжения</w:t>
      </w:r>
    </w:p>
    <w:p w:rsidR="00465C3B" w:rsidRPr="00456E36" w:rsidRDefault="00465C3B" w:rsidP="00465C3B">
      <w:pPr>
        <w:ind w:firstLine="284"/>
        <w:jc w:val="both"/>
        <w:outlineLvl w:val="2"/>
        <w:rPr>
          <w:rFonts w:ascii="Arial" w:hAnsi="Arial" w:cs="Arial"/>
          <w:sz w:val="16"/>
          <w:szCs w:val="16"/>
        </w:rPr>
      </w:pPr>
      <w:r w:rsidRPr="00456E36">
        <w:rPr>
          <w:rFonts w:ascii="Arial" w:hAnsi="Arial" w:cs="Arial"/>
          <w:sz w:val="16"/>
          <w:szCs w:val="16"/>
        </w:rPr>
        <w:t xml:space="preserve">На котельной, расположенной в д. Короцко основной вид топлива – газ. Перебоев в снабжении источника тепловой энергии газом нет. </w:t>
      </w:r>
    </w:p>
    <w:p w:rsidR="00465C3B" w:rsidRPr="00456E36" w:rsidRDefault="00465C3B" w:rsidP="00465C3B">
      <w:pPr>
        <w:ind w:firstLine="284"/>
        <w:jc w:val="both"/>
        <w:outlineLvl w:val="2"/>
        <w:rPr>
          <w:rFonts w:ascii="Arial" w:hAnsi="Arial" w:cs="Arial"/>
          <w:b/>
          <w:sz w:val="16"/>
          <w:szCs w:val="16"/>
        </w:rPr>
      </w:pPr>
      <w:r w:rsidRPr="00456E36">
        <w:rPr>
          <w:rFonts w:ascii="Arial" w:hAnsi="Arial" w:cs="Arial"/>
          <w:b/>
          <w:sz w:val="16"/>
          <w:szCs w:val="16"/>
        </w:rPr>
        <w:t>12.4. Анализ предписаний надзорных органов об устранении нарушений, влияющих на безопасность и надежность системы теплоснабжения</w:t>
      </w:r>
    </w:p>
    <w:p w:rsidR="00465C3B" w:rsidRPr="00456E36" w:rsidRDefault="00465C3B" w:rsidP="00465C3B">
      <w:pPr>
        <w:ind w:firstLine="284"/>
        <w:jc w:val="both"/>
        <w:outlineLvl w:val="1"/>
        <w:rPr>
          <w:rFonts w:ascii="Arial" w:hAnsi="Arial" w:cs="Arial"/>
          <w:sz w:val="16"/>
          <w:szCs w:val="16"/>
        </w:rPr>
      </w:pPr>
      <w:r w:rsidRPr="00456E36">
        <w:rPr>
          <w:rFonts w:ascii="Arial" w:hAnsi="Arial" w:cs="Arial"/>
          <w:sz w:val="16"/>
          <w:szCs w:val="16"/>
        </w:rPr>
        <w:t>Данные о выданных предписаниях надзорными органами отсутствуют.</w:t>
      </w:r>
    </w:p>
    <w:p w:rsidR="00465C3B" w:rsidRPr="00456E36" w:rsidRDefault="00465C3B" w:rsidP="00465C3B">
      <w:pPr>
        <w:ind w:firstLine="284"/>
        <w:jc w:val="center"/>
        <w:outlineLvl w:val="1"/>
        <w:rPr>
          <w:rFonts w:ascii="Arial" w:hAnsi="Arial" w:cs="Arial"/>
          <w:b/>
          <w:sz w:val="16"/>
          <w:szCs w:val="16"/>
        </w:rPr>
      </w:pPr>
      <w:r w:rsidRPr="00456E36">
        <w:rPr>
          <w:rFonts w:ascii="Arial" w:hAnsi="Arial" w:cs="Arial"/>
          <w:b/>
          <w:sz w:val="16"/>
          <w:szCs w:val="16"/>
        </w:rPr>
        <w:t>Глава 2. Существующее и перспективное потребление тепловой энергии на цели теплоснабжения</w:t>
      </w:r>
    </w:p>
    <w:p w:rsidR="00465C3B" w:rsidRPr="00456E36" w:rsidRDefault="00465C3B" w:rsidP="00465C3B">
      <w:pPr>
        <w:ind w:firstLine="284"/>
        <w:jc w:val="both"/>
        <w:outlineLvl w:val="1"/>
        <w:rPr>
          <w:rFonts w:ascii="Arial" w:hAnsi="Arial" w:cs="Arial"/>
          <w:b/>
          <w:sz w:val="16"/>
          <w:szCs w:val="16"/>
        </w:rPr>
      </w:pPr>
      <w:r w:rsidRPr="00456E36">
        <w:rPr>
          <w:rFonts w:ascii="Arial" w:hAnsi="Arial" w:cs="Arial"/>
          <w:b/>
          <w:sz w:val="16"/>
          <w:szCs w:val="16"/>
        </w:rPr>
        <w:t>а) Данные базового уровня потребления тепла на цели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Базовый уровень потребления тепла на цели теплоснабжения составляет 3,16046 тыс. Гкал в год (таблица 18).</w:t>
      </w:r>
    </w:p>
    <w:p w:rsidR="00465C3B" w:rsidRPr="00790B83" w:rsidRDefault="00465C3B" w:rsidP="00465C3B">
      <w:pPr>
        <w:ind w:firstLine="709"/>
        <w:jc w:val="right"/>
        <w:rPr>
          <w:rFonts w:ascii="Arial" w:hAnsi="Arial" w:cs="Arial"/>
          <w:sz w:val="12"/>
          <w:szCs w:val="12"/>
        </w:rPr>
      </w:pPr>
      <w:r w:rsidRPr="00790B83">
        <w:rPr>
          <w:rFonts w:ascii="Arial" w:hAnsi="Arial" w:cs="Arial"/>
          <w:sz w:val="12"/>
          <w:szCs w:val="12"/>
        </w:rPr>
        <w:t>Таблица 18</w:t>
      </w:r>
    </w:p>
    <w:tbl>
      <w:tblPr>
        <w:tblW w:w="5000" w:type="pct"/>
        <w:tblCellMar>
          <w:left w:w="0" w:type="dxa"/>
          <w:right w:w="0" w:type="dxa"/>
        </w:tblCellMar>
        <w:tblLook w:val="04A0"/>
      </w:tblPr>
      <w:tblGrid>
        <w:gridCol w:w="529"/>
        <w:gridCol w:w="5294"/>
        <w:gridCol w:w="5527"/>
      </w:tblGrid>
      <w:tr w:rsidR="00465C3B" w:rsidRPr="00790B83" w:rsidTr="00465C3B">
        <w:trPr>
          <w:trHeight w:val="20"/>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 п/п</w:t>
            </w:r>
          </w:p>
        </w:tc>
        <w:tc>
          <w:tcPr>
            <w:tcW w:w="2332"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Наименование теплоисточника</w:t>
            </w:r>
          </w:p>
        </w:tc>
        <w:tc>
          <w:tcPr>
            <w:tcW w:w="2436"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Потребление тепла на цели теплоснабжения за 2022 год, Гкал</w:t>
            </w:r>
          </w:p>
        </w:tc>
      </w:tr>
      <w:tr w:rsidR="00465C3B" w:rsidRPr="00790B83" w:rsidTr="00465C3B">
        <w:trPr>
          <w:trHeight w:val="20"/>
        </w:trPr>
        <w:tc>
          <w:tcPr>
            <w:tcW w:w="233"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c>
          <w:tcPr>
            <w:tcW w:w="2332"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rPr>
                <w:rFonts w:ascii="Arial" w:hAnsi="Arial" w:cs="Arial"/>
                <w:sz w:val="12"/>
                <w:szCs w:val="12"/>
              </w:rPr>
            </w:pPr>
            <w:r w:rsidRPr="00790B83">
              <w:rPr>
                <w:rFonts w:ascii="Arial" w:hAnsi="Arial" w:cs="Arial"/>
                <w:sz w:val="12"/>
                <w:szCs w:val="12"/>
              </w:rPr>
              <w:t>Котельная № 4 Валдайский район д. Короцко ул. Озерная д. 65</w:t>
            </w:r>
          </w:p>
        </w:tc>
        <w:tc>
          <w:tcPr>
            <w:tcW w:w="2436"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3160,46</w:t>
            </w:r>
          </w:p>
        </w:tc>
      </w:tr>
      <w:tr w:rsidR="00465C3B" w:rsidRPr="00790B83" w:rsidTr="00465C3B">
        <w:trPr>
          <w:trHeight w:val="20"/>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 </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465C3B" w:rsidRPr="00790B83" w:rsidRDefault="00465C3B" w:rsidP="00465C3B">
            <w:pPr>
              <w:rPr>
                <w:rFonts w:ascii="Arial" w:hAnsi="Arial" w:cs="Arial"/>
                <w:b/>
                <w:sz w:val="12"/>
                <w:szCs w:val="12"/>
              </w:rPr>
            </w:pPr>
            <w:r w:rsidRPr="00790B83">
              <w:rPr>
                <w:rFonts w:ascii="Arial" w:hAnsi="Arial" w:cs="Arial"/>
                <w:b/>
                <w:sz w:val="12"/>
                <w:szCs w:val="12"/>
              </w:rPr>
              <w:t>Итого:</w:t>
            </w:r>
          </w:p>
        </w:tc>
        <w:tc>
          <w:tcPr>
            <w:tcW w:w="2436" w:type="pct"/>
            <w:tcBorders>
              <w:top w:val="single" w:sz="4" w:space="0" w:color="auto"/>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3160,46</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Оценка потребления услуг организаций коммунального комплекса играет важное значение при разработке схемы теплоснабжения. Во-первых, объемы потребления должны быть обеспечены соответствующими производственными мощностями систем теплоснабжения. Системы теплоснабжения должны обеспечивать потребителей тепловой энергией в соответствии с требованиями к качеству, в том числе круглосуточное и бесперебойное снабжение. Во-вторых, прогнозные объемы потребления тепловой энергии должны учитываться при расчете тарифов, которые являются одним из основных источников финансирования инвестиционных программ теплоснабжающей организации.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Для оценки перспективных объемов был проанализирован сложившийся уровень потребления тепловой энергии в Короцком сельском поселении.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Генеральный план Короцкого сельского был утвержден решением Совета депутатов Короцкого сельского поселения от 19.04.2010 № 184 (в редакции 15.07.2020 № 236). На основании Постановления от 16.09.2020 № 86/1 «О подготовке проекта внесения изменений в генеральный план Короцкого сельского поселения» в Генеральный план Короцкого сельского поселения были внесены изменения.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Корректировка генерального плана осуществлена на период до 2032 года.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Основная концепция строительства жилья по Короцкому сельскому поселению не претерпела изменения в рамках настоящей корректировки генплана, однако, было учтено изменение норматива жилищной обеспеченности.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В этой связи потребность в новом жилищном строительстве по поселению представлена в таблице 19.</w:t>
      </w:r>
    </w:p>
    <w:p w:rsidR="00465C3B" w:rsidRPr="00790B83" w:rsidRDefault="00465C3B" w:rsidP="00465C3B">
      <w:pPr>
        <w:ind w:firstLine="709"/>
        <w:jc w:val="right"/>
        <w:rPr>
          <w:rFonts w:ascii="Arial" w:hAnsi="Arial" w:cs="Arial"/>
          <w:sz w:val="12"/>
          <w:szCs w:val="12"/>
        </w:rPr>
      </w:pPr>
      <w:r w:rsidRPr="00790B83">
        <w:rPr>
          <w:rFonts w:ascii="Arial" w:hAnsi="Arial" w:cs="Arial"/>
          <w:sz w:val="12"/>
          <w:szCs w:val="12"/>
        </w:rPr>
        <w:t>Таблица 19</w:t>
      </w:r>
    </w:p>
    <w:tbl>
      <w:tblPr>
        <w:tblW w:w="5000" w:type="pct"/>
        <w:tblCellMar>
          <w:left w:w="0" w:type="dxa"/>
          <w:right w:w="0" w:type="dxa"/>
        </w:tblCellMar>
        <w:tblLook w:val="04A0"/>
      </w:tblPr>
      <w:tblGrid>
        <w:gridCol w:w="495"/>
        <w:gridCol w:w="3278"/>
        <w:gridCol w:w="1725"/>
        <w:gridCol w:w="2926"/>
        <w:gridCol w:w="2926"/>
      </w:tblGrid>
      <w:tr w:rsidR="00465C3B" w:rsidRPr="00790B83" w:rsidTr="00465C3B">
        <w:trPr>
          <w:trHeight w:val="138"/>
        </w:trPr>
        <w:tc>
          <w:tcPr>
            <w:tcW w:w="218" w:type="pct"/>
            <w:tcBorders>
              <w:top w:val="single" w:sz="4" w:space="0" w:color="auto"/>
              <w:left w:val="single" w:sz="4" w:space="0" w:color="auto"/>
              <w:bottom w:val="single" w:sz="4" w:space="0" w:color="000000"/>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 п/п</w:t>
            </w:r>
          </w:p>
        </w:tc>
        <w:tc>
          <w:tcPr>
            <w:tcW w:w="1444"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Показатель</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Единицы измерения</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Всего по поселению по состоянию на 2013 год</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b/>
                <w:sz w:val="12"/>
                <w:szCs w:val="12"/>
              </w:rPr>
            </w:pPr>
            <w:r w:rsidRPr="00790B83">
              <w:rPr>
                <w:rFonts w:ascii="Arial" w:hAnsi="Arial" w:cs="Arial"/>
                <w:b/>
                <w:sz w:val="12"/>
                <w:szCs w:val="12"/>
              </w:rPr>
              <w:t>Всего по поселению по состоянию на 2032 год</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 xml:space="preserve">Численность населения </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чел.</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468</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3200</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Средняя жилищная обеспеченность</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м</w:t>
            </w:r>
            <w:r w:rsidRPr="00790B83">
              <w:rPr>
                <w:rFonts w:ascii="Arial" w:hAnsi="Arial" w:cs="Arial"/>
                <w:sz w:val="12"/>
                <w:szCs w:val="12"/>
                <w:vertAlign w:val="superscript"/>
              </w:rPr>
              <w:t>2</w:t>
            </w:r>
            <w:r w:rsidRPr="00790B83">
              <w:rPr>
                <w:rFonts w:ascii="Arial" w:hAnsi="Arial" w:cs="Arial"/>
                <w:sz w:val="12"/>
                <w:szCs w:val="12"/>
              </w:rPr>
              <w:t>/чел.</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40,6</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48</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3</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Существующий жилищный фонд</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тыс.м</w:t>
            </w:r>
            <w:r w:rsidRPr="00790B83">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19</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19</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4</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Убыль существующего жилищного фонда</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тыс.м</w:t>
            </w:r>
            <w:r w:rsidRPr="00790B83">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0,5</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5</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Сохраняемый жилищный фонд</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тыс.м</w:t>
            </w:r>
            <w:r w:rsidRPr="00790B83">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18,5</w:t>
            </w:r>
          </w:p>
        </w:tc>
      </w:tr>
      <w:tr w:rsidR="00465C3B" w:rsidRPr="00790B83" w:rsidTr="00465C3B">
        <w:trPr>
          <w:trHeight w:val="20"/>
        </w:trPr>
        <w:tc>
          <w:tcPr>
            <w:tcW w:w="218" w:type="pct"/>
            <w:tcBorders>
              <w:top w:val="nil"/>
              <w:left w:val="single" w:sz="4" w:space="0" w:color="auto"/>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6</w:t>
            </w:r>
          </w:p>
        </w:tc>
        <w:tc>
          <w:tcPr>
            <w:tcW w:w="1444"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 xml:space="preserve">Объем нового жилищного строительства </w:t>
            </w:r>
          </w:p>
        </w:tc>
        <w:tc>
          <w:tcPr>
            <w:tcW w:w="760"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тыс.м</w:t>
            </w:r>
            <w:r w:rsidRPr="00790B83">
              <w:rPr>
                <w:rFonts w:ascii="Arial" w:hAnsi="Arial" w:cs="Arial"/>
                <w:sz w:val="12"/>
                <w:szCs w:val="12"/>
                <w:vertAlign w:val="superscript"/>
              </w:rPr>
              <w:t>2</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w:t>
            </w:r>
          </w:p>
        </w:tc>
        <w:tc>
          <w:tcPr>
            <w:tcW w:w="1289" w:type="pct"/>
            <w:tcBorders>
              <w:top w:val="nil"/>
              <w:left w:val="nil"/>
              <w:bottom w:val="single" w:sz="4" w:space="0" w:color="auto"/>
              <w:right w:val="single" w:sz="4" w:space="0" w:color="auto"/>
            </w:tcBorders>
            <w:shd w:val="clear" w:color="auto" w:fill="auto"/>
            <w:vAlign w:val="center"/>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135,1</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Основная часть жилого фонда представлена деревянными домами с низким уровнем благоустройства. Почти половина жилья была построена до 1970 года, т.е. эксплуатируется более 45-50 лет и имеет  – печное отопление. Более благоустроенным является жилье, построенное в последние годы (после 1995 года), объемы которого оцениваются на уровне 10000 м</w:t>
      </w:r>
      <w:r w:rsidRPr="00456E36">
        <w:rPr>
          <w:rFonts w:ascii="Arial" w:hAnsi="Arial" w:cs="Arial"/>
          <w:sz w:val="16"/>
          <w:szCs w:val="16"/>
          <w:vertAlign w:val="superscript"/>
        </w:rPr>
        <w:t>2</w:t>
      </w:r>
      <w:r w:rsidRPr="00456E36">
        <w:rPr>
          <w:rFonts w:ascii="Arial" w:hAnsi="Arial" w:cs="Arial"/>
          <w:sz w:val="16"/>
          <w:szCs w:val="16"/>
        </w:rPr>
        <w:t xml:space="preserve"> (или около 50% от общего жилищного фонда поселения).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Тепловые нагрузки на нужды отопления для объектов застройки определяются по проектам или по укрупненным показателям максимального теплового потока на 1 куб.м объема в соответствии с рекомендациями СП 50.13330.2012 «Свод правил. Тепловая защита зданий. Актуализированная редакция СНиП 23-02-2003», утвержденного приказом Минрегиона России от 30.06.2012 № 265 при расчетной температуре наружного воздуха для проектирования систем отопления соответствующего населенного пункта.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Перспективные удельные расходы тепловой энергии на отопление, определенные в соответствии с СП 50.13330.2012, представлены в таблице 20.</w:t>
      </w:r>
    </w:p>
    <w:p w:rsidR="00465C3B" w:rsidRPr="00790B83" w:rsidRDefault="00465C3B" w:rsidP="00465C3B">
      <w:pPr>
        <w:keepNext/>
        <w:ind w:firstLine="567"/>
        <w:jc w:val="right"/>
        <w:rPr>
          <w:rFonts w:ascii="Arial" w:hAnsi="Arial" w:cs="Arial"/>
          <w:sz w:val="12"/>
          <w:szCs w:val="12"/>
        </w:rPr>
      </w:pPr>
      <w:r w:rsidRPr="00790B83">
        <w:rPr>
          <w:rFonts w:ascii="Arial" w:hAnsi="Arial" w:cs="Arial"/>
          <w:sz w:val="12"/>
          <w:szCs w:val="12"/>
        </w:rPr>
        <w:t>Таблица 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044"/>
        <w:gridCol w:w="727"/>
        <w:gridCol w:w="726"/>
        <w:gridCol w:w="726"/>
        <w:gridCol w:w="726"/>
        <w:gridCol w:w="726"/>
        <w:gridCol w:w="726"/>
        <w:gridCol w:w="949"/>
      </w:tblGrid>
      <w:tr w:rsidR="00465C3B" w:rsidRPr="00790B83" w:rsidTr="00465C3B">
        <w:trPr>
          <w:trHeight w:val="20"/>
        </w:trPr>
        <w:tc>
          <w:tcPr>
            <w:tcW w:w="2662" w:type="pct"/>
            <w:vMerge w:val="restar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Тип здания</w:t>
            </w:r>
          </w:p>
        </w:tc>
        <w:tc>
          <w:tcPr>
            <w:tcW w:w="2338" w:type="pct"/>
            <w:gridSpan w:val="7"/>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Потребление тепловой энергии в зависимости от этажности ккал/(ч*куб.м)</w:t>
            </w:r>
          </w:p>
        </w:tc>
      </w:tr>
      <w:tr w:rsidR="00465C3B" w:rsidRPr="00790B83" w:rsidTr="00465C3B">
        <w:trPr>
          <w:trHeight w:val="20"/>
        </w:trPr>
        <w:tc>
          <w:tcPr>
            <w:tcW w:w="2662" w:type="pct"/>
            <w:vMerge/>
            <w:vAlign w:val="center"/>
          </w:tcPr>
          <w:p w:rsidR="00465C3B" w:rsidRPr="00790B83" w:rsidRDefault="00465C3B" w:rsidP="00465C3B">
            <w:pPr>
              <w:jc w:val="center"/>
              <w:rPr>
                <w:rFonts w:ascii="Arial" w:hAnsi="Arial" w:cs="Arial"/>
                <w:b/>
                <w:bCs/>
                <w:sz w:val="12"/>
                <w:szCs w:val="12"/>
              </w:rPr>
            </w:pP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w:t>
            </w: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2</w:t>
            </w: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w:t>
            </w: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4-5</w:t>
            </w: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6-7</w:t>
            </w:r>
          </w:p>
        </w:tc>
        <w:tc>
          <w:tcPr>
            <w:tcW w:w="320"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8-9</w:t>
            </w:r>
          </w:p>
        </w:tc>
        <w:tc>
          <w:tcPr>
            <w:tcW w:w="416" w:type="pct"/>
            <w:shd w:val="clear" w:color="auto" w:fill="auto"/>
            <w:vAlign w:val="center"/>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10-11</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Жилые многоквартирные здания, гостиницы, общежития</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26,2</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23,9</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21,4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20,7</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19,4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18,4</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17,3</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Общественные здания, кроме перечисленных ниже</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26,4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23,8</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22,6</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20,1</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19,5</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18,5</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17,6</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Поликлиники и лечебные учреждения, дома-интернаты</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22,7</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22,0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21,4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20,7</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20,1</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19,4</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18,7</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Дошкольные учреждения, хосписы</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30,0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30,0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30,0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Здания сервисного обслуживания, культурно-досуговой деятельности, технопарки, склады</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14,2</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13,6</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13,0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12,4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12,4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w:t>
            </w:r>
          </w:p>
        </w:tc>
      </w:tr>
      <w:tr w:rsidR="00465C3B" w:rsidRPr="00790B83" w:rsidTr="00465C3B">
        <w:trPr>
          <w:trHeight w:val="20"/>
        </w:trPr>
        <w:tc>
          <w:tcPr>
            <w:tcW w:w="2662" w:type="pct"/>
            <w:shd w:val="clear" w:color="auto" w:fill="auto"/>
            <w:vAlign w:val="center"/>
          </w:tcPr>
          <w:p w:rsidR="00465C3B" w:rsidRPr="00790B83" w:rsidRDefault="00465C3B" w:rsidP="00465C3B">
            <w:pPr>
              <w:rPr>
                <w:rFonts w:ascii="Arial" w:hAnsi="Arial" w:cs="Arial"/>
                <w:sz w:val="12"/>
                <w:szCs w:val="12"/>
              </w:rPr>
            </w:pPr>
            <w:r w:rsidRPr="00790B83">
              <w:rPr>
                <w:rFonts w:ascii="Arial" w:hAnsi="Arial" w:cs="Arial"/>
                <w:sz w:val="12"/>
                <w:szCs w:val="12"/>
              </w:rPr>
              <w:t>Здания административного назначения (офисы)</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23,3</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22,0</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21,4</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17,5</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15,5</w:t>
            </w:r>
          </w:p>
        </w:tc>
        <w:tc>
          <w:tcPr>
            <w:tcW w:w="320"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14,3</w:t>
            </w:r>
          </w:p>
        </w:tc>
        <w:tc>
          <w:tcPr>
            <w:tcW w:w="416" w:type="pct"/>
            <w:shd w:val="clear" w:color="auto" w:fill="auto"/>
            <w:vAlign w:val="center"/>
          </w:tcPr>
          <w:p w:rsidR="00465C3B" w:rsidRPr="00790B83" w:rsidRDefault="00465C3B" w:rsidP="00465C3B">
            <w:pPr>
              <w:jc w:val="center"/>
              <w:rPr>
                <w:rFonts w:ascii="Arial" w:hAnsi="Arial" w:cs="Arial"/>
                <w:sz w:val="12"/>
                <w:szCs w:val="12"/>
              </w:rPr>
            </w:pPr>
            <w:r w:rsidRPr="00790B83">
              <w:rPr>
                <w:rFonts w:ascii="Arial" w:hAnsi="Arial" w:cs="Arial"/>
                <w:sz w:val="12"/>
                <w:szCs w:val="12"/>
              </w:rPr>
              <w:t>13,0</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lastRenderedPageBreak/>
        <w:t>Перспективные удельные расходы тепловой энергии на горячее водоснабжение определяются количеством потребителей и режимом пользования системой централизованного горячего водоснабжения. Количество пользователей определяется характеристиками здания. Режим пользования определяется по проектным данным здания, а при отсутствии проектных данных – в соответствии со СНиП 2.04.01-85.</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Средняя часовая тепловая нагрузка горячего водоснабжения потребителя тепловой энергии (Гкал/ч) в отопительный период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m:t>
        </m:r>
        <m:f>
          <m:fPr>
            <m:ctrlPr>
              <w:rPr>
                <w:rFonts w:ascii="Cambria Math" w:hAnsi="Arial" w:cs="Arial"/>
                <w:sz w:val="16"/>
                <w:szCs w:val="16"/>
              </w:rPr>
            </m:ctrlPr>
          </m:fPr>
          <m:num>
            <m:r>
              <m:rPr>
                <m:sty m:val="p"/>
              </m:rPr>
              <w:rPr>
                <w:rFonts w:ascii="Cambria Math" w:hAnsi="Arial" w:cs="Arial"/>
                <w:sz w:val="16"/>
                <w:szCs w:val="16"/>
              </w:rPr>
              <m:t>a</m:t>
            </m:r>
            <m:r>
              <m:rPr>
                <m:sty m:val="p"/>
              </m:rPr>
              <w:rPr>
                <w:rFonts w:ascii="Cambria Math" w:hAnsi="Arial" w:cs="Arial"/>
                <w:sz w:val="16"/>
                <w:szCs w:val="16"/>
              </w:rPr>
              <m:t>×</m:t>
            </m:r>
            <m:r>
              <m:rPr>
                <m:sty m:val="p"/>
              </m:rPr>
              <w:rPr>
                <w:rFonts w:ascii="Cambria Math" w:hAnsi="Arial" w:cs="Arial"/>
                <w:sz w:val="16"/>
                <w:szCs w:val="16"/>
              </w:rPr>
              <m:t>N</m:t>
            </m:r>
            <m:r>
              <m:rPr>
                <m:sty m:val="p"/>
              </m:rPr>
              <w:rPr>
                <w:rFonts w:ascii="Cambria Math" w:hAnsi="Arial" w:cs="Arial"/>
                <w:sz w:val="16"/>
                <w:szCs w:val="16"/>
              </w:rPr>
              <m:t>×</m:t>
            </m:r>
            <m:r>
              <m:rPr>
                <m:sty m:val="p"/>
              </m:rPr>
              <w:rPr>
                <w:rFonts w:ascii="Cambria Math" w:hAnsi="Arial" w:cs="Arial"/>
                <w:sz w:val="16"/>
                <w:szCs w:val="16"/>
              </w:rPr>
              <m:t>(60</m:t>
            </m:r>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r>
              <m:rPr>
                <m:sty m:val="p"/>
              </m:rPr>
              <w:rPr>
                <w:rFonts w:ascii="Cambria Math" w:hAnsi="Arial" w:cs="Arial"/>
                <w:sz w:val="16"/>
                <w:szCs w:val="16"/>
              </w:rPr>
              <m:t>)</m:t>
            </m:r>
            <m:r>
              <m:rPr>
                <m:sty m:val="p"/>
              </m:rPr>
              <w:rPr>
                <w:rFonts w:ascii="Cambria Math" w:hAnsi="Arial" w:cs="Arial"/>
                <w:sz w:val="16"/>
                <w:szCs w:val="16"/>
              </w:rPr>
              <m:t>×</m:t>
            </m:r>
            <m:sSup>
              <m:sSupPr>
                <m:ctrlPr>
                  <w:rPr>
                    <w:rFonts w:ascii="Cambria Math" w:hAnsi="Arial" w:cs="Arial"/>
                    <w:sz w:val="16"/>
                    <w:szCs w:val="16"/>
                  </w:rPr>
                </m:ctrlPr>
              </m:sSupPr>
              <m:e>
                <m:r>
                  <m:rPr>
                    <m:sty m:val="p"/>
                  </m:rPr>
                  <w:rPr>
                    <w:rFonts w:ascii="Cambria Math" w:hAnsi="Arial" w:cs="Arial"/>
                    <w:sz w:val="16"/>
                    <w:szCs w:val="16"/>
                  </w:rPr>
                  <m:t>10</m:t>
                </m:r>
              </m:e>
              <m:sup>
                <m:r>
                  <m:rPr>
                    <m:sty m:val="p"/>
                  </m:rPr>
                  <w:rPr>
                    <w:rFonts w:ascii="Arial" w:hAnsi="Arial" w:cs="Arial"/>
                    <w:sz w:val="16"/>
                    <w:szCs w:val="16"/>
                  </w:rPr>
                  <m:t>-</m:t>
                </m:r>
                <m:r>
                  <m:rPr>
                    <m:sty m:val="p"/>
                  </m:rPr>
                  <w:rPr>
                    <w:rFonts w:ascii="Cambria Math" w:hAnsi="Arial" w:cs="Arial"/>
                    <w:sz w:val="16"/>
                    <w:szCs w:val="16"/>
                  </w:rPr>
                  <m:t>6</m:t>
                </m:r>
              </m:sup>
            </m:sSup>
          </m:num>
          <m:den>
            <m:r>
              <m:rPr>
                <m:sty m:val="p"/>
              </m:rPr>
              <w:rPr>
                <w:rFonts w:ascii="Cambria Math" w:hAnsi="Arial" w:cs="Arial"/>
                <w:sz w:val="16"/>
                <w:szCs w:val="16"/>
              </w:rPr>
              <m:t>T</m:t>
            </m:r>
          </m:den>
        </m:f>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ТП</m:t>
            </m:r>
          </m:sub>
        </m:sSub>
        <m:r>
          <m:rPr>
            <m:sty m:val="p"/>
          </m:rPr>
          <w:rPr>
            <w:rFonts w:ascii="Cambria Math" w:hAnsi="Arial" w:cs="Arial"/>
            <w:sz w:val="16"/>
            <w:szCs w:val="16"/>
          </w:rPr>
          <m:t>,</m:t>
        </m:r>
      </m:oMath>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w:t>
      </w:r>
    </w:p>
    <w:p w:rsidR="00465C3B" w:rsidRPr="00456E36" w:rsidRDefault="00465C3B" w:rsidP="00465C3B">
      <w:pPr>
        <w:ind w:firstLine="284"/>
        <w:jc w:val="both"/>
        <w:rPr>
          <w:rFonts w:ascii="Arial" w:hAnsi="Arial" w:cs="Arial"/>
          <w:sz w:val="16"/>
          <w:szCs w:val="16"/>
        </w:rPr>
      </w:pPr>
      <m:oMath>
        <m:r>
          <w:rPr>
            <w:rFonts w:ascii="Cambria Math" w:hAnsi="Cambria Math" w:cs="Arial"/>
            <w:sz w:val="16"/>
            <w:szCs w:val="16"/>
          </w:rPr>
          <m:t>a</m:t>
        </m:r>
      </m:oMath>
      <w:r w:rsidRPr="00456E36">
        <w:rPr>
          <w:rFonts w:ascii="Arial" w:hAnsi="Arial" w:cs="Arial"/>
          <w:sz w:val="16"/>
          <w:szCs w:val="16"/>
        </w:rPr>
        <w:t xml:space="preserve"> - расход воды на горячее водоснабжение абонента, л/ед. измерения в сутки; принимается по таблице приложения 3 СНиП 2.04.01-85;</w:t>
      </w:r>
    </w:p>
    <w:p w:rsidR="00465C3B" w:rsidRPr="00456E36" w:rsidRDefault="00465C3B" w:rsidP="00465C3B">
      <w:pPr>
        <w:ind w:firstLine="284"/>
        <w:jc w:val="both"/>
        <w:rPr>
          <w:rFonts w:ascii="Arial" w:hAnsi="Arial" w:cs="Arial"/>
          <w:sz w:val="16"/>
          <w:szCs w:val="16"/>
        </w:rPr>
      </w:pPr>
      <m:oMath>
        <m:r>
          <w:rPr>
            <w:rFonts w:ascii="Cambria Math" w:hAnsi="Cambria Math" w:cs="Arial"/>
            <w:sz w:val="16"/>
            <w:szCs w:val="16"/>
          </w:rPr>
          <m:t>N</m:t>
        </m:r>
      </m:oMath>
      <w:r w:rsidRPr="00456E36">
        <w:rPr>
          <w:rFonts w:ascii="Arial" w:hAnsi="Arial" w:cs="Arial"/>
          <w:sz w:val="16"/>
          <w:szCs w:val="16"/>
        </w:rPr>
        <w:t xml:space="preserve"> - количество единиц измерения, отнесенное к суткам, - количество жителей, учащихся в учебных заведениях и т.д.;</w:t>
      </w:r>
    </w:p>
    <w:p w:rsidR="00465C3B" w:rsidRPr="00456E36"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456E36">
        <w:rPr>
          <w:rFonts w:ascii="Arial" w:hAnsi="Arial" w:cs="Arial"/>
          <w:sz w:val="16"/>
          <w:szCs w:val="16"/>
        </w:rPr>
        <w:t xml:space="preserve"> - температура водопроводной воды в отопительный период, °С;</w:t>
      </w:r>
    </w:p>
    <w:p w:rsidR="00465C3B" w:rsidRPr="00456E36" w:rsidRDefault="00465C3B" w:rsidP="00465C3B">
      <w:pPr>
        <w:ind w:firstLine="284"/>
        <w:jc w:val="both"/>
        <w:rPr>
          <w:rFonts w:ascii="Arial" w:hAnsi="Arial" w:cs="Arial"/>
          <w:sz w:val="16"/>
          <w:szCs w:val="16"/>
        </w:rPr>
      </w:pPr>
      <m:oMath>
        <m:r>
          <w:rPr>
            <w:rFonts w:ascii="Cambria Math" w:hAnsi="Cambria Math" w:cs="Arial"/>
            <w:sz w:val="16"/>
            <w:szCs w:val="16"/>
          </w:rPr>
          <m:t>T</m:t>
        </m:r>
      </m:oMath>
      <w:r w:rsidRPr="00456E36">
        <w:rPr>
          <w:rFonts w:ascii="Arial" w:hAnsi="Arial" w:cs="Arial"/>
          <w:sz w:val="16"/>
          <w:szCs w:val="16"/>
        </w:rPr>
        <w:t xml:space="preserve"> - продолжительность функционирования системы горячего водоснабжения потребителя в сутки, ч;</w:t>
      </w:r>
    </w:p>
    <w:p w:rsidR="00465C3B" w:rsidRPr="00456E36"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ТП</m:t>
            </m:r>
          </m:sub>
        </m:sSub>
      </m:oMath>
      <w:r w:rsidRPr="00456E36">
        <w:rPr>
          <w:rFonts w:ascii="Arial" w:hAnsi="Arial" w:cs="Arial"/>
          <w:sz w:val="16"/>
          <w:szCs w:val="16"/>
        </w:rPr>
        <w:t xml:space="preserve"> - тепловые потери в местной системе горячего водоснабжения, в подающем и циркуляционном трубопроводах наружной сети горячего водоснабжения, Гкал/ч.</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Средняя часовая тепловая нагрузка горячего водоснабжения в неотопительный период (Гкал)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неот</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×β×</m:t>
        </m:r>
        <m:f>
          <m:fPr>
            <m:ctrlPr>
              <w:rPr>
                <w:rFonts w:ascii="Cambria Math" w:hAnsi="Arial" w:cs="Arial"/>
                <w:sz w:val="16"/>
                <w:szCs w:val="16"/>
              </w:rPr>
            </m:ctrlPr>
          </m:fPr>
          <m:num>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hs</m:t>
                </m:r>
              </m:sub>
            </m:sSub>
            <m:r>
              <m:rPr>
                <m:sty m:val="p"/>
              </m:rPr>
              <w:rPr>
                <w:rFonts w:ascii="Arial"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cs</m:t>
                </m:r>
              </m:sub>
            </m:sSub>
          </m:num>
          <m:den>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m:t>
                </m:r>
              </m:sub>
            </m:sSub>
            <m:r>
              <m:rPr>
                <m:sty m:val="p"/>
              </m:rPr>
              <w:rPr>
                <w:rFonts w:ascii="Arial"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den>
        </m:f>
        <m:r>
          <m:rPr>
            <m:sty m:val="p"/>
          </m:rPr>
          <w:rPr>
            <w:rFonts w:ascii="Cambria Math" w:hAnsi="Arial" w:cs="Arial"/>
            <w:sz w:val="16"/>
            <w:szCs w:val="16"/>
          </w:rPr>
          <m:t>,</m:t>
        </m:r>
      </m:oMath>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w:t>
      </w:r>
    </w:p>
    <w:p w:rsidR="00465C3B" w:rsidRPr="00456E36"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от</m:t>
            </m:r>
          </m:sub>
        </m:sSub>
      </m:oMath>
      <w:r w:rsidRPr="00456E36">
        <w:rPr>
          <w:rFonts w:ascii="Arial" w:hAnsi="Arial" w:cs="Arial"/>
          <w:sz w:val="16"/>
          <w:szCs w:val="16"/>
        </w:rPr>
        <w:t xml:space="preserve"> - средняя часовая тепловая нагрузка горячего водоснабжения в отопительный период, Гкал/ч;</w:t>
      </w:r>
    </w:p>
    <w:p w:rsidR="00465C3B" w:rsidRPr="00456E36" w:rsidRDefault="00465C3B" w:rsidP="00465C3B">
      <w:pPr>
        <w:ind w:firstLine="284"/>
        <w:jc w:val="both"/>
        <w:rPr>
          <w:rFonts w:ascii="Arial" w:hAnsi="Arial" w:cs="Arial"/>
          <w:sz w:val="16"/>
          <w:szCs w:val="16"/>
        </w:rPr>
      </w:pPr>
      <m:oMath>
        <m:r>
          <w:rPr>
            <w:rFonts w:ascii="Cambria Math" w:hAnsi="Cambria Math" w:cs="Arial"/>
            <w:sz w:val="16"/>
            <w:szCs w:val="16"/>
          </w:rPr>
          <m:t>β</m:t>
        </m:r>
      </m:oMath>
      <w:r w:rsidRPr="00456E36">
        <w:rPr>
          <w:rFonts w:ascii="Arial" w:hAnsi="Arial" w:cs="Arial"/>
          <w:sz w:val="16"/>
          <w:szCs w:val="16"/>
        </w:rPr>
        <w:t xml:space="preserve"> - коэффициент, учитывающий снижение средней часовой нагрузки горячего водоснабжения в неотопительный период по сравнению с нагрузкой в отопительный период;</w:t>
      </w:r>
    </w:p>
    <w:p w:rsidR="00465C3B" w:rsidRPr="00456E36"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r>
              <w:rPr>
                <w:rFonts w:ascii="Cambria Math" w:hAnsi="Cambria Math" w:cs="Arial"/>
                <w:sz w:val="16"/>
                <w:szCs w:val="16"/>
              </w:rPr>
              <m:t>s</m:t>
            </m:r>
          </m:sub>
        </m:sSub>
      </m:oMath>
      <w:r w:rsidRPr="00456E36">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sub>
        </m:sSub>
      </m:oMath>
      <w:r w:rsidRPr="00456E36">
        <w:rPr>
          <w:rFonts w:ascii="Arial" w:hAnsi="Arial" w:cs="Arial"/>
          <w:sz w:val="16"/>
          <w:szCs w:val="16"/>
        </w:rPr>
        <w:t xml:space="preserve"> - температура горячей воды в неотопительный и отопительный период соответственно, °С;</w:t>
      </w:r>
    </w:p>
    <w:p w:rsidR="00465C3B" w:rsidRPr="00456E36"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cs</m:t>
            </m:r>
          </m:sub>
        </m:sSub>
      </m:oMath>
      <w:r w:rsidRPr="00456E36">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456E36">
        <w:rPr>
          <w:rFonts w:ascii="Arial" w:hAnsi="Arial" w:cs="Arial"/>
          <w:sz w:val="16"/>
          <w:szCs w:val="16"/>
        </w:rPr>
        <w:t xml:space="preserve"> - температура водопроводной воды в неотопительный и отопительный период, °С.</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Прирост объемов потребления тепловой энергии не прогнозируется, т.к. в Генеральном плане Короцкого сельского поселения не предусмотрено изменение существующей схемы теплоснабжения.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rsidR="00465C3B" w:rsidRPr="00790B83" w:rsidRDefault="00465C3B" w:rsidP="00465C3B">
      <w:pPr>
        <w:ind w:firstLine="284"/>
        <w:jc w:val="both"/>
        <w:rPr>
          <w:rFonts w:ascii="Arial" w:hAnsi="Arial" w:cs="Arial"/>
          <w:sz w:val="12"/>
          <w:szCs w:val="12"/>
        </w:rPr>
      </w:pPr>
      <w:r w:rsidRPr="00456E36">
        <w:rPr>
          <w:rFonts w:ascii="Arial" w:hAnsi="Arial" w:cs="Arial"/>
          <w:sz w:val="16"/>
          <w:szCs w:val="16"/>
        </w:rPr>
        <w:t>На территории Короцкого сельского поселения все объекты, предполагаемые к строительству, предусматривают теплоснабжение от индивидуальных источников.</w:t>
      </w:r>
    </w:p>
    <w:p w:rsidR="00465C3B" w:rsidRPr="00790B83" w:rsidRDefault="00465C3B" w:rsidP="00465C3B">
      <w:pPr>
        <w:keepNext/>
        <w:tabs>
          <w:tab w:val="left" w:pos="-4962"/>
        </w:tabs>
        <w:ind w:firstLine="709"/>
        <w:jc w:val="right"/>
        <w:rPr>
          <w:rFonts w:ascii="Arial" w:hAnsi="Arial" w:cs="Arial"/>
          <w:sz w:val="12"/>
          <w:szCs w:val="12"/>
        </w:rPr>
      </w:pPr>
      <w:r w:rsidRPr="00790B83">
        <w:rPr>
          <w:rFonts w:ascii="Arial" w:hAnsi="Arial" w:cs="Arial"/>
          <w:sz w:val="12"/>
          <w:szCs w:val="12"/>
        </w:rPr>
        <w:t>Таблица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916"/>
        <w:gridCol w:w="5434"/>
      </w:tblGrid>
      <w:tr w:rsidR="00465C3B" w:rsidRPr="00790B83" w:rsidTr="00465C3B">
        <w:trPr>
          <w:trHeight w:val="20"/>
        </w:trPr>
        <w:tc>
          <w:tcPr>
            <w:tcW w:w="2606" w:type="pct"/>
            <w:vAlign w:val="center"/>
          </w:tcPr>
          <w:p w:rsidR="00465C3B" w:rsidRPr="00790B83" w:rsidRDefault="00465C3B" w:rsidP="00465C3B">
            <w:pPr>
              <w:keepNext/>
              <w:tabs>
                <w:tab w:val="left" w:pos="-4962"/>
              </w:tabs>
              <w:jc w:val="center"/>
              <w:rPr>
                <w:rFonts w:ascii="Arial" w:hAnsi="Arial" w:cs="Arial"/>
                <w:sz w:val="12"/>
                <w:szCs w:val="12"/>
              </w:rPr>
            </w:pPr>
            <w:r w:rsidRPr="00790B83">
              <w:rPr>
                <w:rFonts w:ascii="Arial" w:hAnsi="Arial" w:cs="Arial"/>
                <w:b/>
                <w:sz w:val="12"/>
                <w:szCs w:val="12"/>
              </w:rPr>
              <w:t>Наименование теплоисточника</w:t>
            </w:r>
          </w:p>
        </w:tc>
        <w:tc>
          <w:tcPr>
            <w:tcW w:w="2394" w:type="pct"/>
            <w:vAlign w:val="center"/>
          </w:tcPr>
          <w:p w:rsidR="00465C3B" w:rsidRPr="00790B83" w:rsidRDefault="00465C3B" w:rsidP="00465C3B">
            <w:pPr>
              <w:keepNext/>
              <w:tabs>
                <w:tab w:val="left" w:pos="-4962"/>
              </w:tabs>
              <w:jc w:val="center"/>
              <w:rPr>
                <w:rFonts w:ascii="Arial" w:hAnsi="Arial" w:cs="Arial"/>
                <w:sz w:val="12"/>
                <w:szCs w:val="12"/>
              </w:rPr>
            </w:pPr>
            <w:r w:rsidRPr="00790B83">
              <w:rPr>
                <w:rFonts w:ascii="Arial" w:hAnsi="Arial" w:cs="Arial"/>
                <w:b/>
                <w:sz w:val="12"/>
                <w:szCs w:val="12"/>
              </w:rPr>
              <w:t>Подключенная нагрузка, Гкал/ч</w:t>
            </w:r>
          </w:p>
        </w:tc>
      </w:tr>
      <w:tr w:rsidR="00465C3B" w:rsidRPr="00790B83" w:rsidTr="00465C3B">
        <w:trPr>
          <w:trHeight w:val="20"/>
        </w:trPr>
        <w:tc>
          <w:tcPr>
            <w:tcW w:w="2606" w:type="pct"/>
            <w:vAlign w:val="center"/>
          </w:tcPr>
          <w:p w:rsidR="00465C3B" w:rsidRPr="00790B83" w:rsidRDefault="00465C3B" w:rsidP="00465C3B">
            <w:pPr>
              <w:rPr>
                <w:rFonts w:ascii="Arial" w:eastAsia="Calibri" w:hAnsi="Arial" w:cs="Arial"/>
                <w:sz w:val="12"/>
                <w:szCs w:val="12"/>
                <w:lang w:eastAsia="en-US"/>
              </w:rPr>
            </w:pPr>
            <w:r w:rsidRPr="00790B83">
              <w:rPr>
                <w:rFonts w:ascii="Arial" w:hAnsi="Arial" w:cs="Arial"/>
                <w:sz w:val="12"/>
                <w:szCs w:val="12"/>
              </w:rPr>
              <w:t>Котельная № 4 д. Короцко</w:t>
            </w:r>
          </w:p>
        </w:tc>
        <w:tc>
          <w:tcPr>
            <w:tcW w:w="2394" w:type="pct"/>
            <w:vAlign w:val="center"/>
          </w:tcPr>
          <w:p w:rsidR="00465C3B" w:rsidRPr="00790B83" w:rsidRDefault="00465C3B" w:rsidP="00465C3B">
            <w:pPr>
              <w:jc w:val="center"/>
              <w:rPr>
                <w:rFonts w:ascii="Arial" w:hAnsi="Arial" w:cs="Arial"/>
                <w:sz w:val="12"/>
                <w:szCs w:val="12"/>
                <w:lang w:val="en-US"/>
              </w:rPr>
            </w:pPr>
            <w:r w:rsidRPr="00790B83">
              <w:rPr>
                <w:rFonts w:ascii="Arial" w:hAnsi="Arial" w:cs="Arial"/>
                <w:sz w:val="12"/>
                <w:szCs w:val="12"/>
              </w:rPr>
              <w:t>2,133</w:t>
            </w:r>
          </w:p>
        </w:tc>
      </w:tr>
      <w:tr w:rsidR="00465C3B" w:rsidRPr="00790B83" w:rsidTr="00465C3B">
        <w:trPr>
          <w:trHeight w:val="20"/>
        </w:trPr>
        <w:tc>
          <w:tcPr>
            <w:tcW w:w="2606" w:type="pct"/>
            <w:vAlign w:val="center"/>
          </w:tcPr>
          <w:p w:rsidR="00465C3B" w:rsidRPr="00790B83" w:rsidRDefault="00465C3B" w:rsidP="00465C3B">
            <w:pPr>
              <w:rPr>
                <w:rFonts w:ascii="Arial" w:hAnsi="Arial" w:cs="Arial"/>
                <w:color w:val="000000"/>
                <w:sz w:val="12"/>
                <w:szCs w:val="12"/>
              </w:rPr>
            </w:pPr>
            <w:r w:rsidRPr="00790B83">
              <w:rPr>
                <w:rFonts w:ascii="Arial" w:hAnsi="Arial" w:cs="Arial"/>
                <w:color w:val="000000"/>
                <w:sz w:val="12"/>
                <w:szCs w:val="12"/>
              </w:rPr>
              <w:t>Итого по Короцкому сельскому поселению:</w:t>
            </w:r>
          </w:p>
        </w:tc>
        <w:tc>
          <w:tcPr>
            <w:tcW w:w="2394" w:type="pct"/>
            <w:vAlign w:val="center"/>
          </w:tcPr>
          <w:p w:rsidR="00465C3B" w:rsidRPr="00790B83" w:rsidRDefault="00465C3B" w:rsidP="00465C3B">
            <w:pPr>
              <w:jc w:val="center"/>
              <w:rPr>
                <w:rFonts w:ascii="Arial" w:hAnsi="Arial" w:cs="Arial"/>
                <w:b/>
                <w:bCs/>
                <w:color w:val="000000"/>
                <w:sz w:val="12"/>
                <w:szCs w:val="12"/>
                <w:lang w:val="en-US"/>
              </w:rPr>
            </w:pPr>
            <w:r w:rsidRPr="00790B83">
              <w:rPr>
                <w:rFonts w:ascii="Arial" w:hAnsi="Arial" w:cs="Arial"/>
                <w:b/>
                <w:bCs/>
                <w:color w:val="000000"/>
                <w:sz w:val="12"/>
                <w:szCs w:val="12"/>
              </w:rPr>
              <w:t>2,133</w:t>
            </w:r>
          </w:p>
        </w:tc>
      </w:tr>
    </w:tbl>
    <w:p w:rsidR="00465C3B" w:rsidRPr="00456E36" w:rsidRDefault="00465C3B" w:rsidP="00465C3B">
      <w:pPr>
        <w:ind w:firstLine="284"/>
        <w:jc w:val="both"/>
        <w:rPr>
          <w:rFonts w:ascii="Arial" w:hAnsi="Arial" w:cs="Arial"/>
          <w:color w:val="000000"/>
          <w:sz w:val="16"/>
          <w:szCs w:val="16"/>
        </w:rPr>
      </w:pPr>
      <w:r w:rsidRPr="00456E36">
        <w:rPr>
          <w:rFonts w:ascii="Arial" w:hAnsi="Arial" w:cs="Arial"/>
          <w:color w:val="000000"/>
          <w:sz w:val="16"/>
          <w:szCs w:val="16"/>
        </w:rPr>
        <w:t>Перспективный уровень потребления тепловой энергии на цели теплоснабжения к 2032 году по Короцкому сельскому поселению с учетом полной реализации заложенных в Генеральный план параметров составит  3,149</w:t>
      </w:r>
      <w:r w:rsidRPr="00456E36">
        <w:rPr>
          <w:rFonts w:ascii="Arial" w:hAnsi="Arial" w:cs="Arial"/>
          <w:b/>
          <w:bCs/>
          <w:color w:val="000000"/>
          <w:sz w:val="16"/>
          <w:szCs w:val="16"/>
        </w:rPr>
        <w:t xml:space="preserve"> </w:t>
      </w:r>
      <w:r w:rsidRPr="00456E36">
        <w:rPr>
          <w:rFonts w:ascii="Arial" w:hAnsi="Arial" w:cs="Arial"/>
          <w:color w:val="000000"/>
          <w:sz w:val="16"/>
          <w:szCs w:val="16"/>
        </w:rPr>
        <w:t>тыс.</w:t>
      </w:r>
      <w:r w:rsidRPr="00456E36">
        <w:rPr>
          <w:rFonts w:ascii="Arial" w:hAnsi="Arial" w:cs="Arial"/>
          <w:b/>
          <w:color w:val="000000"/>
          <w:sz w:val="16"/>
          <w:szCs w:val="16"/>
        </w:rPr>
        <w:t xml:space="preserve"> </w:t>
      </w:r>
      <w:r w:rsidRPr="00456E36">
        <w:rPr>
          <w:rFonts w:ascii="Arial" w:hAnsi="Arial" w:cs="Arial"/>
          <w:color w:val="000000"/>
          <w:sz w:val="16"/>
          <w:szCs w:val="16"/>
        </w:rPr>
        <w:t xml:space="preserve">Гкал в год </w:t>
      </w:r>
      <w:r w:rsidRPr="00456E36">
        <w:rPr>
          <w:rFonts w:ascii="Arial" w:hAnsi="Arial" w:cs="Arial"/>
          <w:sz w:val="16"/>
          <w:szCs w:val="16"/>
        </w:rPr>
        <w:t xml:space="preserve">(таблица </w:t>
      </w:r>
      <w:r w:rsidRPr="00456E36">
        <w:rPr>
          <w:rFonts w:ascii="Arial" w:hAnsi="Arial" w:cs="Arial"/>
          <w:color w:val="000000"/>
          <w:sz w:val="16"/>
          <w:szCs w:val="16"/>
        </w:rPr>
        <w:t>22).</w:t>
      </w:r>
    </w:p>
    <w:p w:rsidR="00465C3B" w:rsidRPr="00790B83" w:rsidRDefault="00465C3B" w:rsidP="00465C3B">
      <w:pPr>
        <w:ind w:firstLine="709"/>
        <w:jc w:val="right"/>
        <w:textAlignment w:val="baseline"/>
        <w:rPr>
          <w:rFonts w:ascii="Arial" w:hAnsi="Arial" w:cs="Arial"/>
          <w:bCs/>
          <w:spacing w:val="2"/>
          <w:sz w:val="12"/>
          <w:szCs w:val="12"/>
        </w:rPr>
      </w:pPr>
      <w:r w:rsidRPr="00790B83">
        <w:rPr>
          <w:rFonts w:ascii="Arial" w:hAnsi="Arial" w:cs="Arial"/>
          <w:bCs/>
          <w:spacing w:val="2"/>
          <w:sz w:val="12"/>
          <w:szCs w:val="12"/>
        </w:rPr>
        <w:t>Таблица 22</w:t>
      </w:r>
    </w:p>
    <w:tbl>
      <w:tblPr>
        <w:tblW w:w="5000" w:type="pct"/>
        <w:tblCellMar>
          <w:left w:w="0" w:type="dxa"/>
          <w:right w:w="0" w:type="dxa"/>
        </w:tblCellMar>
        <w:tblLook w:val="04A0"/>
      </w:tblPr>
      <w:tblGrid>
        <w:gridCol w:w="523"/>
        <w:gridCol w:w="4983"/>
        <w:gridCol w:w="860"/>
        <w:gridCol w:w="860"/>
        <w:gridCol w:w="860"/>
        <w:gridCol w:w="858"/>
        <w:gridCol w:w="860"/>
        <w:gridCol w:w="1546"/>
      </w:tblGrid>
      <w:tr w:rsidR="00465C3B" w:rsidRPr="00790B83" w:rsidTr="00465C3B">
        <w:trPr>
          <w:trHeight w:val="20"/>
        </w:trPr>
        <w:tc>
          <w:tcPr>
            <w:tcW w:w="23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 п/п</w:t>
            </w:r>
          </w:p>
        </w:tc>
        <w:tc>
          <w:tcPr>
            <w:tcW w:w="21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Наименование теплоисточника</w:t>
            </w:r>
          </w:p>
        </w:tc>
        <w:tc>
          <w:tcPr>
            <w:tcW w:w="2575" w:type="pct"/>
            <w:gridSpan w:val="6"/>
            <w:tcBorders>
              <w:top w:val="single" w:sz="4" w:space="0" w:color="auto"/>
              <w:left w:val="nil"/>
              <w:bottom w:val="single" w:sz="4" w:space="0" w:color="auto"/>
              <w:right w:val="single" w:sz="4" w:space="0" w:color="000000"/>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Прогноз потребления тепловой энергии, тыс. Гкал в год</w:t>
            </w:r>
          </w:p>
        </w:tc>
      </w:tr>
      <w:tr w:rsidR="00465C3B" w:rsidRPr="00790B83" w:rsidTr="00465C3B">
        <w:trPr>
          <w:trHeight w:val="20"/>
        </w:trPr>
        <w:tc>
          <w:tcPr>
            <w:tcW w:w="2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p>
        </w:tc>
        <w:tc>
          <w:tcPr>
            <w:tcW w:w="219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p>
        </w:tc>
        <w:tc>
          <w:tcPr>
            <w:tcW w:w="37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2024</w:t>
            </w:r>
          </w:p>
        </w:tc>
        <w:tc>
          <w:tcPr>
            <w:tcW w:w="37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2025</w:t>
            </w:r>
          </w:p>
        </w:tc>
        <w:tc>
          <w:tcPr>
            <w:tcW w:w="37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2026</w:t>
            </w:r>
          </w:p>
        </w:tc>
        <w:tc>
          <w:tcPr>
            <w:tcW w:w="378"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2027</w:t>
            </w:r>
          </w:p>
        </w:tc>
        <w:tc>
          <w:tcPr>
            <w:tcW w:w="379"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2028</w:t>
            </w:r>
          </w:p>
        </w:tc>
        <w:tc>
          <w:tcPr>
            <w:tcW w:w="683"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2029-2032</w:t>
            </w:r>
          </w:p>
        </w:tc>
      </w:tr>
      <w:tr w:rsidR="00465C3B" w:rsidRPr="00790B83" w:rsidTr="00465C3B">
        <w:trPr>
          <w:trHeight w:val="2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color w:val="000000"/>
                <w:sz w:val="12"/>
                <w:szCs w:val="12"/>
              </w:rPr>
            </w:pPr>
            <w:r w:rsidRPr="00790B83">
              <w:rPr>
                <w:rFonts w:ascii="Arial" w:hAnsi="Arial" w:cs="Arial"/>
                <w:color w:val="000000"/>
                <w:sz w:val="12"/>
                <w:szCs w:val="12"/>
              </w:rPr>
              <w:t>1</w:t>
            </w:r>
          </w:p>
        </w:tc>
        <w:tc>
          <w:tcPr>
            <w:tcW w:w="2195"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rPr>
                <w:rFonts w:ascii="Arial" w:hAnsi="Arial" w:cs="Arial"/>
                <w:sz w:val="12"/>
                <w:szCs w:val="12"/>
              </w:rPr>
            </w:pPr>
            <w:r w:rsidRPr="00790B83">
              <w:rPr>
                <w:rFonts w:ascii="Arial" w:hAnsi="Arial" w:cs="Arial"/>
                <w:sz w:val="12"/>
                <w:szCs w:val="12"/>
              </w:rPr>
              <w:t>Котельная №4 Валдайский район д. Короцко ул. Озерная д. 65</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c>
          <w:tcPr>
            <w:tcW w:w="378"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c>
          <w:tcPr>
            <w:tcW w:w="683"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3,149</w:t>
            </w:r>
          </w:p>
        </w:tc>
      </w:tr>
      <w:tr w:rsidR="00465C3B" w:rsidRPr="00790B83" w:rsidTr="00465C3B">
        <w:trPr>
          <w:trHeight w:val="2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p>
        </w:tc>
        <w:tc>
          <w:tcPr>
            <w:tcW w:w="2195"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rPr>
                <w:rFonts w:ascii="Arial" w:hAnsi="Arial" w:cs="Arial"/>
                <w:b/>
                <w:bCs/>
                <w:sz w:val="12"/>
                <w:szCs w:val="12"/>
              </w:rPr>
            </w:pPr>
            <w:r w:rsidRPr="00790B83">
              <w:rPr>
                <w:rFonts w:ascii="Arial" w:hAnsi="Arial" w:cs="Arial"/>
                <w:b/>
                <w:bCs/>
                <w:sz w:val="12"/>
                <w:szCs w:val="12"/>
              </w:rPr>
              <w:t>Итого:</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c>
          <w:tcPr>
            <w:tcW w:w="378"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c>
          <w:tcPr>
            <w:tcW w:w="379"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c>
          <w:tcPr>
            <w:tcW w:w="683" w:type="pct"/>
            <w:tcBorders>
              <w:top w:val="nil"/>
              <w:left w:val="nil"/>
              <w:bottom w:val="single" w:sz="4" w:space="0" w:color="auto"/>
              <w:right w:val="single" w:sz="4" w:space="0" w:color="auto"/>
            </w:tcBorders>
            <w:shd w:val="clear" w:color="auto" w:fill="auto"/>
            <w:noWrap/>
            <w:vAlign w:val="center"/>
            <w:hideMark/>
          </w:tcPr>
          <w:p w:rsidR="00465C3B" w:rsidRPr="00790B83" w:rsidRDefault="00465C3B" w:rsidP="00465C3B">
            <w:pPr>
              <w:jc w:val="center"/>
              <w:rPr>
                <w:rFonts w:ascii="Arial" w:hAnsi="Arial" w:cs="Arial"/>
                <w:b/>
                <w:bCs/>
                <w:sz w:val="12"/>
                <w:szCs w:val="12"/>
              </w:rPr>
            </w:pPr>
            <w:r w:rsidRPr="00790B83">
              <w:rPr>
                <w:rFonts w:ascii="Arial" w:hAnsi="Arial" w:cs="Arial"/>
                <w:b/>
                <w:bCs/>
                <w:sz w:val="12"/>
                <w:szCs w:val="12"/>
              </w:rPr>
              <w:t>3,149</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Потребление тепловой энергии (мощности) и теплоносителя объектами, расположенными в производственных зонах, возможные изменения производственных зон и их перепрофилирование схемой теплоснабжения не предусмотрено.</w:t>
      </w:r>
    </w:p>
    <w:p w:rsidR="00465C3B" w:rsidRPr="00456E36" w:rsidRDefault="00465C3B" w:rsidP="00465C3B">
      <w:pPr>
        <w:ind w:firstLine="284"/>
        <w:jc w:val="center"/>
        <w:rPr>
          <w:rFonts w:ascii="Arial" w:hAnsi="Arial" w:cs="Arial"/>
          <w:b/>
          <w:sz w:val="16"/>
          <w:szCs w:val="16"/>
        </w:rPr>
      </w:pPr>
      <w:r w:rsidRPr="00456E36">
        <w:rPr>
          <w:rFonts w:ascii="Arial" w:hAnsi="Arial" w:cs="Arial"/>
          <w:b/>
          <w:sz w:val="16"/>
          <w:szCs w:val="16"/>
        </w:rPr>
        <w:t>Глава 3. Электронная модель системы теплоснабжения Короцкого сельского поселения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Электронная модель системы теплоснабжения Короцкого сельского поселения не разрабатывалась, так как в соответствии с постановлением Правительства Российской Федерации от 22 февраля 2012 года № 154 «О требованиях к схемам теплоснабжения, порядку их разработки и утверждения» при разработке и актуализации схем теплоснабжения поселений, городских округов с численностью населения до 100 тыс. человек соблюдение требований, указанных в </w:t>
      </w:r>
      <w:hyperlink w:anchor="P204" w:history="1">
        <w:r w:rsidRPr="00456E36">
          <w:rPr>
            <w:rFonts w:ascii="Arial" w:hAnsi="Arial" w:cs="Arial"/>
            <w:sz w:val="16"/>
            <w:szCs w:val="16"/>
          </w:rPr>
          <w:t>подпункте "в" пункта 23</w:t>
        </w:r>
      </w:hyperlink>
      <w:r w:rsidRPr="00456E36">
        <w:rPr>
          <w:rFonts w:ascii="Arial" w:hAnsi="Arial" w:cs="Arial"/>
          <w:sz w:val="16"/>
          <w:szCs w:val="16"/>
        </w:rPr>
        <w:t xml:space="preserve"> и </w:t>
      </w:r>
      <w:hyperlink w:anchor="P377" w:history="1">
        <w:r w:rsidRPr="00456E36">
          <w:rPr>
            <w:rFonts w:ascii="Arial" w:hAnsi="Arial" w:cs="Arial"/>
            <w:sz w:val="16"/>
            <w:szCs w:val="16"/>
          </w:rPr>
          <w:t>пунктах 55</w:t>
        </w:r>
      </w:hyperlink>
      <w:r w:rsidRPr="00456E36">
        <w:rPr>
          <w:rFonts w:ascii="Arial" w:hAnsi="Arial" w:cs="Arial"/>
          <w:sz w:val="16"/>
          <w:szCs w:val="16"/>
        </w:rPr>
        <w:t xml:space="preserve"> и </w:t>
      </w:r>
      <w:hyperlink w:anchor="P388" w:history="1">
        <w:r w:rsidRPr="00456E36">
          <w:rPr>
            <w:rFonts w:ascii="Arial" w:hAnsi="Arial" w:cs="Arial"/>
            <w:sz w:val="16"/>
            <w:szCs w:val="16"/>
          </w:rPr>
          <w:t>56</w:t>
        </w:r>
      </w:hyperlink>
      <w:r w:rsidRPr="00456E36">
        <w:rPr>
          <w:rFonts w:ascii="Arial" w:hAnsi="Arial" w:cs="Arial"/>
          <w:sz w:val="16"/>
          <w:szCs w:val="16"/>
        </w:rPr>
        <w:t xml:space="preserve"> требований к схемам теплоснабжения, утвержденных настоящим постановлением, не является обязательным.</w:t>
      </w:r>
    </w:p>
    <w:p w:rsidR="00465C3B" w:rsidRPr="00456E36" w:rsidRDefault="00465C3B" w:rsidP="00465C3B">
      <w:pPr>
        <w:jc w:val="center"/>
        <w:rPr>
          <w:rFonts w:ascii="Arial" w:hAnsi="Arial" w:cs="Arial"/>
          <w:b/>
          <w:sz w:val="16"/>
          <w:szCs w:val="16"/>
        </w:rPr>
      </w:pPr>
      <w:r w:rsidRPr="00456E36">
        <w:rPr>
          <w:rFonts w:ascii="Arial" w:hAnsi="Arial" w:cs="Arial"/>
          <w:b/>
          <w:sz w:val="16"/>
          <w:szCs w:val="16"/>
        </w:rPr>
        <w:t>Глава 4. Существующие и перспективные балансы тепловой мощности источников тепловой энергии и тепловой нагрузки потребителей</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Короцком сельском поселении представлены в таблице 23.</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Суммарная нагрузка потребителей по Короцкому сельскому поселению на источнике централизованного теплоснабжения составит к 2032 году 2,133 Гкал/ч. Покрытие данных нагрузок предполагается за счет существующих теплоисточников. Дефицит мощности из-за прироста тепловых нагрузок не возникнет. Также в целом по всем теплоисточникам увеличится резерв тепловой мощности за счет снижения потерь тепловой энергии на сетях в результате их замены, а также использования потребителями энергосберегающего оборудования.</w:t>
      </w:r>
    </w:p>
    <w:p w:rsidR="00465C3B" w:rsidRPr="00790B83" w:rsidRDefault="00465C3B" w:rsidP="00465C3B">
      <w:pPr>
        <w:jc w:val="right"/>
        <w:rPr>
          <w:rFonts w:ascii="Arial" w:hAnsi="Arial" w:cs="Arial"/>
          <w:sz w:val="12"/>
          <w:szCs w:val="12"/>
        </w:rPr>
      </w:pPr>
      <w:r w:rsidRPr="00790B83">
        <w:rPr>
          <w:rFonts w:ascii="Arial" w:hAnsi="Arial" w:cs="Arial"/>
          <w:sz w:val="12"/>
          <w:szCs w:val="12"/>
        </w:rPr>
        <w:t>Таблица 23</w:t>
      </w:r>
    </w:p>
    <w:tbl>
      <w:tblPr>
        <w:tblW w:w="5000" w:type="pct"/>
        <w:tblLayout w:type="fixed"/>
        <w:tblCellMar>
          <w:left w:w="0" w:type="dxa"/>
          <w:right w:w="0" w:type="dxa"/>
        </w:tblCellMar>
        <w:tblLook w:val="04A0"/>
      </w:tblPr>
      <w:tblGrid>
        <w:gridCol w:w="2842"/>
        <w:gridCol w:w="1135"/>
        <w:gridCol w:w="1135"/>
        <w:gridCol w:w="851"/>
        <w:gridCol w:w="987"/>
        <w:gridCol w:w="992"/>
        <w:gridCol w:w="990"/>
        <w:gridCol w:w="1278"/>
        <w:gridCol w:w="1140"/>
      </w:tblGrid>
      <w:tr w:rsidR="00465C3B" w:rsidRPr="00790B83" w:rsidTr="00465C3B">
        <w:trPr>
          <w:trHeight w:val="20"/>
        </w:trPr>
        <w:tc>
          <w:tcPr>
            <w:tcW w:w="1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Наименование теплоисточника</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Установленная мощность,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Располагаемая мощность,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Мощность нетто, Гкал/ч</w:t>
            </w:r>
          </w:p>
        </w:tc>
        <w:tc>
          <w:tcPr>
            <w:tcW w:w="435"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Подключенная нагрузка,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Хозяйственные нужды, Гкал/ч</w:t>
            </w:r>
          </w:p>
        </w:tc>
        <w:tc>
          <w:tcPr>
            <w:tcW w:w="436"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Собственные нужды, Гкал/ч</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Потери в тепловых сетях, Гкал/ч</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Резерв тепловой мощности, Гкал/ч</w:t>
            </w:r>
          </w:p>
        </w:tc>
      </w:tr>
      <w:tr w:rsidR="00465C3B" w:rsidRPr="00790B83" w:rsidTr="00465C3B">
        <w:trPr>
          <w:trHeight w:val="57"/>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Текущий период (2022-2023 г.)</w:t>
            </w:r>
          </w:p>
        </w:tc>
      </w:tr>
      <w:tr w:rsidR="00465C3B" w:rsidRPr="00790B83" w:rsidTr="00465C3B">
        <w:trPr>
          <w:trHeight w:val="20"/>
        </w:trPr>
        <w:tc>
          <w:tcPr>
            <w:tcW w:w="1252" w:type="pct"/>
            <w:tcBorders>
              <w:top w:val="nil"/>
              <w:left w:val="single" w:sz="4" w:space="0" w:color="auto"/>
              <w:bottom w:val="single" w:sz="4" w:space="0" w:color="auto"/>
              <w:right w:val="single" w:sz="4" w:space="0" w:color="auto"/>
            </w:tcBorders>
            <w:shd w:val="clear" w:color="auto" w:fill="auto"/>
            <w:noWrap/>
            <w:vAlign w:val="center"/>
            <w:hideMark/>
          </w:tcPr>
          <w:p w:rsidR="00465C3B" w:rsidRPr="00790B83" w:rsidRDefault="00465C3B" w:rsidP="00465C3B">
            <w:pPr>
              <w:rPr>
                <w:rFonts w:ascii="Arial" w:hAnsi="Arial" w:cs="Arial"/>
                <w:sz w:val="12"/>
                <w:szCs w:val="12"/>
              </w:rPr>
            </w:pPr>
            <w:r w:rsidRPr="00790B83">
              <w:rPr>
                <w:rFonts w:ascii="Arial" w:hAnsi="Arial" w:cs="Arial"/>
                <w:sz w:val="12"/>
                <w:szCs w:val="12"/>
              </w:rPr>
              <w:t>Котельная № 4 Валдайский район д. Короцко ул. Озерная д. 65</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4,120</w:t>
            </w:r>
          </w:p>
        </w:tc>
        <w:tc>
          <w:tcPr>
            <w:tcW w:w="37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4,082</w:t>
            </w:r>
          </w:p>
        </w:tc>
        <w:tc>
          <w:tcPr>
            <w:tcW w:w="43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0,000</w:t>
            </w:r>
          </w:p>
        </w:tc>
        <w:tc>
          <w:tcPr>
            <w:tcW w:w="436"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0,038</w:t>
            </w:r>
          </w:p>
        </w:tc>
        <w:tc>
          <w:tcPr>
            <w:tcW w:w="563"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0,922</w:t>
            </w:r>
          </w:p>
        </w:tc>
        <w:tc>
          <w:tcPr>
            <w:tcW w:w="502"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0,988</w:t>
            </w:r>
          </w:p>
        </w:tc>
      </w:tr>
      <w:tr w:rsidR="00465C3B" w:rsidRPr="00790B83" w:rsidTr="00465C3B">
        <w:trPr>
          <w:trHeight w:val="20"/>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b/>
                <w:bCs/>
                <w:color w:val="000000"/>
                <w:sz w:val="12"/>
                <w:szCs w:val="12"/>
              </w:rPr>
            </w:pPr>
            <w:r w:rsidRPr="00790B83">
              <w:rPr>
                <w:rFonts w:ascii="Arial" w:hAnsi="Arial" w:cs="Arial"/>
                <w:b/>
                <w:bCs/>
                <w:color w:val="000000"/>
                <w:sz w:val="12"/>
                <w:szCs w:val="12"/>
              </w:rPr>
              <w:t>Итого:</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4,120</w:t>
            </w:r>
          </w:p>
        </w:tc>
        <w:tc>
          <w:tcPr>
            <w:tcW w:w="37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4,082</w:t>
            </w:r>
          </w:p>
        </w:tc>
        <w:tc>
          <w:tcPr>
            <w:tcW w:w="43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0,000</w:t>
            </w:r>
          </w:p>
        </w:tc>
        <w:tc>
          <w:tcPr>
            <w:tcW w:w="436"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0,038</w:t>
            </w:r>
          </w:p>
        </w:tc>
        <w:tc>
          <w:tcPr>
            <w:tcW w:w="563"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0,922</w:t>
            </w:r>
          </w:p>
        </w:tc>
        <w:tc>
          <w:tcPr>
            <w:tcW w:w="502"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0,988</w:t>
            </w:r>
          </w:p>
        </w:tc>
      </w:tr>
      <w:tr w:rsidR="00465C3B" w:rsidRPr="00790B83"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Перспективный период (2024-2032 г.)</w:t>
            </w:r>
          </w:p>
        </w:tc>
      </w:tr>
      <w:tr w:rsidR="00465C3B" w:rsidRPr="00790B83" w:rsidTr="00465C3B">
        <w:trPr>
          <w:trHeight w:val="20"/>
        </w:trPr>
        <w:tc>
          <w:tcPr>
            <w:tcW w:w="1252" w:type="pct"/>
            <w:tcBorders>
              <w:top w:val="nil"/>
              <w:left w:val="single" w:sz="4" w:space="0" w:color="auto"/>
              <w:bottom w:val="single" w:sz="4" w:space="0" w:color="auto"/>
              <w:right w:val="single" w:sz="4" w:space="0" w:color="auto"/>
            </w:tcBorders>
            <w:shd w:val="clear" w:color="auto" w:fill="auto"/>
            <w:noWrap/>
            <w:vAlign w:val="center"/>
            <w:hideMark/>
          </w:tcPr>
          <w:p w:rsidR="00465C3B" w:rsidRPr="00790B83" w:rsidRDefault="00465C3B" w:rsidP="00465C3B">
            <w:pPr>
              <w:rPr>
                <w:rFonts w:ascii="Arial" w:hAnsi="Arial" w:cs="Arial"/>
                <w:sz w:val="12"/>
                <w:szCs w:val="12"/>
              </w:rPr>
            </w:pPr>
            <w:r w:rsidRPr="00790B83">
              <w:rPr>
                <w:rFonts w:ascii="Arial" w:hAnsi="Arial" w:cs="Arial"/>
                <w:sz w:val="12"/>
                <w:szCs w:val="12"/>
              </w:rPr>
              <w:t>Котельная № 4 Валдайский район д. Короцко ул. Озерная д. 65</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4,120</w:t>
            </w:r>
          </w:p>
        </w:tc>
        <w:tc>
          <w:tcPr>
            <w:tcW w:w="37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4,082</w:t>
            </w:r>
          </w:p>
        </w:tc>
        <w:tc>
          <w:tcPr>
            <w:tcW w:w="43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0,000</w:t>
            </w:r>
          </w:p>
        </w:tc>
        <w:tc>
          <w:tcPr>
            <w:tcW w:w="436"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0,038</w:t>
            </w:r>
          </w:p>
        </w:tc>
        <w:tc>
          <w:tcPr>
            <w:tcW w:w="563"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0,922</w:t>
            </w:r>
          </w:p>
        </w:tc>
        <w:tc>
          <w:tcPr>
            <w:tcW w:w="502"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sz w:val="12"/>
                <w:szCs w:val="12"/>
              </w:rPr>
            </w:pPr>
            <w:r w:rsidRPr="00790B83">
              <w:rPr>
                <w:rFonts w:ascii="Arial" w:hAnsi="Arial" w:cs="Arial"/>
                <w:sz w:val="12"/>
                <w:szCs w:val="12"/>
              </w:rPr>
              <w:t>0,988</w:t>
            </w:r>
          </w:p>
        </w:tc>
      </w:tr>
      <w:tr w:rsidR="00465C3B" w:rsidRPr="00790B83" w:rsidTr="00465C3B">
        <w:trPr>
          <w:trHeight w:val="20"/>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465C3B" w:rsidRPr="00790B83" w:rsidRDefault="00465C3B" w:rsidP="00465C3B">
            <w:pPr>
              <w:rPr>
                <w:rFonts w:ascii="Arial" w:hAnsi="Arial" w:cs="Arial"/>
                <w:b/>
                <w:bCs/>
                <w:color w:val="000000"/>
                <w:sz w:val="12"/>
                <w:szCs w:val="12"/>
              </w:rPr>
            </w:pPr>
            <w:r w:rsidRPr="00790B83">
              <w:rPr>
                <w:rFonts w:ascii="Arial" w:hAnsi="Arial" w:cs="Arial"/>
                <w:b/>
                <w:bCs/>
                <w:color w:val="000000"/>
                <w:sz w:val="12"/>
                <w:szCs w:val="12"/>
              </w:rPr>
              <w:t>Итого:</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4,120</w:t>
            </w:r>
          </w:p>
        </w:tc>
        <w:tc>
          <w:tcPr>
            <w:tcW w:w="37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4,082</w:t>
            </w:r>
          </w:p>
        </w:tc>
        <w:tc>
          <w:tcPr>
            <w:tcW w:w="435"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0,000</w:t>
            </w:r>
          </w:p>
        </w:tc>
        <w:tc>
          <w:tcPr>
            <w:tcW w:w="436"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0,038</w:t>
            </w:r>
          </w:p>
        </w:tc>
        <w:tc>
          <w:tcPr>
            <w:tcW w:w="563"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0,922</w:t>
            </w:r>
          </w:p>
        </w:tc>
        <w:tc>
          <w:tcPr>
            <w:tcW w:w="502" w:type="pct"/>
            <w:tcBorders>
              <w:top w:val="nil"/>
              <w:left w:val="nil"/>
              <w:bottom w:val="single" w:sz="4" w:space="0" w:color="auto"/>
              <w:right w:val="single" w:sz="4" w:space="0" w:color="auto"/>
            </w:tcBorders>
            <w:shd w:val="clear" w:color="auto" w:fill="auto"/>
            <w:vAlign w:val="center"/>
            <w:hideMark/>
          </w:tcPr>
          <w:p w:rsidR="00465C3B" w:rsidRPr="00790B83" w:rsidRDefault="00465C3B" w:rsidP="00465C3B">
            <w:pPr>
              <w:jc w:val="center"/>
              <w:rPr>
                <w:rFonts w:ascii="Arial" w:hAnsi="Arial" w:cs="Arial"/>
                <w:b/>
                <w:bCs/>
                <w:color w:val="000000"/>
                <w:sz w:val="12"/>
                <w:szCs w:val="12"/>
              </w:rPr>
            </w:pPr>
            <w:r w:rsidRPr="00790B83">
              <w:rPr>
                <w:rFonts w:ascii="Arial" w:hAnsi="Arial" w:cs="Arial"/>
                <w:b/>
                <w:bCs/>
                <w:color w:val="000000"/>
                <w:sz w:val="12"/>
                <w:szCs w:val="12"/>
              </w:rPr>
              <w:t>0,988</w:t>
            </w:r>
          </w:p>
        </w:tc>
      </w:tr>
    </w:tbl>
    <w:p w:rsidR="00465C3B" w:rsidRPr="00456E36" w:rsidRDefault="00465C3B" w:rsidP="00465C3B">
      <w:pPr>
        <w:keepNext/>
        <w:keepLines/>
        <w:ind w:firstLine="284"/>
        <w:jc w:val="both"/>
        <w:rPr>
          <w:rFonts w:ascii="Arial" w:hAnsi="Arial" w:cs="Arial"/>
          <w:b/>
          <w:sz w:val="16"/>
          <w:szCs w:val="16"/>
        </w:rPr>
      </w:pPr>
      <w:r w:rsidRPr="00456E36">
        <w:rPr>
          <w:rFonts w:ascii="Arial" w:hAnsi="Arial" w:cs="Arial"/>
          <w:b/>
          <w:sz w:val="16"/>
          <w:szCs w:val="16"/>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Основанием для разработки гидравлического расчета тепловых сетей является: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СНиП 41 -02-2003 «Тепловые сети»;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СНиП 41-03-2003 «Тепловая изоляция оборудования и трубопроводов»;</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СНиП 41-01-2003 «Отопление, вентиляция, кондиционирование»;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ГОСТ 21.705-2016. «Межгосударственный стандарт. Система проектной документации для строительства. Правила выполнения рабочей документации тепловых сетей»;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ГОСТ 21.206-2012. «Межгосударственный стандарт. Система проектной документации для строительства. Условные обозначения трубопроводов».</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Справочная литература: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Справочник проектировщика «Проектирование тепловых сетей». Автор А.А. Николаев;</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Справочник «Наладка и эксплуатация водяных тепловых сетей», 3-е издание, переработанное и дополненное. Автор В.И. Манюк;</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lastRenderedPageBreak/>
        <w:t>Правила технической эксплуатации тепловых энергоустановок.</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Условия проведения гидравлического расчета: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Схема тепловой сети – двухтрубная, тупиковая.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Схема подключения систем теплопотребления к тепловой сети –зависимая.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Параметры теплоносителя – 95/70</w:t>
      </w:r>
      <w:r w:rsidRPr="00456E36">
        <w:rPr>
          <w:rFonts w:ascii="Arial" w:hAnsi="Arial" w:cs="Arial"/>
          <w:sz w:val="16"/>
          <w:szCs w:val="16"/>
          <w:vertAlign w:val="superscript"/>
        </w:rPr>
        <w:t>о</w:t>
      </w:r>
      <w:r w:rsidRPr="00456E36">
        <w:rPr>
          <w:rFonts w:ascii="Arial" w:hAnsi="Arial" w:cs="Arial"/>
          <w:sz w:val="16"/>
          <w:szCs w:val="16"/>
        </w:rPr>
        <w:t>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Расчетная температура наружного воздуха: -27</w:t>
      </w:r>
      <w:r w:rsidRPr="00456E36">
        <w:rPr>
          <w:rFonts w:ascii="Arial" w:hAnsi="Arial" w:cs="Arial"/>
          <w:sz w:val="16"/>
          <w:szCs w:val="16"/>
          <w:vertAlign w:val="superscript"/>
        </w:rPr>
        <w:t>о</w:t>
      </w:r>
      <w:r w:rsidRPr="00456E36">
        <w:rPr>
          <w:rFonts w:ascii="Arial" w:hAnsi="Arial" w:cs="Arial"/>
          <w:sz w:val="16"/>
          <w:szCs w:val="16"/>
        </w:rPr>
        <w:t>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В случае отсутствия точных данных о количестве местных сопротивлений – сумма коэффициентов местных сопротивлений может быть принята как 10 % от линейных потерь давления.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1. Определение тепловых нагрузок потребителей, расчетных расходов теплоносителя.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Расчетные расходы воды определяются по формуле:</w:t>
      </w:r>
      <w:r>
        <w:rPr>
          <w:rFonts w:ascii="Arial" w:hAnsi="Arial" w:cs="Arial"/>
          <w:sz w:val="16"/>
          <w:szCs w:val="16"/>
        </w:rPr>
        <w:t xml:space="preserve"> </w:t>
      </w:r>
      <m:oMath>
        <m:r>
          <w:rPr>
            <w:rFonts w:ascii="Cambria Math" w:hAnsi="Cambria Math" w:cs="Arial"/>
            <w:noProof/>
            <w:sz w:val="16"/>
            <w:szCs w:val="16"/>
          </w:rPr>
          <m:t>G</m:t>
        </m:r>
        <m:r>
          <w:rPr>
            <w:rFonts w:ascii="Cambria Math" w:hAnsi="Arial" w:cs="Arial"/>
            <w:noProof/>
            <w:sz w:val="16"/>
            <w:szCs w:val="16"/>
          </w:rPr>
          <m:t>=</m:t>
        </m:r>
        <m:f>
          <m:fPr>
            <m:ctrlPr>
              <w:rPr>
                <w:rFonts w:ascii="Cambria Math" w:hAnsi="Arial" w:cs="Arial"/>
                <w:i/>
                <w:noProof/>
                <w:sz w:val="16"/>
                <w:szCs w:val="16"/>
              </w:rPr>
            </m:ctrlPr>
          </m:fPr>
          <m:num>
            <m:r>
              <w:rPr>
                <w:rFonts w:ascii="Cambria Math" w:hAnsi="Cambria Math" w:cs="Arial"/>
                <w:noProof/>
                <w:sz w:val="16"/>
                <w:szCs w:val="16"/>
              </w:rPr>
              <m:t>Q</m:t>
            </m:r>
            <m:r>
              <w:rPr>
                <w:rFonts w:ascii="Cambria Math" w:hAnsi="Arial" w:cs="Arial"/>
                <w:noProof/>
                <w:sz w:val="16"/>
                <w:szCs w:val="16"/>
              </w:rPr>
              <m:t>(</m:t>
            </m:r>
            <m:r>
              <w:rPr>
                <w:rFonts w:ascii="Cambria Math" w:hAnsi="Cambria Math" w:cs="Arial"/>
                <w:noProof/>
                <w:sz w:val="16"/>
                <w:szCs w:val="16"/>
              </w:rPr>
              <m:t>P</m:t>
            </m:r>
            <m:r>
              <w:rPr>
                <w:rFonts w:ascii="Cambria Math" w:hAnsi="Arial" w:cs="Arial"/>
                <w:noProof/>
                <w:sz w:val="16"/>
                <w:szCs w:val="16"/>
              </w:rPr>
              <m:t>)</m:t>
            </m:r>
            <m:r>
              <w:rPr>
                <w:rFonts w:ascii="Cambria Math" w:hAnsi="Arial" w:cs="Arial"/>
                <w:noProof/>
                <w:sz w:val="16"/>
                <w:szCs w:val="16"/>
              </w:rPr>
              <m:t>от</m:t>
            </m:r>
          </m:num>
          <m:den>
            <m:d>
              <m:dPr>
                <m:ctrlPr>
                  <w:rPr>
                    <w:rFonts w:ascii="Cambria Math" w:hAnsi="Arial" w:cs="Arial"/>
                    <w:i/>
                    <w:noProof/>
                    <w:sz w:val="16"/>
                    <w:szCs w:val="16"/>
                  </w:rPr>
                </m:ctrlPr>
              </m:dPr>
              <m:e>
                <m:r>
                  <w:rPr>
                    <w:rFonts w:ascii="Cambria Math" w:hAnsi="Cambria Math" w:cs="Arial"/>
                    <w:noProof/>
                    <w:sz w:val="16"/>
                    <w:szCs w:val="16"/>
                  </w:rPr>
                  <m:t>t</m:t>
                </m:r>
                <m:r>
                  <w:rPr>
                    <w:rFonts w:ascii="Cambria Math" w:hAnsi="Arial" w:cs="Arial"/>
                    <w:noProof/>
                    <w:sz w:val="16"/>
                    <w:szCs w:val="16"/>
                  </w:rPr>
                  <m:t>1</m:t>
                </m:r>
                <m:r>
                  <w:rPr>
                    <w:rFonts w:ascii="Cambria Math" w:hAnsi="Cambria Math" w:cs="Arial"/>
                    <w:noProof/>
                    <w:sz w:val="16"/>
                    <w:szCs w:val="16"/>
                  </w:rPr>
                  <m:t>p</m:t>
                </m:r>
                <m:r>
                  <w:rPr>
                    <w:rFonts w:ascii="Arial" w:hAnsi="Arial" w:cs="Arial"/>
                    <w:noProof/>
                    <w:sz w:val="16"/>
                    <w:szCs w:val="16"/>
                  </w:rPr>
                  <m:t>-</m:t>
                </m:r>
                <m:r>
                  <w:rPr>
                    <w:rFonts w:ascii="Cambria Math" w:hAnsi="Cambria Math" w:cs="Arial"/>
                    <w:noProof/>
                    <w:sz w:val="16"/>
                    <w:szCs w:val="16"/>
                  </w:rPr>
                  <m:t>t</m:t>
                </m:r>
                <m:r>
                  <w:rPr>
                    <w:rFonts w:ascii="Cambria Math" w:hAnsi="Arial" w:cs="Arial"/>
                    <w:noProof/>
                    <w:sz w:val="16"/>
                    <w:szCs w:val="16"/>
                  </w:rPr>
                  <m:t>2</m:t>
                </m:r>
                <m:r>
                  <w:rPr>
                    <w:rFonts w:ascii="Cambria Math" w:hAnsi="Cambria Math" w:cs="Arial"/>
                    <w:noProof/>
                    <w:sz w:val="16"/>
                    <w:szCs w:val="16"/>
                  </w:rPr>
                  <m:t>p</m:t>
                </m:r>
              </m:e>
            </m:d>
            <m:r>
              <w:rPr>
                <w:rFonts w:ascii="Cambria Math" w:hAnsi="Cambria Math" w:cs="Arial"/>
                <w:noProof/>
                <w:sz w:val="16"/>
                <w:szCs w:val="16"/>
              </w:rPr>
              <m:t>*</m:t>
            </m:r>
            <m:sSup>
              <m:sSupPr>
                <m:ctrlPr>
                  <w:rPr>
                    <w:rFonts w:ascii="Cambria Math" w:hAnsi="Arial" w:cs="Arial"/>
                    <w:i/>
                    <w:noProof/>
                    <w:sz w:val="16"/>
                    <w:szCs w:val="16"/>
                  </w:rPr>
                </m:ctrlPr>
              </m:sSupPr>
              <m:e>
                <m:r>
                  <w:rPr>
                    <w:rFonts w:ascii="Cambria Math" w:hAnsi="Arial" w:cs="Arial"/>
                    <w:noProof/>
                    <w:sz w:val="16"/>
                    <w:szCs w:val="16"/>
                  </w:rPr>
                  <m:t>10</m:t>
                </m:r>
              </m:e>
              <m:sup>
                <m:r>
                  <w:rPr>
                    <w:rFonts w:ascii="Cambria Math" w:hAnsi="Arial" w:cs="Arial"/>
                    <w:noProof/>
                    <w:sz w:val="16"/>
                    <w:szCs w:val="16"/>
                  </w:rPr>
                  <m:t>3</m:t>
                </m:r>
              </m:sup>
            </m:sSup>
          </m:den>
        </m:f>
      </m:oMath>
      <w:r w:rsidRPr="00456E36">
        <w:rPr>
          <w:rFonts w:ascii="Arial" w:hAnsi="Arial" w:cs="Arial"/>
          <w:sz w:val="16"/>
          <w:szCs w:val="16"/>
        </w:rPr>
        <w:t>,</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Q(P)oт - расчетная тепловая нагрузка, ккал/ч;</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t1p – расчетная температура воды в подающем трубопроводе тепловой сети, </w:t>
      </w:r>
      <w:r w:rsidRPr="00456E36">
        <w:rPr>
          <w:rFonts w:ascii="Arial" w:hAnsi="Arial" w:cs="Arial"/>
          <w:sz w:val="16"/>
          <w:szCs w:val="16"/>
          <w:vertAlign w:val="superscript"/>
        </w:rPr>
        <w:t>о</w:t>
      </w:r>
      <w:r w:rsidRPr="00456E36">
        <w:rPr>
          <w:rFonts w:ascii="Arial" w:hAnsi="Arial" w:cs="Arial"/>
          <w:sz w:val="16"/>
          <w:szCs w:val="16"/>
        </w:rPr>
        <w:t>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t2P – расчетная температура воды в обратном трубопроводе тепловой сети, </w:t>
      </w:r>
      <w:r w:rsidRPr="00456E36">
        <w:rPr>
          <w:rFonts w:ascii="Arial" w:hAnsi="Arial" w:cs="Arial"/>
          <w:sz w:val="16"/>
          <w:szCs w:val="16"/>
          <w:vertAlign w:val="superscript"/>
        </w:rPr>
        <w:t>о</w:t>
      </w:r>
      <w:r w:rsidRPr="00456E36">
        <w:rPr>
          <w:rFonts w:ascii="Arial" w:hAnsi="Arial" w:cs="Arial"/>
          <w:sz w:val="16"/>
          <w:szCs w:val="16"/>
        </w:rPr>
        <w:t>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2. Проведение гидравлического расчета.</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Потери давления на участке трубопровода складываются из линейных потерь (на трение) и потерь на местных сопротивлениях:</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 = ∆ртр + ∆рм;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Линейные потери давления пропорциональны длине труб и равны:</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∆pтр = R·L;</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 L – длина трубопровода, 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R – удельные потери давления на трение, кгс/м2.</w:t>
      </w:r>
    </w:p>
    <w:p w:rsidR="00465C3B" w:rsidRPr="00456E36" w:rsidRDefault="00465C3B" w:rsidP="00465C3B">
      <w:pPr>
        <w:ind w:firstLine="284"/>
        <w:jc w:val="both"/>
        <w:rPr>
          <w:rFonts w:ascii="Arial" w:hAnsi="Arial" w:cs="Arial"/>
          <w:sz w:val="16"/>
          <w:szCs w:val="16"/>
        </w:rPr>
      </w:pPr>
      <w:r w:rsidRPr="00456E36">
        <w:rPr>
          <w:rFonts w:ascii="Arial" w:hAnsi="Arial" w:cs="Arial"/>
          <w:noProof/>
          <w:sz w:val="16"/>
          <w:szCs w:val="16"/>
        </w:rPr>
        <w:drawing>
          <wp:inline distT="0" distB="0" distL="0" distR="0">
            <wp:extent cx="1493520" cy="220980"/>
            <wp:effectExtent l="0" t="0" r="0"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srcRect/>
                    <a:stretch>
                      <a:fillRect/>
                    </a:stretch>
                  </pic:blipFill>
                  <pic:spPr bwMode="auto">
                    <a:xfrm>
                      <a:off x="0" y="0"/>
                      <a:ext cx="1493520" cy="220980"/>
                    </a:xfrm>
                    <a:prstGeom prst="rect">
                      <a:avLst/>
                    </a:prstGeom>
                    <a:noFill/>
                    <a:ln w="9525">
                      <a:noFill/>
                      <a:miter lim="800000"/>
                      <a:headEnd/>
                      <a:tailEnd/>
                    </a:ln>
                  </pic:spPr>
                </pic:pic>
              </a:graphicData>
            </a:graphic>
          </wp:inline>
        </w:drawing>
      </w:r>
      <w:r w:rsidRPr="00456E36">
        <w:rPr>
          <w:rFonts w:ascii="Arial" w:hAnsi="Arial" w:cs="Arial"/>
          <w:noProof/>
          <w:sz w:val="16"/>
          <w:szCs w:val="16"/>
        </w:rPr>
        <w:t>,</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 λ – коэффициент гидравлического трения;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v – скорость теплоносителя, м/с;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ρ – плотность теплоносителя, кгс/м3;</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g – ускорение свободного падения, м/с2;</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Dв – внутренний диаметр трубы, 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G – расчетный расход теплоносителя на рассчитываемом участке, т/ч.</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Потери давления в местных сопротивлениях находят по формуле:</w:t>
      </w:r>
    </w:p>
    <w:p w:rsidR="00465C3B" w:rsidRPr="00456E36" w:rsidRDefault="00465C3B" w:rsidP="00465C3B">
      <w:pPr>
        <w:ind w:firstLine="284"/>
        <w:jc w:val="both"/>
        <w:rPr>
          <w:rFonts w:ascii="Arial" w:hAnsi="Arial" w:cs="Arial"/>
          <w:sz w:val="16"/>
          <w:szCs w:val="16"/>
        </w:rPr>
      </w:pPr>
      <w:r w:rsidRPr="00456E36">
        <w:rPr>
          <w:rFonts w:ascii="Arial" w:hAnsi="Arial" w:cs="Arial"/>
          <w:noProof/>
          <w:sz w:val="16"/>
          <w:szCs w:val="16"/>
        </w:rPr>
        <w:drawing>
          <wp:inline distT="0" distB="0" distL="0" distR="0">
            <wp:extent cx="1379220" cy="243840"/>
            <wp:effectExtent l="0" t="0" r="0" b="0"/>
            <wp:docPr id="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srcRect/>
                    <a:stretch>
                      <a:fillRect/>
                    </a:stretch>
                  </pic:blipFill>
                  <pic:spPr bwMode="auto">
                    <a:xfrm>
                      <a:off x="0" y="0"/>
                      <a:ext cx="1379220" cy="243840"/>
                    </a:xfrm>
                    <a:prstGeom prst="rect">
                      <a:avLst/>
                    </a:prstGeom>
                    <a:noFill/>
                    <a:ln w="9525">
                      <a:noFill/>
                      <a:miter lim="800000"/>
                      <a:headEnd/>
                      <a:tailEnd/>
                    </a:ln>
                  </pic:spPr>
                </pic:pic>
              </a:graphicData>
            </a:graphic>
          </wp:inline>
        </w:drawing>
      </w:r>
      <w:r w:rsidRPr="00456E36">
        <w:rPr>
          <w:rFonts w:ascii="Arial" w:hAnsi="Arial" w:cs="Arial"/>
          <w:noProof/>
          <w:sz w:val="16"/>
          <w:szCs w:val="16"/>
        </w:rPr>
        <w:t>,</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 Σζ – сумма коэффициентов местных сопротивлений.</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Тепловые сети работают при турбулентном режиме движения теплоносителя в квадратичной области, поэтому коэффициент гидравлического трения определяется формулой Прандтля-Никурадзе: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λ = 1/(1,14 + 2∙lg(Dв/ Kэ))</w:t>
      </w:r>
      <w:r w:rsidRPr="00456E36">
        <w:rPr>
          <w:rFonts w:ascii="Arial" w:hAnsi="Arial" w:cs="Arial"/>
          <w:sz w:val="16"/>
          <w:szCs w:val="16"/>
          <w:vertAlign w:val="superscript"/>
        </w:rPr>
        <w:t xml:space="preserve">2 </w:t>
      </w:r>
      <w:r w:rsidRPr="00456E36">
        <w:rPr>
          <w:rFonts w:ascii="Arial" w:hAnsi="Arial" w:cs="Arial"/>
          <w:sz w:val="16"/>
          <w:szCs w:val="16"/>
        </w:rPr>
        <w:t>,</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где Kэ – эквивалентная шероховатость трубы, принимаемая для вновь прокладываемых стальных труб водяных тепловых сетей Kэ = 0,5 мм.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При значениях эквивалентной шероховатости трубопроводов, отличных от Kэ = 0,5 мм, на величину удельных потерь давления вводится поправочный коэффициент β. В этом случае:</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∆р = β·R·L + ∆pм.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Гидравлические показатели котельных Короцкого сельского поселения представлены ниже</w:t>
      </w:r>
    </w:p>
    <w:p w:rsidR="00465C3B" w:rsidRPr="00456E36" w:rsidRDefault="00465C3B" w:rsidP="00465C3B">
      <w:pPr>
        <w:pStyle w:val="aff1"/>
        <w:ind w:left="0"/>
        <w:jc w:val="center"/>
        <w:rPr>
          <w:rFonts w:ascii="Arial" w:hAnsi="Arial" w:cs="Arial"/>
          <w:sz w:val="16"/>
          <w:szCs w:val="16"/>
        </w:rPr>
      </w:pPr>
      <w:r>
        <w:rPr>
          <w:rFonts w:ascii="Arial" w:hAnsi="Arial" w:cs="Arial"/>
          <w:b/>
          <w:bCs/>
          <w:noProof/>
          <w:color w:val="000000"/>
          <w:sz w:val="16"/>
          <w:szCs w:val="16"/>
        </w:rPr>
        <w:drawing>
          <wp:anchor distT="0" distB="0" distL="114300" distR="114300" simplePos="0" relativeHeight="251659776" behindDoc="1" locked="0" layoutInCell="1" allowOverlap="1">
            <wp:simplePos x="0" y="0"/>
            <wp:positionH relativeFrom="column">
              <wp:posOffset>52070</wp:posOffset>
            </wp:positionH>
            <wp:positionV relativeFrom="paragraph">
              <wp:posOffset>233045</wp:posOffset>
            </wp:positionV>
            <wp:extent cx="7113270" cy="4724400"/>
            <wp:effectExtent l="19050" t="0" r="0" b="0"/>
            <wp:wrapTight wrapText="bothSides">
              <wp:wrapPolygon edited="0">
                <wp:start x="-58" y="0"/>
                <wp:lineTo x="-58" y="21426"/>
                <wp:lineTo x="21577" y="21426"/>
                <wp:lineTo x="21577" y="0"/>
                <wp:lineTo x="-58" y="0"/>
              </wp:wrapPolygon>
            </wp:wrapTight>
            <wp:docPr id="1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1" cstate="print"/>
                    <a:srcRect/>
                    <a:stretch>
                      <a:fillRect/>
                    </a:stretch>
                  </pic:blipFill>
                  <pic:spPr bwMode="auto">
                    <a:xfrm>
                      <a:off x="0" y="0"/>
                      <a:ext cx="7113270" cy="4724400"/>
                    </a:xfrm>
                    <a:prstGeom prst="rect">
                      <a:avLst/>
                    </a:prstGeom>
                    <a:noFill/>
                    <a:ln w="9525">
                      <a:noFill/>
                      <a:miter lim="800000"/>
                      <a:headEnd/>
                      <a:tailEnd/>
                    </a:ln>
                  </pic:spPr>
                </pic:pic>
              </a:graphicData>
            </a:graphic>
          </wp:anchor>
        </w:drawing>
      </w:r>
      <w:r w:rsidRPr="00456E36">
        <w:rPr>
          <w:rFonts w:ascii="Arial" w:hAnsi="Arial" w:cs="Arial"/>
          <w:b/>
          <w:bCs/>
          <w:color w:val="000000"/>
          <w:sz w:val="16"/>
          <w:szCs w:val="16"/>
        </w:rPr>
        <w:t>Гидравлические показатели Котельной № 4</w:t>
      </w:r>
    </w:p>
    <w:p w:rsidR="00465C3B" w:rsidRDefault="00465C3B" w:rsidP="00465C3B">
      <w:pPr>
        <w:jc w:val="both"/>
        <w:rPr>
          <w:rFonts w:ascii="Arial" w:hAnsi="Arial" w:cs="Arial"/>
          <w:b/>
          <w:sz w:val="16"/>
          <w:szCs w:val="16"/>
        </w:rPr>
      </w:pPr>
      <w:r>
        <w:rPr>
          <w:noProof/>
        </w:rPr>
        <w:lastRenderedPageBreak/>
        <w:drawing>
          <wp:inline distT="0" distB="0" distL="0" distR="0">
            <wp:extent cx="7200900" cy="3904438"/>
            <wp:effectExtent l="19050" t="0" r="0" b="0"/>
            <wp:docPr id="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2" cstate="print"/>
                    <a:srcRect/>
                    <a:stretch>
                      <a:fillRect/>
                    </a:stretch>
                  </pic:blipFill>
                  <pic:spPr bwMode="auto">
                    <a:xfrm>
                      <a:off x="0" y="0"/>
                      <a:ext cx="7200900" cy="3904438"/>
                    </a:xfrm>
                    <a:prstGeom prst="rect">
                      <a:avLst/>
                    </a:prstGeom>
                    <a:noFill/>
                    <a:ln w="9525">
                      <a:noFill/>
                      <a:miter lim="800000"/>
                      <a:headEnd/>
                      <a:tailEnd/>
                    </a:ln>
                  </pic:spPr>
                </pic:pic>
              </a:graphicData>
            </a:graphic>
          </wp:inline>
        </w:drawing>
      </w:r>
    </w:p>
    <w:p w:rsidR="00465C3B" w:rsidRDefault="00465C3B" w:rsidP="00465C3B">
      <w:pPr>
        <w:ind w:firstLine="709"/>
        <w:jc w:val="both"/>
        <w:rPr>
          <w:rFonts w:ascii="Arial" w:hAnsi="Arial" w:cs="Arial"/>
          <w:b/>
          <w:sz w:val="16"/>
          <w:szCs w:val="16"/>
        </w:rPr>
      </w:pPr>
      <w:r>
        <w:rPr>
          <w:rFonts w:ascii="Arial" w:hAnsi="Arial" w:cs="Arial"/>
          <w:b/>
          <w:noProof/>
          <w:sz w:val="16"/>
          <w:szCs w:val="16"/>
        </w:rPr>
        <w:drawing>
          <wp:anchor distT="0" distB="0" distL="114300" distR="114300" simplePos="0" relativeHeight="251660800" behindDoc="1" locked="0" layoutInCell="1" allowOverlap="1">
            <wp:simplePos x="0" y="0"/>
            <wp:positionH relativeFrom="column">
              <wp:posOffset>21590</wp:posOffset>
            </wp:positionH>
            <wp:positionV relativeFrom="paragraph">
              <wp:posOffset>117475</wp:posOffset>
            </wp:positionV>
            <wp:extent cx="7204710" cy="3139440"/>
            <wp:effectExtent l="19050" t="0" r="0" b="0"/>
            <wp:wrapTight wrapText="bothSides">
              <wp:wrapPolygon edited="0">
                <wp:start x="-57" y="0"/>
                <wp:lineTo x="-57" y="21364"/>
                <wp:lineTo x="21589" y="21364"/>
                <wp:lineTo x="21589" y="0"/>
                <wp:lineTo x="-57" y="0"/>
              </wp:wrapPolygon>
            </wp:wrapTight>
            <wp:docPr id="1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3" cstate="print"/>
                    <a:srcRect/>
                    <a:stretch>
                      <a:fillRect/>
                    </a:stretch>
                  </pic:blipFill>
                  <pic:spPr bwMode="auto">
                    <a:xfrm>
                      <a:off x="0" y="0"/>
                      <a:ext cx="7204710" cy="3139440"/>
                    </a:xfrm>
                    <a:prstGeom prst="rect">
                      <a:avLst/>
                    </a:prstGeom>
                    <a:noFill/>
                    <a:ln w="9525">
                      <a:noFill/>
                      <a:miter lim="800000"/>
                      <a:headEnd/>
                      <a:tailEnd/>
                    </a:ln>
                  </pic:spPr>
                </pic:pic>
              </a:graphicData>
            </a:graphic>
          </wp:anchor>
        </w:drawing>
      </w:r>
    </w:p>
    <w:p w:rsidR="00465C3B" w:rsidRPr="00EB5BFA" w:rsidRDefault="00465C3B" w:rsidP="00465C3B">
      <w:pPr>
        <w:ind w:firstLine="284"/>
        <w:jc w:val="both"/>
        <w:rPr>
          <w:rFonts w:ascii="Arial" w:hAnsi="Arial" w:cs="Arial"/>
          <w:b/>
          <w:sz w:val="16"/>
          <w:szCs w:val="16"/>
        </w:rPr>
      </w:pPr>
      <w:r w:rsidRPr="00EB5BFA">
        <w:rPr>
          <w:rFonts w:ascii="Arial" w:hAnsi="Arial" w:cs="Arial"/>
          <w:b/>
          <w:sz w:val="16"/>
          <w:szCs w:val="16"/>
        </w:rPr>
        <w:t>в) Выводы о резервах (дефицитах) существующей системы теплоснабжения при обеспечении перспективной тепловой нагрузки потребителей</w:t>
      </w:r>
    </w:p>
    <w:p w:rsidR="00465C3B" w:rsidRPr="00EB5BFA" w:rsidRDefault="00465C3B" w:rsidP="00465C3B">
      <w:pPr>
        <w:ind w:firstLine="284"/>
        <w:jc w:val="both"/>
        <w:rPr>
          <w:rFonts w:ascii="Arial" w:hAnsi="Arial" w:cs="Arial"/>
          <w:sz w:val="16"/>
          <w:szCs w:val="16"/>
        </w:rPr>
      </w:pPr>
      <w:r w:rsidRPr="00EB5BFA">
        <w:rPr>
          <w:rFonts w:ascii="Arial" w:hAnsi="Arial" w:cs="Arial"/>
          <w:sz w:val="16"/>
          <w:szCs w:val="16"/>
        </w:rPr>
        <w:t>Суммарная нагрузка потребителей по Короцкому сельскому поселению на источники централизованного теплоснабжения составит 2032 году 2,133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465C3B" w:rsidRPr="00EB5BFA" w:rsidRDefault="00465C3B" w:rsidP="00465C3B">
      <w:pPr>
        <w:ind w:firstLine="284"/>
        <w:jc w:val="center"/>
        <w:rPr>
          <w:rFonts w:ascii="Arial" w:hAnsi="Arial" w:cs="Arial"/>
          <w:b/>
          <w:sz w:val="16"/>
          <w:szCs w:val="16"/>
        </w:rPr>
      </w:pPr>
      <w:r w:rsidRPr="00EB5BFA">
        <w:rPr>
          <w:rFonts w:ascii="Arial" w:hAnsi="Arial" w:cs="Arial"/>
          <w:b/>
          <w:sz w:val="16"/>
          <w:szCs w:val="16"/>
        </w:rPr>
        <w:t>Глава 5. Мастер-план развития систем теплоснабжения поселения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Генеральный план Короцкого сельского поселения в части развития систем теплоснабжения предусматривает инерционный сценарий с сохранением существующей организации теплоснабжения и не предполагает вариантности ее развития.</w:t>
      </w:r>
    </w:p>
    <w:p w:rsidR="00465C3B" w:rsidRDefault="00465C3B" w:rsidP="00465C3B">
      <w:pPr>
        <w:jc w:val="center"/>
        <w:rPr>
          <w:rFonts w:ascii="Arial" w:hAnsi="Arial" w:cs="Arial"/>
          <w:b/>
          <w:sz w:val="16"/>
          <w:szCs w:val="16"/>
        </w:rPr>
      </w:pPr>
      <w:r w:rsidRPr="00456E36">
        <w:rPr>
          <w:rFonts w:ascii="Arial" w:hAnsi="Arial" w:cs="Arial"/>
          <w:b/>
          <w:sz w:val="16"/>
          <w:szCs w:val="16"/>
        </w:rPr>
        <w:t>Глава 6. Существующие и перспективные балансы производительности водоподготовительных установок и максимального</w:t>
      </w:r>
    </w:p>
    <w:p w:rsidR="00465C3B" w:rsidRPr="00456E36" w:rsidRDefault="00465C3B" w:rsidP="00465C3B">
      <w:pPr>
        <w:jc w:val="center"/>
        <w:rPr>
          <w:rFonts w:ascii="Arial" w:hAnsi="Arial" w:cs="Arial"/>
          <w:b/>
          <w:sz w:val="16"/>
          <w:szCs w:val="16"/>
        </w:rPr>
      </w:pPr>
      <w:r w:rsidRPr="00456E36">
        <w:rPr>
          <w:rFonts w:ascii="Arial" w:hAnsi="Arial" w:cs="Arial"/>
          <w:b/>
          <w:sz w:val="16"/>
          <w:szCs w:val="16"/>
        </w:rPr>
        <w:t xml:space="preserve"> потребления теплоносителя теплопотребляющими установками потребителей, в том числе в аварийных режимах</w:t>
      </w:r>
    </w:p>
    <w:p w:rsidR="00465C3B" w:rsidRPr="00456E36" w:rsidRDefault="00465C3B" w:rsidP="00465C3B">
      <w:pPr>
        <w:ind w:firstLine="709"/>
        <w:jc w:val="both"/>
        <w:rPr>
          <w:rFonts w:ascii="Arial" w:hAnsi="Arial" w:cs="Arial"/>
          <w:b/>
          <w:sz w:val="16"/>
          <w:szCs w:val="16"/>
        </w:rPr>
      </w:pPr>
      <w:r w:rsidRPr="00456E36">
        <w:rPr>
          <w:rFonts w:ascii="Arial" w:hAnsi="Arial" w:cs="Arial"/>
          <w:b/>
          <w:sz w:val="16"/>
          <w:szCs w:val="16"/>
        </w:rPr>
        <w:t>а) Расчетная величина нормативных потерь теплоносителя в тепловых сетях в зонах действия источников тепловой энергии</w:t>
      </w:r>
    </w:p>
    <w:p w:rsidR="00465C3B" w:rsidRPr="00C33BE1" w:rsidRDefault="00465C3B" w:rsidP="00465C3B">
      <w:pPr>
        <w:ind w:firstLine="709"/>
        <w:jc w:val="right"/>
        <w:rPr>
          <w:rFonts w:ascii="Arial" w:hAnsi="Arial" w:cs="Arial"/>
          <w:sz w:val="12"/>
          <w:szCs w:val="12"/>
        </w:rPr>
      </w:pPr>
      <w:r w:rsidRPr="00C33BE1">
        <w:rPr>
          <w:rFonts w:ascii="Arial" w:hAnsi="Arial" w:cs="Arial"/>
          <w:sz w:val="12"/>
          <w:szCs w:val="12"/>
        </w:rPr>
        <w:t>Таблица 24</w:t>
      </w:r>
    </w:p>
    <w:tbl>
      <w:tblPr>
        <w:tblW w:w="0" w:type="auto"/>
        <w:tblCellMar>
          <w:left w:w="0" w:type="dxa"/>
          <w:right w:w="0" w:type="dxa"/>
        </w:tblCellMar>
        <w:tblLook w:val="04A0"/>
      </w:tblPr>
      <w:tblGrid>
        <w:gridCol w:w="3570"/>
        <w:gridCol w:w="1620"/>
        <w:gridCol w:w="2078"/>
        <w:gridCol w:w="1979"/>
        <w:gridCol w:w="2103"/>
      </w:tblGrid>
      <w:tr w:rsidR="00465C3B" w:rsidRPr="00C33BE1" w:rsidTr="00465C3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Средний расход подпиточной воды,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Норматив. аварийная подпитка хим. необработ. воды,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Нормативная производительность ВПУ, м3\ч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Резерв (дефицит) производительности ВПУ, м3\ч</w:t>
            </w:r>
          </w:p>
        </w:tc>
      </w:tr>
      <w:tr w:rsidR="00465C3B" w:rsidRPr="00C33BE1" w:rsidTr="00465C3B">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0" w:type="auto"/>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0,223</w:t>
            </w:r>
          </w:p>
        </w:tc>
        <w:tc>
          <w:tcPr>
            <w:tcW w:w="0" w:type="auto"/>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0,000</w:t>
            </w:r>
          </w:p>
        </w:tc>
        <w:tc>
          <w:tcPr>
            <w:tcW w:w="0" w:type="auto"/>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0,000</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 xml:space="preserve">Примечание: </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Объём подпитки = объём ЦО и ГВС;</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0 - установки ручного дозирования ХВП.</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Открытые системы теплоснабжения на территории Короцкого сельского поселения отсутствуют.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в) Сведения о наличии баков-аккумуляторов</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В котельных Короцкого сельского поселения баки-аккумуляторы отсутствуют.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lastRenderedPageBreak/>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Значения приведены в таблице 24.</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Значения максимального потребления и производства теплоносителя приведены в таблице 25.</w:t>
      </w:r>
    </w:p>
    <w:p w:rsidR="00465C3B" w:rsidRPr="00C33BE1" w:rsidRDefault="00465C3B" w:rsidP="00465C3B">
      <w:pPr>
        <w:ind w:firstLine="709"/>
        <w:jc w:val="right"/>
        <w:rPr>
          <w:rFonts w:ascii="Arial" w:hAnsi="Arial" w:cs="Arial"/>
          <w:sz w:val="12"/>
          <w:szCs w:val="12"/>
        </w:rPr>
      </w:pPr>
      <w:r w:rsidRPr="00C33BE1">
        <w:rPr>
          <w:rFonts w:ascii="Arial" w:hAnsi="Arial" w:cs="Arial"/>
          <w:sz w:val="12"/>
          <w:szCs w:val="12"/>
        </w:rPr>
        <w:t>Таблица 25</w:t>
      </w:r>
    </w:p>
    <w:tbl>
      <w:tblPr>
        <w:tblW w:w="0" w:type="auto"/>
        <w:tblCellMar>
          <w:left w:w="0" w:type="dxa"/>
          <w:right w:w="0" w:type="dxa"/>
        </w:tblCellMar>
        <w:tblLook w:val="04A0"/>
      </w:tblPr>
      <w:tblGrid>
        <w:gridCol w:w="3570"/>
        <w:gridCol w:w="1964"/>
        <w:gridCol w:w="1842"/>
        <w:gridCol w:w="3974"/>
      </w:tblGrid>
      <w:tr w:rsidR="00465C3B" w:rsidRPr="00C33BE1" w:rsidTr="00465C3B">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Максимальное потребление холодной воды на технологические потери и нужды ГВС, м3/год</w:t>
            </w:r>
          </w:p>
        </w:tc>
      </w:tr>
      <w:tr w:rsidR="00465C3B" w:rsidRPr="00C33BE1" w:rsidTr="00465C3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p>
        </w:tc>
        <w:tc>
          <w:tcPr>
            <w:tcW w:w="196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общий объем потребления</w:t>
            </w:r>
          </w:p>
        </w:tc>
        <w:tc>
          <w:tcPr>
            <w:tcW w:w="1842"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 xml:space="preserve">в том числе ГВС </w:t>
            </w:r>
          </w:p>
        </w:tc>
        <w:tc>
          <w:tcPr>
            <w:tcW w:w="397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 том числе эксплуатационные затраты и потери теплоносителя в т/сетях и на собственные нужды</w:t>
            </w:r>
          </w:p>
        </w:tc>
      </w:tr>
      <w:tr w:rsidR="00465C3B" w:rsidRPr="00C33BE1" w:rsidTr="00465C3B">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196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9614,52</w:t>
            </w:r>
          </w:p>
        </w:tc>
        <w:tc>
          <w:tcPr>
            <w:tcW w:w="1842"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7559,61</w:t>
            </w:r>
          </w:p>
        </w:tc>
        <w:tc>
          <w:tcPr>
            <w:tcW w:w="397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2054,91</w:t>
            </w:r>
          </w:p>
        </w:tc>
      </w:tr>
      <w:tr w:rsidR="00465C3B" w:rsidRPr="00C33BE1" w:rsidTr="00465C3B">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b/>
                <w:bCs/>
                <w:sz w:val="12"/>
                <w:szCs w:val="12"/>
              </w:rPr>
            </w:pPr>
            <w:r w:rsidRPr="00C33BE1">
              <w:rPr>
                <w:rFonts w:ascii="Arial" w:hAnsi="Arial" w:cs="Arial"/>
                <w:b/>
                <w:bCs/>
                <w:sz w:val="12"/>
                <w:szCs w:val="12"/>
              </w:rPr>
              <w:t>Итого:</w:t>
            </w:r>
          </w:p>
        </w:tc>
        <w:tc>
          <w:tcPr>
            <w:tcW w:w="196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9614,52</w:t>
            </w:r>
          </w:p>
        </w:tc>
        <w:tc>
          <w:tcPr>
            <w:tcW w:w="1842"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7559,61</w:t>
            </w:r>
          </w:p>
        </w:tc>
        <w:tc>
          <w:tcPr>
            <w:tcW w:w="3974" w:type="dxa"/>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2054,91</w:t>
            </w:r>
          </w:p>
        </w:tc>
      </w:tr>
    </w:tbl>
    <w:p w:rsidR="00465C3B" w:rsidRPr="00456E36" w:rsidRDefault="00465C3B" w:rsidP="00465C3B">
      <w:pPr>
        <w:ind w:firstLine="284"/>
        <w:jc w:val="both"/>
        <w:outlineLvl w:val="1"/>
        <w:rPr>
          <w:rFonts w:ascii="Arial" w:hAnsi="Arial" w:cs="Arial"/>
          <w:sz w:val="16"/>
          <w:szCs w:val="16"/>
        </w:rPr>
      </w:pPr>
      <w:r w:rsidRPr="00456E36">
        <w:rPr>
          <w:rFonts w:ascii="Arial" w:hAnsi="Arial" w:cs="Arial"/>
          <w:sz w:val="16"/>
          <w:szCs w:val="16"/>
        </w:rPr>
        <w:t>Теплоносителем является вода, забираемая напрямую из системы централизованного водоснабжения. Поэтому подключение новых потребителей не создаст дефицита.</w:t>
      </w:r>
    </w:p>
    <w:p w:rsidR="00465C3B" w:rsidRPr="00456E36" w:rsidRDefault="00465C3B" w:rsidP="00465C3B">
      <w:pPr>
        <w:ind w:firstLine="284"/>
        <w:jc w:val="center"/>
        <w:outlineLvl w:val="1"/>
        <w:rPr>
          <w:rFonts w:ascii="Arial" w:hAnsi="Arial" w:cs="Arial"/>
          <w:b/>
          <w:sz w:val="16"/>
          <w:szCs w:val="16"/>
        </w:rPr>
      </w:pPr>
      <w:r w:rsidRPr="00456E36">
        <w:rPr>
          <w:rFonts w:ascii="Arial" w:hAnsi="Arial" w:cs="Arial"/>
          <w:b/>
          <w:sz w:val="16"/>
          <w:szCs w:val="16"/>
        </w:rPr>
        <w:t>Глава 7. Предложения по строительству, реконструкции и техническому перевооружению источников тепловой энергии</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а) Описание условий организации централизованного теплоснабжения, индивидуального теплоснабжения, а также поквартирного отопления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Схемой теплоснабжения предусмотрено сохранение существующих условий организации централизованного теплоснабжения, индивидуального теплоснабжения, а также поквартирного отопления.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Выявленные проблемы функционирования и развития системы теплоснабжения Короцкого сельского поселения решаются посредством мероприятий по модернизации, реконструкции инфраструктуры и подключению объектов нового строительства. </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Генерирующие объекты, мощность которых поставляется в вынужденном режиме в целях обеспечения надежного теплоснабжения потребителей, на территории Короцкого сельского поселения отсутствуют.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Объекты, электрическая мощность которых поставляется в вынужденном режиме в целях обеспечения надежного теплоснабжения потребителей, на территории Короцкого сельского поселения отсутствуют.</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схемой теплоснабжения не предусмотрено.</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Короцкого сельского поселения отсутствуют.</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Переоборудование котельных в источники тепловой энергии, функционирующие в режиме комбинированной выработки электрической и тепловой энергии, схемой теплоснабжения не предусмотрено.</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ж)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Реконструкция котельных с увеличением зоны их действия путем включения в нее зон действия существующих источников тепловой энергии схемой теплоснабжения не предусмотрена.</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Перевод котельных в пиковый режим работы схемой теплоснабжения не предусмотрен.</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Короцкого сельского поселения отсутствуют.</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b/>
          <w:sz w:val="16"/>
          <w:szCs w:val="16"/>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Вывод в резерв или вывод из эксплуатации котельных при передаче тепловых нагрузок на другие источники тепловой энергии схемой теплоснабжения не предусмотрен.</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b/>
          <w:sz w:val="16"/>
          <w:szCs w:val="16"/>
        </w:rPr>
        <w:t>л) Обоснование организации индивидуального теплоснабжения в зонах застройки поселения малоэтажными жилыми зданиями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Индивидуальное теплоснабжение предусмотрено схемой теплоснабжения в отношении малоэтажных жилых зданий, так как централизованное теплоснабжение таких объектов экономически нецелесообразно из-за низкой плотности тепловых нагрузок.</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Короцком сельском поселении представлены в таблице 26.</w:t>
      </w:r>
    </w:p>
    <w:p w:rsidR="00465C3B" w:rsidRPr="00C33BE1" w:rsidRDefault="00465C3B" w:rsidP="00465C3B">
      <w:pPr>
        <w:keepNext/>
        <w:ind w:firstLine="567"/>
        <w:jc w:val="right"/>
        <w:rPr>
          <w:rFonts w:ascii="Arial" w:hAnsi="Arial" w:cs="Arial"/>
          <w:sz w:val="12"/>
          <w:szCs w:val="12"/>
        </w:rPr>
      </w:pPr>
      <w:r w:rsidRPr="00C33BE1">
        <w:rPr>
          <w:rFonts w:ascii="Arial" w:hAnsi="Arial" w:cs="Arial"/>
          <w:sz w:val="12"/>
          <w:szCs w:val="12"/>
        </w:rPr>
        <w:t>Таблица 26</w:t>
      </w:r>
    </w:p>
    <w:tbl>
      <w:tblPr>
        <w:tblW w:w="5000" w:type="pct"/>
        <w:tblLayout w:type="fixed"/>
        <w:tblCellMar>
          <w:left w:w="0" w:type="dxa"/>
          <w:right w:w="0" w:type="dxa"/>
        </w:tblCellMar>
        <w:tblLook w:val="04A0"/>
      </w:tblPr>
      <w:tblGrid>
        <w:gridCol w:w="2700"/>
        <w:gridCol w:w="1273"/>
        <w:gridCol w:w="1135"/>
        <w:gridCol w:w="992"/>
        <w:gridCol w:w="992"/>
        <w:gridCol w:w="992"/>
        <w:gridCol w:w="851"/>
        <w:gridCol w:w="1287"/>
        <w:gridCol w:w="1128"/>
      </w:tblGrid>
      <w:tr w:rsidR="00465C3B" w:rsidRPr="00C33BE1" w:rsidTr="00465C3B">
        <w:trPr>
          <w:trHeight w:val="20"/>
        </w:trPr>
        <w:tc>
          <w:tcPr>
            <w:tcW w:w="11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Установленная мощность,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Располагаемая мощность,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Мощность нетто,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Подключенная нагрузка,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Pr>
                <w:rFonts w:ascii="Arial" w:hAnsi="Arial" w:cs="Arial"/>
                <w:b/>
                <w:bCs/>
                <w:color w:val="000000"/>
                <w:sz w:val="12"/>
                <w:szCs w:val="12"/>
              </w:rPr>
              <w:t>Хозяйствен</w:t>
            </w:r>
            <w:r w:rsidRPr="00C33BE1">
              <w:rPr>
                <w:rFonts w:ascii="Arial" w:hAnsi="Arial" w:cs="Arial"/>
                <w:b/>
                <w:bCs/>
                <w:color w:val="000000"/>
                <w:sz w:val="12"/>
                <w:szCs w:val="12"/>
              </w:rPr>
              <w:t>ные нужды,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Собственные нужды, Гкал/ч</w:t>
            </w:r>
          </w:p>
        </w:tc>
        <w:tc>
          <w:tcPr>
            <w:tcW w:w="56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Потери в тепловых сетях, Гкал/ч</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Резерв тепловой мощности, Гкал/ч</w:t>
            </w:r>
          </w:p>
        </w:tc>
      </w:tr>
      <w:tr w:rsidR="00465C3B" w:rsidRPr="00C33BE1"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Текущий период (2022-2023 г.)</w:t>
            </w:r>
          </w:p>
        </w:tc>
      </w:tr>
      <w:tr w:rsidR="00465C3B" w:rsidRPr="00C33BE1" w:rsidTr="00465C3B">
        <w:trPr>
          <w:trHeight w:val="20"/>
        </w:trPr>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561"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4,120</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4,082</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0,000</w:t>
            </w:r>
          </w:p>
        </w:tc>
        <w:tc>
          <w:tcPr>
            <w:tcW w:w="375"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0,038</w:t>
            </w:r>
          </w:p>
        </w:tc>
        <w:tc>
          <w:tcPr>
            <w:tcW w:w="56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0,922</w:t>
            </w:r>
          </w:p>
        </w:tc>
        <w:tc>
          <w:tcPr>
            <w:tcW w:w="49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0,988</w:t>
            </w:r>
          </w:p>
        </w:tc>
      </w:tr>
      <w:tr w:rsidR="00465C3B" w:rsidRPr="00C33BE1" w:rsidTr="00465C3B">
        <w:trPr>
          <w:trHeight w:val="20"/>
        </w:trPr>
        <w:tc>
          <w:tcPr>
            <w:tcW w:w="1189" w:type="pct"/>
            <w:tcBorders>
              <w:top w:val="nil"/>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r w:rsidRPr="00C33BE1">
              <w:rPr>
                <w:rFonts w:ascii="Arial" w:hAnsi="Arial" w:cs="Arial"/>
                <w:b/>
                <w:bCs/>
                <w:color w:val="000000"/>
                <w:sz w:val="12"/>
                <w:szCs w:val="12"/>
              </w:rPr>
              <w:t>Итого:</w:t>
            </w:r>
          </w:p>
        </w:tc>
        <w:tc>
          <w:tcPr>
            <w:tcW w:w="561"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4,120</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4,082</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0,000</w:t>
            </w:r>
          </w:p>
        </w:tc>
        <w:tc>
          <w:tcPr>
            <w:tcW w:w="375"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0,038</w:t>
            </w:r>
          </w:p>
        </w:tc>
        <w:tc>
          <w:tcPr>
            <w:tcW w:w="56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0,922</w:t>
            </w:r>
          </w:p>
        </w:tc>
        <w:tc>
          <w:tcPr>
            <w:tcW w:w="49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0,988</w:t>
            </w:r>
          </w:p>
        </w:tc>
      </w:tr>
      <w:tr w:rsidR="00465C3B" w:rsidRPr="00C33BE1" w:rsidTr="00465C3B">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Перспективный период (2024-2032 г.)</w:t>
            </w:r>
          </w:p>
        </w:tc>
      </w:tr>
      <w:tr w:rsidR="00465C3B" w:rsidRPr="00C33BE1" w:rsidTr="00465C3B">
        <w:trPr>
          <w:trHeight w:val="20"/>
        </w:trPr>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561"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4,120</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4,082</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0,000</w:t>
            </w:r>
          </w:p>
        </w:tc>
        <w:tc>
          <w:tcPr>
            <w:tcW w:w="375"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0,038</w:t>
            </w:r>
          </w:p>
        </w:tc>
        <w:tc>
          <w:tcPr>
            <w:tcW w:w="56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0,922</w:t>
            </w:r>
          </w:p>
        </w:tc>
        <w:tc>
          <w:tcPr>
            <w:tcW w:w="49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0,988</w:t>
            </w:r>
          </w:p>
        </w:tc>
      </w:tr>
      <w:tr w:rsidR="00465C3B" w:rsidRPr="00C33BE1" w:rsidTr="00465C3B">
        <w:trPr>
          <w:trHeight w:val="20"/>
        </w:trPr>
        <w:tc>
          <w:tcPr>
            <w:tcW w:w="1189" w:type="pct"/>
            <w:tcBorders>
              <w:top w:val="nil"/>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r w:rsidRPr="00C33BE1">
              <w:rPr>
                <w:rFonts w:ascii="Arial" w:hAnsi="Arial" w:cs="Arial"/>
                <w:b/>
                <w:bCs/>
                <w:color w:val="000000"/>
                <w:sz w:val="12"/>
                <w:szCs w:val="12"/>
              </w:rPr>
              <w:t>Итого:</w:t>
            </w:r>
          </w:p>
        </w:tc>
        <w:tc>
          <w:tcPr>
            <w:tcW w:w="561"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4,900</w:t>
            </w:r>
          </w:p>
        </w:tc>
        <w:tc>
          <w:tcPr>
            <w:tcW w:w="500"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4,120</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4,082</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2,133</w:t>
            </w:r>
          </w:p>
        </w:tc>
        <w:tc>
          <w:tcPr>
            <w:tcW w:w="43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0,000</w:t>
            </w:r>
          </w:p>
        </w:tc>
        <w:tc>
          <w:tcPr>
            <w:tcW w:w="375"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0,038</w:t>
            </w:r>
          </w:p>
        </w:tc>
        <w:tc>
          <w:tcPr>
            <w:tcW w:w="56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0,922</w:t>
            </w:r>
          </w:p>
        </w:tc>
        <w:tc>
          <w:tcPr>
            <w:tcW w:w="497"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0,988</w:t>
            </w:r>
          </w:p>
        </w:tc>
      </w:tr>
    </w:tbl>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н)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Ввод новых и реконструкция существующих источников тепловой энергии с использованием возобновляемых источников энергии нецелесообразен по причине отсутствия на территории Короцкого сельского поселения и на территориях ближайших муниципальных образований необходимой инфраструктуры для генерации с использованием возобновляемых источников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Ввод новых и реконструкция существующих источников тепловой энергии с использованием местных видов топлива (пеллеты, топливный торф) нецелесообразны из-за недостатка на рынке топлива со стабильными характеристиками качества (теплотворная способность, содержание веществ в продуктах сгорания топлива).</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о) Обоснование организации теплоснабжения в производственных зонах на территории поселения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Организация теплоснабжения в производственных зонах на территории Короцкого сельского поселения сохраняется в существующем виде.</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lastRenderedPageBreak/>
        <w:t>п) Результаты расчетов радиуса эффективного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Оптимальный радиус теплоснабжения предлагается определять из условия минимума выражения для «удельных стоимостей сооружения тепловых сетей и источника»: S=A+Z→min (руб./Гкал/ч),</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где: A – удельная стоимость сооружения тепловой сети, руб./Гкал/ч;</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Z – удельная стоимость сооружения котельной, руб./Гкал/ч.</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Аналитическое выражение для оптимального радиуса теплоснабжения предложено в следующем виде, км: </w:t>
      </w:r>
      <w:r w:rsidRPr="00456E36">
        <w:rPr>
          <w:rFonts w:ascii="Arial" w:hAnsi="Arial" w:cs="Arial"/>
          <w:sz w:val="16"/>
          <w:szCs w:val="16"/>
          <w:lang w:val="en-US"/>
        </w:rPr>
        <w:t>R</w:t>
      </w:r>
      <w:r w:rsidRPr="00456E36">
        <w:rPr>
          <w:rFonts w:ascii="Arial" w:hAnsi="Arial" w:cs="Arial"/>
          <w:sz w:val="16"/>
          <w:szCs w:val="16"/>
          <w:vertAlign w:val="subscript"/>
        </w:rPr>
        <w:t>опт</w:t>
      </w:r>
      <w:r w:rsidRPr="00456E36">
        <w:rPr>
          <w:rFonts w:ascii="Arial" w:hAnsi="Arial" w:cs="Arial"/>
          <w:sz w:val="16"/>
          <w:szCs w:val="16"/>
        </w:rPr>
        <w:t xml:space="preserve"> = (140/</w:t>
      </w:r>
      <w:r w:rsidRPr="00456E36">
        <w:rPr>
          <w:rFonts w:ascii="Arial" w:hAnsi="Arial" w:cs="Arial"/>
          <w:sz w:val="16"/>
          <w:szCs w:val="16"/>
          <w:lang w:val="en-US"/>
        </w:rPr>
        <w:t>s</w:t>
      </w:r>
      <w:r w:rsidRPr="00456E36">
        <w:rPr>
          <w:rFonts w:ascii="Arial" w:hAnsi="Arial" w:cs="Arial"/>
          <w:sz w:val="16"/>
          <w:szCs w:val="16"/>
          <w:vertAlign w:val="superscript"/>
        </w:rPr>
        <w:t>0,4</w:t>
      </w:r>
      <w:r w:rsidRPr="00456E36">
        <w:rPr>
          <w:rFonts w:ascii="Arial" w:hAnsi="Arial" w:cs="Arial"/>
          <w:sz w:val="16"/>
          <w:szCs w:val="16"/>
        </w:rPr>
        <w:t>)·(1/</w:t>
      </w:r>
      <w:r w:rsidRPr="00456E36">
        <w:rPr>
          <w:rFonts w:ascii="Arial" w:hAnsi="Arial" w:cs="Arial"/>
          <w:sz w:val="16"/>
          <w:szCs w:val="16"/>
          <w:lang w:val="en-US"/>
        </w:rPr>
        <w:t>B</w:t>
      </w:r>
      <w:r w:rsidRPr="00456E36">
        <w:rPr>
          <w:rFonts w:ascii="Arial" w:hAnsi="Arial" w:cs="Arial"/>
          <w:sz w:val="16"/>
          <w:szCs w:val="16"/>
          <w:vertAlign w:val="superscript"/>
        </w:rPr>
        <w:t>0,1</w:t>
      </w:r>
      <w:r w:rsidRPr="00456E36">
        <w:rPr>
          <w:rFonts w:ascii="Arial" w:hAnsi="Arial" w:cs="Arial"/>
          <w:sz w:val="16"/>
          <w:szCs w:val="16"/>
        </w:rPr>
        <w:t>)·(Δτ/П)</w:t>
      </w:r>
      <w:r w:rsidRPr="00456E36">
        <w:rPr>
          <w:rFonts w:ascii="Arial" w:hAnsi="Arial" w:cs="Arial"/>
          <w:sz w:val="16"/>
          <w:szCs w:val="16"/>
          <w:vertAlign w:val="superscript"/>
        </w:rPr>
        <w:t>0,15</w:t>
      </w:r>
      <w:r w:rsidRPr="00456E36">
        <w:rPr>
          <w:rFonts w:ascii="Arial" w:hAnsi="Arial" w:cs="Arial"/>
          <w:sz w:val="16"/>
          <w:szCs w:val="16"/>
        </w:rPr>
        <w:t>,</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где: B – среднее число абонентов на 1 км</w:t>
      </w:r>
      <w:r w:rsidRPr="00456E36">
        <w:rPr>
          <w:rFonts w:ascii="Arial" w:hAnsi="Arial" w:cs="Arial"/>
          <w:sz w:val="16"/>
          <w:szCs w:val="16"/>
          <w:vertAlign w:val="superscript"/>
        </w:rPr>
        <w:t>2</w:t>
      </w:r>
      <w:r w:rsidRPr="00456E36">
        <w:rPr>
          <w:rFonts w:ascii="Arial" w:hAnsi="Arial" w:cs="Arial"/>
          <w:sz w:val="16"/>
          <w:szCs w:val="16"/>
        </w:rPr>
        <w:t>;</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s – удельная стоимость материальной характеристики тепловой сети, руб./м</w:t>
      </w:r>
      <w:r w:rsidRPr="00456E36">
        <w:rPr>
          <w:rFonts w:ascii="Arial" w:hAnsi="Arial" w:cs="Arial"/>
          <w:sz w:val="16"/>
          <w:szCs w:val="16"/>
          <w:vertAlign w:val="superscript"/>
        </w:rPr>
        <w:t>2</w:t>
      </w:r>
      <w:r w:rsidRPr="00456E36">
        <w:rPr>
          <w:rFonts w:ascii="Arial" w:hAnsi="Arial" w:cs="Arial"/>
          <w:sz w:val="16"/>
          <w:szCs w:val="16"/>
        </w:rPr>
        <w:t>;</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 – теплоплотность района, Гкал/ч·км</w:t>
      </w:r>
      <w:r w:rsidRPr="00456E36">
        <w:rPr>
          <w:rFonts w:ascii="Arial" w:hAnsi="Arial" w:cs="Arial"/>
          <w:sz w:val="16"/>
          <w:szCs w:val="16"/>
          <w:vertAlign w:val="superscript"/>
        </w:rPr>
        <w:t>2</w:t>
      </w:r>
      <w:r w:rsidRPr="00456E36">
        <w:rPr>
          <w:rFonts w:ascii="Arial" w:hAnsi="Arial" w:cs="Arial"/>
          <w:sz w:val="16"/>
          <w:szCs w:val="16"/>
        </w:rPr>
        <w:t>;</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Δτ – расчетный перепад температур теплоносителя в тепловой сети, </w:t>
      </w:r>
      <w:r w:rsidRPr="00456E36">
        <w:rPr>
          <w:rFonts w:ascii="Arial" w:hAnsi="Arial" w:cs="Arial"/>
          <w:sz w:val="16"/>
          <w:szCs w:val="16"/>
          <w:vertAlign w:val="superscript"/>
        </w:rPr>
        <w:t>о</w:t>
      </w:r>
      <w:r w:rsidRPr="00456E36">
        <w:rPr>
          <w:rFonts w:ascii="Arial" w:hAnsi="Arial" w:cs="Arial"/>
          <w:sz w:val="16"/>
          <w:szCs w:val="16"/>
        </w:rPr>
        <w:t>С.</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При этом предложено некоторое значение предельного радиуса действия тепловых сетей, которое определяется из соотношения, км:</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R</w:t>
      </w:r>
      <w:r w:rsidRPr="00456E36">
        <w:rPr>
          <w:rFonts w:ascii="Arial" w:hAnsi="Arial" w:cs="Arial"/>
          <w:sz w:val="16"/>
          <w:szCs w:val="16"/>
          <w:vertAlign w:val="subscript"/>
        </w:rPr>
        <w:t xml:space="preserve">пред </w:t>
      </w:r>
      <w:r w:rsidRPr="00456E36">
        <w:rPr>
          <w:rFonts w:ascii="Arial" w:hAnsi="Arial" w:cs="Arial"/>
          <w:sz w:val="16"/>
          <w:szCs w:val="16"/>
        </w:rPr>
        <w:t>= [(p–C)/1,2K]</w:t>
      </w:r>
      <w:r w:rsidRPr="00456E36">
        <w:rPr>
          <w:rFonts w:ascii="Arial" w:hAnsi="Arial" w:cs="Arial"/>
          <w:sz w:val="16"/>
          <w:szCs w:val="16"/>
          <w:vertAlign w:val="superscript"/>
        </w:rPr>
        <w:t>2,5</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где R</w:t>
      </w:r>
      <w:r w:rsidRPr="00456E36">
        <w:rPr>
          <w:rFonts w:ascii="Arial" w:hAnsi="Arial" w:cs="Arial"/>
          <w:sz w:val="16"/>
          <w:szCs w:val="16"/>
          <w:vertAlign w:val="subscript"/>
        </w:rPr>
        <w:t>пред</w:t>
      </w:r>
      <w:r w:rsidRPr="00456E36">
        <w:rPr>
          <w:rFonts w:ascii="Arial" w:hAnsi="Arial" w:cs="Arial"/>
          <w:sz w:val="16"/>
          <w:szCs w:val="16"/>
        </w:rPr>
        <w:t xml:space="preserve"> – предельный радиус действия тепловой сети, км;</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p – разница себестоимости тепла, выработанного на котельных и в индивидуальных котельных абонентов, руб./Гкал;</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C – переменная часть удельных эксплуатационных расходов на транспорт тепла, руб./Гкал;</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K – постоянная часть удельных эксплуатационных расходов на транспорт тепла при радиусе действия тепловой сети, равном 1 км, руб./Гкал·км.</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Площади зон действия теплоисточников Короцкого сельского поселения приведены в таблице 27.</w:t>
      </w:r>
    </w:p>
    <w:p w:rsidR="00465C3B" w:rsidRPr="00C33BE1" w:rsidRDefault="00465C3B" w:rsidP="00465C3B">
      <w:pPr>
        <w:ind w:firstLine="709"/>
        <w:jc w:val="right"/>
        <w:rPr>
          <w:rFonts w:ascii="Arial" w:hAnsi="Arial" w:cs="Arial"/>
          <w:sz w:val="12"/>
          <w:szCs w:val="12"/>
        </w:rPr>
      </w:pPr>
      <w:r w:rsidRPr="00C33BE1">
        <w:rPr>
          <w:rFonts w:ascii="Arial" w:hAnsi="Arial" w:cs="Arial"/>
          <w:sz w:val="12"/>
          <w:szCs w:val="12"/>
        </w:rPr>
        <w:t>Таблица 27</w:t>
      </w:r>
    </w:p>
    <w:tbl>
      <w:tblPr>
        <w:tblW w:w="5000" w:type="pct"/>
        <w:jc w:val="center"/>
        <w:tblCellMar>
          <w:left w:w="0" w:type="dxa"/>
          <w:right w:w="0" w:type="dxa"/>
        </w:tblCellMar>
        <w:tblLook w:val="04A0"/>
      </w:tblPr>
      <w:tblGrid>
        <w:gridCol w:w="4161"/>
        <w:gridCol w:w="7189"/>
      </w:tblGrid>
      <w:tr w:rsidR="00465C3B" w:rsidRPr="00C33BE1" w:rsidTr="00465C3B">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C33BE1" w:rsidRDefault="00465C3B" w:rsidP="00465C3B">
            <w:pPr>
              <w:jc w:val="center"/>
              <w:rPr>
                <w:rFonts w:ascii="Arial" w:hAnsi="Arial" w:cs="Arial"/>
                <w:b/>
                <w:sz w:val="12"/>
                <w:szCs w:val="12"/>
              </w:rPr>
            </w:pPr>
            <w:r w:rsidRPr="00C33BE1">
              <w:rPr>
                <w:rFonts w:ascii="Arial" w:hAnsi="Arial" w:cs="Arial"/>
                <w:b/>
                <w:sz w:val="12"/>
                <w:szCs w:val="12"/>
              </w:rPr>
              <w:t>Наименование котельной</w:t>
            </w:r>
          </w:p>
        </w:tc>
        <w:tc>
          <w:tcPr>
            <w:tcW w:w="3167" w:type="pct"/>
            <w:tcBorders>
              <w:top w:val="single" w:sz="4" w:space="0" w:color="auto"/>
              <w:left w:val="nil"/>
              <w:bottom w:val="single" w:sz="4" w:space="0" w:color="auto"/>
              <w:right w:val="single" w:sz="4" w:space="0" w:color="auto"/>
            </w:tcBorders>
            <w:shd w:val="clear" w:color="auto" w:fill="auto"/>
            <w:vAlign w:val="center"/>
          </w:tcPr>
          <w:p w:rsidR="00465C3B" w:rsidRPr="00C33BE1" w:rsidRDefault="00465C3B" w:rsidP="00465C3B">
            <w:pPr>
              <w:jc w:val="center"/>
              <w:rPr>
                <w:rFonts w:ascii="Arial" w:hAnsi="Arial" w:cs="Arial"/>
                <w:b/>
                <w:sz w:val="12"/>
                <w:szCs w:val="12"/>
              </w:rPr>
            </w:pPr>
            <w:r w:rsidRPr="00C33BE1">
              <w:rPr>
                <w:rFonts w:ascii="Arial" w:hAnsi="Arial" w:cs="Arial"/>
                <w:b/>
                <w:sz w:val="12"/>
                <w:szCs w:val="12"/>
              </w:rPr>
              <w:t>Площадь зоны действия теплоисточника, м</w:t>
            </w:r>
            <w:r w:rsidRPr="00C33BE1">
              <w:rPr>
                <w:rFonts w:ascii="Arial" w:hAnsi="Arial" w:cs="Arial"/>
                <w:b/>
                <w:sz w:val="12"/>
                <w:szCs w:val="12"/>
                <w:vertAlign w:val="superscript"/>
              </w:rPr>
              <w:t>2</w:t>
            </w:r>
          </w:p>
        </w:tc>
      </w:tr>
      <w:tr w:rsidR="00465C3B" w:rsidRPr="00C33BE1" w:rsidTr="00465C3B">
        <w:trPr>
          <w:trHeight w:val="20"/>
          <w:jc w:val="center"/>
        </w:trPr>
        <w:tc>
          <w:tcPr>
            <w:tcW w:w="1833" w:type="pct"/>
            <w:tcBorders>
              <w:top w:val="nil"/>
              <w:left w:val="single" w:sz="4" w:space="0" w:color="auto"/>
              <w:bottom w:val="single" w:sz="4" w:space="0" w:color="auto"/>
              <w:right w:val="single" w:sz="4" w:space="0" w:color="auto"/>
            </w:tcBorders>
            <w:shd w:val="clear" w:color="auto" w:fill="auto"/>
            <w:vAlign w:val="center"/>
          </w:tcPr>
          <w:p w:rsidR="00465C3B" w:rsidRPr="00C33BE1" w:rsidRDefault="00465C3B" w:rsidP="00465C3B">
            <w:pPr>
              <w:jc w:val="center"/>
              <w:rPr>
                <w:rFonts w:ascii="Arial" w:hAnsi="Arial" w:cs="Arial"/>
                <w:sz w:val="12"/>
                <w:szCs w:val="12"/>
              </w:rPr>
            </w:pPr>
            <w:r w:rsidRPr="00C33BE1">
              <w:rPr>
                <w:rFonts w:ascii="Arial" w:eastAsia="Calibri" w:hAnsi="Arial" w:cs="Arial"/>
                <w:sz w:val="12"/>
                <w:szCs w:val="12"/>
                <w:lang w:eastAsia="en-US"/>
              </w:rPr>
              <w:t>Котельная № 4</w:t>
            </w:r>
          </w:p>
        </w:tc>
        <w:tc>
          <w:tcPr>
            <w:tcW w:w="3167" w:type="pct"/>
            <w:tcBorders>
              <w:top w:val="nil"/>
              <w:left w:val="nil"/>
              <w:bottom w:val="single" w:sz="4" w:space="0" w:color="auto"/>
              <w:right w:val="single" w:sz="4" w:space="0" w:color="auto"/>
            </w:tcBorders>
            <w:shd w:val="clear" w:color="auto" w:fill="auto"/>
            <w:vAlign w:val="center"/>
          </w:tcPr>
          <w:p w:rsidR="00465C3B" w:rsidRPr="00C33BE1" w:rsidRDefault="00465C3B" w:rsidP="00465C3B">
            <w:pPr>
              <w:jc w:val="center"/>
              <w:rPr>
                <w:rFonts w:ascii="Arial" w:hAnsi="Arial" w:cs="Arial"/>
                <w:color w:val="000000"/>
                <w:sz w:val="12"/>
                <w:szCs w:val="12"/>
                <w:lang w:val="en-US"/>
              </w:rPr>
            </w:pPr>
            <w:r w:rsidRPr="00C33BE1">
              <w:rPr>
                <w:rFonts w:ascii="Arial" w:hAnsi="Arial" w:cs="Arial"/>
                <w:color w:val="000000"/>
                <w:sz w:val="12"/>
                <w:szCs w:val="12"/>
              </w:rPr>
              <w:t>128 000</w:t>
            </w:r>
          </w:p>
        </w:tc>
      </w:tr>
    </w:tbl>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На основании расчетов у источников тепловой энергии были определены зоны, в границах которых теплоснабжающая организация может гарантировать потребителю расчетные характеристики теплоносителя. Размеры этих зон зависят от подключенной нагрузки и удаленности потребителя. К централизованному источнику теплоснабжения целесообразно подключение потребителей с расчетной нагрузкой не менее 0.01 Гкал/час и плотностью тепловой нагрузки не менее 0.0005 Гкал/п.метр.</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Схемы радиусов эффективного теплоснабжения представлены на рисунке 2.</w:t>
      </w:r>
    </w:p>
    <w:p w:rsidR="00465C3B" w:rsidRPr="00C33BE1" w:rsidRDefault="00465C3B" w:rsidP="00465C3B">
      <w:pPr>
        <w:ind w:firstLine="709"/>
        <w:jc w:val="both"/>
        <w:rPr>
          <w:rFonts w:ascii="Arial" w:hAnsi="Arial" w:cs="Arial"/>
          <w:sz w:val="4"/>
          <w:szCs w:val="4"/>
        </w:rPr>
      </w:pPr>
    </w:p>
    <w:p w:rsidR="00465C3B" w:rsidRPr="00456E36" w:rsidRDefault="00465C3B" w:rsidP="00465C3B">
      <w:pPr>
        <w:tabs>
          <w:tab w:val="left" w:pos="1276"/>
        </w:tabs>
        <w:jc w:val="center"/>
        <w:rPr>
          <w:rFonts w:ascii="Arial" w:hAnsi="Arial" w:cs="Arial"/>
          <w:sz w:val="16"/>
          <w:szCs w:val="16"/>
        </w:rPr>
      </w:pPr>
      <w:r w:rsidRPr="00456E36">
        <w:rPr>
          <w:rFonts w:ascii="Arial" w:hAnsi="Arial" w:cs="Arial"/>
          <w:noProof/>
          <w:sz w:val="16"/>
          <w:szCs w:val="16"/>
        </w:rPr>
        <w:drawing>
          <wp:inline distT="0" distB="0" distL="0" distR="0">
            <wp:extent cx="5057775" cy="3074670"/>
            <wp:effectExtent l="19050" t="19050" r="9525" b="11430"/>
            <wp:docPr id="1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4" cstate="print"/>
                    <a:srcRect/>
                    <a:stretch>
                      <a:fillRect/>
                    </a:stretch>
                  </pic:blipFill>
                  <pic:spPr bwMode="auto">
                    <a:xfrm>
                      <a:off x="0" y="0"/>
                      <a:ext cx="5049375" cy="3069564"/>
                    </a:xfrm>
                    <a:prstGeom prst="rect">
                      <a:avLst/>
                    </a:prstGeom>
                    <a:noFill/>
                    <a:ln w="9525" cmpd="sng">
                      <a:solidFill>
                        <a:srgbClr val="4F81BD"/>
                      </a:solidFill>
                      <a:miter lim="800000"/>
                      <a:headEnd/>
                      <a:tailEnd/>
                    </a:ln>
                    <a:effectLst/>
                  </pic:spPr>
                </pic:pic>
              </a:graphicData>
            </a:graphic>
          </wp:inline>
        </w:drawing>
      </w:r>
    </w:p>
    <w:p w:rsidR="00465C3B" w:rsidRPr="00456E36" w:rsidRDefault="00465C3B" w:rsidP="00465C3B">
      <w:pPr>
        <w:ind w:firstLine="284"/>
        <w:rPr>
          <w:rFonts w:ascii="Arial" w:hAnsi="Arial" w:cs="Arial"/>
          <w:sz w:val="16"/>
          <w:szCs w:val="16"/>
        </w:rPr>
      </w:pPr>
      <w:r w:rsidRPr="00456E36">
        <w:rPr>
          <w:rFonts w:ascii="Arial" w:hAnsi="Arial" w:cs="Arial"/>
          <w:sz w:val="16"/>
          <w:szCs w:val="16"/>
        </w:rPr>
        <w:t>Рисунок 2. Зона эффективного радиуса теплоснабжения котельной № 4</w:t>
      </w:r>
    </w:p>
    <w:p w:rsidR="00465C3B" w:rsidRPr="00456E36" w:rsidRDefault="00465C3B" w:rsidP="00465C3B">
      <w:pPr>
        <w:ind w:firstLine="284"/>
        <w:jc w:val="center"/>
        <w:rPr>
          <w:rFonts w:ascii="Arial" w:hAnsi="Arial" w:cs="Arial"/>
          <w:b/>
          <w:sz w:val="16"/>
          <w:szCs w:val="16"/>
        </w:rPr>
      </w:pPr>
      <w:r w:rsidRPr="00456E36">
        <w:rPr>
          <w:rFonts w:ascii="Arial" w:hAnsi="Arial" w:cs="Arial"/>
          <w:b/>
          <w:sz w:val="16"/>
          <w:szCs w:val="16"/>
        </w:rPr>
        <w:t>Глава 8. Предложения по строительству и реконструкции тепловых сетей</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а) Предложения по реконструкции и строительству тепловых сетей, обеспечивающие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требуется.</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Короцкого сельского поселения не требуется, так как объекты нового строительства будут подключаться либо к действующим источникам теплоснабжения, либо к индивидуальным источникам теплоснабжения (собственным котельным). </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в) Предложения по строительству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схемой теплоснабжения не предусмотрено, так как поставка тепловой энергии потребителям от различных источников тепловой энергии схемой не предусмотрена.</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г)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д) Предложения по строительству тепловых сетей для обеспечения нормативной надежности теплоснабжения</w:t>
      </w:r>
    </w:p>
    <w:p w:rsidR="00465C3B" w:rsidRPr="00456E36" w:rsidRDefault="00465C3B" w:rsidP="00465C3B">
      <w:pPr>
        <w:ind w:firstLine="284"/>
        <w:jc w:val="both"/>
        <w:rPr>
          <w:rFonts w:ascii="Arial" w:hAnsi="Arial" w:cs="Arial"/>
          <w:sz w:val="16"/>
          <w:szCs w:val="16"/>
        </w:rPr>
      </w:pPr>
      <w:r w:rsidRPr="00456E36">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Перечень мероприятий обеспечивающих спрос на услуги теплоснабжения по годам реализации Схемы для решения поставленных задач и обеспечения целевых показателей развития коммунальной инфраструктуры Короцкого сельского поселения также включает инженерно-техническую оптимизацию коммунальных систем, в том числе: </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1. Мероприятия по выявлению бесхозяйных объектов недвижимого имущества, используемых для передачи энергетических ресурсов, организации поставки таких объектов на учет в качестве бесхозяйных объектов недвижимого имущества и признанию права муниципальной собственности.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lastRenderedPageBreak/>
        <w:t>2. Мероприятия по организации управления бесхозяйными объектами недвижимого имущества, используемыми для передачи энергетических ресурсов, с момента выявления таких объектов, в т.ч. определению источника компенсации возникающих при эксплуатации нормативных потерь энергетических ресурсов, в частности за счет включения расходов на компенсацию данных потерь в тариф организации, управляющей такими объектами.</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е) Предложения по реконструкции тепловых сетей с увеличением диаметра трубопроводов для обеспечения перспективных приростов тепловой нагрузки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Реконструкция тепловых сетей с увеличением диаметра трубопроводов для обеспечения перспективных приростов тепловой нагрузки схемой не предусмотрена. При этом в рамках разработки схемы теплоснабжения проведен анализ существующих тепловых сетей. </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ж) Предложения по реконструкции тепловых сетей, подлежащих замене в связи с исчерпанием эксплуатационного ресурса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Мероприятия по строительству линейных объектов инфраструктуры теплоснабжения направлены на обеспечение надежности и повышение эффективности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Предложения по реконструкции тепловых сетей, подлежащих замене в связи с исчерпанием эксплуатационного ресурса, включают:</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 в соответствии с требованиями Федерального закона от 27 июля 2010 года № 190-ФЗ «О теплоснабжении»;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перекладку сетей, исчерпавших свой ресурс и нуждающихся в замене. </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План мероприятий по реконструкции систем теплоснабжения составляется ежегодно. Сроки реализации мероприятий определяются исходя из их значимости. 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465C3B" w:rsidRPr="00456E36" w:rsidRDefault="00465C3B" w:rsidP="00465C3B">
      <w:pPr>
        <w:ind w:firstLine="284"/>
        <w:jc w:val="both"/>
        <w:rPr>
          <w:rFonts w:ascii="Arial" w:hAnsi="Arial" w:cs="Arial"/>
          <w:b/>
          <w:sz w:val="16"/>
          <w:szCs w:val="16"/>
        </w:rPr>
      </w:pPr>
      <w:r w:rsidRPr="00456E36">
        <w:rPr>
          <w:rFonts w:ascii="Arial" w:hAnsi="Arial" w:cs="Arial"/>
          <w:b/>
          <w:sz w:val="16"/>
          <w:szCs w:val="16"/>
        </w:rPr>
        <w:t>з) Предложения по строительству и реконструкции насосных станций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Строительство и реконструкция насосных станций схемой не предусмотрена.</w:t>
      </w:r>
    </w:p>
    <w:p w:rsidR="00465C3B"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 xml:space="preserve">Глава 9. Предложения по переводу открытых систем теплоснабжения </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(горячего водоснабжения)</w:t>
      </w:r>
      <w:r>
        <w:rPr>
          <w:rFonts w:ascii="Arial" w:hAnsi="Arial" w:cs="Arial"/>
          <w:b/>
          <w:sz w:val="16"/>
          <w:szCs w:val="16"/>
        </w:rPr>
        <w:t xml:space="preserve"> </w:t>
      </w:r>
      <w:r w:rsidRPr="00456E36">
        <w:rPr>
          <w:rFonts w:ascii="Arial" w:hAnsi="Arial" w:cs="Arial"/>
          <w:b/>
          <w:sz w:val="16"/>
          <w:szCs w:val="16"/>
        </w:rPr>
        <w:t>в закрытые системы горячего водоснабжения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 территории Короцкого сельского поселения открытые системы теплоснабжения (горячего водоснабжения) отсутствуют.</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Глава 10. Перспективные топливные балансы</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Расчет перспективных часовых и годовых расходов основного вида топлива для зимнего и летнего периодов, необходимого для обеспечения нормативного функционирования теплоисточников Короцкого сельского поселения в части производства тепловой энергии для теплоснабжения, представлен в таблице 28.</w:t>
      </w:r>
    </w:p>
    <w:p w:rsidR="00465C3B" w:rsidRPr="00C33BE1" w:rsidRDefault="00465C3B" w:rsidP="00465C3B">
      <w:pPr>
        <w:tabs>
          <w:tab w:val="left" w:pos="-4962"/>
        </w:tabs>
        <w:ind w:firstLine="709"/>
        <w:jc w:val="right"/>
        <w:rPr>
          <w:rFonts w:ascii="Arial" w:hAnsi="Arial" w:cs="Arial"/>
          <w:sz w:val="12"/>
          <w:szCs w:val="12"/>
        </w:rPr>
      </w:pPr>
      <w:r w:rsidRPr="00C33BE1">
        <w:rPr>
          <w:rFonts w:ascii="Arial" w:hAnsi="Arial" w:cs="Arial"/>
          <w:sz w:val="12"/>
          <w:szCs w:val="12"/>
        </w:rPr>
        <w:t>Таблица 28</w:t>
      </w:r>
    </w:p>
    <w:tbl>
      <w:tblPr>
        <w:tblW w:w="5000" w:type="pct"/>
        <w:tblCellMar>
          <w:left w:w="0" w:type="dxa"/>
          <w:right w:w="0" w:type="dxa"/>
        </w:tblCellMar>
        <w:tblLook w:val="04A0"/>
      </w:tblPr>
      <w:tblGrid>
        <w:gridCol w:w="3570"/>
        <w:gridCol w:w="1005"/>
        <w:gridCol w:w="1863"/>
        <w:gridCol w:w="1350"/>
        <w:gridCol w:w="2035"/>
        <w:gridCol w:w="1527"/>
      </w:tblGrid>
      <w:tr w:rsidR="00465C3B" w:rsidRPr="00C33BE1" w:rsidTr="00465C3B">
        <w:trPr>
          <w:trHeight w:val="20"/>
        </w:trPr>
        <w:tc>
          <w:tcPr>
            <w:tcW w:w="15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котельной</w:t>
            </w:r>
          </w:p>
        </w:tc>
        <w:tc>
          <w:tcPr>
            <w:tcW w:w="4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Вид топлива</w:t>
            </w:r>
          </w:p>
        </w:tc>
        <w:tc>
          <w:tcPr>
            <w:tcW w:w="3029" w:type="pct"/>
            <w:gridSpan w:val="4"/>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Потребление топлива, т.у.т.</w:t>
            </w:r>
          </w:p>
        </w:tc>
      </w:tr>
      <w:tr w:rsidR="00465C3B" w:rsidRPr="00C33BE1" w:rsidTr="00465C3B">
        <w:trPr>
          <w:trHeight w:val="20"/>
        </w:trPr>
        <w:tc>
          <w:tcPr>
            <w:tcW w:w="151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p>
        </w:tc>
        <w:tc>
          <w:tcPr>
            <w:tcW w:w="45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p>
        </w:tc>
        <w:tc>
          <w:tcPr>
            <w:tcW w:w="1438" w:type="pct"/>
            <w:gridSpan w:val="2"/>
            <w:tcBorders>
              <w:top w:val="single" w:sz="4" w:space="0" w:color="auto"/>
              <w:left w:val="nil"/>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 отопительный период</w:t>
            </w:r>
          </w:p>
        </w:tc>
        <w:tc>
          <w:tcPr>
            <w:tcW w:w="1591" w:type="pct"/>
            <w:gridSpan w:val="2"/>
            <w:tcBorders>
              <w:top w:val="single" w:sz="4" w:space="0" w:color="auto"/>
              <w:left w:val="nil"/>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 неотопительный период</w:t>
            </w:r>
          </w:p>
        </w:tc>
      </w:tr>
      <w:tr w:rsidR="00465C3B" w:rsidRPr="00C33BE1" w:rsidTr="00465C3B">
        <w:trPr>
          <w:trHeight w:val="20"/>
        </w:trPr>
        <w:tc>
          <w:tcPr>
            <w:tcW w:w="151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p>
        </w:tc>
        <w:tc>
          <w:tcPr>
            <w:tcW w:w="45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C33BE1" w:rsidRDefault="00465C3B" w:rsidP="00465C3B">
            <w:pPr>
              <w:rPr>
                <w:rFonts w:ascii="Arial" w:hAnsi="Arial" w:cs="Arial"/>
                <w:b/>
                <w:bCs/>
                <w:color w:val="000000"/>
                <w:sz w:val="12"/>
                <w:szCs w:val="12"/>
              </w:rPr>
            </w:pPr>
          </w:p>
        </w:tc>
        <w:tc>
          <w:tcPr>
            <w:tcW w:w="832"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макс. часовое</w:t>
            </w:r>
          </w:p>
        </w:tc>
        <w:tc>
          <w:tcPr>
            <w:tcW w:w="606"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годовое</w:t>
            </w:r>
          </w:p>
        </w:tc>
        <w:tc>
          <w:tcPr>
            <w:tcW w:w="908"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макс. часовое</w:t>
            </w:r>
          </w:p>
        </w:tc>
        <w:tc>
          <w:tcPr>
            <w:tcW w:w="683"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годовое</w:t>
            </w:r>
          </w:p>
        </w:tc>
      </w:tr>
      <w:tr w:rsidR="00465C3B" w:rsidRPr="00C33BE1" w:rsidTr="00465C3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Текущий период (2022-2023 г.)</w:t>
            </w:r>
          </w:p>
        </w:tc>
      </w:tr>
      <w:tr w:rsidR="00465C3B" w:rsidRPr="00C33BE1" w:rsidTr="00465C3B">
        <w:trPr>
          <w:trHeight w:val="20"/>
        </w:trPr>
        <w:tc>
          <w:tcPr>
            <w:tcW w:w="1516"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454"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832"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0,340</w:t>
            </w:r>
          </w:p>
        </w:tc>
        <w:tc>
          <w:tcPr>
            <w:tcW w:w="606"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935,095</w:t>
            </w:r>
          </w:p>
        </w:tc>
        <w:tc>
          <w:tcPr>
            <w:tcW w:w="908"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0,112</w:t>
            </w:r>
          </w:p>
        </w:tc>
        <w:tc>
          <w:tcPr>
            <w:tcW w:w="683"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114,802</w:t>
            </w:r>
          </w:p>
        </w:tc>
      </w:tr>
      <w:tr w:rsidR="00465C3B" w:rsidRPr="00C33BE1" w:rsidTr="00465C3B">
        <w:trPr>
          <w:trHeight w:val="20"/>
        </w:trPr>
        <w:tc>
          <w:tcPr>
            <w:tcW w:w="1516"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b/>
                <w:bCs/>
                <w:sz w:val="12"/>
                <w:szCs w:val="12"/>
              </w:rPr>
            </w:pPr>
            <w:r w:rsidRPr="00C33BE1">
              <w:rPr>
                <w:rFonts w:ascii="Arial" w:hAnsi="Arial" w:cs="Arial"/>
                <w:b/>
                <w:bCs/>
                <w:sz w:val="12"/>
                <w:szCs w:val="12"/>
              </w:rPr>
              <w:t>Итого:</w:t>
            </w:r>
          </w:p>
        </w:tc>
        <w:tc>
          <w:tcPr>
            <w:tcW w:w="454"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b/>
                <w:bCs/>
                <w:sz w:val="12"/>
                <w:szCs w:val="12"/>
              </w:rPr>
            </w:pPr>
            <w:r w:rsidRPr="00C33BE1">
              <w:rPr>
                <w:rFonts w:ascii="Arial" w:hAnsi="Arial" w:cs="Arial"/>
                <w:b/>
                <w:bCs/>
                <w:sz w:val="12"/>
                <w:szCs w:val="12"/>
              </w:rPr>
              <w:t> </w:t>
            </w:r>
          </w:p>
        </w:tc>
        <w:tc>
          <w:tcPr>
            <w:tcW w:w="832"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0,340</w:t>
            </w:r>
          </w:p>
        </w:tc>
        <w:tc>
          <w:tcPr>
            <w:tcW w:w="606"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935,095</w:t>
            </w:r>
          </w:p>
        </w:tc>
        <w:tc>
          <w:tcPr>
            <w:tcW w:w="908"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0,112</w:t>
            </w:r>
          </w:p>
        </w:tc>
        <w:tc>
          <w:tcPr>
            <w:tcW w:w="683"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114,802</w:t>
            </w:r>
          </w:p>
        </w:tc>
      </w:tr>
      <w:tr w:rsidR="00465C3B" w:rsidRPr="00C33BE1" w:rsidTr="00465C3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Перспективный период (2024-2032 г.)</w:t>
            </w:r>
          </w:p>
        </w:tc>
      </w:tr>
      <w:tr w:rsidR="00465C3B" w:rsidRPr="00C33BE1" w:rsidTr="00465C3B">
        <w:trPr>
          <w:trHeight w:val="20"/>
        </w:trPr>
        <w:tc>
          <w:tcPr>
            <w:tcW w:w="1516"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454"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832"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0,340</w:t>
            </w:r>
          </w:p>
        </w:tc>
        <w:tc>
          <w:tcPr>
            <w:tcW w:w="606"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935,095</w:t>
            </w:r>
          </w:p>
        </w:tc>
        <w:tc>
          <w:tcPr>
            <w:tcW w:w="908"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0,112</w:t>
            </w:r>
          </w:p>
        </w:tc>
        <w:tc>
          <w:tcPr>
            <w:tcW w:w="683"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114,802</w:t>
            </w:r>
          </w:p>
        </w:tc>
      </w:tr>
      <w:tr w:rsidR="00465C3B" w:rsidRPr="00C33BE1" w:rsidTr="00465C3B">
        <w:trPr>
          <w:trHeight w:val="20"/>
        </w:trPr>
        <w:tc>
          <w:tcPr>
            <w:tcW w:w="1516"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b/>
                <w:bCs/>
                <w:sz w:val="12"/>
                <w:szCs w:val="12"/>
              </w:rPr>
            </w:pPr>
            <w:r w:rsidRPr="00C33BE1">
              <w:rPr>
                <w:rFonts w:ascii="Arial" w:hAnsi="Arial" w:cs="Arial"/>
                <w:b/>
                <w:bCs/>
                <w:sz w:val="12"/>
                <w:szCs w:val="12"/>
              </w:rPr>
              <w:t>Итого:</w:t>
            </w:r>
          </w:p>
        </w:tc>
        <w:tc>
          <w:tcPr>
            <w:tcW w:w="454"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b/>
                <w:bCs/>
                <w:sz w:val="12"/>
                <w:szCs w:val="12"/>
              </w:rPr>
            </w:pPr>
            <w:r w:rsidRPr="00C33BE1">
              <w:rPr>
                <w:rFonts w:ascii="Arial" w:hAnsi="Arial" w:cs="Arial"/>
                <w:b/>
                <w:bCs/>
                <w:sz w:val="12"/>
                <w:szCs w:val="12"/>
              </w:rPr>
              <w:t> </w:t>
            </w:r>
          </w:p>
        </w:tc>
        <w:tc>
          <w:tcPr>
            <w:tcW w:w="832"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0,340</w:t>
            </w:r>
          </w:p>
        </w:tc>
        <w:tc>
          <w:tcPr>
            <w:tcW w:w="606"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935,095</w:t>
            </w:r>
          </w:p>
        </w:tc>
        <w:tc>
          <w:tcPr>
            <w:tcW w:w="908"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0,112</w:t>
            </w:r>
          </w:p>
        </w:tc>
        <w:tc>
          <w:tcPr>
            <w:tcW w:w="683"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114,802</w:t>
            </w:r>
          </w:p>
        </w:tc>
      </w:tr>
    </w:tbl>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б) Результаты расчетов по каждому источнику тепловой энергии нормативных запасов топлива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Нормативный неснижаемый запас топлива (ННЗТ) обеспечивает работу котельной в режиме «выживания» с минимальной расчетной тепловой нагрузкой по условиям самого холодного месяца года и составом оборудования, позволяющим поддерживать плюсовые температуры в главном корпусе, вспомогательных зданиях и сооружениях. В котельных Короцкого сельского поселения основным видом топлива является природный газ, подающийся напрямую по газопроводу, поэтому нормативный запас топлива для указанных котельных не утверждается.</w:t>
      </w:r>
    </w:p>
    <w:p w:rsidR="00465C3B" w:rsidRPr="00C33BE1" w:rsidRDefault="00465C3B" w:rsidP="00465C3B">
      <w:pPr>
        <w:autoSpaceDE w:val="0"/>
        <w:autoSpaceDN w:val="0"/>
        <w:adjustRightInd w:val="0"/>
        <w:ind w:firstLine="709"/>
        <w:jc w:val="right"/>
        <w:rPr>
          <w:rFonts w:ascii="Arial" w:eastAsia="Calibri" w:hAnsi="Arial" w:cs="Arial"/>
          <w:sz w:val="12"/>
          <w:szCs w:val="12"/>
        </w:rPr>
      </w:pPr>
      <w:r w:rsidRPr="00C33BE1">
        <w:rPr>
          <w:rFonts w:ascii="Arial" w:eastAsia="Calibri" w:hAnsi="Arial" w:cs="Arial"/>
          <w:sz w:val="12"/>
          <w:szCs w:val="12"/>
        </w:rPr>
        <w:t>Таблица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96"/>
        <w:gridCol w:w="956"/>
        <w:gridCol w:w="1882"/>
        <w:gridCol w:w="1453"/>
        <w:gridCol w:w="1337"/>
        <w:gridCol w:w="1326"/>
      </w:tblGrid>
      <w:tr w:rsidR="00465C3B" w:rsidRPr="00C33BE1" w:rsidTr="00465C3B">
        <w:trPr>
          <w:trHeight w:val="20"/>
        </w:trPr>
        <w:tc>
          <w:tcPr>
            <w:tcW w:w="1937" w:type="pct"/>
            <w:vMerge w:val="restar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Наименование котельной</w:t>
            </w:r>
          </w:p>
        </w:tc>
        <w:tc>
          <w:tcPr>
            <w:tcW w:w="421" w:type="pct"/>
            <w:vMerge w:val="restar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Вид топлива</w:t>
            </w:r>
          </w:p>
        </w:tc>
        <w:tc>
          <w:tcPr>
            <w:tcW w:w="1469" w:type="pct"/>
            <w:gridSpan w:val="2"/>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Потребность топлива, тн</w:t>
            </w:r>
          </w:p>
        </w:tc>
        <w:tc>
          <w:tcPr>
            <w:tcW w:w="589" w:type="pct"/>
            <w:vMerge w:val="restar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Запас топлива, тн</w:t>
            </w:r>
          </w:p>
        </w:tc>
        <w:tc>
          <w:tcPr>
            <w:tcW w:w="585" w:type="pct"/>
            <w:vMerge w:val="restar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Количе-ство дней</w:t>
            </w:r>
          </w:p>
        </w:tc>
      </w:tr>
      <w:tr w:rsidR="00465C3B" w:rsidRPr="00C33BE1" w:rsidTr="00465C3B">
        <w:trPr>
          <w:trHeight w:val="20"/>
        </w:trPr>
        <w:tc>
          <w:tcPr>
            <w:tcW w:w="1937" w:type="pct"/>
            <w:vMerge/>
          </w:tcPr>
          <w:p w:rsidR="00465C3B" w:rsidRPr="00C33BE1" w:rsidRDefault="00465C3B" w:rsidP="00465C3B">
            <w:pPr>
              <w:autoSpaceDE w:val="0"/>
              <w:autoSpaceDN w:val="0"/>
              <w:adjustRightInd w:val="0"/>
              <w:jc w:val="both"/>
              <w:rPr>
                <w:rFonts w:ascii="Arial" w:eastAsia="Calibri" w:hAnsi="Arial" w:cs="Arial"/>
                <w:sz w:val="12"/>
                <w:szCs w:val="12"/>
              </w:rPr>
            </w:pPr>
          </w:p>
        </w:tc>
        <w:tc>
          <w:tcPr>
            <w:tcW w:w="421" w:type="pct"/>
            <w:vMerge/>
          </w:tcPr>
          <w:p w:rsidR="00465C3B" w:rsidRPr="00C33BE1" w:rsidRDefault="00465C3B" w:rsidP="00465C3B">
            <w:pPr>
              <w:autoSpaceDE w:val="0"/>
              <w:autoSpaceDN w:val="0"/>
              <w:adjustRightInd w:val="0"/>
              <w:jc w:val="both"/>
              <w:rPr>
                <w:rFonts w:ascii="Arial" w:eastAsia="Calibri" w:hAnsi="Arial" w:cs="Arial"/>
                <w:sz w:val="12"/>
                <w:szCs w:val="12"/>
              </w:rPr>
            </w:pPr>
          </w:p>
        </w:tc>
        <w:tc>
          <w:tcPr>
            <w:tcW w:w="829" w:type="pc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на отопительный период</w:t>
            </w:r>
          </w:p>
        </w:tc>
        <w:tc>
          <w:tcPr>
            <w:tcW w:w="640" w:type="pct"/>
            <w:vAlign w:val="center"/>
          </w:tcPr>
          <w:p w:rsidR="00465C3B" w:rsidRPr="00C33BE1" w:rsidRDefault="00465C3B" w:rsidP="00465C3B">
            <w:pPr>
              <w:autoSpaceDE w:val="0"/>
              <w:autoSpaceDN w:val="0"/>
              <w:adjustRightInd w:val="0"/>
              <w:jc w:val="center"/>
              <w:rPr>
                <w:rFonts w:ascii="Arial" w:eastAsia="Calibri" w:hAnsi="Arial" w:cs="Arial"/>
                <w:b/>
                <w:sz w:val="12"/>
                <w:szCs w:val="12"/>
              </w:rPr>
            </w:pPr>
            <w:r w:rsidRPr="00C33BE1">
              <w:rPr>
                <w:rFonts w:ascii="Arial" w:eastAsia="Calibri" w:hAnsi="Arial" w:cs="Arial"/>
                <w:b/>
                <w:sz w:val="12"/>
                <w:szCs w:val="12"/>
              </w:rPr>
              <w:t>период январь-май</w:t>
            </w:r>
          </w:p>
        </w:tc>
        <w:tc>
          <w:tcPr>
            <w:tcW w:w="589" w:type="pct"/>
            <w:vMerge/>
          </w:tcPr>
          <w:p w:rsidR="00465C3B" w:rsidRPr="00C33BE1" w:rsidRDefault="00465C3B" w:rsidP="00465C3B">
            <w:pPr>
              <w:autoSpaceDE w:val="0"/>
              <w:autoSpaceDN w:val="0"/>
              <w:adjustRightInd w:val="0"/>
              <w:jc w:val="both"/>
              <w:rPr>
                <w:rFonts w:ascii="Arial" w:eastAsia="Calibri" w:hAnsi="Arial" w:cs="Arial"/>
                <w:sz w:val="12"/>
                <w:szCs w:val="12"/>
              </w:rPr>
            </w:pPr>
          </w:p>
        </w:tc>
        <w:tc>
          <w:tcPr>
            <w:tcW w:w="585" w:type="pct"/>
            <w:vMerge/>
          </w:tcPr>
          <w:p w:rsidR="00465C3B" w:rsidRPr="00C33BE1" w:rsidRDefault="00465C3B" w:rsidP="00465C3B">
            <w:pPr>
              <w:autoSpaceDE w:val="0"/>
              <w:autoSpaceDN w:val="0"/>
              <w:adjustRightInd w:val="0"/>
              <w:jc w:val="both"/>
              <w:rPr>
                <w:rFonts w:ascii="Arial" w:eastAsia="Calibri" w:hAnsi="Arial" w:cs="Arial"/>
                <w:sz w:val="12"/>
                <w:szCs w:val="12"/>
              </w:rPr>
            </w:pPr>
          </w:p>
        </w:tc>
      </w:tr>
      <w:tr w:rsidR="00465C3B" w:rsidRPr="00C33BE1" w:rsidTr="00465C3B">
        <w:trPr>
          <w:trHeight w:val="20"/>
        </w:trPr>
        <w:tc>
          <w:tcPr>
            <w:tcW w:w="1937" w:type="pct"/>
            <w:vAlign w:val="center"/>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421" w:type="pct"/>
            <w:vAlign w:val="center"/>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829" w:type="pct"/>
            <w:vAlign w:val="center"/>
          </w:tcPr>
          <w:p w:rsidR="00465C3B" w:rsidRPr="00C33BE1" w:rsidRDefault="00465C3B" w:rsidP="00465C3B">
            <w:pPr>
              <w:jc w:val="center"/>
              <w:rPr>
                <w:rFonts w:ascii="Arial" w:hAnsi="Arial" w:cs="Arial"/>
                <w:sz w:val="12"/>
                <w:szCs w:val="12"/>
              </w:rPr>
            </w:pPr>
          </w:p>
        </w:tc>
        <w:tc>
          <w:tcPr>
            <w:tcW w:w="640" w:type="pct"/>
            <w:vAlign w:val="center"/>
          </w:tcPr>
          <w:p w:rsidR="00465C3B" w:rsidRPr="00C33BE1" w:rsidRDefault="00465C3B" w:rsidP="00465C3B">
            <w:pPr>
              <w:jc w:val="center"/>
              <w:rPr>
                <w:rFonts w:ascii="Arial" w:hAnsi="Arial" w:cs="Arial"/>
                <w:sz w:val="12"/>
                <w:szCs w:val="12"/>
              </w:rPr>
            </w:pPr>
          </w:p>
        </w:tc>
        <w:tc>
          <w:tcPr>
            <w:tcW w:w="589" w:type="pct"/>
            <w:vAlign w:val="center"/>
          </w:tcPr>
          <w:p w:rsidR="00465C3B" w:rsidRPr="00C33BE1" w:rsidRDefault="00465C3B" w:rsidP="00465C3B">
            <w:pPr>
              <w:jc w:val="center"/>
              <w:rPr>
                <w:rFonts w:ascii="Arial" w:hAnsi="Arial" w:cs="Arial"/>
                <w:sz w:val="12"/>
                <w:szCs w:val="12"/>
              </w:rPr>
            </w:pPr>
          </w:p>
        </w:tc>
        <w:tc>
          <w:tcPr>
            <w:tcW w:w="585" w:type="pct"/>
            <w:vAlign w:val="center"/>
          </w:tcPr>
          <w:p w:rsidR="00465C3B" w:rsidRPr="00C33BE1" w:rsidRDefault="00465C3B" w:rsidP="00465C3B">
            <w:pPr>
              <w:jc w:val="center"/>
              <w:rPr>
                <w:rFonts w:ascii="Arial" w:hAnsi="Arial" w:cs="Arial"/>
                <w:sz w:val="12"/>
                <w:szCs w:val="12"/>
              </w:rPr>
            </w:pPr>
          </w:p>
        </w:tc>
      </w:tr>
    </w:tbl>
    <w:p w:rsidR="00465C3B" w:rsidRPr="00456E36" w:rsidRDefault="00465C3B" w:rsidP="00465C3B">
      <w:pPr>
        <w:autoSpaceDE w:val="0"/>
        <w:autoSpaceDN w:val="0"/>
        <w:adjustRightInd w:val="0"/>
        <w:ind w:firstLine="284"/>
        <w:jc w:val="both"/>
        <w:rPr>
          <w:rFonts w:ascii="Arial" w:hAnsi="Arial" w:cs="Arial"/>
          <w:b/>
          <w:sz w:val="16"/>
          <w:szCs w:val="16"/>
        </w:rPr>
      </w:pPr>
      <w:r w:rsidRPr="00456E36">
        <w:rPr>
          <w:rFonts w:ascii="Arial" w:hAnsi="Arial" w:cs="Arial"/>
          <w:b/>
          <w:sz w:val="16"/>
          <w:szCs w:val="16"/>
        </w:rPr>
        <w:t>в) Вид топлива, потребляемый источником тепловой энергии, в том числе с использованием возобновляемых источников энергии и местных видов топлива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Потребляемые источниками тепловой энергии виды топлива приведены в таблице 30. Местные виды топлива, а также используемые возобновляемые источники энергии на территории Короцкого сельского поселения не используются.</w:t>
      </w:r>
    </w:p>
    <w:p w:rsidR="00465C3B" w:rsidRPr="00C33BE1" w:rsidRDefault="00465C3B" w:rsidP="00465C3B">
      <w:pPr>
        <w:tabs>
          <w:tab w:val="left" w:pos="1276"/>
        </w:tabs>
        <w:ind w:firstLine="709"/>
        <w:jc w:val="right"/>
        <w:rPr>
          <w:rFonts w:ascii="Arial" w:hAnsi="Arial" w:cs="Arial"/>
          <w:sz w:val="12"/>
          <w:szCs w:val="12"/>
        </w:rPr>
      </w:pPr>
      <w:r w:rsidRPr="00C33BE1">
        <w:rPr>
          <w:rFonts w:ascii="Arial" w:hAnsi="Arial" w:cs="Arial"/>
          <w:sz w:val="12"/>
          <w:szCs w:val="12"/>
        </w:rPr>
        <w:t>Таблица 30</w:t>
      </w:r>
    </w:p>
    <w:tbl>
      <w:tblPr>
        <w:tblW w:w="5000" w:type="pct"/>
        <w:tblLook w:val="04A0"/>
      </w:tblPr>
      <w:tblGrid>
        <w:gridCol w:w="9282"/>
        <w:gridCol w:w="2274"/>
      </w:tblGrid>
      <w:tr w:rsidR="00465C3B" w:rsidRPr="00C33BE1" w:rsidTr="00465C3B">
        <w:trPr>
          <w:trHeight w:val="20"/>
        </w:trPr>
        <w:tc>
          <w:tcPr>
            <w:tcW w:w="40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984"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Вид топлива</w:t>
            </w:r>
          </w:p>
        </w:tc>
      </w:tr>
      <w:tr w:rsidR="00465C3B" w:rsidRPr="00C33BE1" w:rsidTr="00465C3B">
        <w:trPr>
          <w:trHeight w:val="20"/>
        </w:trPr>
        <w:tc>
          <w:tcPr>
            <w:tcW w:w="4016" w:type="pct"/>
            <w:tcBorders>
              <w:top w:val="nil"/>
              <w:left w:val="single" w:sz="4" w:space="0" w:color="auto"/>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984" w:type="pct"/>
            <w:tcBorders>
              <w:top w:val="nil"/>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r>
    </w:tbl>
    <w:p w:rsidR="00465C3B" w:rsidRPr="00456E36" w:rsidRDefault="00465C3B" w:rsidP="00465C3B">
      <w:pPr>
        <w:tabs>
          <w:tab w:val="left" w:pos="1276"/>
        </w:tabs>
        <w:jc w:val="center"/>
        <w:rPr>
          <w:rFonts w:ascii="Arial" w:hAnsi="Arial" w:cs="Arial"/>
          <w:b/>
          <w:sz w:val="16"/>
          <w:szCs w:val="16"/>
        </w:rPr>
      </w:pPr>
      <w:r w:rsidRPr="00456E36">
        <w:rPr>
          <w:rFonts w:ascii="Arial" w:hAnsi="Arial" w:cs="Arial"/>
          <w:b/>
          <w:sz w:val="16"/>
          <w:szCs w:val="16"/>
        </w:rPr>
        <w:t>Глава 11. Оценка надежности теплоснабжения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Надежность системы теплоснабжения, определяемая нарушениями в подаче тепловой энергии потребителям, отклонениями параметров теплоносителя, зависит от надлежащей эксплуатации теплоэнергетического оборудования и теплосетей.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Надежность обслуживания систем жизнеобеспечения характеризует способность коммунальных объектов обеспечивать жизнедеятельность Короцкого сельского поселения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соответствии с СП 124.13330.2012 «СНиП 41-02-2003 «Тепловые сети» минимально допустимые показатели вероятности безотказной работы следует принимать для: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источника теплоты - 0,97;</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тепловых сетей - 0,9;</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потребителя теплоты - 0,99;</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СЦТ в целом - 0,86.</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Расчет вероятности безотказной работы тепловой сети по отношению к каждому потребителю выполняется с применением следующего алгоритма: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Для каждого участка пути передачи теплоносителя от источника до потребителя, по отношению к которому выполняется расчет вероятности безотказной работы тепловой сети, устанавливаются: год его ввода в эксплуатацию, диаметр и протяженность.</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465C3B" w:rsidRPr="00456E36" w:rsidRDefault="00465C3B" w:rsidP="00465C3B">
      <w:pPr>
        <w:pStyle w:val="aff1"/>
        <w:tabs>
          <w:tab w:val="left" w:pos="993"/>
        </w:tabs>
        <w:ind w:left="0" w:firstLine="284"/>
        <w:jc w:val="both"/>
        <w:rPr>
          <w:rFonts w:ascii="Arial" w:hAnsi="Arial" w:cs="Arial"/>
          <w:sz w:val="16"/>
          <w:szCs w:val="16"/>
        </w:rPr>
      </w:pPr>
      <w:r w:rsidRPr="00456E36">
        <w:rPr>
          <w:rFonts w:ascii="Arial" w:hAnsi="Arial" w:cs="Arial"/>
          <w:sz w:val="16"/>
          <w:szCs w:val="16"/>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465C3B" w:rsidRPr="00456E36" w:rsidRDefault="00465C3B" w:rsidP="00465C3B">
      <w:pPr>
        <w:pStyle w:val="aff1"/>
        <w:tabs>
          <w:tab w:val="left" w:pos="993"/>
        </w:tabs>
        <w:ind w:left="0" w:firstLine="284"/>
        <w:jc w:val="both"/>
        <w:rPr>
          <w:rFonts w:ascii="Arial" w:hAnsi="Arial" w:cs="Arial"/>
          <w:sz w:val="16"/>
          <w:szCs w:val="16"/>
        </w:rPr>
      </w:pPr>
      <w:r w:rsidRPr="00456E36">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 до 3 лет;</w:t>
      </w:r>
    </w:p>
    <w:p w:rsidR="00465C3B" w:rsidRPr="00456E36" w:rsidRDefault="00465C3B" w:rsidP="00465C3B">
      <w:pPr>
        <w:pStyle w:val="aff1"/>
        <w:tabs>
          <w:tab w:val="left" w:pos="993"/>
        </w:tabs>
        <w:ind w:left="0" w:firstLine="284"/>
        <w:jc w:val="both"/>
        <w:rPr>
          <w:rFonts w:ascii="Arial" w:hAnsi="Arial" w:cs="Arial"/>
          <w:sz w:val="16"/>
          <w:szCs w:val="16"/>
        </w:rPr>
      </w:pPr>
      <w:r w:rsidRPr="00456E36">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17 и более лет;</w:t>
      </w:r>
    </w:p>
    <w:p w:rsidR="00465C3B" w:rsidRPr="00456E36" w:rsidRDefault="00465C3B" w:rsidP="00465C3B">
      <w:pPr>
        <w:pStyle w:val="aff1"/>
        <w:tabs>
          <w:tab w:val="left" w:pos="993"/>
        </w:tabs>
        <w:ind w:left="0" w:firstLine="284"/>
        <w:jc w:val="both"/>
        <w:rPr>
          <w:rFonts w:ascii="Arial" w:hAnsi="Arial" w:cs="Arial"/>
          <w:sz w:val="16"/>
          <w:szCs w:val="16"/>
        </w:rPr>
      </w:pPr>
      <w:r w:rsidRPr="00456E36">
        <w:rPr>
          <w:rFonts w:ascii="Arial" w:hAnsi="Arial" w:cs="Arial"/>
          <w:sz w:val="16"/>
          <w:szCs w:val="16"/>
        </w:rPr>
        <w:t>средневзвешенная продолжительность ремонта (восстановления) участков тепловой сети;</w:t>
      </w:r>
    </w:p>
    <w:p w:rsidR="00465C3B" w:rsidRPr="00456E36" w:rsidRDefault="00465C3B" w:rsidP="00465C3B">
      <w:pPr>
        <w:pStyle w:val="aff1"/>
        <w:tabs>
          <w:tab w:val="left" w:pos="993"/>
        </w:tabs>
        <w:ind w:left="0" w:firstLine="284"/>
        <w:jc w:val="both"/>
        <w:rPr>
          <w:rFonts w:ascii="Arial" w:hAnsi="Arial" w:cs="Arial"/>
          <w:sz w:val="16"/>
          <w:szCs w:val="16"/>
        </w:rPr>
      </w:pPr>
      <w:r w:rsidRPr="00456E36">
        <w:rPr>
          <w:rFonts w:ascii="Arial" w:hAnsi="Arial" w:cs="Arial"/>
          <w:sz w:val="16"/>
          <w:szCs w:val="16"/>
        </w:rPr>
        <w:t>средневзвешенная продолжительность ремонта (восстановления) участков тепловой сети в зависимости от диаметра участка.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Интенсивность отказов всей тепловой сети (без резервирования) по отношению к потребителю представляется как последовательное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lastRenderedPageBreak/>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+12°C, в промышленных зданиях ниже +8°C (СП 124.13330.2012 «СНиП 41-02-2003 «Тепловые сети»).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Специалистами ООО «ТК Новгородская» ведётся учёт и мониторинг системы теплоснабжения в разрезе отдельно взятых систем теплоснабжения в специализированной программе Zulu GIS 8.0 (Версия 8.0.0.8350u). Данное программное обеспечение позволяет, в том числе, моделировать гидравлические режимы работы таких систем теплоснабжения.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б)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Время ликвидации повреждения на i-том участке определяется по формуле: </w:t>
      </w:r>
      <w:r w:rsidRPr="00456E36">
        <w:rPr>
          <w:rFonts w:ascii="Arial" w:hAnsi="Arial" w:cs="Arial"/>
          <w:noProof/>
          <w:position w:val="-27"/>
          <w:sz w:val="16"/>
          <w:szCs w:val="16"/>
        </w:rPr>
        <w:drawing>
          <wp:inline distT="0" distB="0" distL="0" distR="0">
            <wp:extent cx="1706880" cy="251460"/>
            <wp:effectExtent l="0" t="0" r="0" b="0"/>
            <wp:docPr id="1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8" cstate="print"/>
                    <a:srcRect/>
                    <a:stretch>
                      <a:fillRect/>
                    </a:stretch>
                  </pic:blipFill>
                  <pic:spPr bwMode="auto">
                    <a:xfrm>
                      <a:off x="0" y="0"/>
                      <a:ext cx="1706880" cy="251460"/>
                    </a:xfrm>
                    <a:prstGeom prst="rect">
                      <a:avLst/>
                    </a:prstGeom>
                    <a:noFill/>
                    <a:ln w="9525">
                      <a:noFill/>
                      <a:miter lim="800000"/>
                      <a:headEnd/>
                      <a:tailEnd/>
                    </a:ln>
                  </pic:spPr>
                </pic:pic>
              </a:graphicData>
            </a:graphic>
          </wp:inline>
        </w:drawing>
      </w:r>
      <w:r w:rsidRPr="00456E36">
        <w:rPr>
          <w:rFonts w:ascii="Arial" w:hAnsi="Arial" w:cs="Arial"/>
          <w:noProof/>
          <w:position w:val="-27"/>
          <w:sz w:val="16"/>
          <w:szCs w:val="16"/>
        </w:rPr>
        <w:t>,</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где:</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noProof/>
          <w:sz w:val="16"/>
          <w:szCs w:val="16"/>
        </w:rPr>
        <w:drawing>
          <wp:inline distT="0" distB="0" distL="0" distR="0">
            <wp:extent cx="205740" cy="228600"/>
            <wp:effectExtent l="0" t="0" r="3810" b="0"/>
            <wp:docPr id="1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9" cstate="print"/>
                    <a:srcRect/>
                    <a:stretch>
                      <a:fillRect/>
                    </a:stretch>
                  </pic:blipFill>
                  <pic:spPr bwMode="auto">
                    <a:xfrm>
                      <a:off x="0" y="0"/>
                      <a:ext cx="205740" cy="228600"/>
                    </a:xfrm>
                    <a:prstGeom prst="rect">
                      <a:avLst/>
                    </a:prstGeom>
                    <a:noFill/>
                    <a:ln w="9525">
                      <a:noFill/>
                      <a:miter lim="800000"/>
                      <a:headEnd/>
                      <a:tailEnd/>
                    </a:ln>
                  </pic:spPr>
                </pic:pic>
              </a:graphicData>
            </a:graphic>
          </wp:inline>
        </w:drawing>
      </w:r>
      <w:r w:rsidRPr="00456E36">
        <w:rPr>
          <w:rFonts w:ascii="Arial" w:hAnsi="Arial" w:cs="Arial"/>
          <w:sz w:val="16"/>
          <w:szCs w:val="16"/>
        </w:rPr>
        <w:t xml:space="preserve"> - внутренняя температура, которая устанавливается критерием отказа теплоснабжения, °C;</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noProof/>
          <w:sz w:val="16"/>
          <w:szCs w:val="16"/>
        </w:rPr>
        <w:drawing>
          <wp:inline distT="0" distB="0" distL="0" distR="0">
            <wp:extent cx="106680" cy="228600"/>
            <wp:effectExtent l="0" t="0" r="7620" b="0"/>
            <wp:docPr id="1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cstate="print"/>
                    <a:srcRect/>
                    <a:stretch>
                      <a:fillRect/>
                    </a:stretch>
                  </pic:blipFill>
                  <pic:spPr bwMode="auto">
                    <a:xfrm>
                      <a:off x="0" y="0"/>
                      <a:ext cx="106680" cy="228600"/>
                    </a:xfrm>
                    <a:prstGeom prst="rect">
                      <a:avLst/>
                    </a:prstGeom>
                    <a:noFill/>
                    <a:ln w="9525">
                      <a:noFill/>
                      <a:miter lim="800000"/>
                      <a:headEnd/>
                      <a:tailEnd/>
                    </a:ln>
                  </pic:spPr>
                </pic:pic>
              </a:graphicData>
            </a:graphic>
          </wp:inline>
        </w:drawing>
      </w:r>
      <w:r w:rsidRPr="00456E36">
        <w:rPr>
          <w:rFonts w:ascii="Arial" w:hAnsi="Arial" w:cs="Arial"/>
          <w:sz w:val="16"/>
          <w:szCs w:val="16"/>
        </w:rPr>
        <w:t xml:space="preserve"> - температура в отапливаемом помещении, которая была в момент начала исходного события, °C;</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noProof/>
          <w:sz w:val="16"/>
          <w:szCs w:val="16"/>
        </w:rPr>
        <w:drawing>
          <wp:inline distT="0" distB="0" distL="0" distR="0">
            <wp:extent cx="137160" cy="228600"/>
            <wp:effectExtent l="0" t="0" r="0" b="0"/>
            <wp:docPr id="15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1" cstate="print"/>
                    <a:srcRect/>
                    <a:stretch>
                      <a:fillRect/>
                    </a:stretch>
                  </pic:blipFill>
                  <pic:spPr bwMode="auto">
                    <a:xfrm>
                      <a:off x="0" y="0"/>
                      <a:ext cx="137160" cy="228600"/>
                    </a:xfrm>
                    <a:prstGeom prst="rect">
                      <a:avLst/>
                    </a:prstGeom>
                    <a:noFill/>
                    <a:ln w="9525">
                      <a:noFill/>
                      <a:miter lim="800000"/>
                      <a:headEnd/>
                      <a:tailEnd/>
                    </a:ln>
                  </pic:spPr>
                </pic:pic>
              </a:graphicData>
            </a:graphic>
          </wp:inline>
        </w:drawing>
      </w:r>
      <w:r w:rsidRPr="00456E36">
        <w:rPr>
          <w:rFonts w:ascii="Arial" w:hAnsi="Arial" w:cs="Arial"/>
          <w:sz w:val="16"/>
          <w:szCs w:val="16"/>
        </w:rPr>
        <w:t xml:space="preserve"> - температура наружного воздуха, °C;</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noProof/>
          <w:sz w:val="16"/>
          <w:szCs w:val="16"/>
        </w:rPr>
        <w:drawing>
          <wp:inline distT="0" distB="0" distL="0" distR="0">
            <wp:extent cx="175260" cy="205740"/>
            <wp:effectExtent l="19050" t="0" r="0" b="0"/>
            <wp:docPr id="1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cstate="print"/>
                    <a:srcRect/>
                    <a:stretch>
                      <a:fillRect/>
                    </a:stretch>
                  </pic:blipFill>
                  <pic:spPr bwMode="auto">
                    <a:xfrm>
                      <a:off x="0" y="0"/>
                      <a:ext cx="175260" cy="205740"/>
                    </a:xfrm>
                    <a:prstGeom prst="rect">
                      <a:avLst/>
                    </a:prstGeom>
                    <a:noFill/>
                    <a:ln w="9525">
                      <a:noFill/>
                      <a:miter lim="800000"/>
                      <a:headEnd/>
                      <a:tailEnd/>
                    </a:ln>
                  </pic:spPr>
                </pic:pic>
              </a:graphicData>
            </a:graphic>
          </wp:inline>
        </w:drawing>
      </w:r>
      <w:r w:rsidRPr="00456E36">
        <w:rPr>
          <w:rFonts w:ascii="Arial" w:hAnsi="Arial" w:cs="Arial"/>
          <w:sz w:val="16"/>
          <w:szCs w:val="16"/>
        </w:rPr>
        <w:t xml:space="preserve"> - коэффициент аккумуляции помещения (здания), ч.</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Короцком сельском поселении подготовка котельной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Непосредственная подготовка системы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Мероприятия по подготовке объектов теплоснабжения к работе в отопительный период 2022 – 2023 годов выполнялись в соответствии с утвержденными графиками; отклонений и нарушений при выполнении намеченных планов не зафиксировано. </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Готовность к ликвидации аварийных ситуаций проверена в ходе противоаварийных тренировок. </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 Короцкое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проверены и укомплектованы аварийные запасы материально-технических ресурсов.</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 учетом вышесказанного, вероятность отказа (аварийной ситуации) работы системы теплоснабжения по отношению к потребителям тепловой энергии на территории Короцкого сельского поселения составляет не более 0,14.</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 учетом вышесказанного, вероятность безотказной (безаварийной) работы системы теплоснабжения по отношению к потребителям тепловой энергии на территории Короцкого сельского поселения составляет не менее 0,86.</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г) Результаты оценки коэффициентов готовности теплопроводов к несению тепловой нагрузки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Надежность расчетного уровня теплоснабжения оценивается коэффициентами готовности, представляющими собой вероятности того, что в произвольный момент времени в течение отопительного периода будет обеспечена подача расчетного количества тепла (или иначе среднее значение доли отопительного периода, в течение которого теплоснабжение потребителей не нарушается).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Учитывая проводимые эксплуатирующей организацией мероприятия по ежегодному техническому обслуживанию систем теплоснабжения и подготовке их к очередному отопительному периоду, коэффициент готовности теплопроводов к несению тепловой нагрузки оценивается в размере не менее 0,97.</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д) Результаты оценки недоотпуска тепловой энергии по причине отказов (аварийных ситуаций) и простоев тепловых сетей и источников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Оценочная величина недоотпуска тепловой энергии по причине отказов (аварийных ситуаций) и простоев тепловых сетей и источников тепловой энергии составляет не более 0,1 Гкал.</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Глава 12. Обоснование инвестиций в строительство, реконструкцию и техническое перевооружение</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действующей инвестиционной программе ООО «ТК «Новгородская» по Короцкому сельскому поселению предложения по величине необходимых инвестиций в реконструкцию и техническое перевооружение источников тепловой энергии и тепловых сетей на 2023-2035 годы не предусмотрены.</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 xml:space="preserve">В случае потребности реконструкции и (или) технического перевооружения объектов теплоснабжения Короцкого сельского поселения в инвестиционную программу предприятия будут внесены соответствующие изменения, что будет учтено при ежегодной актуализации схемы теплоснабжения Короцкого сельского поселения. </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Глава 13. Индикаторы развития систем те плоснабжения поселения</w:t>
      </w:r>
    </w:p>
    <w:p w:rsidR="00465C3B" w:rsidRPr="00456E36" w:rsidRDefault="00465C3B" w:rsidP="00465C3B">
      <w:pPr>
        <w:pStyle w:val="ConsPlusNormal"/>
        <w:ind w:firstLine="284"/>
        <w:contextualSpacing/>
        <w:jc w:val="both"/>
        <w:rPr>
          <w:sz w:val="16"/>
          <w:szCs w:val="16"/>
        </w:rPr>
      </w:pPr>
      <w:r w:rsidRPr="00456E36">
        <w:rPr>
          <w:sz w:val="16"/>
          <w:szCs w:val="16"/>
        </w:rPr>
        <w:t>а) Количество прекращений подачи тепловой энергии, теплоносителя в результате технологических нарушений на тепловых сетях 0,5 ед/км:</w:t>
      </w:r>
    </w:p>
    <w:p w:rsidR="00465C3B" w:rsidRPr="00456E36" w:rsidRDefault="00465C3B" w:rsidP="00465C3B">
      <w:pPr>
        <w:pStyle w:val="ConsPlusNormal"/>
        <w:ind w:firstLine="284"/>
        <w:contextualSpacing/>
        <w:jc w:val="both"/>
        <w:rPr>
          <w:sz w:val="16"/>
          <w:szCs w:val="16"/>
        </w:rPr>
      </w:pPr>
      <w:r w:rsidRPr="00456E36">
        <w:rPr>
          <w:sz w:val="16"/>
          <w:szCs w:val="16"/>
        </w:rPr>
        <w:t>информация о количестве прекращений подачи тепловой энергии, теплоносителя в результате технологических нарушений на тепловых сетях отсутствуют. 0,5 ед/Гкал (по установленной мощности котельной).</w:t>
      </w:r>
    </w:p>
    <w:p w:rsidR="00465C3B" w:rsidRPr="00456E36" w:rsidRDefault="00465C3B" w:rsidP="00465C3B">
      <w:pPr>
        <w:pStyle w:val="ConsPlusNormal"/>
        <w:ind w:firstLine="284"/>
        <w:contextualSpacing/>
        <w:jc w:val="both"/>
        <w:rPr>
          <w:sz w:val="16"/>
          <w:szCs w:val="16"/>
        </w:rPr>
      </w:pPr>
      <w:r w:rsidRPr="00456E36">
        <w:rPr>
          <w:sz w:val="16"/>
          <w:szCs w:val="16"/>
        </w:rPr>
        <w:t>б) Количество прекращений подачи тепловой энергии, теплоносителя в результате технологических нарушений на источниках тепловой энергии:</w:t>
      </w:r>
    </w:p>
    <w:p w:rsidR="00465C3B" w:rsidRPr="00456E36" w:rsidRDefault="00465C3B" w:rsidP="00465C3B">
      <w:pPr>
        <w:pStyle w:val="ConsPlusNormal"/>
        <w:ind w:firstLine="284"/>
        <w:contextualSpacing/>
        <w:jc w:val="both"/>
        <w:rPr>
          <w:sz w:val="16"/>
          <w:szCs w:val="16"/>
        </w:rPr>
      </w:pPr>
      <w:r w:rsidRPr="00456E36">
        <w:rPr>
          <w:sz w:val="16"/>
          <w:szCs w:val="16"/>
        </w:rPr>
        <w:t>информация о количестве прекращений подачи тепловой энергии, теплоносителя в результате технологических нарушений на источниках тепловой энергии отсутствует.</w:t>
      </w:r>
    </w:p>
    <w:p w:rsidR="00465C3B" w:rsidRPr="00456E36" w:rsidRDefault="00465C3B" w:rsidP="00465C3B">
      <w:pPr>
        <w:pStyle w:val="ConsPlusNormal"/>
        <w:ind w:firstLine="284"/>
        <w:contextualSpacing/>
        <w:jc w:val="both"/>
        <w:rPr>
          <w:sz w:val="16"/>
          <w:szCs w:val="16"/>
        </w:rPr>
      </w:pPr>
      <w:r w:rsidRPr="00456E36">
        <w:rPr>
          <w:sz w:val="16"/>
          <w:szCs w:val="16"/>
        </w:rPr>
        <w:t>в)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rsidR="00465C3B" w:rsidRPr="00456E36" w:rsidRDefault="00465C3B" w:rsidP="00465C3B">
      <w:pPr>
        <w:tabs>
          <w:tab w:val="left" w:pos="1276"/>
        </w:tabs>
        <w:ind w:firstLine="284"/>
        <w:contextualSpacing/>
        <w:jc w:val="both"/>
        <w:rPr>
          <w:rFonts w:ascii="Arial" w:hAnsi="Arial" w:cs="Arial"/>
          <w:sz w:val="16"/>
          <w:szCs w:val="16"/>
        </w:rPr>
      </w:pPr>
      <w:r w:rsidRPr="00456E3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Короцкого сельского поселения отсутствуют.</w:t>
      </w:r>
    </w:p>
    <w:p w:rsidR="00465C3B" w:rsidRPr="00456E36" w:rsidRDefault="00465C3B" w:rsidP="00465C3B">
      <w:pPr>
        <w:pStyle w:val="ConsPlusNormal"/>
        <w:ind w:firstLine="284"/>
        <w:contextualSpacing/>
        <w:jc w:val="both"/>
        <w:rPr>
          <w:sz w:val="16"/>
          <w:szCs w:val="16"/>
        </w:rPr>
      </w:pPr>
      <w:r w:rsidRPr="00456E36">
        <w:rPr>
          <w:sz w:val="16"/>
          <w:szCs w:val="16"/>
        </w:rPr>
        <w:t>г) Удельный расход условного топлива на отпуск электрической энергии:</w:t>
      </w:r>
    </w:p>
    <w:p w:rsidR="00465C3B" w:rsidRPr="00456E36" w:rsidRDefault="00465C3B" w:rsidP="00465C3B">
      <w:pPr>
        <w:tabs>
          <w:tab w:val="left" w:pos="1276"/>
        </w:tabs>
        <w:ind w:firstLine="284"/>
        <w:contextualSpacing/>
        <w:jc w:val="both"/>
        <w:rPr>
          <w:rFonts w:ascii="Arial" w:hAnsi="Arial" w:cs="Arial"/>
          <w:sz w:val="16"/>
          <w:szCs w:val="16"/>
        </w:rPr>
      </w:pPr>
      <w:r w:rsidRPr="00456E3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Короцкого сельского поселения отсутствуют.</w:t>
      </w:r>
    </w:p>
    <w:p w:rsidR="00465C3B" w:rsidRPr="00456E36" w:rsidRDefault="00465C3B" w:rsidP="00465C3B">
      <w:pPr>
        <w:pStyle w:val="ConsPlusNormal"/>
        <w:ind w:firstLine="284"/>
        <w:contextualSpacing/>
        <w:jc w:val="both"/>
        <w:rPr>
          <w:sz w:val="16"/>
          <w:szCs w:val="16"/>
        </w:rPr>
      </w:pPr>
      <w:r w:rsidRPr="00456E36">
        <w:rPr>
          <w:sz w:val="16"/>
          <w:szCs w:val="16"/>
        </w:rPr>
        <w:t>д)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465C3B" w:rsidRPr="00456E36" w:rsidRDefault="00465C3B" w:rsidP="00465C3B">
      <w:pPr>
        <w:tabs>
          <w:tab w:val="left" w:pos="1276"/>
        </w:tabs>
        <w:ind w:firstLine="284"/>
        <w:contextualSpacing/>
        <w:jc w:val="both"/>
        <w:rPr>
          <w:rFonts w:ascii="Arial" w:hAnsi="Arial" w:cs="Arial"/>
          <w:sz w:val="16"/>
          <w:szCs w:val="16"/>
        </w:rPr>
      </w:pPr>
      <w:r w:rsidRPr="00456E36">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Короцкого сельского поселения отсутствуют.</w:t>
      </w:r>
    </w:p>
    <w:p w:rsidR="00465C3B" w:rsidRPr="00456E36" w:rsidRDefault="00465C3B" w:rsidP="00465C3B">
      <w:pPr>
        <w:tabs>
          <w:tab w:val="left" w:pos="1276"/>
        </w:tabs>
        <w:ind w:firstLine="284"/>
        <w:contextualSpacing/>
        <w:jc w:val="both"/>
        <w:rPr>
          <w:rFonts w:ascii="Arial" w:hAnsi="Arial" w:cs="Arial"/>
          <w:sz w:val="16"/>
          <w:szCs w:val="16"/>
        </w:rPr>
      </w:pPr>
      <w:r w:rsidRPr="00456E36">
        <w:rPr>
          <w:rFonts w:ascii="Arial" w:hAnsi="Arial" w:cs="Arial"/>
          <w:color w:val="000000"/>
          <w:sz w:val="16"/>
          <w:szCs w:val="16"/>
        </w:rPr>
        <w:t>е) Удельный расход условного топлива на единицу тепловой энергии, отпускаемой с коллекторов источников:</w:t>
      </w:r>
    </w:p>
    <w:tbl>
      <w:tblPr>
        <w:tblpPr w:leftFromText="180" w:rightFromText="180" w:vertAnchor="text" w:tblpXSpec="center" w:tblpY="1"/>
        <w:tblOverlap w:val="never"/>
        <w:tblW w:w="5000" w:type="pct"/>
        <w:tblCellMar>
          <w:left w:w="0" w:type="dxa"/>
          <w:right w:w="0" w:type="dxa"/>
        </w:tblCellMar>
        <w:tblLook w:val="04A0"/>
      </w:tblPr>
      <w:tblGrid>
        <w:gridCol w:w="517"/>
        <w:gridCol w:w="4976"/>
        <w:gridCol w:w="1096"/>
        <w:gridCol w:w="529"/>
        <w:gridCol w:w="529"/>
        <w:gridCol w:w="529"/>
        <w:gridCol w:w="529"/>
        <w:gridCol w:w="529"/>
        <w:gridCol w:w="529"/>
        <w:gridCol w:w="529"/>
        <w:gridCol w:w="529"/>
        <w:gridCol w:w="529"/>
      </w:tblGrid>
      <w:tr w:rsidR="00465C3B" w:rsidRPr="00C33BE1" w:rsidTr="00465C3B">
        <w:trPr>
          <w:trHeight w:val="2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 п/п</w:t>
            </w:r>
          </w:p>
        </w:tc>
        <w:tc>
          <w:tcPr>
            <w:tcW w:w="2192"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Вид топлива</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2024</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2025</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2026</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2027</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2028</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2029</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2030</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2031</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2032</w:t>
            </w:r>
          </w:p>
        </w:tc>
      </w:tr>
      <w:tr w:rsidR="00465C3B" w:rsidRPr="00C33BE1" w:rsidTr="00465C3B">
        <w:trPr>
          <w:trHeight w:val="2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color w:val="000000"/>
                <w:sz w:val="12"/>
                <w:szCs w:val="12"/>
              </w:rPr>
            </w:pPr>
            <w:r w:rsidRPr="00C33BE1">
              <w:rPr>
                <w:rFonts w:ascii="Arial" w:hAnsi="Arial" w:cs="Arial"/>
                <w:color w:val="000000"/>
                <w:sz w:val="12"/>
                <w:szCs w:val="12"/>
              </w:rPr>
              <w:t>1</w:t>
            </w:r>
          </w:p>
        </w:tc>
        <w:tc>
          <w:tcPr>
            <w:tcW w:w="2192"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c>
          <w:tcPr>
            <w:tcW w:w="233"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199,87</w:t>
            </w:r>
          </w:p>
        </w:tc>
      </w:tr>
    </w:tbl>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color w:val="000000"/>
          <w:sz w:val="16"/>
          <w:szCs w:val="16"/>
        </w:rPr>
        <w:t>ж) Отношение величины технологических потерь тепловой энергии теплоносителя к материальной характеристике тепловой сети:</w:t>
      </w:r>
    </w:p>
    <w:tbl>
      <w:tblPr>
        <w:tblW w:w="5000" w:type="pct"/>
        <w:tblCellMar>
          <w:left w:w="0" w:type="dxa"/>
          <w:right w:w="0" w:type="dxa"/>
        </w:tblCellMar>
        <w:tblLook w:val="04A0"/>
      </w:tblPr>
      <w:tblGrid>
        <w:gridCol w:w="584"/>
        <w:gridCol w:w="4949"/>
        <w:gridCol w:w="1024"/>
        <w:gridCol w:w="511"/>
        <w:gridCol w:w="615"/>
        <w:gridCol w:w="511"/>
        <w:gridCol w:w="513"/>
        <w:gridCol w:w="513"/>
        <w:gridCol w:w="613"/>
        <w:gridCol w:w="511"/>
        <w:gridCol w:w="513"/>
        <w:gridCol w:w="493"/>
      </w:tblGrid>
      <w:tr w:rsidR="00465C3B" w:rsidRPr="00C33BE1" w:rsidTr="00465C3B">
        <w:trPr>
          <w:trHeight w:val="20"/>
        </w:trPr>
        <w:tc>
          <w:tcPr>
            <w:tcW w:w="2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 п/п</w:t>
            </w:r>
          </w:p>
        </w:tc>
        <w:tc>
          <w:tcPr>
            <w:tcW w:w="2180"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4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Вид топлива</w:t>
            </w:r>
          </w:p>
        </w:tc>
        <w:tc>
          <w:tcPr>
            <w:tcW w:w="225"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2024</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2025</w:t>
            </w:r>
          </w:p>
        </w:tc>
        <w:tc>
          <w:tcPr>
            <w:tcW w:w="225"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2026</w:t>
            </w:r>
          </w:p>
        </w:tc>
        <w:tc>
          <w:tcPr>
            <w:tcW w:w="226"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2027</w:t>
            </w:r>
          </w:p>
        </w:tc>
        <w:tc>
          <w:tcPr>
            <w:tcW w:w="226"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2028</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2029</w:t>
            </w:r>
          </w:p>
        </w:tc>
        <w:tc>
          <w:tcPr>
            <w:tcW w:w="225"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2030</w:t>
            </w:r>
          </w:p>
        </w:tc>
        <w:tc>
          <w:tcPr>
            <w:tcW w:w="226"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2031</w:t>
            </w:r>
          </w:p>
        </w:tc>
        <w:tc>
          <w:tcPr>
            <w:tcW w:w="217"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2032</w:t>
            </w:r>
          </w:p>
        </w:tc>
      </w:tr>
      <w:tr w:rsidR="00465C3B" w:rsidRPr="00C33BE1" w:rsidTr="00465C3B">
        <w:trPr>
          <w:trHeight w:val="20"/>
        </w:trPr>
        <w:tc>
          <w:tcPr>
            <w:tcW w:w="2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color w:val="000000"/>
                <w:sz w:val="12"/>
                <w:szCs w:val="12"/>
              </w:rPr>
            </w:pPr>
            <w:r w:rsidRPr="00C33BE1">
              <w:rPr>
                <w:rFonts w:ascii="Arial" w:hAnsi="Arial" w:cs="Arial"/>
                <w:color w:val="000000"/>
                <w:sz w:val="12"/>
                <w:szCs w:val="12"/>
              </w:rPr>
              <w:t>1</w:t>
            </w:r>
          </w:p>
        </w:tc>
        <w:tc>
          <w:tcPr>
            <w:tcW w:w="2180"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Валдайский район д. Короцко ул. Озерная д. 65</w:t>
            </w:r>
          </w:p>
        </w:tc>
        <w:tc>
          <w:tcPr>
            <w:tcW w:w="451"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225"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71"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25"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26"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26"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25"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26"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c>
          <w:tcPr>
            <w:tcW w:w="217"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3,21</w:t>
            </w:r>
          </w:p>
        </w:tc>
      </w:tr>
    </w:tbl>
    <w:p w:rsidR="00465C3B" w:rsidRPr="00456E36" w:rsidRDefault="00465C3B" w:rsidP="00465C3B">
      <w:pPr>
        <w:ind w:firstLine="284"/>
        <w:jc w:val="both"/>
        <w:rPr>
          <w:rFonts w:ascii="Arial" w:hAnsi="Arial" w:cs="Arial"/>
          <w:color w:val="000000"/>
          <w:sz w:val="16"/>
          <w:szCs w:val="16"/>
        </w:rPr>
      </w:pPr>
      <w:r w:rsidRPr="00456E36">
        <w:rPr>
          <w:rFonts w:ascii="Arial" w:hAnsi="Arial" w:cs="Arial"/>
          <w:color w:val="000000"/>
          <w:sz w:val="16"/>
          <w:szCs w:val="16"/>
        </w:rPr>
        <w:t>з) Коэффициент использования установленной тепловой мощности:</w:t>
      </w:r>
    </w:p>
    <w:tbl>
      <w:tblPr>
        <w:tblW w:w="5000" w:type="pct"/>
        <w:tblCellMar>
          <w:left w:w="0" w:type="dxa"/>
          <w:right w:w="0" w:type="dxa"/>
        </w:tblCellMar>
        <w:tblLook w:val="04A0"/>
      </w:tblPr>
      <w:tblGrid>
        <w:gridCol w:w="679"/>
        <w:gridCol w:w="3580"/>
        <w:gridCol w:w="1441"/>
        <w:gridCol w:w="570"/>
        <w:gridCol w:w="570"/>
        <w:gridCol w:w="570"/>
        <w:gridCol w:w="570"/>
        <w:gridCol w:w="570"/>
        <w:gridCol w:w="570"/>
        <w:gridCol w:w="570"/>
        <w:gridCol w:w="570"/>
        <w:gridCol w:w="1090"/>
      </w:tblGrid>
      <w:tr w:rsidR="00465C3B" w:rsidRPr="00C33BE1" w:rsidTr="00465C3B">
        <w:trPr>
          <w:trHeight w:val="20"/>
        </w:trPr>
        <w:tc>
          <w:tcPr>
            <w:tcW w:w="299" w:type="pct"/>
            <w:tcBorders>
              <w:top w:val="single" w:sz="4" w:space="0" w:color="auto"/>
              <w:left w:val="single" w:sz="4" w:space="0" w:color="auto"/>
              <w:bottom w:val="nil"/>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 п/п</w:t>
            </w:r>
          </w:p>
        </w:tc>
        <w:tc>
          <w:tcPr>
            <w:tcW w:w="1577" w:type="pct"/>
            <w:tcBorders>
              <w:top w:val="single" w:sz="4" w:space="0" w:color="auto"/>
              <w:left w:val="nil"/>
              <w:bottom w:val="nil"/>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Наименование теплоисточника</w:t>
            </w:r>
          </w:p>
        </w:tc>
        <w:tc>
          <w:tcPr>
            <w:tcW w:w="635" w:type="pct"/>
            <w:tcBorders>
              <w:top w:val="single" w:sz="4" w:space="0" w:color="auto"/>
              <w:left w:val="nil"/>
              <w:bottom w:val="nil"/>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Вид топлива</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2022</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2023</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2024</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2025</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2026</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2027</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2028</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2029</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b/>
                <w:bCs/>
                <w:color w:val="000000"/>
                <w:sz w:val="12"/>
                <w:szCs w:val="12"/>
              </w:rPr>
            </w:pPr>
            <w:r w:rsidRPr="00C33BE1">
              <w:rPr>
                <w:rFonts w:ascii="Arial" w:hAnsi="Arial" w:cs="Arial"/>
                <w:b/>
                <w:bCs/>
                <w:color w:val="000000"/>
                <w:sz w:val="12"/>
                <w:szCs w:val="12"/>
              </w:rPr>
              <w:t>2030-2032</w:t>
            </w:r>
          </w:p>
        </w:tc>
      </w:tr>
      <w:tr w:rsidR="00465C3B" w:rsidRPr="00C33BE1" w:rsidTr="00465C3B">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C33BE1" w:rsidRDefault="00465C3B" w:rsidP="00465C3B">
            <w:pPr>
              <w:jc w:val="center"/>
              <w:rPr>
                <w:rFonts w:ascii="Arial" w:hAnsi="Arial" w:cs="Arial"/>
                <w:color w:val="000000"/>
                <w:sz w:val="12"/>
                <w:szCs w:val="12"/>
              </w:rPr>
            </w:pPr>
            <w:r w:rsidRPr="00C33BE1">
              <w:rPr>
                <w:rFonts w:ascii="Arial" w:hAnsi="Arial" w:cs="Arial"/>
                <w:color w:val="000000"/>
                <w:sz w:val="12"/>
                <w:szCs w:val="12"/>
              </w:rPr>
              <w:t>1</w:t>
            </w:r>
          </w:p>
        </w:tc>
        <w:tc>
          <w:tcPr>
            <w:tcW w:w="1577"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rPr>
                <w:rFonts w:ascii="Arial" w:hAnsi="Arial" w:cs="Arial"/>
                <w:sz w:val="12"/>
                <w:szCs w:val="12"/>
              </w:rPr>
            </w:pPr>
            <w:r w:rsidRPr="00C33BE1">
              <w:rPr>
                <w:rFonts w:ascii="Arial" w:hAnsi="Arial" w:cs="Arial"/>
                <w:sz w:val="12"/>
                <w:szCs w:val="12"/>
              </w:rPr>
              <w:t>Котельная № 4 д. Короцко</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газ</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251"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c>
          <w:tcPr>
            <w:tcW w:w="480" w:type="pct"/>
            <w:tcBorders>
              <w:top w:val="nil"/>
              <w:left w:val="nil"/>
              <w:bottom w:val="single" w:sz="4" w:space="0" w:color="auto"/>
              <w:right w:val="single" w:sz="4" w:space="0" w:color="auto"/>
            </w:tcBorders>
            <w:shd w:val="clear" w:color="auto" w:fill="auto"/>
            <w:noWrap/>
            <w:vAlign w:val="center"/>
            <w:hideMark/>
          </w:tcPr>
          <w:p w:rsidR="00465C3B" w:rsidRPr="00C33BE1" w:rsidRDefault="00465C3B" w:rsidP="00465C3B">
            <w:pPr>
              <w:jc w:val="center"/>
              <w:rPr>
                <w:rFonts w:ascii="Arial" w:hAnsi="Arial" w:cs="Arial"/>
                <w:sz w:val="12"/>
                <w:szCs w:val="12"/>
              </w:rPr>
            </w:pPr>
            <w:r w:rsidRPr="00C33BE1">
              <w:rPr>
                <w:rFonts w:ascii="Arial" w:hAnsi="Arial" w:cs="Arial"/>
                <w:sz w:val="12"/>
                <w:szCs w:val="12"/>
              </w:rPr>
              <w:t>0,518</w:t>
            </w:r>
          </w:p>
        </w:tc>
      </w:tr>
    </w:tbl>
    <w:p w:rsidR="00465C3B" w:rsidRPr="00456E36" w:rsidRDefault="00465C3B" w:rsidP="00465C3B">
      <w:pPr>
        <w:jc w:val="center"/>
        <w:rPr>
          <w:rFonts w:ascii="Arial" w:hAnsi="Arial" w:cs="Arial"/>
          <w:b/>
          <w:sz w:val="16"/>
          <w:szCs w:val="16"/>
        </w:rPr>
      </w:pPr>
      <w:r w:rsidRPr="00456E36">
        <w:rPr>
          <w:rFonts w:ascii="Arial" w:hAnsi="Arial" w:cs="Arial"/>
          <w:b/>
          <w:sz w:val="16"/>
          <w:szCs w:val="16"/>
        </w:rPr>
        <w:lastRenderedPageBreak/>
        <w:t>Глава 14. Ценовые (тарифные) последствия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а) Тарифно-балансовые расчетные модели теплоснабжения потребителей по каждой системе теплоснабжения</w:t>
      </w:r>
    </w:p>
    <w:p w:rsidR="00465C3B" w:rsidRPr="00456E36" w:rsidRDefault="00465C3B" w:rsidP="00465C3B">
      <w:pPr>
        <w:pStyle w:val="1f5"/>
        <w:autoSpaceDE w:val="0"/>
        <w:adjustRightInd w:val="0"/>
        <w:spacing w:after="0" w:line="240" w:lineRule="auto"/>
        <w:ind w:left="0" w:firstLine="284"/>
        <w:jc w:val="both"/>
        <w:rPr>
          <w:rFonts w:ascii="Arial" w:hAnsi="Arial" w:cs="Arial"/>
          <w:sz w:val="16"/>
          <w:szCs w:val="16"/>
        </w:rPr>
      </w:pPr>
      <w:r w:rsidRPr="00456E36">
        <w:rPr>
          <w:rFonts w:ascii="Arial" w:hAnsi="Arial" w:cs="Arial"/>
          <w:sz w:val="16"/>
          <w:szCs w:val="16"/>
        </w:rPr>
        <w:t>Для потребителей Короцкого сельского поселения тариф на тепловую энергию устанавливается без дифференциации по системам теплоснабжения. В связи с этим тарифно-балансовая расчетная модель теплоснабжения потребителей Короцкого сельского поселения составлена единой в отношении всех систем теплоснабжения и представлена в таблице 31.</w:t>
      </w:r>
    </w:p>
    <w:p w:rsidR="00465C3B" w:rsidRPr="00456E36" w:rsidRDefault="00465C3B" w:rsidP="00465C3B">
      <w:pPr>
        <w:jc w:val="center"/>
        <w:rPr>
          <w:rFonts w:ascii="Arial" w:hAnsi="Arial" w:cs="Arial"/>
          <w:b/>
          <w:bCs/>
          <w:sz w:val="16"/>
          <w:szCs w:val="16"/>
        </w:rPr>
      </w:pPr>
      <w:r w:rsidRPr="00456E36">
        <w:rPr>
          <w:rFonts w:ascii="Arial" w:hAnsi="Arial" w:cs="Arial"/>
          <w:b/>
          <w:bCs/>
          <w:sz w:val="16"/>
          <w:szCs w:val="16"/>
        </w:rPr>
        <w:t>Таблица 31 - Информация об утвержденных тарифах на услуги коммунального комплекса Новгородской области на 2023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24"/>
        <w:gridCol w:w="5067"/>
        <w:gridCol w:w="1569"/>
        <w:gridCol w:w="2261"/>
        <w:gridCol w:w="2129"/>
      </w:tblGrid>
      <w:tr w:rsidR="00465C3B" w:rsidRPr="00C33BE1" w:rsidTr="00465C3B">
        <w:trPr>
          <w:trHeight w:val="20"/>
        </w:trPr>
        <w:tc>
          <w:tcPr>
            <w:tcW w:w="143" w:type="pct"/>
            <w:vMerge w:val="restar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№п/п</w:t>
            </w:r>
          </w:p>
        </w:tc>
        <w:tc>
          <w:tcPr>
            <w:tcW w:w="2232" w:type="pct"/>
            <w:vMerge w:val="restar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Наименование района/организации</w:t>
            </w:r>
          </w:p>
        </w:tc>
        <w:tc>
          <w:tcPr>
            <w:tcW w:w="691" w:type="pct"/>
            <w:vMerge w:val="restar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Постановления комитета по тарифной политике Новгородской области</w:t>
            </w:r>
          </w:p>
        </w:tc>
        <w:tc>
          <w:tcPr>
            <w:tcW w:w="1934" w:type="pct"/>
            <w:gridSpan w:val="2"/>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2023 год</w:t>
            </w:r>
          </w:p>
        </w:tc>
      </w:tr>
      <w:tr w:rsidR="00465C3B" w:rsidRPr="00C33BE1" w:rsidTr="00465C3B">
        <w:trPr>
          <w:trHeight w:val="20"/>
        </w:trPr>
        <w:tc>
          <w:tcPr>
            <w:tcW w:w="143"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2232"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691"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996"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тариф для потребителей, кроме населения, руб/Гкал, руб/м3, без НДС</w:t>
            </w:r>
          </w:p>
        </w:tc>
        <w:tc>
          <w:tcPr>
            <w:tcW w:w="938"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тариф для населения, руб/Гкал, руб/м3 с НДС</w:t>
            </w:r>
          </w:p>
        </w:tc>
      </w:tr>
      <w:tr w:rsidR="00465C3B" w:rsidRPr="00C33BE1" w:rsidTr="00465C3B">
        <w:trPr>
          <w:trHeight w:val="20"/>
        </w:trPr>
        <w:tc>
          <w:tcPr>
            <w:tcW w:w="143"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2232"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691" w:type="pct"/>
            <w:vMerge/>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p>
        </w:tc>
        <w:tc>
          <w:tcPr>
            <w:tcW w:w="996" w:type="pct"/>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действует с 01.12.2022-31.12.2023</w:t>
            </w:r>
          </w:p>
        </w:tc>
        <w:tc>
          <w:tcPr>
            <w:tcW w:w="938" w:type="pct"/>
            <w:shd w:val="clear" w:color="auto" w:fill="auto"/>
            <w:vAlign w:val="center"/>
            <w:hideMark/>
          </w:tcPr>
          <w:p w:rsidR="00465C3B" w:rsidRPr="00C33BE1" w:rsidRDefault="00465C3B" w:rsidP="00465C3B">
            <w:pPr>
              <w:jc w:val="center"/>
              <w:rPr>
                <w:rFonts w:ascii="Arial" w:hAnsi="Arial" w:cs="Arial"/>
                <w:b/>
                <w:bCs/>
                <w:sz w:val="12"/>
                <w:szCs w:val="12"/>
              </w:rPr>
            </w:pPr>
            <w:r w:rsidRPr="00C33BE1">
              <w:rPr>
                <w:rFonts w:ascii="Arial" w:hAnsi="Arial" w:cs="Arial"/>
                <w:b/>
                <w:bCs/>
                <w:sz w:val="12"/>
                <w:szCs w:val="12"/>
              </w:rPr>
              <w:t>действует с 01.12.2022-31.12.2023</w:t>
            </w:r>
          </w:p>
        </w:tc>
      </w:tr>
      <w:tr w:rsidR="00465C3B" w:rsidRPr="00C33BE1" w:rsidTr="00465C3B">
        <w:trPr>
          <w:trHeight w:val="20"/>
        </w:trPr>
        <w:tc>
          <w:tcPr>
            <w:tcW w:w="143"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w:t>
            </w:r>
          </w:p>
        </w:tc>
        <w:tc>
          <w:tcPr>
            <w:tcW w:w="2232"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w:t>
            </w:r>
          </w:p>
        </w:tc>
        <w:tc>
          <w:tcPr>
            <w:tcW w:w="691"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w:t>
            </w:r>
          </w:p>
        </w:tc>
        <w:tc>
          <w:tcPr>
            <w:tcW w:w="996" w:type="pct"/>
            <w:shd w:val="clear" w:color="auto" w:fill="auto"/>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w:t>
            </w:r>
          </w:p>
        </w:tc>
        <w:tc>
          <w:tcPr>
            <w:tcW w:w="938" w:type="pct"/>
            <w:shd w:val="clear" w:color="auto" w:fill="auto"/>
            <w:vAlign w:val="center"/>
            <w:hideMark/>
          </w:tcPr>
          <w:p w:rsidR="00465C3B" w:rsidRPr="00C33BE1" w:rsidRDefault="00465C3B" w:rsidP="00465C3B">
            <w:pPr>
              <w:pBdr>
                <w:right w:val="single" w:sz="4" w:space="1" w:color="auto"/>
              </w:pBdr>
              <w:jc w:val="center"/>
              <w:rPr>
                <w:rFonts w:ascii="Arial" w:hAnsi="Arial" w:cs="Arial"/>
                <w:b/>
                <w:sz w:val="12"/>
                <w:szCs w:val="12"/>
              </w:rPr>
            </w:pPr>
            <w:r w:rsidRPr="00C33BE1">
              <w:rPr>
                <w:rFonts w:ascii="Arial" w:hAnsi="Arial" w:cs="Arial"/>
                <w:b/>
                <w:sz w:val="12"/>
                <w:szCs w:val="12"/>
              </w:rPr>
              <w:t>5</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1.1.</w:t>
            </w:r>
          </w:p>
        </w:tc>
        <w:tc>
          <w:tcPr>
            <w:tcW w:w="2232" w:type="pct"/>
            <w:shd w:val="clear" w:color="auto" w:fill="auto"/>
            <w:noWrap/>
            <w:vAlign w:val="center"/>
            <w:hideMark/>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ООО "Тепловая Компания Новгородская"</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 </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18.12.2018 № 65/12</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3315,00</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3166,33</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ГВС</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18.12.2018 № 65/13</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261,33</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226,77</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ООО "Тепловая Компания Новгородская" (концессионное соглашение 31.10.2022)</w:t>
            </w:r>
          </w:p>
        </w:tc>
        <w:tc>
          <w:tcPr>
            <w:tcW w:w="691" w:type="pct"/>
            <w:shd w:val="clear" w:color="auto" w:fill="auto"/>
            <w:noWrap/>
            <w:vAlign w:val="center"/>
          </w:tcPr>
          <w:p w:rsidR="00465C3B" w:rsidRPr="00C33BE1" w:rsidRDefault="00465C3B" w:rsidP="00465C3B">
            <w:pPr>
              <w:pBdr>
                <w:right w:val="single" w:sz="4" w:space="1" w:color="auto"/>
              </w:pBdr>
              <w:jc w:val="center"/>
              <w:rPr>
                <w:rFonts w:ascii="Arial" w:hAnsi="Arial" w:cs="Arial"/>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w:t>
            </w:r>
          </w:p>
        </w:tc>
        <w:tc>
          <w:tcPr>
            <w:tcW w:w="691" w:type="pct"/>
            <w:shd w:val="clear" w:color="auto" w:fill="auto"/>
            <w:noWrap/>
            <w:vAlign w:val="center"/>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17.11.2022 № 62/39</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4212,08</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3166,33</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ГВС</w:t>
            </w:r>
          </w:p>
        </w:tc>
        <w:tc>
          <w:tcPr>
            <w:tcW w:w="691" w:type="pct"/>
            <w:shd w:val="clear" w:color="auto" w:fill="auto"/>
            <w:noWrap/>
            <w:vAlign w:val="center"/>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17.11.2022 № 62/41</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318,66</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226,77</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1.2.</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ООО "Строительное управление 53"</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 </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водоснабжение</w:t>
            </w:r>
          </w:p>
        </w:tc>
        <w:tc>
          <w:tcPr>
            <w:tcW w:w="691" w:type="pct"/>
            <w:vMerge w:val="restar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16.12.2020 № 75/6</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49,45</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59,34</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водоотведение (полный цикл)</w:t>
            </w:r>
          </w:p>
        </w:tc>
        <w:tc>
          <w:tcPr>
            <w:tcW w:w="691" w:type="pct"/>
            <w:vMerge/>
            <w:shd w:val="clear" w:color="auto" w:fill="auto"/>
            <w:vAlign w:val="center"/>
            <w:hideMark/>
          </w:tcPr>
          <w:p w:rsidR="00465C3B" w:rsidRPr="00C33BE1" w:rsidRDefault="00465C3B" w:rsidP="00465C3B">
            <w:pPr>
              <w:pBdr>
                <w:right w:val="single" w:sz="4" w:space="1" w:color="auto"/>
              </w:pBdr>
              <w:rPr>
                <w:rFonts w:ascii="Arial" w:hAnsi="Arial" w:cs="Arial"/>
                <w:sz w:val="12"/>
                <w:szCs w:val="12"/>
              </w:rPr>
            </w:pP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85,33</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86,28</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пропуск стоков</w:t>
            </w:r>
          </w:p>
        </w:tc>
        <w:tc>
          <w:tcPr>
            <w:tcW w:w="691" w:type="pct"/>
            <w:vMerge/>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56,61</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44,62</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очистка</w:t>
            </w:r>
          </w:p>
        </w:tc>
        <w:tc>
          <w:tcPr>
            <w:tcW w:w="691" w:type="pct"/>
            <w:vMerge/>
            <w:shd w:val="clear" w:color="auto" w:fill="auto"/>
            <w:vAlign w:val="center"/>
            <w:hideMark/>
          </w:tcPr>
          <w:p w:rsidR="00465C3B" w:rsidRPr="00C33BE1" w:rsidRDefault="00465C3B" w:rsidP="00465C3B">
            <w:pPr>
              <w:pBdr>
                <w:right w:val="single" w:sz="4" w:space="1" w:color="auto"/>
              </w:pBdr>
              <w:rPr>
                <w:rFonts w:ascii="Arial" w:hAnsi="Arial" w:cs="Arial"/>
                <w:sz w:val="12"/>
                <w:szCs w:val="12"/>
              </w:rPr>
            </w:pP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28,72</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1.3.</w:t>
            </w:r>
          </w:p>
        </w:tc>
        <w:tc>
          <w:tcPr>
            <w:tcW w:w="2232" w:type="pct"/>
            <w:shd w:val="clear" w:color="auto" w:fill="auto"/>
            <w:noWrap/>
            <w:vAlign w:val="center"/>
            <w:hideMark/>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ФГБУ Дом отдыха "Валдай"</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 </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w:t>
            </w:r>
          </w:p>
        </w:tc>
        <w:tc>
          <w:tcPr>
            <w:tcW w:w="691" w:type="pct"/>
            <w:shd w:val="clear" w:color="auto" w:fill="auto"/>
            <w:noWrap/>
            <w:hideMark/>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01.11.2018 № 40/5</w:t>
            </w:r>
          </w:p>
        </w:tc>
        <w:tc>
          <w:tcPr>
            <w:tcW w:w="996" w:type="pct"/>
            <w:shd w:val="clear" w:color="auto" w:fill="auto"/>
            <w:noWrap/>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1320,63</w:t>
            </w:r>
          </w:p>
        </w:tc>
        <w:tc>
          <w:tcPr>
            <w:tcW w:w="938" w:type="pct"/>
            <w:shd w:val="clear" w:color="auto" w:fill="auto"/>
            <w:noWrap/>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1584,76</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ГВС</w:t>
            </w:r>
          </w:p>
        </w:tc>
        <w:tc>
          <w:tcPr>
            <w:tcW w:w="691"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06.12.2018 № 59/2</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77,76</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93,31</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водоснабжение</w:t>
            </w:r>
          </w:p>
        </w:tc>
        <w:tc>
          <w:tcPr>
            <w:tcW w:w="691" w:type="pct"/>
            <w:vMerge w:val="restart"/>
            <w:shd w:val="clear" w:color="auto" w:fill="auto"/>
            <w:noWrap/>
            <w:vAlign w:val="center"/>
            <w:hideMark/>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12.11.2018 № 44/1</w:t>
            </w: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15,47</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18,56</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водоотведение</w:t>
            </w:r>
          </w:p>
        </w:tc>
        <w:tc>
          <w:tcPr>
            <w:tcW w:w="691" w:type="pct"/>
            <w:vMerge/>
            <w:shd w:val="clear" w:color="auto" w:fill="auto"/>
            <w:vAlign w:val="center"/>
            <w:hideMark/>
          </w:tcPr>
          <w:p w:rsidR="00465C3B" w:rsidRPr="00C33BE1" w:rsidRDefault="00465C3B" w:rsidP="00465C3B">
            <w:pPr>
              <w:pBdr>
                <w:right w:val="single" w:sz="4" w:space="1" w:color="auto"/>
              </w:pBdr>
              <w:rPr>
                <w:rFonts w:ascii="Arial" w:hAnsi="Arial" w:cs="Arial"/>
                <w:bCs/>
                <w:sz w:val="12"/>
                <w:szCs w:val="12"/>
              </w:rPr>
            </w:pP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36,38</w:t>
            </w: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30,50</w:t>
            </w:r>
          </w:p>
        </w:tc>
      </w:tr>
      <w:tr w:rsidR="00465C3B" w:rsidRPr="00C33BE1" w:rsidTr="00465C3B">
        <w:trPr>
          <w:trHeight w:val="20"/>
        </w:trPr>
        <w:tc>
          <w:tcPr>
            <w:tcW w:w="143"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 1.4.</w:t>
            </w:r>
          </w:p>
        </w:tc>
        <w:tc>
          <w:tcPr>
            <w:tcW w:w="2232" w:type="pct"/>
            <w:shd w:val="clear" w:color="auto" w:fill="auto"/>
            <w:vAlign w:val="center"/>
            <w:hideMark/>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b/>
                <w:bCs/>
                <w:sz w:val="12"/>
                <w:szCs w:val="12"/>
              </w:rPr>
              <w:t>ФГБУ ЦЖКУ МО РФ</w:t>
            </w:r>
          </w:p>
        </w:tc>
        <w:tc>
          <w:tcPr>
            <w:tcW w:w="691" w:type="pct"/>
            <w:shd w:val="clear" w:color="auto" w:fill="auto"/>
            <w:vAlign w:val="center"/>
            <w:hideMark/>
          </w:tcPr>
          <w:p w:rsidR="00465C3B" w:rsidRPr="00C33BE1" w:rsidRDefault="00465C3B" w:rsidP="00465C3B">
            <w:pPr>
              <w:pBdr>
                <w:right w:val="single" w:sz="4" w:space="1" w:color="auto"/>
              </w:pBdr>
              <w:jc w:val="center"/>
              <w:rPr>
                <w:rFonts w:ascii="Arial" w:hAnsi="Arial" w:cs="Arial"/>
                <w:bCs/>
                <w:sz w:val="12"/>
                <w:szCs w:val="12"/>
              </w:rPr>
            </w:pPr>
          </w:p>
        </w:tc>
        <w:tc>
          <w:tcPr>
            <w:tcW w:w="996"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p>
        </w:tc>
        <w:tc>
          <w:tcPr>
            <w:tcW w:w="938" w:type="pct"/>
            <w:shd w:val="clear" w:color="auto" w:fill="auto"/>
            <w:noWrap/>
            <w:vAlign w:val="center"/>
            <w:hideMark/>
          </w:tcPr>
          <w:p w:rsidR="00465C3B" w:rsidRPr="00C33BE1" w:rsidRDefault="00465C3B" w:rsidP="00465C3B">
            <w:pPr>
              <w:pBdr>
                <w:right w:val="single" w:sz="4" w:space="1" w:color="auto"/>
              </w:pBdr>
              <w:jc w:val="center"/>
              <w:rPr>
                <w:rFonts w:ascii="Arial" w:hAnsi="Arial" w:cs="Arial"/>
                <w:b/>
                <w:bCs/>
                <w:sz w:val="12"/>
                <w:szCs w:val="12"/>
              </w:rPr>
            </w:pP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водоснабжение</w:t>
            </w:r>
          </w:p>
        </w:tc>
        <w:tc>
          <w:tcPr>
            <w:tcW w:w="691" w:type="pct"/>
            <w:vMerge w:val="restart"/>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23.10.2020 № 49/2</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29,72</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35,66</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 xml:space="preserve">водоотведение </w:t>
            </w:r>
          </w:p>
        </w:tc>
        <w:tc>
          <w:tcPr>
            <w:tcW w:w="691" w:type="pct"/>
            <w:vMerge/>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9,65</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11,58</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 xml:space="preserve">тепловая энергия (д. Ижицы, д. Долгие Бороды) </w:t>
            </w:r>
          </w:p>
        </w:tc>
        <w:tc>
          <w:tcPr>
            <w:tcW w:w="691" w:type="pct"/>
            <w:vMerge w:val="restart"/>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10.12.2020 № 72/5</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3536,37</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2555,47</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 ( д. Загорье)</w:t>
            </w:r>
          </w:p>
        </w:tc>
        <w:tc>
          <w:tcPr>
            <w:tcW w:w="691" w:type="pct"/>
            <w:vMerge/>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3536,37</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2251,29</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ГВС (д. Ижицы)</w:t>
            </w:r>
          </w:p>
        </w:tc>
        <w:tc>
          <w:tcPr>
            <w:tcW w:w="691" w:type="pct"/>
            <w:vMerge w:val="restart"/>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10.12.2020 № 72/6</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228,46</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190,98</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ГВС (д. Загорье)</w:t>
            </w:r>
          </w:p>
        </w:tc>
        <w:tc>
          <w:tcPr>
            <w:tcW w:w="691" w:type="pct"/>
            <w:vMerge/>
            <w:shd w:val="clear" w:color="auto" w:fill="auto"/>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228,46</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138,03</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1.5.</w:t>
            </w:r>
          </w:p>
        </w:tc>
        <w:tc>
          <w:tcPr>
            <w:tcW w:w="2232" w:type="pct"/>
            <w:shd w:val="clear" w:color="auto" w:fill="auto"/>
            <w:vAlign w:val="center"/>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АО "НордЭнерго"</w:t>
            </w:r>
          </w:p>
        </w:tc>
        <w:tc>
          <w:tcPr>
            <w:tcW w:w="691" w:type="pct"/>
            <w:shd w:val="clear" w:color="auto" w:fill="auto"/>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 (котельная н.п. Валдай-5)</w:t>
            </w:r>
          </w:p>
        </w:tc>
        <w:tc>
          <w:tcPr>
            <w:tcW w:w="691" w:type="pct"/>
            <w:shd w:val="clear" w:color="auto" w:fill="auto"/>
            <w:vAlign w:val="center"/>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29.09.2020 № 41</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4208,49</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тепловая энергия (с. Зимогорье)</w:t>
            </w:r>
          </w:p>
        </w:tc>
        <w:tc>
          <w:tcPr>
            <w:tcW w:w="691" w:type="pct"/>
            <w:shd w:val="clear" w:color="auto" w:fill="auto"/>
            <w:vAlign w:val="center"/>
          </w:tcPr>
          <w:p w:rsidR="00465C3B" w:rsidRPr="00C33BE1" w:rsidRDefault="00465C3B" w:rsidP="00465C3B">
            <w:pPr>
              <w:pBdr>
                <w:right w:val="single" w:sz="4" w:space="1" w:color="auto"/>
              </w:pBdr>
              <w:jc w:val="center"/>
              <w:rPr>
                <w:rFonts w:ascii="Arial" w:hAnsi="Arial" w:cs="Arial"/>
                <w:sz w:val="12"/>
                <w:szCs w:val="12"/>
              </w:rPr>
            </w:pPr>
            <w:r w:rsidRPr="00C33BE1">
              <w:rPr>
                <w:rFonts w:ascii="Arial" w:hAnsi="Arial" w:cs="Arial"/>
                <w:sz w:val="12"/>
                <w:szCs w:val="12"/>
              </w:rPr>
              <w:t>от 05.11.2020 № 54</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1827,66</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2193,19</w:t>
            </w: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1.6.</w:t>
            </w:r>
          </w:p>
        </w:tc>
        <w:tc>
          <w:tcPr>
            <w:tcW w:w="2232" w:type="pct"/>
            <w:shd w:val="clear" w:color="auto" w:fill="auto"/>
            <w:vAlign w:val="center"/>
          </w:tcPr>
          <w:p w:rsidR="00465C3B" w:rsidRPr="00C33BE1" w:rsidRDefault="00465C3B" w:rsidP="00465C3B">
            <w:pPr>
              <w:pBdr>
                <w:right w:val="single" w:sz="4" w:space="1" w:color="auto"/>
              </w:pBdr>
              <w:rPr>
                <w:rFonts w:ascii="Arial" w:hAnsi="Arial" w:cs="Arial"/>
                <w:b/>
                <w:bCs/>
                <w:sz w:val="12"/>
                <w:szCs w:val="12"/>
              </w:rPr>
            </w:pPr>
            <w:r w:rsidRPr="00C33BE1">
              <w:rPr>
                <w:rFonts w:ascii="Arial" w:hAnsi="Arial" w:cs="Arial"/>
                <w:b/>
                <w:bCs/>
                <w:sz w:val="12"/>
                <w:szCs w:val="12"/>
              </w:rPr>
              <w:t>ООО "Экосервис"</w:t>
            </w:r>
          </w:p>
        </w:tc>
        <w:tc>
          <w:tcPr>
            <w:tcW w:w="691" w:type="pct"/>
            <w:shd w:val="clear" w:color="auto" w:fill="auto"/>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r>
      <w:tr w:rsidR="00465C3B" w:rsidRPr="00C33BE1" w:rsidTr="00465C3B">
        <w:trPr>
          <w:trHeight w:val="20"/>
        </w:trPr>
        <w:tc>
          <w:tcPr>
            <w:tcW w:w="143"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p>
        </w:tc>
        <w:tc>
          <w:tcPr>
            <w:tcW w:w="2232" w:type="pct"/>
            <w:shd w:val="clear" w:color="auto" w:fill="auto"/>
            <w:vAlign w:val="center"/>
          </w:tcPr>
          <w:p w:rsidR="00465C3B" w:rsidRPr="00C33BE1" w:rsidRDefault="00465C3B" w:rsidP="00465C3B">
            <w:pPr>
              <w:pBdr>
                <w:right w:val="single" w:sz="4" w:space="1" w:color="auto"/>
              </w:pBdr>
              <w:rPr>
                <w:rFonts w:ascii="Arial" w:hAnsi="Arial" w:cs="Arial"/>
                <w:iCs/>
                <w:sz w:val="12"/>
                <w:szCs w:val="12"/>
              </w:rPr>
            </w:pPr>
            <w:r w:rsidRPr="00C33BE1">
              <w:rPr>
                <w:rFonts w:ascii="Arial" w:hAnsi="Arial" w:cs="Arial"/>
                <w:iCs/>
                <w:sz w:val="12"/>
                <w:szCs w:val="12"/>
              </w:rPr>
              <w:t xml:space="preserve">обращение с ТКО 2 зона </w:t>
            </w:r>
          </w:p>
        </w:tc>
        <w:tc>
          <w:tcPr>
            <w:tcW w:w="691" w:type="pct"/>
            <w:shd w:val="clear" w:color="auto" w:fill="auto"/>
            <w:vAlign w:val="center"/>
          </w:tcPr>
          <w:p w:rsidR="00465C3B" w:rsidRPr="00C33BE1" w:rsidRDefault="00465C3B" w:rsidP="00465C3B">
            <w:pPr>
              <w:pBdr>
                <w:right w:val="single" w:sz="4" w:space="1" w:color="auto"/>
              </w:pBdr>
              <w:jc w:val="center"/>
              <w:rPr>
                <w:rFonts w:ascii="Arial" w:hAnsi="Arial" w:cs="Arial"/>
                <w:bCs/>
                <w:sz w:val="12"/>
                <w:szCs w:val="12"/>
              </w:rPr>
            </w:pPr>
            <w:r w:rsidRPr="00C33BE1">
              <w:rPr>
                <w:rFonts w:ascii="Arial" w:hAnsi="Arial" w:cs="Arial"/>
                <w:bCs/>
                <w:sz w:val="12"/>
                <w:szCs w:val="12"/>
              </w:rPr>
              <w:t>от 07.12.2018 № 60</w:t>
            </w:r>
          </w:p>
        </w:tc>
        <w:tc>
          <w:tcPr>
            <w:tcW w:w="996"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445,93</w:t>
            </w:r>
          </w:p>
        </w:tc>
        <w:tc>
          <w:tcPr>
            <w:tcW w:w="938" w:type="pct"/>
            <w:shd w:val="clear" w:color="auto" w:fill="auto"/>
            <w:noWrap/>
            <w:vAlign w:val="center"/>
          </w:tcPr>
          <w:p w:rsidR="00465C3B" w:rsidRPr="00C33BE1" w:rsidRDefault="00465C3B" w:rsidP="00465C3B">
            <w:pPr>
              <w:pBdr>
                <w:right w:val="single" w:sz="4" w:space="1" w:color="auto"/>
              </w:pBdr>
              <w:jc w:val="center"/>
              <w:rPr>
                <w:rFonts w:ascii="Arial" w:hAnsi="Arial" w:cs="Arial"/>
                <w:b/>
                <w:bCs/>
                <w:sz w:val="12"/>
                <w:szCs w:val="12"/>
              </w:rPr>
            </w:pPr>
            <w:r w:rsidRPr="00C33BE1">
              <w:rPr>
                <w:rFonts w:ascii="Arial" w:hAnsi="Arial" w:cs="Arial"/>
                <w:b/>
                <w:bCs/>
                <w:sz w:val="12"/>
                <w:szCs w:val="12"/>
              </w:rPr>
              <w:t>445,93</w:t>
            </w:r>
          </w:p>
        </w:tc>
      </w:tr>
    </w:tbl>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б) Тарифно-балансовые расчетные модели теплоснабжения потребителей по каждой единой теплоснабжающей организации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На территории Короцкого сельского поселения определена одна единая теплоснабжающая организация – ООО «ТК Новгородская». Тарифно-балансовая расчетная модель теплоснабжения по ООО «ТК Новгородская» представлена в таблице 31.</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соответствии с «Инвестиционной программой теплоснабжения общества с ограниченной ответственностью «Тепловая компания «Новгородская» на 2017-2035 гг.», утвержденной постановлением комитета по ценовой и тарифной политике Новгородской области от 16.09.2016 № 29 (в ред. постановление комитета по тарифной политике Новгородской области от 17.11.2022 № 62/34) мероприятия по модернизации и реконструкции котельных Короцкого сельского поселения на период с 2023 по 2035 не предусмотрены.</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Таким образом оценить ценовые (тарифные) последствия реализации схемы теплоснабжения возможности нет.</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Глава 15. Реестр единых теплоснабжающих организаций</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p w:rsidR="00465C3B" w:rsidRPr="00043EB4" w:rsidRDefault="00465C3B" w:rsidP="00465C3B">
      <w:pPr>
        <w:tabs>
          <w:tab w:val="left" w:pos="1276"/>
        </w:tabs>
        <w:ind w:firstLine="709"/>
        <w:jc w:val="right"/>
        <w:rPr>
          <w:rFonts w:ascii="Arial" w:hAnsi="Arial" w:cs="Arial"/>
          <w:sz w:val="12"/>
          <w:szCs w:val="12"/>
          <w:lang w:val="en-US"/>
        </w:rPr>
      </w:pPr>
      <w:r w:rsidRPr="00043EB4">
        <w:rPr>
          <w:rFonts w:ascii="Arial" w:hAnsi="Arial" w:cs="Arial"/>
          <w:sz w:val="12"/>
          <w:szCs w:val="12"/>
        </w:rPr>
        <w:t>Таблица 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29"/>
        <w:gridCol w:w="4172"/>
        <w:gridCol w:w="2849"/>
      </w:tblGrid>
      <w:tr w:rsidR="00465C3B" w:rsidRPr="00043EB4" w:rsidTr="00465C3B">
        <w:trPr>
          <w:trHeight w:val="20"/>
        </w:trPr>
        <w:tc>
          <w:tcPr>
            <w:tcW w:w="1907"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Наименование системы теплоснабжения</w:t>
            </w:r>
          </w:p>
        </w:tc>
        <w:tc>
          <w:tcPr>
            <w:tcW w:w="1838"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Единая теплоснабжающая организация</w:t>
            </w:r>
          </w:p>
        </w:tc>
        <w:tc>
          <w:tcPr>
            <w:tcW w:w="1255" w:type="pct"/>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 зоны деятельности ЕТО</w:t>
            </w:r>
          </w:p>
        </w:tc>
      </w:tr>
      <w:tr w:rsidR="00465C3B" w:rsidRPr="00043EB4" w:rsidTr="00465C3B">
        <w:trPr>
          <w:trHeight w:val="20"/>
        </w:trPr>
        <w:tc>
          <w:tcPr>
            <w:tcW w:w="1907" w:type="pct"/>
            <w:shd w:val="clear" w:color="auto" w:fill="auto"/>
            <w:vAlign w:val="center"/>
          </w:tcPr>
          <w:p w:rsidR="00465C3B" w:rsidRPr="00043EB4" w:rsidRDefault="00465C3B" w:rsidP="00465C3B">
            <w:pPr>
              <w:jc w:val="center"/>
              <w:rPr>
                <w:rFonts w:ascii="Arial" w:hAnsi="Arial" w:cs="Arial"/>
                <w:sz w:val="12"/>
                <w:szCs w:val="12"/>
              </w:rPr>
            </w:pPr>
            <w:r w:rsidRPr="00043EB4">
              <w:rPr>
                <w:rFonts w:ascii="Arial" w:hAnsi="Arial" w:cs="Arial"/>
                <w:color w:val="000000"/>
                <w:sz w:val="12"/>
                <w:szCs w:val="12"/>
              </w:rPr>
              <w:t>Котельная № 4 п. Короцко</w:t>
            </w:r>
          </w:p>
        </w:tc>
        <w:tc>
          <w:tcPr>
            <w:tcW w:w="1838" w:type="pct"/>
            <w:shd w:val="clear" w:color="auto" w:fill="auto"/>
            <w:vAlign w:val="center"/>
          </w:tcPr>
          <w:p w:rsidR="00465C3B" w:rsidRPr="00043EB4" w:rsidRDefault="00465C3B" w:rsidP="00465C3B">
            <w:pPr>
              <w:jc w:val="center"/>
              <w:rPr>
                <w:rFonts w:ascii="Arial" w:hAnsi="Arial" w:cs="Arial"/>
                <w:sz w:val="12"/>
                <w:szCs w:val="12"/>
              </w:rPr>
            </w:pPr>
            <w:r w:rsidRPr="00043EB4">
              <w:rPr>
                <w:rFonts w:ascii="Arial" w:hAnsi="Arial" w:cs="Arial"/>
                <w:sz w:val="12"/>
                <w:szCs w:val="12"/>
              </w:rPr>
              <w:t>ООО "ТК Новгородская"</w:t>
            </w:r>
          </w:p>
        </w:tc>
        <w:tc>
          <w:tcPr>
            <w:tcW w:w="1255" w:type="pct"/>
            <w:vAlign w:val="center"/>
          </w:tcPr>
          <w:p w:rsidR="00465C3B" w:rsidRPr="00043EB4" w:rsidRDefault="00465C3B" w:rsidP="00465C3B">
            <w:pPr>
              <w:jc w:val="center"/>
              <w:rPr>
                <w:rFonts w:ascii="Arial" w:hAnsi="Arial" w:cs="Arial"/>
                <w:sz w:val="12"/>
                <w:szCs w:val="12"/>
              </w:rPr>
            </w:pPr>
            <w:r w:rsidRPr="00043EB4">
              <w:rPr>
                <w:rFonts w:ascii="Arial" w:hAnsi="Arial" w:cs="Arial"/>
                <w:sz w:val="12"/>
                <w:szCs w:val="12"/>
              </w:rPr>
              <w:t>01</w:t>
            </w:r>
          </w:p>
        </w:tc>
      </w:tr>
    </w:tbl>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статусе единой теплоснабжающей организации на территории Короцкого сельского поселения ООО «ТК Новгородская» сменила ООО «МП ЖКХ Новжилкомунсервис» .</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б) Реестр единых теплоснабжающих организаций, содержащий перечень систем теплоснабжения, входящих в состав единой теплоснабжающей организации</w:t>
      </w:r>
    </w:p>
    <w:p w:rsidR="00465C3B" w:rsidRPr="00043EB4" w:rsidRDefault="00465C3B" w:rsidP="00465C3B">
      <w:pPr>
        <w:tabs>
          <w:tab w:val="left" w:pos="1276"/>
        </w:tabs>
        <w:ind w:firstLine="709"/>
        <w:jc w:val="right"/>
        <w:rPr>
          <w:rFonts w:ascii="Arial" w:hAnsi="Arial" w:cs="Arial"/>
          <w:sz w:val="12"/>
          <w:szCs w:val="12"/>
        </w:rPr>
      </w:pPr>
      <w:r w:rsidRPr="00043EB4">
        <w:rPr>
          <w:rFonts w:ascii="Arial" w:hAnsi="Arial" w:cs="Arial"/>
          <w:sz w:val="12"/>
          <w:szCs w:val="12"/>
        </w:rPr>
        <w:t>Таблица 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611"/>
        <w:gridCol w:w="5739"/>
      </w:tblGrid>
      <w:tr w:rsidR="00465C3B" w:rsidRPr="00043EB4" w:rsidTr="00465C3B">
        <w:trPr>
          <w:trHeight w:val="20"/>
        </w:trPr>
        <w:tc>
          <w:tcPr>
            <w:tcW w:w="2472"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Единая теплоснабжающая организация</w:t>
            </w:r>
          </w:p>
        </w:tc>
        <w:tc>
          <w:tcPr>
            <w:tcW w:w="2528"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Наименование системы теплоснабжения</w:t>
            </w:r>
          </w:p>
        </w:tc>
      </w:tr>
      <w:tr w:rsidR="00465C3B" w:rsidRPr="00043EB4" w:rsidTr="00465C3B">
        <w:trPr>
          <w:trHeight w:val="20"/>
        </w:trPr>
        <w:tc>
          <w:tcPr>
            <w:tcW w:w="2472"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ООО "ТК Новгородская"</w:t>
            </w:r>
          </w:p>
        </w:tc>
        <w:tc>
          <w:tcPr>
            <w:tcW w:w="2528" w:type="pct"/>
            <w:shd w:val="clear" w:color="auto" w:fill="auto"/>
            <w:vAlign w:val="center"/>
          </w:tcPr>
          <w:p w:rsidR="00465C3B" w:rsidRPr="00043EB4" w:rsidRDefault="00465C3B" w:rsidP="00465C3B">
            <w:pPr>
              <w:jc w:val="center"/>
              <w:rPr>
                <w:rFonts w:ascii="Arial" w:hAnsi="Arial" w:cs="Arial"/>
                <w:b/>
                <w:bCs/>
                <w:sz w:val="12"/>
                <w:szCs w:val="12"/>
              </w:rPr>
            </w:pPr>
            <w:r w:rsidRPr="00043EB4">
              <w:rPr>
                <w:rFonts w:ascii="Arial" w:hAnsi="Arial" w:cs="Arial"/>
                <w:b/>
                <w:bCs/>
                <w:sz w:val="12"/>
                <w:szCs w:val="12"/>
              </w:rPr>
              <w:t>Котельная № 4 п. Короцко</w:t>
            </w:r>
          </w:p>
        </w:tc>
      </w:tr>
    </w:tbl>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в) Основания, в том числе критерии, в соответствии с которыми теплоснабжающая организация определена единой теплоснабжающей организацией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соответствии с федеральными законами от 06 октября 2003 года № 31-ФЗ «Об общих принципах организации местного самоуправления в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Российской Федерации от 08 августа 2012 года № 808, принимается решение об определении единой теплоснабжающей организации.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соответствии с пунктом 7 Правил организации теплоснабжения в Российской Федерации критериями определения единой теплоснабжающей организации являются: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размер собственного капитала;</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способность в лучшей мере обеспечить надежность теплоснабжения в соответствующей системе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В соответствии с пунктом 4 Правил организации теплоснабжения в Российской Федерации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случае если на территории поселения, существуют несколько систем теплоснабжения, уполномоченные органы вправе:</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определить на несколько систем теплоснабжения единую теплоснабжающую организацию.</w:t>
      </w:r>
    </w:p>
    <w:p w:rsidR="00465C3B" w:rsidRPr="00456E36" w:rsidRDefault="00465C3B" w:rsidP="00465C3B">
      <w:pPr>
        <w:ind w:firstLine="284"/>
        <w:jc w:val="both"/>
        <w:rPr>
          <w:rFonts w:ascii="Arial" w:hAnsi="Arial" w:cs="Arial"/>
          <w:color w:val="000000"/>
          <w:sz w:val="16"/>
          <w:szCs w:val="16"/>
        </w:rPr>
      </w:pPr>
      <w:r w:rsidRPr="00456E36">
        <w:rPr>
          <w:rFonts w:ascii="Arial" w:hAnsi="Arial" w:cs="Arial"/>
          <w:sz w:val="16"/>
          <w:szCs w:val="16"/>
        </w:rPr>
        <w:t>Постановлением от 04.05.2022 № 795 «Об актуализации схемы теплоснабжения Короцко</w:t>
      </w:r>
      <w:r w:rsidRPr="00456E36">
        <w:rPr>
          <w:rFonts w:ascii="Arial" w:hAnsi="Arial" w:cs="Arial"/>
          <w:color w:val="000000"/>
          <w:sz w:val="16"/>
          <w:szCs w:val="16"/>
        </w:rPr>
        <w:t xml:space="preserve">го сельского поселения на 2023 год» Администрацией Валдайского муниципального района </w:t>
      </w:r>
      <w:r w:rsidRPr="00456E36">
        <w:rPr>
          <w:rFonts w:ascii="Arial" w:hAnsi="Arial" w:cs="Arial"/>
          <w:sz w:val="16"/>
          <w:szCs w:val="16"/>
        </w:rPr>
        <w:t>единой теплоснабжающей организацией, осуществляющей теплоснабжение на территории Корочкого сельского поселения в пределах зон действия источников тепловой энергии предприятия указано общество с ограниченной ответственностью «Тепловая компания Новгородская» (ООО «ТК Новгородская»).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Заявки теплоснабжающих организаций на присвоение статуса единой теплоснабжающей организации в период актуализации схемы теплоснабжения не подавались.</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д) Описание границ зон деятельности единой теплоснабжающей организации (организаций)</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Описание границ зон деятельности единой теплоснабжающей организации (ООО «ТК Новгородская») на территории Короцкого сельского поселения приведено на рисунке 2.</w:t>
      </w:r>
    </w:p>
    <w:p w:rsidR="00465C3B" w:rsidRPr="00456E36" w:rsidRDefault="00465C3B" w:rsidP="00465C3B">
      <w:pPr>
        <w:tabs>
          <w:tab w:val="left" w:pos="1276"/>
        </w:tabs>
        <w:ind w:firstLine="284"/>
        <w:jc w:val="center"/>
        <w:rPr>
          <w:rFonts w:ascii="Arial" w:hAnsi="Arial" w:cs="Arial"/>
          <w:b/>
          <w:sz w:val="16"/>
          <w:szCs w:val="16"/>
        </w:rPr>
      </w:pPr>
      <w:r w:rsidRPr="00456E36">
        <w:rPr>
          <w:rFonts w:ascii="Arial" w:hAnsi="Arial" w:cs="Arial"/>
          <w:b/>
          <w:sz w:val="16"/>
          <w:szCs w:val="16"/>
        </w:rPr>
        <w:t>Глава 16. Реестр проектов схемы теплоснабжения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а) Перечень мероприятий по строительству, реконструкции или техническому перевооружению источников тепловой энергии</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Мероприятия по строительству, реконструкции или техническому перевооружению источников тепловой энергии не предусмотрены инвестиционной программой ООО «ТК «Новгородская».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lastRenderedPageBreak/>
        <w:t>б) Перечень мероприятий по строительству, реконструкции и техническому перевооружению тепловых сетей и сооружений на них</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Мероприятия по строительству, реконструкции или техническому перевооружению тепловых сетей и сооружений на них не предусмотрены инвестиционной программой ООО «ТК «Новгородская».</w:t>
      </w:r>
    </w:p>
    <w:p w:rsidR="00465C3B" w:rsidRPr="00456E36" w:rsidRDefault="00465C3B" w:rsidP="00465C3B">
      <w:pPr>
        <w:tabs>
          <w:tab w:val="left" w:pos="1276"/>
        </w:tabs>
        <w:ind w:firstLine="284"/>
        <w:jc w:val="both"/>
        <w:rPr>
          <w:rFonts w:ascii="Arial" w:hAnsi="Arial" w:cs="Arial"/>
          <w:b/>
          <w:sz w:val="16"/>
          <w:szCs w:val="16"/>
        </w:rPr>
      </w:pPr>
      <w:r w:rsidRPr="00456E36">
        <w:rPr>
          <w:rFonts w:ascii="Arial" w:hAnsi="Arial" w:cs="Arial"/>
          <w:b/>
          <w:sz w:val="16"/>
          <w:szCs w:val="16"/>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Открытые системы теплоснабжения (горячего водоснабжения) на территории Короцкого сельского поселения отсутствуют.</w:t>
      </w:r>
    </w:p>
    <w:p w:rsidR="00465C3B" w:rsidRPr="00456E36" w:rsidRDefault="00465C3B" w:rsidP="00465C3B">
      <w:pPr>
        <w:tabs>
          <w:tab w:val="left" w:pos="1276"/>
        </w:tabs>
        <w:jc w:val="center"/>
        <w:rPr>
          <w:rFonts w:ascii="Arial" w:hAnsi="Arial" w:cs="Arial"/>
          <w:b/>
          <w:sz w:val="16"/>
          <w:szCs w:val="16"/>
        </w:rPr>
      </w:pPr>
      <w:r w:rsidRPr="00456E36">
        <w:rPr>
          <w:rFonts w:ascii="Arial" w:hAnsi="Arial" w:cs="Arial"/>
          <w:b/>
          <w:sz w:val="16"/>
          <w:szCs w:val="16"/>
        </w:rPr>
        <w:t>Глава 17. Замечания и предложения к проекту схемы теплоснабжения</w:t>
      </w:r>
    </w:p>
    <w:p w:rsidR="00465C3B" w:rsidRPr="00456E36" w:rsidRDefault="00465C3B" w:rsidP="00465C3B">
      <w:pPr>
        <w:tabs>
          <w:tab w:val="left" w:pos="1276"/>
        </w:tabs>
        <w:ind w:firstLine="284"/>
        <w:jc w:val="both"/>
        <w:rPr>
          <w:rFonts w:ascii="Arial" w:hAnsi="Arial" w:cs="Arial"/>
          <w:sz w:val="16"/>
          <w:szCs w:val="16"/>
        </w:rPr>
      </w:pPr>
      <w:r w:rsidRPr="00456E36">
        <w:rPr>
          <w:rFonts w:ascii="Arial" w:hAnsi="Arial" w:cs="Arial"/>
          <w:sz w:val="16"/>
          <w:szCs w:val="16"/>
        </w:rPr>
        <w:t>При актуализации схемы теплоснабжения Короцкого сельского поселения Новгородского муниципального района учтены предложения ООО «ТК Новгородская». Предложения и замечания от других организаций не поступали.</w:t>
      </w:r>
    </w:p>
    <w:p w:rsidR="00465C3B" w:rsidRPr="00456E36" w:rsidRDefault="00465C3B" w:rsidP="00465C3B">
      <w:pPr>
        <w:tabs>
          <w:tab w:val="left" w:pos="1276"/>
        </w:tabs>
        <w:jc w:val="center"/>
        <w:rPr>
          <w:rFonts w:ascii="Arial" w:hAnsi="Arial" w:cs="Arial"/>
          <w:b/>
          <w:sz w:val="16"/>
          <w:szCs w:val="16"/>
        </w:rPr>
      </w:pPr>
      <w:r w:rsidRPr="00456E36">
        <w:rPr>
          <w:rFonts w:ascii="Arial" w:hAnsi="Arial" w:cs="Arial"/>
          <w:b/>
          <w:sz w:val="16"/>
          <w:szCs w:val="16"/>
        </w:rPr>
        <w:t>Глава 18. Сводный том изменений, выполненных в актуализированной схеме теплоснабжения</w:t>
      </w:r>
    </w:p>
    <w:p w:rsidR="00465C3B" w:rsidRPr="00043EB4" w:rsidRDefault="00465C3B" w:rsidP="00465C3B">
      <w:pPr>
        <w:ind w:firstLine="709"/>
        <w:jc w:val="right"/>
        <w:rPr>
          <w:rFonts w:ascii="Arial" w:hAnsi="Arial" w:cs="Arial"/>
          <w:bCs/>
          <w:sz w:val="12"/>
          <w:szCs w:val="12"/>
        </w:rPr>
      </w:pPr>
      <w:r w:rsidRPr="00043EB4">
        <w:rPr>
          <w:rFonts w:ascii="Arial" w:hAnsi="Arial" w:cs="Arial"/>
          <w:bCs/>
          <w:sz w:val="12"/>
          <w:szCs w:val="12"/>
        </w:rPr>
        <w:t>Таблица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603"/>
        <w:gridCol w:w="9747"/>
      </w:tblGrid>
      <w:tr w:rsidR="00465C3B" w:rsidRPr="00043EB4" w:rsidTr="00465C3B">
        <w:trPr>
          <w:trHeight w:val="20"/>
        </w:trPr>
        <w:tc>
          <w:tcPr>
            <w:tcW w:w="706" w:type="pct"/>
            <w:vAlign w:val="center"/>
          </w:tcPr>
          <w:p w:rsidR="00465C3B" w:rsidRPr="00043EB4" w:rsidRDefault="00465C3B" w:rsidP="00465C3B">
            <w:pPr>
              <w:jc w:val="center"/>
              <w:rPr>
                <w:rFonts w:ascii="Arial" w:hAnsi="Arial" w:cs="Arial"/>
                <w:b/>
                <w:sz w:val="12"/>
                <w:szCs w:val="12"/>
              </w:rPr>
            </w:pPr>
            <w:r w:rsidRPr="00043EB4">
              <w:rPr>
                <w:rFonts w:ascii="Arial" w:hAnsi="Arial" w:cs="Arial"/>
                <w:b/>
                <w:sz w:val="12"/>
                <w:szCs w:val="12"/>
              </w:rPr>
              <w:t>Ссылка на изменения</w:t>
            </w:r>
          </w:p>
        </w:tc>
        <w:tc>
          <w:tcPr>
            <w:tcW w:w="4294" w:type="pct"/>
            <w:vAlign w:val="center"/>
          </w:tcPr>
          <w:p w:rsidR="00465C3B" w:rsidRPr="00043EB4" w:rsidRDefault="00465C3B" w:rsidP="00465C3B">
            <w:pPr>
              <w:jc w:val="center"/>
              <w:rPr>
                <w:rFonts w:ascii="Arial" w:hAnsi="Arial" w:cs="Arial"/>
                <w:b/>
                <w:sz w:val="12"/>
                <w:szCs w:val="12"/>
              </w:rPr>
            </w:pPr>
            <w:r w:rsidRPr="00043EB4">
              <w:rPr>
                <w:rFonts w:ascii="Arial" w:hAnsi="Arial" w:cs="Arial"/>
                <w:b/>
                <w:sz w:val="12"/>
                <w:szCs w:val="12"/>
              </w:rPr>
              <w:t>Вносимые изменения</w:t>
            </w:r>
          </w:p>
        </w:tc>
      </w:tr>
      <w:tr w:rsidR="00465C3B" w:rsidRPr="00043EB4" w:rsidTr="00465C3B">
        <w:trPr>
          <w:trHeight w:val="20"/>
        </w:trPr>
        <w:tc>
          <w:tcPr>
            <w:tcW w:w="5000" w:type="pct"/>
            <w:gridSpan w:val="2"/>
            <w:vAlign w:val="center"/>
          </w:tcPr>
          <w:p w:rsidR="00465C3B" w:rsidRPr="00043EB4" w:rsidRDefault="00465C3B" w:rsidP="00465C3B">
            <w:pPr>
              <w:jc w:val="center"/>
              <w:rPr>
                <w:rFonts w:ascii="Arial" w:hAnsi="Arial" w:cs="Arial"/>
                <w:b/>
                <w:sz w:val="12"/>
                <w:szCs w:val="12"/>
              </w:rPr>
            </w:pPr>
            <w:r w:rsidRPr="00043EB4">
              <w:rPr>
                <w:rFonts w:ascii="Arial" w:hAnsi="Arial" w:cs="Arial"/>
                <w:b/>
                <w:sz w:val="12"/>
                <w:szCs w:val="12"/>
              </w:rPr>
              <w:t>Схема теплоснабжения Короцкого сельского поселения</w:t>
            </w:r>
          </w:p>
        </w:tc>
      </w:tr>
      <w:tr w:rsidR="00465C3B" w:rsidRPr="00043EB4" w:rsidTr="00465C3B">
        <w:trPr>
          <w:trHeight w:val="20"/>
        </w:trPr>
        <w:tc>
          <w:tcPr>
            <w:tcW w:w="5000" w:type="pct"/>
            <w:gridSpan w:val="2"/>
          </w:tcPr>
          <w:p w:rsidR="00465C3B" w:rsidRPr="00043EB4" w:rsidRDefault="00465C3B" w:rsidP="00465C3B">
            <w:pPr>
              <w:rPr>
                <w:rFonts w:ascii="Arial" w:hAnsi="Arial" w:cs="Arial"/>
                <w:b/>
                <w:sz w:val="12"/>
                <w:szCs w:val="12"/>
              </w:rPr>
            </w:pPr>
            <w:r w:rsidRPr="00043EB4">
              <w:rPr>
                <w:rFonts w:ascii="Arial" w:hAnsi="Arial" w:cs="Arial"/>
                <w:b/>
                <w:sz w:val="12"/>
                <w:szCs w:val="12"/>
              </w:rPr>
              <w:t>Раздел 1:</w:t>
            </w:r>
            <w:r w:rsidRPr="00043EB4">
              <w:rPr>
                <w:rFonts w:ascii="Arial" w:hAnsi="Arial" w:cs="Arial"/>
                <w:bCs/>
                <w:spacing w:val="2"/>
                <w:sz w:val="12"/>
                <w:szCs w:val="12"/>
              </w:rPr>
              <w:t xml:space="preserve">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p>
        </w:tc>
      </w:tr>
      <w:tr w:rsidR="00465C3B" w:rsidRPr="00043EB4" w:rsidTr="00465C3B">
        <w:trPr>
          <w:trHeight w:val="20"/>
        </w:trPr>
        <w:tc>
          <w:tcPr>
            <w:tcW w:w="706" w:type="pct"/>
          </w:tcPr>
          <w:p w:rsidR="00465C3B" w:rsidRPr="00043EB4" w:rsidRDefault="00465C3B" w:rsidP="00465C3B">
            <w:pPr>
              <w:rPr>
                <w:rFonts w:ascii="Arial" w:hAnsi="Arial" w:cs="Arial"/>
                <w:sz w:val="12"/>
                <w:szCs w:val="12"/>
              </w:rPr>
            </w:pPr>
            <w:r w:rsidRPr="00043EB4">
              <w:rPr>
                <w:rFonts w:ascii="Arial" w:hAnsi="Arial" w:cs="Arial"/>
                <w:bCs/>
                <w:spacing w:val="2"/>
                <w:sz w:val="12"/>
                <w:szCs w:val="12"/>
              </w:rPr>
              <w:t>Таблица 1.1</w:t>
            </w:r>
          </w:p>
        </w:tc>
        <w:tc>
          <w:tcPr>
            <w:tcW w:w="4294" w:type="pct"/>
          </w:tcPr>
          <w:p w:rsidR="00465C3B" w:rsidRPr="00043EB4" w:rsidRDefault="00465C3B" w:rsidP="00465C3B">
            <w:pPr>
              <w:rPr>
                <w:rFonts w:ascii="Arial" w:hAnsi="Arial" w:cs="Arial"/>
                <w:sz w:val="12"/>
                <w:szCs w:val="12"/>
              </w:rPr>
            </w:pPr>
            <w:r w:rsidRPr="00043EB4">
              <w:rPr>
                <w:rFonts w:ascii="Arial" w:hAnsi="Arial" w:cs="Arial"/>
                <w:sz w:val="12"/>
                <w:szCs w:val="12"/>
              </w:rPr>
              <w:t xml:space="preserve">уточнены тепловые нагрузки котельных сельского поселения  </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Таблица 1.2</w:t>
            </w:r>
          </w:p>
        </w:tc>
        <w:tc>
          <w:tcPr>
            <w:tcW w:w="4294"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уточнены потребление фактической тепловой энергии на отопление  и нагрев за 2022 год, Гкал</w:t>
            </w:r>
          </w:p>
          <w:p w:rsidR="00465C3B" w:rsidRPr="00043EB4" w:rsidRDefault="00465C3B" w:rsidP="00465C3B">
            <w:pPr>
              <w:rPr>
                <w:rFonts w:ascii="Arial" w:hAnsi="Arial" w:cs="Arial"/>
                <w:sz w:val="12"/>
                <w:szCs w:val="12"/>
              </w:rPr>
            </w:pPr>
            <w:r w:rsidRPr="00043EB4">
              <w:rPr>
                <w:rFonts w:ascii="Arial" w:hAnsi="Arial" w:cs="Arial"/>
                <w:bCs/>
                <w:spacing w:val="2"/>
                <w:sz w:val="12"/>
                <w:szCs w:val="12"/>
              </w:rPr>
              <w:t xml:space="preserve">уточнены потребление плановой тепловой энергии на отопление  и нагрев за 2024 год, Гкал </w:t>
            </w:r>
          </w:p>
        </w:tc>
      </w:tr>
      <w:tr w:rsidR="00465C3B" w:rsidRPr="00043EB4" w:rsidTr="00465C3B">
        <w:trPr>
          <w:trHeight w:val="20"/>
        </w:trPr>
        <w:tc>
          <w:tcPr>
            <w:tcW w:w="5000" w:type="pct"/>
            <w:gridSpan w:val="2"/>
          </w:tcPr>
          <w:p w:rsidR="00465C3B" w:rsidRPr="00043EB4" w:rsidRDefault="00465C3B" w:rsidP="00465C3B">
            <w:pPr>
              <w:rPr>
                <w:rFonts w:ascii="Arial" w:hAnsi="Arial" w:cs="Arial"/>
                <w:bCs/>
                <w:spacing w:val="2"/>
                <w:sz w:val="12"/>
                <w:szCs w:val="12"/>
              </w:rPr>
            </w:pPr>
            <w:r w:rsidRPr="00043EB4">
              <w:rPr>
                <w:rFonts w:ascii="Arial" w:hAnsi="Arial" w:cs="Arial"/>
                <w:b/>
                <w:bCs/>
                <w:spacing w:val="2"/>
                <w:sz w:val="12"/>
                <w:szCs w:val="12"/>
              </w:rPr>
              <w:t xml:space="preserve">Раздел </w:t>
            </w:r>
            <w:r w:rsidRPr="00043EB4">
              <w:rPr>
                <w:rFonts w:ascii="Arial" w:hAnsi="Arial" w:cs="Arial"/>
                <w:b/>
                <w:sz w:val="12"/>
                <w:szCs w:val="12"/>
              </w:rPr>
              <w:t xml:space="preserve">2: </w:t>
            </w:r>
            <w:r w:rsidRPr="00043EB4">
              <w:rPr>
                <w:rFonts w:ascii="Arial" w:hAnsi="Arial" w:cs="Arial"/>
                <w:bCs/>
                <w:spacing w:val="2"/>
                <w:sz w:val="12"/>
                <w:szCs w:val="12"/>
              </w:rPr>
              <w:t>Существующие и перспективные балансы тепловой мощности источников тепловой энергии и тепловой нагрузки потребителей</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Таблица 2.1</w:t>
            </w:r>
          </w:p>
        </w:tc>
        <w:tc>
          <w:tcPr>
            <w:tcW w:w="4294" w:type="pct"/>
          </w:tcPr>
          <w:p w:rsidR="00465C3B" w:rsidRPr="00043EB4" w:rsidRDefault="00465C3B" w:rsidP="00465C3B">
            <w:pPr>
              <w:rPr>
                <w:rFonts w:ascii="Arial" w:hAnsi="Arial" w:cs="Arial"/>
                <w:sz w:val="12"/>
                <w:szCs w:val="12"/>
              </w:rPr>
            </w:pPr>
            <w:r w:rsidRPr="00043EB4">
              <w:rPr>
                <w:rFonts w:ascii="Arial" w:hAnsi="Arial" w:cs="Arial"/>
                <w:bCs/>
                <w:spacing w:val="2"/>
                <w:sz w:val="12"/>
                <w:szCs w:val="12"/>
              </w:rPr>
              <w:t xml:space="preserve">уточнены </w:t>
            </w:r>
            <w:r w:rsidRPr="00043EB4">
              <w:rPr>
                <w:rFonts w:ascii="Arial" w:hAnsi="Arial" w:cs="Arial"/>
                <w:sz w:val="12"/>
                <w:szCs w:val="12"/>
              </w:rPr>
              <w:t xml:space="preserve">балансы установленной и располагаемой тепловой мощности котельных </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Пункт 2.2</w:t>
            </w:r>
          </w:p>
        </w:tc>
        <w:tc>
          <w:tcPr>
            <w:tcW w:w="4294" w:type="pct"/>
          </w:tcPr>
          <w:p w:rsidR="00465C3B" w:rsidRPr="00043EB4" w:rsidRDefault="00465C3B" w:rsidP="00465C3B">
            <w:pPr>
              <w:rPr>
                <w:rFonts w:ascii="Arial" w:hAnsi="Arial" w:cs="Arial"/>
                <w:bCs/>
                <w:spacing w:val="2"/>
                <w:sz w:val="12"/>
                <w:szCs w:val="12"/>
              </w:rPr>
            </w:pPr>
            <w:r w:rsidRPr="00043EB4">
              <w:rPr>
                <w:rFonts w:ascii="Arial" w:hAnsi="Arial" w:cs="Arial"/>
                <w:sz w:val="12"/>
                <w:szCs w:val="12"/>
              </w:rPr>
              <w:t>уточнены схемы тепловых сетей источников тепловой энергии (рисунок)</w:t>
            </w:r>
          </w:p>
        </w:tc>
      </w:tr>
      <w:tr w:rsidR="00465C3B" w:rsidRPr="00043EB4" w:rsidTr="00465C3B">
        <w:trPr>
          <w:trHeight w:val="20"/>
        </w:trPr>
        <w:tc>
          <w:tcPr>
            <w:tcW w:w="5000" w:type="pct"/>
            <w:gridSpan w:val="2"/>
          </w:tcPr>
          <w:p w:rsidR="00465C3B" w:rsidRPr="00043EB4" w:rsidRDefault="00465C3B" w:rsidP="00465C3B">
            <w:pPr>
              <w:rPr>
                <w:rFonts w:ascii="Arial" w:hAnsi="Arial" w:cs="Arial"/>
                <w:sz w:val="12"/>
                <w:szCs w:val="12"/>
              </w:rPr>
            </w:pPr>
            <w:r w:rsidRPr="00043EB4">
              <w:rPr>
                <w:rFonts w:ascii="Arial" w:hAnsi="Arial" w:cs="Arial"/>
                <w:b/>
                <w:sz w:val="12"/>
                <w:szCs w:val="12"/>
              </w:rPr>
              <w:t>Раздел 8. Перспективные топливные балансы</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Таблица 8.1</w:t>
            </w:r>
          </w:p>
        </w:tc>
        <w:tc>
          <w:tcPr>
            <w:tcW w:w="4294" w:type="pct"/>
          </w:tcPr>
          <w:p w:rsidR="00465C3B" w:rsidRPr="00043EB4" w:rsidRDefault="00465C3B" w:rsidP="00465C3B">
            <w:pPr>
              <w:rPr>
                <w:rFonts w:ascii="Arial" w:hAnsi="Arial" w:cs="Arial"/>
                <w:sz w:val="12"/>
                <w:szCs w:val="12"/>
              </w:rPr>
            </w:pPr>
            <w:r w:rsidRPr="00043EB4">
              <w:rPr>
                <w:rFonts w:ascii="Arial" w:hAnsi="Arial" w:cs="Arial"/>
                <w:sz w:val="12"/>
                <w:szCs w:val="12"/>
              </w:rPr>
              <w:t xml:space="preserve">уточнены данные перспективного потребление топлива в условном и натуральном выражении в разрезе всех котельных сельского поселения </w:t>
            </w:r>
          </w:p>
        </w:tc>
      </w:tr>
      <w:tr w:rsidR="00465C3B" w:rsidRPr="00043EB4" w:rsidTr="00465C3B">
        <w:trPr>
          <w:trHeight w:val="20"/>
        </w:trPr>
        <w:tc>
          <w:tcPr>
            <w:tcW w:w="5000" w:type="pct"/>
            <w:gridSpan w:val="2"/>
          </w:tcPr>
          <w:p w:rsidR="00465C3B" w:rsidRPr="00043EB4" w:rsidRDefault="00465C3B" w:rsidP="00465C3B">
            <w:pPr>
              <w:rPr>
                <w:rFonts w:ascii="Arial" w:hAnsi="Arial" w:cs="Arial"/>
                <w:bCs/>
                <w:spacing w:val="2"/>
                <w:sz w:val="12"/>
                <w:szCs w:val="12"/>
              </w:rPr>
            </w:pPr>
            <w:r w:rsidRPr="00043EB4">
              <w:rPr>
                <w:rFonts w:ascii="Arial" w:hAnsi="Arial" w:cs="Arial"/>
                <w:b/>
                <w:bCs/>
                <w:spacing w:val="2"/>
                <w:sz w:val="12"/>
                <w:szCs w:val="12"/>
              </w:rPr>
              <w:t xml:space="preserve">Раздел 14: </w:t>
            </w:r>
            <w:r w:rsidRPr="00043EB4">
              <w:rPr>
                <w:rFonts w:ascii="Arial" w:hAnsi="Arial" w:cs="Arial"/>
                <w:bCs/>
                <w:spacing w:val="2"/>
                <w:sz w:val="12"/>
                <w:szCs w:val="12"/>
              </w:rPr>
              <w:t>Индикаторы систем теплоснабжения</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Таблица 14.1</w:t>
            </w:r>
          </w:p>
        </w:tc>
        <w:tc>
          <w:tcPr>
            <w:tcW w:w="4294" w:type="pct"/>
          </w:tcPr>
          <w:p w:rsidR="00465C3B" w:rsidRPr="00043EB4" w:rsidRDefault="00465C3B" w:rsidP="00465C3B">
            <w:pPr>
              <w:rPr>
                <w:rFonts w:ascii="Arial" w:hAnsi="Arial" w:cs="Arial"/>
                <w:bCs/>
                <w:spacing w:val="2"/>
                <w:sz w:val="12"/>
                <w:szCs w:val="12"/>
              </w:rPr>
            </w:pPr>
            <w:r w:rsidRPr="00043EB4">
              <w:rPr>
                <w:rFonts w:ascii="Arial" w:hAnsi="Arial" w:cs="Arial"/>
                <w:bCs/>
                <w:sz w:val="12"/>
                <w:szCs w:val="12"/>
              </w:rPr>
              <w:t xml:space="preserve">уточнены индикаторы развития систем теплоснабжения поселения </w:t>
            </w:r>
            <w:r w:rsidRPr="00043EB4">
              <w:rPr>
                <w:rFonts w:ascii="Arial" w:hAnsi="Arial" w:cs="Arial"/>
                <w:sz w:val="12"/>
                <w:szCs w:val="12"/>
              </w:rPr>
              <w:t>в разрезе всех котельных сельского поселения</w:t>
            </w:r>
          </w:p>
        </w:tc>
      </w:tr>
      <w:tr w:rsidR="00465C3B" w:rsidRPr="00043EB4" w:rsidTr="00465C3B">
        <w:trPr>
          <w:trHeight w:val="20"/>
        </w:trPr>
        <w:tc>
          <w:tcPr>
            <w:tcW w:w="5000" w:type="pct"/>
            <w:gridSpan w:val="2"/>
          </w:tcPr>
          <w:p w:rsidR="00465C3B" w:rsidRPr="00043EB4" w:rsidRDefault="00465C3B" w:rsidP="00465C3B">
            <w:pPr>
              <w:rPr>
                <w:rFonts w:ascii="Arial" w:hAnsi="Arial" w:cs="Arial"/>
                <w:bCs/>
                <w:sz w:val="12"/>
                <w:szCs w:val="12"/>
              </w:rPr>
            </w:pPr>
            <w:r w:rsidRPr="00043EB4">
              <w:rPr>
                <w:rFonts w:ascii="Arial" w:hAnsi="Arial" w:cs="Arial"/>
                <w:b/>
                <w:bCs/>
                <w:spacing w:val="2"/>
                <w:sz w:val="12"/>
                <w:szCs w:val="12"/>
              </w:rPr>
              <w:t xml:space="preserve">Раздел 15: </w:t>
            </w:r>
            <w:r w:rsidRPr="00043EB4">
              <w:rPr>
                <w:rFonts w:ascii="Arial" w:hAnsi="Arial" w:cs="Arial"/>
                <w:bCs/>
                <w:spacing w:val="2"/>
                <w:sz w:val="12"/>
                <w:szCs w:val="12"/>
              </w:rPr>
              <w:t>Ценовые (тарифные последствия)</w:t>
            </w:r>
          </w:p>
        </w:tc>
      </w:tr>
      <w:tr w:rsidR="00465C3B" w:rsidRPr="00043EB4" w:rsidTr="00465C3B">
        <w:trPr>
          <w:trHeight w:val="20"/>
        </w:trPr>
        <w:tc>
          <w:tcPr>
            <w:tcW w:w="706" w:type="pct"/>
          </w:tcPr>
          <w:p w:rsidR="00465C3B" w:rsidRPr="00043EB4" w:rsidRDefault="00465C3B" w:rsidP="00465C3B">
            <w:pPr>
              <w:rPr>
                <w:rFonts w:ascii="Arial" w:hAnsi="Arial" w:cs="Arial"/>
                <w:bCs/>
                <w:spacing w:val="2"/>
                <w:sz w:val="12"/>
                <w:szCs w:val="12"/>
              </w:rPr>
            </w:pPr>
            <w:r w:rsidRPr="00043EB4">
              <w:rPr>
                <w:rFonts w:ascii="Arial" w:hAnsi="Arial" w:cs="Arial"/>
                <w:bCs/>
                <w:spacing w:val="2"/>
                <w:sz w:val="12"/>
                <w:szCs w:val="12"/>
              </w:rPr>
              <w:t>Таблица 15.1</w:t>
            </w:r>
          </w:p>
        </w:tc>
        <w:tc>
          <w:tcPr>
            <w:tcW w:w="4294" w:type="pct"/>
          </w:tcPr>
          <w:p w:rsidR="00465C3B" w:rsidRPr="00043EB4" w:rsidRDefault="00465C3B" w:rsidP="00465C3B">
            <w:pPr>
              <w:rPr>
                <w:rFonts w:ascii="Arial" w:hAnsi="Arial" w:cs="Arial"/>
                <w:b/>
                <w:bCs/>
                <w:spacing w:val="2"/>
                <w:sz w:val="12"/>
                <w:szCs w:val="12"/>
              </w:rPr>
            </w:pPr>
            <w:r w:rsidRPr="00043EB4">
              <w:rPr>
                <w:rFonts w:ascii="Arial" w:hAnsi="Arial" w:cs="Arial"/>
                <w:bCs/>
                <w:spacing w:val="2"/>
                <w:sz w:val="12"/>
                <w:szCs w:val="12"/>
              </w:rPr>
              <w:t>уточнена и</w:t>
            </w:r>
            <w:r w:rsidRPr="00043EB4">
              <w:rPr>
                <w:rFonts w:ascii="Arial" w:hAnsi="Arial" w:cs="Arial"/>
                <w:bCs/>
                <w:sz w:val="12"/>
                <w:szCs w:val="12"/>
              </w:rPr>
              <w:t>нформация об утвержденных тарифах на услуги коммунального комплекса Новгородской области на 2023 год</w:t>
            </w:r>
          </w:p>
        </w:tc>
      </w:tr>
      <w:tr w:rsidR="00465C3B" w:rsidRPr="00043EB4" w:rsidTr="00465C3B">
        <w:trPr>
          <w:trHeight w:val="20"/>
        </w:trPr>
        <w:tc>
          <w:tcPr>
            <w:tcW w:w="5000" w:type="pct"/>
            <w:gridSpan w:val="2"/>
          </w:tcPr>
          <w:p w:rsidR="00465C3B" w:rsidRPr="00043EB4" w:rsidRDefault="00465C3B" w:rsidP="00465C3B">
            <w:pPr>
              <w:rPr>
                <w:rFonts w:ascii="Arial" w:hAnsi="Arial" w:cs="Arial"/>
                <w:b/>
                <w:bCs/>
                <w:spacing w:val="2"/>
                <w:sz w:val="12"/>
                <w:szCs w:val="12"/>
              </w:rPr>
            </w:pPr>
            <w:r w:rsidRPr="00043EB4">
              <w:rPr>
                <w:rFonts w:ascii="Arial" w:hAnsi="Arial" w:cs="Arial"/>
                <w:b/>
                <w:bCs/>
                <w:spacing w:val="2"/>
                <w:sz w:val="12"/>
                <w:szCs w:val="12"/>
              </w:rPr>
              <w:t xml:space="preserve">Обосновывающие материалы к схеме теплоснабжения </w:t>
            </w:r>
            <w:r w:rsidRPr="00043EB4">
              <w:rPr>
                <w:rFonts w:ascii="Arial" w:hAnsi="Arial" w:cs="Arial"/>
                <w:b/>
                <w:sz w:val="12"/>
                <w:szCs w:val="12"/>
              </w:rPr>
              <w:t>Короцкого</w:t>
            </w:r>
            <w:r w:rsidRPr="00043EB4">
              <w:rPr>
                <w:rFonts w:ascii="Arial" w:hAnsi="Arial" w:cs="Arial"/>
                <w:b/>
                <w:bCs/>
                <w:spacing w:val="2"/>
                <w:sz w:val="12"/>
                <w:szCs w:val="12"/>
              </w:rPr>
              <w:t xml:space="preserve"> сельского поселения</w:t>
            </w:r>
          </w:p>
        </w:tc>
      </w:tr>
      <w:tr w:rsidR="00465C3B" w:rsidRPr="00043EB4" w:rsidTr="00465C3B">
        <w:trPr>
          <w:trHeight w:val="20"/>
        </w:trPr>
        <w:tc>
          <w:tcPr>
            <w:tcW w:w="5000" w:type="pct"/>
            <w:gridSpan w:val="2"/>
          </w:tcPr>
          <w:p w:rsidR="00465C3B" w:rsidRPr="00043EB4" w:rsidRDefault="00465C3B" w:rsidP="00465C3B">
            <w:pPr>
              <w:rPr>
                <w:rFonts w:ascii="Arial" w:hAnsi="Arial" w:cs="Arial"/>
                <w:sz w:val="12"/>
                <w:szCs w:val="12"/>
              </w:rPr>
            </w:pPr>
            <w:r w:rsidRPr="00043EB4">
              <w:rPr>
                <w:rFonts w:ascii="Arial" w:hAnsi="Arial" w:cs="Arial"/>
                <w:sz w:val="12"/>
                <w:szCs w:val="12"/>
              </w:rPr>
              <w:t>Обосновывающие материалы к схеме теплоснабжения Короцкого сельского поселения  утверждаются впервые</w:t>
            </w:r>
          </w:p>
        </w:tc>
      </w:tr>
    </w:tbl>
    <w:p w:rsidR="00465C3B" w:rsidRDefault="00465C3B" w:rsidP="00465C3B">
      <w:pPr>
        <w:jc w:val="center"/>
        <w:rPr>
          <w:rFonts w:ascii="Arial" w:hAnsi="Arial" w:cs="Arial"/>
          <w:b/>
          <w:sz w:val="16"/>
          <w:szCs w:val="16"/>
        </w:rPr>
      </w:pPr>
    </w:p>
    <w:p w:rsidR="00465C3B" w:rsidRPr="00C501B1" w:rsidRDefault="00465C3B" w:rsidP="00465C3B">
      <w:pPr>
        <w:pStyle w:val="20"/>
        <w:rPr>
          <w:rFonts w:ascii="Arial" w:hAnsi="Arial" w:cs="Arial"/>
          <w:color w:val="000000"/>
          <w:sz w:val="16"/>
          <w:szCs w:val="16"/>
        </w:rPr>
      </w:pPr>
      <w:r w:rsidRPr="00C501B1">
        <w:rPr>
          <w:rFonts w:ascii="Arial" w:hAnsi="Arial" w:cs="Arial"/>
          <w:color w:val="000000"/>
          <w:sz w:val="16"/>
          <w:szCs w:val="16"/>
        </w:rPr>
        <w:t>АДМИНИСТРАЦИЯ ВАЛДАЙСКОГО МУНИЦИПАЛЬНОГО РАЙОНА</w:t>
      </w:r>
    </w:p>
    <w:p w:rsidR="00465C3B" w:rsidRPr="00C501B1" w:rsidRDefault="00465C3B" w:rsidP="00465C3B">
      <w:pPr>
        <w:pStyle w:val="3"/>
        <w:rPr>
          <w:rFonts w:ascii="Arial" w:hAnsi="Arial" w:cs="Arial"/>
          <w:sz w:val="16"/>
          <w:szCs w:val="16"/>
        </w:rPr>
      </w:pPr>
      <w:r w:rsidRPr="00C501B1">
        <w:rPr>
          <w:rFonts w:ascii="Arial" w:hAnsi="Arial" w:cs="Arial"/>
          <w:sz w:val="16"/>
          <w:szCs w:val="16"/>
        </w:rPr>
        <w:t>П О С Т А Н О В Л Е Н И Е</w:t>
      </w:r>
    </w:p>
    <w:p w:rsidR="00465C3B" w:rsidRPr="00C501B1" w:rsidRDefault="00465C3B" w:rsidP="00465C3B">
      <w:pPr>
        <w:jc w:val="center"/>
        <w:rPr>
          <w:rFonts w:ascii="Arial" w:hAnsi="Arial" w:cs="Arial"/>
          <w:sz w:val="16"/>
          <w:szCs w:val="16"/>
        </w:rPr>
      </w:pPr>
      <w:r w:rsidRPr="00C501B1">
        <w:rPr>
          <w:rFonts w:ascii="Arial" w:hAnsi="Arial" w:cs="Arial"/>
          <w:sz w:val="16"/>
          <w:szCs w:val="16"/>
        </w:rPr>
        <w:t>20.06.2023 № 1106</w:t>
      </w:r>
    </w:p>
    <w:p w:rsidR="00465C3B" w:rsidRPr="00C501B1" w:rsidRDefault="00465C3B" w:rsidP="00465C3B">
      <w:pPr>
        <w:shd w:val="clear" w:color="auto" w:fill="FFFFFF"/>
        <w:tabs>
          <w:tab w:val="left" w:pos="1418"/>
        </w:tabs>
        <w:jc w:val="center"/>
        <w:rPr>
          <w:rFonts w:ascii="Arial" w:hAnsi="Arial" w:cs="Arial"/>
          <w:b/>
          <w:sz w:val="16"/>
          <w:szCs w:val="16"/>
        </w:rPr>
      </w:pPr>
      <w:r w:rsidRPr="00C501B1">
        <w:rPr>
          <w:rFonts w:ascii="Arial" w:hAnsi="Arial" w:cs="Arial"/>
          <w:b/>
          <w:sz w:val="16"/>
          <w:szCs w:val="16"/>
        </w:rPr>
        <w:t>Об актуализации схемы теплоснабжения</w:t>
      </w:r>
      <w:r>
        <w:rPr>
          <w:rFonts w:ascii="Arial" w:hAnsi="Arial" w:cs="Arial"/>
          <w:b/>
          <w:sz w:val="16"/>
          <w:szCs w:val="16"/>
        </w:rPr>
        <w:t xml:space="preserve"> </w:t>
      </w:r>
      <w:r w:rsidRPr="00C501B1">
        <w:rPr>
          <w:rFonts w:ascii="Arial" w:hAnsi="Arial" w:cs="Arial"/>
          <w:b/>
          <w:sz w:val="16"/>
          <w:szCs w:val="16"/>
        </w:rPr>
        <w:t>Костковского сельского поселения на 2024 год</w:t>
      </w:r>
    </w:p>
    <w:p w:rsidR="00465C3B" w:rsidRPr="00C501B1" w:rsidRDefault="00465C3B" w:rsidP="00465C3B">
      <w:pPr>
        <w:ind w:firstLine="709"/>
        <w:jc w:val="both"/>
        <w:rPr>
          <w:rFonts w:ascii="Arial" w:hAnsi="Arial" w:cs="Arial"/>
          <w:sz w:val="4"/>
          <w:szCs w:val="4"/>
        </w:rPr>
      </w:pPr>
    </w:p>
    <w:p w:rsidR="00465C3B" w:rsidRPr="00C501B1" w:rsidRDefault="00465C3B" w:rsidP="00465C3B">
      <w:pPr>
        <w:pStyle w:val="af3"/>
        <w:spacing w:before="0" w:beforeAutospacing="0" w:after="0" w:afterAutospacing="0"/>
        <w:ind w:firstLine="284"/>
        <w:jc w:val="both"/>
        <w:rPr>
          <w:rFonts w:ascii="Arial" w:hAnsi="Arial" w:cs="Arial"/>
          <w:b/>
          <w:sz w:val="16"/>
          <w:szCs w:val="16"/>
        </w:rPr>
      </w:pPr>
      <w:r w:rsidRPr="00C501B1">
        <w:rPr>
          <w:rFonts w:ascii="Arial" w:hAnsi="Arial" w:cs="Arial"/>
          <w:sz w:val="16"/>
          <w:szCs w:val="16"/>
        </w:rPr>
        <w:t xml:space="preserve">В соответствии с федеральными </w:t>
      </w:r>
      <w:hyperlink r:id="rId135" w:history="1">
        <w:r w:rsidRPr="00C501B1">
          <w:rPr>
            <w:rStyle w:val="af"/>
            <w:rFonts w:ascii="Arial" w:hAnsi="Arial" w:cs="Arial"/>
            <w:color w:val="auto"/>
            <w:sz w:val="16"/>
            <w:szCs w:val="16"/>
            <w:u w:val="none"/>
          </w:rPr>
          <w:t>законам</w:t>
        </w:r>
      </w:hyperlink>
      <w:r w:rsidRPr="00C501B1">
        <w:rPr>
          <w:rFonts w:ascii="Arial" w:hAnsi="Arial" w:cs="Arial"/>
          <w:sz w:val="16"/>
          <w:szCs w:val="16"/>
        </w:rPr>
        <w:t>и от 6 октября 2003 года № 131-ФЗ «Об общих принципах организации местного самоуправления в Российской Федерации», от 27 июля 2010 года № 190-ФЗ «О теплоснабжении</w:t>
      </w:r>
      <w:r w:rsidRPr="00C501B1">
        <w:rPr>
          <w:rFonts w:ascii="Arial" w:hAnsi="Arial" w:cs="Arial"/>
          <w:spacing w:val="1"/>
          <w:sz w:val="16"/>
          <w:szCs w:val="16"/>
        </w:rPr>
        <w:t>», постановлением Правительства Российской Федерации от 22 февраля 2012 года № 154 «О требованиях к схемам теплоснабжения, порядку их разработки и утверждения» Администрация</w:t>
      </w:r>
      <w:r w:rsidRPr="00C501B1">
        <w:rPr>
          <w:rFonts w:ascii="Arial" w:hAnsi="Arial" w:cs="Arial"/>
          <w:sz w:val="16"/>
          <w:szCs w:val="16"/>
        </w:rPr>
        <w:t xml:space="preserve"> Валдайского муниципального района</w:t>
      </w:r>
      <w:r w:rsidRPr="00C501B1">
        <w:rPr>
          <w:rFonts w:ascii="Arial" w:hAnsi="Arial" w:cs="Arial"/>
          <w:spacing w:val="1"/>
          <w:sz w:val="16"/>
          <w:szCs w:val="16"/>
        </w:rPr>
        <w:t xml:space="preserve"> </w:t>
      </w:r>
      <w:r w:rsidRPr="00C501B1">
        <w:rPr>
          <w:rFonts w:ascii="Arial" w:hAnsi="Arial" w:cs="Arial"/>
          <w:b/>
          <w:sz w:val="16"/>
          <w:szCs w:val="16"/>
        </w:rPr>
        <w:t>ПОСТАНОВЛЯЕТ:</w:t>
      </w:r>
    </w:p>
    <w:p w:rsidR="00465C3B" w:rsidRPr="00C501B1" w:rsidRDefault="00465C3B" w:rsidP="00465C3B">
      <w:pPr>
        <w:ind w:firstLine="284"/>
        <w:jc w:val="both"/>
        <w:rPr>
          <w:rFonts w:ascii="Arial" w:hAnsi="Arial" w:cs="Arial"/>
          <w:spacing w:val="1"/>
          <w:sz w:val="16"/>
          <w:szCs w:val="16"/>
        </w:rPr>
      </w:pPr>
      <w:r w:rsidRPr="00C501B1">
        <w:rPr>
          <w:rFonts w:ascii="Arial" w:hAnsi="Arial" w:cs="Arial"/>
          <w:sz w:val="16"/>
          <w:szCs w:val="16"/>
        </w:rPr>
        <w:t xml:space="preserve">1. Актуализировать схему теплоснабжения Костковского сельского поселения, утвержденную решением Совета депутатов Костковского сельского поселения от 04.07.2013 № 115 </w:t>
      </w:r>
      <w:r w:rsidRPr="00C501B1">
        <w:rPr>
          <w:rFonts w:ascii="Arial" w:hAnsi="Arial" w:cs="Arial"/>
          <w:spacing w:val="1"/>
          <w:sz w:val="16"/>
          <w:szCs w:val="16"/>
        </w:rPr>
        <w:t>«Об утверждении схемы теплоснабжения Костковского сельского поселения», изложив ее в прилагаемой редакции.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465C3B" w:rsidRPr="00C501B1" w:rsidRDefault="00465C3B" w:rsidP="00465C3B">
      <w:pPr>
        <w:jc w:val="both"/>
        <w:rPr>
          <w:rFonts w:ascii="Arial" w:hAnsi="Arial" w:cs="Arial"/>
          <w:b/>
          <w:sz w:val="16"/>
          <w:szCs w:val="16"/>
        </w:rPr>
      </w:pPr>
      <w:r w:rsidRPr="00C501B1">
        <w:rPr>
          <w:rFonts w:ascii="Arial" w:hAnsi="Arial" w:cs="Arial"/>
          <w:b/>
          <w:sz w:val="16"/>
          <w:szCs w:val="16"/>
        </w:rPr>
        <w:t>Глава муниципального района</w:t>
      </w:r>
      <w:r w:rsidRPr="00C501B1">
        <w:rPr>
          <w:rFonts w:ascii="Arial" w:hAnsi="Arial" w:cs="Arial"/>
          <w:b/>
          <w:sz w:val="16"/>
          <w:szCs w:val="16"/>
        </w:rPr>
        <w:tab/>
      </w:r>
      <w:r w:rsidRPr="00C501B1">
        <w:rPr>
          <w:rFonts w:ascii="Arial" w:hAnsi="Arial" w:cs="Arial"/>
          <w:b/>
          <w:sz w:val="16"/>
          <w:szCs w:val="16"/>
        </w:rPr>
        <w:tab/>
        <w:t>Ю.В.Стадэ</w:t>
      </w:r>
    </w:p>
    <w:p w:rsidR="00465C3B" w:rsidRPr="00C501B1" w:rsidRDefault="00465C3B" w:rsidP="00465C3B">
      <w:pPr>
        <w:ind w:left="9072"/>
        <w:jc w:val="center"/>
        <w:rPr>
          <w:rFonts w:ascii="Arial" w:hAnsi="Arial" w:cs="Arial"/>
          <w:sz w:val="12"/>
          <w:szCs w:val="12"/>
        </w:rPr>
      </w:pPr>
      <w:r w:rsidRPr="00C501B1">
        <w:rPr>
          <w:rFonts w:ascii="Arial" w:hAnsi="Arial" w:cs="Arial"/>
          <w:sz w:val="12"/>
          <w:szCs w:val="12"/>
        </w:rPr>
        <w:t>Приложение 1</w:t>
      </w:r>
    </w:p>
    <w:p w:rsidR="00465C3B" w:rsidRPr="00C501B1" w:rsidRDefault="00465C3B" w:rsidP="00465C3B">
      <w:pPr>
        <w:ind w:left="9072"/>
        <w:jc w:val="center"/>
        <w:rPr>
          <w:rFonts w:ascii="Arial" w:hAnsi="Arial" w:cs="Arial"/>
          <w:sz w:val="12"/>
          <w:szCs w:val="12"/>
        </w:rPr>
      </w:pPr>
      <w:r w:rsidRPr="00C501B1">
        <w:rPr>
          <w:rFonts w:ascii="Arial" w:hAnsi="Arial" w:cs="Arial"/>
          <w:sz w:val="12"/>
          <w:szCs w:val="12"/>
        </w:rPr>
        <w:t>к постановлению Администрации</w:t>
      </w:r>
    </w:p>
    <w:p w:rsidR="00465C3B" w:rsidRPr="00C501B1" w:rsidRDefault="00465C3B" w:rsidP="00465C3B">
      <w:pPr>
        <w:ind w:left="9072"/>
        <w:jc w:val="center"/>
        <w:rPr>
          <w:rFonts w:ascii="Arial" w:hAnsi="Arial" w:cs="Arial"/>
          <w:sz w:val="12"/>
          <w:szCs w:val="12"/>
        </w:rPr>
      </w:pPr>
      <w:r w:rsidRPr="00C501B1">
        <w:rPr>
          <w:rFonts w:ascii="Arial" w:hAnsi="Arial" w:cs="Arial"/>
          <w:sz w:val="12"/>
          <w:szCs w:val="12"/>
        </w:rPr>
        <w:t>муниципального района</w:t>
      </w:r>
    </w:p>
    <w:p w:rsidR="00465C3B" w:rsidRPr="00C501B1" w:rsidRDefault="00465C3B" w:rsidP="00465C3B">
      <w:pPr>
        <w:ind w:left="9072"/>
        <w:jc w:val="center"/>
        <w:rPr>
          <w:rFonts w:ascii="Arial" w:hAnsi="Arial" w:cs="Arial"/>
          <w:sz w:val="12"/>
          <w:szCs w:val="12"/>
        </w:rPr>
      </w:pPr>
      <w:r w:rsidRPr="00C501B1">
        <w:rPr>
          <w:rFonts w:ascii="Arial" w:hAnsi="Arial" w:cs="Arial"/>
          <w:sz w:val="12"/>
          <w:szCs w:val="12"/>
        </w:rPr>
        <w:t>от 20.06.2023 № 1106</w:t>
      </w:r>
    </w:p>
    <w:p w:rsidR="00465C3B" w:rsidRDefault="00465C3B" w:rsidP="00465C3B">
      <w:pPr>
        <w:shd w:val="clear" w:color="auto" w:fill="FFFFFF"/>
        <w:tabs>
          <w:tab w:val="left" w:pos="1418"/>
        </w:tabs>
        <w:jc w:val="center"/>
        <w:rPr>
          <w:rFonts w:ascii="Arial" w:hAnsi="Arial" w:cs="Arial"/>
          <w:b/>
          <w:sz w:val="16"/>
          <w:szCs w:val="16"/>
        </w:rPr>
      </w:pPr>
      <w:r w:rsidRPr="00C501B1">
        <w:rPr>
          <w:rFonts w:ascii="Arial" w:hAnsi="Arial" w:cs="Arial"/>
          <w:b/>
          <w:sz w:val="16"/>
          <w:szCs w:val="16"/>
        </w:rPr>
        <w:t>Схема теплоснабжения</w:t>
      </w:r>
      <w:r>
        <w:rPr>
          <w:rFonts w:ascii="Arial" w:hAnsi="Arial" w:cs="Arial"/>
          <w:b/>
          <w:sz w:val="16"/>
          <w:szCs w:val="16"/>
        </w:rPr>
        <w:t xml:space="preserve"> </w:t>
      </w:r>
      <w:r w:rsidRPr="00C501B1">
        <w:rPr>
          <w:rFonts w:ascii="Arial" w:hAnsi="Arial" w:cs="Arial"/>
          <w:b/>
          <w:sz w:val="16"/>
          <w:szCs w:val="16"/>
        </w:rPr>
        <w:t>Костковского сельского поселения на 2024 год</w:t>
      </w:r>
    </w:p>
    <w:p w:rsidR="00465C3B" w:rsidRPr="009E0D65" w:rsidRDefault="00465C3B" w:rsidP="00465C3B">
      <w:pPr>
        <w:shd w:val="clear" w:color="auto" w:fill="FFFFFF"/>
        <w:tabs>
          <w:tab w:val="left" w:pos="1418"/>
        </w:tabs>
        <w:jc w:val="center"/>
        <w:rPr>
          <w:rFonts w:ascii="Arial" w:hAnsi="Arial" w:cs="Arial"/>
          <w:b/>
          <w:sz w:val="16"/>
          <w:szCs w:val="16"/>
        </w:rPr>
      </w:pPr>
      <w:r w:rsidRPr="009E0D65">
        <w:rPr>
          <w:rFonts w:ascii="Arial" w:hAnsi="Arial" w:cs="Arial"/>
          <w:b/>
          <w:spacing w:val="1"/>
          <w:sz w:val="16"/>
          <w:szCs w:val="16"/>
        </w:rPr>
        <w:t>Общие положения</w:t>
      </w:r>
    </w:p>
    <w:p w:rsidR="00465C3B" w:rsidRPr="00C501B1" w:rsidRDefault="00465C3B" w:rsidP="00465C3B">
      <w:pPr>
        <w:ind w:firstLine="284"/>
        <w:jc w:val="both"/>
        <w:rPr>
          <w:rFonts w:ascii="Arial" w:hAnsi="Arial" w:cs="Arial"/>
          <w:sz w:val="16"/>
          <w:szCs w:val="16"/>
        </w:rPr>
      </w:pPr>
      <w:r w:rsidRPr="00C501B1">
        <w:rPr>
          <w:rFonts w:ascii="Arial" w:hAnsi="Arial" w:cs="Arial"/>
          <w:b/>
          <w:bCs/>
          <w:sz w:val="16"/>
          <w:szCs w:val="16"/>
        </w:rPr>
        <w:t>Схема теплоснабжения</w:t>
      </w:r>
      <w:r w:rsidRPr="00C501B1">
        <w:rPr>
          <w:rFonts w:ascii="Arial" w:hAnsi="Arial" w:cs="Arial"/>
          <w:sz w:val="16"/>
          <w:szCs w:val="16"/>
        </w:rPr>
        <w:t xml:space="preserve"> </w:t>
      </w:r>
      <w:hyperlink r:id="rId136" w:tooltip="Поселение" w:history="1">
        <w:r w:rsidRPr="00C501B1">
          <w:rPr>
            <w:rFonts w:ascii="Arial" w:hAnsi="Arial" w:cs="Arial"/>
            <w:sz w:val="16"/>
            <w:szCs w:val="16"/>
          </w:rPr>
          <w:t>поселения</w:t>
        </w:r>
      </w:hyperlink>
      <w:r w:rsidRPr="00C501B1">
        <w:rPr>
          <w:rFonts w:ascii="Arial" w:hAnsi="Arial" w:cs="Arial"/>
          <w:sz w:val="16"/>
          <w:szCs w:val="16"/>
        </w:rPr>
        <w:t xml:space="preserve"> - документ, содержащий материалы по обоснованию эффективного и безопасного функционирования системы </w:t>
      </w:r>
      <w:hyperlink r:id="rId137" w:tooltip="Теплоснабжение" w:history="1">
        <w:r w:rsidRPr="00C501B1">
          <w:rPr>
            <w:rFonts w:ascii="Arial" w:hAnsi="Arial" w:cs="Arial"/>
            <w:sz w:val="16"/>
            <w:szCs w:val="16"/>
          </w:rPr>
          <w:t>теплоснабжения</w:t>
        </w:r>
      </w:hyperlink>
      <w:r w:rsidRPr="00C501B1">
        <w:rPr>
          <w:rFonts w:ascii="Arial" w:hAnsi="Arial" w:cs="Arial"/>
          <w:sz w:val="16"/>
          <w:szCs w:val="16"/>
        </w:rPr>
        <w:t xml:space="preserve">, ее развития с учетом правового регулирования в области </w:t>
      </w:r>
      <w:hyperlink r:id="rId138" w:tooltip="Энергосбережение" w:history="1">
        <w:r w:rsidRPr="00C501B1">
          <w:rPr>
            <w:rFonts w:ascii="Arial" w:hAnsi="Arial" w:cs="Arial"/>
            <w:sz w:val="16"/>
            <w:szCs w:val="16"/>
          </w:rPr>
          <w:t>энергосбережения и повышения энергетической эффективности</w:t>
        </w:r>
      </w:hyperlink>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Единая теплоснабжающая организация определяется схемой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 xml:space="preserve">Мероприятия по развитию системы теплоснабжения, предусмотренные настоящей схемой, включаются в </w:t>
      </w:r>
      <w:hyperlink r:id="rId139" w:tooltip="Инвестиции" w:history="1">
        <w:r w:rsidRPr="00C501B1">
          <w:rPr>
            <w:rFonts w:ascii="Arial" w:hAnsi="Arial" w:cs="Arial"/>
            <w:sz w:val="16"/>
            <w:szCs w:val="16"/>
          </w:rPr>
          <w:t>инвестиционную программу</w:t>
        </w:r>
      </w:hyperlink>
      <w:r w:rsidRPr="00C501B1">
        <w:rPr>
          <w:rFonts w:ascii="Arial" w:hAnsi="Arial" w:cs="Arial"/>
          <w:sz w:val="16"/>
          <w:szCs w:val="16"/>
        </w:rPr>
        <w:t xml:space="preserve"> теплоснабжающей организации и, как следствие, могут быть включены в соответствующий </w:t>
      </w:r>
      <w:hyperlink r:id="rId140" w:tooltip="Тариф" w:history="1">
        <w:r w:rsidRPr="00C501B1">
          <w:rPr>
            <w:rFonts w:ascii="Arial" w:hAnsi="Arial" w:cs="Arial"/>
            <w:sz w:val="16"/>
            <w:szCs w:val="16"/>
          </w:rPr>
          <w:t>тариф</w:t>
        </w:r>
      </w:hyperlink>
      <w:r w:rsidRPr="00C501B1">
        <w:rPr>
          <w:rFonts w:ascii="Arial" w:hAnsi="Arial" w:cs="Arial"/>
          <w:sz w:val="16"/>
          <w:szCs w:val="16"/>
        </w:rPr>
        <w:t xml:space="preserve"> организации </w:t>
      </w:r>
      <w:hyperlink r:id="rId141" w:tooltip="Коммунальное хозяйство" w:history="1">
        <w:r w:rsidRPr="00C501B1">
          <w:rPr>
            <w:rFonts w:ascii="Arial" w:hAnsi="Arial" w:cs="Arial"/>
            <w:sz w:val="16"/>
            <w:szCs w:val="16"/>
          </w:rPr>
          <w:t>коммунального комплекса</w:t>
        </w:r>
      </w:hyperlink>
      <w:r w:rsidRPr="00C501B1">
        <w:rPr>
          <w:rFonts w:ascii="Arial" w:hAnsi="Arial" w:cs="Arial"/>
          <w:sz w:val="16"/>
          <w:szCs w:val="16"/>
        </w:rPr>
        <w:t>.</w:t>
      </w:r>
    </w:p>
    <w:p w:rsidR="00465C3B" w:rsidRPr="00C501B1" w:rsidRDefault="00465C3B" w:rsidP="00465C3B">
      <w:pPr>
        <w:ind w:firstLine="284"/>
        <w:jc w:val="both"/>
        <w:rPr>
          <w:rFonts w:ascii="Arial" w:hAnsi="Arial" w:cs="Arial"/>
          <w:b/>
          <w:spacing w:val="1"/>
          <w:sz w:val="16"/>
          <w:szCs w:val="16"/>
        </w:rPr>
      </w:pPr>
      <w:r w:rsidRPr="00C501B1">
        <w:rPr>
          <w:rStyle w:val="21"/>
          <w:rFonts w:ascii="Arial" w:hAnsi="Arial" w:cs="Arial"/>
          <w:sz w:val="16"/>
          <w:szCs w:val="16"/>
        </w:rPr>
        <w:t>Основные цели и задачи схемы теплоснабжения</w:t>
      </w:r>
      <w:r w:rsidRPr="00C501B1">
        <w:rPr>
          <w:rFonts w:ascii="Arial" w:hAnsi="Arial" w:cs="Arial"/>
          <w:b/>
          <w:spacing w:val="1"/>
          <w:sz w:val="16"/>
          <w:szCs w:val="16"/>
        </w:rPr>
        <w:t>:</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безопасности и надежности теплоснабжения потребителей в соответствии с требованиями технических регламентов;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соблюдение баланса экономических интересов теплоснабжающих организаций и потребителей;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минимизации затрат на теплоснабжение в расчете на каждого потребителя в долгосрочной перспективе;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минимизации вредного воздействия на окружающую среду;</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не дискриминационных и стабильных условий осуществления предпринимательской деятельности в сфере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465C3B" w:rsidRPr="00C501B1" w:rsidRDefault="00465C3B" w:rsidP="009A0A59">
      <w:pPr>
        <w:pStyle w:val="af3"/>
        <w:numPr>
          <w:ilvl w:val="0"/>
          <w:numId w:val="8"/>
        </w:numPr>
        <w:tabs>
          <w:tab w:val="left" w:pos="9355"/>
        </w:tabs>
        <w:suppressAutoHyphens/>
        <w:spacing w:before="0" w:beforeAutospacing="0" w:after="0" w:afterAutospacing="0"/>
        <w:jc w:val="center"/>
        <w:rPr>
          <w:rFonts w:ascii="Arial" w:hAnsi="Arial" w:cs="Arial"/>
          <w:sz w:val="16"/>
          <w:szCs w:val="16"/>
        </w:rPr>
      </w:pPr>
      <w:r w:rsidRPr="00C501B1">
        <w:rPr>
          <w:rFonts w:ascii="Arial" w:hAnsi="Arial" w:cs="Arial"/>
          <w:b/>
          <w:sz w:val="16"/>
          <w:szCs w:val="16"/>
          <w:lang w:eastAsia="en-US"/>
        </w:rPr>
        <w:t>Общие сведения о поселении</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 xml:space="preserve">Костковское сельское поселение – муниципальное образование в Валдайском муниципальном районе Новгородской области России и является одним из 8 аналогичных административно-территориальных образований (сельских поселений). Площадь Костковского сельского поселения составляет 247 кв.км. На 01.01.2022 в Костковском сельском поселении проживало 298 человек. Костковское сельское поселение находится на Валдайской возвышенности в юго-восточной части Новгородской области (в </w:t>
      </w:r>
      <w:smartTag w:uri="urn:schemas-microsoft-com:office:smarttags" w:element="metricconverter">
        <w:smartTagPr>
          <w:attr w:name="ProductID" w:val="140 км"/>
        </w:smartTagPr>
        <w:r w:rsidRPr="00C501B1">
          <w:rPr>
            <w:rFonts w:ascii="Arial" w:hAnsi="Arial" w:cs="Arial"/>
            <w:sz w:val="16"/>
            <w:szCs w:val="16"/>
            <w:lang w:eastAsia="en-US"/>
          </w:rPr>
          <w:t>140 км</w:t>
        </w:r>
      </w:smartTag>
      <w:r w:rsidRPr="00C501B1">
        <w:rPr>
          <w:rFonts w:ascii="Arial" w:hAnsi="Arial" w:cs="Arial"/>
          <w:sz w:val="16"/>
          <w:szCs w:val="16"/>
          <w:lang w:eastAsia="en-US"/>
        </w:rPr>
        <w:t xml:space="preserve"> от г. Великий Новгород), на севере Валдайского района и входит в Валдайский район Новгородской области. Сельское поселение расположено в тридцати километрах от города Валдай, граничит с Рощинским и Яжелбицким сельскими поселениями.</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Костковское сельское поселение в соответствии с областным законом Новгородской области «Об установлении границ муниципальных образований, входящих в состав территории Валдайского муниципального района и наделении их статусом городского и сельских поселений и определении административных центров» от 22.12.2004 № 371-ОЗ, Уставом Костковского сельского поселения от 26.12.2005 является муниципальным образованием с административным центром в д. Костково.</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В соответствии с постановлением Администрации Новгородской области от 08.04.2008 №121 «О реестре административно-территориального устройства области» в состав Костковского сельского поселения входят 22 населенных пункта: д. Брод, д. Буданово, д. Быково, д. Ватцы, д. Дерганиха, д. Еглино, д. Ильюшкино, д. Костково, д. Лучки, д. Лысино, д. Мыза, д. Некрасовичи, п. Приозерный, п. Рыбный, д. Сельско, д. Серганиха, д. Соколово, д. Сопки, д. Стекляницы, д. Теребень, д. Усиха, д. Усторонье и садовое товарищество «Нерцы».</w:t>
      </w:r>
    </w:p>
    <w:p w:rsidR="00465C3B" w:rsidRPr="00C501B1" w:rsidRDefault="00465C3B" w:rsidP="00465C3B">
      <w:pPr>
        <w:jc w:val="center"/>
        <w:rPr>
          <w:rFonts w:ascii="Arial" w:hAnsi="Arial" w:cs="Arial"/>
          <w:sz w:val="16"/>
          <w:szCs w:val="16"/>
          <w:lang w:eastAsia="en-US"/>
        </w:rPr>
      </w:pPr>
      <w:r w:rsidRPr="00C501B1">
        <w:rPr>
          <w:rFonts w:ascii="Arial" w:hAnsi="Arial" w:cs="Arial"/>
          <w:b/>
          <w:sz w:val="16"/>
          <w:szCs w:val="16"/>
        </w:rPr>
        <w:t>Характеристика процесса теплоснабжения</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 xml:space="preserve">Существующая система теплоснабжения </w:t>
      </w:r>
      <w:r w:rsidRPr="00C501B1">
        <w:rPr>
          <w:rFonts w:ascii="Arial" w:hAnsi="Arial" w:cs="Arial"/>
          <w:color w:val="000000"/>
          <w:sz w:val="16"/>
          <w:szCs w:val="16"/>
        </w:rPr>
        <w:t xml:space="preserve">Костковского сельского поселения </w:t>
      </w:r>
      <w:r w:rsidRPr="00C501B1">
        <w:rPr>
          <w:rFonts w:ascii="Arial" w:hAnsi="Arial" w:cs="Arial"/>
          <w:color w:val="000000"/>
          <w:sz w:val="16"/>
          <w:szCs w:val="16"/>
          <w:lang w:eastAsia="en-US"/>
        </w:rPr>
        <w:t>Валдайского муниципального района Новгородс</w:t>
      </w:r>
      <w:r w:rsidRPr="00C501B1">
        <w:rPr>
          <w:rFonts w:ascii="Arial" w:hAnsi="Arial" w:cs="Arial"/>
          <w:sz w:val="16"/>
          <w:szCs w:val="16"/>
          <w:lang w:eastAsia="en-US"/>
        </w:rPr>
        <w:t>кой области включает в себя:</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1. Котельная № 24 д. Костково;</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2. Тепловые сети от котельной № 24 д. Костково.</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Во время эксплуатации тепловых сетей выполняются следующие мероприятия:</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поддерживается в исправном состоянии все оборудование, строительные и другие конструкции тепловых сетей, проводя своевременно их осмотр и ремонт;</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выявляется и восстанавливается разрушенная тепловая изоляция и антикоррозионное покрытие;</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lastRenderedPageBreak/>
        <w:t>своевременно удаляется воздух из теплопроводов через воздушники, не допускается присос воздуха в тепловые сети, поддерживая постоянно необходимое избыточное давление во всех точках сети и системах теплопотребления;</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принимаются меры к предупреждению, локализации и ликвидации аварий и инцидентов в работе тепловой сети.</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Основным потребителем тепловой энергии является население.</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Тарифы на тепловую энергию для организаций осуществляющих услуги теплоснабжения утверждаются на календарный год соответствующим приказом комитета по ценовой и тарифной политике Новгородской области.</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Основным показателем работы теплоснабжающих предприятий является бесперебойное и качественное обеспечение тепловой энергией потребителей, которое достигается за счет повышения надежности теплового хозяйства. Также показателями надежности являются показатель количества перебоев работы энергетического оборудования, данные о количестве аварий и инцидентов на сетях и производственном оборудовании. Оценку потребностей в замене сетей теплоснабжения определяет величина целевого показателя надёжности предоставления услуг.</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Населенный пункт д. Костково является административным центром муниципального образования Костковское сельское поселение и занимает территорию площадью 71,9 га. Административно-общественный центр сформирован в центре поселка и представлен администрацией, школой, детским садом. Зона здравоохранения сформирована в центре и представлена ФАПом. Жилая застройка состоит преимущественно из индивидуальных жилых домов с приусадебными участками, имеются 4 многоквартирных дома в центре деревни. Зона коммунально-складской застройки находится на западе населенного пункта. Улицы с твердым покрытием и грунтовые.</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lang w:eastAsia="en-US"/>
        </w:rPr>
        <w:t xml:space="preserve">В д. Костково теплоноситель от котельной № 24 получают одноэтажные жилые дома блокированной застройки, а так же четыре 2-х этажных дома по двенадцать квартир. 100% всех жилых помещений принадлежат их владельцам на праве собственности. По информации Администрации муниципального образования Костковского сельского поселения общая площадь жилых помещений в 2019 году составляет </w:t>
      </w:r>
      <w:r w:rsidRPr="00C501B1">
        <w:rPr>
          <w:rFonts w:ascii="Arial" w:hAnsi="Arial" w:cs="Arial"/>
          <w:sz w:val="16"/>
          <w:szCs w:val="16"/>
          <w:lang w:eastAsia="en-US"/>
        </w:rPr>
        <w:br/>
        <w:t>17,38 тыс</w:t>
      </w:r>
      <w:r w:rsidRPr="00C501B1">
        <w:rPr>
          <w:rFonts w:ascii="Arial" w:hAnsi="Arial" w:cs="Arial"/>
          <w:sz w:val="16"/>
          <w:szCs w:val="16"/>
        </w:rPr>
        <w:t>. кв.м.</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C501B1" w:rsidRDefault="00465C3B" w:rsidP="00465C3B">
      <w:pPr>
        <w:pStyle w:val="aff1"/>
        <w:ind w:left="0" w:firstLine="284"/>
        <w:jc w:val="both"/>
        <w:rPr>
          <w:rFonts w:ascii="Arial" w:hAnsi="Arial" w:cs="Arial"/>
          <w:sz w:val="16"/>
          <w:szCs w:val="16"/>
          <w:lang w:eastAsia="en-US"/>
        </w:rPr>
      </w:pPr>
      <w:r w:rsidRPr="00C501B1">
        <w:rPr>
          <w:rFonts w:ascii="Arial" w:hAnsi="Arial" w:cs="Arial"/>
          <w:sz w:val="16"/>
          <w:szCs w:val="16"/>
          <w:lang w:eastAsia="en-US"/>
        </w:rPr>
        <w:t>Изменение утвержденных температурных графиков отпуска тепловой энергии не предусматривается.</w:t>
      </w:r>
    </w:p>
    <w:p w:rsidR="00465C3B" w:rsidRDefault="00465C3B" w:rsidP="00465C3B">
      <w:pPr>
        <w:pStyle w:val="S"/>
        <w:spacing w:after="0" w:line="240" w:lineRule="auto"/>
        <w:ind w:firstLine="0"/>
        <w:jc w:val="center"/>
        <w:rPr>
          <w:rFonts w:ascii="Arial" w:hAnsi="Arial" w:cs="Arial"/>
          <w:b/>
          <w:sz w:val="16"/>
          <w:szCs w:val="16"/>
          <w:lang w:eastAsia="en-US"/>
        </w:rPr>
      </w:pPr>
      <w:r w:rsidRPr="00C501B1">
        <w:rPr>
          <w:rFonts w:ascii="Arial" w:hAnsi="Arial" w:cs="Arial"/>
          <w:b/>
          <w:sz w:val="16"/>
          <w:szCs w:val="16"/>
          <w:lang w:eastAsia="en-US"/>
        </w:rPr>
        <w:t xml:space="preserve">Раздел 1. Показатели существующего и перспективного спроса на тепловую энергию </w:t>
      </w:r>
    </w:p>
    <w:p w:rsidR="00465C3B" w:rsidRPr="00C501B1" w:rsidRDefault="00465C3B" w:rsidP="00465C3B">
      <w:pPr>
        <w:pStyle w:val="S"/>
        <w:spacing w:after="0" w:line="240" w:lineRule="auto"/>
        <w:ind w:firstLine="0"/>
        <w:jc w:val="center"/>
        <w:rPr>
          <w:rFonts w:ascii="Arial" w:hAnsi="Arial" w:cs="Arial"/>
          <w:b/>
          <w:sz w:val="16"/>
          <w:szCs w:val="16"/>
          <w:lang w:eastAsia="en-US"/>
        </w:rPr>
      </w:pPr>
      <w:r w:rsidRPr="00C501B1">
        <w:rPr>
          <w:rFonts w:ascii="Arial" w:hAnsi="Arial" w:cs="Arial"/>
          <w:b/>
          <w:sz w:val="16"/>
          <w:szCs w:val="16"/>
          <w:lang w:eastAsia="en-US"/>
        </w:rPr>
        <w:t>(мощность) и теплоноситель</w:t>
      </w:r>
      <w:r>
        <w:rPr>
          <w:rFonts w:ascii="Arial" w:hAnsi="Arial" w:cs="Arial"/>
          <w:b/>
          <w:sz w:val="16"/>
          <w:szCs w:val="16"/>
          <w:lang w:eastAsia="en-US"/>
        </w:rPr>
        <w:t xml:space="preserve"> </w:t>
      </w:r>
      <w:r w:rsidRPr="00C501B1">
        <w:rPr>
          <w:rFonts w:ascii="Arial" w:hAnsi="Arial" w:cs="Arial"/>
          <w:b/>
          <w:sz w:val="16"/>
          <w:szCs w:val="16"/>
          <w:lang w:eastAsia="en-US"/>
        </w:rPr>
        <w:t>в установленных границах территории поселения</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sz w:val="16"/>
          <w:szCs w:val="16"/>
        </w:rPr>
        <w:t xml:space="preserve">Согласно Градостроительному кодексу, основным документом, определяющим территориальное развитие </w:t>
      </w:r>
      <w:r w:rsidRPr="00C501B1">
        <w:rPr>
          <w:rFonts w:ascii="Arial" w:hAnsi="Arial" w:cs="Arial"/>
          <w:color w:val="000000"/>
          <w:sz w:val="16"/>
          <w:szCs w:val="16"/>
        </w:rPr>
        <w:t>Костковского сельского поселения, является его генеральный план.</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1.1. Данные базового уровня потребления тепла на цели теплоснабжения</w:t>
      </w:r>
    </w:p>
    <w:p w:rsidR="00465C3B" w:rsidRPr="009E0D65" w:rsidRDefault="00465C3B" w:rsidP="00465C3B">
      <w:pPr>
        <w:ind w:firstLine="284"/>
        <w:jc w:val="both"/>
        <w:rPr>
          <w:rFonts w:ascii="Arial" w:hAnsi="Arial" w:cs="Arial"/>
          <w:sz w:val="12"/>
          <w:szCs w:val="12"/>
        </w:rPr>
      </w:pPr>
      <w:r w:rsidRPr="00C501B1">
        <w:rPr>
          <w:rFonts w:ascii="Arial" w:hAnsi="Arial" w:cs="Arial"/>
          <w:sz w:val="16"/>
          <w:szCs w:val="16"/>
        </w:rPr>
        <w:t xml:space="preserve">Базовые тепловые нагрузки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представлены в таблице 1.1.</w:t>
      </w:r>
    </w:p>
    <w:p w:rsidR="00465C3B" w:rsidRPr="009E0D65" w:rsidRDefault="00465C3B" w:rsidP="00465C3B">
      <w:pPr>
        <w:ind w:firstLine="709"/>
        <w:jc w:val="right"/>
        <w:rPr>
          <w:rFonts w:ascii="Arial" w:hAnsi="Arial" w:cs="Arial"/>
          <w:sz w:val="12"/>
          <w:szCs w:val="12"/>
        </w:rPr>
      </w:pPr>
      <w:r w:rsidRPr="009E0D65">
        <w:rPr>
          <w:rFonts w:ascii="Arial" w:hAnsi="Arial" w:cs="Arial"/>
          <w:sz w:val="12"/>
          <w:szCs w:val="12"/>
        </w:rPr>
        <w:t>Таблица 1.1.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786"/>
        <w:gridCol w:w="2490"/>
        <w:gridCol w:w="2967"/>
        <w:gridCol w:w="2107"/>
      </w:tblGrid>
      <w:tr w:rsidR="00465C3B" w:rsidRPr="009E0D65" w:rsidTr="00465C3B">
        <w:trPr>
          <w:trHeight w:val="20"/>
        </w:trPr>
        <w:tc>
          <w:tcPr>
            <w:tcW w:w="1668" w:type="pc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Наименование источника теплоснабжения</w:t>
            </w:r>
          </w:p>
        </w:tc>
        <w:tc>
          <w:tcPr>
            <w:tcW w:w="1097"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Нагрузка на отопление, Гкал/ч</w:t>
            </w:r>
          </w:p>
        </w:tc>
        <w:tc>
          <w:tcPr>
            <w:tcW w:w="1307"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Средненедельная нагрузка ГВС, Гкал/ч</w:t>
            </w:r>
          </w:p>
        </w:tc>
        <w:tc>
          <w:tcPr>
            <w:tcW w:w="929" w:type="pc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Суммарная нагрузка, Гкал/ч</w:t>
            </w:r>
          </w:p>
        </w:tc>
      </w:tr>
      <w:tr w:rsidR="00465C3B" w:rsidRPr="009E0D65" w:rsidTr="00465C3B">
        <w:trPr>
          <w:trHeight w:val="20"/>
        </w:trPr>
        <w:tc>
          <w:tcPr>
            <w:tcW w:w="1668" w:type="pct"/>
            <w:vAlign w:val="center"/>
          </w:tcPr>
          <w:p w:rsidR="00465C3B" w:rsidRPr="009E0D65" w:rsidRDefault="00465C3B" w:rsidP="00465C3B">
            <w:pPr>
              <w:pStyle w:val="affffffa"/>
              <w:jc w:val="left"/>
              <w:rPr>
                <w:rFonts w:ascii="Arial" w:hAnsi="Arial" w:cs="Arial"/>
                <w:sz w:val="12"/>
                <w:szCs w:val="12"/>
                <w:lang w:val="en-US"/>
              </w:rPr>
            </w:pPr>
            <w:r w:rsidRPr="009E0D65">
              <w:rPr>
                <w:rFonts w:ascii="Arial" w:hAnsi="Arial" w:cs="Arial"/>
                <w:sz w:val="12"/>
                <w:szCs w:val="12"/>
                <w:lang w:val="en-US"/>
              </w:rPr>
              <w:t>Котельная №24 д.Костково</w:t>
            </w:r>
          </w:p>
        </w:tc>
        <w:tc>
          <w:tcPr>
            <w:tcW w:w="1097" w:type="pct"/>
            <w:vAlign w:val="center"/>
          </w:tcPr>
          <w:p w:rsidR="00465C3B" w:rsidRPr="009E0D65" w:rsidRDefault="00465C3B" w:rsidP="00465C3B">
            <w:pPr>
              <w:pStyle w:val="affffffa"/>
              <w:rPr>
                <w:rFonts w:ascii="Arial" w:hAnsi="Arial" w:cs="Arial"/>
                <w:sz w:val="12"/>
                <w:szCs w:val="12"/>
                <w:lang w:eastAsia="ru-RU"/>
              </w:rPr>
            </w:pPr>
            <w:r w:rsidRPr="009E0D65">
              <w:rPr>
                <w:rFonts w:ascii="Arial" w:hAnsi="Arial" w:cs="Arial"/>
                <w:sz w:val="12"/>
                <w:szCs w:val="12"/>
                <w:lang w:eastAsia="ru-RU"/>
              </w:rPr>
              <w:t>0,46</w:t>
            </w:r>
          </w:p>
        </w:tc>
        <w:tc>
          <w:tcPr>
            <w:tcW w:w="13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929" w:type="pct"/>
            <w:vAlign w:val="center"/>
          </w:tcPr>
          <w:p w:rsidR="00465C3B" w:rsidRPr="009E0D65" w:rsidRDefault="00465C3B" w:rsidP="00465C3B">
            <w:pPr>
              <w:pStyle w:val="affffffa"/>
              <w:rPr>
                <w:rFonts w:ascii="Arial" w:hAnsi="Arial" w:cs="Arial"/>
                <w:sz w:val="12"/>
                <w:szCs w:val="12"/>
                <w:lang w:eastAsia="ru-RU"/>
              </w:rPr>
            </w:pPr>
            <w:r w:rsidRPr="009E0D65">
              <w:rPr>
                <w:rFonts w:ascii="Arial" w:hAnsi="Arial" w:cs="Arial"/>
                <w:sz w:val="12"/>
                <w:szCs w:val="12"/>
                <w:lang w:eastAsia="ru-RU"/>
              </w:rPr>
              <w:t>0,46</w:t>
            </w:r>
          </w:p>
        </w:tc>
      </w:tr>
      <w:tr w:rsidR="00465C3B" w:rsidRPr="009E0D65" w:rsidTr="00465C3B">
        <w:trPr>
          <w:trHeight w:val="20"/>
        </w:trPr>
        <w:tc>
          <w:tcPr>
            <w:tcW w:w="1668" w:type="pct"/>
            <w:vAlign w:val="center"/>
          </w:tcPr>
          <w:p w:rsidR="00465C3B" w:rsidRPr="009E0D65" w:rsidRDefault="00465C3B" w:rsidP="00465C3B">
            <w:pPr>
              <w:pStyle w:val="affffffa"/>
              <w:jc w:val="left"/>
              <w:rPr>
                <w:rFonts w:ascii="Arial" w:hAnsi="Arial" w:cs="Arial"/>
                <w:b/>
                <w:sz w:val="12"/>
                <w:szCs w:val="12"/>
                <w:lang w:val="en-US"/>
              </w:rPr>
            </w:pPr>
            <w:r w:rsidRPr="009E0D65">
              <w:rPr>
                <w:rFonts w:ascii="Arial" w:hAnsi="Arial" w:cs="Arial"/>
                <w:b/>
                <w:sz w:val="12"/>
                <w:szCs w:val="12"/>
                <w:lang w:val="en-US"/>
              </w:rPr>
              <w:t>ИТОГО</w:t>
            </w:r>
          </w:p>
        </w:tc>
        <w:tc>
          <w:tcPr>
            <w:tcW w:w="1097" w:type="pct"/>
            <w:vAlign w:val="center"/>
          </w:tcPr>
          <w:p w:rsidR="00465C3B" w:rsidRPr="009E0D65" w:rsidRDefault="00465C3B" w:rsidP="00465C3B">
            <w:pPr>
              <w:pStyle w:val="affffffa"/>
              <w:rPr>
                <w:rFonts w:ascii="Arial" w:hAnsi="Arial" w:cs="Arial"/>
                <w:b/>
                <w:sz w:val="12"/>
                <w:szCs w:val="12"/>
                <w:lang w:eastAsia="ru-RU"/>
              </w:rPr>
            </w:pPr>
            <w:r w:rsidRPr="009E0D65">
              <w:rPr>
                <w:rFonts w:ascii="Arial" w:hAnsi="Arial" w:cs="Arial"/>
                <w:b/>
                <w:sz w:val="12"/>
                <w:szCs w:val="12"/>
                <w:lang w:eastAsia="ru-RU"/>
              </w:rPr>
              <w:t>0,46</w:t>
            </w:r>
          </w:p>
        </w:tc>
        <w:tc>
          <w:tcPr>
            <w:tcW w:w="1307"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w:t>
            </w:r>
          </w:p>
        </w:tc>
        <w:tc>
          <w:tcPr>
            <w:tcW w:w="929" w:type="pct"/>
            <w:vAlign w:val="center"/>
          </w:tcPr>
          <w:p w:rsidR="00465C3B" w:rsidRPr="009E0D65" w:rsidRDefault="00465C3B" w:rsidP="00465C3B">
            <w:pPr>
              <w:pStyle w:val="affffffa"/>
              <w:rPr>
                <w:rFonts w:ascii="Arial" w:hAnsi="Arial" w:cs="Arial"/>
                <w:b/>
                <w:sz w:val="12"/>
                <w:szCs w:val="12"/>
                <w:lang w:eastAsia="ru-RU"/>
              </w:rPr>
            </w:pPr>
            <w:r w:rsidRPr="009E0D65">
              <w:rPr>
                <w:rFonts w:ascii="Arial" w:hAnsi="Arial" w:cs="Arial"/>
                <w:b/>
                <w:sz w:val="12"/>
                <w:szCs w:val="12"/>
                <w:lang w:eastAsia="ru-RU"/>
              </w:rPr>
              <w:t>0,46</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Суммарная максимально часовая тепловая нагрузка потребителей, подключенных к системе теплоснабжения котельной на 01.01.2023, составляет 0,46 Гкал/ч.</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465C3B" w:rsidRPr="00C501B1" w:rsidRDefault="00465C3B" w:rsidP="00465C3B">
      <w:pPr>
        <w:widowControl w:val="0"/>
        <w:overflowPunct w:val="0"/>
        <w:autoSpaceDE w:val="0"/>
        <w:autoSpaceDN w:val="0"/>
        <w:adjustRightInd w:val="0"/>
        <w:ind w:firstLine="284"/>
        <w:jc w:val="both"/>
        <w:rPr>
          <w:rFonts w:ascii="Arial" w:hAnsi="Arial" w:cs="Arial"/>
          <w:sz w:val="16"/>
          <w:szCs w:val="16"/>
        </w:rPr>
      </w:pPr>
      <w:r w:rsidRPr="00C501B1">
        <w:rPr>
          <w:rFonts w:ascii="Arial" w:hAnsi="Arial" w:cs="Arial"/>
          <w:sz w:val="16"/>
          <w:szCs w:val="16"/>
        </w:rPr>
        <w:t>Данные по плановому полезному отпуску ООО «ТК Новгородская» на 2024 год и фактическому полезному отпуску за 2022 год</w:t>
      </w:r>
    </w:p>
    <w:p w:rsidR="00465C3B" w:rsidRPr="009E0D65" w:rsidRDefault="00465C3B" w:rsidP="00465C3B">
      <w:pPr>
        <w:widowControl w:val="0"/>
        <w:overflowPunct w:val="0"/>
        <w:autoSpaceDE w:val="0"/>
        <w:autoSpaceDN w:val="0"/>
        <w:adjustRightInd w:val="0"/>
        <w:ind w:firstLine="709"/>
        <w:jc w:val="right"/>
        <w:rPr>
          <w:rFonts w:ascii="Arial" w:hAnsi="Arial" w:cs="Arial"/>
          <w:spacing w:val="-10"/>
          <w:sz w:val="12"/>
          <w:szCs w:val="12"/>
        </w:rPr>
      </w:pPr>
      <w:r w:rsidRPr="009E0D65">
        <w:rPr>
          <w:rFonts w:ascii="Arial" w:hAnsi="Arial" w:cs="Arial"/>
          <w:sz w:val="12"/>
          <w:szCs w:val="12"/>
        </w:rPr>
        <w:t>Таблица 1.2</w:t>
      </w:r>
    </w:p>
    <w:tbl>
      <w:tblPr>
        <w:tblW w:w="5000" w:type="pct"/>
        <w:tblCellMar>
          <w:left w:w="0" w:type="dxa"/>
          <w:right w:w="0" w:type="dxa"/>
        </w:tblCellMar>
        <w:tblLook w:val="04A0"/>
      </w:tblPr>
      <w:tblGrid>
        <w:gridCol w:w="3101"/>
        <w:gridCol w:w="1031"/>
        <w:gridCol w:w="1547"/>
        <w:gridCol w:w="688"/>
        <w:gridCol w:w="858"/>
        <w:gridCol w:w="858"/>
        <w:gridCol w:w="1544"/>
        <w:gridCol w:w="688"/>
        <w:gridCol w:w="1040"/>
      </w:tblGrid>
      <w:tr w:rsidR="00465C3B" w:rsidRPr="009E0D65" w:rsidTr="00465C3B">
        <w:trPr>
          <w:trHeight w:val="20"/>
        </w:trPr>
        <w:tc>
          <w:tcPr>
            <w:tcW w:w="1365"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Наименование</w:t>
            </w:r>
          </w:p>
        </w:tc>
        <w:tc>
          <w:tcPr>
            <w:tcW w:w="1816"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Полезный отпуск тепловой энергии за 2022 год, (факт)</w:t>
            </w:r>
          </w:p>
        </w:tc>
        <w:tc>
          <w:tcPr>
            <w:tcW w:w="182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Полезный отпуск тепловой энергии на 2024 год, (план)</w:t>
            </w:r>
          </w:p>
        </w:tc>
      </w:tr>
      <w:tr w:rsidR="00465C3B" w:rsidRPr="009E0D65" w:rsidTr="00465C3B">
        <w:trPr>
          <w:trHeight w:val="20"/>
        </w:trPr>
        <w:tc>
          <w:tcPr>
            <w:tcW w:w="1365"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p>
        </w:tc>
        <w:tc>
          <w:tcPr>
            <w:tcW w:w="454" w:type="pct"/>
            <w:tcBorders>
              <w:top w:val="nil"/>
              <w:left w:val="nil"/>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всего, Гкал</w:t>
            </w:r>
          </w:p>
        </w:tc>
        <w:tc>
          <w:tcPr>
            <w:tcW w:w="681" w:type="pct"/>
            <w:tcBorders>
              <w:top w:val="nil"/>
              <w:left w:val="nil"/>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отопление, Гкал</w:t>
            </w:r>
          </w:p>
        </w:tc>
        <w:tc>
          <w:tcPr>
            <w:tcW w:w="303" w:type="pct"/>
            <w:tcBorders>
              <w:top w:val="nil"/>
              <w:left w:val="nil"/>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ГВС, м3</w:t>
            </w:r>
          </w:p>
        </w:tc>
        <w:tc>
          <w:tcPr>
            <w:tcW w:w="378" w:type="pct"/>
            <w:tcBorders>
              <w:top w:val="nil"/>
              <w:left w:val="nil"/>
              <w:bottom w:val="single" w:sz="4" w:space="0" w:color="auto"/>
              <w:right w:val="single" w:sz="8"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ГВС, Гкал</w:t>
            </w:r>
          </w:p>
        </w:tc>
        <w:tc>
          <w:tcPr>
            <w:tcW w:w="378" w:type="pct"/>
            <w:tcBorders>
              <w:top w:val="nil"/>
              <w:left w:val="single" w:sz="8" w:space="0" w:color="auto"/>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всего, Гкал</w:t>
            </w:r>
          </w:p>
        </w:tc>
        <w:tc>
          <w:tcPr>
            <w:tcW w:w="680" w:type="pct"/>
            <w:tcBorders>
              <w:top w:val="nil"/>
              <w:left w:val="nil"/>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отопление, Гкал</w:t>
            </w:r>
          </w:p>
        </w:tc>
        <w:tc>
          <w:tcPr>
            <w:tcW w:w="303" w:type="pct"/>
            <w:tcBorders>
              <w:top w:val="nil"/>
              <w:left w:val="nil"/>
              <w:bottom w:val="single" w:sz="4" w:space="0" w:color="auto"/>
              <w:right w:val="single" w:sz="4"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ГВС, м3</w:t>
            </w:r>
          </w:p>
        </w:tc>
        <w:tc>
          <w:tcPr>
            <w:tcW w:w="458" w:type="pct"/>
            <w:tcBorders>
              <w:top w:val="nil"/>
              <w:left w:val="nil"/>
              <w:bottom w:val="single" w:sz="4" w:space="0" w:color="auto"/>
              <w:right w:val="single" w:sz="8" w:space="0" w:color="auto"/>
            </w:tcBorders>
            <w:shd w:val="clear" w:color="auto" w:fill="auto"/>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ГВС, Гкал</w:t>
            </w:r>
          </w:p>
        </w:tc>
      </w:tr>
      <w:tr w:rsidR="00465C3B" w:rsidRPr="009E0D65" w:rsidTr="00465C3B">
        <w:trPr>
          <w:trHeight w:val="20"/>
        </w:trPr>
        <w:tc>
          <w:tcPr>
            <w:tcW w:w="1365" w:type="pct"/>
            <w:tcBorders>
              <w:top w:val="nil"/>
              <w:left w:val="single" w:sz="8" w:space="0" w:color="auto"/>
              <w:bottom w:val="single" w:sz="4" w:space="0" w:color="auto"/>
              <w:right w:val="nil"/>
            </w:tcBorders>
            <w:shd w:val="clear" w:color="auto" w:fill="auto"/>
            <w:vAlign w:val="center"/>
            <w:hideMark/>
          </w:tcPr>
          <w:p w:rsidR="00465C3B" w:rsidRPr="009E0D65" w:rsidRDefault="00465C3B" w:rsidP="00465C3B">
            <w:pPr>
              <w:rPr>
                <w:rFonts w:ascii="Arial" w:hAnsi="Arial" w:cs="Arial"/>
                <w:b/>
                <w:bCs/>
                <w:color w:val="000000"/>
                <w:sz w:val="12"/>
                <w:szCs w:val="12"/>
              </w:rPr>
            </w:pPr>
            <w:r w:rsidRPr="009E0D65">
              <w:rPr>
                <w:rFonts w:ascii="Arial" w:hAnsi="Arial" w:cs="Arial"/>
                <w:b/>
                <w:bCs/>
                <w:color w:val="000000"/>
                <w:sz w:val="12"/>
                <w:szCs w:val="12"/>
              </w:rPr>
              <w:t>Костковское сельское поселение</w:t>
            </w:r>
          </w:p>
        </w:tc>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597,92</w:t>
            </w:r>
          </w:p>
        </w:tc>
        <w:tc>
          <w:tcPr>
            <w:tcW w:w="681"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597,92</w:t>
            </w:r>
          </w:p>
        </w:tc>
        <w:tc>
          <w:tcPr>
            <w:tcW w:w="303"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p>
        </w:tc>
        <w:tc>
          <w:tcPr>
            <w:tcW w:w="378" w:type="pct"/>
            <w:tcBorders>
              <w:top w:val="nil"/>
              <w:left w:val="nil"/>
              <w:bottom w:val="single" w:sz="4" w:space="0" w:color="auto"/>
              <w:right w:val="single" w:sz="8"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p>
        </w:tc>
        <w:tc>
          <w:tcPr>
            <w:tcW w:w="378" w:type="pct"/>
            <w:tcBorders>
              <w:top w:val="nil"/>
              <w:left w:val="single" w:sz="8" w:space="0" w:color="auto"/>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579,48</w:t>
            </w:r>
          </w:p>
        </w:tc>
        <w:tc>
          <w:tcPr>
            <w:tcW w:w="680"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r w:rsidRPr="009E0D65">
              <w:rPr>
                <w:rFonts w:ascii="Arial" w:hAnsi="Arial" w:cs="Arial"/>
                <w:b/>
                <w:bCs/>
                <w:color w:val="000000"/>
                <w:sz w:val="12"/>
                <w:szCs w:val="12"/>
              </w:rPr>
              <w:t>579,48</w:t>
            </w:r>
          </w:p>
        </w:tc>
        <w:tc>
          <w:tcPr>
            <w:tcW w:w="303"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p>
        </w:tc>
        <w:tc>
          <w:tcPr>
            <w:tcW w:w="458" w:type="pct"/>
            <w:tcBorders>
              <w:top w:val="nil"/>
              <w:left w:val="nil"/>
              <w:bottom w:val="single" w:sz="4" w:space="0" w:color="auto"/>
              <w:right w:val="single" w:sz="8" w:space="0" w:color="auto"/>
            </w:tcBorders>
            <w:shd w:val="clear" w:color="auto" w:fill="auto"/>
            <w:noWrap/>
            <w:vAlign w:val="center"/>
            <w:hideMark/>
          </w:tcPr>
          <w:p w:rsidR="00465C3B" w:rsidRPr="009E0D65" w:rsidRDefault="00465C3B" w:rsidP="00465C3B">
            <w:pPr>
              <w:jc w:val="center"/>
              <w:rPr>
                <w:rFonts w:ascii="Arial" w:hAnsi="Arial" w:cs="Arial"/>
                <w:b/>
                <w:bCs/>
                <w:color w:val="000000"/>
                <w:sz w:val="12"/>
                <w:szCs w:val="12"/>
              </w:rPr>
            </w:pPr>
          </w:p>
        </w:tc>
      </w:tr>
      <w:tr w:rsidR="00465C3B" w:rsidRPr="009E0D65" w:rsidTr="00465C3B">
        <w:trPr>
          <w:trHeight w:val="20"/>
        </w:trPr>
        <w:tc>
          <w:tcPr>
            <w:tcW w:w="1365" w:type="pct"/>
            <w:tcBorders>
              <w:top w:val="nil"/>
              <w:left w:val="single" w:sz="8" w:space="0" w:color="auto"/>
              <w:bottom w:val="single" w:sz="4" w:space="0" w:color="auto"/>
              <w:right w:val="nil"/>
            </w:tcBorders>
            <w:shd w:val="clear" w:color="auto" w:fill="auto"/>
            <w:vAlign w:val="center"/>
            <w:hideMark/>
          </w:tcPr>
          <w:p w:rsidR="00465C3B" w:rsidRPr="009E0D65" w:rsidRDefault="00465C3B" w:rsidP="00465C3B">
            <w:pPr>
              <w:rPr>
                <w:rFonts w:ascii="Arial" w:hAnsi="Arial" w:cs="Arial"/>
                <w:color w:val="000000"/>
                <w:sz w:val="12"/>
                <w:szCs w:val="12"/>
              </w:rPr>
            </w:pPr>
            <w:r w:rsidRPr="009E0D65">
              <w:rPr>
                <w:rFonts w:ascii="Arial" w:hAnsi="Arial" w:cs="Arial"/>
                <w:color w:val="000000"/>
                <w:sz w:val="12"/>
                <w:szCs w:val="12"/>
              </w:rPr>
              <w:t>Котельная № 24 д. Костково</w:t>
            </w:r>
          </w:p>
        </w:tc>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597,92</w:t>
            </w:r>
          </w:p>
        </w:tc>
        <w:tc>
          <w:tcPr>
            <w:tcW w:w="681"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597,92</w:t>
            </w:r>
          </w:p>
        </w:tc>
        <w:tc>
          <w:tcPr>
            <w:tcW w:w="303"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p>
        </w:tc>
        <w:tc>
          <w:tcPr>
            <w:tcW w:w="378" w:type="pct"/>
            <w:tcBorders>
              <w:top w:val="nil"/>
              <w:left w:val="nil"/>
              <w:bottom w:val="single" w:sz="4" w:space="0" w:color="auto"/>
              <w:right w:val="single" w:sz="8"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p>
        </w:tc>
        <w:tc>
          <w:tcPr>
            <w:tcW w:w="378" w:type="pct"/>
            <w:tcBorders>
              <w:top w:val="nil"/>
              <w:left w:val="single" w:sz="8" w:space="0" w:color="auto"/>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579,48</w:t>
            </w:r>
          </w:p>
        </w:tc>
        <w:tc>
          <w:tcPr>
            <w:tcW w:w="680"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579,48</w:t>
            </w:r>
          </w:p>
        </w:tc>
        <w:tc>
          <w:tcPr>
            <w:tcW w:w="303" w:type="pct"/>
            <w:tcBorders>
              <w:top w:val="nil"/>
              <w:left w:val="nil"/>
              <w:bottom w:val="single" w:sz="4" w:space="0" w:color="auto"/>
              <w:right w:val="single" w:sz="4"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p>
        </w:tc>
        <w:tc>
          <w:tcPr>
            <w:tcW w:w="458" w:type="pct"/>
            <w:tcBorders>
              <w:top w:val="nil"/>
              <w:left w:val="nil"/>
              <w:bottom w:val="single" w:sz="4" w:space="0" w:color="auto"/>
              <w:right w:val="single" w:sz="8" w:space="0" w:color="auto"/>
            </w:tcBorders>
            <w:shd w:val="clear" w:color="auto" w:fill="auto"/>
            <w:noWrap/>
            <w:vAlign w:val="center"/>
            <w:hideMark/>
          </w:tcPr>
          <w:p w:rsidR="00465C3B" w:rsidRPr="009E0D65" w:rsidRDefault="00465C3B" w:rsidP="00465C3B">
            <w:pPr>
              <w:jc w:val="center"/>
              <w:rPr>
                <w:rFonts w:ascii="Arial" w:hAnsi="Arial" w:cs="Arial"/>
                <w:color w:val="000000"/>
                <w:sz w:val="12"/>
                <w:szCs w:val="12"/>
              </w:rPr>
            </w:pPr>
          </w:p>
        </w:tc>
      </w:tr>
    </w:tbl>
    <w:p w:rsidR="00465C3B" w:rsidRPr="00C501B1" w:rsidRDefault="00465C3B" w:rsidP="00465C3B">
      <w:pPr>
        <w:pStyle w:val="affffffc"/>
        <w:spacing w:after="0" w:line="240" w:lineRule="auto"/>
        <w:ind w:firstLine="284"/>
        <w:rPr>
          <w:rFonts w:ascii="Arial" w:hAnsi="Arial" w:cs="Arial"/>
          <w:sz w:val="16"/>
          <w:szCs w:val="16"/>
        </w:rPr>
      </w:pPr>
      <w:r w:rsidRPr="00C501B1">
        <w:rPr>
          <w:rFonts w:ascii="Arial" w:hAnsi="Arial" w:cs="Arial"/>
          <w:sz w:val="16"/>
          <w:szCs w:val="16"/>
        </w:rPr>
        <w:t xml:space="preserve">Структура тепловой нагрузки потребителей по расчетным элементам территориального деления Костковского сельского поселения на перспективу приведена в таблице </w:t>
      </w:r>
      <w:r w:rsidRPr="00C501B1">
        <w:rPr>
          <w:rFonts w:ascii="Arial" w:hAnsi="Arial" w:cs="Arial"/>
          <w:noProof/>
          <w:sz w:val="16"/>
          <w:szCs w:val="16"/>
        </w:rPr>
        <w:t>3</w:t>
      </w:r>
      <w:r w:rsidRPr="00C501B1">
        <w:rPr>
          <w:rFonts w:ascii="Arial" w:hAnsi="Arial" w:cs="Arial"/>
          <w:sz w:val="16"/>
          <w:szCs w:val="16"/>
        </w:rPr>
        <w:t>.</w:t>
      </w:r>
    </w:p>
    <w:p w:rsidR="00465C3B" w:rsidRPr="009E0D65" w:rsidRDefault="00465C3B" w:rsidP="00465C3B">
      <w:pPr>
        <w:pStyle w:val="affffffc"/>
        <w:spacing w:after="0" w:line="240" w:lineRule="auto"/>
        <w:jc w:val="right"/>
        <w:rPr>
          <w:rFonts w:ascii="Arial" w:hAnsi="Arial" w:cs="Arial"/>
          <w:sz w:val="12"/>
          <w:szCs w:val="12"/>
        </w:rPr>
      </w:pPr>
      <w:r w:rsidRPr="009E0D65">
        <w:rPr>
          <w:rFonts w:ascii="Arial" w:hAnsi="Arial" w:cs="Arial"/>
          <w:sz w:val="12"/>
          <w:szCs w:val="12"/>
        </w:rPr>
        <w:t>Таблица 1.3.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6583"/>
        <w:gridCol w:w="681"/>
        <w:gridCol w:w="681"/>
        <w:gridCol w:w="681"/>
        <w:gridCol w:w="681"/>
        <w:gridCol w:w="681"/>
        <w:gridCol w:w="1362"/>
      </w:tblGrid>
      <w:tr w:rsidR="00465C3B" w:rsidRPr="009E0D65" w:rsidTr="00465C3B">
        <w:trPr>
          <w:trHeight w:val="20"/>
          <w:tblHeader/>
        </w:trPr>
        <w:tc>
          <w:tcPr>
            <w:tcW w:w="29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Наименование показателя</w:t>
            </w:r>
          </w:p>
        </w:tc>
        <w:tc>
          <w:tcPr>
            <w:tcW w:w="3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2020 г.</w:t>
            </w:r>
          </w:p>
        </w:tc>
        <w:tc>
          <w:tcPr>
            <w:tcW w:w="3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2021 г.</w:t>
            </w:r>
          </w:p>
        </w:tc>
        <w:tc>
          <w:tcPr>
            <w:tcW w:w="3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2022 г.</w:t>
            </w:r>
          </w:p>
        </w:tc>
        <w:tc>
          <w:tcPr>
            <w:tcW w:w="3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2023 г.</w:t>
            </w:r>
          </w:p>
        </w:tc>
        <w:tc>
          <w:tcPr>
            <w:tcW w:w="300"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2024 г.</w:t>
            </w:r>
          </w:p>
        </w:tc>
        <w:tc>
          <w:tcPr>
            <w:tcW w:w="598"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2025-2033 г.г.</w:t>
            </w:r>
          </w:p>
        </w:tc>
      </w:tr>
      <w:tr w:rsidR="00465C3B" w:rsidRPr="009E0D65" w:rsidTr="00465C3B">
        <w:trPr>
          <w:trHeight w:val="20"/>
        </w:trPr>
        <w:tc>
          <w:tcPr>
            <w:tcW w:w="5000" w:type="pct"/>
            <w:gridSpan w:val="7"/>
            <w:vAlign w:val="center"/>
          </w:tcPr>
          <w:p w:rsidR="00465C3B" w:rsidRPr="009E0D65" w:rsidRDefault="00465C3B" w:rsidP="00465C3B">
            <w:pPr>
              <w:pStyle w:val="affffffa"/>
              <w:rPr>
                <w:rFonts w:ascii="Arial" w:hAnsi="Arial" w:cs="Arial"/>
                <w:b/>
                <w:sz w:val="12"/>
                <w:szCs w:val="12"/>
              </w:rPr>
            </w:pPr>
            <w:r w:rsidRPr="009E0D65">
              <w:rPr>
                <w:rStyle w:val="FontStyle129"/>
                <w:rFonts w:ascii="Arial" w:hAnsi="Arial" w:cs="Arial"/>
                <w:b/>
                <w:sz w:val="12"/>
                <w:szCs w:val="12"/>
              </w:rPr>
              <w:t>Котельная № 24 д. Костково</w:t>
            </w:r>
          </w:p>
        </w:tc>
      </w:tr>
      <w:tr w:rsidR="00465C3B" w:rsidRPr="009E0D65" w:rsidTr="00465C3B">
        <w:trPr>
          <w:trHeight w:val="20"/>
        </w:trPr>
        <w:tc>
          <w:tcPr>
            <w:tcW w:w="2900"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Всего потребление тепловой энергии Гкал/ч, в том числе:</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598"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r>
      <w:tr w:rsidR="00465C3B" w:rsidRPr="009E0D65" w:rsidTr="00465C3B">
        <w:trPr>
          <w:trHeight w:val="20"/>
        </w:trPr>
        <w:tc>
          <w:tcPr>
            <w:tcW w:w="2900"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Потребление тепловой энергии на отопление и вентиляцию, Гкал/ч</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598"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r>
      <w:tr w:rsidR="00465C3B" w:rsidRPr="009E0D65" w:rsidTr="00465C3B">
        <w:trPr>
          <w:trHeight w:val="20"/>
        </w:trPr>
        <w:tc>
          <w:tcPr>
            <w:tcW w:w="2900"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Потребление тепловой энергии на ГВС, Гкал/ч</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598"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bl>
    <w:p w:rsidR="00465C3B" w:rsidRPr="00C501B1" w:rsidRDefault="00465C3B" w:rsidP="00465C3B">
      <w:pPr>
        <w:pStyle w:val="affffffc"/>
        <w:spacing w:after="0" w:line="240" w:lineRule="auto"/>
        <w:ind w:firstLine="284"/>
        <w:rPr>
          <w:rFonts w:ascii="Arial" w:hAnsi="Arial" w:cs="Arial"/>
          <w:b/>
          <w:sz w:val="16"/>
          <w:szCs w:val="16"/>
        </w:rPr>
      </w:pPr>
      <w:r w:rsidRPr="00C501B1">
        <w:rPr>
          <w:rFonts w:ascii="Arial" w:hAnsi="Arial" w:cs="Arial"/>
          <w:b/>
          <w:sz w:val="16"/>
          <w:szCs w:val="16"/>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В соответствии с предоставленными исходными материалами прирост объемов потребления тепловой энергии не планируется объектами, расположенными в производственных зонах, а также перепрофилирование производственной зоны в жилую застройку.</w:t>
      </w:r>
    </w:p>
    <w:p w:rsidR="00465C3B" w:rsidRPr="00C501B1" w:rsidRDefault="00465C3B" w:rsidP="00465C3B">
      <w:pPr>
        <w:pStyle w:val="S"/>
        <w:spacing w:after="0" w:line="240" w:lineRule="auto"/>
        <w:ind w:firstLine="0"/>
        <w:jc w:val="center"/>
        <w:rPr>
          <w:rFonts w:ascii="Arial" w:hAnsi="Arial" w:cs="Arial"/>
          <w:b/>
          <w:sz w:val="16"/>
          <w:szCs w:val="16"/>
        </w:rPr>
      </w:pPr>
      <w:r w:rsidRPr="00C501B1">
        <w:rPr>
          <w:rFonts w:ascii="Arial" w:hAnsi="Arial" w:cs="Arial"/>
          <w:sz w:val="16"/>
          <w:szCs w:val="16"/>
        </w:rPr>
        <w:t>Р</w:t>
      </w:r>
      <w:r w:rsidRPr="00C501B1">
        <w:rPr>
          <w:rFonts w:ascii="Arial" w:hAnsi="Arial" w:cs="Arial"/>
          <w:b/>
          <w:sz w:val="16"/>
          <w:szCs w:val="16"/>
        </w:rPr>
        <w:t>аздел 2. Существующие и перспективные балансы тепловой мощности источников тепловой энергии и тепловой нагрузки потребителей</w:t>
      </w:r>
    </w:p>
    <w:p w:rsidR="00465C3B" w:rsidRPr="00C501B1" w:rsidRDefault="00465C3B" w:rsidP="00465C3B">
      <w:pPr>
        <w:ind w:firstLine="284"/>
        <w:contextualSpacing/>
        <w:jc w:val="both"/>
        <w:rPr>
          <w:rFonts w:ascii="Arial" w:hAnsi="Arial" w:cs="Arial"/>
          <w:sz w:val="16"/>
          <w:szCs w:val="16"/>
        </w:rPr>
      </w:pPr>
      <w:r w:rsidRPr="00C501B1">
        <w:rPr>
          <w:rFonts w:ascii="Arial" w:hAnsi="Arial" w:cs="Arial"/>
          <w:sz w:val="16"/>
          <w:szCs w:val="16"/>
        </w:rPr>
        <w:t>Балансы установленной и располагаемой тепловой мощности котельных подлежат уточнению после проведения работ по вводу в эксплуатацию (выводу) оборудования на котельных (переводу на другой вид топлива или систему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Балансы установленной и располагаемой тепловой мощности по состоянию представлены в таблице 2.1.</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2.1. Радиус эффективного теплоснабжения</w:t>
      </w:r>
    </w:p>
    <w:p w:rsidR="00465C3B" w:rsidRPr="00C501B1" w:rsidRDefault="00465C3B" w:rsidP="00465C3B">
      <w:pPr>
        <w:ind w:firstLine="284"/>
        <w:contextualSpacing/>
        <w:jc w:val="both"/>
        <w:rPr>
          <w:rFonts w:ascii="Arial" w:hAnsi="Arial" w:cs="Arial"/>
          <w:sz w:val="16"/>
          <w:szCs w:val="16"/>
        </w:rPr>
      </w:pPr>
      <w:r w:rsidRPr="00C501B1">
        <w:rPr>
          <w:rFonts w:ascii="Arial" w:hAnsi="Arial" w:cs="Arial"/>
          <w:sz w:val="16"/>
          <w:szCs w:val="16"/>
        </w:rPr>
        <w:t>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теплоснабжения.</w:t>
      </w:r>
    </w:p>
    <w:p w:rsidR="00465C3B" w:rsidRPr="00C501B1" w:rsidRDefault="00465C3B" w:rsidP="00465C3B">
      <w:pPr>
        <w:ind w:firstLine="284"/>
        <w:contextualSpacing/>
        <w:jc w:val="both"/>
        <w:rPr>
          <w:rFonts w:ascii="Arial" w:hAnsi="Arial" w:cs="Arial"/>
          <w:sz w:val="16"/>
          <w:szCs w:val="16"/>
        </w:rPr>
      </w:pPr>
      <w:r w:rsidRPr="00C501B1">
        <w:rPr>
          <w:rFonts w:ascii="Arial" w:hAnsi="Arial" w:cs="Arial"/>
          <w:sz w:val="16"/>
          <w:szCs w:val="16"/>
        </w:rPr>
        <w:t>Передача тепловой энергии на большие расстояния является экономически неэффективной.</w:t>
      </w:r>
    </w:p>
    <w:p w:rsidR="00465C3B" w:rsidRPr="00C501B1" w:rsidRDefault="00465C3B" w:rsidP="00465C3B">
      <w:pPr>
        <w:ind w:firstLine="284"/>
        <w:contextualSpacing/>
        <w:jc w:val="both"/>
        <w:rPr>
          <w:rFonts w:ascii="Arial" w:hAnsi="Arial" w:cs="Arial"/>
          <w:sz w:val="16"/>
          <w:szCs w:val="16"/>
        </w:rPr>
      </w:pPr>
      <w:r w:rsidRPr="00C501B1">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rPr>
        <w:t>затраты на строительство новых участков тепловой сети и реконструкцию существующих;</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rPr>
        <w:t>пропускная способность существующих магистральных тепловых сетей;</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rPr>
        <w:t>затраты на перекачку теплоносителя в тепловых сетях;</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rPr>
        <w:t>потери тепловой энергии в тепловых сетях при ее передаче;</w:t>
      </w:r>
    </w:p>
    <w:p w:rsidR="00465C3B" w:rsidRPr="00C501B1" w:rsidRDefault="00465C3B" w:rsidP="00465C3B">
      <w:pPr>
        <w:pStyle w:val="aff1"/>
        <w:ind w:left="0" w:firstLine="284"/>
        <w:jc w:val="both"/>
        <w:rPr>
          <w:rFonts w:ascii="Arial" w:hAnsi="Arial" w:cs="Arial"/>
          <w:sz w:val="16"/>
          <w:szCs w:val="16"/>
        </w:rPr>
      </w:pPr>
      <w:r w:rsidRPr="00C501B1">
        <w:rPr>
          <w:rFonts w:ascii="Arial" w:hAnsi="Arial" w:cs="Arial"/>
          <w:sz w:val="16"/>
          <w:szCs w:val="16"/>
        </w:rPr>
        <w:t>надежность системы теплоснабжения.</w:t>
      </w:r>
    </w:p>
    <w:p w:rsidR="00465C3B" w:rsidRPr="00C501B1" w:rsidRDefault="00465C3B" w:rsidP="00465C3B">
      <w:pPr>
        <w:ind w:firstLine="284"/>
        <w:contextualSpacing/>
        <w:jc w:val="both"/>
        <w:rPr>
          <w:rFonts w:ascii="Arial" w:hAnsi="Arial" w:cs="Arial"/>
          <w:sz w:val="16"/>
          <w:szCs w:val="16"/>
        </w:rPr>
      </w:pPr>
      <w:r w:rsidRPr="00C501B1">
        <w:rPr>
          <w:rFonts w:ascii="Arial" w:hAnsi="Arial" w:cs="Arial"/>
          <w:sz w:val="16"/>
          <w:szCs w:val="16"/>
        </w:rPr>
        <w:t>В связи с отсутствием перспективной застройки, увеличение потребления тепловой энергии не планируется.</w:t>
      </w:r>
    </w:p>
    <w:p w:rsidR="00465C3B" w:rsidRDefault="00465C3B" w:rsidP="00465C3B">
      <w:pPr>
        <w:ind w:firstLine="709"/>
        <w:jc w:val="right"/>
        <w:rPr>
          <w:rFonts w:ascii="Arial" w:hAnsi="Arial" w:cs="Arial"/>
          <w:sz w:val="12"/>
          <w:szCs w:val="12"/>
        </w:rPr>
      </w:pPr>
      <w:r w:rsidRPr="009E0D65">
        <w:rPr>
          <w:rFonts w:ascii="Arial" w:hAnsi="Arial" w:cs="Arial"/>
          <w:sz w:val="12"/>
          <w:szCs w:val="12"/>
        </w:rPr>
        <w:t>Таблица 2.1.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98"/>
        <w:gridCol w:w="7805"/>
        <w:gridCol w:w="761"/>
        <w:gridCol w:w="347"/>
        <w:gridCol w:w="347"/>
        <w:gridCol w:w="347"/>
        <w:gridCol w:w="347"/>
        <w:gridCol w:w="347"/>
        <w:gridCol w:w="651"/>
      </w:tblGrid>
      <w:tr w:rsidR="00465C3B" w:rsidRPr="009E0D65" w:rsidTr="00465C3B">
        <w:trPr>
          <w:trHeight w:val="20"/>
          <w:tblHeader/>
        </w:trPr>
        <w:tc>
          <w:tcPr>
            <w:tcW w:w="175" w:type="pct"/>
            <w:vMerge w:val="restar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 п/п</w:t>
            </w:r>
          </w:p>
        </w:tc>
        <w:tc>
          <w:tcPr>
            <w:tcW w:w="3438" w:type="pct"/>
            <w:vMerge w:val="restar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Наименование показателя</w:t>
            </w:r>
          </w:p>
        </w:tc>
        <w:tc>
          <w:tcPr>
            <w:tcW w:w="1387" w:type="pct"/>
            <w:gridSpan w:val="7"/>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Рассматриваемый период, год</w:t>
            </w:r>
          </w:p>
        </w:tc>
      </w:tr>
      <w:tr w:rsidR="00465C3B" w:rsidRPr="009E0D65" w:rsidTr="00465C3B">
        <w:trPr>
          <w:trHeight w:val="20"/>
          <w:tblHeader/>
        </w:trPr>
        <w:tc>
          <w:tcPr>
            <w:tcW w:w="175" w:type="pct"/>
            <w:vMerge/>
            <w:vAlign w:val="center"/>
          </w:tcPr>
          <w:p w:rsidR="00465C3B" w:rsidRPr="009E0D65" w:rsidRDefault="00465C3B" w:rsidP="00465C3B">
            <w:pPr>
              <w:pStyle w:val="affffffa"/>
              <w:rPr>
                <w:rFonts w:ascii="Arial" w:hAnsi="Arial" w:cs="Arial"/>
                <w:b/>
                <w:sz w:val="12"/>
                <w:szCs w:val="12"/>
                <w:lang w:val="en-US"/>
              </w:rPr>
            </w:pPr>
          </w:p>
        </w:tc>
        <w:tc>
          <w:tcPr>
            <w:tcW w:w="3438" w:type="pct"/>
            <w:vMerge/>
            <w:vAlign w:val="center"/>
          </w:tcPr>
          <w:p w:rsidR="00465C3B" w:rsidRPr="009E0D65" w:rsidRDefault="00465C3B" w:rsidP="00465C3B">
            <w:pPr>
              <w:pStyle w:val="affffffa"/>
              <w:rPr>
                <w:rFonts w:ascii="Arial" w:hAnsi="Arial" w:cs="Arial"/>
                <w:b/>
                <w:sz w:val="12"/>
                <w:szCs w:val="12"/>
                <w:lang w:val="en-US"/>
              </w:rPr>
            </w:pPr>
          </w:p>
        </w:tc>
        <w:tc>
          <w:tcPr>
            <w:tcW w:w="335"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2019 (факт)</w:t>
            </w:r>
          </w:p>
        </w:tc>
        <w:tc>
          <w:tcPr>
            <w:tcW w:w="153"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2020</w:t>
            </w:r>
          </w:p>
        </w:tc>
        <w:tc>
          <w:tcPr>
            <w:tcW w:w="153"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2021</w:t>
            </w:r>
          </w:p>
        </w:tc>
        <w:tc>
          <w:tcPr>
            <w:tcW w:w="153"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2022</w:t>
            </w:r>
          </w:p>
        </w:tc>
        <w:tc>
          <w:tcPr>
            <w:tcW w:w="153"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2023</w:t>
            </w:r>
          </w:p>
        </w:tc>
        <w:tc>
          <w:tcPr>
            <w:tcW w:w="153"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2024</w:t>
            </w:r>
          </w:p>
        </w:tc>
        <w:tc>
          <w:tcPr>
            <w:tcW w:w="287" w:type="pc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2025-2033</w:t>
            </w:r>
          </w:p>
        </w:tc>
      </w:tr>
      <w:tr w:rsidR="00465C3B" w:rsidRPr="009E0D65" w:rsidTr="00465C3B">
        <w:trPr>
          <w:trHeight w:val="20"/>
          <w:tblHeader/>
        </w:trPr>
        <w:tc>
          <w:tcPr>
            <w:tcW w:w="5000" w:type="pct"/>
            <w:gridSpan w:val="9"/>
            <w:vAlign w:val="center"/>
          </w:tcPr>
          <w:p w:rsidR="00465C3B" w:rsidRPr="009E0D65" w:rsidRDefault="00465C3B" w:rsidP="00465C3B">
            <w:pPr>
              <w:pStyle w:val="affffffa"/>
              <w:rPr>
                <w:rFonts w:ascii="Arial" w:hAnsi="Arial" w:cs="Arial"/>
                <w:b/>
                <w:sz w:val="12"/>
                <w:szCs w:val="12"/>
              </w:rPr>
            </w:pPr>
            <w:r w:rsidRPr="009E0D65">
              <w:rPr>
                <w:rStyle w:val="FontStyle129"/>
                <w:rFonts w:ascii="Arial" w:hAnsi="Arial" w:cs="Arial"/>
                <w:b/>
                <w:sz w:val="12"/>
                <w:szCs w:val="12"/>
              </w:rPr>
              <w:t>Котельная № 24 д. Костково</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w:t>
            </w:r>
          </w:p>
        </w:tc>
        <w:tc>
          <w:tcPr>
            <w:tcW w:w="4825" w:type="pct"/>
            <w:gridSpan w:val="8"/>
            <w:vAlign w:val="center"/>
          </w:tcPr>
          <w:p w:rsidR="00465C3B" w:rsidRPr="009E0D65" w:rsidRDefault="00465C3B" w:rsidP="00465C3B">
            <w:pPr>
              <w:pStyle w:val="affffffa"/>
              <w:jc w:val="left"/>
              <w:rPr>
                <w:rFonts w:ascii="Arial" w:hAnsi="Arial" w:cs="Arial"/>
                <w:bCs/>
                <w:sz w:val="12"/>
                <w:szCs w:val="12"/>
              </w:rPr>
            </w:pPr>
            <w:r w:rsidRPr="009E0D65">
              <w:rPr>
                <w:rFonts w:ascii="Arial" w:hAnsi="Arial" w:cs="Arial"/>
                <w:bCs/>
                <w:sz w:val="12"/>
                <w:szCs w:val="12"/>
              </w:rPr>
              <w:t>Балансы тепловой мощности источника тепловой энергии</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1.1</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Установленная тепловая мощность основного оборудования источника тепловой энергии, Гкал/ч</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2,6</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1.2</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Технические ограничения на использование установленной тепловой мощности</w:t>
            </w:r>
          </w:p>
        </w:tc>
        <w:tc>
          <w:tcPr>
            <w:tcW w:w="335"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287" w:type="pct"/>
            <w:vAlign w:val="center"/>
          </w:tcPr>
          <w:p w:rsidR="00465C3B" w:rsidRPr="009E0D65" w:rsidRDefault="00465C3B" w:rsidP="00465C3B">
            <w:pPr>
              <w:pStyle w:val="affffffa"/>
              <w:rPr>
                <w:rFonts w:ascii="Arial" w:hAnsi="Arial" w:cs="Arial"/>
                <w:sz w:val="12"/>
                <w:szCs w:val="12"/>
              </w:rPr>
            </w:pP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1.3</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Располагаемая (фактическая), тепловая мощность, Гкал/ч</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2,47</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1.4</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Расход тепла на собственные нужды, %</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1,41</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lastRenderedPageBreak/>
              <w:t>1.5</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Располагаемая тепловая мощность источника нетто, Гкал/ч</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2,44</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w:t>
            </w:r>
            <w:r w:rsidRPr="009E0D65">
              <w:rPr>
                <w:rFonts w:ascii="Arial" w:hAnsi="Arial" w:cs="Arial"/>
                <w:sz w:val="12"/>
                <w:szCs w:val="12"/>
              </w:rPr>
              <w:t>.</w:t>
            </w:r>
          </w:p>
        </w:tc>
        <w:tc>
          <w:tcPr>
            <w:tcW w:w="4825" w:type="pct"/>
            <w:gridSpan w:val="8"/>
            <w:vAlign w:val="center"/>
          </w:tcPr>
          <w:p w:rsidR="00465C3B" w:rsidRPr="009E0D65" w:rsidRDefault="00465C3B" w:rsidP="00465C3B">
            <w:pPr>
              <w:pStyle w:val="affffffa"/>
              <w:jc w:val="left"/>
              <w:rPr>
                <w:rFonts w:ascii="Arial" w:hAnsi="Arial" w:cs="Arial"/>
                <w:bCs/>
                <w:sz w:val="12"/>
                <w:szCs w:val="12"/>
              </w:rPr>
            </w:pPr>
            <w:r w:rsidRPr="009E0D65">
              <w:rPr>
                <w:rFonts w:ascii="Arial" w:hAnsi="Arial" w:cs="Arial"/>
                <w:bCs/>
                <w:sz w:val="12"/>
                <w:szCs w:val="12"/>
              </w:rPr>
              <w:t>Подключенная тепловая нагрузка, в т.ч.:</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2.1</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Расчетная тепловая нагрузка потребителей, Гкал/ч в том числе:</w:t>
            </w:r>
          </w:p>
        </w:tc>
        <w:tc>
          <w:tcPr>
            <w:tcW w:w="335"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287"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2.1.1</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lang w:val="en-US"/>
              </w:rPr>
            </w:pPr>
            <w:r w:rsidRPr="009E0D65">
              <w:rPr>
                <w:rFonts w:ascii="Arial" w:hAnsi="Arial" w:cs="Arial"/>
                <w:sz w:val="12"/>
                <w:szCs w:val="12"/>
                <w:lang w:val="en-US"/>
              </w:rPr>
              <w:t>на отопление</w:t>
            </w:r>
          </w:p>
        </w:tc>
        <w:tc>
          <w:tcPr>
            <w:tcW w:w="335"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153"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c>
          <w:tcPr>
            <w:tcW w:w="287" w:type="pct"/>
            <w:tcBorders>
              <w:bottom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2.1.2</w:t>
            </w:r>
            <w:r w:rsidRPr="009E0D65">
              <w:rPr>
                <w:rFonts w:ascii="Arial" w:hAnsi="Arial" w:cs="Arial"/>
                <w:sz w:val="12"/>
                <w:szCs w:val="12"/>
              </w:rPr>
              <w:t>.</w:t>
            </w:r>
          </w:p>
        </w:tc>
        <w:tc>
          <w:tcPr>
            <w:tcW w:w="3438" w:type="pct"/>
            <w:tcBorders>
              <w:right w:val="single" w:sz="4" w:space="0" w:color="auto"/>
            </w:tcBorders>
            <w:vAlign w:val="center"/>
          </w:tcPr>
          <w:p w:rsidR="00465C3B" w:rsidRPr="009E0D65" w:rsidRDefault="00465C3B" w:rsidP="00465C3B">
            <w:pPr>
              <w:pStyle w:val="affffffa"/>
              <w:jc w:val="left"/>
              <w:rPr>
                <w:rFonts w:ascii="Arial" w:hAnsi="Arial" w:cs="Arial"/>
                <w:sz w:val="12"/>
                <w:szCs w:val="12"/>
                <w:lang w:val="en-US"/>
              </w:rPr>
            </w:pPr>
            <w:r w:rsidRPr="009E0D65">
              <w:rPr>
                <w:rFonts w:ascii="Arial" w:hAnsi="Arial" w:cs="Arial"/>
                <w:sz w:val="12"/>
                <w:szCs w:val="12"/>
                <w:lang w:val="en-US"/>
              </w:rPr>
              <w:t>на вентиляцию</w:t>
            </w:r>
          </w:p>
        </w:tc>
        <w:tc>
          <w:tcPr>
            <w:tcW w:w="335"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287" w:type="pct"/>
            <w:tcBorders>
              <w:top w:val="single" w:sz="4" w:space="0" w:color="auto"/>
              <w:left w:val="single" w:sz="4" w:space="0" w:color="auto"/>
              <w:bottom w:val="single" w:sz="4" w:space="0" w:color="auto"/>
              <w:right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2.1.3</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lang w:val="en-US"/>
              </w:rPr>
            </w:pPr>
            <w:r w:rsidRPr="009E0D65">
              <w:rPr>
                <w:rFonts w:ascii="Arial" w:hAnsi="Arial" w:cs="Arial"/>
                <w:sz w:val="12"/>
                <w:szCs w:val="12"/>
                <w:lang w:val="en-US"/>
              </w:rPr>
              <w:t>на системы ГВС</w:t>
            </w:r>
          </w:p>
        </w:tc>
        <w:tc>
          <w:tcPr>
            <w:tcW w:w="335"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153"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287" w:type="pct"/>
            <w:tcBorders>
              <w:top w:val="single" w:sz="4" w:space="0" w:color="auto"/>
            </w:tcBorders>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2.1.4</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vertAlign w:val="superscript"/>
              </w:rPr>
            </w:pPr>
            <w:r w:rsidRPr="009E0D65">
              <w:rPr>
                <w:rFonts w:ascii="Arial" w:hAnsi="Arial" w:cs="Arial"/>
                <w:sz w:val="12"/>
                <w:szCs w:val="12"/>
              </w:rPr>
              <w:t>пар на промышленные нужды 6-8 кгс/см</w:t>
            </w:r>
            <w:r w:rsidRPr="009E0D65">
              <w:rPr>
                <w:rFonts w:ascii="Arial" w:hAnsi="Arial" w:cs="Arial"/>
                <w:sz w:val="12"/>
                <w:szCs w:val="12"/>
                <w:vertAlign w:val="superscript"/>
              </w:rPr>
              <w:t>2</w:t>
            </w:r>
          </w:p>
        </w:tc>
        <w:tc>
          <w:tcPr>
            <w:tcW w:w="335"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287" w:type="pct"/>
            <w:vAlign w:val="center"/>
          </w:tcPr>
          <w:p w:rsidR="00465C3B" w:rsidRPr="009E0D65" w:rsidRDefault="00465C3B" w:rsidP="00465C3B">
            <w:pPr>
              <w:pStyle w:val="affffffa"/>
              <w:rPr>
                <w:rFonts w:ascii="Arial" w:hAnsi="Arial" w:cs="Arial"/>
                <w:sz w:val="12"/>
                <w:szCs w:val="12"/>
              </w:rPr>
            </w:pP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2.1.5.</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горячая вода на промышленные нужды (50</w:t>
            </w:r>
            <w:r w:rsidRPr="009E0D65">
              <w:rPr>
                <w:rFonts w:ascii="Arial" w:hAnsi="Arial" w:cs="Arial"/>
                <w:sz w:val="12"/>
                <w:szCs w:val="12"/>
                <w:vertAlign w:val="superscript"/>
              </w:rPr>
              <w:t xml:space="preserve">о </w:t>
            </w:r>
            <w:r w:rsidRPr="009E0D65">
              <w:rPr>
                <w:rFonts w:ascii="Arial" w:hAnsi="Arial" w:cs="Arial"/>
                <w:sz w:val="12"/>
                <w:szCs w:val="12"/>
              </w:rPr>
              <w:t>С)</w:t>
            </w:r>
          </w:p>
        </w:tc>
        <w:tc>
          <w:tcPr>
            <w:tcW w:w="335"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153" w:type="pct"/>
            <w:vAlign w:val="center"/>
          </w:tcPr>
          <w:p w:rsidR="00465C3B" w:rsidRPr="009E0D65" w:rsidRDefault="00465C3B" w:rsidP="00465C3B">
            <w:pPr>
              <w:pStyle w:val="affffffa"/>
              <w:rPr>
                <w:rFonts w:ascii="Arial" w:hAnsi="Arial" w:cs="Arial"/>
                <w:sz w:val="12"/>
                <w:szCs w:val="12"/>
              </w:rPr>
            </w:pPr>
          </w:p>
        </w:tc>
        <w:tc>
          <w:tcPr>
            <w:tcW w:w="287" w:type="pct"/>
            <w:vAlign w:val="center"/>
          </w:tcPr>
          <w:p w:rsidR="00465C3B" w:rsidRPr="009E0D65" w:rsidRDefault="00465C3B" w:rsidP="00465C3B">
            <w:pPr>
              <w:pStyle w:val="affffffa"/>
              <w:rPr>
                <w:rFonts w:ascii="Arial" w:hAnsi="Arial" w:cs="Arial"/>
                <w:sz w:val="12"/>
                <w:szCs w:val="12"/>
              </w:rPr>
            </w:pP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2.2</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Потери тепловой энергии через теплоизоляционные конструкции наружных тепловых сетей и с нормативной утечкой, в т.ч.:</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0,14</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2.2.1</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затраты теплоносителя на компенсацию потерь, м</w:t>
            </w:r>
            <w:r w:rsidRPr="009E0D65">
              <w:rPr>
                <w:rFonts w:ascii="Arial" w:hAnsi="Arial" w:cs="Arial"/>
                <w:sz w:val="12"/>
                <w:szCs w:val="12"/>
                <w:vertAlign w:val="superscript"/>
              </w:rPr>
              <w:t>3</w:t>
            </w:r>
            <w:r w:rsidRPr="009E0D65">
              <w:rPr>
                <w:rFonts w:ascii="Arial" w:hAnsi="Arial" w:cs="Arial"/>
                <w:sz w:val="12"/>
                <w:szCs w:val="12"/>
              </w:rPr>
              <w:t>/ч</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0,020</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2.3</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Суммарная подключенная тепловая нагрузка существующих потребителей (с учетом тепловых потерь)</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0,60</w:t>
            </w:r>
          </w:p>
        </w:tc>
      </w:tr>
      <w:tr w:rsidR="00465C3B" w:rsidRPr="009E0D65" w:rsidTr="00465C3B">
        <w:trPr>
          <w:trHeight w:val="20"/>
          <w:tblHeader/>
        </w:trPr>
        <w:tc>
          <w:tcPr>
            <w:tcW w:w="17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2.4</w:t>
            </w:r>
            <w:r w:rsidRPr="009E0D65">
              <w:rPr>
                <w:rFonts w:ascii="Arial" w:hAnsi="Arial" w:cs="Arial"/>
                <w:sz w:val="12"/>
                <w:szCs w:val="12"/>
              </w:rPr>
              <w:t>.</w:t>
            </w:r>
          </w:p>
        </w:tc>
        <w:tc>
          <w:tcPr>
            <w:tcW w:w="3438" w:type="pct"/>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Резерв (+) / дефицит (-) тепловой мощности котельной (все котлы в исправном состоянии)</w:t>
            </w:r>
          </w:p>
        </w:tc>
        <w:tc>
          <w:tcPr>
            <w:tcW w:w="33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15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c>
          <w:tcPr>
            <w:tcW w:w="2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1,84</w:t>
            </w:r>
          </w:p>
        </w:tc>
      </w:tr>
    </w:tbl>
    <w:p w:rsidR="00465C3B" w:rsidRPr="009E0D65" w:rsidRDefault="00465C3B" w:rsidP="00465C3B">
      <w:pPr>
        <w:ind w:firstLine="284"/>
        <w:jc w:val="both"/>
        <w:rPr>
          <w:rFonts w:ascii="Arial" w:hAnsi="Arial" w:cs="Arial"/>
          <w:b/>
          <w:sz w:val="12"/>
          <w:szCs w:val="12"/>
        </w:rPr>
      </w:pPr>
      <w:r w:rsidRPr="00C501B1">
        <w:rPr>
          <w:rFonts w:ascii="Arial" w:hAnsi="Arial" w:cs="Arial"/>
          <w:b/>
          <w:sz w:val="16"/>
          <w:szCs w:val="16"/>
        </w:rPr>
        <w:t>2.2. Описание существующих и перспективных зон действия систем теплоснабжения, источников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Зона центрального теплоснабжения состоит из следующих источников теплоснабжения и тепловых сетей:</w:t>
      </w:r>
    </w:p>
    <w:p w:rsidR="00465C3B" w:rsidRPr="00C501B1" w:rsidRDefault="00465C3B" w:rsidP="00465C3B">
      <w:pPr>
        <w:pStyle w:val="3f0"/>
        <w:tabs>
          <w:tab w:val="left" w:pos="993"/>
        </w:tabs>
        <w:ind w:left="0" w:firstLine="284"/>
        <w:jc w:val="both"/>
        <w:rPr>
          <w:rFonts w:ascii="Arial" w:hAnsi="Arial" w:cs="Arial"/>
          <w:sz w:val="16"/>
          <w:szCs w:val="16"/>
        </w:rPr>
      </w:pPr>
      <w:r w:rsidRPr="00C501B1">
        <w:rPr>
          <w:rFonts w:ascii="Arial" w:hAnsi="Arial" w:cs="Arial"/>
          <w:sz w:val="16"/>
          <w:szCs w:val="16"/>
        </w:rPr>
        <w:t>котельная № 24 д. Костково и сети отопления.</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Схемы тепловых сетей источников тепловой энергии представлены на рисунке 1.</w:t>
      </w:r>
    </w:p>
    <w:p w:rsidR="00465C3B" w:rsidRPr="00C501B1" w:rsidRDefault="00465C3B" w:rsidP="00465C3B">
      <w:pPr>
        <w:pStyle w:val="S"/>
        <w:spacing w:after="0" w:line="240" w:lineRule="auto"/>
        <w:ind w:firstLine="284"/>
        <w:rPr>
          <w:rFonts w:ascii="Arial" w:hAnsi="Arial" w:cs="Arial"/>
          <w:bCs/>
          <w:sz w:val="16"/>
          <w:szCs w:val="16"/>
          <w:lang w:eastAsia="en-US"/>
        </w:rPr>
      </w:pPr>
      <w:r w:rsidRPr="00C501B1">
        <w:rPr>
          <w:rFonts w:ascii="Arial" w:hAnsi="Arial" w:cs="Arial"/>
          <w:bCs/>
          <w:sz w:val="16"/>
          <w:szCs w:val="16"/>
          <w:lang w:eastAsia="en-US"/>
        </w:rPr>
        <w:t>Единая тепловая сеть поселения отсутствует. Взаимная гидравлическая увязка действующих контуров котельных отсутствует.</w:t>
      </w:r>
    </w:p>
    <w:p w:rsidR="00465C3B" w:rsidRPr="00C501B1" w:rsidRDefault="00465C3B" w:rsidP="00465C3B">
      <w:pPr>
        <w:pStyle w:val="S"/>
        <w:spacing w:after="0" w:line="240" w:lineRule="auto"/>
        <w:ind w:firstLine="284"/>
        <w:rPr>
          <w:rFonts w:ascii="Arial" w:hAnsi="Arial" w:cs="Arial"/>
          <w:bCs/>
          <w:sz w:val="16"/>
          <w:szCs w:val="16"/>
          <w:lang w:eastAsia="en-US"/>
        </w:rPr>
      </w:pPr>
      <w:r w:rsidRPr="00C501B1">
        <w:rPr>
          <w:rFonts w:ascii="Arial" w:hAnsi="Arial" w:cs="Arial"/>
          <w:bCs/>
          <w:sz w:val="16"/>
          <w:szCs w:val="16"/>
          <w:lang w:eastAsia="en-US"/>
        </w:rPr>
        <w:t>Система теплоснабжения включает в себя: источники тепла, тепловые сети и системы теплопотребления.</w:t>
      </w:r>
    </w:p>
    <w:p w:rsidR="00465C3B" w:rsidRPr="009E0D65" w:rsidRDefault="00465C3B" w:rsidP="00465C3B">
      <w:pPr>
        <w:pStyle w:val="S"/>
        <w:spacing w:after="0" w:line="240" w:lineRule="auto"/>
        <w:ind w:firstLine="709"/>
        <w:rPr>
          <w:rFonts w:ascii="Arial" w:hAnsi="Arial" w:cs="Arial"/>
          <w:bCs/>
          <w:sz w:val="4"/>
          <w:szCs w:val="4"/>
          <w:lang w:eastAsia="en-US"/>
        </w:rPr>
      </w:pPr>
    </w:p>
    <w:p w:rsidR="00465C3B" w:rsidRPr="00C501B1" w:rsidRDefault="00465C3B" w:rsidP="00465C3B">
      <w:pPr>
        <w:jc w:val="center"/>
        <w:rPr>
          <w:rFonts w:ascii="Arial" w:hAnsi="Arial" w:cs="Arial"/>
          <w:sz w:val="16"/>
          <w:szCs w:val="16"/>
        </w:rPr>
      </w:pPr>
      <w:r w:rsidRPr="00C501B1">
        <w:rPr>
          <w:rFonts w:ascii="Arial" w:hAnsi="Arial" w:cs="Arial"/>
          <w:noProof/>
          <w:sz w:val="16"/>
          <w:szCs w:val="16"/>
        </w:rPr>
        <w:drawing>
          <wp:inline distT="0" distB="0" distL="0" distR="0">
            <wp:extent cx="5032738" cy="4572000"/>
            <wp:effectExtent l="19050" t="0" r="0"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cstate="print"/>
                    <a:srcRect/>
                    <a:stretch>
                      <a:fillRect/>
                    </a:stretch>
                  </pic:blipFill>
                  <pic:spPr bwMode="auto">
                    <a:xfrm>
                      <a:off x="0" y="0"/>
                      <a:ext cx="5043702" cy="4581960"/>
                    </a:xfrm>
                    <a:prstGeom prst="rect">
                      <a:avLst/>
                    </a:prstGeom>
                    <a:noFill/>
                    <a:ln w="9525">
                      <a:noFill/>
                      <a:miter lim="800000"/>
                      <a:headEnd/>
                      <a:tailEnd/>
                    </a:ln>
                  </pic:spPr>
                </pic:pic>
              </a:graphicData>
            </a:graphic>
          </wp:inline>
        </w:drawing>
      </w:r>
    </w:p>
    <w:p w:rsidR="00465C3B" w:rsidRPr="00C501B1" w:rsidRDefault="00465C3B" w:rsidP="00465C3B">
      <w:pPr>
        <w:ind w:firstLine="284"/>
        <w:jc w:val="both"/>
        <w:rPr>
          <w:rFonts w:ascii="Arial" w:hAnsi="Arial" w:cs="Arial"/>
          <w:bCs/>
          <w:sz w:val="16"/>
          <w:szCs w:val="16"/>
        </w:rPr>
      </w:pPr>
      <w:r w:rsidRPr="00C501B1">
        <w:rPr>
          <w:rFonts w:ascii="Arial" w:hAnsi="Arial" w:cs="Arial"/>
          <w:bCs/>
          <w:sz w:val="16"/>
          <w:szCs w:val="16"/>
        </w:rPr>
        <w:t>Рисунок 1. Схема тепловых сетей котельной № 24 д. Костково</w:t>
      </w:r>
    </w:p>
    <w:p w:rsidR="00465C3B" w:rsidRPr="00C501B1" w:rsidRDefault="00465C3B" w:rsidP="00465C3B">
      <w:pPr>
        <w:ind w:firstLine="284"/>
        <w:jc w:val="center"/>
        <w:rPr>
          <w:rFonts w:ascii="Arial" w:hAnsi="Arial" w:cs="Arial"/>
          <w:bCs/>
          <w:sz w:val="16"/>
          <w:szCs w:val="16"/>
        </w:rPr>
      </w:pPr>
      <w:r w:rsidRPr="00C501B1">
        <w:rPr>
          <w:rFonts w:ascii="Arial" w:hAnsi="Arial" w:cs="Arial"/>
          <w:b/>
          <w:sz w:val="16"/>
          <w:szCs w:val="16"/>
        </w:rPr>
        <w:t>Раздел 3. Существующие и перспективные балансы теплоносителей</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Перспективные объемы теплоносителя, необходимые для передачи теплоносителя от источника тепловой энергии до потребителя спрогнозированы с учетом увеличения расчетных расходов теплоносителя в тепловых сетях с темпом присоединения (подключения) суммарной тепловой нагрузки и с учетом реализации мероприятий по модернизации тепловых систем источников тепловой энергии.</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b/>
          <w:sz w:val="16"/>
          <w:szCs w:val="16"/>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 xml:space="preserve">Перспективные объёмы теплоносителя, необходимые для передачи тепла от источников тепловой энергии системы теплоснабжения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до потребителя в зоне действия каждого источника, прогнозировались исходя из следующих условий:</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 xml:space="preserve">система теплоснабжения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закрытая: на источниках тепловой энергии применяется центральное качественное регулирование отпуска тепла по отопительной нагрузке в зависимости от температуры наружного воздуха;</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сверхнормативные потери теплоносителя при передаче тепловой энергии будут сокращаться вследствие работ по реконструкции участков тепловых сетей системы теплоснабжения;</w:t>
      </w:r>
    </w:p>
    <w:p w:rsidR="00465C3B" w:rsidRPr="00C501B1" w:rsidRDefault="00465C3B" w:rsidP="00465C3B">
      <w:pPr>
        <w:pStyle w:val="S"/>
        <w:spacing w:after="0" w:line="240" w:lineRule="auto"/>
        <w:ind w:firstLine="284"/>
        <w:rPr>
          <w:rFonts w:ascii="Arial" w:hAnsi="Arial" w:cs="Arial"/>
          <w:sz w:val="16"/>
          <w:szCs w:val="16"/>
        </w:rPr>
      </w:pPr>
      <w:r w:rsidRPr="00C501B1">
        <w:rPr>
          <w:rFonts w:ascii="Arial" w:hAnsi="Arial" w:cs="Arial"/>
          <w:sz w:val="16"/>
          <w:szCs w:val="16"/>
        </w:rPr>
        <w:t>подключение потребителей в существующих ранее и вновь создаваемых зонах теплоснабжения будет осуществляться по зависимой схеме присоединения систем отопления.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Балансы производительности ВПУ котельных и максимального потребления теплоносителя теплопотребляющими установками потребителей представлены в таблице 3.1.</w:t>
      </w:r>
    </w:p>
    <w:p w:rsidR="00465C3B" w:rsidRDefault="00465C3B" w:rsidP="00465C3B">
      <w:pPr>
        <w:ind w:firstLine="709"/>
        <w:jc w:val="right"/>
        <w:rPr>
          <w:rFonts w:ascii="Arial" w:hAnsi="Arial" w:cs="Arial"/>
          <w:sz w:val="12"/>
          <w:szCs w:val="12"/>
        </w:rPr>
      </w:pPr>
      <w:r w:rsidRPr="009E0D65">
        <w:rPr>
          <w:rFonts w:ascii="Arial" w:hAnsi="Arial" w:cs="Arial"/>
          <w:sz w:val="12"/>
          <w:szCs w:val="12"/>
        </w:rPr>
        <w:t>Таблица 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211"/>
        <w:gridCol w:w="7197"/>
        <w:gridCol w:w="699"/>
        <w:gridCol w:w="670"/>
        <w:gridCol w:w="576"/>
        <w:gridCol w:w="548"/>
        <w:gridCol w:w="643"/>
        <w:gridCol w:w="806"/>
      </w:tblGrid>
      <w:tr w:rsidR="00465C3B" w:rsidRPr="009E0D65" w:rsidTr="00465C3B">
        <w:trPr>
          <w:trHeight w:val="20"/>
        </w:trPr>
        <w:tc>
          <w:tcPr>
            <w:tcW w:w="0" w:type="auto"/>
            <w:vMerge w:val="restar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 п/п</w:t>
            </w:r>
          </w:p>
        </w:tc>
        <w:tc>
          <w:tcPr>
            <w:tcW w:w="10148" w:type="dxa"/>
            <w:vMerge w:val="restart"/>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Наименование</w:t>
            </w:r>
            <w:r w:rsidRPr="009E0D65">
              <w:rPr>
                <w:rFonts w:ascii="Arial" w:hAnsi="Arial" w:cs="Arial"/>
                <w:b/>
                <w:sz w:val="12"/>
                <w:szCs w:val="12"/>
              </w:rPr>
              <w:t xml:space="preserve"> </w:t>
            </w:r>
            <w:r w:rsidRPr="009E0D65">
              <w:rPr>
                <w:rFonts w:ascii="Arial" w:hAnsi="Arial" w:cs="Arial"/>
                <w:b/>
                <w:sz w:val="12"/>
                <w:szCs w:val="12"/>
                <w:lang w:val="en-US"/>
              </w:rPr>
              <w:t>показателя, размерность</w:t>
            </w:r>
          </w:p>
        </w:tc>
        <w:tc>
          <w:tcPr>
            <w:tcW w:w="4978" w:type="dxa"/>
            <w:gridSpan w:val="6"/>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Период</w:t>
            </w:r>
            <w:r w:rsidRPr="009E0D65">
              <w:rPr>
                <w:rFonts w:ascii="Arial" w:hAnsi="Arial" w:cs="Arial"/>
                <w:b/>
                <w:sz w:val="12"/>
                <w:szCs w:val="12"/>
              </w:rPr>
              <w:t>, год</w:t>
            </w:r>
          </w:p>
        </w:tc>
      </w:tr>
      <w:tr w:rsidR="00465C3B" w:rsidRPr="009E0D65" w:rsidTr="00465C3B">
        <w:trPr>
          <w:trHeight w:val="20"/>
        </w:trPr>
        <w:tc>
          <w:tcPr>
            <w:tcW w:w="0" w:type="auto"/>
            <w:vMerge/>
            <w:vAlign w:val="center"/>
          </w:tcPr>
          <w:p w:rsidR="00465C3B" w:rsidRPr="009E0D65" w:rsidRDefault="00465C3B" w:rsidP="00465C3B">
            <w:pPr>
              <w:pStyle w:val="affffffa"/>
              <w:rPr>
                <w:rFonts w:ascii="Arial" w:hAnsi="Arial" w:cs="Arial"/>
                <w:b/>
                <w:sz w:val="12"/>
                <w:szCs w:val="12"/>
                <w:lang w:val="en-US"/>
              </w:rPr>
            </w:pPr>
          </w:p>
        </w:tc>
        <w:tc>
          <w:tcPr>
            <w:tcW w:w="10148" w:type="dxa"/>
            <w:vMerge/>
            <w:vAlign w:val="center"/>
          </w:tcPr>
          <w:p w:rsidR="00465C3B" w:rsidRPr="009E0D65" w:rsidRDefault="00465C3B" w:rsidP="00465C3B">
            <w:pPr>
              <w:pStyle w:val="affffffa"/>
              <w:rPr>
                <w:rFonts w:ascii="Arial" w:hAnsi="Arial" w:cs="Arial"/>
                <w:b/>
                <w:sz w:val="12"/>
                <w:szCs w:val="12"/>
                <w:lang w:val="en-US"/>
              </w:rPr>
            </w:pPr>
          </w:p>
        </w:tc>
        <w:tc>
          <w:tcPr>
            <w:tcW w:w="893" w:type="dxa"/>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201</w:t>
            </w:r>
            <w:r w:rsidRPr="009E0D65">
              <w:rPr>
                <w:rFonts w:ascii="Arial" w:hAnsi="Arial" w:cs="Arial"/>
                <w:b/>
                <w:sz w:val="12"/>
                <w:szCs w:val="12"/>
              </w:rPr>
              <w:t>9</w:t>
            </w:r>
          </w:p>
        </w:tc>
        <w:tc>
          <w:tcPr>
            <w:tcW w:w="850" w:type="dxa"/>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20</w:t>
            </w:r>
            <w:r w:rsidRPr="009E0D65">
              <w:rPr>
                <w:rFonts w:ascii="Arial" w:hAnsi="Arial" w:cs="Arial"/>
                <w:b/>
                <w:sz w:val="12"/>
                <w:szCs w:val="12"/>
              </w:rPr>
              <w:t>20</w:t>
            </w:r>
          </w:p>
        </w:tc>
        <w:tc>
          <w:tcPr>
            <w:tcW w:w="709" w:type="dxa"/>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202</w:t>
            </w:r>
            <w:r w:rsidRPr="009E0D65">
              <w:rPr>
                <w:rFonts w:ascii="Arial" w:hAnsi="Arial" w:cs="Arial"/>
                <w:b/>
                <w:sz w:val="12"/>
                <w:szCs w:val="12"/>
              </w:rPr>
              <w:t>1</w:t>
            </w:r>
          </w:p>
        </w:tc>
        <w:tc>
          <w:tcPr>
            <w:tcW w:w="667" w:type="dxa"/>
            <w:vAlign w:val="center"/>
          </w:tcPr>
          <w:p w:rsidR="00465C3B" w:rsidRPr="009E0D65" w:rsidRDefault="00465C3B" w:rsidP="00465C3B">
            <w:pPr>
              <w:pStyle w:val="affffffa"/>
              <w:rPr>
                <w:rFonts w:ascii="Arial" w:hAnsi="Arial" w:cs="Arial"/>
                <w:b/>
                <w:sz w:val="12"/>
                <w:szCs w:val="12"/>
                <w:lang w:val="en-US"/>
              </w:rPr>
            </w:pPr>
            <w:r w:rsidRPr="009E0D65">
              <w:rPr>
                <w:rFonts w:ascii="Arial" w:hAnsi="Arial" w:cs="Arial"/>
                <w:b/>
                <w:sz w:val="12"/>
                <w:szCs w:val="12"/>
                <w:lang w:val="en-US"/>
              </w:rPr>
              <w:t>202</w:t>
            </w:r>
            <w:r w:rsidRPr="009E0D65">
              <w:rPr>
                <w:rFonts w:ascii="Arial" w:hAnsi="Arial" w:cs="Arial"/>
                <w:b/>
                <w:sz w:val="12"/>
                <w:szCs w:val="12"/>
              </w:rPr>
              <w:t>2</w:t>
            </w:r>
          </w:p>
        </w:tc>
        <w:tc>
          <w:tcPr>
            <w:tcW w:w="809" w:type="dxa"/>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2023</w:t>
            </w:r>
          </w:p>
        </w:tc>
        <w:tc>
          <w:tcPr>
            <w:tcW w:w="0" w:type="auto"/>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lang w:val="en-US"/>
              </w:rPr>
              <w:t>202</w:t>
            </w:r>
            <w:r w:rsidRPr="009E0D65">
              <w:rPr>
                <w:rFonts w:ascii="Arial" w:hAnsi="Arial" w:cs="Arial"/>
                <w:b/>
                <w:sz w:val="12"/>
                <w:szCs w:val="12"/>
              </w:rPr>
              <w:t>4</w:t>
            </w:r>
            <w:r w:rsidRPr="009E0D65">
              <w:rPr>
                <w:rFonts w:ascii="Arial" w:hAnsi="Arial" w:cs="Arial"/>
                <w:b/>
                <w:sz w:val="12"/>
                <w:szCs w:val="12"/>
                <w:lang w:val="en-US"/>
              </w:rPr>
              <w:t>-203</w:t>
            </w:r>
            <w:r w:rsidRPr="009E0D65">
              <w:rPr>
                <w:rFonts w:ascii="Arial" w:hAnsi="Arial" w:cs="Arial"/>
                <w:b/>
                <w:sz w:val="12"/>
                <w:szCs w:val="12"/>
              </w:rPr>
              <w:t>3</w:t>
            </w:r>
          </w:p>
        </w:tc>
      </w:tr>
      <w:tr w:rsidR="00465C3B" w:rsidRPr="009E0D65" w:rsidTr="00465C3B">
        <w:trPr>
          <w:trHeight w:val="20"/>
        </w:trPr>
        <w:tc>
          <w:tcPr>
            <w:tcW w:w="0" w:type="auto"/>
            <w:gridSpan w:val="8"/>
            <w:vAlign w:val="center"/>
          </w:tcPr>
          <w:p w:rsidR="00465C3B" w:rsidRPr="009E0D65" w:rsidRDefault="00465C3B" w:rsidP="00465C3B">
            <w:pPr>
              <w:pStyle w:val="affffffa"/>
              <w:rPr>
                <w:rFonts w:ascii="Arial" w:hAnsi="Arial" w:cs="Arial"/>
                <w:b/>
                <w:sz w:val="12"/>
                <w:szCs w:val="12"/>
              </w:rPr>
            </w:pPr>
            <w:r w:rsidRPr="009E0D65">
              <w:rPr>
                <w:rStyle w:val="FontStyle129"/>
                <w:rFonts w:ascii="Arial" w:hAnsi="Arial" w:cs="Arial"/>
                <w:b/>
                <w:sz w:val="12"/>
                <w:szCs w:val="12"/>
                <w:lang w:val="en-US"/>
              </w:rPr>
              <w:t>Котельная №</w:t>
            </w:r>
            <w:r w:rsidRPr="009E0D65">
              <w:rPr>
                <w:rStyle w:val="FontStyle129"/>
                <w:rFonts w:ascii="Arial" w:hAnsi="Arial" w:cs="Arial"/>
                <w:b/>
                <w:sz w:val="12"/>
                <w:szCs w:val="12"/>
              </w:rPr>
              <w:t xml:space="preserve"> </w:t>
            </w:r>
            <w:r w:rsidRPr="009E0D65">
              <w:rPr>
                <w:rStyle w:val="FontStyle129"/>
                <w:rFonts w:ascii="Arial" w:hAnsi="Arial" w:cs="Arial"/>
                <w:b/>
                <w:sz w:val="12"/>
                <w:szCs w:val="12"/>
                <w:lang w:val="en-US"/>
              </w:rPr>
              <w:t>24 д.</w:t>
            </w:r>
            <w:r w:rsidRPr="009E0D65">
              <w:rPr>
                <w:rStyle w:val="FontStyle129"/>
                <w:rFonts w:ascii="Arial" w:hAnsi="Arial" w:cs="Arial"/>
                <w:b/>
                <w:sz w:val="12"/>
                <w:szCs w:val="12"/>
              </w:rPr>
              <w:t xml:space="preserve"> </w:t>
            </w:r>
            <w:r w:rsidRPr="009E0D65">
              <w:rPr>
                <w:rStyle w:val="FontStyle129"/>
                <w:rFonts w:ascii="Arial" w:hAnsi="Arial" w:cs="Arial"/>
                <w:b/>
                <w:sz w:val="12"/>
                <w:szCs w:val="12"/>
                <w:lang w:val="en-US"/>
              </w:rPr>
              <w:t>Костково</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1.</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color w:val="000000"/>
                <w:sz w:val="12"/>
                <w:szCs w:val="12"/>
              </w:rPr>
              <w:t xml:space="preserve">Объем воды в системе теплоснабжения </w:t>
            </w:r>
            <w:r w:rsidRPr="009E0D65">
              <w:rPr>
                <w:rFonts w:ascii="Arial" w:hAnsi="Arial" w:cs="Arial"/>
                <w:color w:val="000000"/>
                <w:sz w:val="12"/>
                <w:szCs w:val="12"/>
                <w:lang w:val="en-US"/>
              </w:rPr>
              <w:t>V</w:t>
            </w:r>
            <w:r w:rsidRPr="009E0D65">
              <w:rPr>
                <w:rFonts w:ascii="Arial" w:hAnsi="Arial" w:cs="Arial"/>
                <w:color w:val="000000"/>
                <w:sz w:val="12"/>
                <w:szCs w:val="12"/>
              </w:rPr>
              <w:t>, м</w:t>
            </w:r>
            <w:r w:rsidRPr="009E0D65">
              <w:rPr>
                <w:rFonts w:ascii="Arial" w:hAnsi="Arial" w:cs="Arial"/>
                <w:color w:val="000000"/>
                <w:sz w:val="12"/>
                <w:szCs w:val="12"/>
                <w:vertAlign w:val="superscript"/>
              </w:rPr>
              <w:t>3</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23,25</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Установленная производительность водоподготовительной установки,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3</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Располагаемая производительность водоподготовительной установки,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4</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lang w:val="en-US"/>
              </w:rPr>
              <w:t>Потери располагаемой производительности, %</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5</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Собственные нужды водоподготовительной установки,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6</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Количество баков-аккумуляторов теплоносителя, шт.</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7</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Емкость баков аккумуляторов, тыс. м</w:t>
            </w:r>
            <w:r w:rsidRPr="009E0D65">
              <w:rPr>
                <w:rFonts w:ascii="Arial" w:hAnsi="Arial" w:cs="Arial"/>
                <w:sz w:val="12"/>
                <w:szCs w:val="12"/>
                <w:vertAlign w:val="superscript"/>
              </w:rPr>
              <w:t>3</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8</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Требуемая расчетная производительность водоподготовительной установки (0,75% </w:t>
            </w:r>
            <w:r w:rsidRPr="009E0D65">
              <w:rPr>
                <w:rFonts w:ascii="Arial" w:hAnsi="Arial" w:cs="Arial"/>
                <w:color w:val="000000"/>
                <w:sz w:val="12"/>
                <w:szCs w:val="12"/>
                <w:lang w:val="en-US"/>
              </w:rPr>
              <w:t>V</w:t>
            </w:r>
            <w:r w:rsidRPr="009E0D65">
              <w:rPr>
                <w:rFonts w:ascii="Arial" w:hAnsi="Arial" w:cs="Arial"/>
                <w:sz w:val="12"/>
                <w:szCs w:val="12"/>
              </w:rPr>
              <w:t xml:space="preserve">),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0,174</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9</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Всего подпитка тепловой сети,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 в том числе:</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9.1</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нормативные утечки теплоносителя (0,25% </w:t>
            </w:r>
            <w:r w:rsidRPr="009E0D65">
              <w:rPr>
                <w:rFonts w:ascii="Arial" w:hAnsi="Arial" w:cs="Arial"/>
                <w:color w:val="000000"/>
                <w:sz w:val="12"/>
                <w:szCs w:val="12"/>
                <w:lang w:val="en-US"/>
              </w:rPr>
              <w:t>V</w:t>
            </w:r>
            <w:r w:rsidRPr="009E0D65">
              <w:rPr>
                <w:rFonts w:ascii="Arial" w:hAnsi="Arial" w:cs="Arial"/>
                <w:sz w:val="12"/>
                <w:szCs w:val="12"/>
              </w:rPr>
              <w:t xml:space="preserve">),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0,058</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9.2</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сверхнормативные утечки теплоносителя,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9.3</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отпуск теплоносителя из тепловых сетей на цели горячего водоснабжения (для открытых систем теплоснабжения), </w:t>
            </w:r>
            <w:r w:rsidRPr="009E0D65">
              <w:rPr>
                <w:rFonts w:ascii="Arial" w:hAnsi="Arial" w:cs="Arial"/>
                <w:color w:val="000000"/>
                <w:sz w:val="12"/>
                <w:szCs w:val="12"/>
              </w:rPr>
              <w:t>т</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10</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xml:space="preserve">Максимальная подпитка тепловой сети в период повреждения участка (2% </w:t>
            </w:r>
            <w:r w:rsidRPr="009E0D65">
              <w:rPr>
                <w:rFonts w:ascii="Arial" w:hAnsi="Arial" w:cs="Arial"/>
                <w:color w:val="000000"/>
                <w:sz w:val="12"/>
                <w:szCs w:val="12"/>
                <w:lang w:val="en-US"/>
              </w:rPr>
              <w:t>V</w:t>
            </w:r>
            <w:r w:rsidRPr="009E0D65">
              <w:rPr>
                <w:rFonts w:ascii="Arial" w:hAnsi="Arial" w:cs="Arial"/>
                <w:sz w:val="12"/>
                <w:szCs w:val="12"/>
              </w:rPr>
              <w:t xml:space="preserve">), </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0,465</w:t>
            </w:r>
          </w:p>
        </w:tc>
      </w:tr>
      <w:tr w:rsidR="00465C3B" w:rsidRPr="009E0D65" w:rsidTr="00465C3B">
        <w:trPr>
          <w:trHeight w:val="20"/>
        </w:trPr>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lang w:val="en-US"/>
              </w:rPr>
              <w:t>11</w:t>
            </w:r>
            <w:r w:rsidRPr="009E0D65">
              <w:rPr>
                <w:rFonts w:ascii="Arial" w:hAnsi="Arial" w:cs="Arial"/>
                <w:sz w:val="12"/>
                <w:szCs w:val="12"/>
              </w:rPr>
              <w:t>.</w:t>
            </w:r>
          </w:p>
        </w:tc>
        <w:tc>
          <w:tcPr>
            <w:tcW w:w="10148" w:type="dxa"/>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Резерв (+)/дефицит (-), ВПУ,</w:t>
            </w:r>
            <w:r w:rsidRPr="009E0D65">
              <w:rPr>
                <w:rFonts w:ascii="Arial" w:hAnsi="Arial" w:cs="Arial"/>
                <w:color w:val="000000"/>
                <w:sz w:val="12"/>
                <w:szCs w:val="12"/>
              </w:rPr>
              <w:t>м</w:t>
            </w:r>
            <w:r w:rsidRPr="009E0D65">
              <w:rPr>
                <w:rFonts w:ascii="Arial" w:hAnsi="Arial" w:cs="Arial"/>
                <w:color w:val="000000"/>
                <w:sz w:val="12"/>
                <w:szCs w:val="12"/>
                <w:vertAlign w:val="superscript"/>
              </w:rPr>
              <w:t>3</w:t>
            </w:r>
            <w:r w:rsidRPr="009E0D65">
              <w:rPr>
                <w:rFonts w:ascii="Arial" w:hAnsi="Arial" w:cs="Arial"/>
                <w:sz w:val="12"/>
                <w:szCs w:val="12"/>
              </w:rPr>
              <w:t>/ч</w:t>
            </w:r>
          </w:p>
        </w:tc>
        <w:tc>
          <w:tcPr>
            <w:tcW w:w="893"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50"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7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667"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809" w:type="dxa"/>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0" w:type="auto"/>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0" w:type="auto"/>
            <w:gridSpan w:val="8"/>
            <w:vAlign w:val="center"/>
          </w:tcPr>
          <w:p w:rsidR="00465C3B" w:rsidRPr="009E0D65" w:rsidRDefault="00465C3B" w:rsidP="00465C3B">
            <w:pPr>
              <w:pStyle w:val="affffffa"/>
              <w:jc w:val="left"/>
              <w:rPr>
                <w:rFonts w:ascii="Arial" w:hAnsi="Arial" w:cs="Arial"/>
                <w:sz w:val="12"/>
                <w:szCs w:val="12"/>
              </w:rPr>
            </w:pPr>
            <w:r w:rsidRPr="009E0D65">
              <w:rPr>
                <w:rFonts w:ascii="Arial" w:hAnsi="Arial" w:cs="Arial"/>
                <w:sz w:val="12"/>
                <w:szCs w:val="12"/>
              </w:rPr>
              <w:t>* - значения показателей уточнять при разработке ПСД</w:t>
            </w:r>
          </w:p>
        </w:tc>
      </w:tr>
    </w:tbl>
    <w:p w:rsidR="00465C3B" w:rsidRPr="009E0D65" w:rsidRDefault="00465C3B" w:rsidP="00465C3B">
      <w:pPr>
        <w:ind w:firstLine="284"/>
        <w:jc w:val="center"/>
        <w:rPr>
          <w:rFonts w:ascii="Arial" w:hAnsi="Arial" w:cs="Arial"/>
          <w:b/>
          <w:sz w:val="12"/>
          <w:szCs w:val="12"/>
        </w:rPr>
      </w:pPr>
      <w:r w:rsidRPr="00C501B1">
        <w:rPr>
          <w:rFonts w:ascii="Arial" w:hAnsi="Arial" w:cs="Arial"/>
          <w:b/>
          <w:color w:val="000000"/>
          <w:sz w:val="16"/>
          <w:szCs w:val="16"/>
        </w:rPr>
        <w:lastRenderedPageBreak/>
        <w:t>Раздел 4. Основные положения мастер-плана развития систем теплоснабжения поселения</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Для обеспечения устойчивого теплоснабжения необходимо использовать существующую систему централизованного теплоснабжения, с поддержанием ее в рабочем состоянии по средством капитальных и текущих ремонтов.</w:t>
      </w:r>
    </w:p>
    <w:p w:rsidR="00465C3B" w:rsidRPr="00C501B1" w:rsidRDefault="00465C3B" w:rsidP="00465C3B">
      <w:pPr>
        <w:tabs>
          <w:tab w:val="left" w:pos="9512"/>
        </w:tabs>
        <w:ind w:firstLine="284"/>
        <w:jc w:val="center"/>
        <w:rPr>
          <w:rFonts w:ascii="Arial" w:hAnsi="Arial" w:cs="Arial"/>
          <w:sz w:val="16"/>
          <w:szCs w:val="16"/>
        </w:rPr>
      </w:pPr>
      <w:r w:rsidRPr="00C501B1">
        <w:rPr>
          <w:rFonts w:ascii="Arial" w:hAnsi="Arial" w:cs="Arial"/>
          <w:b/>
          <w:sz w:val="16"/>
          <w:szCs w:val="16"/>
        </w:rPr>
        <w:t>Раздел 5. Предложения по строительству, реконструкции и техническому перевооружению источников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Перечень мероприятий по повышению надежности систем теплоснабжения муниципального района: замена тепловых сетей - 1% от общей протяженности (общая протяженность тепловых сетей 45,61 км), замена основного и вспомогательного оборудования на источнике теплоснабжения – 5 штук, покупка дизель-генераторных установок - 23 штуки, организация резервного водоснабжения - 26 единиц.</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 xml:space="preserve">Мероприятия по развитию централизованного теплоснабжения на территории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н</w:t>
      </w:r>
      <w:r w:rsidRPr="00C501B1">
        <w:rPr>
          <w:rStyle w:val="FontStyle274"/>
          <w:rFonts w:ascii="Arial" w:hAnsi="Arial" w:cs="Arial"/>
          <w:sz w:val="16"/>
          <w:szCs w:val="16"/>
        </w:rPr>
        <w:t>а расчетный срок</w:t>
      </w:r>
      <w:r w:rsidRPr="00C501B1">
        <w:rPr>
          <w:rFonts w:ascii="Arial" w:hAnsi="Arial" w:cs="Arial"/>
          <w:sz w:val="16"/>
          <w:szCs w:val="16"/>
        </w:rPr>
        <w:t xml:space="preserve"> не предусматривается.</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b/>
          <w:sz w:val="16"/>
          <w:szCs w:val="16"/>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 xml:space="preserve">Мероприятия по развитию централизованного теплоснабжения на территории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н</w:t>
      </w:r>
      <w:r w:rsidRPr="00C501B1">
        <w:rPr>
          <w:rStyle w:val="FontStyle274"/>
          <w:rFonts w:ascii="Arial" w:hAnsi="Arial" w:cs="Arial"/>
          <w:sz w:val="16"/>
          <w:szCs w:val="16"/>
        </w:rPr>
        <w:t>а расчетный срок</w:t>
      </w:r>
      <w:r w:rsidRPr="00C501B1">
        <w:rPr>
          <w:rFonts w:ascii="Arial" w:hAnsi="Arial" w:cs="Arial"/>
          <w:sz w:val="16"/>
          <w:szCs w:val="16"/>
        </w:rPr>
        <w:t xml:space="preserve"> не предусматривается.</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b/>
          <w:sz w:val="16"/>
          <w:szCs w:val="16"/>
        </w:rPr>
        <w:t>5.3. Предложения по техническому перевооружению источников тепловой энергии с целью повышения эффективности работы систем теплоснабжения</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sz w:val="16"/>
          <w:szCs w:val="16"/>
        </w:rPr>
        <w:t xml:space="preserve">Предложения по техническому перевооружению источников тепловой энергии с целью повышения эффективности работы систем теплоснабжения на территории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не планируется.</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b/>
          <w:sz w:val="16"/>
          <w:szCs w:val="16"/>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sz w:val="16"/>
          <w:szCs w:val="16"/>
        </w:rPr>
        <w:t xml:space="preserve">На территории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источники тепловой энергии, совместно работающие на единую тепловую сеть, отсутствуют.</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b/>
          <w:sz w:val="16"/>
          <w:szCs w:val="16"/>
        </w:rPr>
        <w:t>5.5. Меры по переоборудованию котельных в источники комбинированной выработки электрической и тепловой энергии</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sz w:val="16"/>
          <w:szCs w:val="16"/>
        </w:rPr>
        <w:t xml:space="preserve">Переоборудование котельных на территории </w:t>
      </w:r>
      <w:r w:rsidRPr="00C501B1">
        <w:rPr>
          <w:rFonts w:ascii="Arial" w:hAnsi="Arial" w:cs="Arial"/>
          <w:color w:val="000000"/>
          <w:sz w:val="16"/>
          <w:szCs w:val="16"/>
        </w:rPr>
        <w:t>Костковского сельского поселения</w:t>
      </w:r>
      <w:r w:rsidRPr="00C501B1">
        <w:rPr>
          <w:rFonts w:ascii="Arial" w:hAnsi="Arial" w:cs="Arial"/>
          <w:sz w:val="16"/>
          <w:szCs w:val="16"/>
        </w:rPr>
        <w:t xml:space="preserve"> в источник комбинированной выработки электрической и тепловой энергии не предусматривается.</w:t>
      </w:r>
    </w:p>
    <w:p w:rsidR="00465C3B" w:rsidRPr="00C501B1" w:rsidRDefault="00465C3B" w:rsidP="00465C3B">
      <w:pPr>
        <w:pStyle w:val="S"/>
        <w:tabs>
          <w:tab w:val="left" w:pos="9512"/>
        </w:tabs>
        <w:spacing w:after="0" w:line="240" w:lineRule="auto"/>
        <w:ind w:firstLine="284"/>
        <w:rPr>
          <w:rFonts w:ascii="Arial" w:hAnsi="Arial" w:cs="Arial"/>
          <w:sz w:val="16"/>
          <w:szCs w:val="16"/>
        </w:rPr>
      </w:pPr>
      <w:r w:rsidRPr="00C501B1">
        <w:rPr>
          <w:rFonts w:ascii="Arial" w:hAnsi="Arial" w:cs="Arial"/>
          <w:b/>
          <w:sz w:val="16"/>
          <w:szCs w:val="16"/>
        </w:rPr>
        <w:t>5.6.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sz w:val="16"/>
          <w:szCs w:val="16"/>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отсутствуют в связи с незначительной нагрузкой потребителей.</w:t>
      </w:r>
    </w:p>
    <w:p w:rsidR="00465C3B" w:rsidRPr="00C501B1" w:rsidRDefault="00465C3B" w:rsidP="00465C3B">
      <w:pPr>
        <w:pStyle w:val="affffffc"/>
        <w:tabs>
          <w:tab w:val="left" w:pos="9512"/>
        </w:tabs>
        <w:spacing w:after="0" w:line="240" w:lineRule="auto"/>
        <w:ind w:firstLine="284"/>
        <w:rPr>
          <w:rFonts w:ascii="Arial" w:hAnsi="Arial" w:cs="Arial"/>
          <w:b/>
          <w:bCs/>
          <w:sz w:val="16"/>
          <w:szCs w:val="16"/>
        </w:rPr>
      </w:pPr>
      <w:r w:rsidRPr="00C501B1">
        <w:rPr>
          <w:rFonts w:ascii="Arial" w:hAnsi="Arial" w:cs="Arial"/>
          <w:b/>
          <w:bCs/>
          <w:sz w:val="16"/>
          <w:szCs w:val="16"/>
        </w:rPr>
        <w:t>5.7.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sz w:val="16"/>
          <w:szCs w:val="16"/>
        </w:rPr>
        <w:t>Меры по распределению (перераспределению) тепловой нагрузки потребителей тепловой энергии в каждой зоне действия систем теплоснабжения между источниками тепловой энергии, поставляющими тепловую энергию, не предусмотрены.</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b/>
          <w:sz w:val="16"/>
          <w:szCs w:val="16"/>
        </w:rPr>
        <w:t>5.8. Оптимальный температурный график отпуска тепловой энергии для каждого источника тепловой энергии</w:t>
      </w:r>
    </w:p>
    <w:p w:rsidR="00465C3B" w:rsidRPr="00C501B1" w:rsidRDefault="00465C3B" w:rsidP="00465C3B">
      <w:pPr>
        <w:tabs>
          <w:tab w:val="left" w:pos="9512"/>
        </w:tabs>
        <w:ind w:firstLine="284"/>
        <w:jc w:val="both"/>
        <w:rPr>
          <w:rFonts w:ascii="Arial" w:hAnsi="Arial" w:cs="Arial"/>
          <w:color w:val="000000"/>
          <w:sz w:val="16"/>
          <w:szCs w:val="16"/>
        </w:rPr>
      </w:pPr>
      <w:r w:rsidRPr="00C501B1">
        <w:rPr>
          <w:rFonts w:ascii="Arial" w:hAnsi="Arial" w:cs="Arial"/>
          <w:color w:val="000000"/>
          <w:sz w:val="16"/>
          <w:szCs w:val="16"/>
        </w:rPr>
        <w:t>В соответствии со СНиП 41-02-2003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65C3B" w:rsidRPr="00C501B1" w:rsidRDefault="00465C3B" w:rsidP="00465C3B">
      <w:pPr>
        <w:tabs>
          <w:tab w:val="left" w:pos="9512"/>
        </w:tabs>
        <w:ind w:firstLine="284"/>
        <w:jc w:val="both"/>
        <w:rPr>
          <w:rFonts w:ascii="Arial" w:hAnsi="Arial" w:cs="Arial"/>
          <w:color w:val="000000"/>
          <w:sz w:val="16"/>
          <w:szCs w:val="16"/>
        </w:rPr>
      </w:pPr>
      <w:r w:rsidRPr="00C501B1">
        <w:rPr>
          <w:rFonts w:ascii="Arial" w:hAnsi="Arial" w:cs="Arial"/>
          <w:color w:val="000000"/>
          <w:sz w:val="16"/>
          <w:szCs w:val="16"/>
        </w:rPr>
        <w:t>Оптимальным температурным графиком отпуска тепловой энергии является температурный график теплоносителя 95/70ºС (без изменений), параметры по давлению остаются неизменными.</w:t>
      </w:r>
    </w:p>
    <w:p w:rsidR="00465C3B" w:rsidRPr="00C501B1" w:rsidRDefault="00465C3B" w:rsidP="00465C3B">
      <w:pPr>
        <w:tabs>
          <w:tab w:val="left" w:pos="9512"/>
        </w:tabs>
        <w:ind w:firstLine="284"/>
        <w:jc w:val="both"/>
        <w:rPr>
          <w:rFonts w:ascii="Arial" w:hAnsi="Arial" w:cs="Arial"/>
          <w:color w:val="000000"/>
          <w:sz w:val="16"/>
          <w:szCs w:val="16"/>
        </w:rPr>
      </w:pPr>
      <w:r w:rsidRPr="00C501B1">
        <w:rPr>
          <w:rFonts w:ascii="Arial" w:hAnsi="Arial" w:cs="Arial"/>
          <w:color w:val="000000"/>
          <w:sz w:val="16"/>
          <w:szCs w:val="16"/>
        </w:rPr>
        <w:t>Изменение утвержденных температурных графиков отпуска тепловой энергии не предусматривается.</w:t>
      </w:r>
    </w:p>
    <w:p w:rsidR="00465C3B" w:rsidRPr="00C501B1" w:rsidRDefault="00465C3B" w:rsidP="00465C3B">
      <w:pPr>
        <w:tabs>
          <w:tab w:val="left" w:pos="9512"/>
        </w:tabs>
        <w:ind w:firstLine="284"/>
        <w:jc w:val="both"/>
        <w:rPr>
          <w:rFonts w:ascii="Arial" w:hAnsi="Arial" w:cs="Arial"/>
          <w:color w:val="000000"/>
          <w:sz w:val="16"/>
          <w:szCs w:val="16"/>
        </w:rPr>
      </w:pPr>
      <w:r w:rsidRPr="00C501B1">
        <w:rPr>
          <w:rFonts w:ascii="Arial" w:hAnsi="Arial" w:cs="Arial"/>
          <w:b/>
          <w:sz w:val="16"/>
          <w:szCs w:val="16"/>
        </w:rPr>
        <w:t>5.9.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sz w:val="16"/>
          <w:szCs w:val="16"/>
        </w:rPr>
        <w:t>Предложения по перспективной установленной тепловой мощности каждого источника тепловой энергии отсутствуют.</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b/>
          <w:sz w:val="16"/>
          <w:szCs w:val="16"/>
        </w:rPr>
        <w:t>5.10. Анализ целесообразности ввода новых и реконструкции существующих источников тепловой энергии</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Ввод новых и реконструкция старых существующих источников тепловой энергии не предусматривается.</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b/>
          <w:sz w:val="16"/>
          <w:szCs w:val="16"/>
        </w:rPr>
        <w:t>5.11. Вид топлива, потребляемый источником тепловой энергии, в том числе с использованием возобновляемых источников энергии</w:t>
      </w:r>
    </w:p>
    <w:p w:rsidR="00465C3B" w:rsidRPr="00C501B1" w:rsidRDefault="00465C3B" w:rsidP="00465C3B">
      <w:pPr>
        <w:pStyle w:val="affffffc"/>
        <w:tabs>
          <w:tab w:val="left" w:pos="9512"/>
        </w:tabs>
        <w:spacing w:after="0" w:line="240" w:lineRule="auto"/>
        <w:ind w:firstLine="284"/>
        <w:rPr>
          <w:rFonts w:ascii="Arial" w:hAnsi="Arial" w:cs="Arial"/>
          <w:sz w:val="16"/>
          <w:szCs w:val="16"/>
        </w:rPr>
      </w:pPr>
      <w:r w:rsidRPr="00C501B1">
        <w:rPr>
          <w:rFonts w:ascii="Arial" w:hAnsi="Arial" w:cs="Arial"/>
          <w:sz w:val="16"/>
          <w:szCs w:val="16"/>
        </w:rPr>
        <w:t>Характеристика топлива, используемого на источниках теплоснабжения, представлена в таблице 5.1.</w:t>
      </w:r>
    </w:p>
    <w:p w:rsidR="00465C3B" w:rsidRPr="009E0D65" w:rsidRDefault="00465C3B" w:rsidP="00465C3B">
      <w:pPr>
        <w:pStyle w:val="affffffc"/>
        <w:tabs>
          <w:tab w:val="left" w:pos="9512"/>
        </w:tabs>
        <w:spacing w:after="0" w:line="240" w:lineRule="auto"/>
        <w:jc w:val="right"/>
        <w:rPr>
          <w:rFonts w:ascii="Arial" w:hAnsi="Arial" w:cs="Arial"/>
          <w:sz w:val="12"/>
          <w:szCs w:val="12"/>
        </w:rPr>
      </w:pPr>
      <w:r w:rsidRPr="009E0D65">
        <w:rPr>
          <w:rFonts w:ascii="Arial" w:hAnsi="Arial" w:cs="Arial"/>
          <w:sz w:val="12"/>
          <w:szCs w:val="12"/>
        </w:rPr>
        <w:t>Таблица 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301"/>
        <w:gridCol w:w="3437"/>
        <w:gridCol w:w="3612"/>
      </w:tblGrid>
      <w:tr w:rsidR="00465C3B" w:rsidRPr="009E0D65" w:rsidTr="00465C3B">
        <w:trPr>
          <w:trHeight w:val="20"/>
          <w:tblHeader/>
        </w:trPr>
        <w:tc>
          <w:tcPr>
            <w:tcW w:w="1895" w:type="pct"/>
            <w:vMerge w:val="restart"/>
            <w:vAlign w:val="center"/>
          </w:tcPr>
          <w:p w:rsidR="00465C3B" w:rsidRPr="009E0D65" w:rsidRDefault="00465C3B" w:rsidP="00465C3B">
            <w:pPr>
              <w:pStyle w:val="affffffa"/>
              <w:tabs>
                <w:tab w:val="left" w:pos="9512"/>
              </w:tabs>
              <w:rPr>
                <w:rFonts w:ascii="Arial" w:hAnsi="Arial" w:cs="Arial"/>
                <w:b/>
                <w:sz w:val="12"/>
                <w:szCs w:val="12"/>
              </w:rPr>
            </w:pPr>
            <w:r w:rsidRPr="009E0D65">
              <w:rPr>
                <w:rFonts w:ascii="Arial" w:hAnsi="Arial" w:cs="Arial"/>
                <w:b/>
                <w:sz w:val="12"/>
                <w:szCs w:val="12"/>
              </w:rPr>
              <w:t>Показатели</w:t>
            </w:r>
          </w:p>
        </w:tc>
        <w:tc>
          <w:tcPr>
            <w:tcW w:w="3105" w:type="pct"/>
            <w:gridSpan w:val="2"/>
            <w:vAlign w:val="center"/>
          </w:tcPr>
          <w:p w:rsidR="00465C3B" w:rsidRPr="009E0D65" w:rsidRDefault="00465C3B" w:rsidP="00465C3B">
            <w:pPr>
              <w:pStyle w:val="affffffa"/>
              <w:tabs>
                <w:tab w:val="left" w:pos="9512"/>
              </w:tabs>
              <w:rPr>
                <w:rFonts w:ascii="Arial" w:hAnsi="Arial" w:cs="Arial"/>
                <w:b/>
                <w:sz w:val="12"/>
                <w:szCs w:val="12"/>
              </w:rPr>
            </w:pPr>
            <w:r w:rsidRPr="009E0D65">
              <w:rPr>
                <w:rFonts w:ascii="Arial" w:hAnsi="Arial" w:cs="Arial"/>
                <w:b/>
                <w:sz w:val="12"/>
                <w:szCs w:val="12"/>
              </w:rPr>
              <w:t>Основное топливо</w:t>
            </w:r>
          </w:p>
        </w:tc>
      </w:tr>
      <w:tr w:rsidR="00465C3B" w:rsidRPr="009E0D65" w:rsidTr="00465C3B">
        <w:trPr>
          <w:trHeight w:val="20"/>
          <w:tblHeader/>
        </w:trPr>
        <w:tc>
          <w:tcPr>
            <w:tcW w:w="1895" w:type="pct"/>
            <w:vMerge/>
            <w:vAlign w:val="center"/>
          </w:tcPr>
          <w:p w:rsidR="00465C3B" w:rsidRPr="009E0D65" w:rsidRDefault="00465C3B" w:rsidP="00465C3B">
            <w:pPr>
              <w:pStyle w:val="affffffa"/>
              <w:tabs>
                <w:tab w:val="left" w:pos="9512"/>
              </w:tabs>
              <w:rPr>
                <w:rFonts w:ascii="Arial" w:hAnsi="Arial" w:cs="Arial"/>
                <w:b/>
                <w:sz w:val="12"/>
                <w:szCs w:val="12"/>
              </w:rPr>
            </w:pPr>
          </w:p>
        </w:tc>
        <w:tc>
          <w:tcPr>
            <w:tcW w:w="1514" w:type="pct"/>
            <w:vAlign w:val="center"/>
          </w:tcPr>
          <w:p w:rsidR="00465C3B" w:rsidRPr="009E0D65" w:rsidRDefault="00465C3B" w:rsidP="00465C3B">
            <w:pPr>
              <w:pStyle w:val="affffffa"/>
              <w:tabs>
                <w:tab w:val="left" w:pos="9512"/>
              </w:tabs>
              <w:rPr>
                <w:rFonts w:ascii="Arial" w:hAnsi="Arial" w:cs="Arial"/>
                <w:b/>
                <w:sz w:val="12"/>
                <w:szCs w:val="12"/>
              </w:rPr>
            </w:pPr>
            <w:r w:rsidRPr="009E0D65">
              <w:rPr>
                <w:rFonts w:ascii="Arial" w:hAnsi="Arial" w:cs="Arial"/>
                <w:b/>
                <w:sz w:val="12"/>
                <w:szCs w:val="12"/>
              </w:rPr>
              <w:t>проектное</w:t>
            </w:r>
          </w:p>
        </w:tc>
        <w:tc>
          <w:tcPr>
            <w:tcW w:w="1591" w:type="pct"/>
            <w:vAlign w:val="center"/>
          </w:tcPr>
          <w:p w:rsidR="00465C3B" w:rsidRPr="009E0D65" w:rsidRDefault="00465C3B" w:rsidP="00465C3B">
            <w:pPr>
              <w:pStyle w:val="affffffa"/>
              <w:tabs>
                <w:tab w:val="left" w:pos="9512"/>
              </w:tabs>
              <w:rPr>
                <w:rFonts w:ascii="Arial" w:hAnsi="Arial" w:cs="Arial"/>
                <w:b/>
                <w:sz w:val="12"/>
                <w:szCs w:val="12"/>
              </w:rPr>
            </w:pPr>
            <w:r w:rsidRPr="009E0D65">
              <w:rPr>
                <w:rFonts w:ascii="Arial" w:hAnsi="Arial" w:cs="Arial"/>
                <w:b/>
                <w:sz w:val="12"/>
                <w:szCs w:val="12"/>
              </w:rPr>
              <w:t>фактическое</w:t>
            </w:r>
          </w:p>
        </w:tc>
      </w:tr>
      <w:tr w:rsidR="00465C3B" w:rsidRPr="009E0D65" w:rsidTr="00465C3B">
        <w:trPr>
          <w:trHeight w:val="20"/>
        </w:trPr>
        <w:tc>
          <w:tcPr>
            <w:tcW w:w="5000" w:type="pct"/>
            <w:gridSpan w:val="3"/>
            <w:vAlign w:val="center"/>
          </w:tcPr>
          <w:p w:rsidR="00465C3B" w:rsidRPr="009E0D65" w:rsidRDefault="00465C3B" w:rsidP="00465C3B">
            <w:pPr>
              <w:pStyle w:val="affffffa"/>
              <w:tabs>
                <w:tab w:val="left" w:pos="9512"/>
              </w:tabs>
              <w:rPr>
                <w:rFonts w:ascii="Arial" w:hAnsi="Arial" w:cs="Arial"/>
                <w:b/>
                <w:sz w:val="12"/>
                <w:szCs w:val="12"/>
              </w:rPr>
            </w:pPr>
            <w:r w:rsidRPr="009E0D65">
              <w:rPr>
                <w:rFonts w:ascii="Arial" w:hAnsi="Arial" w:cs="Arial"/>
                <w:b/>
                <w:sz w:val="12"/>
                <w:szCs w:val="12"/>
              </w:rPr>
              <w:t>Котельная № 24 д. Костково</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Вид топлива</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уголь</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уголь</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Марка топлива</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ДР, ДПК</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ДР, ДПК</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Калорийность топлива</w:t>
            </w:r>
          </w:p>
        </w:tc>
        <w:tc>
          <w:tcPr>
            <w:tcW w:w="1514"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5390</w:t>
            </w:r>
          </w:p>
        </w:tc>
        <w:tc>
          <w:tcPr>
            <w:tcW w:w="1591"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5579</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Расход топлива нормативный / фактический</w:t>
            </w:r>
          </w:p>
        </w:tc>
        <w:tc>
          <w:tcPr>
            <w:tcW w:w="1514"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333,75</w:t>
            </w:r>
          </w:p>
        </w:tc>
        <w:tc>
          <w:tcPr>
            <w:tcW w:w="1591"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365,25</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Поставщик топлива</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ООО «ТК «СибирьЭнергоРесурс»</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ООО «ТК «СибирьЭнергоРесурс»</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Способ доставки на котельную</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ж/д транспорт</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ж/д транспорт</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Откуда осуществляется поставка</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Хакасия</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Хакасия</w:t>
            </w:r>
          </w:p>
        </w:tc>
      </w:tr>
      <w:tr w:rsidR="00465C3B" w:rsidRPr="009E0D65" w:rsidTr="00465C3B">
        <w:trPr>
          <w:trHeight w:val="20"/>
        </w:trPr>
        <w:tc>
          <w:tcPr>
            <w:tcW w:w="1895" w:type="pct"/>
            <w:vAlign w:val="center"/>
          </w:tcPr>
          <w:p w:rsidR="00465C3B" w:rsidRPr="009E0D65" w:rsidRDefault="00465C3B" w:rsidP="00465C3B">
            <w:pPr>
              <w:pStyle w:val="affffffa"/>
              <w:tabs>
                <w:tab w:val="left" w:pos="9512"/>
              </w:tabs>
              <w:jc w:val="left"/>
              <w:rPr>
                <w:rFonts w:ascii="Arial" w:hAnsi="Arial" w:cs="Arial"/>
                <w:sz w:val="12"/>
                <w:szCs w:val="12"/>
              </w:rPr>
            </w:pPr>
            <w:r w:rsidRPr="009E0D65">
              <w:rPr>
                <w:rFonts w:ascii="Arial" w:hAnsi="Arial" w:cs="Arial"/>
                <w:sz w:val="12"/>
                <w:szCs w:val="12"/>
              </w:rPr>
              <w:t>Периодичность поставки</w:t>
            </w:r>
          </w:p>
        </w:tc>
        <w:tc>
          <w:tcPr>
            <w:tcW w:w="1514"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в течение отопительного периода</w:t>
            </w:r>
          </w:p>
        </w:tc>
        <w:tc>
          <w:tcPr>
            <w:tcW w:w="1591" w:type="pct"/>
            <w:vAlign w:val="center"/>
          </w:tcPr>
          <w:p w:rsidR="00465C3B" w:rsidRPr="009E0D65" w:rsidRDefault="00465C3B" w:rsidP="00465C3B">
            <w:pPr>
              <w:pStyle w:val="affffffa"/>
              <w:tabs>
                <w:tab w:val="left" w:pos="9512"/>
              </w:tabs>
              <w:rPr>
                <w:rFonts w:ascii="Arial" w:hAnsi="Arial" w:cs="Arial"/>
                <w:sz w:val="12"/>
                <w:szCs w:val="12"/>
              </w:rPr>
            </w:pPr>
            <w:r w:rsidRPr="009E0D65">
              <w:rPr>
                <w:rFonts w:ascii="Arial" w:hAnsi="Arial" w:cs="Arial"/>
                <w:sz w:val="12"/>
                <w:szCs w:val="12"/>
              </w:rPr>
              <w:t>в течение отопительного периода</w:t>
            </w:r>
          </w:p>
        </w:tc>
      </w:tr>
    </w:tbl>
    <w:p w:rsidR="00465C3B" w:rsidRPr="00C501B1" w:rsidRDefault="00465C3B" w:rsidP="00465C3B">
      <w:pPr>
        <w:tabs>
          <w:tab w:val="left" w:pos="9512"/>
        </w:tabs>
        <w:ind w:firstLine="284"/>
        <w:jc w:val="center"/>
        <w:rPr>
          <w:rFonts w:ascii="Arial" w:hAnsi="Arial" w:cs="Arial"/>
          <w:b/>
          <w:bCs/>
          <w:sz w:val="16"/>
          <w:szCs w:val="16"/>
        </w:rPr>
      </w:pPr>
      <w:r w:rsidRPr="00C501B1">
        <w:rPr>
          <w:rFonts w:ascii="Arial" w:hAnsi="Arial" w:cs="Arial"/>
          <w:b/>
          <w:bCs/>
          <w:sz w:val="16"/>
          <w:szCs w:val="16"/>
        </w:rPr>
        <w:t>Раздел 6. Предложения по строительству, реконструкции и (или) модернизации тепловых сетей</w:t>
      </w:r>
    </w:p>
    <w:p w:rsidR="00465C3B" w:rsidRPr="00C501B1" w:rsidRDefault="00465C3B" w:rsidP="00465C3B">
      <w:pPr>
        <w:pStyle w:val="affffffc"/>
        <w:tabs>
          <w:tab w:val="left" w:pos="9512"/>
        </w:tabs>
        <w:spacing w:after="0" w:line="240" w:lineRule="auto"/>
        <w:ind w:firstLine="284"/>
        <w:rPr>
          <w:rFonts w:ascii="Arial" w:hAnsi="Arial" w:cs="Arial"/>
          <w:color w:val="000000"/>
          <w:sz w:val="16"/>
          <w:szCs w:val="16"/>
        </w:rPr>
      </w:pPr>
      <w:r w:rsidRPr="00C501B1">
        <w:rPr>
          <w:rFonts w:ascii="Arial" w:hAnsi="Arial" w:cs="Arial"/>
          <w:color w:val="000000"/>
          <w:sz w:val="16"/>
          <w:szCs w:val="16"/>
        </w:rPr>
        <w:t>Предложения по реконструкции тепловых сетей для обеспечения нормативной надежности и безопасности теплоснабжения не предусмотрены.</w:t>
      </w:r>
    </w:p>
    <w:p w:rsidR="00465C3B" w:rsidRDefault="00465C3B" w:rsidP="00465C3B">
      <w:pPr>
        <w:tabs>
          <w:tab w:val="left" w:pos="9512"/>
        </w:tabs>
        <w:autoSpaceDE w:val="0"/>
        <w:autoSpaceDN w:val="0"/>
        <w:adjustRightInd w:val="0"/>
        <w:ind w:firstLine="284"/>
        <w:jc w:val="center"/>
        <w:rPr>
          <w:rFonts w:ascii="Arial" w:hAnsi="Arial" w:cs="Arial"/>
          <w:b/>
          <w:sz w:val="16"/>
          <w:szCs w:val="16"/>
        </w:rPr>
      </w:pPr>
      <w:r w:rsidRPr="00C501B1">
        <w:rPr>
          <w:rFonts w:ascii="Arial" w:hAnsi="Arial" w:cs="Arial"/>
          <w:b/>
          <w:sz w:val="16"/>
          <w:szCs w:val="16"/>
        </w:rPr>
        <w:t xml:space="preserve">Раздел 7. Предложения по переводу открытых систем теплоснабжения </w:t>
      </w:r>
    </w:p>
    <w:p w:rsidR="00465C3B" w:rsidRPr="00C501B1" w:rsidRDefault="00465C3B" w:rsidP="00465C3B">
      <w:pPr>
        <w:tabs>
          <w:tab w:val="left" w:pos="9512"/>
        </w:tabs>
        <w:autoSpaceDE w:val="0"/>
        <w:autoSpaceDN w:val="0"/>
        <w:adjustRightInd w:val="0"/>
        <w:ind w:firstLine="284"/>
        <w:jc w:val="center"/>
        <w:rPr>
          <w:rFonts w:ascii="Arial" w:hAnsi="Arial" w:cs="Arial"/>
          <w:b/>
          <w:sz w:val="16"/>
          <w:szCs w:val="16"/>
        </w:rPr>
      </w:pPr>
      <w:r>
        <w:rPr>
          <w:rFonts w:ascii="Arial" w:hAnsi="Arial" w:cs="Arial"/>
          <w:b/>
          <w:sz w:val="16"/>
          <w:szCs w:val="16"/>
        </w:rPr>
        <w:t>(</w:t>
      </w:r>
      <w:r w:rsidRPr="00C501B1">
        <w:rPr>
          <w:rFonts w:ascii="Arial" w:hAnsi="Arial" w:cs="Arial"/>
          <w:b/>
          <w:sz w:val="16"/>
          <w:szCs w:val="16"/>
        </w:rPr>
        <w:t>горячего водоснабжения) в закрытые системы горячего водоснабжения</w:t>
      </w:r>
    </w:p>
    <w:p w:rsidR="00465C3B" w:rsidRPr="00C501B1" w:rsidRDefault="00465C3B" w:rsidP="00465C3B">
      <w:pPr>
        <w:tabs>
          <w:tab w:val="left" w:pos="9512"/>
        </w:tabs>
        <w:autoSpaceDE w:val="0"/>
        <w:autoSpaceDN w:val="0"/>
        <w:adjustRightInd w:val="0"/>
        <w:ind w:firstLine="284"/>
        <w:jc w:val="both"/>
        <w:rPr>
          <w:rFonts w:ascii="Arial" w:hAnsi="Arial" w:cs="Arial"/>
          <w:sz w:val="16"/>
          <w:szCs w:val="16"/>
        </w:rPr>
      </w:pPr>
      <w:r w:rsidRPr="00C501B1">
        <w:rPr>
          <w:rFonts w:ascii="Arial" w:hAnsi="Arial" w:cs="Arial"/>
          <w:sz w:val="16"/>
          <w:szCs w:val="16"/>
        </w:rPr>
        <w:t xml:space="preserve">В </w:t>
      </w:r>
      <w:r w:rsidRPr="00C501B1">
        <w:rPr>
          <w:rFonts w:ascii="Arial" w:hAnsi="Arial" w:cs="Arial"/>
          <w:color w:val="000000"/>
          <w:sz w:val="16"/>
          <w:szCs w:val="16"/>
        </w:rPr>
        <w:t xml:space="preserve">Костковском сельском поселении </w:t>
      </w:r>
      <w:r w:rsidRPr="00C501B1">
        <w:rPr>
          <w:rFonts w:ascii="Arial" w:hAnsi="Arial" w:cs="Arial"/>
          <w:sz w:val="16"/>
          <w:szCs w:val="16"/>
        </w:rPr>
        <w:t>открытых систем теплоснабжения (горячего водоснабжения) нет.</w:t>
      </w:r>
    </w:p>
    <w:p w:rsidR="00465C3B" w:rsidRPr="00C501B1" w:rsidRDefault="00465C3B" w:rsidP="00465C3B">
      <w:pPr>
        <w:tabs>
          <w:tab w:val="left" w:pos="9512"/>
        </w:tabs>
        <w:ind w:firstLine="284"/>
        <w:jc w:val="center"/>
        <w:rPr>
          <w:rFonts w:ascii="Arial" w:hAnsi="Arial" w:cs="Arial"/>
          <w:b/>
          <w:sz w:val="16"/>
          <w:szCs w:val="16"/>
        </w:rPr>
      </w:pPr>
      <w:r w:rsidRPr="00C501B1">
        <w:rPr>
          <w:rFonts w:ascii="Arial" w:hAnsi="Arial" w:cs="Arial"/>
          <w:b/>
          <w:sz w:val="16"/>
          <w:szCs w:val="16"/>
        </w:rPr>
        <w:t>Раздел 8. Перспективные топливные балансы</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В таблице 8.1 представлена сводная информация по существующему виду используемого, резервного и аварийного топлива, а также расход основного топлива на покрытие тепловой нагрузки на перспективу 2021-2033 годов.</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465C3B" w:rsidRPr="00C501B1" w:rsidRDefault="00465C3B" w:rsidP="00465C3B">
      <w:pPr>
        <w:tabs>
          <w:tab w:val="left" w:pos="9512"/>
        </w:tabs>
        <w:ind w:firstLine="284"/>
        <w:jc w:val="both"/>
        <w:rPr>
          <w:rFonts w:ascii="Arial" w:hAnsi="Arial" w:cs="Arial"/>
          <w:sz w:val="16"/>
          <w:szCs w:val="16"/>
        </w:rPr>
      </w:pPr>
      <w:r w:rsidRPr="00C501B1">
        <w:rPr>
          <w:rFonts w:ascii="Arial" w:hAnsi="Arial" w:cs="Arial"/>
          <w:sz w:val="16"/>
          <w:szCs w:val="16"/>
        </w:rPr>
        <w:t>ННЗТ и НЭЗТ на отопительных котельных определяется в соответствии с «Порядком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утвержденным приказом Минэнерго России от 10.08.2012 № 377.</w:t>
      </w:r>
    </w:p>
    <w:p w:rsidR="00465C3B" w:rsidRPr="00C501B1" w:rsidRDefault="00465C3B" w:rsidP="00465C3B">
      <w:pPr>
        <w:pStyle w:val="afffffff"/>
        <w:spacing w:after="0" w:line="240" w:lineRule="auto"/>
        <w:ind w:firstLine="0"/>
        <w:jc w:val="center"/>
        <w:rPr>
          <w:rFonts w:ascii="Arial" w:hAnsi="Arial" w:cs="Arial"/>
          <w:b/>
          <w:color w:val="000000"/>
          <w:sz w:val="16"/>
          <w:szCs w:val="16"/>
        </w:rPr>
      </w:pPr>
      <w:r w:rsidRPr="00C501B1">
        <w:rPr>
          <w:rFonts w:ascii="Arial" w:hAnsi="Arial" w:cs="Arial"/>
          <w:b/>
          <w:sz w:val="16"/>
          <w:szCs w:val="16"/>
        </w:rPr>
        <w:t xml:space="preserve">Перспективное потребление топлива в условном и натуральном выражении в разрезе всех котельных </w:t>
      </w:r>
      <w:r w:rsidRPr="00C501B1">
        <w:rPr>
          <w:rFonts w:ascii="Arial" w:hAnsi="Arial" w:cs="Arial"/>
          <w:b/>
          <w:color w:val="000000"/>
          <w:sz w:val="16"/>
          <w:szCs w:val="16"/>
        </w:rPr>
        <w:t>Костковского сельского поселения</w:t>
      </w:r>
    </w:p>
    <w:p w:rsidR="00465C3B" w:rsidRDefault="00465C3B" w:rsidP="00465C3B">
      <w:pPr>
        <w:pStyle w:val="afffffff"/>
        <w:spacing w:after="0" w:line="240" w:lineRule="auto"/>
        <w:ind w:firstLine="709"/>
        <w:jc w:val="right"/>
        <w:rPr>
          <w:rFonts w:ascii="Arial" w:hAnsi="Arial" w:cs="Arial"/>
          <w:sz w:val="12"/>
          <w:szCs w:val="12"/>
        </w:rPr>
      </w:pPr>
      <w:r w:rsidRPr="009E0D65">
        <w:rPr>
          <w:rFonts w:ascii="Arial" w:hAnsi="Arial" w:cs="Arial"/>
          <w:sz w:val="12"/>
          <w:szCs w:val="12"/>
        </w:rPr>
        <w:t>Таблица 8.1.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4259"/>
        <w:gridCol w:w="1337"/>
        <w:gridCol w:w="924"/>
        <w:gridCol w:w="1010"/>
        <w:gridCol w:w="1010"/>
        <w:gridCol w:w="899"/>
        <w:gridCol w:w="899"/>
        <w:gridCol w:w="1012"/>
      </w:tblGrid>
      <w:tr w:rsidR="00465C3B" w:rsidRPr="009E0D65" w:rsidTr="00465C3B">
        <w:trPr>
          <w:trHeight w:val="20"/>
        </w:trPr>
        <w:tc>
          <w:tcPr>
            <w:tcW w:w="1876"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Наименование</w:t>
            </w:r>
          </w:p>
        </w:tc>
        <w:tc>
          <w:tcPr>
            <w:tcW w:w="589"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Единица измерения</w:t>
            </w:r>
          </w:p>
        </w:tc>
        <w:tc>
          <w:tcPr>
            <w:tcW w:w="407"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2019 г. (факт)</w:t>
            </w:r>
          </w:p>
        </w:tc>
        <w:tc>
          <w:tcPr>
            <w:tcW w:w="445"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2020 г. (факт)</w:t>
            </w:r>
          </w:p>
        </w:tc>
        <w:tc>
          <w:tcPr>
            <w:tcW w:w="445"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2021 г. (факт)</w:t>
            </w:r>
          </w:p>
        </w:tc>
        <w:tc>
          <w:tcPr>
            <w:tcW w:w="396"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2022 г. (факт)</w:t>
            </w:r>
          </w:p>
        </w:tc>
        <w:tc>
          <w:tcPr>
            <w:tcW w:w="396"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2023 г.</w:t>
            </w:r>
          </w:p>
        </w:tc>
        <w:tc>
          <w:tcPr>
            <w:tcW w:w="446" w:type="pct"/>
            <w:vAlign w:val="center"/>
          </w:tcPr>
          <w:p w:rsidR="00465C3B" w:rsidRPr="009E0D65" w:rsidRDefault="00465C3B" w:rsidP="00465C3B">
            <w:pPr>
              <w:pStyle w:val="affffffd"/>
              <w:rPr>
                <w:rFonts w:ascii="Arial" w:hAnsi="Arial" w:cs="Arial"/>
                <w:b/>
                <w:sz w:val="12"/>
                <w:szCs w:val="12"/>
              </w:rPr>
            </w:pPr>
            <w:r w:rsidRPr="009E0D65">
              <w:rPr>
                <w:rFonts w:ascii="Arial" w:hAnsi="Arial" w:cs="Arial"/>
                <w:b/>
                <w:sz w:val="12"/>
                <w:szCs w:val="12"/>
              </w:rPr>
              <w:t>2024-2033 г.г.</w:t>
            </w:r>
          </w:p>
        </w:tc>
      </w:tr>
      <w:tr w:rsidR="00465C3B" w:rsidRPr="009E0D65" w:rsidTr="00465C3B">
        <w:trPr>
          <w:trHeight w:val="20"/>
        </w:trPr>
        <w:tc>
          <w:tcPr>
            <w:tcW w:w="5000" w:type="pct"/>
            <w:gridSpan w:val="8"/>
            <w:vAlign w:val="center"/>
          </w:tcPr>
          <w:p w:rsidR="00465C3B" w:rsidRPr="009E0D65" w:rsidRDefault="00465C3B" w:rsidP="00465C3B">
            <w:pPr>
              <w:pStyle w:val="affffffa"/>
              <w:rPr>
                <w:rFonts w:ascii="Arial" w:hAnsi="Arial" w:cs="Arial"/>
                <w:b/>
                <w:sz w:val="12"/>
                <w:szCs w:val="12"/>
              </w:rPr>
            </w:pPr>
            <w:r w:rsidRPr="009E0D65">
              <w:rPr>
                <w:rStyle w:val="FontStyle129"/>
                <w:rFonts w:ascii="Arial" w:hAnsi="Arial" w:cs="Arial"/>
                <w:b/>
                <w:sz w:val="12"/>
                <w:szCs w:val="12"/>
              </w:rPr>
              <w:t>Котельная № 24 д. Костково</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Плановое производство тепловой энергии (всего)</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Гкал</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815,77</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838,89</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843,29</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843,27</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833,21</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824,81</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КПД котельной при работе на основном виде топлива</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42,70</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43,66</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38,87</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41,38</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45,85</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45,85</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Фактический удельный расход удельного топлива</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кг.у.т./Гкал</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334,54</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327,20</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367,51</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345,21</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311,57</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311,57</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Вид основного топлива</w:t>
            </w:r>
          </w:p>
        </w:tc>
        <w:tc>
          <w:tcPr>
            <w:tcW w:w="589" w:type="pct"/>
            <w:vAlign w:val="center"/>
          </w:tcPr>
          <w:p w:rsidR="00465C3B" w:rsidRPr="009E0D65" w:rsidRDefault="00465C3B" w:rsidP="00465C3B">
            <w:pPr>
              <w:pStyle w:val="affffffd"/>
              <w:rPr>
                <w:rFonts w:ascii="Arial" w:hAnsi="Arial" w:cs="Arial"/>
                <w:sz w:val="12"/>
                <w:szCs w:val="12"/>
              </w:rPr>
            </w:pP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уголь</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уголь</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уголь</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уголь</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уголь</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уголь</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Вид резервного топлива</w:t>
            </w:r>
          </w:p>
        </w:tc>
        <w:tc>
          <w:tcPr>
            <w:tcW w:w="589" w:type="pct"/>
            <w:vAlign w:val="center"/>
          </w:tcPr>
          <w:p w:rsidR="00465C3B" w:rsidRPr="009E0D65" w:rsidRDefault="00465C3B" w:rsidP="00465C3B">
            <w:pPr>
              <w:pStyle w:val="affffffd"/>
              <w:rPr>
                <w:rFonts w:ascii="Arial" w:hAnsi="Arial" w:cs="Arial"/>
                <w:sz w:val="12"/>
                <w:szCs w:val="12"/>
                <w:vertAlign w:val="superscript"/>
              </w:rPr>
            </w:pP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Вид аварийного топлива</w:t>
            </w:r>
          </w:p>
        </w:tc>
        <w:tc>
          <w:tcPr>
            <w:tcW w:w="589" w:type="pct"/>
            <w:vAlign w:val="center"/>
          </w:tcPr>
          <w:p w:rsidR="00465C3B" w:rsidRPr="009E0D65" w:rsidRDefault="00465C3B" w:rsidP="00465C3B">
            <w:pPr>
              <w:pStyle w:val="affffffd"/>
              <w:rPr>
                <w:rFonts w:ascii="Arial" w:hAnsi="Arial" w:cs="Arial"/>
                <w:sz w:val="12"/>
                <w:szCs w:val="12"/>
              </w:rPr>
            </w:pP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Калорийный эквивалент основного топлива</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0,784</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0,787</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0,798</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0,797</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0,770</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0,770</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Годовой расход условного топлива</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т.у.т</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272,91</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274,48</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309,92</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291,10</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259,61</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256,99</w:t>
            </w:r>
          </w:p>
        </w:tc>
      </w:tr>
      <w:tr w:rsidR="00465C3B" w:rsidRPr="009E0D65" w:rsidTr="00465C3B">
        <w:trPr>
          <w:trHeight w:val="20"/>
        </w:trPr>
        <w:tc>
          <w:tcPr>
            <w:tcW w:w="1876" w:type="pct"/>
            <w:vAlign w:val="center"/>
          </w:tcPr>
          <w:p w:rsidR="00465C3B" w:rsidRPr="009E0D65" w:rsidRDefault="00465C3B" w:rsidP="00465C3B">
            <w:pPr>
              <w:pStyle w:val="affffffd"/>
              <w:jc w:val="left"/>
              <w:rPr>
                <w:rFonts w:ascii="Arial" w:hAnsi="Arial" w:cs="Arial"/>
                <w:sz w:val="12"/>
                <w:szCs w:val="12"/>
              </w:rPr>
            </w:pPr>
            <w:r w:rsidRPr="009E0D65">
              <w:rPr>
                <w:rFonts w:ascii="Arial" w:hAnsi="Arial" w:cs="Arial"/>
                <w:sz w:val="12"/>
                <w:szCs w:val="12"/>
              </w:rPr>
              <w:t>Годовой расход натурального топлива</w:t>
            </w:r>
          </w:p>
        </w:tc>
        <w:tc>
          <w:tcPr>
            <w:tcW w:w="589" w:type="pct"/>
            <w:vAlign w:val="center"/>
          </w:tcPr>
          <w:p w:rsidR="00465C3B" w:rsidRPr="009E0D65" w:rsidRDefault="00465C3B" w:rsidP="00465C3B">
            <w:pPr>
              <w:pStyle w:val="affffffd"/>
              <w:rPr>
                <w:rFonts w:ascii="Arial" w:hAnsi="Arial" w:cs="Arial"/>
                <w:sz w:val="12"/>
                <w:szCs w:val="12"/>
              </w:rPr>
            </w:pPr>
            <w:r w:rsidRPr="009E0D65">
              <w:rPr>
                <w:rFonts w:ascii="Arial" w:hAnsi="Arial" w:cs="Arial"/>
                <w:sz w:val="12"/>
                <w:szCs w:val="12"/>
              </w:rPr>
              <w:t>тыс.м</w:t>
            </w:r>
            <w:r w:rsidRPr="009E0D65">
              <w:rPr>
                <w:rFonts w:ascii="Arial" w:hAnsi="Arial" w:cs="Arial"/>
                <w:sz w:val="12"/>
                <w:szCs w:val="12"/>
                <w:vertAlign w:val="superscript"/>
              </w:rPr>
              <w:t>3</w:t>
            </w:r>
          </w:p>
        </w:tc>
        <w:tc>
          <w:tcPr>
            <w:tcW w:w="40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348,10</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348,77</w:t>
            </w:r>
          </w:p>
        </w:tc>
        <w:tc>
          <w:tcPr>
            <w:tcW w:w="445"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388,37</w:t>
            </w:r>
          </w:p>
        </w:tc>
        <w:tc>
          <w:tcPr>
            <w:tcW w:w="39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365,25</w:t>
            </w:r>
          </w:p>
        </w:tc>
        <w:tc>
          <w:tcPr>
            <w:tcW w:w="396"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337,15</w:t>
            </w:r>
          </w:p>
        </w:tc>
        <w:tc>
          <w:tcPr>
            <w:tcW w:w="446" w:type="pct"/>
            <w:vAlign w:val="center"/>
          </w:tcPr>
          <w:p w:rsidR="00465C3B" w:rsidRPr="009E0D65" w:rsidRDefault="00465C3B" w:rsidP="00465C3B">
            <w:pPr>
              <w:jc w:val="center"/>
              <w:rPr>
                <w:rFonts w:ascii="Arial" w:hAnsi="Arial" w:cs="Arial"/>
                <w:color w:val="000000"/>
                <w:sz w:val="12"/>
                <w:szCs w:val="12"/>
              </w:rPr>
            </w:pPr>
            <w:r w:rsidRPr="009E0D65">
              <w:rPr>
                <w:rFonts w:ascii="Arial" w:hAnsi="Arial" w:cs="Arial"/>
                <w:color w:val="000000"/>
                <w:sz w:val="12"/>
                <w:szCs w:val="12"/>
              </w:rPr>
              <w:t>333,75</w:t>
            </w:r>
          </w:p>
        </w:tc>
      </w:tr>
    </w:tbl>
    <w:p w:rsidR="00465C3B" w:rsidRPr="00C501B1" w:rsidRDefault="00465C3B" w:rsidP="00465C3B">
      <w:pPr>
        <w:pStyle w:val="afffffff"/>
        <w:spacing w:after="0" w:line="240" w:lineRule="auto"/>
        <w:ind w:firstLine="709"/>
        <w:jc w:val="center"/>
        <w:rPr>
          <w:rFonts w:ascii="Arial" w:hAnsi="Arial" w:cs="Arial"/>
          <w:b/>
          <w:sz w:val="16"/>
          <w:szCs w:val="16"/>
        </w:rPr>
      </w:pPr>
      <w:r w:rsidRPr="00C501B1">
        <w:rPr>
          <w:rFonts w:ascii="Arial" w:hAnsi="Arial" w:cs="Arial"/>
          <w:b/>
          <w:sz w:val="16"/>
          <w:szCs w:val="16"/>
        </w:rPr>
        <w:lastRenderedPageBreak/>
        <w:t>Раздел 9. Инвестиции в строительство, реконструкцию и техническое перевооружение</w:t>
      </w:r>
    </w:p>
    <w:p w:rsidR="00465C3B" w:rsidRPr="00C501B1" w:rsidRDefault="00465C3B" w:rsidP="00465C3B">
      <w:pPr>
        <w:ind w:firstLine="709"/>
        <w:jc w:val="both"/>
        <w:rPr>
          <w:rFonts w:ascii="Arial" w:hAnsi="Arial" w:cs="Arial"/>
          <w:b/>
          <w:sz w:val="16"/>
          <w:szCs w:val="16"/>
        </w:rPr>
      </w:pPr>
      <w:r w:rsidRPr="00C501B1">
        <w:rPr>
          <w:rFonts w:ascii="Arial" w:hAnsi="Arial" w:cs="Arial"/>
          <w:b/>
          <w:sz w:val="16"/>
          <w:szCs w:val="16"/>
        </w:rPr>
        <w:t>9.1. Предложения по величине необходимых инвестиций в строительство, реконструкцию и техническое перевооружение источников тепловой энергии</w:t>
      </w:r>
    </w:p>
    <w:p w:rsidR="00465C3B" w:rsidRPr="00C501B1" w:rsidRDefault="00465C3B" w:rsidP="00465C3B">
      <w:pPr>
        <w:tabs>
          <w:tab w:val="left" w:pos="540"/>
        </w:tabs>
        <w:autoSpaceDE w:val="0"/>
        <w:autoSpaceDN w:val="0"/>
        <w:adjustRightInd w:val="0"/>
        <w:ind w:firstLine="709"/>
        <w:jc w:val="both"/>
        <w:rPr>
          <w:rFonts w:ascii="Arial" w:hAnsi="Arial" w:cs="Arial"/>
          <w:sz w:val="16"/>
          <w:szCs w:val="16"/>
        </w:rPr>
      </w:pPr>
      <w:r w:rsidRPr="00C501B1">
        <w:rPr>
          <w:rFonts w:ascii="Arial" w:hAnsi="Arial" w:cs="Arial"/>
          <w:sz w:val="16"/>
          <w:szCs w:val="16"/>
        </w:rPr>
        <w:t>Предложения по инвестициям источников тепловой энергии сформированы на основе мероприятий, прописанных в разделе 5 «Предложения по строительству, реконструкции и техническому перевооружению источников тепловой энергии» постановления Правительства Российской Федерации от 22 февраля 2012 года № 154 «О требованиях к схемам теплоснабжения, порядку их разработки и утверждения».</w:t>
      </w:r>
    </w:p>
    <w:p w:rsidR="00465C3B" w:rsidRPr="00C501B1" w:rsidRDefault="00465C3B" w:rsidP="00465C3B">
      <w:pPr>
        <w:pStyle w:val="ConsPlusNormal"/>
        <w:ind w:firstLine="0"/>
        <w:jc w:val="center"/>
        <w:rPr>
          <w:b/>
          <w:sz w:val="16"/>
          <w:szCs w:val="16"/>
        </w:rPr>
      </w:pPr>
      <w:r w:rsidRPr="00C501B1">
        <w:rPr>
          <w:b/>
          <w:sz w:val="16"/>
          <w:szCs w:val="16"/>
        </w:rPr>
        <w:t>Система мер по повышению надежности системы теплоснабжения Валдайского муниципального района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339"/>
        <w:gridCol w:w="1895"/>
        <w:gridCol w:w="3244"/>
        <w:gridCol w:w="1088"/>
        <w:gridCol w:w="1888"/>
        <w:gridCol w:w="896"/>
      </w:tblGrid>
      <w:tr w:rsidR="00465C3B" w:rsidRPr="009E0D65" w:rsidTr="00465C3B">
        <w:trPr>
          <w:trHeight w:val="20"/>
        </w:trPr>
        <w:tc>
          <w:tcPr>
            <w:tcW w:w="0" w:type="auto"/>
            <w:vAlign w:val="center"/>
          </w:tcPr>
          <w:p w:rsidR="00465C3B" w:rsidRPr="009E0D65" w:rsidRDefault="00465C3B" w:rsidP="00465C3B">
            <w:pPr>
              <w:jc w:val="center"/>
              <w:rPr>
                <w:rFonts w:ascii="Arial" w:hAnsi="Arial" w:cs="Arial"/>
                <w:b/>
                <w:sz w:val="12"/>
                <w:szCs w:val="12"/>
              </w:rPr>
            </w:pPr>
            <w:r w:rsidRPr="009E0D65">
              <w:rPr>
                <w:rFonts w:ascii="Arial" w:hAnsi="Arial" w:cs="Arial"/>
                <w:b/>
                <w:sz w:val="12"/>
                <w:szCs w:val="12"/>
              </w:rPr>
              <w:t>Оценка надежности тепловых сетей ООО «ТК Новгородская»</w:t>
            </w:r>
          </w:p>
        </w:tc>
        <w:tc>
          <w:tcPr>
            <w:tcW w:w="0" w:type="auto"/>
            <w:vAlign w:val="center"/>
          </w:tcPr>
          <w:p w:rsidR="00465C3B" w:rsidRPr="009E0D65" w:rsidRDefault="00465C3B" w:rsidP="00465C3B">
            <w:pPr>
              <w:jc w:val="center"/>
              <w:rPr>
                <w:rFonts w:ascii="Arial" w:hAnsi="Arial" w:cs="Arial"/>
                <w:b/>
                <w:sz w:val="12"/>
                <w:szCs w:val="12"/>
              </w:rPr>
            </w:pPr>
            <w:r w:rsidRPr="009E0D65">
              <w:rPr>
                <w:rFonts w:ascii="Arial" w:hAnsi="Arial" w:cs="Arial"/>
                <w:b/>
                <w:sz w:val="12"/>
                <w:szCs w:val="12"/>
              </w:rPr>
              <w:t>Оценка надежности теплоснабжения в целом</w:t>
            </w:r>
          </w:p>
        </w:tc>
        <w:tc>
          <w:tcPr>
            <w:tcW w:w="0" w:type="auto"/>
            <w:vAlign w:val="center"/>
          </w:tcPr>
          <w:p w:rsidR="00465C3B" w:rsidRPr="009E0D65" w:rsidRDefault="00465C3B" w:rsidP="00465C3B">
            <w:pPr>
              <w:pStyle w:val="ConsPlusNormal"/>
              <w:ind w:firstLine="0"/>
              <w:jc w:val="center"/>
              <w:rPr>
                <w:b/>
                <w:sz w:val="12"/>
                <w:szCs w:val="12"/>
                <w:lang w:eastAsia="en-US"/>
              </w:rPr>
            </w:pPr>
            <w:r w:rsidRPr="009E0D65">
              <w:rPr>
                <w:b/>
                <w:sz w:val="12"/>
                <w:szCs w:val="12"/>
                <w:lang w:eastAsia="en-US"/>
              </w:rPr>
              <w:t>Перечень мероприятий по повышению надежности</w:t>
            </w:r>
          </w:p>
        </w:tc>
        <w:tc>
          <w:tcPr>
            <w:tcW w:w="0" w:type="auto"/>
            <w:vAlign w:val="center"/>
          </w:tcPr>
          <w:p w:rsidR="00465C3B" w:rsidRPr="009E0D65" w:rsidRDefault="00465C3B" w:rsidP="00465C3B">
            <w:pPr>
              <w:pStyle w:val="ConsPlusNormal"/>
              <w:ind w:firstLine="0"/>
              <w:jc w:val="center"/>
              <w:rPr>
                <w:b/>
                <w:sz w:val="12"/>
                <w:szCs w:val="12"/>
                <w:lang w:eastAsia="en-US"/>
              </w:rPr>
            </w:pPr>
            <w:r w:rsidRPr="009E0D65">
              <w:rPr>
                <w:b/>
                <w:sz w:val="12"/>
                <w:szCs w:val="12"/>
                <w:lang w:eastAsia="en-US"/>
              </w:rPr>
              <w:t>Стоимость, тыс. рублей</w:t>
            </w:r>
          </w:p>
        </w:tc>
        <w:tc>
          <w:tcPr>
            <w:tcW w:w="0" w:type="auto"/>
            <w:vAlign w:val="center"/>
          </w:tcPr>
          <w:p w:rsidR="00465C3B" w:rsidRPr="009E0D65" w:rsidRDefault="00465C3B" w:rsidP="00465C3B">
            <w:pPr>
              <w:pStyle w:val="ConsPlusNormal"/>
              <w:ind w:firstLine="0"/>
              <w:jc w:val="center"/>
              <w:rPr>
                <w:b/>
                <w:sz w:val="12"/>
                <w:szCs w:val="12"/>
                <w:lang w:eastAsia="en-US"/>
              </w:rPr>
            </w:pPr>
            <w:r w:rsidRPr="009E0D65">
              <w:rPr>
                <w:b/>
                <w:sz w:val="12"/>
                <w:szCs w:val="12"/>
                <w:lang w:eastAsia="en-US"/>
              </w:rPr>
              <w:t>Предложения по источникам финансирова-ния</w:t>
            </w:r>
          </w:p>
        </w:tc>
        <w:tc>
          <w:tcPr>
            <w:tcW w:w="0" w:type="auto"/>
            <w:vAlign w:val="center"/>
          </w:tcPr>
          <w:p w:rsidR="00465C3B" w:rsidRPr="009E0D65" w:rsidRDefault="00465C3B" w:rsidP="00465C3B">
            <w:pPr>
              <w:pStyle w:val="ConsPlusNormal"/>
              <w:ind w:firstLine="0"/>
              <w:jc w:val="center"/>
              <w:rPr>
                <w:b/>
                <w:sz w:val="12"/>
                <w:szCs w:val="12"/>
                <w:lang w:eastAsia="en-US"/>
              </w:rPr>
            </w:pPr>
            <w:r w:rsidRPr="009E0D65">
              <w:rPr>
                <w:b/>
                <w:sz w:val="12"/>
                <w:szCs w:val="12"/>
                <w:lang w:eastAsia="en-US"/>
              </w:rPr>
              <w:t>Годы реализации</w:t>
            </w:r>
          </w:p>
        </w:tc>
      </w:tr>
      <w:tr w:rsidR="00465C3B" w:rsidRPr="009E0D65" w:rsidTr="00465C3B">
        <w:trPr>
          <w:trHeight w:val="20"/>
        </w:trPr>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1</w:t>
            </w:r>
          </w:p>
        </w:tc>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2</w:t>
            </w:r>
          </w:p>
        </w:tc>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3</w:t>
            </w:r>
          </w:p>
        </w:tc>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4</w:t>
            </w:r>
          </w:p>
        </w:tc>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5</w:t>
            </w:r>
          </w:p>
        </w:tc>
        <w:tc>
          <w:tcPr>
            <w:tcW w:w="0" w:type="auto"/>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6</w:t>
            </w:r>
          </w:p>
        </w:tc>
      </w:tr>
      <w:tr w:rsidR="00465C3B" w:rsidRPr="009E0D65" w:rsidTr="00465C3B">
        <w:trPr>
          <w:trHeight w:val="20"/>
        </w:trPr>
        <w:tc>
          <w:tcPr>
            <w:tcW w:w="0" w:type="auto"/>
            <w:vMerge w:val="restart"/>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малонадежные</w:t>
            </w:r>
          </w:p>
        </w:tc>
        <w:tc>
          <w:tcPr>
            <w:tcW w:w="0" w:type="auto"/>
            <w:vMerge w:val="restart"/>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ненадежная</w:t>
            </w:r>
          </w:p>
        </w:tc>
        <w:tc>
          <w:tcPr>
            <w:tcW w:w="0" w:type="auto"/>
            <w:vAlign w:val="center"/>
          </w:tcPr>
          <w:p w:rsidR="00465C3B" w:rsidRPr="009E0D65" w:rsidRDefault="00465C3B" w:rsidP="00465C3B">
            <w:pPr>
              <w:pStyle w:val="ConsPlusNormal"/>
              <w:ind w:firstLine="0"/>
              <w:rPr>
                <w:sz w:val="12"/>
                <w:szCs w:val="12"/>
                <w:lang w:eastAsia="en-US"/>
              </w:rPr>
            </w:pPr>
            <w:r w:rsidRPr="009E0D65">
              <w:rPr>
                <w:sz w:val="12"/>
                <w:szCs w:val="12"/>
                <w:lang w:eastAsia="en-US"/>
              </w:rPr>
              <w:t>замена тепловых сетей, 1% от общей протяженности, протяженность тепловых сетей 45,61 км</w:t>
            </w:r>
          </w:p>
        </w:tc>
        <w:tc>
          <w:tcPr>
            <w:tcW w:w="0" w:type="auto"/>
            <w:tcBorders>
              <w:bottom w:val="single" w:sz="4" w:space="0" w:color="auto"/>
            </w:tcBorders>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43 449,98</w:t>
            </w:r>
          </w:p>
        </w:tc>
        <w:tc>
          <w:tcPr>
            <w:tcW w:w="0" w:type="auto"/>
            <w:vMerge w:val="restart"/>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средства</w:t>
            </w:r>
          </w:p>
          <w:p w:rsidR="00465C3B" w:rsidRPr="009E0D65" w:rsidRDefault="00465C3B" w:rsidP="00465C3B">
            <w:pPr>
              <w:pStyle w:val="ConsPlusNormal"/>
              <w:ind w:firstLine="0"/>
              <w:jc w:val="center"/>
              <w:rPr>
                <w:sz w:val="12"/>
                <w:szCs w:val="12"/>
                <w:lang w:eastAsia="en-US"/>
              </w:rPr>
            </w:pPr>
            <w:r w:rsidRPr="009E0D65">
              <w:rPr>
                <w:sz w:val="12"/>
                <w:szCs w:val="12"/>
              </w:rPr>
              <w:t>ООО «ТК Новгородская»</w:t>
            </w:r>
          </w:p>
        </w:tc>
        <w:tc>
          <w:tcPr>
            <w:tcW w:w="0" w:type="auto"/>
            <w:vMerge w:val="restart"/>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2022-2026</w:t>
            </w:r>
          </w:p>
        </w:tc>
      </w:tr>
      <w:tr w:rsidR="00465C3B" w:rsidRPr="009E0D65" w:rsidTr="00465C3B">
        <w:trPr>
          <w:trHeight w:val="20"/>
        </w:trPr>
        <w:tc>
          <w:tcPr>
            <w:tcW w:w="0" w:type="auto"/>
            <w:vMerge/>
            <w:vAlign w:val="center"/>
          </w:tcPr>
          <w:p w:rsidR="00465C3B" w:rsidRPr="009E0D65" w:rsidRDefault="00465C3B" w:rsidP="00465C3B">
            <w:pPr>
              <w:jc w:val="center"/>
              <w:rPr>
                <w:rFonts w:ascii="Arial" w:hAnsi="Arial" w:cs="Arial"/>
                <w:sz w:val="12"/>
                <w:szCs w:val="12"/>
              </w:rPr>
            </w:pPr>
          </w:p>
        </w:tc>
        <w:tc>
          <w:tcPr>
            <w:tcW w:w="0" w:type="auto"/>
            <w:vMerge/>
            <w:vAlign w:val="center"/>
          </w:tcPr>
          <w:p w:rsidR="00465C3B" w:rsidRPr="009E0D65" w:rsidRDefault="00465C3B" w:rsidP="00465C3B">
            <w:pPr>
              <w:jc w:val="center"/>
              <w:rPr>
                <w:rFonts w:ascii="Arial" w:hAnsi="Arial" w:cs="Arial"/>
                <w:sz w:val="12"/>
                <w:szCs w:val="12"/>
              </w:rPr>
            </w:pPr>
          </w:p>
        </w:tc>
        <w:tc>
          <w:tcPr>
            <w:tcW w:w="0" w:type="auto"/>
            <w:vAlign w:val="center"/>
          </w:tcPr>
          <w:p w:rsidR="00465C3B" w:rsidRPr="009E0D65" w:rsidRDefault="00465C3B" w:rsidP="00465C3B">
            <w:pPr>
              <w:pStyle w:val="ConsPlusNormal"/>
              <w:ind w:firstLine="0"/>
              <w:rPr>
                <w:sz w:val="12"/>
                <w:szCs w:val="12"/>
                <w:lang w:eastAsia="en-US"/>
              </w:rPr>
            </w:pPr>
            <w:r w:rsidRPr="009E0D65">
              <w:rPr>
                <w:sz w:val="12"/>
                <w:szCs w:val="12"/>
                <w:lang w:eastAsia="en-US"/>
              </w:rPr>
              <w:t>замена основного и вспомогательного оборудования на источнике теплоснабжения,5 штук</w:t>
            </w:r>
          </w:p>
        </w:tc>
        <w:tc>
          <w:tcPr>
            <w:tcW w:w="0" w:type="auto"/>
            <w:tcBorders>
              <w:top w:val="single" w:sz="4" w:space="0" w:color="auto"/>
              <w:bottom w:val="single" w:sz="4" w:space="0" w:color="auto"/>
            </w:tcBorders>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28 966,65</w:t>
            </w:r>
          </w:p>
        </w:tc>
        <w:tc>
          <w:tcPr>
            <w:tcW w:w="0" w:type="auto"/>
            <w:vMerge/>
            <w:vAlign w:val="center"/>
          </w:tcPr>
          <w:p w:rsidR="00465C3B" w:rsidRPr="009E0D65" w:rsidRDefault="00465C3B" w:rsidP="00465C3B">
            <w:pPr>
              <w:pStyle w:val="ConsPlusNormal"/>
              <w:ind w:firstLine="0"/>
              <w:jc w:val="center"/>
              <w:rPr>
                <w:sz w:val="12"/>
                <w:szCs w:val="12"/>
                <w:lang w:eastAsia="en-US"/>
              </w:rPr>
            </w:pPr>
          </w:p>
        </w:tc>
        <w:tc>
          <w:tcPr>
            <w:tcW w:w="0" w:type="auto"/>
            <w:vMerge/>
            <w:vAlign w:val="center"/>
          </w:tcPr>
          <w:p w:rsidR="00465C3B" w:rsidRPr="009E0D65" w:rsidRDefault="00465C3B" w:rsidP="00465C3B">
            <w:pPr>
              <w:pStyle w:val="ConsPlusNormal"/>
              <w:ind w:firstLine="0"/>
              <w:jc w:val="center"/>
              <w:rPr>
                <w:sz w:val="12"/>
                <w:szCs w:val="12"/>
                <w:lang w:eastAsia="en-US"/>
              </w:rPr>
            </w:pPr>
          </w:p>
        </w:tc>
      </w:tr>
      <w:tr w:rsidR="00465C3B" w:rsidRPr="009E0D65" w:rsidTr="00465C3B">
        <w:trPr>
          <w:trHeight w:val="20"/>
        </w:trPr>
        <w:tc>
          <w:tcPr>
            <w:tcW w:w="0" w:type="auto"/>
            <w:vMerge/>
            <w:vAlign w:val="center"/>
          </w:tcPr>
          <w:p w:rsidR="00465C3B" w:rsidRPr="009E0D65" w:rsidRDefault="00465C3B" w:rsidP="00465C3B">
            <w:pPr>
              <w:jc w:val="center"/>
              <w:rPr>
                <w:rFonts w:ascii="Arial" w:hAnsi="Arial" w:cs="Arial"/>
                <w:sz w:val="12"/>
                <w:szCs w:val="12"/>
              </w:rPr>
            </w:pPr>
          </w:p>
        </w:tc>
        <w:tc>
          <w:tcPr>
            <w:tcW w:w="0" w:type="auto"/>
            <w:vMerge/>
            <w:vAlign w:val="center"/>
          </w:tcPr>
          <w:p w:rsidR="00465C3B" w:rsidRPr="009E0D65" w:rsidRDefault="00465C3B" w:rsidP="00465C3B">
            <w:pPr>
              <w:jc w:val="center"/>
              <w:rPr>
                <w:rFonts w:ascii="Arial" w:hAnsi="Arial" w:cs="Arial"/>
                <w:sz w:val="12"/>
                <w:szCs w:val="12"/>
              </w:rPr>
            </w:pPr>
          </w:p>
        </w:tc>
        <w:tc>
          <w:tcPr>
            <w:tcW w:w="0" w:type="auto"/>
            <w:vAlign w:val="center"/>
          </w:tcPr>
          <w:p w:rsidR="00465C3B" w:rsidRPr="009E0D65" w:rsidRDefault="00465C3B" w:rsidP="00465C3B">
            <w:pPr>
              <w:pStyle w:val="ConsPlusNormal"/>
              <w:ind w:firstLine="0"/>
              <w:rPr>
                <w:sz w:val="12"/>
                <w:szCs w:val="12"/>
                <w:lang w:eastAsia="en-US"/>
              </w:rPr>
            </w:pPr>
            <w:r w:rsidRPr="009E0D65">
              <w:rPr>
                <w:sz w:val="12"/>
                <w:szCs w:val="12"/>
                <w:lang w:eastAsia="en-US"/>
              </w:rPr>
              <w:t>покупка дизель-генераторных</w:t>
            </w:r>
            <w:r>
              <w:rPr>
                <w:sz w:val="12"/>
                <w:szCs w:val="12"/>
                <w:lang w:eastAsia="en-US"/>
              </w:rPr>
              <w:t xml:space="preserve"> </w:t>
            </w:r>
            <w:r w:rsidRPr="009E0D65">
              <w:rPr>
                <w:sz w:val="12"/>
                <w:szCs w:val="12"/>
                <w:lang w:eastAsia="en-US"/>
              </w:rPr>
              <w:t>установок, 23 штуки</w:t>
            </w:r>
          </w:p>
        </w:tc>
        <w:tc>
          <w:tcPr>
            <w:tcW w:w="0" w:type="auto"/>
            <w:tcBorders>
              <w:top w:val="single" w:sz="4" w:space="0" w:color="auto"/>
              <w:bottom w:val="single" w:sz="4" w:space="0" w:color="auto"/>
            </w:tcBorders>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10 350</w:t>
            </w:r>
          </w:p>
        </w:tc>
        <w:tc>
          <w:tcPr>
            <w:tcW w:w="0" w:type="auto"/>
            <w:vMerge/>
            <w:vAlign w:val="center"/>
          </w:tcPr>
          <w:p w:rsidR="00465C3B" w:rsidRPr="009E0D65" w:rsidRDefault="00465C3B" w:rsidP="00465C3B">
            <w:pPr>
              <w:pStyle w:val="ConsPlusNormal"/>
              <w:ind w:firstLine="0"/>
              <w:jc w:val="center"/>
              <w:rPr>
                <w:sz w:val="12"/>
                <w:szCs w:val="12"/>
                <w:lang w:eastAsia="en-US"/>
              </w:rPr>
            </w:pPr>
          </w:p>
        </w:tc>
        <w:tc>
          <w:tcPr>
            <w:tcW w:w="0" w:type="auto"/>
            <w:vMerge w:val="restart"/>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2022-2030</w:t>
            </w:r>
          </w:p>
        </w:tc>
      </w:tr>
      <w:tr w:rsidR="00465C3B" w:rsidRPr="009E0D65" w:rsidTr="00465C3B">
        <w:trPr>
          <w:trHeight w:val="20"/>
        </w:trPr>
        <w:tc>
          <w:tcPr>
            <w:tcW w:w="0" w:type="auto"/>
            <w:vMerge/>
            <w:vAlign w:val="center"/>
          </w:tcPr>
          <w:p w:rsidR="00465C3B" w:rsidRPr="009E0D65" w:rsidRDefault="00465C3B" w:rsidP="00465C3B">
            <w:pPr>
              <w:jc w:val="center"/>
              <w:rPr>
                <w:rFonts w:ascii="Arial" w:hAnsi="Arial" w:cs="Arial"/>
                <w:sz w:val="12"/>
                <w:szCs w:val="12"/>
              </w:rPr>
            </w:pPr>
          </w:p>
        </w:tc>
        <w:tc>
          <w:tcPr>
            <w:tcW w:w="0" w:type="auto"/>
            <w:vMerge/>
            <w:vAlign w:val="center"/>
          </w:tcPr>
          <w:p w:rsidR="00465C3B" w:rsidRPr="009E0D65" w:rsidRDefault="00465C3B" w:rsidP="00465C3B">
            <w:pPr>
              <w:jc w:val="center"/>
              <w:rPr>
                <w:rFonts w:ascii="Arial" w:hAnsi="Arial" w:cs="Arial"/>
                <w:sz w:val="12"/>
                <w:szCs w:val="12"/>
              </w:rPr>
            </w:pPr>
          </w:p>
        </w:tc>
        <w:tc>
          <w:tcPr>
            <w:tcW w:w="0" w:type="auto"/>
            <w:vAlign w:val="center"/>
          </w:tcPr>
          <w:p w:rsidR="00465C3B" w:rsidRPr="009E0D65" w:rsidRDefault="00465C3B" w:rsidP="00465C3B">
            <w:pPr>
              <w:pStyle w:val="ConsPlusNormal"/>
              <w:ind w:firstLine="0"/>
              <w:rPr>
                <w:sz w:val="12"/>
                <w:szCs w:val="12"/>
                <w:lang w:eastAsia="en-US"/>
              </w:rPr>
            </w:pPr>
            <w:r w:rsidRPr="009E0D65">
              <w:rPr>
                <w:sz w:val="12"/>
                <w:szCs w:val="12"/>
                <w:lang w:eastAsia="en-US"/>
              </w:rPr>
              <w:t>организация резервного</w:t>
            </w:r>
            <w:r>
              <w:rPr>
                <w:sz w:val="12"/>
                <w:szCs w:val="12"/>
                <w:lang w:eastAsia="en-US"/>
              </w:rPr>
              <w:t xml:space="preserve"> </w:t>
            </w:r>
            <w:r w:rsidRPr="009E0D65">
              <w:rPr>
                <w:sz w:val="12"/>
                <w:szCs w:val="12"/>
                <w:lang w:eastAsia="en-US"/>
              </w:rPr>
              <w:t>водоснабжения, 26 единиц</w:t>
            </w:r>
          </w:p>
        </w:tc>
        <w:tc>
          <w:tcPr>
            <w:tcW w:w="0" w:type="auto"/>
            <w:tcBorders>
              <w:top w:val="single" w:sz="4" w:space="0" w:color="auto"/>
            </w:tcBorders>
            <w:vAlign w:val="center"/>
          </w:tcPr>
          <w:p w:rsidR="00465C3B" w:rsidRPr="009E0D65" w:rsidRDefault="00465C3B" w:rsidP="00465C3B">
            <w:pPr>
              <w:pStyle w:val="ConsPlusNormal"/>
              <w:ind w:firstLine="0"/>
              <w:jc w:val="center"/>
              <w:rPr>
                <w:sz w:val="12"/>
                <w:szCs w:val="12"/>
                <w:lang w:eastAsia="en-US"/>
              </w:rPr>
            </w:pPr>
            <w:r w:rsidRPr="009E0D65">
              <w:rPr>
                <w:sz w:val="12"/>
                <w:szCs w:val="12"/>
                <w:lang w:eastAsia="en-US"/>
              </w:rPr>
              <w:t>13 000</w:t>
            </w:r>
          </w:p>
        </w:tc>
        <w:tc>
          <w:tcPr>
            <w:tcW w:w="0" w:type="auto"/>
            <w:vMerge/>
            <w:vAlign w:val="center"/>
          </w:tcPr>
          <w:p w:rsidR="00465C3B" w:rsidRPr="009E0D65" w:rsidRDefault="00465C3B" w:rsidP="00465C3B">
            <w:pPr>
              <w:pStyle w:val="ConsPlusNormal"/>
              <w:ind w:firstLine="0"/>
              <w:jc w:val="center"/>
              <w:rPr>
                <w:sz w:val="12"/>
                <w:szCs w:val="12"/>
                <w:lang w:eastAsia="en-US"/>
              </w:rPr>
            </w:pPr>
          </w:p>
        </w:tc>
        <w:tc>
          <w:tcPr>
            <w:tcW w:w="0" w:type="auto"/>
            <w:vMerge/>
            <w:vAlign w:val="center"/>
          </w:tcPr>
          <w:p w:rsidR="00465C3B" w:rsidRPr="009E0D65" w:rsidRDefault="00465C3B" w:rsidP="00465C3B">
            <w:pPr>
              <w:pStyle w:val="ConsPlusNormal"/>
              <w:ind w:firstLine="0"/>
              <w:jc w:val="center"/>
              <w:rPr>
                <w:sz w:val="12"/>
                <w:szCs w:val="12"/>
                <w:lang w:eastAsia="en-US"/>
              </w:rPr>
            </w:pP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9.2.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по инвестициям в строительство и реконструкцию тепловых сетей сформированы на основе мероприятий, прописанных в разделе 6 «Предложение по строительству и реконструкции тепловых сетей и сооружений на них» постановления Правительства Российской Федерации от 22 февраля 2012 года № 154 «О требованиях к схемам теплоснабжения, порядку их разработки и утверждения».</w:t>
      </w:r>
    </w:p>
    <w:p w:rsidR="00465C3B" w:rsidRPr="00C501B1" w:rsidRDefault="00465C3B" w:rsidP="00465C3B">
      <w:pPr>
        <w:autoSpaceDE w:val="0"/>
        <w:autoSpaceDN w:val="0"/>
        <w:adjustRightInd w:val="0"/>
        <w:ind w:firstLine="284"/>
        <w:jc w:val="center"/>
        <w:rPr>
          <w:rFonts w:ascii="Arial" w:hAnsi="Arial" w:cs="Arial"/>
          <w:b/>
          <w:bCs/>
          <w:sz w:val="16"/>
          <w:szCs w:val="16"/>
        </w:rPr>
      </w:pPr>
      <w:r w:rsidRPr="00C501B1">
        <w:rPr>
          <w:rFonts w:ascii="Arial" w:hAnsi="Arial" w:cs="Arial"/>
          <w:b/>
          <w:bCs/>
          <w:sz w:val="16"/>
          <w:szCs w:val="16"/>
        </w:rPr>
        <w:t>Раздел 10. Решение о присвоении статуса единой теплоснабжающей организации (организациям)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соответствии с пунктом 28 статьи 2 Федерального закона от 27 июля 2010 года № 190-ФЗ «О теплоснабжении»: «Единая теплоснабжающая организация в системе теплоснабжения (далее – единая теплоснабжающая организация)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соответствии с пунктом 6 статьи 6 Федерального закона от 27 июля 2010 года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 пунктом 1 статьи 4 Федерального закона от 27 июля 2010 года № 190-ФЗ «О теплоснабжении».</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10.1. Критерии и порядок определения единой теплоснабжающей организации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случае, если на территории поселения, городского округа существуют несколько систем теплоснабжения, уполномоченные органы вправе: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10.2. Критериями определения единой теплоснабжающей организации являются: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Обязанности ЕТО определены постановлением Правительства Российской Федерации от 08 августа 2012 года № 808 «Об организации теплоснабжения в Российской Федерации и о внесении изменений в некоторые законодательные акты Правительства Российской Федерации» (пункт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lastRenderedPageBreak/>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надлежащим образом исполнять обязательства перед иными теплоснабжающими и теплосетевыми организациями в зоне своей деятельности;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осуществлять контроль режимов потребления тепловой энергии в зоне своей деятельности.</w:t>
      </w:r>
    </w:p>
    <w:p w:rsidR="00465C3B" w:rsidRPr="009E0D65" w:rsidRDefault="00465C3B" w:rsidP="00465C3B">
      <w:pPr>
        <w:ind w:firstLine="709"/>
        <w:jc w:val="right"/>
        <w:rPr>
          <w:rFonts w:ascii="Arial" w:hAnsi="Arial" w:cs="Arial"/>
          <w:sz w:val="12"/>
          <w:szCs w:val="12"/>
        </w:rPr>
      </w:pPr>
      <w:r w:rsidRPr="009E0D65">
        <w:rPr>
          <w:rFonts w:ascii="Arial" w:hAnsi="Arial" w:cs="Arial"/>
          <w:sz w:val="12"/>
          <w:szCs w:val="12"/>
        </w:rPr>
        <w:t>Таблица 10.1.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724"/>
        <w:gridCol w:w="878"/>
        <w:gridCol w:w="1514"/>
        <w:gridCol w:w="992"/>
        <w:gridCol w:w="1559"/>
        <w:gridCol w:w="2270"/>
        <w:gridCol w:w="2413"/>
      </w:tblGrid>
      <w:tr w:rsidR="00465C3B" w:rsidRPr="009E0D65" w:rsidTr="00465C3B">
        <w:trPr>
          <w:trHeight w:val="20"/>
          <w:tblHeader/>
        </w:trPr>
        <w:tc>
          <w:tcPr>
            <w:tcW w:w="1813" w:type="pct"/>
            <w:gridSpan w:val="3"/>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Источники тепловой энергии</w:t>
            </w:r>
          </w:p>
        </w:tc>
        <w:tc>
          <w:tcPr>
            <w:tcW w:w="1124" w:type="pct"/>
            <w:gridSpan w:val="2"/>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Тепловые сети</w:t>
            </w:r>
          </w:p>
        </w:tc>
        <w:tc>
          <w:tcPr>
            <w:tcW w:w="1000" w:type="pct"/>
            <w:vMerge w:val="restar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Утверж</w:t>
            </w:r>
            <w:r w:rsidRPr="009E0D65">
              <w:rPr>
                <w:rFonts w:ascii="Arial" w:hAnsi="Arial" w:cs="Arial"/>
                <w:b/>
                <w:sz w:val="12"/>
                <w:szCs w:val="12"/>
              </w:rPr>
              <w:t>денная единая теплоснабжающая организация</w:t>
            </w:r>
          </w:p>
        </w:tc>
        <w:tc>
          <w:tcPr>
            <w:tcW w:w="1063" w:type="pct"/>
            <w:vMerge w:val="restart"/>
            <w:vAlign w:val="center"/>
          </w:tcPr>
          <w:p w:rsidR="00465C3B" w:rsidRPr="009E0D65" w:rsidRDefault="00465C3B" w:rsidP="00465C3B">
            <w:pPr>
              <w:pStyle w:val="affffffa"/>
              <w:rPr>
                <w:rFonts w:ascii="Arial" w:hAnsi="Arial" w:cs="Arial"/>
                <w:b/>
                <w:sz w:val="12"/>
                <w:szCs w:val="12"/>
              </w:rPr>
            </w:pPr>
            <w:r w:rsidRPr="009E0D65">
              <w:rPr>
                <w:rFonts w:ascii="Arial" w:hAnsi="Arial" w:cs="Arial"/>
                <w:b/>
                <w:sz w:val="12"/>
                <w:szCs w:val="12"/>
              </w:rPr>
              <w:t>Основание для присвоения статуса ЕТО (№ пункта ПП РФ от 08.08.2012 № 808)</w:t>
            </w:r>
          </w:p>
        </w:tc>
      </w:tr>
      <w:tr w:rsidR="00465C3B" w:rsidRPr="009E0D65" w:rsidTr="00465C3B">
        <w:trPr>
          <w:trHeight w:val="20"/>
          <w:tblHeader/>
        </w:trPr>
        <w:tc>
          <w:tcPr>
            <w:tcW w:w="759" w:type="pc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энергоисточники в зоне деятель</w:t>
            </w:r>
            <w:r w:rsidRPr="009E0D65">
              <w:rPr>
                <w:rFonts w:ascii="Arial" w:hAnsi="Arial" w:cs="Arial"/>
                <w:b/>
                <w:sz w:val="12"/>
                <w:szCs w:val="12"/>
              </w:rPr>
              <w:t>ности</w:t>
            </w:r>
          </w:p>
        </w:tc>
        <w:tc>
          <w:tcPr>
            <w:tcW w:w="387" w:type="pc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наименование органи</w:t>
            </w:r>
            <w:r w:rsidRPr="009E0D65">
              <w:rPr>
                <w:rFonts w:ascii="Arial" w:hAnsi="Arial" w:cs="Arial"/>
                <w:b/>
                <w:sz w:val="12"/>
                <w:szCs w:val="12"/>
              </w:rPr>
              <w:t>зации</w:t>
            </w:r>
          </w:p>
        </w:tc>
        <w:tc>
          <w:tcPr>
            <w:tcW w:w="667" w:type="pc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инфор</w:t>
            </w:r>
            <w:r w:rsidRPr="009E0D65">
              <w:rPr>
                <w:rFonts w:ascii="Arial" w:hAnsi="Arial" w:cs="Arial"/>
                <w:b/>
                <w:sz w:val="12"/>
                <w:szCs w:val="12"/>
              </w:rPr>
              <w:t>мация о присвоении статуса ЕТО</w:t>
            </w:r>
          </w:p>
        </w:tc>
        <w:tc>
          <w:tcPr>
            <w:tcW w:w="437" w:type="pc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наименование органи</w:t>
            </w:r>
            <w:r w:rsidRPr="009E0D65">
              <w:rPr>
                <w:rFonts w:ascii="Arial" w:hAnsi="Arial" w:cs="Arial"/>
                <w:b/>
                <w:sz w:val="12"/>
                <w:szCs w:val="12"/>
              </w:rPr>
              <w:t>зации</w:t>
            </w:r>
          </w:p>
        </w:tc>
        <w:tc>
          <w:tcPr>
            <w:tcW w:w="687" w:type="pct"/>
            <w:vAlign w:val="center"/>
          </w:tcPr>
          <w:p w:rsidR="00465C3B" w:rsidRPr="009E0D65" w:rsidRDefault="00465C3B" w:rsidP="00465C3B">
            <w:pPr>
              <w:pStyle w:val="affffffa"/>
              <w:rPr>
                <w:rFonts w:ascii="Arial" w:hAnsi="Arial" w:cs="Arial"/>
                <w:b/>
                <w:sz w:val="12"/>
                <w:szCs w:val="12"/>
              </w:rPr>
            </w:pPr>
            <w:r>
              <w:rPr>
                <w:rFonts w:ascii="Arial" w:hAnsi="Arial" w:cs="Arial"/>
                <w:b/>
                <w:sz w:val="12"/>
                <w:szCs w:val="12"/>
              </w:rPr>
              <w:t>инфор</w:t>
            </w:r>
            <w:r w:rsidRPr="009E0D65">
              <w:rPr>
                <w:rFonts w:ascii="Arial" w:hAnsi="Arial" w:cs="Arial"/>
                <w:b/>
                <w:sz w:val="12"/>
                <w:szCs w:val="12"/>
              </w:rPr>
              <w:t>мация о присвоении статуса ЕТО</w:t>
            </w:r>
          </w:p>
        </w:tc>
        <w:tc>
          <w:tcPr>
            <w:tcW w:w="1000" w:type="pct"/>
            <w:vMerge/>
            <w:vAlign w:val="center"/>
          </w:tcPr>
          <w:p w:rsidR="00465C3B" w:rsidRPr="009E0D65" w:rsidRDefault="00465C3B" w:rsidP="00465C3B">
            <w:pPr>
              <w:jc w:val="center"/>
              <w:rPr>
                <w:rFonts w:ascii="Arial" w:hAnsi="Arial" w:cs="Arial"/>
                <w:b/>
                <w:sz w:val="12"/>
                <w:szCs w:val="12"/>
              </w:rPr>
            </w:pPr>
          </w:p>
        </w:tc>
        <w:tc>
          <w:tcPr>
            <w:tcW w:w="1063" w:type="pct"/>
            <w:vMerge/>
            <w:vAlign w:val="center"/>
          </w:tcPr>
          <w:p w:rsidR="00465C3B" w:rsidRPr="009E0D65" w:rsidRDefault="00465C3B" w:rsidP="00465C3B">
            <w:pPr>
              <w:jc w:val="center"/>
              <w:rPr>
                <w:rFonts w:ascii="Arial" w:hAnsi="Arial" w:cs="Arial"/>
                <w:b/>
                <w:sz w:val="12"/>
                <w:szCs w:val="12"/>
              </w:rPr>
            </w:pPr>
          </w:p>
        </w:tc>
      </w:tr>
      <w:tr w:rsidR="00465C3B" w:rsidRPr="009E0D65" w:rsidTr="00465C3B">
        <w:trPr>
          <w:trHeight w:val="20"/>
        </w:trPr>
        <w:tc>
          <w:tcPr>
            <w:tcW w:w="759" w:type="pct"/>
            <w:vAlign w:val="center"/>
          </w:tcPr>
          <w:p w:rsidR="00465C3B" w:rsidRPr="009E0D65" w:rsidRDefault="00465C3B" w:rsidP="00465C3B">
            <w:pPr>
              <w:pStyle w:val="affffffa"/>
              <w:jc w:val="left"/>
              <w:rPr>
                <w:rFonts w:ascii="Arial" w:hAnsi="Arial" w:cs="Arial"/>
                <w:sz w:val="12"/>
                <w:szCs w:val="12"/>
              </w:rPr>
            </w:pPr>
            <w:r w:rsidRPr="009E0D65">
              <w:rPr>
                <w:rStyle w:val="FontStyle129"/>
                <w:rFonts w:ascii="Arial" w:hAnsi="Arial" w:cs="Arial"/>
                <w:sz w:val="12"/>
                <w:szCs w:val="12"/>
              </w:rPr>
              <w:t>Котельная № 24 д. Костково</w:t>
            </w:r>
          </w:p>
        </w:tc>
        <w:tc>
          <w:tcPr>
            <w:tcW w:w="387" w:type="pct"/>
            <w:vAlign w:val="center"/>
          </w:tcPr>
          <w:p w:rsidR="00465C3B" w:rsidRPr="009E0D65" w:rsidRDefault="00465C3B" w:rsidP="00465C3B">
            <w:pPr>
              <w:pStyle w:val="affffffa"/>
              <w:rPr>
                <w:rFonts w:ascii="Arial" w:hAnsi="Arial" w:cs="Arial"/>
                <w:sz w:val="12"/>
                <w:szCs w:val="12"/>
              </w:rPr>
            </w:pPr>
          </w:p>
        </w:tc>
        <w:tc>
          <w:tcPr>
            <w:tcW w:w="66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н/д</w:t>
            </w:r>
          </w:p>
        </w:tc>
        <w:tc>
          <w:tcPr>
            <w:tcW w:w="437" w:type="pct"/>
            <w:vAlign w:val="center"/>
          </w:tcPr>
          <w:p w:rsidR="00465C3B" w:rsidRPr="009E0D65" w:rsidRDefault="00465C3B" w:rsidP="00465C3B">
            <w:pPr>
              <w:pStyle w:val="affffffa"/>
              <w:rPr>
                <w:rFonts w:ascii="Arial" w:hAnsi="Arial" w:cs="Arial"/>
                <w:sz w:val="12"/>
                <w:szCs w:val="12"/>
              </w:rPr>
            </w:pPr>
          </w:p>
        </w:tc>
        <w:tc>
          <w:tcPr>
            <w:tcW w:w="687"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н/д</w:t>
            </w:r>
          </w:p>
        </w:tc>
        <w:tc>
          <w:tcPr>
            <w:tcW w:w="1000"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ООО «ТК Новгород-ская»</w:t>
            </w:r>
          </w:p>
        </w:tc>
        <w:tc>
          <w:tcPr>
            <w:tcW w:w="1063" w:type="pct"/>
            <w:vAlign w:val="center"/>
          </w:tcPr>
          <w:p w:rsidR="00465C3B" w:rsidRPr="009E0D65" w:rsidRDefault="00465C3B" w:rsidP="00465C3B">
            <w:pPr>
              <w:pStyle w:val="affffffa"/>
              <w:rPr>
                <w:rFonts w:ascii="Arial" w:hAnsi="Arial" w:cs="Arial"/>
                <w:sz w:val="12"/>
                <w:szCs w:val="12"/>
              </w:rPr>
            </w:pPr>
            <w:r w:rsidRPr="009E0D65">
              <w:rPr>
                <w:rFonts w:ascii="Arial" w:hAnsi="Arial" w:cs="Arial"/>
                <w:sz w:val="12"/>
                <w:szCs w:val="12"/>
              </w:rPr>
              <w:t>-</w:t>
            </w:r>
          </w:p>
        </w:tc>
      </w:tr>
    </w:tbl>
    <w:p w:rsidR="00465C3B" w:rsidRPr="00C501B1" w:rsidRDefault="00465C3B" w:rsidP="00465C3B">
      <w:pPr>
        <w:autoSpaceDE w:val="0"/>
        <w:autoSpaceDN w:val="0"/>
        <w:adjustRightInd w:val="0"/>
        <w:ind w:firstLine="284"/>
        <w:jc w:val="center"/>
        <w:rPr>
          <w:rFonts w:ascii="Arial" w:hAnsi="Arial" w:cs="Arial"/>
          <w:b/>
          <w:bCs/>
          <w:sz w:val="16"/>
          <w:szCs w:val="16"/>
        </w:rPr>
      </w:pPr>
      <w:r w:rsidRPr="00C501B1">
        <w:rPr>
          <w:rFonts w:ascii="Arial" w:hAnsi="Arial" w:cs="Arial"/>
          <w:b/>
          <w:bCs/>
          <w:sz w:val="16"/>
          <w:szCs w:val="16"/>
        </w:rPr>
        <w:t>Раздел 11. Решения о распределении тепловой нагрузки между источниками тепловой энергии</w:t>
      </w:r>
    </w:p>
    <w:p w:rsidR="00465C3B" w:rsidRPr="00C501B1" w:rsidRDefault="00465C3B" w:rsidP="00465C3B">
      <w:pPr>
        <w:pStyle w:val="affffffc"/>
        <w:spacing w:after="0" w:line="240" w:lineRule="auto"/>
        <w:ind w:firstLine="284"/>
        <w:rPr>
          <w:rFonts w:ascii="Arial" w:hAnsi="Arial" w:cs="Arial"/>
          <w:sz w:val="16"/>
          <w:szCs w:val="16"/>
          <w:lang w:eastAsia="en-US"/>
        </w:rPr>
      </w:pPr>
      <w:r w:rsidRPr="00C501B1">
        <w:rPr>
          <w:rFonts w:ascii="Arial" w:hAnsi="Arial" w:cs="Arial"/>
          <w:sz w:val="16"/>
          <w:szCs w:val="16"/>
          <w:lang w:eastAsia="en-US"/>
        </w:rPr>
        <w:t>Распределение тепловой нагрузки между источниками тепловой энергии на территории Костковского сельского поселения не планируется.</w:t>
      </w:r>
    </w:p>
    <w:p w:rsidR="00465C3B" w:rsidRPr="00C501B1" w:rsidRDefault="00465C3B" w:rsidP="00465C3B">
      <w:pPr>
        <w:autoSpaceDE w:val="0"/>
        <w:autoSpaceDN w:val="0"/>
        <w:adjustRightInd w:val="0"/>
        <w:ind w:firstLine="284"/>
        <w:jc w:val="center"/>
        <w:rPr>
          <w:rFonts w:ascii="Arial" w:hAnsi="Arial" w:cs="Arial"/>
          <w:bCs/>
          <w:sz w:val="16"/>
          <w:szCs w:val="16"/>
        </w:rPr>
      </w:pPr>
      <w:r w:rsidRPr="00C501B1">
        <w:rPr>
          <w:rFonts w:ascii="Arial" w:hAnsi="Arial" w:cs="Arial"/>
          <w:b/>
          <w:bCs/>
          <w:sz w:val="16"/>
          <w:szCs w:val="16"/>
        </w:rPr>
        <w:t>Раздел 12. Решение по бесхозяйным тепловым сетям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соответствии с пунктом 6 статьи 15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Принятие на учет бесхозяйных тепловых сетей (тепловых сетей, не имеющих эксплуатирующей организации) осуществляется на основании приказа Минэкономразвития России от 10.12.2015 № 931 «Об установлении Порядка принятия на учет бесхозяйных недвижимых вещей». На основании статьи 225 Гражданского кодекса Российской Федерации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По состоянию на 01.01.2023 года бесхозяйные тепловые сети на территории Костковского сельского поселения отсутствуют.</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При выявлении бесхозяйных тепловых сетей в качестве организации, уполномоченной на эксплуатацию бесхозяйных тепловых сетей, предлагается определить единую теплоснабжающую организацию (ЕТО), в границах утвержденной зоны деятельности, которой расположены вновь выявленные участки таких сетей.</w:t>
      </w:r>
    </w:p>
    <w:p w:rsidR="00465C3B" w:rsidRDefault="00465C3B" w:rsidP="00465C3B">
      <w:pPr>
        <w:ind w:firstLine="284"/>
        <w:jc w:val="center"/>
        <w:rPr>
          <w:rFonts w:ascii="Arial" w:hAnsi="Arial" w:cs="Arial"/>
          <w:b/>
          <w:bCs/>
          <w:sz w:val="16"/>
          <w:szCs w:val="16"/>
        </w:rPr>
      </w:pPr>
      <w:r w:rsidRPr="00C501B1">
        <w:rPr>
          <w:rFonts w:ascii="Arial" w:hAnsi="Arial" w:cs="Arial"/>
          <w:b/>
          <w:bCs/>
          <w:sz w:val="16"/>
          <w:szCs w:val="16"/>
        </w:rPr>
        <w:t>Раздел 13. Синхронизация схемы теплоснабжения со схемой газоснабжения и газификации субъекта Российской Федерации</w:t>
      </w:r>
      <w:r>
        <w:rPr>
          <w:rFonts w:ascii="Arial" w:hAnsi="Arial" w:cs="Arial"/>
          <w:b/>
          <w:bCs/>
          <w:sz w:val="16"/>
          <w:szCs w:val="16"/>
        </w:rPr>
        <w:t xml:space="preserve"> </w:t>
      </w:r>
    </w:p>
    <w:p w:rsidR="00465C3B" w:rsidRDefault="00465C3B" w:rsidP="00465C3B">
      <w:pPr>
        <w:ind w:firstLine="284"/>
        <w:jc w:val="center"/>
        <w:rPr>
          <w:rFonts w:ascii="Arial" w:hAnsi="Arial" w:cs="Arial"/>
          <w:b/>
          <w:bCs/>
          <w:sz w:val="16"/>
          <w:szCs w:val="16"/>
        </w:rPr>
      </w:pPr>
      <w:r w:rsidRPr="00C501B1">
        <w:rPr>
          <w:rFonts w:ascii="Arial" w:hAnsi="Arial" w:cs="Arial"/>
          <w:b/>
          <w:bCs/>
          <w:sz w:val="16"/>
          <w:szCs w:val="16"/>
        </w:rPr>
        <w:t xml:space="preserve">и (или) поселения, схемой и программой развития электроэнергетики, а также со схемой водоснабжения </w:t>
      </w:r>
    </w:p>
    <w:p w:rsidR="00465C3B" w:rsidRPr="00C501B1" w:rsidRDefault="00465C3B" w:rsidP="00465C3B">
      <w:pPr>
        <w:ind w:firstLine="284"/>
        <w:jc w:val="center"/>
        <w:rPr>
          <w:rFonts w:ascii="Arial" w:hAnsi="Arial" w:cs="Arial"/>
          <w:b/>
          <w:bCs/>
          <w:sz w:val="16"/>
          <w:szCs w:val="16"/>
        </w:rPr>
      </w:pPr>
      <w:r w:rsidRPr="00C501B1">
        <w:rPr>
          <w:rFonts w:ascii="Arial" w:hAnsi="Arial" w:cs="Arial"/>
          <w:b/>
          <w:bCs/>
          <w:sz w:val="16"/>
          <w:szCs w:val="16"/>
        </w:rPr>
        <w:t>и водоотведения поселения, городского округа, города федерального значения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13.1. Описание решений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 xml:space="preserve">Решения о газоснабжении источников тепловой энергии </w:t>
      </w:r>
      <w:r w:rsidRPr="00C501B1">
        <w:rPr>
          <w:rFonts w:ascii="Arial" w:hAnsi="Arial" w:cs="Arial"/>
          <w:color w:val="000000"/>
          <w:sz w:val="16"/>
          <w:szCs w:val="16"/>
        </w:rPr>
        <w:t xml:space="preserve">Костковского сельского поселения </w:t>
      </w:r>
      <w:r w:rsidRPr="00C501B1">
        <w:rPr>
          <w:rFonts w:ascii="Arial" w:hAnsi="Arial" w:cs="Arial"/>
          <w:sz w:val="16"/>
          <w:szCs w:val="16"/>
        </w:rPr>
        <w:t>в действующей программе газоснабжения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13.2. Описание проблем организации газоснабжения источников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Нет.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13.6. Описание решений (вырабатываемых с учетом положений утвержденной схемы водоснабжения поселения) о развитии соответствующей системы водоснабжения в части, относящейся к системам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13.7.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Предложения отсутствуют.</w:t>
      </w:r>
    </w:p>
    <w:p w:rsidR="00465C3B" w:rsidRPr="00C501B1" w:rsidRDefault="00465C3B" w:rsidP="00465C3B">
      <w:pPr>
        <w:autoSpaceDE w:val="0"/>
        <w:autoSpaceDN w:val="0"/>
        <w:adjustRightInd w:val="0"/>
        <w:ind w:firstLine="284"/>
        <w:jc w:val="center"/>
        <w:rPr>
          <w:rFonts w:ascii="Arial" w:hAnsi="Arial" w:cs="Arial"/>
          <w:b/>
          <w:bCs/>
          <w:sz w:val="16"/>
          <w:szCs w:val="16"/>
        </w:rPr>
      </w:pPr>
      <w:r w:rsidRPr="00C501B1">
        <w:rPr>
          <w:rFonts w:ascii="Arial" w:hAnsi="Arial" w:cs="Arial"/>
          <w:b/>
          <w:bCs/>
          <w:sz w:val="16"/>
          <w:szCs w:val="16"/>
        </w:rPr>
        <w:t>Раздел 14. Индикаторы развития систем теплоснабжения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431"/>
        <w:gridCol w:w="8788"/>
        <w:gridCol w:w="2131"/>
      </w:tblGrid>
      <w:tr w:rsidR="00465C3B" w:rsidRPr="009E0D65" w:rsidTr="00465C3B">
        <w:trPr>
          <w:trHeight w:val="20"/>
        </w:trPr>
        <w:tc>
          <w:tcPr>
            <w:tcW w:w="431" w:type="dxa"/>
            <w:vAlign w:val="center"/>
          </w:tcPr>
          <w:p w:rsidR="00465C3B" w:rsidRPr="009E0D65" w:rsidRDefault="00465C3B" w:rsidP="00465C3B">
            <w:pPr>
              <w:jc w:val="center"/>
              <w:rPr>
                <w:rFonts w:ascii="Arial" w:hAnsi="Arial" w:cs="Arial"/>
                <w:b/>
                <w:sz w:val="12"/>
                <w:szCs w:val="12"/>
              </w:rPr>
            </w:pPr>
            <w:r w:rsidRPr="009E0D65">
              <w:rPr>
                <w:rFonts w:ascii="Arial" w:hAnsi="Arial" w:cs="Arial"/>
                <w:b/>
                <w:sz w:val="12"/>
                <w:szCs w:val="12"/>
              </w:rPr>
              <w:t>№ п/п</w:t>
            </w:r>
          </w:p>
        </w:tc>
        <w:tc>
          <w:tcPr>
            <w:tcW w:w="8788" w:type="dxa"/>
            <w:vAlign w:val="center"/>
          </w:tcPr>
          <w:p w:rsidR="00465C3B" w:rsidRPr="009E0D65" w:rsidRDefault="00465C3B" w:rsidP="00465C3B">
            <w:pPr>
              <w:jc w:val="center"/>
              <w:rPr>
                <w:rFonts w:ascii="Arial" w:hAnsi="Arial" w:cs="Arial"/>
                <w:b/>
                <w:sz w:val="12"/>
                <w:szCs w:val="12"/>
              </w:rPr>
            </w:pPr>
            <w:r w:rsidRPr="009E0D65">
              <w:rPr>
                <w:rFonts w:ascii="Arial" w:hAnsi="Arial" w:cs="Arial"/>
                <w:b/>
                <w:sz w:val="12"/>
                <w:szCs w:val="12"/>
              </w:rPr>
              <w:t>Индикаторы развития системы теплоснабжения, ед. измерения</w:t>
            </w:r>
          </w:p>
        </w:tc>
        <w:tc>
          <w:tcPr>
            <w:tcW w:w="2131" w:type="dxa"/>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Котельная № 24 д. Костково</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w:t>
            </w:r>
          </w:p>
        </w:tc>
        <w:tc>
          <w:tcPr>
            <w:tcW w:w="8788"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2</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3</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Количество прекращений подачи тепловой энергии, теплоносителя в результате технологических нарушений на тепловых сетях, ед.</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0,5</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2.</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0,5</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3.</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Удельный расход условного топлива на единицу тепловой энергии, отпускаемой с коллекторов источников тепловой энергии, кг.у.т./гкал</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311,57</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4.</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Отношение величины технологических потерь тепловой энергии, теплоносителя к материальной характеристике тепловой сети, Гкал/м2</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2,11</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5.</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Коэффициент использования установленной тепловой мощности, ч/год</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lang w:val="en-US"/>
              </w:rPr>
              <w:t>17,54</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6.</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Удельная материальная характеристика тепловых сетей, приведенная к расчетной тепловой нагрузке, м.м./гкал/ч</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254,46</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7.</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Доля тепловой энергии, выработанной в комбинированном режиме, %</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8.</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Удельный расход условного топлива на отпуск электрической энергии, кг.у.т./квт</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9.</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Коэффициент использования теплоты топлива, % (для ТЭЦ)</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10.</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Доля отпуска тепловой энергии, осуществляемой потребителям по приборам учета, в общем объеме отпущенной тепловой энергии, %</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0,0</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11.</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Средневзвешенный срок эксплуатации тепловых сетей, лет</w:t>
            </w:r>
          </w:p>
        </w:tc>
        <w:tc>
          <w:tcPr>
            <w:tcW w:w="2131" w:type="dxa"/>
            <w:vAlign w:val="center"/>
          </w:tcPr>
          <w:p w:rsidR="00465C3B" w:rsidRPr="009E0D65" w:rsidRDefault="00465C3B" w:rsidP="00465C3B">
            <w:pPr>
              <w:jc w:val="center"/>
              <w:rPr>
                <w:rFonts w:ascii="Arial" w:hAnsi="Arial" w:cs="Arial"/>
                <w:sz w:val="12"/>
                <w:szCs w:val="12"/>
                <w:lang w:val="en-US"/>
              </w:rPr>
            </w:pPr>
            <w:r w:rsidRPr="009E0D65">
              <w:rPr>
                <w:rFonts w:ascii="Arial" w:hAnsi="Arial" w:cs="Arial"/>
                <w:sz w:val="12"/>
                <w:szCs w:val="12"/>
                <w:lang w:val="en-US"/>
              </w:rPr>
              <w:t>20</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12.</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н/д</w:t>
            </w:r>
          </w:p>
        </w:tc>
      </w:tr>
      <w:tr w:rsidR="00465C3B" w:rsidRPr="009E0D65" w:rsidTr="00465C3B">
        <w:trPr>
          <w:trHeight w:val="20"/>
        </w:trPr>
        <w:tc>
          <w:tcPr>
            <w:tcW w:w="4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13.</w:t>
            </w:r>
          </w:p>
        </w:tc>
        <w:tc>
          <w:tcPr>
            <w:tcW w:w="8788" w:type="dxa"/>
            <w:vAlign w:val="center"/>
          </w:tcPr>
          <w:p w:rsidR="00465C3B" w:rsidRPr="009E0D65" w:rsidRDefault="00465C3B" w:rsidP="00465C3B">
            <w:pPr>
              <w:rPr>
                <w:rFonts w:ascii="Arial" w:hAnsi="Arial" w:cs="Arial"/>
                <w:sz w:val="12"/>
                <w:szCs w:val="12"/>
              </w:rPr>
            </w:pPr>
            <w:r w:rsidRPr="009E0D65">
              <w:rPr>
                <w:rFonts w:ascii="Arial" w:hAnsi="Arial" w:cs="Arial"/>
                <w:sz w:val="12"/>
                <w:szCs w:val="1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2131" w:type="dxa"/>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н/д</w:t>
            </w:r>
          </w:p>
        </w:tc>
      </w:tr>
    </w:tbl>
    <w:p w:rsidR="00465C3B" w:rsidRPr="00C501B1" w:rsidRDefault="00465C3B" w:rsidP="00465C3B">
      <w:pPr>
        <w:jc w:val="center"/>
        <w:rPr>
          <w:rFonts w:ascii="Arial" w:hAnsi="Arial" w:cs="Arial"/>
          <w:b/>
          <w:bCs/>
          <w:sz w:val="16"/>
          <w:szCs w:val="16"/>
        </w:rPr>
      </w:pPr>
      <w:r w:rsidRPr="00C501B1">
        <w:rPr>
          <w:rFonts w:ascii="Arial" w:hAnsi="Arial" w:cs="Arial"/>
          <w:b/>
          <w:bCs/>
          <w:sz w:val="16"/>
          <w:szCs w:val="16"/>
        </w:rPr>
        <w:t>Раздел 15. Ценовые (тарифные) последствия</w:t>
      </w:r>
    </w:p>
    <w:p w:rsidR="00465C3B" w:rsidRPr="00C501B1" w:rsidRDefault="00465C3B" w:rsidP="00465C3B">
      <w:pPr>
        <w:autoSpaceDE w:val="0"/>
        <w:autoSpaceDN w:val="0"/>
        <w:adjustRightInd w:val="0"/>
        <w:jc w:val="center"/>
        <w:rPr>
          <w:rFonts w:ascii="Arial" w:hAnsi="Arial" w:cs="Arial"/>
          <w:sz w:val="16"/>
          <w:szCs w:val="16"/>
        </w:rPr>
      </w:pPr>
      <w:r w:rsidRPr="00C501B1">
        <w:rPr>
          <w:rFonts w:ascii="Arial" w:hAnsi="Arial" w:cs="Arial"/>
          <w:sz w:val="16"/>
          <w:szCs w:val="16"/>
        </w:rPr>
        <w:t>Информация об утвержденных тарифах на услуги коммунального комплекса Новгородской области на 2023 год.</w:t>
      </w:r>
    </w:p>
    <w:p w:rsidR="00465C3B" w:rsidRPr="009E0D65" w:rsidRDefault="00465C3B" w:rsidP="00465C3B">
      <w:pPr>
        <w:autoSpaceDE w:val="0"/>
        <w:autoSpaceDN w:val="0"/>
        <w:adjustRightInd w:val="0"/>
        <w:jc w:val="right"/>
        <w:rPr>
          <w:rFonts w:ascii="Arial" w:hAnsi="Arial" w:cs="Arial"/>
          <w:sz w:val="12"/>
          <w:szCs w:val="12"/>
        </w:rPr>
      </w:pPr>
      <w:r w:rsidRPr="009E0D65">
        <w:rPr>
          <w:rFonts w:ascii="Arial" w:hAnsi="Arial" w:cs="Arial"/>
          <w:sz w:val="12"/>
          <w:szCs w:val="12"/>
        </w:rPr>
        <w:t>Таблица 15.1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24"/>
        <w:gridCol w:w="4927"/>
        <w:gridCol w:w="1557"/>
        <w:gridCol w:w="2270"/>
        <w:gridCol w:w="2272"/>
      </w:tblGrid>
      <w:tr w:rsidR="00465C3B" w:rsidRPr="009E0D65" w:rsidTr="00465C3B">
        <w:trPr>
          <w:trHeight w:val="20"/>
        </w:trPr>
        <w:tc>
          <w:tcPr>
            <w:tcW w:w="142" w:type="pct"/>
            <w:vMerge w:val="restar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№п/п</w:t>
            </w:r>
          </w:p>
        </w:tc>
        <w:tc>
          <w:tcPr>
            <w:tcW w:w="2170" w:type="pct"/>
            <w:vMerge w:val="restar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Наименование района/организации</w:t>
            </w:r>
          </w:p>
        </w:tc>
        <w:tc>
          <w:tcPr>
            <w:tcW w:w="686" w:type="pct"/>
            <w:vMerge w:val="restar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Постановления комитета по тарифной политике Новгородской области</w:t>
            </w:r>
          </w:p>
        </w:tc>
        <w:tc>
          <w:tcPr>
            <w:tcW w:w="2001" w:type="pct"/>
            <w:gridSpan w:val="2"/>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2023 год</w:t>
            </w:r>
          </w:p>
        </w:tc>
      </w:tr>
      <w:tr w:rsidR="00465C3B" w:rsidRPr="009E0D65" w:rsidTr="00465C3B">
        <w:trPr>
          <w:trHeight w:val="20"/>
        </w:trPr>
        <w:tc>
          <w:tcPr>
            <w:tcW w:w="142"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2170"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686"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1000" w:type="pc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тариф для потребителей, кроме населения, руб/Гкал,руб/м3, без НДС</w:t>
            </w:r>
          </w:p>
        </w:tc>
        <w:tc>
          <w:tcPr>
            <w:tcW w:w="1001" w:type="pc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тариф для населения, руб/Гкал, руб/м3 с НДС</w:t>
            </w:r>
          </w:p>
        </w:tc>
      </w:tr>
      <w:tr w:rsidR="00465C3B" w:rsidRPr="009E0D65" w:rsidTr="00465C3B">
        <w:trPr>
          <w:trHeight w:val="20"/>
        </w:trPr>
        <w:tc>
          <w:tcPr>
            <w:tcW w:w="142"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2170"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686" w:type="pct"/>
            <w:vMerge/>
            <w:shd w:val="clear" w:color="auto" w:fill="auto"/>
            <w:vAlign w:val="center"/>
            <w:hideMark/>
          </w:tcPr>
          <w:p w:rsidR="00465C3B" w:rsidRPr="009E0D65" w:rsidRDefault="00465C3B" w:rsidP="00465C3B">
            <w:pPr>
              <w:jc w:val="center"/>
              <w:rPr>
                <w:rFonts w:ascii="Arial" w:hAnsi="Arial" w:cs="Arial"/>
                <w:b/>
                <w:bCs/>
                <w:sz w:val="12"/>
                <w:szCs w:val="12"/>
              </w:rPr>
            </w:pPr>
          </w:p>
        </w:tc>
        <w:tc>
          <w:tcPr>
            <w:tcW w:w="1000" w:type="pc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действует с 01.12.2022-31.12.2023</w:t>
            </w:r>
          </w:p>
        </w:tc>
        <w:tc>
          <w:tcPr>
            <w:tcW w:w="1001" w:type="pct"/>
            <w:shd w:val="clear" w:color="auto" w:fill="auto"/>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действует с 01.12.2022-31.12.2023</w:t>
            </w:r>
          </w:p>
        </w:tc>
      </w:tr>
      <w:tr w:rsidR="00465C3B" w:rsidRPr="009E0D65" w:rsidTr="00465C3B">
        <w:trPr>
          <w:trHeight w:val="20"/>
        </w:trPr>
        <w:tc>
          <w:tcPr>
            <w:tcW w:w="142" w:type="pct"/>
            <w:shd w:val="clear" w:color="auto" w:fill="auto"/>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1</w:t>
            </w:r>
          </w:p>
        </w:tc>
        <w:tc>
          <w:tcPr>
            <w:tcW w:w="2170" w:type="pct"/>
            <w:shd w:val="clear" w:color="auto" w:fill="auto"/>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2</w:t>
            </w:r>
          </w:p>
        </w:tc>
        <w:tc>
          <w:tcPr>
            <w:tcW w:w="686" w:type="pct"/>
            <w:shd w:val="clear" w:color="auto" w:fill="auto"/>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3</w:t>
            </w:r>
          </w:p>
        </w:tc>
        <w:tc>
          <w:tcPr>
            <w:tcW w:w="1000" w:type="pct"/>
            <w:shd w:val="clear" w:color="auto" w:fill="auto"/>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4</w:t>
            </w:r>
          </w:p>
        </w:tc>
        <w:tc>
          <w:tcPr>
            <w:tcW w:w="1001" w:type="pct"/>
            <w:shd w:val="clear" w:color="auto" w:fill="auto"/>
            <w:vAlign w:val="center"/>
            <w:hideMark/>
          </w:tcPr>
          <w:p w:rsidR="00465C3B" w:rsidRPr="009E0D65" w:rsidRDefault="00465C3B" w:rsidP="00465C3B">
            <w:pPr>
              <w:jc w:val="center"/>
              <w:rPr>
                <w:rFonts w:ascii="Arial" w:hAnsi="Arial" w:cs="Arial"/>
                <w:sz w:val="12"/>
                <w:szCs w:val="12"/>
              </w:rPr>
            </w:pPr>
            <w:r w:rsidRPr="009E0D65">
              <w:rPr>
                <w:rFonts w:ascii="Arial" w:hAnsi="Arial" w:cs="Arial"/>
                <w:sz w:val="12"/>
                <w:szCs w:val="12"/>
              </w:rPr>
              <w:t>5</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w:t>
            </w:r>
          </w:p>
        </w:tc>
        <w:tc>
          <w:tcPr>
            <w:tcW w:w="2170" w:type="pct"/>
            <w:shd w:val="clear" w:color="auto" w:fill="auto"/>
            <w:noWrap/>
            <w:vAlign w:val="center"/>
            <w:hideMark/>
          </w:tcPr>
          <w:p w:rsidR="00465C3B" w:rsidRPr="009E0D65" w:rsidRDefault="00465C3B" w:rsidP="00465C3B">
            <w:pPr>
              <w:rPr>
                <w:rFonts w:ascii="Arial" w:hAnsi="Arial" w:cs="Arial"/>
                <w:b/>
                <w:bCs/>
                <w:sz w:val="12"/>
                <w:szCs w:val="12"/>
              </w:rPr>
            </w:pPr>
            <w:r w:rsidRPr="009E0D65">
              <w:rPr>
                <w:rFonts w:ascii="Arial" w:hAnsi="Arial" w:cs="Arial"/>
                <w:b/>
                <w:bCs/>
                <w:sz w:val="12"/>
                <w:szCs w:val="12"/>
              </w:rPr>
              <w:t>Валдайский район</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3.1.</w:t>
            </w:r>
          </w:p>
        </w:tc>
        <w:tc>
          <w:tcPr>
            <w:tcW w:w="2170" w:type="pct"/>
            <w:shd w:val="clear" w:color="auto" w:fill="auto"/>
            <w:noWrap/>
            <w:vAlign w:val="center"/>
            <w:hideMark/>
          </w:tcPr>
          <w:p w:rsidR="00465C3B" w:rsidRPr="009E0D65" w:rsidRDefault="00465C3B" w:rsidP="00465C3B">
            <w:pPr>
              <w:rPr>
                <w:rFonts w:ascii="Arial" w:hAnsi="Arial" w:cs="Arial"/>
                <w:b/>
                <w:bCs/>
                <w:sz w:val="12"/>
                <w:szCs w:val="12"/>
              </w:rPr>
            </w:pPr>
            <w:r w:rsidRPr="009E0D65">
              <w:rPr>
                <w:rFonts w:ascii="Arial" w:hAnsi="Arial" w:cs="Arial"/>
                <w:b/>
                <w:bCs/>
                <w:sz w:val="12"/>
                <w:szCs w:val="12"/>
              </w:rPr>
              <w:t>ООО «Тепловая Компания Новгородская»</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18.12.2018 № 65/12</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3315,00</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3166,33</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ГВС</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18.12.2018 № 65/13</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261,33</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226,77</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b/>
                <w:bCs/>
                <w:sz w:val="12"/>
                <w:szCs w:val="12"/>
              </w:rPr>
            </w:pPr>
            <w:r w:rsidRPr="009E0D65">
              <w:rPr>
                <w:rFonts w:ascii="Arial" w:hAnsi="Arial" w:cs="Arial"/>
                <w:b/>
                <w:bCs/>
                <w:sz w:val="12"/>
                <w:szCs w:val="12"/>
              </w:rPr>
              <w:t>ООО «Тепловая Компания Новгородская» (концессионное соглашение 31.10.2022)</w:t>
            </w:r>
          </w:p>
        </w:tc>
        <w:tc>
          <w:tcPr>
            <w:tcW w:w="686" w:type="pct"/>
            <w:shd w:val="clear" w:color="auto" w:fill="auto"/>
            <w:noWrap/>
            <w:vAlign w:val="center"/>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w:t>
            </w:r>
          </w:p>
        </w:tc>
        <w:tc>
          <w:tcPr>
            <w:tcW w:w="686" w:type="pct"/>
            <w:shd w:val="clear" w:color="auto" w:fill="auto"/>
            <w:noWrap/>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17.11.2022 № 62/39</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4212,08</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3166,33</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ГВС</w:t>
            </w:r>
          </w:p>
        </w:tc>
        <w:tc>
          <w:tcPr>
            <w:tcW w:w="686" w:type="pct"/>
            <w:shd w:val="clear" w:color="auto" w:fill="auto"/>
            <w:noWrap/>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17.11.2022 № 62/41</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318,66</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226,77</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3.2.</w:t>
            </w:r>
          </w:p>
        </w:tc>
        <w:tc>
          <w:tcPr>
            <w:tcW w:w="2170" w:type="pct"/>
            <w:shd w:val="clear" w:color="auto" w:fill="auto"/>
            <w:vAlign w:val="center"/>
            <w:hideMark/>
          </w:tcPr>
          <w:p w:rsidR="00465C3B" w:rsidRPr="009E0D65" w:rsidRDefault="00465C3B" w:rsidP="00465C3B">
            <w:pPr>
              <w:rPr>
                <w:rFonts w:ascii="Arial" w:hAnsi="Arial" w:cs="Arial"/>
                <w:b/>
                <w:bCs/>
                <w:sz w:val="12"/>
                <w:szCs w:val="12"/>
              </w:rPr>
            </w:pPr>
            <w:r w:rsidRPr="009E0D65">
              <w:rPr>
                <w:rFonts w:ascii="Arial" w:hAnsi="Arial" w:cs="Arial"/>
                <w:b/>
                <w:bCs/>
                <w:sz w:val="12"/>
                <w:szCs w:val="12"/>
              </w:rPr>
              <w:t>ООО «Строительное управление 53»</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водоснабжение</w:t>
            </w:r>
          </w:p>
        </w:tc>
        <w:tc>
          <w:tcPr>
            <w:tcW w:w="686" w:type="pct"/>
            <w:vMerge w:val="restart"/>
            <w:shd w:val="clear" w:color="auto" w:fill="auto"/>
            <w:noWrap/>
            <w:vAlign w:val="center"/>
            <w:hideMark/>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16.12.2020 № 75/6</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49,45</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59,34</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водоотведение (полный цикл)</w:t>
            </w:r>
          </w:p>
        </w:tc>
        <w:tc>
          <w:tcPr>
            <w:tcW w:w="686" w:type="pct"/>
            <w:vMerge/>
            <w:shd w:val="clear" w:color="auto" w:fill="auto"/>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85,33</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86,28</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пропуск стоков</w:t>
            </w:r>
          </w:p>
        </w:tc>
        <w:tc>
          <w:tcPr>
            <w:tcW w:w="686" w:type="pct"/>
            <w:vMerge/>
            <w:shd w:val="clear" w:color="auto" w:fill="auto"/>
            <w:noWrap/>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56,61</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44,62</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очистка</w:t>
            </w:r>
          </w:p>
        </w:tc>
        <w:tc>
          <w:tcPr>
            <w:tcW w:w="686" w:type="pct"/>
            <w:vMerge/>
            <w:shd w:val="clear" w:color="auto" w:fill="auto"/>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28,72</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3.3.</w:t>
            </w:r>
          </w:p>
        </w:tc>
        <w:tc>
          <w:tcPr>
            <w:tcW w:w="2170" w:type="pct"/>
            <w:shd w:val="clear" w:color="auto" w:fill="auto"/>
            <w:noWrap/>
            <w:vAlign w:val="center"/>
            <w:hideMark/>
          </w:tcPr>
          <w:p w:rsidR="00465C3B" w:rsidRPr="009E0D65" w:rsidRDefault="00465C3B" w:rsidP="00465C3B">
            <w:pPr>
              <w:rPr>
                <w:rFonts w:ascii="Arial" w:hAnsi="Arial" w:cs="Arial"/>
                <w:b/>
                <w:bCs/>
                <w:sz w:val="12"/>
                <w:szCs w:val="12"/>
              </w:rPr>
            </w:pPr>
            <w:r w:rsidRPr="009E0D65">
              <w:rPr>
                <w:rFonts w:ascii="Arial" w:hAnsi="Arial" w:cs="Arial"/>
                <w:b/>
                <w:bCs/>
                <w:sz w:val="12"/>
                <w:szCs w:val="12"/>
              </w:rPr>
              <w:t>ФГБУ «Дом отдыха «Валдай»</w:t>
            </w:r>
          </w:p>
        </w:tc>
        <w:tc>
          <w:tcPr>
            <w:tcW w:w="686" w:type="pct"/>
            <w:shd w:val="clear" w:color="auto" w:fill="auto"/>
            <w:noWrap/>
            <w:vAlign w:val="center"/>
            <w:hideMark/>
          </w:tcPr>
          <w:p w:rsidR="00465C3B" w:rsidRPr="009E0D65" w:rsidRDefault="00465C3B" w:rsidP="00465C3B">
            <w:pPr>
              <w:jc w:val="center"/>
              <w:rPr>
                <w:rFonts w:ascii="Arial" w:hAnsi="Arial" w:cs="Arial"/>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w:t>
            </w:r>
          </w:p>
        </w:tc>
        <w:tc>
          <w:tcPr>
            <w:tcW w:w="686" w:type="pct"/>
            <w:shd w:val="clear" w:color="auto" w:fill="auto"/>
            <w:noWrap/>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01.11.2018 № 40/5</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1320,63</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1584,76</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ГВС</w:t>
            </w:r>
          </w:p>
        </w:tc>
        <w:tc>
          <w:tcPr>
            <w:tcW w:w="686" w:type="pct"/>
            <w:shd w:val="clear" w:color="auto" w:fill="auto"/>
            <w:noWrap/>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06.12.2018 №59/2</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77,76</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93,31</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водоснабжение</w:t>
            </w:r>
          </w:p>
        </w:tc>
        <w:tc>
          <w:tcPr>
            <w:tcW w:w="686" w:type="pct"/>
            <w:vMerge w:val="restart"/>
            <w:shd w:val="clear" w:color="auto" w:fill="auto"/>
            <w:noWrap/>
            <w:vAlign w:val="center"/>
            <w:hideMark/>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12.11.2018 № 44/1</w:t>
            </w: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15,47</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18,56</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iCs/>
                <w:sz w:val="12"/>
                <w:szCs w:val="12"/>
              </w:rPr>
              <w:t>водоотведение</w:t>
            </w:r>
          </w:p>
        </w:tc>
        <w:tc>
          <w:tcPr>
            <w:tcW w:w="686" w:type="pct"/>
            <w:vMerge/>
            <w:shd w:val="clear" w:color="auto" w:fill="auto"/>
            <w:vAlign w:val="center"/>
            <w:hideMark/>
          </w:tcPr>
          <w:p w:rsidR="00465C3B" w:rsidRPr="009E0D65" w:rsidRDefault="00465C3B" w:rsidP="00465C3B">
            <w:pPr>
              <w:jc w:val="center"/>
              <w:rPr>
                <w:rFonts w:ascii="Arial" w:hAnsi="Arial" w:cs="Arial"/>
                <w:bCs/>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36,38</w:t>
            </w: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30,50</w:t>
            </w:r>
          </w:p>
        </w:tc>
      </w:tr>
      <w:tr w:rsidR="00465C3B" w:rsidRPr="009E0D65" w:rsidTr="00465C3B">
        <w:trPr>
          <w:trHeight w:val="20"/>
        </w:trPr>
        <w:tc>
          <w:tcPr>
            <w:tcW w:w="142" w:type="pct"/>
            <w:shd w:val="clear" w:color="auto" w:fill="auto"/>
            <w:noWrap/>
            <w:vAlign w:val="center"/>
            <w:hideMark/>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3.4.</w:t>
            </w:r>
          </w:p>
        </w:tc>
        <w:tc>
          <w:tcPr>
            <w:tcW w:w="2170" w:type="pct"/>
            <w:shd w:val="clear" w:color="auto" w:fill="auto"/>
            <w:vAlign w:val="center"/>
            <w:hideMark/>
          </w:tcPr>
          <w:p w:rsidR="00465C3B" w:rsidRPr="009E0D65" w:rsidRDefault="00465C3B" w:rsidP="00465C3B">
            <w:pPr>
              <w:rPr>
                <w:rFonts w:ascii="Arial" w:hAnsi="Arial" w:cs="Arial"/>
                <w:iCs/>
                <w:sz w:val="12"/>
                <w:szCs w:val="12"/>
              </w:rPr>
            </w:pPr>
            <w:r w:rsidRPr="009E0D65">
              <w:rPr>
                <w:rFonts w:ascii="Arial" w:hAnsi="Arial" w:cs="Arial"/>
                <w:b/>
                <w:bCs/>
                <w:sz w:val="12"/>
                <w:szCs w:val="12"/>
              </w:rPr>
              <w:t>ФГБУ ЦЖКУ МО РФ</w:t>
            </w:r>
          </w:p>
        </w:tc>
        <w:tc>
          <w:tcPr>
            <w:tcW w:w="686" w:type="pct"/>
            <w:shd w:val="clear" w:color="auto" w:fill="auto"/>
            <w:vAlign w:val="center"/>
            <w:hideMark/>
          </w:tcPr>
          <w:p w:rsidR="00465C3B" w:rsidRPr="009E0D65" w:rsidRDefault="00465C3B" w:rsidP="00465C3B">
            <w:pPr>
              <w:jc w:val="center"/>
              <w:rPr>
                <w:rFonts w:ascii="Arial" w:hAnsi="Arial" w:cs="Arial"/>
                <w:bCs/>
                <w:sz w:val="12"/>
                <w:szCs w:val="12"/>
              </w:rPr>
            </w:pPr>
          </w:p>
        </w:tc>
        <w:tc>
          <w:tcPr>
            <w:tcW w:w="1000" w:type="pct"/>
            <w:shd w:val="clear" w:color="auto" w:fill="auto"/>
            <w:noWrap/>
            <w:vAlign w:val="center"/>
            <w:hideMark/>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hideMark/>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водоснабжение</w:t>
            </w:r>
          </w:p>
        </w:tc>
        <w:tc>
          <w:tcPr>
            <w:tcW w:w="686" w:type="pct"/>
            <w:vMerge w:val="restart"/>
            <w:shd w:val="clear" w:color="auto" w:fill="auto"/>
            <w:vAlign w:val="center"/>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23.10.2020 № 49/2</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29,72</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35,66</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водоотведение</w:t>
            </w:r>
          </w:p>
        </w:tc>
        <w:tc>
          <w:tcPr>
            <w:tcW w:w="686" w:type="pct"/>
            <w:vMerge/>
            <w:shd w:val="clear" w:color="auto" w:fill="auto"/>
            <w:vAlign w:val="center"/>
          </w:tcPr>
          <w:p w:rsidR="00465C3B" w:rsidRPr="009E0D65" w:rsidRDefault="00465C3B" w:rsidP="00465C3B">
            <w:pPr>
              <w:jc w:val="center"/>
              <w:rPr>
                <w:rFonts w:ascii="Arial" w:hAnsi="Arial" w:cs="Arial"/>
                <w:bCs/>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9,65</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11,58</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 (д.Ижицы, д.Долгие Бороды)</w:t>
            </w:r>
          </w:p>
        </w:tc>
        <w:tc>
          <w:tcPr>
            <w:tcW w:w="686" w:type="pct"/>
            <w:vMerge w:val="restart"/>
            <w:shd w:val="clear" w:color="auto" w:fill="auto"/>
            <w:vAlign w:val="center"/>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10.12.2020 № 72/5</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3536,37</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2555,47</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 ( д.Загорье)</w:t>
            </w:r>
          </w:p>
        </w:tc>
        <w:tc>
          <w:tcPr>
            <w:tcW w:w="686" w:type="pct"/>
            <w:vMerge/>
            <w:shd w:val="clear" w:color="auto" w:fill="auto"/>
            <w:vAlign w:val="center"/>
          </w:tcPr>
          <w:p w:rsidR="00465C3B" w:rsidRPr="009E0D65" w:rsidRDefault="00465C3B" w:rsidP="00465C3B">
            <w:pPr>
              <w:jc w:val="center"/>
              <w:rPr>
                <w:rFonts w:ascii="Arial" w:hAnsi="Arial" w:cs="Arial"/>
                <w:bCs/>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3536,37</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2251,29</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ГВС (д. Ижицы)</w:t>
            </w:r>
          </w:p>
        </w:tc>
        <w:tc>
          <w:tcPr>
            <w:tcW w:w="686" w:type="pct"/>
            <w:vMerge w:val="restart"/>
            <w:shd w:val="clear" w:color="auto" w:fill="auto"/>
            <w:vAlign w:val="center"/>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10.12.2020 № 72/6</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228,46</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190,98</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ГВС (д.Загорье)</w:t>
            </w:r>
          </w:p>
        </w:tc>
        <w:tc>
          <w:tcPr>
            <w:tcW w:w="686" w:type="pct"/>
            <w:vMerge/>
            <w:shd w:val="clear" w:color="auto" w:fill="auto"/>
            <w:vAlign w:val="center"/>
          </w:tcPr>
          <w:p w:rsidR="00465C3B" w:rsidRPr="009E0D65" w:rsidRDefault="00465C3B" w:rsidP="00465C3B">
            <w:pPr>
              <w:jc w:val="center"/>
              <w:rPr>
                <w:rFonts w:ascii="Arial" w:hAnsi="Arial" w:cs="Arial"/>
                <w:b/>
                <w:bCs/>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228,46</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138,03</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3.5.</w:t>
            </w:r>
          </w:p>
        </w:tc>
        <w:tc>
          <w:tcPr>
            <w:tcW w:w="2170" w:type="pct"/>
            <w:shd w:val="clear" w:color="auto" w:fill="auto"/>
            <w:vAlign w:val="center"/>
          </w:tcPr>
          <w:p w:rsidR="00465C3B" w:rsidRPr="009E0D65" w:rsidRDefault="00465C3B" w:rsidP="00465C3B">
            <w:pPr>
              <w:rPr>
                <w:rFonts w:ascii="Arial" w:hAnsi="Arial" w:cs="Arial"/>
                <w:b/>
                <w:bCs/>
                <w:sz w:val="12"/>
                <w:szCs w:val="12"/>
              </w:rPr>
            </w:pPr>
            <w:r w:rsidRPr="009E0D65">
              <w:rPr>
                <w:rFonts w:ascii="Arial" w:hAnsi="Arial" w:cs="Arial"/>
                <w:b/>
                <w:bCs/>
                <w:sz w:val="12"/>
                <w:szCs w:val="12"/>
              </w:rPr>
              <w:t>АО «Нордэнерго»</w:t>
            </w:r>
          </w:p>
        </w:tc>
        <w:tc>
          <w:tcPr>
            <w:tcW w:w="686" w:type="pct"/>
            <w:shd w:val="clear" w:color="auto" w:fill="auto"/>
            <w:vAlign w:val="center"/>
          </w:tcPr>
          <w:p w:rsidR="00465C3B" w:rsidRPr="009E0D65" w:rsidRDefault="00465C3B" w:rsidP="00465C3B">
            <w:pPr>
              <w:jc w:val="center"/>
              <w:rPr>
                <w:rFonts w:ascii="Arial" w:hAnsi="Arial" w:cs="Arial"/>
                <w:b/>
                <w:bCs/>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 (котельная н.п. Валдай-5)</w:t>
            </w:r>
          </w:p>
        </w:tc>
        <w:tc>
          <w:tcPr>
            <w:tcW w:w="686" w:type="pct"/>
            <w:shd w:val="clear" w:color="auto" w:fill="auto"/>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29.09.2020 №41</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4208,49</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тепловая энергия (котельная с.Зимогорье)</w:t>
            </w:r>
          </w:p>
        </w:tc>
        <w:tc>
          <w:tcPr>
            <w:tcW w:w="686" w:type="pct"/>
            <w:shd w:val="clear" w:color="auto" w:fill="auto"/>
            <w:vAlign w:val="center"/>
          </w:tcPr>
          <w:p w:rsidR="00465C3B" w:rsidRPr="009E0D65" w:rsidRDefault="00465C3B" w:rsidP="00465C3B">
            <w:pPr>
              <w:jc w:val="center"/>
              <w:rPr>
                <w:rFonts w:ascii="Arial" w:hAnsi="Arial" w:cs="Arial"/>
                <w:sz w:val="12"/>
                <w:szCs w:val="12"/>
              </w:rPr>
            </w:pPr>
            <w:r w:rsidRPr="009E0D65">
              <w:rPr>
                <w:rFonts w:ascii="Arial" w:hAnsi="Arial" w:cs="Arial"/>
                <w:sz w:val="12"/>
                <w:szCs w:val="12"/>
              </w:rPr>
              <w:t>от 05.11.2020 № 54</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1827,66</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2193,19</w:t>
            </w: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3.6.</w:t>
            </w:r>
          </w:p>
        </w:tc>
        <w:tc>
          <w:tcPr>
            <w:tcW w:w="2170" w:type="pct"/>
            <w:shd w:val="clear" w:color="auto" w:fill="auto"/>
            <w:vAlign w:val="center"/>
          </w:tcPr>
          <w:p w:rsidR="00465C3B" w:rsidRPr="009E0D65" w:rsidRDefault="00465C3B" w:rsidP="00465C3B">
            <w:pPr>
              <w:rPr>
                <w:rFonts w:ascii="Arial" w:hAnsi="Arial" w:cs="Arial"/>
                <w:b/>
                <w:bCs/>
                <w:sz w:val="12"/>
                <w:szCs w:val="12"/>
              </w:rPr>
            </w:pPr>
            <w:r w:rsidRPr="009E0D65">
              <w:rPr>
                <w:rFonts w:ascii="Arial" w:hAnsi="Arial" w:cs="Arial"/>
                <w:b/>
                <w:bCs/>
                <w:sz w:val="12"/>
                <w:szCs w:val="12"/>
              </w:rPr>
              <w:t>ООО «Экосервис»</w:t>
            </w:r>
          </w:p>
        </w:tc>
        <w:tc>
          <w:tcPr>
            <w:tcW w:w="686" w:type="pct"/>
            <w:shd w:val="clear" w:color="auto" w:fill="auto"/>
            <w:vAlign w:val="center"/>
          </w:tcPr>
          <w:p w:rsidR="00465C3B" w:rsidRPr="009E0D65" w:rsidRDefault="00465C3B" w:rsidP="00465C3B">
            <w:pPr>
              <w:jc w:val="center"/>
              <w:rPr>
                <w:rFonts w:ascii="Arial" w:hAnsi="Arial" w:cs="Arial"/>
                <w:b/>
                <w:bCs/>
                <w:sz w:val="12"/>
                <w:szCs w:val="12"/>
              </w:rPr>
            </w:pP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p>
        </w:tc>
      </w:tr>
      <w:tr w:rsidR="00465C3B" w:rsidRPr="009E0D65" w:rsidTr="00465C3B">
        <w:trPr>
          <w:trHeight w:val="20"/>
        </w:trPr>
        <w:tc>
          <w:tcPr>
            <w:tcW w:w="142" w:type="pct"/>
            <w:shd w:val="clear" w:color="auto" w:fill="auto"/>
            <w:noWrap/>
            <w:vAlign w:val="center"/>
          </w:tcPr>
          <w:p w:rsidR="00465C3B" w:rsidRPr="009E0D65" w:rsidRDefault="00465C3B" w:rsidP="00465C3B">
            <w:pPr>
              <w:jc w:val="center"/>
              <w:rPr>
                <w:rFonts w:ascii="Arial" w:hAnsi="Arial" w:cs="Arial"/>
                <w:b/>
                <w:bCs/>
                <w:sz w:val="12"/>
                <w:szCs w:val="12"/>
              </w:rPr>
            </w:pPr>
          </w:p>
        </w:tc>
        <w:tc>
          <w:tcPr>
            <w:tcW w:w="2170" w:type="pct"/>
            <w:shd w:val="clear" w:color="auto" w:fill="auto"/>
            <w:vAlign w:val="center"/>
          </w:tcPr>
          <w:p w:rsidR="00465C3B" w:rsidRPr="009E0D65" w:rsidRDefault="00465C3B" w:rsidP="00465C3B">
            <w:pPr>
              <w:rPr>
                <w:rFonts w:ascii="Arial" w:hAnsi="Arial" w:cs="Arial"/>
                <w:iCs/>
                <w:sz w:val="12"/>
                <w:szCs w:val="12"/>
              </w:rPr>
            </w:pPr>
            <w:r w:rsidRPr="009E0D65">
              <w:rPr>
                <w:rFonts w:ascii="Arial" w:hAnsi="Arial" w:cs="Arial"/>
                <w:iCs/>
                <w:sz w:val="12"/>
                <w:szCs w:val="12"/>
              </w:rPr>
              <w:t>обращение с ТКО 2 зона</w:t>
            </w:r>
          </w:p>
        </w:tc>
        <w:tc>
          <w:tcPr>
            <w:tcW w:w="686" w:type="pct"/>
            <w:shd w:val="clear" w:color="auto" w:fill="auto"/>
            <w:vAlign w:val="center"/>
          </w:tcPr>
          <w:p w:rsidR="00465C3B" w:rsidRPr="009E0D65" w:rsidRDefault="00465C3B" w:rsidP="00465C3B">
            <w:pPr>
              <w:jc w:val="center"/>
              <w:rPr>
                <w:rFonts w:ascii="Arial" w:hAnsi="Arial" w:cs="Arial"/>
                <w:bCs/>
                <w:sz w:val="12"/>
                <w:szCs w:val="12"/>
              </w:rPr>
            </w:pPr>
            <w:r w:rsidRPr="009E0D65">
              <w:rPr>
                <w:rFonts w:ascii="Arial" w:hAnsi="Arial" w:cs="Arial"/>
                <w:bCs/>
                <w:sz w:val="12"/>
                <w:szCs w:val="12"/>
              </w:rPr>
              <w:t>от 07.12.2018 № 60</w:t>
            </w:r>
          </w:p>
        </w:tc>
        <w:tc>
          <w:tcPr>
            <w:tcW w:w="1000"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445,93</w:t>
            </w:r>
          </w:p>
        </w:tc>
        <w:tc>
          <w:tcPr>
            <w:tcW w:w="1001" w:type="pct"/>
            <w:shd w:val="clear" w:color="auto" w:fill="auto"/>
            <w:noWrap/>
            <w:vAlign w:val="center"/>
          </w:tcPr>
          <w:p w:rsidR="00465C3B" w:rsidRPr="009E0D65" w:rsidRDefault="00465C3B" w:rsidP="00465C3B">
            <w:pPr>
              <w:jc w:val="center"/>
              <w:rPr>
                <w:rFonts w:ascii="Arial" w:hAnsi="Arial" w:cs="Arial"/>
                <w:b/>
                <w:bCs/>
                <w:sz w:val="12"/>
                <w:szCs w:val="12"/>
              </w:rPr>
            </w:pPr>
            <w:r w:rsidRPr="009E0D65">
              <w:rPr>
                <w:rFonts w:ascii="Arial" w:hAnsi="Arial" w:cs="Arial"/>
                <w:b/>
                <w:bCs/>
                <w:sz w:val="12"/>
                <w:szCs w:val="12"/>
              </w:rPr>
              <w:t>445,93</w:t>
            </w:r>
          </w:p>
        </w:tc>
      </w:tr>
    </w:tbl>
    <w:p w:rsidR="00465C3B" w:rsidRPr="009E0D65" w:rsidRDefault="00465C3B" w:rsidP="00465C3B">
      <w:pPr>
        <w:jc w:val="center"/>
        <w:rPr>
          <w:rFonts w:ascii="Arial" w:hAnsi="Arial" w:cs="Arial"/>
          <w:sz w:val="8"/>
          <w:szCs w:val="8"/>
        </w:rPr>
      </w:pPr>
    </w:p>
    <w:p w:rsidR="00465C3B" w:rsidRPr="009E0D65" w:rsidRDefault="00465C3B" w:rsidP="00465C3B">
      <w:pPr>
        <w:ind w:left="9072"/>
        <w:jc w:val="center"/>
        <w:rPr>
          <w:rFonts w:ascii="Arial" w:hAnsi="Arial" w:cs="Arial"/>
          <w:sz w:val="12"/>
          <w:szCs w:val="12"/>
        </w:rPr>
      </w:pPr>
      <w:r w:rsidRPr="009E0D65">
        <w:rPr>
          <w:rFonts w:ascii="Arial" w:hAnsi="Arial" w:cs="Arial"/>
          <w:sz w:val="12"/>
          <w:szCs w:val="12"/>
        </w:rPr>
        <w:t>Приложение 2</w:t>
      </w:r>
    </w:p>
    <w:p w:rsidR="00465C3B" w:rsidRPr="009E0D65" w:rsidRDefault="00465C3B" w:rsidP="00465C3B">
      <w:pPr>
        <w:ind w:left="9072"/>
        <w:jc w:val="center"/>
        <w:rPr>
          <w:rFonts w:ascii="Arial" w:hAnsi="Arial" w:cs="Arial"/>
          <w:sz w:val="12"/>
          <w:szCs w:val="12"/>
        </w:rPr>
      </w:pPr>
      <w:r w:rsidRPr="009E0D65">
        <w:rPr>
          <w:rFonts w:ascii="Arial" w:hAnsi="Arial" w:cs="Arial"/>
          <w:sz w:val="12"/>
          <w:szCs w:val="12"/>
        </w:rPr>
        <w:t>к постановлению Администрации</w:t>
      </w:r>
    </w:p>
    <w:p w:rsidR="00465C3B" w:rsidRPr="009E0D65" w:rsidRDefault="00465C3B" w:rsidP="00465C3B">
      <w:pPr>
        <w:ind w:left="9072"/>
        <w:jc w:val="center"/>
        <w:rPr>
          <w:rFonts w:ascii="Arial" w:hAnsi="Arial" w:cs="Arial"/>
          <w:sz w:val="12"/>
          <w:szCs w:val="12"/>
        </w:rPr>
      </w:pPr>
      <w:r w:rsidRPr="009E0D65">
        <w:rPr>
          <w:rFonts w:ascii="Arial" w:hAnsi="Arial" w:cs="Arial"/>
          <w:sz w:val="12"/>
          <w:szCs w:val="12"/>
        </w:rPr>
        <w:t>муниципального района</w:t>
      </w:r>
    </w:p>
    <w:p w:rsidR="00465C3B" w:rsidRPr="009E0D65" w:rsidRDefault="00465C3B" w:rsidP="00465C3B">
      <w:pPr>
        <w:ind w:left="9072"/>
        <w:jc w:val="center"/>
        <w:rPr>
          <w:rFonts w:ascii="Arial" w:hAnsi="Arial" w:cs="Arial"/>
          <w:sz w:val="12"/>
          <w:szCs w:val="12"/>
        </w:rPr>
      </w:pPr>
      <w:r w:rsidRPr="009E0D65">
        <w:rPr>
          <w:rFonts w:ascii="Arial" w:hAnsi="Arial" w:cs="Arial"/>
          <w:sz w:val="12"/>
          <w:szCs w:val="12"/>
        </w:rPr>
        <w:t>от 20.06.2023 № 1106</w:t>
      </w:r>
    </w:p>
    <w:p w:rsidR="00465C3B" w:rsidRPr="00904A46" w:rsidRDefault="00465C3B" w:rsidP="00465C3B">
      <w:pPr>
        <w:jc w:val="center"/>
        <w:rPr>
          <w:rFonts w:ascii="Arial" w:hAnsi="Arial" w:cs="Arial"/>
          <w:b/>
          <w:sz w:val="16"/>
          <w:szCs w:val="16"/>
        </w:rPr>
      </w:pPr>
      <w:r w:rsidRPr="00904A46">
        <w:rPr>
          <w:rFonts w:ascii="Arial" w:hAnsi="Arial" w:cs="Arial"/>
          <w:b/>
          <w:sz w:val="16"/>
          <w:szCs w:val="16"/>
        </w:rPr>
        <w:t>ОБОСНОВЫВАЮЩИЕ МАТЕРИАЛЫ</w:t>
      </w:r>
    </w:p>
    <w:p w:rsidR="00465C3B" w:rsidRPr="00C501B1" w:rsidRDefault="00465C3B" w:rsidP="00465C3B">
      <w:pPr>
        <w:jc w:val="center"/>
        <w:rPr>
          <w:rFonts w:ascii="Arial" w:hAnsi="Arial" w:cs="Arial"/>
          <w:sz w:val="16"/>
          <w:szCs w:val="16"/>
        </w:rPr>
      </w:pPr>
      <w:r w:rsidRPr="00C501B1">
        <w:rPr>
          <w:rFonts w:ascii="Arial" w:hAnsi="Arial" w:cs="Arial"/>
          <w:sz w:val="16"/>
          <w:szCs w:val="16"/>
        </w:rPr>
        <w:t>к актуализированной на 2024 год</w:t>
      </w:r>
      <w:r>
        <w:rPr>
          <w:rFonts w:ascii="Arial" w:hAnsi="Arial" w:cs="Arial"/>
          <w:sz w:val="16"/>
          <w:szCs w:val="16"/>
        </w:rPr>
        <w:t xml:space="preserve"> </w:t>
      </w:r>
      <w:r w:rsidRPr="00C501B1">
        <w:rPr>
          <w:rFonts w:ascii="Arial" w:hAnsi="Arial" w:cs="Arial"/>
          <w:sz w:val="16"/>
          <w:szCs w:val="16"/>
        </w:rPr>
        <w:t>схеме теплоснабжения</w:t>
      </w:r>
      <w:r>
        <w:rPr>
          <w:rFonts w:ascii="Arial" w:hAnsi="Arial" w:cs="Arial"/>
          <w:sz w:val="16"/>
          <w:szCs w:val="16"/>
        </w:rPr>
        <w:t xml:space="preserve"> </w:t>
      </w:r>
      <w:r w:rsidRPr="00C501B1">
        <w:rPr>
          <w:rFonts w:ascii="Arial" w:hAnsi="Arial" w:cs="Arial"/>
          <w:sz w:val="16"/>
          <w:szCs w:val="16"/>
        </w:rPr>
        <w:t>Костковского сельского поселения</w:t>
      </w:r>
      <w:r>
        <w:rPr>
          <w:rFonts w:ascii="Arial" w:hAnsi="Arial" w:cs="Arial"/>
          <w:sz w:val="16"/>
          <w:szCs w:val="16"/>
        </w:rPr>
        <w:t xml:space="preserve"> (</w:t>
      </w:r>
      <w:r w:rsidRPr="00C501B1">
        <w:rPr>
          <w:rFonts w:ascii="Arial" w:hAnsi="Arial" w:cs="Arial"/>
          <w:sz w:val="16"/>
          <w:szCs w:val="16"/>
        </w:rPr>
        <w:t>2023 год</w:t>
      </w:r>
      <w:r>
        <w:rPr>
          <w:rFonts w:ascii="Arial" w:hAnsi="Arial" w:cs="Arial"/>
          <w:sz w:val="16"/>
          <w:szCs w:val="16"/>
        </w:rPr>
        <w:t>)</w:t>
      </w:r>
    </w:p>
    <w:p w:rsidR="00465C3B" w:rsidRPr="00C501B1" w:rsidRDefault="00465C3B" w:rsidP="00465C3B">
      <w:pPr>
        <w:jc w:val="center"/>
        <w:rPr>
          <w:rFonts w:ascii="Arial" w:hAnsi="Arial" w:cs="Arial"/>
          <w:b/>
          <w:sz w:val="16"/>
          <w:szCs w:val="16"/>
        </w:rPr>
      </w:pPr>
      <w:r w:rsidRPr="00C501B1">
        <w:rPr>
          <w:rFonts w:ascii="Arial" w:hAnsi="Arial" w:cs="Arial"/>
          <w:b/>
          <w:sz w:val="16"/>
          <w:szCs w:val="16"/>
        </w:rPr>
        <w:t>ОГЛАВЛЕНИЕ</w:t>
      </w:r>
    </w:p>
    <w:p w:rsidR="00465C3B" w:rsidRPr="00C501B1" w:rsidRDefault="00465C3B" w:rsidP="00465C3B">
      <w:pPr>
        <w:jc w:val="center"/>
        <w:rPr>
          <w:rFonts w:ascii="Arial" w:hAnsi="Arial" w:cs="Arial"/>
          <w:sz w:val="16"/>
          <w:szCs w:val="16"/>
        </w:rPr>
      </w:pP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ВВЕДЕНИЕ</w:t>
      </w:r>
      <w:r w:rsidRPr="00C501B1">
        <w:rPr>
          <w:rFonts w:ascii="Arial" w:hAnsi="Arial" w:cs="Arial"/>
          <w:sz w:val="16"/>
          <w:szCs w:val="16"/>
        </w:rPr>
        <w:t>……………………………………………………………</w:t>
      </w:r>
      <w:r>
        <w:rPr>
          <w:rFonts w:ascii="Arial" w:hAnsi="Arial" w:cs="Arial"/>
          <w:sz w:val="16"/>
          <w:szCs w:val="16"/>
        </w:rPr>
        <w:t>……………………………………………………………………………………………………</w:t>
      </w:r>
      <w:r w:rsidRPr="00C501B1">
        <w:rPr>
          <w:rFonts w:ascii="Arial" w:hAnsi="Arial" w:cs="Arial"/>
          <w:sz w:val="16"/>
          <w:szCs w:val="16"/>
        </w:rPr>
        <w:t>….27</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w:t>
      </w:r>
      <w:r w:rsidRPr="00C501B1">
        <w:rPr>
          <w:rFonts w:ascii="Arial" w:hAnsi="Arial" w:cs="Arial"/>
          <w:sz w:val="16"/>
          <w:szCs w:val="16"/>
        </w:rPr>
        <w:t>. Существующее положение в сфере производства, передачи и потребления тепловой энергии дл</w:t>
      </w:r>
      <w:r>
        <w:rPr>
          <w:rFonts w:ascii="Arial" w:hAnsi="Arial" w:cs="Arial"/>
          <w:sz w:val="16"/>
          <w:szCs w:val="16"/>
        </w:rPr>
        <w:t>я целей теплоснабжения……………….</w:t>
      </w:r>
      <w:r w:rsidRPr="00C501B1">
        <w:rPr>
          <w:rFonts w:ascii="Arial" w:hAnsi="Arial" w:cs="Arial"/>
          <w:sz w:val="16"/>
          <w:szCs w:val="16"/>
        </w:rPr>
        <w:t>28</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1. Функциональная структура теплоснабжения………………</w:t>
      </w:r>
      <w:r>
        <w:rPr>
          <w:rFonts w:ascii="Arial" w:hAnsi="Arial" w:cs="Arial"/>
          <w:sz w:val="16"/>
          <w:szCs w:val="16"/>
        </w:rPr>
        <w:t>……………………………………………………………………………………………...</w:t>
      </w:r>
      <w:r w:rsidRPr="00C501B1">
        <w:rPr>
          <w:rFonts w:ascii="Arial" w:hAnsi="Arial" w:cs="Arial"/>
          <w:sz w:val="16"/>
          <w:szCs w:val="16"/>
        </w:rPr>
        <w:t>………….28</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2. Источники тепловой энергии………………………………</w:t>
      </w:r>
      <w:r>
        <w:rPr>
          <w:rFonts w:ascii="Arial" w:hAnsi="Arial" w:cs="Arial"/>
          <w:sz w:val="16"/>
          <w:szCs w:val="16"/>
        </w:rPr>
        <w:t>………………………………………………………………………………………………</w:t>
      </w:r>
      <w:r w:rsidRPr="00C501B1">
        <w:rPr>
          <w:rFonts w:ascii="Arial" w:hAnsi="Arial" w:cs="Arial"/>
          <w:sz w:val="16"/>
          <w:szCs w:val="16"/>
        </w:rPr>
        <w:t>..................28</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3. Тепловые сети, сооружения на них…………………………</w:t>
      </w:r>
      <w:r>
        <w:rPr>
          <w:rFonts w:ascii="Arial" w:hAnsi="Arial" w:cs="Arial"/>
          <w:sz w:val="16"/>
          <w:szCs w:val="16"/>
        </w:rPr>
        <w:t>………………………………………………………………………………………………</w:t>
      </w:r>
      <w:r w:rsidRPr="00C501B1">
        <w:rPr>
          <w:rFonts w:ascii="Arial" w:hAnsi="Arial" w:cs="Arial"/>
          <w:sz w:val="16"/>
          <w:szCs w:val="16"/>
        </w:rPr>
        <w:t>……….....31</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4. Зоны действия источников тепловой энергии……………</w:t>
      </w:r>
      <w:r>
        <w:rPr>
          <w:rFonts w:ascii="Arial" w:hAnsi="Arial" w:cs="Arial"/>
          <w:sz w:val="16"/>
          <w:szCs w:val="16"/>
        </w:rPr>
        <w:t>………………………………………………………………………………………………</w:t>
      </w:r>
      <w:r w:rsidRPr="00C501B1">
        <w:rPr>
          <w:rFonts w:ascii="Arial" w:hAnsi="Arial" w:cs="Arial"/>
          <w:sz w:val="16"/>
          <w:szCs w:val="16"/>
        </w:rPr>
        <w:t>…………...37</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5. Тепловые нагрузки потребителей тепловой энергии, групп потребителей тепловой энергии в зонах действия источников тепловой энер</w:t>
      </w:r>
      <w:r>
        <w:rPr>
          <w:rFonts w:ascii="Arial" w:hAnsi="Arial" w:cs="Arial"/>
          <w:sz w:val="16"/>
          <w:szCs w:val="16"/>
        </w:rPr>
        <w:t>гии….</w:t>
      </w:r>
      <w:r w:rsidRPr="00C501B1">
        <w:rPr>
          <w:rFonts w:ascii="Arial" w:hAnsi="Arial" w:cs="Arial"/>
          <w:sz w:val="16"/>
          <w:szCs w:val="16"/>
        </w:rPr>
        <w:t>.37</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6. Балансы тепловой мощности и тепловой нагрузки в зонах действия источников тепловой энергии……</w:t>
      </w:r>
      <w:r>
        <w:rPr>
          <w:rFonts w:ascii="Arial" w:hAnsi="Arial" w:cs="Arial"/>
          <w:sz w:val="16"/>
          <w:szCs w:val="16"/>
        </w:rPr>
        <w:t>………………</w:t>
      </w:r>
      <w:r w:rsidRPr="00C501B1">
        <w:rPr>
          <w:rFonts w:ascii="Arial" w:hAnsi="Arial" w:cs="Arial"/>
          <w:sz w:val="16"/>
          <w:szCs w:val="16"/>
        </w:rPr>
        <w:t>……………………………..…..40</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7. Балансы теплоносителя……………………………………………</w:t>
      </w:r>
      <w:r>
        <w:rPr>
          <w:rFonts w:ascii="Arial" w:hAnsi="Arial" w:cs="Arial"/>
          <w:sz w:val="16"/>
          <w:szCs w:val="16"/>
        </w:rPr>
        <w:t>………………………………………………………………………………………………...</w:t>
      </w:r>
      <w:r w:rsidRPr="00C501B1">
        <w:rPr>
          <w:rFonts w:ascii="Arial" w:hAnsi="Arial" w:cs="Arial"/>
          <w:sz w:val="16"/>
          <w:szCs w:val="16"/>
        </w:rPr>
        <w:t>..…41</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8. Топливные балансы источников тепловой энергии и система обеспечения топливом…………………………</w:t>
      </w:r>
      <w:r>
        <w:rPr>
          <w:rFonts w:ascii="Arial" w:hAnsi="Arial" w:cs="Arial"/>
          <w:sz w:val="16"/>
          <w:szCs w:val="16"/>
        </w:rPr>
        <w:t>…………</w:t>
      </w:r>
      <w:r w:rsidRPr="00C501B1">
        <w:rPr>
          <w:rFonts w:ascii="Arial" w:hAnsi="Arial" w:cs="Arial"/>
          <w:sz w:val="16"/>
          <w:szCs w:val="16"/>
        </w:rPr>
        <w:t>……</w:t>
      </w:r>
      <w:r>
        <w:rPr>
          <w:rFonts w:ascii="Arial" w:hAnsi="Arial" w:cs="Arial"/>
          <w:sz w:val="16"/>
          <w:szCs w:val="16"/>
        </w:rPr>
        <w:t>.</w:t>
      </w:r>
      <w:r w:rsidRPr="00C501B1">
        <w:rPr>
          <w:rFonts w:ascii="Arial" w:hAnsi="Arial" w:cs="Arial"/>
          <w:sz w:val="16"/>
          <w:szCs w:val="16"/>
        </w:rPr>
        <w:t>…………………………....41</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9. Надежность теплоснабжения………………………………………......</w:t>
      </w:r>
      <w:r>
        <w:rPr>
          <w:rFonts w:ascii="Arial" w:hAnsi="Arial" w:cs="Arial"/>
          <w:sz w:val="16"/>
          <w:szCs w:val="16"/>
        </w:rPr>
        <w:t>........................................................................................................................</w:t>
      </w:r>
      <w:r w:rsidRPr="00C501B1">
        <w:rPr>
          <w:rFonts w:ascii="Arial" w:hAnsi="Arial" w:cs="Arial"/>
          <w:sz w:val="16"/>
          <w:szCs w:val="16"/>
        </w:rPr>
        <w:t>.41</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10. Технико-экономические показатели теплоснабжающей организации…………………………………………</w:t>
      </w:r>
      <w:r>
        <w:rPr>
          <w:rFonts w:ascii="Arial" w:hAnsi="Arial" w:cs="Arial"/>
          <w:sz w:val="16"/>
          <w:szCs w:val="16"/>
        </w:rPr>
        <w:t>…………………</w:t>
      </w:r>
      <w:r w:rsidRPr="00C501B1">
        <w:rPr>
          <w:rFonts w:ascii="Arial" w:hAnsi="Arial" w:cs="Arial"/>
          <w:sz w:val="16"/>
          <w:szCs w:val="16"/>
        </w:rPr>
        <w:t>………………………….....45</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11. Цены (тарифы) в сфере теплоснабжения…………………………......</w:t>
      </w:r>
      <w:r>
        <w:rPr>
          <w:rFonts w:ascii="Arial" w:hAnsi="Arial" w:cs="Arial"/>
          <w:sz w:val="16"/>
          <w:szCs w:val="16"/>
        </w:rPr>
        <w:t>.....................................................................................................................</w:t>
      </w:r>
      <w:r w:rsidRPr="00C501B1">
        <w:rPr>
          <w:rFonts w:ascii="Arial" w:hAnsi="Arial" w:cs="Arial"/>
          <w:sz w:val="16"/>
          <w:szCs w:val="16"/>
        </w:rPr>
        <w:t>45</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sz w:val="16"/>
          <w:szCs w:val="16"/>
        </w:rPr>
        <w:t>12. Описание существующих технических и технологических проблем в системах теплоснабжения Костковск</w:t>
      </w:r>
      <w:r>
        <w:rPr>
          <w:rFonts w:ascii="Arial" w:hAnsi="Arial" w:cs="Arial"/>
          <w:sz w:val="16"/>
          <w:szCs w:val="16"/>
        </w:rPr>
        <w:t>ого сельского поселения……….....</w:t>
      </w:r>
      <w:r w:rsidRPr="00C501B1">
        <w:rPr>
          <w:rFonts w:ascii="Arial" w:hAnsi="Arial" w:cs="Arial"/>
          <w:sz w:val="16"/>
          <w:szCs w:val="16"/>
        </w:rPr>
        <w:t>.48</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Глава 2</w:t>
      </w:r>
      <w:r w:rsidRPr="00C501B1">
        <w:rPr>
          <w:rFonts w:ascii="Arial" w:hAnsi="Arial" w:cs="Arial"/>
          <w:sz w:val="16"/>
          <w:szCs w:val="16"/>
        </w:rPr>
        <w:t>. Существующее и перспективное  потребление тепловой энергии на цели теплоснабжения……………</w:t>
      </w:r>
      <w:r>
        <w:rPr>
          <w:rFonts w:ascii="Arial" w:hAnsi="Arial" w:cs="Arial"/>
          <w:sz w:val="16"/>
          <w:szCs w:val="16"/>
        </w:rPr>
        <w:t>….</w:t>
      </w:r>
      <w:r w:rsidRPr="00C501B1">
        <w:rPr>
          <w:rFonts w:ascii="Arial" w:hAnsi="Arial" w:cs="Arial"/>
          <w:sz w:val="16"/>
          <w:szCs w:val="16"/>
        </w:rPr>
        <w:t>……………………...............</w:t>
      </w:r>
      <w:r>
        <w:rPr>
          <w:rFonts w:ascii="Arial" w:hAnsi="Arial" w:cs="Arial"/>
          <w:sz w:val="16"/>
          <w:szCs w:val="16"/>
        </w:rPr>
        <w:t>.</w:t>
      </w:r>
      <w:r w:rsidRPr="00C501B1">
        <w:rPr>
          <w:rFonts w:ascii="Arial" w:hAnsi="Arial" w:cs="Arial"/>
          <w:sz w:val="16"/>
          <w:szCs w:val="16"/>
        </w:rPr>
        <w:t>.......49</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3.</w:t>
      </w:r>
      <w:r w:rsidRPr="00C501B1">
        <w:rPr>
          <w:rFonts w:ascii="Arial" w:hAnsi="Arial" w:cs="Arial"/>
          <w:sz w:val="16"/>
          <w:szCs w:val="16"/>
        </w:rPr>
        <w:t xml:space="preserve"> Электронная модель системы теплоснабжения Костковского сельского поселения………………………………………</w:t>
      </w:r>
      <w:r>
        <w:rPr>
          <w:rFonts w:ascii="Arial" w:hAnsi="Arial" w:cs="Arial"/>
          <w:sz w:val="16"/>
          <w:szCs w:val="16"/>
        </w:rPr>
        <w:t>..</w:t>
      </w:r>
      <w:r w:rsidRPr="00C501B1">
        <w:rPr>
          <w:rFonts w:ascii="Arial" w:hAnsi="Arial" w:cs="Arial"/>
          <w:sz w:val="16"/>
          <w:szCs w:val="16"/>
        </w:rPr>
        <w:t>………………..…</w:t>
      </w:r>
      <w:r>
        <w:rPr>
          <w:rFonts w:ascii="Arial" w:hAnsi="Arial" w:cs="Arial"/>
          <w:sz w:val="16"/>
          <w:szCs w:val="16"/>
        </w:rPr>
        <w:t>.</w:t>
      </w:r>
      <w:r w:rsidRPr="00C501B1">
        <w:rPr>
          <w:rFonts w:ascii="Arial" w:hAnsi="Arial" w:cs="Arial"/>
          <w:sz w:val="16"/>
          <w:szCs w:val="16"/>
        </w:rPr>
        <w:t>.....53</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4.</w:t>
      </w:r>
      <w:r w:rsidRPr="00C501B1">
        <w:rPr>
          <w:rFonts w:ascii="Arial" w:hAnsi="Arial" w:cs="Arial"/>
          <w:sz w:val="16"/>
          <w:szCs w:val="16"/>
        </w:rPr>
        <w:t xml:space="preserve"> Существующие и перспективные балансы тепловой мощности источников тепловой энергии и тепло</w:t>
      </w:r>
      <w:r>
        <w:rPr>
          <w:rFonts w:ascii="Arial" w:hAnsi="Arial" w:cs="Arial"/>
          <w:sz w:val="16"/>
          <w:szCs w:val="16"/>
        </w:rPr>
        <w:t>вой нагрузки потребителей……….</w:t>
      </w:r>
      <w:r w:rsidRPr="00C501B1">
        <w:rPr>
          <w:rFonts w:ascii="Arial" w:hAnsi="Arial" w:cs="Arial"/>
          <w:sz w:val="16"/>
          <w:szCs w:val="16"/>
        </w:rPr>
        <w:t>53</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5.</w:t>
      </w:r>
      <w:r w:rsidRPr="00C501B1">
        <w:rPr>
          <w:rFonts w:ascii="Arial" w:hAnsi="Arial" w:cs="Arial"/>
          <w:sz w:val="16"/>
          <w:szCs w:val="16"/>
        </w:rPr>
        <w:t xml:space="preserve"> Мастер-план развития систем теплоснабжения поселения....</w:t>
      </w:r>
      <w:r>
        <w:rPr>
          <w:rFonts w:ascii="Arial" w:hAnsi="Arial" w:cs="Arial"/>
          <w:sz w:val="16"/>
          <w:szCs w:val="16"/>
        </w:rPr>
        <w:t>..................................................................................................................</w:t>
      </w:r>
      <w:r w:rsidRPr="00C501B1">
        <w:rPr>
          <w:rFonts w:ascii="Arial" w:hAnsi="Arial" w:cs="Arial"/>
          <w:sz w:val="16"/>
          <w:szCs w:val="16"/>
        </w:rPr>
        <w:t>..58</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6</w:t>
      </w:r>
      <w:r w:rsidRPr="00C501B1">
        <w:rPr>
          <w:rFonts w:ascii="Arial" w:hAnsi="Arial" w:cs="Arial"/>
          <w:sz w:val="16"/>
          <w:szCs w:val="16"/>
        </w:rPr>
        <w:t>.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rFonts w:ascii="Arial" w:hAnsi="Arial" w:cs="Arial"/>
          <w:sz w:val="16"/>
          <w:szCs w:val="16"/>
        </w:rPr>
        <w:t>.....................</w:t>
      </w:r>
      <w:r w:rsidRPr="00C501B1">
        <w:rPr>
          <w:rFonts w:ascii="Arial" w:hAnsi="Arial" w:cs="Arial"/>
          <w:sz w:val="16"/>
          <w:szCs w:val="16"/>
        </w:rPr>
        <w:t>..58</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7</w:t>
      </w:r>
      <w:r w:rsidRPr="00C501B1">
        <w:rPr>
          <w:rFonts w:ascii="Arial" w:hAnsi="Arial" w:cs="Arial"/>
          <w:sz w:val="16"/>
          <w:szCs w:val="16"/>
        </w:rPr>
        <w:t>. Предложения по строительству, реконструкции и техническому перевооружению источников тепловой энергии…</w:t>
      </w:r>
      <w:r>
        <w:rPr>
          <w:rFonts w:ascii="Arial" w:hAnsi="Arial" w:cs="Arial"/>
          <w:sz w:val="16"/>
          <w:szCs w:val="16"/>
        </w:rPr>
        <w:t>……………</w:t>
      </w:r>
      <w:r w:rsidRPr="00C501B1">
        <w:rPr>
          <w:rFonts w:ascii="Arial" w:hAnsi="Arial" w:cs="Arial"/>
          <w:sz w:val="16"/>
          <w:szCs w:val="16"/>
        </w:rPr>
        <w:t>…………....59</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8.</w:t>
      </w:r>
      <w:r w:rsidRPr="00C501B1">
        <w:rPr>
          <w:rFonts w:ascii="Arial" w:hAnsi="Arial" w:cs="Arial"/>
          <w:sz w:val="16"/>
          <w:szCs w:val="16"/>
        </w:rPr>
        <w:t xml:space="preserve"> Предложения по строительству и реконструкции тепловых сетей…………………………………………………………………</w:t>
      </w:r>
      <w:r>
        <w:rPr>
          <w:rFonts w:ascii="Arial" w:hAnsi="Arial" w:cs="Arial"/>
          <w:sz w:val="16"/>
          <w:szCs w:val="16"/>
        </w:rPr>
        <w:t>……..</w:t>
      </w:r>
      <w:r w:rsidRPr="00C501B1">
        <w:rPr>
          <w:rFonts w:ascii="Arial" w:hAnsi="Arial" w:cs="Arial"/>
          <w:sz w:val="16"/>
          <w:szCs w:val="16"/>
        </w:rPr>
        <w:t>…………......65</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9</w:t>
      </w:r>
      <w:r w:rsidRPr="00C501B1">
        <w:rPr>
          <w:rFonts w:ascii="Arial" w:hAnsi="Arial" w:cs="Arial"/>
          <w:sz w:val="16"/>
          <w:szCs w:val="16"/>
        </w:rPr>
        <w:t>. Предложения по переводу открытых систем теплоснабжения (горячего водоснабжения) в закрытые си</w:t>
      </w:r>
      <w:r>
        <w:rPr>
          <w:rFonts w:ascii="Arial" w:hAnsi="Arial" w:cs="Arial"/>
          <w:sz w:val="16"/>
          <w:szCs w:val="16"/>
        </w:rPr>
        <w:t>стемы горячего водоснабжения.</w:t>
      </w:r>
      <w:r w:rsidRPr="00C501B1">
        <w:rPr>
          <w:rFonts w:ascii="Arial" w:hAnsi="Arial" w:cs="Arial"/>
          <w:sz w:val="16"/>
          <w:szCs w:val="16"/>
        </w:rPr>
        <w:t>67</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10.</w:t>
      </w:r>
      <w:r w:rsidRPr="00C501B1">
        <w:rPr>
          <w:rFonts w:ascii="Arial" w:hAnsi="Arial" w:cs="Arial"/>
          <w:sz w:val="16"/>
          <w:szCs w:val="16"/>
        </w:rPr>
        <w:t xml:space="preserve"> Перспективные топливные балансы………………………</w:t>
      </w:r>
      <w:r>
        <w:rPr>
          <w:rFonts w:ascii="Arial" w:hAnsi="Arial" w:cs="Arial"/>
          <w:sz w:val="16"/>
          <w:szCs w:val="16"/>
        </w:rPr>
        <w:t>……………………………………………………………………………………………….</w:t>
      </w:r>
      <w:r w:rsidRPr="00C501B1">
        <w:rPr>
          <w:rFonts w:ascii="Arial" w:hAnsi="Arial" w:cs="Arial"/>
          <w:sz w:val="16"/>
          <w:szCs w:val="16"/>
        </w:rPr>
        <w:t>...67</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11</w:t>
      </w:r>
      <w:r w:rsidRPr="00C501B1">
        <w:rPr>
          <w:rFonts w:ascii="Arial" w:hAnsi="Arial" w:cs="Arial"/>
          <w:sz w:val="16"/>
          <w:szCs w:val="16"/>
        </w:rPr>
        <w:t>. Оценка надежности теплоснабжения……………………</w:t>
      </w:r>
      <w:r>
        <w:rPr>
          <w:rFonts w:ascii="Arial" w:hAnsi="Arial" w:cs="Arial"/>
          <w:sz w:val="16"/>
          <w:szCs w:val="16"/>
        </w:rPr>
        <w:t>……………………………………………………………………………………………..</w:t>
      </w:r>
      <w:r w:rsidRPr="00C501B1">
        <w:rPr>
          <w:rFonts w:ascii="Arial" w:hAnsi="Arial" w:cs="Arial"/>
          <w:sz w:val="16"/>
          <w:szCs w:val="16"/>
        </w:rPr>
        <w:t>…....68</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12.</w:t>
      </w:r>
      <w:r w:rsidRPr="00C501B1">
        <w:rPr>
          <w:rFonts w:ascii="Arial" w:hAnsi="Arial" w:cs="Arial"/>
          <w:sz w:val="16"/>
          <w:szCs w:val="16"/>
        </w:rPr>
        <w:t xml:space="preserve"> Обоснование инвестиций в строительство, реконструкцию и техническое перевооружение…………………....................</w:t>
      </w:r>
      <w:r>
        <w:rPr>
          <w:rFonts w:ascii="Arial" w:hAnsi="Arial" w:cs="Arial"/>
          <w:sz w:val="16"/>
          <w:szCs w:val="16"/>
        </w:rPr>
        <w:t>........................</w:t>
      </w:r>
      <w:r w:rsidRPr="00C501B1">
        <w:rPr>
          <w:rFonts w:ascii="Arial" w:hAnsi="Arial" w:cs="Arial"/>
          <w:sz w:val="16"/>
          <w:szCs w:val="16"/>
        </w:rPr>
        <w:t>71</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13.</w:t>
      </w:r>
      <w:r w:rsidRPr="00C501B1">
        <w:rPr>
          <w:rFonts w:ascii="Arial" w:hAnsi="Arial" w:cs="Arial"/>
          <w:sz w:val="16"/>
          <w:szCs w:val="16"/>
        </w:rPr>
        <w:t xml:space="preserve"> Индикаторы развития систем развития поселения………</w:t>
      </w:r>
      <w:r>
        <w:rPr>
          <w:rFonts w:ascii="Arial" w:hAnsi="Arial" w:cs="Arial"/>
          <w:sz w:val="16"/>
          <w:szCs w:val="16"/>
        </w:rPr>
        <w:t>…………………………………………………………………………………………..</w:t>
      </w:r>
      <w:r w:rsidRPr="00C501B1">
        <w:rPr>
          <w:rFonts w:ascii="Arial" w:hAnsi="Arial" w:cs="Arial"/>
          <w:sz w:val="16"/>
          <w:szCs w:val="16"/>
        </w:rPr>
        <w:t>......71</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14.</w:t>
      </w:r>
      <w:r w:rsidRPr="00C501B1">
        <w:rPr>
          <w:rFonts w:ascii="Arial" w:hAnsi="Arial" w:cs="Arial"/>
          <w:sz w:val="16"/>
          <w:szCs w:val="16"/>
        </w:rPr>
        <w:t xml:space="preserve"> Ценовые (тарифные) последствия…………………………</w:t>
      </w:r>
      <w:r>
        <w:rPr>
          <w:rFonts w:ascii="Arial" w:hAnsi="Arial" w:cs="Arial"/>
          <w:sz w:val="16"/>
          <w:szCs w:val="16"/>
        </w:rPr>
        <w:t>…………………………………………………………………………………………….</w:t>
      </w:r>
      <w:r w:rsidRPr="00C501B1">
        <w:rPr>
          <w:rFonts w:ascii="Arial" w:hAnsi="Arial" w:cs="Arial"/>
          <w:sz w:val="16"/>
          <w:szCs w:val="16"/>
        </w:rPr>
        <w:t>.....73</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15.</w:t>
      </w:r>
      <w:r w:rsidRPr="00C501B1">
        <w:rPr>
          <w:rFonts w:ascii="Arial" w:hAnsi="Arial" w:cs="Arial"/>
          <w:sz w:val="16"/>
          <w:szCs w:val="16"/>
        </w:rPr>
        <w:t xml:space="preserve"> Реестр единых теплоснабжающих организаций……</w:t>
      </w:r>
      <w:r>
        <w:rPr>
          <w:rFonts w:ascii="Arial" w:hAnsi="Arial" w:cs="Arial"/>
          <w:sz w:val="16"/>
          <w:szCs w:val="16"/>
        </w:rPr>
        <w:t>……………………………………………………………………………………………</w:t>
      </w:r>
      <w:r w:rsidRPr="00C501B1">
        <w:rPr>
          <w:rFonts w:ascii="Arial" w:hAnsi="Arial" w:cs="Arial"/>
          <w:sz w:val="16"/>
          <w:szCs w:val="16"/>
        </w:rPr>
        <w:t>……......75</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16.</w:t>
      </w:r>
      <w:r w:rsidRPr="00C501B1">
        <w:rPr>
          <w:rFonts w:ascii="Arial" w:hAnsi="Arial" w:cs="Arial"/>
          <w:sz w:val="16"/>
          <w:szCs w:val="16"/>
        </w:rPr>
        <w:t xml:space="preserve"> Реестр проектов схемы теплоснабжения………………</w:t>
      </w:r>
      <w:r>
        <w:rPr>
          <w:rFonts w:ascii="Arial" w:hAnsi="Arial" w:cs="Arial"/>
          <w:sz w:val="16"/>
          <w:szCs w:val="16"/>
        </w:rPr>
        <w:t>……………………………………………………………………………………………</w:t>
      </w:r>
      <w:r w:rsidRPr="00C501B1">
        <w:rPr>
          <w:rFonts w:ascii="Arial" w:hAnsi="Arial" w:cs="Arial"/>
          <w:sz w:val="16"/>
          <w:szCs w:val="16"/>
        </w:rPr>
        <w:t>…......76</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17.</w:t>
      </w:r>
      <w:r w:rsidRPr="00C501B1">
        <w:rPr>
          <w:rFonts w:ascii="Arial" w:hAnsi="Arial" w:cs="Arial"/>
          <w:sz w:val="16"/>
          <w:szCs w:val="16"/>
        </w:rPr>
        <w:t xml:space="preserve"> Замечания и предложения к проекту……………………</w:t>
      </w:r>
      <w:r>
        <w:rPr>
          <w:rFonts w:ascii="Arial" w:hAnsi="Arial" w:cs="Arial"/>
          <w:sz w:val="16"/>
          <w:szCs w:val="16"/>
        </w:rPr>
        <w:t>……………………………………………………………………………………………..</w:t>
      </w:r>
      <w:r w:rsidRPr="00C501B1">
        <w:rPr>
          <w:rFonts w:ascii="Arial" w:hAnsi="Arial" w:cs="Arial"/>
          <w:sz w:val="16"/>
          <w:szCs w:val="16"/>
        </w:rPr>
        <w:t>…....77</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Глава 18.</w:t>
      </w:r>
      <w:r w:rsidRPr="00C501B1">
        <w:rPr>
          <w:rFonts w:ascii="Arial" w:hAnsi="Arial" w:cs="Arial"/>
          <w:sz w:val="16"/>
          <w:szCs w:val="16"/>
        </w:rPr>
        <w:t xml:space="preserve"> Сводный том изменений, выполненных в актуализированной схеме теплоснабжения……………………………….…………………………...77</w:t>
      </w:r>
    </w:p>
    <w:p w:rsidR="00465C3B" w:rsidRPr="00C501B1" w:rsidRDefault="00465C3B" w:rsidP="00465C3B">
      <w:pPr>
        <w:ind w:firstLine="709"/>
        <w:jc w:val="center"/>
        <w:rPr>
          <w:rFonts w:ascii="Arial" w:hAnsi="Arial" w:cs="Arial"/>
          <w:b/>
          <w:caps/>
          <w:spacing w:val="20"/>
          <w:sz w:val="16"/>
          <w:szCs w:val="16"/>
        </w:rPr>
      </w:pPr>
      <w:r w:rsidRPr="00C501B1">
        <w:rPr>
          <w:rFonts w:ascii="Arial" w:hAnsi="Arial" w:cs="Arial"/>
          <w:b/>
          <w:caps/>
          <w:spacing w:val="20"/>
          <w:sz w:val="16"/>
          <w:szCs w:val="16"/>
        </w:rPr>
        <w:t>Введение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В соответствии с Федеральным законом от 27 июля 2010 года № 190-ФЗ «О теплоснабжении» после 31.12.2011 наличие схемы теплоснабжения, соответствующей определенным формальным требованиям, является обязательным для поселений и городских округов Российской Федерации. 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 и требованиями к схемам теплоснабжения, утвержденным постановлением Правительства Российской Федерации от 22 февраля 2012 года № 154. Перспективная схема теплоснабжения Костковского сельского поселения Валдайского муниципального района Новгородской области (далее – Костковское сельское поселение) разработана для обеспечения надежного и качественного теплоснабжения потребителей с учетом развития. Схема теплоснабжения определяет стратегию и единую политику в сфере теплоснабжения Костковского сельского поселения.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Перспективная схема теплоснабжения Костковского сельского поселения содержит материалы по обоснованию развития систем и объектов в соответствии с потребностями жилищного и общественно-делового строительства, повышению качества производимых для потребителей коммунальных ресурсов, улучшению экологической ситуации.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Основными задачами являются: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инженерно-техническая оптимизация системы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взаимосвязанное перспективное планирование развития системы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повышение надежности системы теплоснабжения и качества предоставления коммунальных ресурсов;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совершенствование механизмов развития энергосбережения и повышение энергоэффективности коммунальной инфраструктуры;</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повышение инвестиционной привлекательности коммунальной инфраструктуры Костковского сельского поселения;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обеспечение сбалансированности интересов субъектов коммунальной инфраструктуры и потребителей.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Проведен анализ существующего состояния системы теплоснабжения  Костковского сельского поселения на основании данных, полученных от органа местного самоуправления, теплоснабжающих организаций. Составлены существующие и перспективные балансы тепловой мощности, определены основные технические характеристики и экономика системы.</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Предлагаемые схемные и другие решения разработаны в соответствии с законодательством Российской Федерации в сфере теплоснабжения.</w:t>
      </w:r>
    </w:p>
    <w:p w:rsidR="00465C3B" w:rsidRPr="00C501B1" w:rsidRDefault="00465C3B" w:rsidP="00465C3B">
      <w:pPr>
        <w:ind w:firstLine="284"/>
        <w:jc w:val="center"/>
        <w:outlineLvl w:val="0"/>
        <w:rPr>
          <w:rFonts w:ascii="Arial" w:hAnsi="Arial" w:cs="Arial"/>
          <w:b/>
          <w:sz w:val="16"/>
          <w:szCs w:val="16"/>
        </w:rPr>
      </w:pPr>
      <w:r w:rsidRPr="00C501B1">
        <w:rPr>
          <w:rFonts w:ascii="Arial" w:hAnsi="Arial" w:cs="Arial"/>
          <w:b/>
          <w:sz w:val="16"/>
          <w:szCs w:val="16"/>
        </w:rPr>
        <w:t>Глава 1. существующее положение в сфере производства, передачи и потребления тепловой энергии для целей теплоснабжения</w:t>
      </w:r>
    </w:p>
    <w:p w:rsidR="00465C3B" w:rsidRPr="00C501B1" w:rsidRDefault="00465C3B" w:rsidP="00465C3B">
      <w:pPr>
        <w:ind w:firstLine="284"/>
        <w:jc w:val="both"/>
        <w:outlineLvl w:val="0"/>
        <w:rPr>
          <w:rFonts w:ascii="Arial" w:hAnsi="Arial" w:cs="Arial"/>
          <w:b/>
          <w:sz w:val="16"/>
          <w:szCs w:val="16"/>
        </w:rPr>
      </w:pPr>
      <w:r w:rsidRPr="00C501B1">
        <w:rPr>
          <w:rFonts w:ascii="Arial" w:hAnsi="Arial" w:cs="Arial"/>
          <w:b/>
          <w:sz w:val="16"/>
          <w:szCs w:val="16"/>
        </w:rPr>
        <w:t>1. Функциональная структура теплоснабжения</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b/>
          <w:sz w:val="16"/>
          <w:szCs w:val="16"/>
        </w:rPr>
        <w:t>1.1.</w:t>
      </w:r>
      <w:r w:rsidRPr="00C501B1">
        <w:rPr>
          <w:rFonts w:ascii="Arial" w:hAnsi="Arial" w:cs="Arial"/>
          <w:sz w:val="16"/>
          <w:szCs w:val="16"/>
        </w:rPr>
        <w:t xml:space="preserve"> Теплоснабжающей организацией в Костковском сельском поселении являются общество с ограниченной ответственностью «Тепловая компания Новгородская» (далее – ООО «ТК «Новгородская»). ООО «ТК Новгородская» осуществляет как производство тепловой энергии, так и её передачу, и распределение между потребителями по сетям:</w:t>
      </w:r>
    </w:p>
    <w:p w:rsidR="00465C3B" w:rsidRPr="00C501B1" w:rsidRDefault="00465C3B" w:rsidP="00465C3B">
      <w:pPr>
        <w:pStyle w:val="aff1"/>
        <w:tabs>
          <w:tab w:val="left" w:pos="1134"/>
        </w:tabs>
        <w:ind w:left="0" w:firstLine="284"/>
        <w:jc w:val="both"/>
        <w:rPr>
          <w:rFonts w:ascii="Arial" w:eastAsia="Calibri" w:hAnsi="Arial" w:cs="Arial"/>
          <w:sz w:val="16"/>
          <w:szCs w:val="16"/>
          <w:lang w:eastAsia="en-US"/>
        </w:rPr>
      </w:pPr>
      <w:r w:rsidRPr="00C501B1">
        <w:rPr>
          <w:rFonts w:ascii="Arial" w:eastAsia="Calibri" w:hAnsi="Arial" w:cs="Arial"/>
          <w:sz w:val="16"/>
          <w:szCs w:val="16"/>
          <w:lang w:eastAsia="en-US"/>
        </w:rPr>
        <w:t>Котельная № 24 д. Костково - 0,46 Гкал/час.</w:t>
      </w:r>
    </w:p>
    <w:p w:rsidR="00465C3B" w:rsidRPr="00C501B1" w:rsidRDefault="00465C3B" w:rsidP="00465C3B">
      <w:pPr>
        <w:pStyle w:val="1f5"/>
        <w:spacing w:after="0" w:line="240" w:lineRule="auto"/>
        <w:ind w:left="0" w:firstLine="284"/>
        <w:jc w:val="both"/>
        <w:rPr>
          <w:rFonts w:ascii="Arial" w:hAnsi="Arial" w:cs="Arial"/>
          <w:sz w:val="16"/>
          <w:szCs w:val="16"/>
        </w:rPr>
      </w:pPr>
      <w:r w:rsidRPr="00C501B1">
        <w:rPr>
          <w:rFonts w:ascii="Arial" w:hAnsi="Arial" w:cs="Arial"/>
          <w:b/>
          <w:sz w:val="16"/>
          <w:szCs w:val="16"/>
        </w:rPr>
        <w:t>1.2. Описание зон действия котельных</w:t>
      </w:r>
      <w:r w:rsidRPr="00C501B1">
        <w:rPr>
          <w:rFonts w:ascii="Arial" w:hAnsi="Arial" w:cs="Arial"/>
          <w:sz w:val="16"/>
          <w:szCs w:val="16"/>
        </w:rPr>
        <w:t>.</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sz w:val="16"/>
          <w:szCs w:val="16"/>
        </w:rPr>
        <w:lastRenderedPageBreak/>
        <w:t xml:space="preserve">Места расположения источников тепловой энергии, а также зоны их действия в границах населенных пунктах Костковского сельского поселения представлены на </w:t>
      </w:r>
      <w:r w:rsidRPr="00C501B1">
        <w:rPr>
          <w:rFonts w:ascii="Arial" w:hAnsi="Arial" w:cs="Arial"/>
          <w:color w:val="000000"/>
          <w:sz w:val="16"/>
          <w:szCs w:val="16"/>
        </w:rPr>
        <w:t>рисунке 1.</w:t>
      </w:r>
    </w:p>
    <w:p w:rsidR="00465C3B" w:rsidRPr="00C501B1" w:rsidRDefault="00465C3B" w:rsidP="00465C3B">
      <w:pPr>
        <w:pStyle w:val="1f5"/>
        <w:tabs>
          <w:tab w:val="left" w:pos="4044"/>
        </w:tabs>
        <w:spacing w:after="0" w:line="240" w:lineRule="auto"/>
        <w:ind w:left="0" w:firstLine="284"/>
        <w:jc w:val="both"/>
        <w:outlineLvl w:val="2"/>
        <w:rPr>
          <w:rFonts w:ascii="Arial" w:hAnsi="Arial" w:cs="Arial"/>
          <w:sz w:val="16"/>
          <w:szCs w:val="16"/>
        </w:rPr>
      </w:pPr>
      <w:r w:rsidRPr="00C501B1">
        <w:rPr>
          <w:rFonts w:ascii="Arial" w:hAnsi="Arial" w:cs="Arial"/>
          <w:b/>
          <w:sz w:val="16"/>
          <w:szCs w:val="16"/>
        </w:rPr>
        <w:t>1.3. Зоны действия индивидуального теплоснабжения</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В Костковском сельском поселении 9 населенных пунктов. Во всех населенных пунктах имеется печное отопление или теплоснабжение от индивидуальных автономных источников.</w:t>
      </w:r>
    </w:p>
    <w:p w:rsidR="00465C3B" w:rsidRPr="00C501B1" w:rsidRDefault="00465C3B" w:rsidP="00465C3B">
      <w:pPr>
        <w:ind w:firstLine="284"/>
        <w:jc w:val="both"/>
        <w:rPr>
          <w:rFonts w:ascii="Arial" w:hAnsi="Arial" w:cs="Arial"/>
          <w:b/>
          <w:color w:val="000000"/>
          <w:sz w:val="16"/>
          <w:szCs w:val="16"/>
        </w:rPr>
      </w:pPr>
      <w:r w:rsidRPr="00C501B1">
        <w:rPr>
          <w:rFonts w:ascii="Arial" w:hAnsi="Arial" w:cs="Arial"/>
          <w:b/>
          <w:sz w:val="16"/>
          <w:szCs w:val="16"/>
        </w:rPr>
        <w:t>2. Источники тепловой энергии</w:t>
      </w:r>
    </w:p>
    <w:p w:rsidR="00465C3B" w:rsidRPr="00C501B1" w:rsidRDefault="00465C3B" w:rsidP="00465C3B">
      <w:pPr>
        <w:pStyle w:val="1f5"/>
        <w:autoSpaceDE w:val="0"/>
        <w:adjustRightInd w:val="0"/>
        <w:spacing w:after="0" w:line="240" w:lineRule="auto"/>
        <w:ind w:left="0" w:firstLine="284"/>
        <w:jc w:val="both"/>
        <w:rPr>
          <w:rFonts w:ascii="Arial" w:hAnsi="Arial" w:cs="Arial"/>
          <w:b/>
          <w:sz w:val="16"/>
          <w:szCs w:val="16"/>
        </w:rPr>
      </w:pPr>
      <w:r w:rsidRPr="00C501B1">
        <w:rPr>
          <w:rFonts w:ascii="Arial" w:hAnsi="Arial" w:cs="Arial"/>
          <w:b/>
          <w:sz w:val="16"/>
          <w:szCs w:val="16"/>
        </w:rPr>
        <w:t>2.1. Источники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Теплоснабжение потребителей Костковского сельского поселения осуществляется в 1 гидравлически изолированной зоне централизованного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Обобщенная система энергетического обеспечения состоит из следующих локальных систем:</w:t>
      </w:r>
    </w:p>
    <w:p w:rsidR="00465C3B" w:rsidRPr="00C501B1" w:rsidRDefault="00465C3B" w:rsidP="00465C3B">
      <w:pPr>
        <w:tabs>
          <w:tab w:val="left" w:pos="993"/>
        </w:tabs>
        <w:ind w:firstLine="284"/>
        <w:jc w:val="both"/>
        <w:rPr>
          <w:rFonts w:ascii="Arial" w:hAnsi="Arial" w:cs="Arial"/>
          <w:sz w:val="16"/>
          <w:szCs w:val="16"/>
        </w:rPr>
      </w:pPr>
      <w:r w:rsidRPr="00C501B1">
        <w:rPr>
          <w:rFonts w:ascii="Arial" w:hAnsi="Arial" w:cs="Arial"/>
          <w:sz w:val="16"/>
          <w:szCs w:val="16"/>
        </w:rPr>
        <w:t>электроснабжения, предназначенного для обеспечения электроэнергией приводов основного и вспомогательного оборудования, освещения (наружного и внутреннего), обеспечения хозяйственных и бытовых нужд котельных;</w:t>
      </w:r>
    </w:p>
    <w:p w:rsidR="00465C3B" w:rsidRPr="00C501B1" w:rsidRDefault="00465C3B" w:rsidP="00465C3B">
      <w:pPr>
        <w:tabs>
          <w:tab w:val="left" w:pos="993"/>
        </w:tabs>
        <w:ind w:firstLine="284"/>
        <w:jc w:val="both"/>
        <w:rPr>
          <w:rFonts w:ascii="Arial" w:hAnsi="Arial" w:cs="Arial"/>
          <w:sz w:val="16"/>
          <w:szCs w:val="16"/>
        </w:rPr>
      </w:pPr>
      <w:r w:rsidRPr="00C501B1">
        <w:rPr>
          <w:rFonts w:ascii="Arial" w:hAnsi="Arial" w:cs="Arial"/>
          <w:sz w:val="16"/>
          <w:szCs w:val="16"/>
        </w:rPr>
        <w:t>топливоснабжения для обеспечения работы котельных;</w:t>
      </w:r>
    </w:p>
    <w:p w:rsidR="00465C3B" w:rsidRPr="00C501B1" w:rsidRDefault="00465C3B" w:rsidP="00465C3B">
      <w:pPr>
        <w:tabs>
          <w:tab w:val="left" w:pos="993"/>
        </w:tabs>
        <w:ind w:firstLine="284"/>
        <w:jc w:val="both"/>
        <w:rPr>
          <w:rFonts w:ascii="Arial" w:hAnsi="Arial" w:cs="Arial"/>
          <w:sz w:val="16"/>
          <w:szCs w:val="16"/>
        </w:rPr>
      </w:pPr>
      <w:r w:rsidRPr="00C501B1">
        <w:rPr>
          <w:rFonts w:ascii="Arial" w:hAnsi="Arial" w:cs="Arial"/>
          <w:sz w:val="16"/>
          <w:szCs w:val="16"/>
        </w:rPr>
        <w:t>водоснабжения, предназначенной для обеспечения водой технологического процесса и собственных нужд котельных, и вспомогательных объектов.</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На котельных Костковского сельского поселения осуществляется отпуск тепла с качественным регулированием в соответствии с утвержденными температурными графиками. Выбор температурного графика обусловлен облегчением гидравлического режима тепловых сетей и экономией расхода электрической энергии на перекачку теплоносителя.</w:t>
      </w:r>
    </w:p>
    <w:p w:rsidR="00465C3B" w:rsidRPr="00C501B1" w:rsidRDefault="00465C3B" w:rsidP="00465C3B">
      <w:pPr>
        <w:pStyle w:val="1f5"/>
        <w:spacing w:after="0" w:line="240" w:lineRule="auto"/>
        <w:ind w:left="0" w:firstLine="284"/>
        <w:jc w:val="both"/>
        <w:rPr>
          <w:rFonts w:ascii="Arial" w:hAnsi="Arial" w:cs="Arial"/>
          <w:b/>
          <w:sz w:val="16"/>
          <w:szCs w:val="16"/>
        </w:rPr>
      </w:pPr>
      <w:r w:rsidRPr="00C501B1">
        <w:rPr>
          <w:rFonts w:ascii="Arial" w:hAnsi="Arial" w:cs="Arial"/>
          <w:b/>
          <w:sz w:val="16"/>
          <w:szCs w:val="16"/>
        </w:rPr>
        <w:t>2.2. Описание технического состояния</w:t>
      </w:r>
    </w:p>
    <w:p w:rsidR="00465C3B" w:rsidRPr="00C501B1" w:rsidRDefault="00465C3B" w:rsidP="00465C3B">
      <w:pPr>
        <w:ind w:firstLine="284"/>
        <w:jc w:val="both"/>
        <w:rPr>
          <w:rFonts w:ascii="Arial" w:eastAsia="Calibri" w:hAnsi="Arial" w:cs="Arial"/>
          <w:sz w:val="16"/>
          <w:szCs w:val="16"/>
          <w:lang w:eastAsia="en-US"/>
        </w:rPr>
      </w:pPr>
      <w:r w:rsidRPr="00C501B1">
        <w:rPr>
          <w:rFonts w:ascii="Arial" w:eastAsia="Calibri" w:hAnsi="Arial" w:cs="Arial"/>
          <w:b/>
          <w:sz w:val="16"/>
          <w:szCs w:val="16"/>
          <w:lang w:eastAsia="en-US"/>
        </w:rPr>
        <w:t>2.2.1. Котельная № 24</w:t>
      </w:r>
      <w:r w:rsidRPr="00C501B1">
        <w:rPr>
          <w:rFonts w:ascii="Arial" w:eastAsia="Calibri" w:hAnsi="Arial" w:cs="Arial"/>
          <w:sz w:val="16"/>
          <w:szCs w:val="16"/>
          <w:lang w:eastAsia="en-US"/>
        </w:rPr>
        <w:t xml:space="preserve"> осуществляет теплоснабжение в д. Костково, работает на угле. Общая установленная мощность котельной составляет 2,6 Гкал/час, подключенная нагрузка составляет 0,46 Гкал/час. Система теплоснабжения двухтрубная, зависимая, протяженность тепловых сетей централизованного отопления в двухтрубном исчислении составляет 0,7054 км.</w:t>
      </w:r>
    </w:p>
    <w:p w:rsidR="00465C3B" w:rsidRPr="00C501B1" w:rsidRDefault="00465C3B" w:rsidP="00465C3B">
      <w:pPr>
        <w:ind w:firstLine="284"/>
        <w:jc w:val="both"/>
        <w:rPr>
          <w:rFonts w:ascii="Arial" w:hAnsi="Arial" w:cs="Arial"/>
          <w:sz w:val="16"/>
          <w:szCs w:val="16"/>
        </w:rPr>
      </w:pPr>
      <w:r w:rsidRPr="00C501B1">
        <w:rPr>
          <w:rFonts w:ascii="Arial" w:hAnsi="Arial" w:cs="Arial"/>
          <w:b/>
          <w:sz w:val="16"/>
          <w:szCs w:val="16"/>
        </w:rPr>
        <w:t>2.3. Структура и технические характеристики основного оборудования</w:t>
      </w:r>
    </w:p>
    <w:p w:rsidR="00465C3B" w:rsidRPr="00524B52" w:rsidRDefault="00465C3B" w:rsidP="00465C3B">
      <w:pPr>
        <w:tabs>
          <w:tab w:val="left" w:pos="4155"/>
        </w:tabs>
        <w:ind w:firstLine="709"/>
        <w:jc w:val="right"/>
        <w:rPr>
          <w:rFonts w:ascii="Arial" w:hAnsi="Arial" w:cs="Arial"/>
          <w:sz w:val="12"/>
          <w:szCs w:val="12"/>
        </w:rPr>
      </w:pPr>
      <w:r w:rsidRPr="00524B52">
        <w:rPr>
          <w:rFonts w:ascii="Arial" w:hAnsi="Arial" w:cs="Arial"/>
          <w:sz w:val="12"/>
          <w:szCs w:val="12"/>
        </w:rPr>
        <w:t>Таблица 1</w:t>
      </w:r>
    </w:p>
    <w:tbl>
      <w:tblPr>
        <w:tblW w:w="0" w:type="auto"/>
        <w:tblLayout w:type="fixed"/>
        <w:tblCellMar>
          <w:left w:w="0" w:type="dxa"/>
          <w:right w:w="0" w:type="dxa"/>
        </w:tblCellMar>
        <w:tblLook w:val="04A0"/>
      </w:tblPr>
      <w:tblGrid>
        <w:gridCol w:w="1521"/>
        <w:gridCol w:w="1178"/>
        <w:gridCol w:w="708"/>
        <w:gridCol w:w="2127"/>
        <w:gridCol w:w="850"/>
        <w:gridCol w:w="2853"/>
        <w:gridCol w:w="252"/>
        <w:gridCol w:w="822"/>
        <w:gridCol w:w="1039"/>
      </w:tblGrid>
      <w:tr w:rsidR="00465C3B" w:rsidRPr="00524B52" w:rsidTr="00465C3B">
        <w:trPr>
          <w:trHeight w:val="20"/>
        </w:trPr>
        <w:tc>
          <w:tcPr>
            <w:tcW w:w="152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Наименование котельной</w:t>
            </w:r>
          </w:p>
        </w:tc>
        <w:tc>
          <w:tcPr>
            <w:tcW w:w="1886" w:type="dxa"/>
            <w:gridSpan w:val="2"/>
            <w:tcBorders>
              <w:top w:val="single" w:sz="4" w:space="0" w:color="auto"/>
              <w:left w:val="nil"/>
              <w:bottom w:val="single" w:sz="4" w:space="0" w:color="auto"/>
              <w:right w:val="single" w:sz="4" w:space="0" w:color="000000"/>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Котлы</w:t>
            </w:r>
          </w:p>
        </w:tc>
        <w:tc>
          <w:tcPr>
            <w:tcW w:w="212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Горелочное устройство (автоматизированные котельные)</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Блок автоматики</w:t>
            </w:r>
          </w:p>
        </w:tc>
        <w:tc>
          <w:tcPr>
            <w:tcW w:w="4966" w:type="dxa"/>
            <w:gridSpan w:val="4"/>
            <w:tcBorders>
              <w:top w:val="single" w:sz="4" w:space="0" w:color="auto"/>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Насосы</w:t>
            </w:r>
          </w:p>
        </w:tc>
      </w:tr>
      <w:tr w:rsidR="00465C3B" w:rsidRPr="00524B52" w:rsidTr="00465C3B">
        <w:trPr>
          <w:trHeight w:val="20"/>
        </w:trPr>
        <w:tc>
          <w:tcPr>
            <w:tcW w:w="1521" w:type="dxa"/>
            <w:vMerge/>
            <w:tcBorders>
              <w:top w:val="single" w:sz="4" w:space="0" w:color="auto"/>
              <w:left w:val="single" w:sz="4" w:space="0" w:color="auto"/>
              <w:bottom w:val="single" w:sz="4" w:space="0" w:color="000000"/>
              <w:right w:val="single" w:sz="4" w:space="0" w:color="auto"/>
            </w:tcBorders>
            <w:vAlign w:val="center"/>
            <w:hideMark/>
          </w:tcPr>
          <w:p w:rsidR="00465C3B" w:rsidRPr="00524B52" w:rsidRDefault="00465C3B" w:rsidP="00465C3B">
            <w:pPr>
              <w:jc w:val="center"/>
              <w:rPr>
                <w:rFonts w:ascii="Arial" w:hAnsi="Arial" w:cs="Arial"/>
                <w:b/>
                <w:sz w:val="12"/>
                <w:szCs w:val="12"/>
              </w:rPr>
            </w:pP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марка</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мощность</w:t>
            </w:r>
          </w:p>
        </w:tc>
        <w:tc>
          <w:tcPr>
            <w:tcW w:w="2127" w:type="dxa"/>
            <w:vMerge/>
            <w:tcBorders>
              <w:top w:val="single" w:sz="4" w:space="0" w:color="auto"/>
              <w:left w:val="single" w:sz="4" w:space="0" w:color="auto"/>
              <w:bottom w:val="single" w:sz="4" w:space="0" w:color="000000"/>
              <w:right w:val="single" w:sz="4" w:space="0" w:color="auto"/>
            </w:tcBorders>
            <w:vAlign w:val="center"/>
            <w:hideMark/>
          </w:tcPr>
          <w:p w:rsidR="00465C3B" w:rsidRPr="00524B52" w:rsidRDefault="00465C3B" w:rsidP="00465C3B">
            <w:pPr>
              <w:jc w:val="center"/>
              <w:rPr>
                <w:rFonts w:ascii="Arial" w:hAnsi="Arial" w:cs="Arial"/>
                <w:b/>
                <w:sz w:val="12"/>
                <w:szCs w:val="12"/>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465C3B" w:rsidRPr="00524B52" w:rsidRDefault="00465C3B" w:rsidP="00465C3B">
            <w:pPr>
              <w:jc w:val="center"/>
              <w:rPr>
                <w:rFonts w:ascii="Arial" w:hAnsi="Arial" w:cs="Arial"/>
                <w:b/>
                <w:sz w:val="12"/>
                <w:szCs w:val="12"/>
              </w:rPr>
            </w:pPr>
          </w:p>
        </w:tc>
        <w:tc>
          <w:tcPr>
            <w:tcW w:w="2853"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сетевые</w:t>
            </w:r>
          </w:p>
        </w:tc>
        <w:tc>
          <w:tcPr>
            <w:tcW w:w="252"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ГВС</w:t>
            </w:r>
          </w:p>
        </w:tc>
        <w:tc>
          <w:tcPr>
            <w:tcW w:w="822"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подпиточные</w:t>
            </w:r>
          </w:p>
        </w:tc>
        <w:tc>
          <w:tcPr>
            <w:tcW w:w="1039"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циркуляционные</w:t>
            </w:r>
          </w:p>
        </w:tc>
      </w:tr>
      <w:tr w:rsidR="00465C3B" w:rsidRPr="00524B52" w:rsidTr="00465C3B">
        <w:trPr>
          <w:trHeight w:val="20"/>
        </w:trPr>
        <w:tc>
          <w:tcPr>
            <w:tcW w:w="1521" w:type="dxa"/>
            <w:vMerge w:val="restart"/>
            <w:tcBorders>
              <w:top w:val="nil"/>
              <w:left w:val="single" w:sz="4" w:space="0" w:color="auto"/>
              <w:right w:val="single" w:sz="4" w:space="0" w:color="auto"/>
            </w:tcBorders>
            <w:shd w:val="clear" w:color="000000" w:fill="FFFFFF"/>
            <w:vAlign w:val="center"/>
            <w:hideMark/>
          </w:tcPr>
          <w:p w:rsidR="00465C3B" w:rsidRPr="00524B52" w:rsidRDefault="00465C3B" w:rsidP="00465C3B">
            <w:pPr>
              <w:outlineLvl w:val="1"/>
              <w:rPr>
                <w:rFonts w:ascii="Arial" w:hAnsi="Arial" w:cs="Arial"/>
                <w:sz w:val="12"/>
                <w:szCs w:val="12"/>
              </w:rPr>
            </w:pPr>
            <w:r w:rsidRPr="00524B52">
              <w:rPr>
                <w:rFonts w:ascii="Arial" w:hAnsi="Arial" w:cs="Arial"/>
                <w:sz w:val="12"/>
                <w:szCs w:val="12"/>
              </w:rPr>
              <w:t xml:space="preserve">Котельная № 24 </w:t>
            </w:r>
            <w:r>
              <w:rPr>
                <w:rFonts w:ascii="Arial" w:hAnsi="Arial" w:cs="Arial"/>
                <w:sz w:val="12"/>
                <w:szCs w:val="12"/>
              </w:rPr>
              <w:t>д.</w:t>
            </w:r>
            <w:r w:rsidRPr="00524B52">
              <w:rPr>
                <w:rFonts w:ascii="Arial" w:hAnsi="Arial" w:cs="Arial"/>
                <w:sz w:val="12"/>
                <w:szCs w:val="12"/>
              </w:rPr>
              <w:t>Костково</w:t>
            </w: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КВС-1-0,95</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0,9</w:t>
            </w:r>
          </w:p>
        </w:tc>
        <w:tc>
          <w:tcPr>
            <w:tcW w:w="2127"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850"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2853"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К 80-65-160; Q=50м3/ч; Н=32м</w:t>
            </w:r>
          </w:p>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N=7,5 кВт; n=3000об/мин</w:t>
            </w:r>
          </w:p>
        </w:tc>
        <w:tc>
          <w:tcPr>
            <w:tcW w:w="252"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822"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1039"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r>
      <w:tr w:rsidR="00465C3B" w:rsidRPr="00524B52" w:rsidTr="00465C3B">
        <w:trPr>
          <w:trHeight w:val="20"/>
        </w:trPr>
        <w:tc>
          <w:tcPr>
            <w:tcW w:w="1521" w:type="dxa"/>
            <w:vMerge/>
            <w:tcBorders>
              <w:left w:val="single" w:sz="4" w:space="0" w:color="auto"/>
              <w:right w:val="single" w:sz="4" w:space="0" w:color="auto"/>
            </w:tcBorders>
            <w:vAlign w:val="center"/>
            <w:hideMark/>
          </w:tcPr>
          <w:p w:rsidR="00465C3B" w:rsidRPr="00524B52" w:rsidRDefault="00465C3B" w:rsidP="00465C3B">
            <w:pPr>
              <w:outlineLvl w:val="1"/>
              <w:rPr>
                <w:rFonts w:ascii="Arial" w:hAnsi="Arial" w:cs="Arial"/>
                <w:sz w:val="12"/>
                <w:szCs w:val="12"/>
              </w:rPr>
            </w:pP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КВС-1-0,95</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0,9</w:t>
            </w:r>
          </w:p>
        </w:tc>
        <w:tc>
          <w:tcPr>
            <w:tcW w:w="2127"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850"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2853"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К 80-65-160; Q=50м3/ч; Н=32м</w:t>
            </w:r>
          </w:p>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N=7,5 кВт; n=3000об/мин</w:t>
            </w:r>
          </w:p>
        </w:tc>
        <w:tc>
          <w:tcPr>
            <w:tcW w:w="252"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822"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1039"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r>
      <w:tr w:rsidR="00465C3B" w:rsidRPr="00524B52" w:rsidTr="00465C3B">
        <w:trPr>
          <w:trHeight w:val="20"/>
        </w:trPr>
        <w:tc>
          <w:tcPr>
            <w:tcW w:w="1521" w:type="dxa"/>
            <w:vMerge/>
            <w:tcBorders>
              <w:left w:val="single" w:sz="4" w:space="0" w:color="auto"/>
              <w:bottom w:val="single" w:sz="4" w:space="0" w:color="auto"/>
              <w:right w:val="single" w:sz="4" w:space="0" w:color="auto"/>
            </w:tcBorders>
            <w:vAlign w:val="center"/>
            <w:hideMark/>
          </w:tcPr>
          <w:p w:rsidR="00465C3B" w:rsidRPr="00524B52" w:rsidRDefault="00465C3B" w:rsidP="00465C3B">
            <w:pPr>
              <w:outlineLvl w:val="1"/>
              <w:rPr>
                <w:rFonts w:ascii="Arial" w:hAnsi="Arial" w:cs="Arial"/>
                <w:sz w:val="12"/>
                <w:szCs w:val="12"/>
              </w:rPr>
            </w:pP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Луга-Лотос КВР-0,8</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0,8</w:t>
            </w:r>
          </w:p>
        </w:tc>
        <w:tc>
          <w:tcPr>
            <w:tcW w:w="2127"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850" w:type="dxa"/>
            <w:tcBorders>
              <w:top w:val="nil"/>
              <w:left w:val="nil"/>
              <w:bottom w:val="single" w:sz="4" w:space="0" w:color="auto"/>
              <w:right w:val="single" w:sz="4" w:space="0" w:color="auto"/>
            </w:tcBorders>
            <w:shd w:val="clear" w:color="000000" w:fill="FFFFFF"/>
            <w:vAlign w:val="center"/>
          </w:tcPr>
          <w:p w:rsidR="00465C3B" w:rsidRPr="00524B52" w:rsidRDefault="00465C3B" w:rsidP="00465C3B">
            <w:pPr>
              <w:jc w:val="center"/>
              <w:outlineLvl w:val="1"/>
              <w:rPr>
                <w:rFonts w:ascii="Arial" w:hAnsi="Arial" w:cs="Arial"/>
                <w:sz w:val="12"/>
                <w:szCs w:val="12"/>
              </w:rPr>
            </w:pPr>
          </w:p>
        </w:tc>
        <w:tc>
          <w:tcPr>
            <w:tcW w:w="2853"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p>
        </w:tc>
        <w:tc>
          <w:tcPr>
            <w:tcW w:w="252"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p>
        </w:tc>
        <w:tc>
          <w:tcPr>
            <w:tcW w:w="822"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p>
        </w:tc>
        <w:tc>
          <w:tcPr>
            <w:tcW w:w="1039"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sz w:val="12"/>
                <w:szCs w:val="12"/>
              </w:rPr>
            </w:pPr>
          </w:p>
        </w:tc>
      </w:tr>
      <w:tr w:rsidR="00465C3B" w:rsidRPr="00524B52" w:rsidTr="00465C3B">
        <w:trPr>
          <w:trHeight w:val="20"/>
        </w:trPr>
        <w:tc>
          <w:tcPr>
            <w:tcW w:w="1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65C3B" w:rsidRPr="00524B52" w:rsidRDefault="00465C3B" w:rsidP="00465C3B">
            <w:pPr>
              <w:outlineLvl w:val="1"/>
              <w:rPr>
                <w:rFonts w:ascii="Arial" w:hAnsi="Arial" w:cs="Arial"/>
                <w:b/>
                <w:bCs/>
                <w:sz w:val="12"/>
                <w:szCs w:val="12"/>
              </w:rPr>
            </w:pPr>
            <w:r w:rsidRPr="00524B52">
              <w:rPr>
                <w:rFonts w:ascii="Arial" w:hAnsi="Arial" w:cs="Arial"/>
                <w:b/>
                <w:bCs/>
                <w:sz w:val="12"/>
                <w:szCs w:val="12"/>
              </w:rPr>
              <w:t>Итого по Котельной №7</w:t>
            </w: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3</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2,6</w:t>
            </w:r>
          </w:p>
        </w:tc>
        <w:tc>
          <w:tcPr>
            <w:tcW w:w="2127"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p>
        </w:tc>
        <w:tc>
          <w:tcPr>
            <w:tcW w:w="850"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p>
        </w:tc>
        <w:tc>
          <w:tcPr>
            <w:tcW w:w="4966" w:type="dxa"/>
            <w:gridSpan w:val="4"/>
            <w:tcBorders>
              <w:top w:val="single" w:sz="4" w:space="0" w:color="auto"/>
              <w:left w:val="nil"/>
              <w:bottom w:val="single" w:sz="4" w:space="0" w:color="auto"/>
              <w:right w:val="single" w:sz="4" w:space="0" w:color="000000"/>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2</w:t>
            </w:r>
          </w:p>
        </w:tc>
      </w:tr>
      <w:tr w:rsidR="00465C3B" w:rsidRPr="00524B52" w:rsidTr="00465C3B">
        <w:trPr>
          <w:trHeight w:val="20"/>
        </w:trPr>
        <w:tc>
          <w:tcPr>
            <w:tcW w:w="1521" w:type="dxa"/>
            <w:tcBorders>
              <w:top w:val="nil"/>
              <w:left w:val="single" w:sz="4" w:space="0" w:color="auto"/>
              <w:bottom w:val="single" w:sz="4" w:space="0" w:color="auto"/>
              <w:right w:val="single" w:sz="4" w:space="0" w:color="auto"/>
            </w:tcBorders>
            <w:shd w:val="clear" w:color="000000" w:fill="FFFFFF"/>
            <w:vAlign w:val="center"/>
            <w:hideMark/>
          </w:tcPr>
          <w:p w:rsidR="00465C3B" w:rsidRPr="00524B52" w:rsidRDefault="00465C3B" w:rsidP="00465C3B">
            <w:pPr>
              <w:outlineLvl w:val="1"/>
              <w:rPr>
                <w:rFonts w:ascii="Arial" w:hAnsi="Arial" w:cs="Arial"/>
                <w:b/>
                <w:bCs/>
                <w:sz w:val="12"/>
                <w:szCs w:val="12"/>
              </w:rPr>
            </w:pPr>
            <w:r w:rsidRPr="00524B52">
              <w:rPr>
                <w:rFonts w:ascii="Arial" w:hAnsi="Arial" w:cs="Arial"/>
                <w:b/>
                <w:bCs/>
                <w:sz w:val="12"/>
                <w:szCs w:val="12"/>
              </w:rPr>
              <w:t>ИТОГО</w:t>
            </w:r>
          </w:p>
        </w:tc>
        <w:tc>
          <w:tcPr>
            <w:tcW w:w="117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3</w:t>
            </w:r>
          </w:p>
        </w:tc>
        <w:tc>
          <w:tcPr>
            <w:tcW w:w="708"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2,6</w:t>
            </w:r>
          </w:p>
        </w:tc>
        <w:tc>
          <w:tcPr>
            <w:tcW w:w="2127"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p>
        </w:tc>
        <w:tc>
          <w:tcPr>
            <w:tcW w:w="850" w:type="dxa"/>
            <w:tcBorders>
              <w:top w:val="nil"/>
              <w:left w:val="nil"/>
              <w:bottom w:val="single" w:sz="4" w:space="0" w:color="auto"/>
              <w:right w:val="single" w:sz="4" w:space="0" w:color="auto"/>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p>
        </w:tc>
        <w:tc>
          <w:tcPr>
            <w:tcW w:w="4966" w:type="dxa"/>
            <w:gridSpan w:val="4"/>
            <w:tcBorders>
              <w:top w:val="single" w:sz="4" w:space="0" w:color="auto"/>
              <w:left w:val="nil"/>
              <w:bottom w:val="single" w:sz="4" w:space="0" w:color="auto"/>
              <w:right w:val="single" w:sz="4" w:space="0" w:color="000000"/>
            </w:tcBorders>
            <w:shd w:val="clear" w:color="000000" w:fill="FFFFFF"/>
            <w:vAlign w:val="center"/>
            <w:hideMark/>
          </w:tcPr>
          <w:p w:rsidR="00465C3B" w:rsidRPr="00524B52" w:rsidRDefault="00465C3B" w:rsidP="00465C3B">
            <w:pPr>
              <w:jc w:val="center"/>
              <w:outlineLvl w:val="1"/>
              <w:rPr>
                <w:rFonts w:ascii="Arial" w:hAnsi="Arial" w:cs="Arial"/>
                <w:b/>
                <w:bCs/>
                <w:sz w:val="12"/>
                <w:szCs w:val="12"/>
              </w:rPr>
            </w:pPr>
            <w:r w:rsidRPr="00524B52">
              <w:rPr>
                <w:rFonts w:ascii="Arial" w:hAnsi="Arial" w:cs="Arial"/>
                <w:b/>
                <w:bCs/>
                <w:sz w:val="12"/>
                <w:szCs w:val="12"/>
              </w:rPr>
              <w:t>2</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Состояние оборудования удовлетворительное, капитальный ремонт проводится согласно планам капитального и текущего ремонта ООО «ТК Новгородская». Все котлы к началу отопительного сезона подготавливаются и находятся в исправном состоянии. Насосы находятся в исправном состоянии. Ежегодно в межотопительный период насосы проходят техническое обслуживание. Серьезных замечаний по работе насосного оборудования нет.</w:t>
      </w:r>
    </w:p>
    <w:p w:rsidR="00465C3B" w:rsidRPr="00C501B1" w:rsidRDefault="00465C3B" w:rsidP="00465C3B">
      <w:pPr>
        <w:tabs>
          <w:tab w:val="left" w:pos="3555"/>
        </w:tabs>
        <w:ind w:firstLine="284"/>
        <w:jc w:val="both"/>
        <w:rPr>
          <w:rFonts w:ascii="Arial" w:hAnsi="Arial" w:cs="Arial"/>
          <w:b/>
          <w:sz w:val="16"/>
          <w:szCs w:val="16"/>
        </w:rPr>
      </w:pPr>
      <w:r w:rsidRPr="00C501B1">
        <w:rPr>
          <w:rFonts w:ascii="Arial" w:hAnsi="Arial" w:cs="Arial"/>
          <w:b/>
          <w:sz w:val="16"/>
          <w:szCs w:val="16"/>
        </w:rPr>
        <w:t>2.4. Параметры установленной тепловой мощности теплофикационного оборудования и теплофикационной установки</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Общая суммарная мощность котлов составляет 2,6 Гкал/час. Установленная тепловая мощность составляет 2,6Гкал/час.</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2.5. Ограничения тепловой мощности и параметры располагаемой тепловой мощности</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Располагаемая тепловая мощность составляет 2,47 Гкал/час.</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2.6 Объем потребления тепловой энергии (мощности) и теплоносителя на собственные и хозяйственные нужды и параметры тепловой мощности нетто</w:t>
      </w:r>
    </w:p>
    <w:p w:rsidR="00465C3B" w:rsidRPr="00524B52" w:rsidRDefault="00465C3B" w:rsidP="00465C3B">
      <w:pPr>
        <w:ind w:firstLine="709"/>
        <w:jc w:val="right"/>
        <w:rPr>
          <w:rFonts w:ascii="Arial" w:hAnsi="Arial" w:cs="Arial"/>
          <w:sz w:val="12"/>
          <w:szCs w:val="12"/>
          <w:lang w:val="en-US"/>
        </w:rPr>
      </w:pPr>
      <w:r w:rsidRPr="00524B52">
        <w:rPr>
          <w:rFonts w:ascii="Arial" w:hAnsi="Arial" w:cs="Arial"/>
          <w:sz w:val="12"/>
          <w:szCs w:val="12"/>
        </w:rPr>
        <w:t>Таблица 2</w:t>
      </w:r>
    </w:p>
    <w:tbl>
      <w:tblPr>
        <w:tblW w:w="5000" w:type="pct"/>
        <w:tblCellMar>
          <w:left w:w="0" w:type="dxa"/>
          <w:right w:w="0" w:type="dxa"/>
        </w:tblCellMar>
        <w:tblLook w:val="04A0"/>
      </w:tblPr>
      <w:tblGrid>
        <w:gridCol w:w="3031"/>
        <w:gridCol w:w="2306"/>
        <w:gridCol w:w="1650"/>
        <w:gridCol w:w="2252"/>
        <w:gridCol w:w="2111"/>
      </w:tblGrid>
      <w:tr w:rsidR="00465C3B" w:rsidRPr="00524B52" w:rsidTr="00465C3B">
        <w:trPr>
          <w:trHeight w:val="20"/>
        </w:trPr>
        <w:tc>
          <w:tcPr>
            <w:tcW w:w="13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Наименование теплоисточника</w:t>
            </w:r>
          </w:p>
        </w:tc>
        <w:tc>
          <w:tcPr>
            <w:tcW w:w="1016"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Располагаемая мощность, Гкал/ч</w:t>
            </w:r>
          </w:p>
        </w:tc>
        <w:tc>
          <w:tcPr>
            <w:tcW w:w="727"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Мощность нетто, Гкал/ч</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Хозяйственные нужды, Гкал/час</w:t>
            </w:r>
          </w:p>
        </w:tc>
        <w:tc>
          <w:tcPr>
            <w:tcW w:w="930"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Собственные нужды, Гкал/час</w:t>
            </w:r>
          </w:p>
        </w:tc>
      </w:tr>
      <w:tr w:rsidR="00465C3B" w:rsidRPr="00524B52" w:rsidTr="00465C3B">
        <w:trPr>
          <w:trHeight w:val="20"/>
        </w:trPr>
        <w:tc>
          <w:tcPr>
            <w:tcW w:w="1335" w:type="pct"/>
            <w:tcBorders>
              <w:top w:val="nil"/>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Котельная № 24 Валдайский район д.Костково</w:t>
            </w:r>
          </w:p>
        </w:tc>
        <w:tc>
          <w:tcPr>
            <w:tcW w:w="1016"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2,470</w:t>
            </w:r>
          </w:p>
        </w:tc>
        <w:tc>
          <w:tcPr>
            <w:tcW w:w="727"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2,435</w:t>
            </w:r>
          </w:p>
        </w:tc>
        <w:tc>
          <w:tcPr>
            <w:tcW w:w="992"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color w:val="000000"/>
                <w:sz w:val="12"/>
                <w:szCs w:val="12"/>
              </w:rPr>
            </w:pPr>
          </w:p>
        </w:tc>
        <w:tc>
          <w:tcPr>
            <w:tcW w:w="930"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0,035</w:t>
            </w:r>
          </w:p>
        </w:tc>
      </w:tr>
      <w:tr w:rsidR="00465C3B" w:rsidRPr="00524B52" w:rsidTr="00465C3B">
        <w:trPr>
          <w:trHeight w:val="20"/>
        </w:trPr>
        <w:tc>
          <w:tcPr>
            <w:tcW w:w="1335" w:type="pct"/>
            <w:tcBorders>
              <w:top w:val="nil"/>
              <w:left w:val="single" w:sz="4" w:space="0" w:color="auto"/>
              <w:bottom w:val="single" w:sz="4" w:space="0" w:color="auto"/>
              <w:right w:val="single" w:sz="4" w:space="0" w:color="auto"/>
            </w:tcBorders>
            <w:shd w:val="clear" w:color="auto" w:fill="auto"/>
            <w:vAlign w:val="center"/>
          </w:tcPr>
          <w:p w:rsidR="00465C3B" w:rsidRPr="00524B52" w:rsidRDefault="00465C3B" w:rsidP="00465C3B">
            <w:pPr>
              <w:rPr>
                <w:rFonts w:ascii="Arial" w:hAnsi="Arial" w:cs="Arial"/>
                <w:b/>
                <w:bCs/>
                <w:color w:val="000000"/>
                <w:sz w:val="12"/>
                <w:szCs w:val="12"/>
              </w:rPr>
            </w:pPr>
            <w:r w:rsidRPr="00524B52">
              <w:rPr>
                <w:rFonts w:ascii="Arial" w:hAnsi="Arial" w:cs="Arial"/>
                <w:b/>
                <w:bCs/>
                <w:color w:val="000000"/>
                <w:sz w:val="12"/>
                <w:szCs w:val="12"/>
              </w:rPr>
              <w:t>Итого:</w:t>
            </w:r>
          </w:p>
        </w:tc>
        <w:tc>
          <w:tcPr>
            <w:tcW w:w="1016" w:type="pct"/>
            <w:tcBorders>
              <w:top w:val="nil"/>
              <w:left w:val="nil"/>
              <w:bottom w:val="single" w:sz="4" w:space="0" w:color="auto"/>
              <w:right w:val="single" w:sz="4" w:space="0" w:color="auto"/>
            </w:tcBorders>
            <w:shd w:val="clear" w:color="auto" w:fill="auto"/>
            <w:vAlign w:val="center"/>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2,470</w:t>
            </w:r>
          </w:p>
        </w:tc>
        <w:tc>
          <w:tcPr>
            <w:tcW w:w="727" w:type="pct"/>
            <w:tcBorders>
              <w:top w:val="nil"/>
              <w:left w:val="nil"/>
              <w:bottom w:val="single" w:sz="4" w:space="0" w:color="auto"/>
              <w:right w:val="single" w:sz="4" w:space="0" w:color="auto"/>
            </w:tcBorders>
            <w:shd w:val="clear" w:color="auto" w:fill="auto"/>
            <w:vAlign w:val="center"/>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2,435</w:t>
            </w:r>
          </w:p>
        </w:tc>
        <w:tc>
          <w:tcPr>
            <w:tcW w:w="992" w:type="pct"/>
            <w:tcBorders>
              <w:top w:val="nil"/>
              <w:left w:val="nil"/>
              <w:bottom w:val="single" w:sz="4" w:space="0" w:color="auto"/>
              <w:right w:val="single" w:sz="4" w:space="0" w:color="auto"/>
            </w:tcBorders>
            <w:shd w:val="clear" w:color="auto" w:fill="auto"/>
            <w:vAlign w:val="center"/>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0,000</w:t>
            </w:r>
          </w:p>
        </w:tc>
        <w:tc>
          <w:tcPr>
            <w:tcW w:w="930" w:type="pct"/>
            <w:tcBorders>
              <w:top w:val="nil"/>
              <w:left w:val="nil"/>
              <w:bottom w:val="single" w:sz="4" w:space="0" w:color="auto"/>
              <w:right w:val="single" w:sz="4" w:space="0" w:color="auto"/>
            </w:tcBorders>
            <w:shd w:val="clear" w:color="auto" w:fill="auto"/>
            <w:vAlign w:val="center"/>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0,035</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2.7.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37"/>
        <w:gridCol w:w="5189"/>
        <w:gridCol w:w="5024"/>
      </w:tblGrid>
      <w:tr w:rsidR="00465C3B" w:rsidRPr="00524B52" w:rsidTr="00465C3B">
        <w:trPr>
          <w:trHeight w:val="20"/>
        </w:trPr>
        <w:tc>
          <w:tcPr>
            <w:tcW w:w="501"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b/>
                <w:sz w:val="12"/>
                <w:szCs w:val="12"/>
              </w:rPr>
            </w:pPr>
            <w:r w:rsidRPr="00524B52">
              <w:rPr>
                <w:rFonts w:ascii="Arial" w:hAnsi="Arial" w:cs="Arial"/>
                <w:b/>
                <w:sz w:val="12"/>
                <w:szCs w:val="12"/>
              </w:rPr>
              <w:t>№ п/п</w:t>
            </w:r>
          </w:p>
        </w:tc>
        <w:tc>
          <w:tcPr>
            <w:tcW w:w="2286"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b/>
                <w:sz w:val="12"/>
                <w:szCs w:val="12"/>
              </w:rPr>
            </w:pPr>
            <w:r w:rsidRPr="00524B52">
              <w:rPr>
                <w:rFonts w:ascii="Arial" w:hAnsi="Arial" w:cs="Arial"/>
                <w:b/>
                <w:sz w:val="12"/>
                <w:szCs w:val="12"/>
              </w:rPr>
              <w:t>Наименование котельной</w:t>
            </w:r>
          </w:p>
        </w:tc>
        <w:tc>
          <w:tcPr>
            <w:tcW w:w="2213"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b/>
                <w:sz w:val="12"/>
                <w:szCs w:val="12"/>
              </w:rPr>
            </w:pPr>
            <w:r w:rsidRPr="00524B52">
              <w:rPr>
                <w:rFonts w:ascii="Arial" w:hAnsi="Arial" w:cs="Arial"/>
                <w:b/>
                <w:sz w:val="12"/>
                <w:szCs w:val="12"/>
              </w:rPr>
              <w:t>Год ввода в эксплуатацию</w:t>
            </w:r>
          </w:p>
        </w:tc>
      </w:tr>
      <w:tr w:rsidR="00465C3B" w:rsidRPr="00524B52" w:rsidTr="00465C3B">
        <w:trPr>
          <w:trHeight w:val="20"/>
        </w:trPr>
        <w:tc>
          <w:tcPr>
            <w:tcW w:w="501"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sz w:val="12"/>
                <w:szCs w:val="12"/>
              </w:rPr>
            </w:pPr>
            <w:r w:rsidRPr="00524B52">
              <w:rPr>
                <w:rFonts w:ascii="Arial" w:hAnsi="Arial" w:cs="Arial"/>
                <w:sz w:val="12"/>
                <w:szCs w:val="12"/>
              </w:rPr>
              <w:t>1</w:t>
            </w:r>
          </w:p>
        </w:tc>
        <w:tc>
          <w:tcPr>
            <w:tcW w:w="2286" w:type="pct"/>
            <w:vAlign w:val="center"/>
          </w:tcPr>
          <w:p w:rsidR="00465C3B" w:rsidRPr="00524B52" w:rsidRDefault="00465C3B" w:rsidP="00465C3B">
            <w:pPr>
              <w:jc w:val="center"/>
              <w:rPr>
                <w:rFonts w:ascii="Arial" w:eastAsia="Calibri" w:hAnsi="Arial" w:cs="Arial"/>
                <w:sz w:val="12"/>
                <w:szCs w:val="12"/>
                <w:lang w:eastAsia="en-US"/>
              </w:rPr>
            </w:pPr>
            <w:r w:rsidRPr="00524B52">
              <w:rPr>
                <w:rFonts w:ascii="Arial" w:hAnsi="Arial" w:cs="Arial"/>
                <w:sz w:val="12"/>
                <w:szCs w:val="12"/>
              </w:rPr>
              <w:t>Котельная № 24, д. Костково</w:t>
            </w:r>
          </w:p>
        </w:tc>
        <w:tc>
          <w:tcPr>
            <w:tcW w:w="2213"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sz w:val="12"/>
                <w:szCs w:val="12"/>
              </w:rPr>
            </w:pPr>
            <w:r w:rsidRPr="00524B52">
              <w:rPr>
                <w:rFonts w:ascii="Arial" w:hAnsi="Arial" w:cs="Arial"/>
                <w:sz w:val="12"/>
                <w:szCs w:val="12"/>
              </w:rPr>
              <w:t>1984</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Ежегодно котельные эксплуатируемые ООО «ТК Новгородская» проходят техническое обследование по результатам которых составляются планы работ по подготовке котельных к предстоящему отопительному периоду.</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 окончанию ремонтного периода котельные получают паспорт готовности к предстоящему отопительному периоду.</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 итогам заключения экспертизы промышленной безопасности газоиспользующего оборудования, на котельных выявляются нарушения в работе данного оборудования и выполняются необходимые мероприятия для продления срока службы данного оборудования.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2.8.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Источники тепловой энергии осуществляют только выработку тепла на цели теплоснабжения.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2.9. Среднегодовая загрузка оборудования источника тепловой мощности</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Котельные работают на нужды потребителей, суммарная установленная мощность составляет 2,47 Гкал/ч.</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Среднегодовая загрузка источников тепловой энергии на нужды потребителей.</w:t>
      </w:r>
    </w:p>
    <w:p w:rsidR="00465C3B" w:rsidRPr="00524B52" w:rsidRDefault="00465C3B" w:rsidP="00465C3B">
      <w:pPr>
        <w:ind w:firstLine="709"/>
        <w:jc w:val="right"/>
        <w:rPr>
          <w:rFonts w:ascii="Arial" w:hAnsi="Arial" w:cs="Arial"/>
          <w:sz w:val="12"/>
          <w:szCs w:val="12"/>
        </w:rPr>
      </w:pPr>
      <w:r w:rsidRPr="00524B52">
        <w:rPr>
          <w:rFonts w:ascii="Arial" w:hAnsi="Arial" w:cs="Arial"/>
          <w:sz w:val="12"/>
          <w:szCs w:val="12"/>
        </w:rPr>
        <w:t>Таблица 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177"/>
        <w:gridCol w:w="2851"/>
        <w:gridCol w:w="4560"/>
        <w:gridCol w:w="1762"/>
      </w:tblGrid>
      <w:tr w:rsidR="00465C3B" w:rsidRPr="00524B52" w:rsidTr="00465C3B">
        <w:trPr>
          <w:trHeight w:val="170"/>
          <w:jc w:val="center"/>
        </w:trPr>
        <w:tc>
          <w:tcPr>
            <w:tcW w:w="959" w:type="pct"/>
            <w:vAlign w:val="center"/>
          </w:tcPr>
          <w:p w:rsidR="00465C3B" w:rsidRPr="00524B52" w:rsidRDefault="00465C3B" w:rsidP="00465C3B">
            <w:pPr>
              <w:pStyle w:val="1f5"/>
              <w:autoSpaceDE w:val="0"/>
              <w:adjustRightInd w:val="0"/>
              <w:spacing w:after="0" w:line="240" w:lineRule="auto"/>
              <w:ind w:left="0"/>
              <w:jc w:val="center"/>
              <w:rPr>
                <w:rFonts w:ascii="Arial" w:hAnsi="Arial" w:cs="Arial"/>
                <w:b/>
                <w:sz w:val="12"/>
                <w:szCs w:val="12"/>
              </w:rPr>
            </w:pPr>
            <w:r w:rsidRPr="00524B52">
              <w:rPr>
                <w:rFonts w:ascii="Arial" w:hAnsi="Arial" w:cs="Arial"/>
                <w:b/>
                <w:sz w:val="12"/>
                <w:szCs w:val="12"/>
              </w:rPr>
              <w:t>Наименование котельной</w:t>
            </w:r>
          </w:p>
        </w:tc>
        <w:tc>
          <w:tcPr>
            <w:tcW w:w="1256" w:type="pct"/>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Располагаемая мощность, Гкал/час</w:t>
            </w:r>
          </w:p>
        </w:tc>
        <w:tc>
          <w:tcPr>
            <w:tcW w:w="2009" w:type="pct"/>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Подключенная нагрузка без учета теплопотерь, Гкал/час</w:t>
            </w:r>
          </w:p>
        </w:tc>
        <w:tc>
          <w:tcPr>
            <w:tcW w:w="776" w:type="pct"/>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 загрузки котельной</w:t>
            </w:r>
          </w:p>
        </w:tc>
      </w:tr>
      <w:tr w:rsidR="00465C3B" w:rsidRPr="00524B52" w:rsidTr="00465C3B">
        <w:trPr>
          <w:trHeight w:val="170"/>
          <w:jc w:val="center"/>
        </w:trPr>
        <w:tc>
          <w:tcPr>
            <w:tcW w:w="959" w:type="pct"/>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Котельная № 24, д. Костково</w:t>
            </w:r>
          </w:p>
        </w:tc>
        <w:tc>
          <w:tcPr>
            <w:tcW w:w="1256" w:type="pct"/>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2,47</w:t>
            </w:r>
          </w:p>
        </w:tc>
        <w:tc>
          <w:tcPr>
            <w:tcW w:w="2009" w:type="pct"/>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0,46</w:t>
            </w:r>
          </w:p>
        </w:tc>
        <w:tc>
          <w:tcPr>
            <w:tcW w:w="776" w:type="pct"/>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18,62</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2.10. Способы учета тепловой энергии, отпущенной в тепловые сети</w:t>
      </w:r>
    </w:p>
    <w:p w:rsidR="00465C3B" w:rsidRPr="00524B52" w:rsidRDefault="00465C3B" w:rsidP="00465C3B">
      <w:pPr>
        <w:ind w:firstLine="709"/>
        <w:jc w:val="right"/>
        <w:rPr>
          <w:rFonts w:ascii="Arial" w:hAnsi="Arial" w:cs="Arial"/>
          <w:sz w:val="12"/>
          <w:szCs w:val="12"/>
        </w:rPr>
      </w:pPr>
      <w:r w:rsidRPr="00524B52">
        <w:rPr>
          <w:rFonts w:ascii="Arial" w:hAnsi="Arial" w:cs="Arial"/>
          <w:sz w:val="12"/>
          <w:szCs w:val="12"/>
        </w:rPr>
        <w:t>Таблица 5</w:t>
      </w:r>
    </w:p>
    <w:tbl>
      <w:tblPr>
        <w:tblW w:w="5000" w:type="pct"/>
        <w:tblCellMar>
          <w:left w:w="0" w:type="dxa"/>
          <w:right w:w="0" w:type="dxa"/>
        </w:tblCellMar>
        <w:tblLook w:val="04A0"/>
      </w:tblPr>
      <w:tblGrid>
        <w:gridCol w:w="861"/>
        <w:gridCol w:w="6240"/>
        <w:gridCol w:w="4249"/>
      </w:tblGrid>
      <w:tr w:rsidR="00465C3B" w:rsidRPr="00524B52" w:rsidTr="00465C3B">
        <w:trPr>
          <w:trHeight w:val="20"/>
        </w:trPr>
        <w:tc>
          <w:tcPr>
            <w:tcW w:w="3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 п/п</w:t>
            </w:r>
          </w:p>
        </w:tc>
        <w:tc>
          <w:tcPr>
            <w:tcW w:w="2749"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Наименование теплоисточника</w:t>
            </w:r>
          </w:p>
        </w:tc>
        <w:tc>
          <w:tcPr>
            <w:tcW w:w="1873"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Наименование прибора учета</w:t>
            </w:r>
          </w:p>
        </w:tc>
      </w:tr>
      <w:tr w:rsidR="00465C3B" w:rsidRPr="00524B52" w:rsidTr="00465C3B">
        <w:trPr>
          <w:trHeight w:val="20"/>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1</w:t>
            </w:r>
          </w:p>
        </w:tc>
        <w:tc>
          <w:tcPr>
            <w:tcW w:w="2749"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Котельная № 24 Валдайский район д. Костково</w:t>
            </w:r>
          </w:p>
        </w:tc>
        <w:tc>
          <w:tcPr>
            <w:tcW w:w="1873"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нет</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2.11. Статистика отказов и восстановлений оборудования источника тепловой энергии</w:t>
      </w:r>
    </w:p>
    <w:p w:rsidR="00465C3B" w:rsidRPr="00C501B1" w:rsidRDefault="00465C3B" w:rsidP="00465C3B">
      <w:pPr>
        <w:tabs>
          <w:tab w:val="left" w:pos="6096"/>
        </w:tabs>
        <w:ind w:firstLine="284"/>
        <w:jc w:val="both"/>
        <w:rPr>
          <w:rFonts w:ascii="Arial" w:hAnsi="Arial" w:cs="Arial"/>
          <w:sz w:val="16"/>
          <w:szCs w:val="16"/>
        </w:rPr>
      </w:pPr>
      <w:r w:rsidRPr="00C501B1">
        <w:rPr>
          <w:rFonts w:ascii="Arial" w:hAnsi="Arial" w:cs="Arial"/>
          <w:sz w:val="16"/>
          <w:szCs w:val="16"/>
        </w:rPr>
        <w:t>За отопительные сезоны 2017/2018, 2018/2019, 2019/2020, 2020/2021, 2021/2022,2022/2023 годов отказы по оборудованию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2.12. Предписания надзорных органов по запрещению дальнейшей эксплуатации источника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Предписания надзорных органов по запрещению дальнейшей эксплуатации источников тепловой энергии у теплоснабжающей организации отсутствуют.</w:t>
      </w:r>
    </w:p>
    <w:p w:rsidR="00465C3B" w:rsidRPr="00C501B1" w:rsidRDefault="00465C3B" w:rsidP="00465C3B">
      <w:pPr>
        <w:ind w:firstLine="284"/>
        <w:jc w:val="both"/>
        <w:rPr>
          <w:rFonts w:ascii="Arial" w:hAnsi="Arial" w:cs="Arial"/>
          <w:b/>
          <w:i/>
          <w:sz w:val="16"/>
          <w:szCs w:val="16"/>
        </w:rPr>
      </w:pPr>
      <w:r w:rsidRPr="00C501B1">
        <w:rPr>
          <w:rFonts w:ascii="Arial" w:hAnsi="Arial" w:cs="Arial"/>
          <w:b/>
          <w:sz w:val="16"/>
          <w:szCs w:val="16"/>
        </w:rPr>
        <w:t>3. Тепловые сети, сооружения на них</w:t>
      </w:r>
    </w:p>
    <w:p w:rsidR="00465C3B" w:rsidRPr="00C501B1" w:rsidRDefault="00465C3B" w:rsidP="00465C3B">
      <w:pPr>
        <w:pStyle w:val="1f5"/>
        <w:autoSpaceDE w:val="0"/>
        <w:adjustRightInd w:val="0"/>
        <w:spacing w:after="0" w:line="240" w:lineRule="auto"/>
        <w:ind w:left="0" w:firstLine="284"/>
        <w:jc w:val="both"/>
        <w:rPr>
          <w:rFonts w:ascii="Arial" w:hAnsi="Arial" w:cs="Arial"/>
          <w:b/>
          <w:sz w:val="16"/>
          <w:szCs w:val="16"/>
        </w:rPr>
      </w:pPr>
      <w:r w:rsidRPr="00C501B1">
        <w:rPr>
          <w:rFonts w:ascii="Arial" w:hAnsi="Arial" w:cs="Arial"/>
          <w:b/>
          <w:sz w:val="16"/>
          <w:szCs w:val="16"/>
        </w:rPr>
        <w:t>3.1. Описание структуры тепловых сетей</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Тепловые сети, расположенные на территории Костковского сельского поселения, являются собственностью Новгородской области и переданы в аренду ООО «ТК Новгородская». Схемы тепловых сетей двухтрубные. Системы отопления у потребителей Костковского сельского поселения зависимые, теплоноситель для системы теплоснабжения готовится на источнике (в котельной). Температурный график отпуска тепловой энергии 95/70</w:t>
      </w:r>
      <w:r w:rsidRPr="00C501B1">
        <w:rPr>
          <w:rFonts w:ascii="Arial" w:hAnsi="Arial" w:cs="Arial"/>
          <w:sz w:val="16"/>
          <w:szCs w:val="16"/>
          <w:vertAlign w:val="superscript"/>
        </w:rPr>
        <w:t>о</w:t>
      </w:r>
      <w:r w:rsidRPr="00C501B1">
        <w:rPr>
          <w:rFonts w:ascii="Arial" w:hAnsi="Arial" w:cs="Arial"/>
          <w:sz w:val="16"/>
          <w:szCs w:val="16"/>
        </w:rPr>
        <w:t>С, теплоносителем является вода, забираемая из системы централизованного водоснабжения.</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Способ прокладки сетей: надземный, канальный подземный. Структура тепловых сетей представлена в таблице 6.</w:t>
      </w:r>
    </w:p>
    <w:p w:rsidR="00465C3B" w:rsidRPr="00C501B1" w:rsidRDefault="00465C3B" w:rsidP="00465C3B">
      <w:pPr>
        <w:autoSpaceDE w:val="0"/>
        <w:autoSpaceDN w:val="0"/>
        <w:adjustRightInd w:val="0"/>
        <w:ind w:firstLine="284"/>
        <w:contextualSpacing/>
        <w:jc w:val="both"/>
        <w:rPr>
          <w:rFonts w:ascii="Arial" w:eastAsia="Calibri" w:hAnsi="Arial" w:cs="Arial"/>
          <w:sz w:val="16"/>
          <w:szCs w:val="16"/>
          <w:lang w:eastAsia="en-US"/>
        </w:rPr>
      </w:pPr>
      <w:r w:rsidRPr="00C501B1">
        <w:rPr>
          <w:rFonts w:ascii="Arial" w:eastAsia="Calibri" w:hAnsi="Arial" w:cs="Arial"/>
          <w:sz w:val="16"/>
          <w:szCs w:val="16"/>
          <w:lang w:eastAsia="en-US"/>
        </w:rPr>
        <w:t>Большинство тепловых сетей были проложены в 1975 году.</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Общий износ тепловых сетей превышает 60%. Нормативный срок службы трубопроводов тепловых сетей составляет не менее 30 лет.</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Материал трубопроводов: сталь (нержавеющая и углеродистая).</w:t>
      </w:r>
    </w:p>
    <w:p w:rsidR="00465C3B" w:rsidRPr="00C501B1" w:rsidRDefault="00465C3B" w:rsidP="00465C3B">
      <w:pPr>
        <w:widowControl w:val="0"/>
        <w:autoSpaceDE w:val="0"/>
        <w:autoSpaceDN w:val="0"/>
        <w:adjustRightInd w:val="0"/>
        <w:ind w:firstLine="284"/>
        <w:jc w:val="both"/>
        <w:rPr>
          <w:rFonts w:ascii="Arial" w:hAnsi="Arial" w:cs="Arial"/>
          <w:sz w:val="16"/>
          <w:szCs w:val="16"/>
        </w:rPr>
      </w:pPr>
      <w:r w:rsidRPr="00C501B1">
        <w:rPr>
          <w:rFonts w:ascii="Arial" w:hAnsi="Arial" w:cs="Arial"/>
          <w:sz w:val="16"/>
          <w:szCs w:val="16"/>
        </w:rPr>
        <w:t>На тепловой сети используется тепловая изоляция из минераловатных матов, в качестве гидроизоляции предусмотрена окраска в два слоя органосиликатной композицией. Кроме этого применяются предизолированные трубопроводы с изоляцией из пенополиуретана (ППУ).</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качестве секционирующей и регулирующей арматуры применяются задвижки, клапаны, краны шаровые и затворы дисковые, что объясняется простотой монтажа и эксплуатации, доступностью, надежностью и ремонтопригодностью.</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2013-2022 годах фиксировались технологические отключения на сетях теплоснабжения, которые устранялись в течение рабочего дня.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lastRenderedPageBreak/>
        <w:t>Большинство аварий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Для выявления дефектов на тепловых сетях Костковского сельского поселения в межотопительный период проводятся гидравлические испытания тепловых сетей, выявляются узкие места для проведения ремонтных работ. Техническими службами предприятия проводится изучение опыта эксплуатации и ремонта, внедрение прогрессивных форм организации и управления ремонтом, ведётся контроль качества отремонтированного оборудования. Ежегодно проводится промывка внутриквартальных сетей теплоснабжения.</w:t>
      </w:r>
    </w:p>
    <w:p w:rsidR="00465C3B" w:rsidRPr="00524B52" w:rsidRDefault="00465C3B" w:rsidP="00465C3B">
      <w:pPr>
        <w:ind w:firstLine="709"/>
        <w:jc w:val="right"/>
        <w:rPr>
          <w:rFonts w:ascii="Arial" w:eastAsia="Calibri" w:hAnsi="Arial" w:cs="Arial"/>
          <w:sz w:val="12"/>
          <w:szCs w:val="12"/>
          <w:lang w:eastAsia="en-US"/>
        </w:rPr>
      </w:pPr>
      <w:r w:rsidRPr="00524B52">
        <w:rPr>
          <w:rFonts w:ascii="Arial" w:eastAsia="Calibri" w:hAnsi="Arial" w:cs="Arial"/>
          <w:sz w:val="12"/>
          <w:szCs w:val="12"/>
          <w:lang w:eastAsia="en-US"/>
        </w:rPr>
        <w:t>Таблица 6</w:t>
      </w:r>
    </w:p>
    <w:p w:rsidR="00465C3B" w:rsidRPr="00C501B1" w:rsidRDefault="00465C3B" w:rsidP="00465C3B">
      <w:pPr>
        <w:ind w:firstLine="709"/>
        <w:jc w:val="center"/>
        <w:rPr>
          <w:rFonts w:ascii="Arial" w:eastAsia="Calibri" w:hAnsi="Arial" w:cs="Arial"/>
          <w:b/>
          <w:sz w:val="16"/>
          <w:szCs w:val="16"/>
          <w:lang w:eastAsia="en-US"/>
        </w:rPr>
      </w:pPr>
      <w:r w:rsidRPr="00C501B1">
        <w:rPr>
          <w:rFonts w:ascii="Arial" w:eastAsia="Calibri" w:hAnsi="Arial" w:cs="Arial"/>
          <w:b/>
          <w:sz w:val="16"/>
          <w:szCs w:val="16"/>
          <w:lang w:eastAsia="en-US"/>
        </w:rPr>
        <w:t>Структура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390"/>
        <w:gridCol w:w="642"/>
        <w:gridCol w:w="670"/>
        <w:gridCol w:w="565"/>
        <w:gridCol w:w="568"/>
        <w:gridCol w:w="708"/>
        <w:gridCol w:w="427"/>
        <w:gridCol w:w="565"/>
        <w:gridCol w:w="1058"/>
        <w:gridCol w:w="638"/>
        <w:gridCol w:w="640"/>
        <w:gridCol w:w="599"/>
        <w:gridCol w:w="642"/>
        <w:gridCol w:w="686"/>
        <w:gridCol w:w="726"/>
        <w:gridCol w:w="826"/>
      </w:tblGrid>
      <w:tr w:rsidR="00465C3B" w:rsidRPr="00524B52" w:rsidTr="00465C3B">
        <w:trPr>
          <w:trHeight w:val="20"/>
        </w:trPr>
        <w:tc>
          <w:tcPr>
            <w:tcW w:w="612" w:type="pct"/>
            <w:vMerge w:val="restart"/>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Наименование котельной и адрес нахождения</w:t>
            </w:r>
          </w:p>
        </w:tc>
        <w:tc>
          <w:tcPr>
            <w:tcW w:w="827" w:type="pct"/>
            <w:gridSpan w:val="3"/>
            <w:vMerge w:val="restart"/>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Протяженность тепловых сетей в 2-х трубном исполнении, км.</w:t>
            </w:r>
          </w:p>
        </w:tc>
        <w:tc>
          <w:tcPr>
            <w:tcW w:w="3561" w:type="pct"/>
            <w:gridSpan w:val="12"/>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в том числе в 2-х трубном исполнении:</w:t>
            </w:r>
          </w:p>
        </w:tc>
      </w:tr>
      <w:tr w:rsidR="00465C3B" w:rsidRPr="00524B52" w:rsidTr="00465C3B">
        <w:trPr>
          <w:trHeight w:val="20"/>
        </w:trPr>
        <w:tc>
          <w:tcPr>
            <w:tcW w:w="612" w:type="pct"/>
            <w:vMerge/>
            <w:vAlign w:val="center"/>
            <w:hideMark/>
          </w:tcPr>
          <w:p w:rsidR="00465C3B" w:rsidRPr="00524B52" w:rsidRDefault="00465C3B" w:rsidP="00465C3B">
            <w:pPr>
              <w:jc w:val="center"/>
              <w:rPr>
                <w:rFonts w:ascii="Arial" w:hAnsi="Arial" w:cs="Arial"/>
                <w:color w:val="000000"/>
                <w:sz w:val="12"/>
                <w:szCs w:val="12"/>
              </w:rPr>
            </w:pPr>
          </w:p>
        </w:tc>
        <w:tc>
          <w:tcPr>
            <w:tcW w:w="827" w:type="pct"/>
            <w:gridSpan w:val="3"/>
            <w:vMerge/>
            <w:vAlign w:val="center"/>
            <w:hideMark/>
          </w:tcPr>
          <w:p w:rsidR="00465C3B" w:rsidRPr="00524B52" w:rsidRDefault="00465C3B" w:rsidP="00465C3B">
            <w:pPr>
              <w:jc w:val="center"/>
              <w:rPr>
                <w:rFonts w:ascii="Arial" w:hAnsi="Arial" w:cs="Arial"/>
                <w:color w:val="000000"/>
                <w:sz w:val="12"/>
                <w:szCs w:val="12"/>
              </w:rPr>
            </w:pPr>
          </w:p>
        </w:tc>
        <w:tc>
          <w:tcPr>
            <w:tcW w:w="999" w:type="pct"/>
            <w:gridSpan w:val="4"/>
            <w:vMerge w:val="restart"/>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надземное исполнение, км.</w:t>
            </w:r>
          </w:p>
        </w:tc>
        <w:tc>
          <w:tcPr>
            <w:tcW w:w="2562" w:type="pct"/>
            <w:gridSpan w:val="8"/>
            <w:shd w:val="clear" w:color="auto" w:fill="auto"/>
            <w:noWrap/>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подземное исполнение, км.</w:t>
            </w:r>
          </w:p>
        </w:tc>
      </w:tr>
      <w:tr w:rsidR="00465C3B" w:rsidRPr="00524B52" w:rsidTr="00465C3B">
        <w:trPr>
          <w:trHeight w:val="20"/>
        </w:trPr>
        <w:tc>
          <w:tcPr>
            <w:tcW w:w="612" w:type="pct"/>
            <w:vMerge/>
            <w:vAlign w:val="center"/>
            <w:hideMark/>
          </w:tcPr>
          <w:p w:rsidR="00465C3B" w:rsidRPr="00524B52" w:rsidRDefault="00465C3B" w:rsidP="00465C3B">
            <w:pPr>
              <w:jc w:val="center"/>
              <w:rPr>
                <w:rFonts w:ascii="Arial" w:hAnsi="Arial" w:cs="Arial"/>
                <w:color w:val="000000"/>
                <w:sz w:val="12"/>
                <w:szCs w:val="12"/>
              </w:rPr>
            </w:pPr>
          </w:p>
        </w:tc>
        <w:tc>
          <w:tcPr>
            <w:tcW w:w="827" w:type="pct"/>
            <w:gridSpan w:val="3"/>
            <w:vMerge/>
            <w:vAlign w:val="center"/>
            <w:hideMark/>
          </w:tcPr>
          <w:p w:rsidR="00465C3B" w:rsidRPr="00524B52" w:rsidRDefault="00465C3B" w:rsidP="00465C3B">
            <w:pPr>
              <w:jc w:val="center"/>
              <w:rPr>
                <w:rFonts w:ascii="Arial" w:hAnsi="Arial" w:cs="Arial"/>
                <w:color w:val="000000"/>
                <w:sz w:val="12"/>
                <w:szCs w:val="12"/>
              </w:rPr>
            </w:pPr>
          </w:p>
        </w:tc>
        <w:tc>
          <w:tcPr>
            <w:tcW w:w="999" w:type="pct"/>
            <w:gridSpan w:val="4"/>
            <w:vMerge/>
            <w:vAlign w:val="center"/>
            <w:hideMark/>
          </w:tcPr>
          <w:p w:rsidR="00465C3B" w:rsidRPr="00524B52" w:rsidRDefault="00465C3B" w:rsidP="00465C3B">
            <w:pPr>
              <w:jc w:val="center"/>
              <w:rPr>
                <w:rFonts w:ascii="Arial" w:hAnsi="Arial" w:cs="Arial"/>
                <w:sz w:val="12"/>
                <w:szCs w:val="12"/>
              </w:rPr>
            </w:pPr>
          </w:p>
        </w:tc>
        <w:tc>
          <w:tcPr>
            <w:tcW w:w="1293" w:type="pct"/>
            <w:gridSpan w:val="4"/>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канальная прокладка(+транзит по подвалу)</w:t>
            </w:r>
          </w:p>
        </w:tc>
        <w:tc>
          <w:tcPr>
            <w:tcW w:w="1269" w:type="pct"/>
            <w:gridSpan w:val="4"/>
            <w:shd w:val="clear" w:color="auto" w:fill="auto"/>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бесканальная прокладка</w:t>
            </w:r>
          </w:p>
        </w:tc>
      </w:tr>
      <w:tr w:rsidR="00465C3B" w:rsidRPr="00524B52" w:rsidTr="00465C3B">
        <w:trPr>
          <w:trHeight w:val="20"/>
        </w:trPr>
        <w:tc>
          <w:tcPr>
            <w:tcW w:w="612" w:type="pct"/>
            <w:vMerge/>
            <w:shd w:val="clear" w:color="auto" w:fill="auto"/>
            <w:noWrap/>
            <w:vAlign w:val="center"/>
            <w:hideMark/>
          </w:tcPr>
          <w:p w:rsidR="00465C3B" w:rsidRPr="00524B52" w:rsidRDefault="00465C3B" w:rsidP="00465C3B">
            <w:pPr>
              <w:jc w:val="center"/>
              <w:rPr>
                <w:rFonts w:ascii="Arial" w:hAnsi="Arial" w:cs="Arial"/>
                <w:color w:val="000000"/>
                <w:sz w:val="12"/>
                <w:szCs w:val="12"/>
              </w:rPr>
            </w:pPr>
          </w:p>
        </w:tc>
        <w:tc>
          <w:tcPr>
            <w:tcW w:w="283" w:type="pct"/>
            <w:shd w:val="clear" w:color="auto" w:fill="auto"/>
            <w:noWrap/>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ЦО</w:t>
            </w:r>
          </w:p>
        </w:tc>
        <w:tc>
          <w:tcPr>
            <w:tcW w:w="295" w:type="pct"/>
            <w:shd w:val="clear" w:color="auto" w:fill="auto"/>
            <w:noWrap/>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ГВС</w:t>
            </w:r>
          </w:p>
        </w:tc>
        <w:tc>
          <w:tcPr>
            <w:tcW w:w="249" w:type="pct"/>
            <w:shd w:val="clear" w:color="auto" w:fill="auto"/>
            <w:noWrap/>
            <w:vAlign w:val="center"/>
            <w:hideMark/>
          </w:tcPr>
          <w:p w:rsidR="00465C3B" w:rsidRPr="00524B52" w:rsidRDefault="00465C3B" w:rsidP="00465C3B">
            <w:pPr>
              <w:jc w:val="center"/>
              <w:rPr>
                <w:rFonts w:ascii="Arial" w:hAnsi="Arial" w:cs="Arial"/>
                <w:b/>
                <w:color w:val="000000"/>
                <w:sz w:val="12"/>
                <w:szCs w:val="12"/>
              </w:rPr>
            </w:pPr>
            <w:r w:rsidRPr="00524B52">
              <w:rPr>
                <w:rFonts w:ascii="Arial" w:hAnsi="Arial" w:cs="Arial"/>
                <w:b/>
                <w:color w:val="000000"/>
                <w:sz w:val="12"/>
                <w:szCs w:val="12"/>
              </w:rPr>
              <w:t>всего</w:t>
            </w:r>
          </w:p>
        </w:tc>
        <w:tc>
          <w:tcPr>
            <w:tcW w:w="250"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ЦО</w:t>
            </w:r>
          </w:p>
        </w:tc>
        <w:tc>
          <w:tcPr>
            <w:tcW w:w="312"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c>
          <w:tcPr>
            <w:tcW w:w="188"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ГВС</w:t>
            </w:r>
          </w:p>
        </w:tc>
        <w:tc>
          <w:tcPr>
            <w:tcW w:w="249"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c>
          <w:tcPr>
            <w:tcW w:w="466"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ЦО</w:t>
            </w:r>
          </w:p>
        </w:tc>
        <w:tc>
          <w:tcPr>
            <w:tcW w:w="281"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c>
          <w:tcPr>
            <w:tcW w:w="282"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ГВС</w:t>
            </w:r>
          </w:p>
        </w:tc>
        <w:tc>
          <w:tcPr>
            <w:tcW w:w="264"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c>
          <w:tcPr>
            <w:tcW w:w="283"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ЦО</w:t>
            </w:r>
          </w:p>
        </w:tc>
        <w:tc>
          <w:tcPr>
            <w:tcW w:w="302"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c>
          <w:tcPr>
            <w:tcW w:w="320"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ГВС</w:t>
            </w:r>
          </w:p>
        </w:tc>
        <w:tc>
          <w:tcPr>
            <w:tcW w:w="364" w:type="pct"/>
            <w:shd w:val="clear" w:color="auto" w:fill="auto"/>
            <w:noWrap/>
            <w:vAlign w:val="center"/>
            <w:hideMark/>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Dмм</w:t>
            </w:r>
          </w:p>
        </w:tc>
      </w:tr>
      <w:tr w:rsidR="00465C3B" w:rsidRPr="00524B52" w:rsidTr="00465C3B">
        <w:trPr>
          <w:trHeight w:val="20"/>
        </w:trPr>
        <w:tc>
          <w:tcPr>
            <w:tcW w:w="612"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w:t>
            </w:r>
          </w:p>
        </w:tc>
        <w:tc>
          <w:tcPr>
            <w:tcW w:w="283"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2</w:t>
            </w:r>
          </w:p>
        </w:tc>
        <w:tc>
          <w:tcPr>
            <w:tcW w:w="295"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3</w:t>
            </w:r>
          </w:p>
        </w:tc>
        <w:tc>
          <w:tcPr>
            <w:tcW w:w="249"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4</w:t>
            </w:r>
          </w:p>
        </w:tc>
        <w:tc>
          <w:tcPr>
            <w:tcW w:w="250"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5</w:t>
            </w:r>
          </w:p>
        </w:tc>
        <w:tc>
          <w:tcPr>
            <w:tcW w:w="312"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6</w:t>
            </w:r>
          </w:p>
        </w:tc>
        <w:tc>
          <w:tcPr>
            <w:tcW w:w="188"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7</w:t>
            </w:r>
          </w:p>
        </w:tc>
        <w:tc>
          <w:tcPr>
            <w:tcW w:w="249"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8</w:t>
            </w:r>
          </w:p>
        </w:tc>
        <w:tc>
          <w:tcPr>
            <w:tcW w:w="466"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9</w:t>
            </w:r>
          </w:p>
        </w:tc>
        <w:tc>
          <w:tcPr>
            <w:tcW w:w="281"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10</w:t>
            </w:r>
          </w:p>
        </w:tc>
        <w:tc>
          <w:tcPr>
            <w:tcW w:w="282"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11</w:t>
            </w:r>
          </w:p>
        </w:tc>
        <w:tc>
          <w:tcPr>
            <w:tcW w:w="264"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12</w:t>
            </w:r>
          </w:p>
        </w:tc>
        <w:tc>
          <w:tcPr>
            <w:tcW w:w="283"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13</w:t>
            </w:r>
          </w:p>
        </w:tc>
        <w:tc>
          <w:tcPr>
            <w:tcW w:w="302"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14</w:t>
            </w:r>
          </w:p>
        </w:tc>
        <w:tc>
          <w:tcPr>
            <w:tcW w:w="320"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15</w:t>
            </w:r>
          </w:p>
        </w:tc>
        <w:tc>
          <w:tcPr>
            <w:tcW w:w="364" w:type="pct"/>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16</w:t>
            </w:r>
          </w:p>
        </w:tc>
      </w:tr>
      <w:tr w:rsidR="00465C3B" w:rsidRPr="00524B52" w:rsidTr="00465C3B">
        <w:trPr>
          <w:trHeight w:val="20"/>
        </w:trPr>
        <w:tc>
          <w:tcPr>
            <w:tcW w:w="612" w:type="pct"/>
            <w:vMerge w:val="restar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Котельная № 24, д. Костково</w:t>
            </w:r>
          </w:p>
        </w:tc>
        <w:tc>
          <w:tcPr>
            <w:tcW w:w="283" w:type="pct"/>
            <w:vMerge w:val="restar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0,705</w:t>
            </w:r>
          </w:p>
        </w:tc>
        <w:tc>
          <w:tcPr>
            <w:tcW w:w="295" w:type="pct"/>
            <w:vMerge w:val="restar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w:t>
            </w:r>
          </w:p>
        </w:tc>
        <w:tc>
          <w:tcPr>
            <w:tcW w:w="249" w:type="pct"/>
            <w:vMerge w:val="restar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0,705</w:t>
            </w:r>
          </w:p>
        </w:tc>
        <w:tc>
          <w:tcPr>
            <w:tcW w:w="25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0,025</w:t>
            </w: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0,204</w:t>
            </w: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w:t>
            </w:r>
          </w:p>
        </w:tc>
      </w:tr>
      <w:tr w:rsidR="00465C3B" w:rsidRPr="00524B52" w:rsidTr="00465C3B">
        <w:trPr>
          <w:trHeight w:val="20"/>
        </w:trPr>
        <w:tc>
          <w:tcPr>
            <w:tcW w:w="612" w:type="pct"/>
            <w:vMerge/>
            <w:shd w:val="clear" w:color="auto" w:fill="auto"/>
            <w:vAlign w:val="center"/>
          </w:tcPr>
          <w:p w:rsidR="00465C3B" w:rsidRPr="00524B52" w:rsidRDefault="00465C3B" w:rsidP="00465C3B">
            <w:pPr>
              <w:jc w:val="center"/>
              <w:rPr>
                <w:rFonts w:ascii="Arial" w:hAnsi="Arial" w:cs="Arial"/>
                <w:sz w:val="12"/>
                <w:szCs w:val="12"/>
              </w:rPr>
            </w:pPr>
          </w:p>
        </w:tc>
        <w:tc>
          <w:tcPr>
            <w:tcW w:w="283" w:type="pct"/>
            <w:vMerge/>
            <w:shd w:val="clear" w:color="auto" w:fill="auto"/>
            <w:vAlign w:val="center"/>
          </w:tcPr>
          <w:p w:rsidR="00465C3B" w:rsidRPr="00524B52" w:rsidRDefault="00465C3B" w:rsidP="00465C3B">
            <w:pPr>
              <w:jc w:val="center"/>
              <w:rPr>
                <w:rFonts w:ascii="Arial" w:hAnsi="Arial" w:cs="Arial"/>
                <w:sz w:val="12"/>
                <w:szCs w:val="12"/>
              </w:rPr>
            </w:pPr>
          </w:p>
        </w:tc>
        <w:tc>
          <w:tcPr>
            <w:tcW w:w="295" w:type="pct"/>
            <w:vMerge/>
            <w:shd w:val="clear" w:color="auto" w:fill="auto"/>
            <w:vAlign w:val="center"/>
          </w:tcPr>
          <w:p w:rsidR="00465C3B" w:rsidRPr="00524B52" w:rsidRDefault="00465C3B" w:rsidP="00465C3B">
            <w:pPr>
              <w:jc w:val="center"/>
              <w:rPr>
                <w:rFonts w:ascii="Arial" w:hAnsi="Arial" w:cs="Arial"/>
                <w:sz w:val="12"/>
                <w:szCs w:val="12"/>
              </w:rPr>
            </w:pPr>
          </w:p>
        </w:tc>
        <w:tc>
          <w:tcPr>
            <w:tcW w:w="249" w:type="pct"/>
            <w:vMerge/>
            <w:shd w:val="clear" w:color="auto" w:fill="auto"/>
            <w:vAlign w:val="center"/>
          </w:tcPr>
          <w:p w:rsidR="00465C3B" w:rsidRPr="00524B52" w:rsidRDefault="00465C3B" w:rsidP="00465C3B">
            <w:pPr>
              <w:jc w:val="center"/>
              <w:rPr>
                <w:rFonts w:ascii="Arial" w:hAnsi="Arial" w:cs="Arial"/>
                <w:sz w:val="12"/>
                <w:szCs w:val="12"/>
              </w:rPr>
            </w:pPr>
          </w:p>
        </w:tc>
        <w:tc>
          <w:tcPr>
            <w:tcW w:w="250" w:type="pct"/>
            <w:shd w:val="clear" w:color="auto" w:fill="auto"/>
            <w:vAlign w:val="center"/>
          </w:tcPr>
          <w:p w:rsidR="00465C3B" w:rsidRPr="00524B52" w:rsidRDefault="00465C3B" w:rsidP="00465C3B">
            <w:pPr>
              <w:jc w:val="center"/>
              <w:rPr>
                <w:rFonts w:ascii="Arial" w:hAnsi="Arial" w:cs="Arial"/>
                <w:sz w:val="12"/>
                <w:szCs w:val="12"/>
              </w:rPr>
            </w:pP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r>
      <w:tr w:rsidR="00465C3B" w:rsidRPr="00524B52" w:rsidTr="00465C3B">
        <w:trPr>
          <w:trHeight w:val="20"/>
        </w:trPr>
        <w:tc>
          <w:tcPr>
            <w:tcW w:w="612" w:type="pct"/>
            <w:vMerge/>
            <w:shd w:val="clear" w:color="auto" w:fill="auto"/>
            <w:vAlign w:val="center"/>
          </w:tcPr>
          <w:p w:rsidR="00465C3B" w:rsidRPr="00524B52" w:rsidRDefault="00465C3B" w:rsidP="00465C3B">
            <w:pPr>
              <w:jc w:val="center"/>
              <w:rPr>
                <w:rFonts w:ascii="Arial" w:hAnsi="Arial" w:cs="Arial"/>
                <w:sz w:val="12"/>
                <w:szCs w:val="12"/>
              </w:rPr>
            </w:pPr>
          </w:p>
        </w:tc>
        <w:tc>
          <w:tcPr>
            <w:tcW w:w="283" w:type="pct"/>
            <w:vMerge/>
            <w:shd w:val="clear" w:color="auto" w:fill="auto"/>
            <w:vAlign w:val="center"/>
          </w:tcPr>
          <w:p w:rsidR="00465C3B" w:rsidRPr="00524B52" w:rsidRDefault="00465C3B" w:rsidP="00465C3B">
            <w:pPr>
              <w:jc w:val="center"/>
              <w:rPr>
                <w:rFonts w:ascii="Arial" w:hAnsi="Arial" w:cs="Arial"/>
                <w:sz w:val="12"/>
                <w:szCs w:val="12"/>
              </w:rPr>
            </w:pPr>
          </w:p>
        </w:tc>
        <w:tc>
          <w:tcPr>
            <w:tcW w:w="295" w:type="pct"/>
            <w:vMerge/>
            <w:shd w:val="clear" w:color="auto" w:fill="auto"/>
            <w:vAlign w:val="center"/>
          </w:tcPr>
          <w:p w:rsidR="00465C3B" w:rsidRPr="00524B52" w:rsidRDefault="00465C3B" w:rsidP="00465C3B">
            <w:pPr>
              <w:jc w:val="center"/>
              <w:rPr>
                <w:rFonts w:ascii="Arial" w:hAnsi="Arial" w:cs="Arial"/>
                <w:sz w:val="12"/>
                <w:szCs w:val="12"/>
              </w:rPr>
            </w:pPr>
          </w:p>
        </w:tc>
        <w:tc>
          <w:tcPr>
            <w:tcW w:w="249" w:type="pct"/>
            <w:vMerge/>
            <w:shd w:val="clear" w:color="auto" w:fill="auto"/>
            <w:vAlign w:val="center"/>
          </w:tcPr>
          <w:p w:rsidR="00465C3B" w:rsidRPr="00524B52" w:rsidRDefault="00465C3B" w:rsidP="00465C3B">
            <w:pPr>
              <w:jc w:val="center"/>
              <w:rPr>
                <w:rFonts w:ascii="Arial" w:hAnsi="Arial" w:cs="Arial"/>
                <w:sz w:val="12"/>
                <w:szCs w:val="12"/>
              </w:rPr>
            </w:pPr>
          </w:p>
        </w:tc>
        <w:tc>
          <w:tcPr>
            <w:tcW w:w="250" w:type="pct"/>
            <w:shd w:val="clear" w:color="auto" w:fill="auto"/>
            <w:vAlign w:val="center"/>
          </w:tcPr>
          <w:p w:rsidR="00465C3B" w:rsidRPr="00524B52" w:rsidRDefault="00465C3B" w:rsidP="00465C3B">
            <w:pPr>
              <w:jc w:val="center"/>
              <w:rPr>
                <w:rFonts w:ascii="Arial" w:hAnsi="Arial" w:cs="Arial"/>
                <w:sz w:val="12"/>
                <w:szCs w:val="12"/>
              </w:rPr>
            </w:pP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w:t>
            </w:r>
          </w:p>
        </w:tc>
      </w:tr>
      <w:tr w:rsidR="00465C3B" w:rsidRPr="00524B52" w:rsidTr="00465C3B">
        <w:trPr>
          <w:trHeight w:val="20"/>
        </w:trPr>
        <w:tc>
          <w:tcPr>
            <w:tcW w:w="612" w:type="pct"/>
            <w:vMerge/>
            <w:shd w:val="clear" w:color="auto" w:fill="auto"/>
            <w:vAlign w:val="center"/>
          </w:tcPr>
          <w:p w:rsidR="00465C3B" w:rsidRPr="00524B52" w:rsidRDefault="00465C3B" w:rsidP="00465C3B">
            <w:pPr>
              <w:jc w:val="center"/>
              <w:rPr>
                <w:rFonts w:ascii="Arial" w:hAnsi="Arial" w:cs="Arial"/>
                <w:sz w:val="12"/>
                <w:szCs w:val="12"/>
              </w:rPr>
            </w:pPr>
          </w:p>
        </w:tc>
        <w:tc>
          <w:tcPr>
            <w:tcW w:w="283" w:type="pct"/>
            <w:vMerge/>
            <w:shd w:val="clear" w:color="auto" w:fill="auto"/>
            <w:vAlign w:val="center"/>
          </w:tcPr>
          <w:p w:rsidR="00465C3B" w:rsidRPr="00524B52" w:rsidRDefault="00465C3B" w:rsidP="00465C3B">
            <w:pPr>
              <w:jc w:val="center"/>
              <w:rPr>
                <w:rFonts w:ascii="Arial" w:hAnsi="Arial" w:cs="Arial"/>
                <w:sz w:val="12"/>
                <w:szCs w:val="12"/>
              </w:rPr>
            </w:pPr>
          </w:p>
        </w:tc>
        <w:tc>
          <w:tcPr>
            <w:tcW w:w="295" w:type="pct"/>
            <w:vMerge/>
            <w:shd w:val="clear" w:color="auto" w:fill="auto"/>
            <w:vAlign w:val="center"/>
          </w:tcPr>
          <w:p w:rsidR="00465C3B" w:rsidRPr="00524B52" w:rsidRDefault="00465C3B" w:rsidP="00465C3B">
            <w:pPr>
              <w:jc w:val="center"/>
              <w:rPr>
                <w:rFonts w:ascii="Arial" w:hAnsi="Arial" w:cs="Arial"/>
                <w:sz w:val="12"/>
                <w:szCs w:val="12"/>
              </w:rPr>
            </w:pPr>
          </w:p>
        </w:tc>
        <w:tc>
          <w:tcPr>
            <w:tcW w:w="249" w:type="pct"/>
            <w:vMerge/>
            <w:shd w:val="clear" w:color="auto" w:fill="auto"/>
            <w:vAlign w:val="center"/>
          </w:tcPr>
          <w:p w:rsidR="00465C3B" w:rsidRPr="00524B52" w:rsidRDefault="00465C3B" w:rsidP="00465C3B">
            <w:pPr>
              <w:jc w:val="center"/>
              <w:rPr>
                <w:rFonts w:ascii="Arial" w:hAnsi="Arial" w:cs="Arial"/>
                <w:sz w:val="12"/>
                <w:szCs w:val="12"/>
              </w:rPr>
            </w:pPr>
          </w:p>
        </w:tc>
        <w:tc>
          <w:tcPr>
            <w:tcW w:w="25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0,112</w:t>
            </w: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0,2322</w:t>
            </w: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108</w:t>
            </w:r>
          </w:p>
        </w:tc>
      </w:tr>
      <w:tr w:rsidR="00465C3B" w:rsidRPr="00524B52" w:rsidTr="00465C3B">
        <w:trPr>
          <w:trHeight w:val="20"/>
        </w:trPr>
        <w:tc>
          <w:tcPr>
            <w:tcW w:w="612" w:type="pct"/>
            <w:vMerge/>
            <w:shd w:val="clear" w:color="auto" w:fill="auto"/>
            <w:vAlign w:val="center"/>
          </w:tcPr>
          <w:p w:rsidR="00465C3B" w:rsidRPr="00524B52" w:rsidRDefault="00465C3B" w:rsidP="00465C3B">
            <w:pPr>
              <w:jc w:val="center"/>
              <w:rPr>
                <w:rFonts w:ascii="Arial" w:hAnsi="Arial" w:cs="Arial"/>
                <w:sz w:val="12"/>
                <w:szCs w:val="12"/>
              </w:rPr>
            </w:pPr>
          </w:p>
        </w:tc>
        <w:tc>
          <w:tcPr>
            <w:tcW w:w="283" w:type="pct"/>
            <w:vMerge/>
            <w:shd w:val="clear" w:color="auto" w:fill="auto"/>
            <w:vAlign w:val="center"/>
          </w:tcPr>
          <w:p w:rsidR="00465C3B" w:rsidRPr="00524B52" w:rsidRDefault="00465C3B" w:rsidP="00465C3B">
            <w:pPr>
              <w:jc w:val="center"/>
              <w:rPr>
                <w:rFonts w:ascii="Arial" w:hAnsi="Arial" w:cs="Arial"/>
                <w:sz w:val="12"/>
                <w:szCs w:val="12"/>
              </w:rPr>
            </w:pPr>
          </w:p>
        </w:tc>
        <w:tc>
          <w:tcPr>
            <w:tcW w:w="295" w:type="pct"/>
            <w:vMerge/>
            <w:shd w:val="clear" w:color="auto" w:fill="auto"/>
            <w:vAlign w:val="center"/>
          </w:tcPr>
          <w:p w:rsidR="00465C3B" w:rsidRPr="00524B52" w:rsidRDefault="00465C3B" w:rsidP="00465C3B">
            <w:pPr>
              <w:jc w:val="center"/>
              <w:rPr>
                <w:rFonts w:ascii="Arial" w:hAnsi="Arial" w:cs="Arial"/>
                <w:sz w:val="12"/>
                <w:szCs w:val="12"/>
              </w:rPr>
            </w:pPr>
          </w:p>
        </w:tc>
        <w:tc>
          <w:tcPr>
            <w:tcW w:w="249" w:type="pct"/>
            <w:vMerge/>
            <w:shd w:val="clear" w:color="auto" w:fill="auto"/>
            <w:vAlign w:val="center"/>
          </w:tcPr>
          <w:p w:rsidR="00465C3B" w:rsidRPr="00524B52" w:rsidRDefault="00465C3B" w:rsidP="00465C3B">
            <w:pPr>
              <w:jc w:val="center"/>
              <w:rPr>
                <w:rFonts w:ascii="Arial" w:hAnsi="Arial" w:cs="Arial"/>
                <w:sz w:val="12"/>
                <w:szCs w:val="12"/>
              </w:rPr>
            </w:pPr>
          </w:p>
        </w:tc>
        <w:tc>
          <w:tcPr>
            <w:tcW w:w="250" w:type="pct"/>
            <w:shd w:val="clear" w:color="auto" w:fill="auto"/>
            <w:vAlign w:val="center"/>
          </w:tcPr>
          <w:p w:rsidR="00465C3B" w:rsidRPr="00524B52" w:rsidRDefault="00465C3B" w:rsidP="00465C3B">
            <w:pPr>
              <w:jc w:val="center"/>
              <w:rPr>
                <w:rFonts w:ascii="Arial" w:hAnsi="Arial" w:cs="Arial"/>
                <w:sz w:val="12"/>
                <w:szCs w:val="12"/>
              </w:rPr>
            </w:pP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133</w:t>
            </w:r>
          </w:p>
        </w:tc>
      </w:tr>
      <w:tr w:rsidR="00465C3B" w:rsidRPr="00524B52" w:rsidTr="00465C3B">
        <w:trPr>
          <w:trHeight w:val="20"/>
        </w:trPr>
        <w:tc>
          <w:tcPr>
            <w:tcW w:w="612" w:type="pct"/>
            <w:vMerge/>
            <w:shd w:val="clear" w:color="auto" w:fill="auto"/>
            <w:vAlign w:val="center"/>
          </w:tcPr>
          <w:p w:rsidR="00465C3B" w:rsidRPr="00524B52" w:rsidRDefault="00465C3B" w:rsidP="00465C3B">
            <w:pPr>
              <w:jc w:val="center"/>
              <w:rPr>
                <w:rFonts w:ascii="Arial" w:hAnsi="Arial" w:cs="Arial"/>
                <w:sz w:val="12"/>
                <w:szCs w:val="12"/>
              </w:rPr>
            </w:pPr>
          </w:p>
        </w:tc>
        <w:tc>
          <w:tcPr>
            <w:tcW w:w="283" w:type="pct"/>
            <w:vMerge/>
            <w:shd w:val="clear" w:color="auto" w:fill="auto"/>
            <w:vAlign w:val="center"/>
          </w:tcPr>
          <w:p w:rsidR="00465C3B" w:rsidRPr="00524B52" w:rsidRDefault="00465C3B" w:rsidP="00465C3B">
            <w:pPr>
              <w:jc w:val="center"/>
              <w:rPr>
                <w:rFonts w:ascii="Arial" w:hAnsi="Arial" w:cs="Arial"/>
                <w:sz w:val="12"/>
                <w:szCs w:val="12"/>
              </w:rPr>
            </w:pPr>
          </w:p>
        </w:tc>
        <w:tc>
          <w:tcPr>
            <w:tcW w:w="295" w:type="pct"/>
            <w:vMerge/>
            <w:shd w:val="clear" w:color="auto" w:fill="auto"/>
            <w:vAlign w:val="center"/>
          </w:tcPr>
          <w:p w:rsidR="00465C3B" w:rsidRPr="00524B52" w:rsidRDefault="00465C3B" w:rsidP="00465C3B">
            <w:pPr>
              <w:jc w:val="center"/>
              <w:rPr>
                <w:rFonts w:ascii="Arial" w:hAnsi="Arial" w:cs="Arial"/>
                <w:sz w:val="12"/>
                <w:szCs w:val="12"/>
              </w:rPr>
            </w:pPr>
          </w:p>
        </w:tc>
        <w:tc>
          <w:tcPr>
            <w:tcW w:w="249" w:type="pct"/>
            <w:vMerge/>
            <w:shd w:val="clear" w:color="auto" w:fill="auto"/>
            <w:vAlign w:val="center"/>
          </w:tcPr>
          <w:p w:rsidR="00465C3B" w:rsidRPr="00524B52" w:rsidRDefault="00465C3B" w:rsidP="00465C3B">
            <w:pPr>
              <w:jc w:val="center"/>
              <w:rPr>
                <w:rFonts w:ascii="Arial" w:hAnsi="Arial" w:cs="Arial"/>
                <w:sz w:val="12"/>
                <w:szCs w:val="12"/>
              </w:rPr>
            </w:pPr>
          </w:p>
        </w:tc>
        <w:tc>
          <w:tcPr>
            <w:tcW w:w="25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0,0682</w:t>
            </w:r>
          </w:p>
        </w:tc>
        <w:tc>
          <w:tcPr>
            <w:tcW w:w="31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c>
          <w:tcPr>
            <w:tcW w:w="188" w:type="pct"/>
            <w:shd w:val="clear" w:color="auto" w:fill="auto"/>
            <w:vAlign w:val="center"/>
          </w:tcPr>
          <w:p w:rsidR="00465C3B" w:rsidRPr="00524B52" w:rsidRDefault="00465C3B" w:rsidP="00465C3B">
            <w:pPr>
              <w:jc w:val="center"/>
              <w:rPr>
                <w:rFonts w:ascii="Arial" w:hAnsi="Arial" w:cs="Arial"/>
                <w:sz w:val="12"/>
                <w:szCs w:val="12"/>
              </w:rPr>
            </w:pPr>
          </w:p>
        </w:tc>
        <w:tc>
          <w:tcPr>
            <w:tcW w:w="249"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c>
          <w:tcPr>
            <w:tcW w:w="466" w:type="pct"/>
            <w:shd w:val="clear" w:color="auto" w:fill="auto"/>
            <w:vAlign w:val="center"/>
          </w:tcPr>
          <w:p w:rsidR="00465C3B" w:rsidRPr="00524B52" w:rsidRDefault="00465C3B" w:rsidP="00465C3B">
            <w:pPr>
              <w:jc w:val="center"/>
              <w:outlineLvl w:val="1"/>
              <w:rPr>
                <w:rFonts w:ascii="Arial" w:hAnsi="Arial" w:cs="Arial"/>
                <w:sz w:val="12"/>
                <w:szCs w:val="12"/>
              </w:rPr>
            </w:pPr>
            <w:r w:rsidRPr="00524B52">
              <w:rPr>
                <w:rFonts w:ascii="Arial" w:hAnsi="Arial" w:cs="Arial"/>
                <w:sz w:val="12"/>
                <w:szCs w:val="12"/>
              </w:rPr>
              <w:t>0,064</w:t>
            </w:r>
          </w:p>
        </w:tc>
        <w:tc>
          <w:tcPr>
            <w:tcW w:w="281"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c>
          <w:tcPr>
            <w:tcW w:w="282" w:type="pct"/>
            <w:shd w:val="clear" w:color="auto" w:fill="auto"/>
            <w:vAlign w:val="center"/>
          </w:tcPr>
          <w:p w:rsidR="00465C3B" w:rsidRPr="00524B52" w:rsidRDefault="00465C3B" w:rsidP="00465C3B">
            <w:pPr>
              <w:jc w:val="center"/>
              <w:rPr>
                <w:rFonts w:ascii="Arial" w:hAnsi="Arial" w:cs="Arial"/>
                <w:sz w:val="12"/>
                <w:szCs w:val="12"/>
              </w:rPr>
            </w:pPr>
          </w:p>
        </w:tc>
        <w:tc>
          <w:tcPr>
            <w:tcW w:w="2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c>
          <w:tcPr>
            <w:tcW w:w="283" w:type="pct"/>
            <w:shd w:val="clear" w:color="auto" w:fill="auto"/>
            <w:vAlign w:val="center"/>
          </w:tcPr>
          <w:p w:rsidR="00465C3B" w:rsidRPr="00524B52" w:rsidRDefault="00465C3B" w:rsidP="00465C3B">
            <w:pPr>
              <w:jc w:val="center"/>
              <w:rPr>
                <w:rFonts w:ascii="Arial" w:hAnsi="Arial" w:cs="Arial"/>
                <w:sz w:val="12"/>
                <w:szCs w:val="12"/>
              </w:rPr>
            </w:pPr>
          </w:p>
        </w:tc>
        <w:tc>
          <w:tcPr>
            <w:tcW w:w="302"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c>
          <w:tcPr>
            <w:tcW w:w="320" w:type="pct"/>
            <w:shd w:val="clear" w:color="auto" w:fill="auto"/>
            <w:vAlign w:val="center"/>
          </w:tcPr>
          <w:p w:rsidR="00465C3B" w:rsidRPr="00524B52" w:rsidRDefault="00465C3B" w:rsidP="00465C3B">
            <w:pPr>
              <w:jc w:val="center"/>
              <w:rPr>
                <w:rFonts w:ascii="Arial" w:hAnsi="Arial" w:cs="Arial"/>
                <w:sz w:val="12"/>
                <w:szCs w:val="12"/>
              </w:rPr>
            </w:pPr>
          </w:p>
        </w:tc>
        <w:tc>
          <w:tcPr>
            <w:tcW w:w="36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159</w:t>
            </w:r>
          </w:p>
        </w:tc>
      </w:tr>
    </w:tbl>
    <w:p w:rsidR="00465C3B" w:rsidRPr="00C501B1" w:rsidRDefault="00465C3B" w:rsidP="00465C3B">
      <w:pPr>
        <w:ind w:firstLine="284"/>
        <w:jc w:val="both"/>
        <w:rPr>
          <w:rFonts w:ascii="Arial" w:eastAsia="Calibri" w:hAnsi="Arial" w:cs="Arial"/>
          <w:b/>
          <w:sz w:val="16"/>
          <w:szCs w:val="16"/>
          <w:lang w:eastAsia="en-US"/>
        </w:rPr>
      </w:pPr>
      <w:r w:rsidRPr="00C501B1">
        <w:rPr>
          <w:rFonts w:ascii="Arial" w:eastAsia="Calibri" w:hAnsi="Arial" w:cs="Arial"/>
          <w:b/>
          <w:sz w:val="16"/>
          <w:szCs w:val="16"/>
          <w:lang w:eastAsia="en-US"/>
        </w:rPr>
        <w:t>3.2. Карты (схемы) тепловых сетей в зоне действия источников тепловой энергии</w:t>
      </w:r>
    </w:p>
    <w:p w:rsidR="00465C3B" w:rsidRPr="00524B52" w:rsidRDefault="00465C3B" w:rsidP="00465C3B">
      <w:pPr>
        <w:tabs>
          <w:tab w:val="left" w:pos="3285"/>
        </w:tabs>
        <w:ind w:firstLine="709"/>
        <w:jc w:val="both"/>
        <w:rPr>
          <w:rFonts w:ascii="Arial" w:hAnsi="Arial" w:cs="Arial"/>
          <w:sz w:val="4"/>
          <w:szCs w:val="4"/>
        </w:rPr>
      </w:pPr>
    </w:p>
    <w:p w:rsidR="00465C3B" w:rsidRPr="00C501B1" w:rsidRDefault="00465C3B" w:rsidP="00465C3B">
      <w:pPr>
        <w:tabs>
          <w:tab w:val="left" w:pos="3285"/>
        </w:tabs>
        <w:jc w:val="center"/>
        <w:rPr>
          <w:rFonts w:ascii="Arial" w:hAnsi="Arial" w:cs="Arial"/>
          <w:b/>
          <w:sz w:val="16"/>
          <w:szCs w:val="16"/>
        </w:rPr>
      </w:pPr>
      <w:r w:rsidRPr="00C501B1">
        <w:rPr>
          <w:rFonts w:ascii="Arial" w:eastAsia="Calibri" w:hAnsi="Arial" w:cs="Arial"/>
          <w:noProof/>
          <w:sz w:val="16"/>
          <w:szCs w:val="16"/>
        </w:rPr>
        <w:drawing>
          <wp:inline distT="0" distB="0" distL="0" distR="0">
            <wp:extent cx="5071110" cy="3905250"/>
            <wp:effectExtent l="19050" t="19050" r="15240" b="1905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cstate="print"/>
                    <a:srcRect/>
                    <a:stretch>
                      <a:fillRect/>
                    </a:stretch>
                  </pic:blipFill>
                  <pic:spPr bwMode="auto">
                    <a:xfrm>
                      <a:off x="0" y="0"/>
                      <a:ext cx="5071110" cy="3905250"/>
                    </a:xfrm>
                    <a:prstGeom prst="rect">
                      <a:avLst/>
                    </a:prstGeom>
                    <a:noFill/>
                    <a:ln w="9525" cmpd="sng">
                      <a:solidFill>
                        <a:srgbClr val="4F81BD"/>
                      </a:solidFill>
                      <a:miter lim="800000"/>
                      <a:headEnd/>
                      <a:tailEnd/>
                    </a:ln>
                    <a:effectLst/>
                  </pic:spPr>
                </pic:pic>
              </a:graphicData>
            </a:graphic>
          </wp:inline>
        </w:drawing>
      </w:r>
    </w:p>
    <w:p w:rsidR="00465C3B" w:rsidRPr="00C501B1" w:rsidRDefault="00465C3B" w:rsidP="00465C3B">
      <w:pPr>
        <w:ind w:firstLine="284"/>
        <w:jc w:val="both"/>
        <w:rPr>
          <w:rFonts w:ascii="Arial" w:eastAsia="Calibri" w:hAnsi="Arial" w:cs="Arial"/>
          <w:sz w:val="16"/>
          <w:szCs w:val="16"/>
          <w:lang w:eastAsia="en-US"/>
        </w:rPr>
      </w:pPr>
      <w:r w:rsidRPr="00C501B1">
        <w:rPr>
          <w:rFonts w:ascii="Arial" w:eastAsia="Calibri" w:hAnsi="Arial" w:cs="Arial"/>
          <w:sz w:val="16"/>
          <w:szCs w:val="16"/>
          <w:lang w:eastAsia="en-US"/>
        </w:rPr>
        <w:t>Рисунок 1. Схема тепловых сетей котельной № 24, д. Костково</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3.3. Описание графиков регулирования отпуска тепла в тепловые сети с анализом их обоснованности</w:t>
      </w:r>
    </w:p>
    <w:p w:rsidR="00465C3B" w:rsidRPr="00524B52" w:rsidRDefault="00465C3B" w:rsidP="00465C3B">
      <w:pPr>
        <w:tabs>
          <w:tab w:val="left" w:pos="3285"/>
        </w:tabs>
        <w:ind w:firstLine="284"/>
        <w:jc w:val="both"/>
        <w:rPr>
          <w:rFonts w:ascii="Arial" w:hAnsi="Arial" w:cs="Arial"/>
          <w:sz w:val="12"/>
          <w:szCs w:val="12"/>
        </w:rPr>
      </w:pPr>
      <w:r w:rsidRPr="00C501B1">
        <w:rPr>
          <w:rFonts w:ascii="Arial" w:hAnsi="Arial" w:cs="Arial"/>
          <w:sz w:val="16"/>
          <w:szCs w:val="16"/>
        </w:rPr>
        <w:t>В системе централизованного теплоснабжения используется качественный график регулирования, приведен в таблице 7.</w:t>
      </w:r>
    </w:p>
    <w:p w:rsidR="00465C3B" w:rsidRPr="00524B52" w:rsidRDefault="00465C3B" w:rsidP="00465C3B">
      <w:pPr>
        <w:tabs>
          <w:tab w:val="left" w:pos="3285"/>
        </w:tabs>
        <w:ind w:firstLine="709"/>
        <w:jc w:val="right"/>
        <w:rPr>
          <w:rFonts w:ascii="Arial" w:hAnsi="Arial" w:cs="Arial"/>
          <w:sz w:val="12"/>
          <w:szCs w:val="12"/>
        </w:rPr>
      </w:pPr>
      <w:r w:rsidRPr="00524B52">
        <w:rPr>
          <w:rFonts w:ascii="Arial" w:hAnsi="Arial" w:cs="Arial"/>
          <w:sz w:val="12"/>
          <w:szCs w:val="12"/>
        </w:rPr>
        <w:t>Таблица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70"/>
        <w:gridCol w:w="3564"/>
        <w:gridCol w:w="3416"/>
      </w:tblGrid>
      <w:tr w:rsidR="00465C3B" w:rsidRPr="00524B52" w:rsidTr="00465C3B">
        <w:trPr>
          <w:trHeight w:val="20"/>
          <w:jc w:val="center"/>
        </w:trPr>
        <w:tc>
          <w:tcPr>
            <w:tcW w:w="1925" w:type="pct"/>
            <w:vMerge w:val="restart"/>
            <w:shd w:val="clear" w:color="auto" w:fill="auto"/>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Температура наружного воздуха</w:t>
            </w:r>
          </w:p>
        </w:tc>
        <w:tc>
          <w:tcPr>
            <w:tcW w:w="3075" w:type="pct"/>
            <w:gridSpan w:val="2"/>
            <w:shd w:val="clear" w:color="auto" w:fill="auto"/>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Температура воды</w:t>
            </w:r>
          </w:p>
        </w:tc>
      </w:tr>
      <w:tr w:rsidR="00465C3B" w:rsidRPr="00524B52" w:rsidTr="00465C3B">
        <w:trPr>
          <w:trHeight w:val="20"/>
          <w:jc w:val="center"/>
        </w:trPr>
        <w:tc>
          <w:tcPr>
            <w:tcW w:w="1925" w:type="pct"/>
            <w:vMerge/>
            <w:vAlign w:val="center"/>
          </w:tcPr>
          <w:p w:rsidR="00465C3B" w:rsidRPr="00524B52" w:rsidRDefault="00465C3B" w:rsidP="00465C3B">
            <w:pPr>
              <w:jc w:val="center"/>
              <w:rPr>
                <w:rFonts w:ascii="Arial" w:hAnsi="Arial" w:cs="Arial"/>
                <w:b/>
                <w:sz w:val="12"/>
                <w:szCs w:val="12"/>
              </w:rPr>
            </w:pPr>
          </w:p>
        </w:tc>
        <w:tc>
          <w:tcPr>
            <w:tcW w:w="1570" w:type="pct"/>
            <w:shd w:val="clear" w:color="auto" w:fill="auto"/>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в подающем трубопроводе</w:t>
            </w:r>
          </w:p>
        </w:tc>
        <w:tc>
          <w:tcPr>
            <w:tcW w:w="1504" w:type="pct"/>
            <w:shd w:val="clear" w:color="auto" w:fill="auto"/>
            <w:vAlign w:val="center"/>
          </w:tcPr>
          <w:p w:rsidR="00465C3B" w:rsidRPr="00524B52" w:rsidRDefault="00465C3B" w:rsidP="00465C3B">
            <w:pPr>
              <w:jc w:val="center"/>
              <w:rPr>
                <w:rFonts w:ascii="Arial" w:hAnsi="Arial" w:cs="Arial"/>
                <w:b/>
                <w:sz w:val="12"/>
                <w:szCs w:val="12"/>
              </w:rPr>
            </w:pPr>
            <w:r w:rsidRPr="00524B52">
              <w:rPr>
                <w:rFonts w:ascii="Arial" w:hAnsi="Arial" w:cs="Arial"/>
                <w:b/>
                <w:sz w:val="12"/>
                <w:szCs w:val="12"/>
              </w:rPr>
              <w:t>в обратном трубопроводе</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36,4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38</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40,3</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34,5</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42,1</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35,5</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37</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45,5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38,3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47,1</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39,4</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48,9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40,6</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50,7</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41,7</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52,3</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42,9</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0</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44</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55,6</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45</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57,2</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46,1</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-3</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58,8</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47,2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60,4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48,2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62,1</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49,3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63,9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50,3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65,5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51,3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66,8</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52,3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68,3</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53,4</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-10</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69,9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54,4</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-11</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71,4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55,3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-12</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72,9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56,3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-13</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74,4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57,3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-14</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76</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58,2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-15</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77,5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59,2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-16</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60,1</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-17</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80,5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61</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-18</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81,9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62</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-19</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83,4</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62,9</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-20</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84,9</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63,8</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-21</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86,3</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64,7</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-22</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87,8</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65,6</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-23</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89,3</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66,5</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-24</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90,6</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67,4</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-25</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92,1</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68,3</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-26</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93,5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69,1</w:t>
            </w:r>
          </w:p>
        </w:tc>
      </w:tr>
      <w:tr w:rsidR="00465C3B" w:rsidRPr="00524B52" w:rsidTr="00465C3B">
        <w:trPr>
          <w:trHeight w:val="20"/>
          <w:jc w:val="center"/>
        </w:trPr>
        <w:tc>
          <w:tcPr>
            <w:tcW w:w="1925"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-27</w:t>
            </w:r>
          </w:p>
        </w:tc>
        <w:tc>
          <w:tcPr>
            <w:tcW w:w="1570"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95</w:t>
            </w:r>
          </w:p>
        </w:tc>
        <w:tc>
          <w:tcPr>
            <w:tcW w:w="1504" w:type="pct"/>
            <w:shd w:val="clear" w:color="auto" w:fill="auto"/>
            <w:vAlign w:val="center"/>
          </w:tcPr>
          <w:p w:rsidR="00465C3B" w:rsidRPr="00524B52" w:rsidRDefault="00465C3B" w:rsidP="00465C3B">
            <w:pPr>
              <w:jc w:val="center"/>
              <w:rPr>
                <w:rFonts w:ascii="Arial" w:hAnsi="Arial" w:cs="Arial"/>
                <w:sz w:val="12"/>
                <w:szCs w:val="12"/>
              </w:rPr>
            </w:pPr>
            <w:r w:rsidRPr="00524B52">
              <w:rPr>
                <w:rFonts w:ascii="Arial" w:hAnsi="Arial" w:cs="Arial"/>
                <w:sz w:val="12"/>
                <w:szCs w:val="12"/>
              </w:rPr>
              <w:t>70</w:t>
            </w:r>
          </w:p>
        </w:tc>
      </w:tr>
    </w:tbl>
    <w:p w:rsidR="00465C3B" w:rsidRPr="00C501B1"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C501B1">
        <w:rPr>
          <w:rFonts w:ascii="Arial" w:hAnsi="Arial" w:cs="Arial"/>
          <w:b/>
          <w:sz w:val="16"/>
          <w:szCs w:val="16"/>
        </w:rPr>
        <w:lastRenderedPageBreak/>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465C3B" w:rsidRPr="00C501B1" w:rsidRDefault="00465C3B" w:rsidP="00465C3B">
      <w:pPr>
        <w:tabs>
          <w:tab w:val="left" w:pos="3285"/>
        </w:tabs>
        <w:ind w:firstLine="284"/>
        <w:jc w:val="both"/>
        <w:rPr>
          <w:rFonts w:ascii="Arial" w:hAnsi="Arial" w:cs="Arial"/>
          <w:sz w:val="16"/>
          <w:szCs w:val="16"/>
        </w:rPr>
      </w:pPr>
      <w:r w:rsidRPr="00C501B1">
        <w:rPr>
          <w:rFonts w:ascii="Arial" w:hAnsi="Arial" w:cs="Arial"/>
          <w:sz w:val="16"/>
          <w:szCs w:val="16"/>
        </w:rPr>
        <w:t>Фактический температурный режим отпуска тепловой энергии не отличается от утвержденных температурных режимов и графиков.</w:t>
      </w:r>
    </w:p>
    <w:p w:rsidR="00465C3B" w:rsidRPr="00C501B1" w:rsidRDefault="00465C3B" w:rsidP="00465C3B">
      <w:pPr>
        <w:tabs>
          <w:tab w:val="left" w:pos="3285"/>
        </w:tabs>
        <w:ind w:firstLine="284"/>
        <w:jc w:val="both"/>
        <w:rPr>
          <w:rFonts w:ascii="Arial" w:hAnsi="Arial" w:cs="Arial"/>
          <w:b/>
          <w:sz w:val="16"/>
          <w:szCs w:val="16"/>
        </w:rPr>
      </w:pPr>
      <w:r w:rsidRPr="00C501B1">
        <w:rPr>
          <w:rFonts w:ascii="Arial" w:hAnsi="Arial" w:cs="Arial"/>
          <w:b/>
          <w:sz w:val="16"/>
          <w:szCs w:val="16"/>
        </w:rPr>
        <w:t>3.5. Гидравлические режимы тепловых сетей и пьезометрические графики</w:t>
      </w:r>
    </w:p>
    <w:p w:rsidR="00465C3B" w:rsidRPr="00C501B1" w:rsidRDefault="00465C3B" w:rsidP="00465C3B">
      <w:pPr>
        <w:tabs>
          <w:tab w:val="left" w:pos="3285"/>
        </w:tabs>
        <w:ind w:firstLine="284"/>
        <w:jc w:val="both"/>
        <w:rPr>
          <w:rFonts w:ascii="Arial" w:hAnsi="Arial" w:cs="Arial"/>
          <w:sz w:val="16"/>
          <w:szCs w:val="16"/>
        </w:rPr>
      </w:pPr>
      <w:r w:rsidRPr="00C501B1">
        <w:rPr>
          <w:rFonts w:ascii="Arial" w:hAnsi="Arial" w:cs="Arial"/>
          <w:sz w:val="16"/>
          <w:szCs w:val="16"/>
        </w:rPr>
        <w:t>Наладка гидравлических режимов в тепловых сетях проводится ежегодно в рамках подготовки объектов к отопительному периоду. Гидравлический расчет тепловых сетей с указанием расчетных располагаемых напоров отсутствует.</w:t>
      </w:r>
    </w:p>
    <w:p w:rsidR="00465C3B" w:rsidRPr="00C501B1"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C501B1">
        <w:rPr>
          <w:rFonts w:ascii="Arial" w:hAnsi="Arial" w:cs="Arial"/>
          <w:b/>
          <w:sz w:val="16"/>
          <w:szCs w:val="16"/>
        </w:rPr>
        <w:t>3.6. Статистика отказов тепловых сетей (аварий, инцидентов) за последние 5 лет</w:t>
      </w:r>
    </w:p>
    <w:p w:rsidR="00465C3B" w:rsidRPr="00C501B1" w:rsidRDefault="00465C3B" w:rsidP="00465C3B">
      <w:pPr>
        <w:tabs>
          <w:tab w:val="left" w:pos="3285"/>
        </w:tabs>
        <w:ind w:firstLine="284"/>
        <w:jc w:val="both"/>
        <w:rPr>
          <w:rFonts w:ascii="Arial" w:hAnsi="Arial" w:cs="Arial"/>
          <w:sz w:val="16"/>
          <w:szCs w:val="16"/>
        </w:rPr>
      </w:pPr>
      <w:r w:rsidRPr="00C501B1">
        <w:rPr>
          <w:rFonts w:ascii="Arial" w:hAnsi="Arial" w:cs="Arial"/>
          <w:sz w:val="16"/>
          <w:szCs w:val="16"/>
        </w:rPr>
        <w:t>Данные по отказам в тепловых сетях у теплоснабжающей организации отсутствуют.</w:t>
      </w:r>
    </w:p>
    <w:p w:rsidR="00465C3B" w:rsidRPr="00C501B1" w:rsidRDefault="00465C3B" w:rsidP="00465C3B">
      <w:pPr>
        <w:tabs>
          <w:tab w:val="left" w:pos="1130"/>
        </w:tabs>
        <w:autoSpaceDE w:val="0"/>
        <w:autoSpaceDN w:val="0"/>
        <w:adjustRightInd w:val="0"/>
        <w:ind w:firstLine="284"/>
        <w:contextualSpacing/>
        <w:jc w:val="both"/>
        <w:rPr>
          <w:rFonts w:ascii="Arial" w:hAnsi="Arial" w:cs="Arial"/>
          <w:b/>
          <w:sz w:val="16"/>
          <w:szCs w:val="16"/>
        </w:rPr>
      </w:pPr>
      <w:r w:rsidRPr="00C501B1">
        <w:rPr>
          <w:rFonts w:ascii="Arial" w:hAnsi="Arial" w:cs="Arial"/>
          <w:b/>
          <w:sz w:val="16"/>
          <w:szCs w:val="16"/>
        </w:rPr>
        <w:t>3.7. Статистика восстановлений тепловых сетей (аварий, инцидентов) и среднее время, затраченное на восстановление работоспособности тепловых сетей, за последние 5 лет</w:t>
      </w:r>
    </w:p>
    <w:p w:rsidR="00465C3B" w:rsidRPr="00C501B1" w:rsidRDefault="00465C3B" w:rsidP="00465C3B">
      <w:pPr>
        <w:tabs>
          <w:tab w:val="left" w:pos="3285"/>
        </w:tabs>
        <w:ind w:firstLine="284"/>
        <w:jc w:val="both"/>
        <w:rPr>
          <w:rFonts w:ascii="Arial" w:hAnsi="Arial" w:cs="Arial"/>
          <w:sz w:val="16"/>
          <w:szCs w:val="16"/>
        </w:rPr>
      </w:pPr>
      <w:r w:rsidRPr="00C501B1">
        <w:rPr>
          <w:rFonts w:ascii="Arial" w:hAnsi="Arial" w:cs="Arial"/>
          <w:sz w:val="16"/>
          <w:szCs w:val="16"/>
        </w:rPr>
        <w:t>Данные по времени, затраченном на восстановление работоспособности тепловых сетей у теплоснабжающей (теплосетевой) организации отсутствуют.</w:t>
      </w:r>
    </w:p>
    <w:p w:rsidR="00465C3B" w:rsidRPr="00C501B1" w:rsidRDefault="00465C3B" w:rsidP="00465C3B">
      <w:pPr>
        <w:tabs>
          <w:tab w:val="left" w:pos="1241"/>
        </w:tabs>
        <w:autoSpaceDE w:val="0"/>
        <w:autoSpaceDN w:val="0"/>
        <w:adjustRightInd w:val="0"/>
        <w:ind w:firstLine="284"/>
        <w:contextualSpacing/>
        <w:jc w:val="both"/>
        <w:rPr>
          <w:rFonts w:ascii="Arial" w:hAnsi="Arial" w:cs="Arial"/>
          <w:b/>
          <w:sz w:val="16"/>
          <w:szCs w:val="16"/>
        </w:rPr>
      </w:pPr>
      <w:r w:rsidRPr="00C501B1">
        <w:rPr>
          <w:rFonts w:ascii="Arial" w:hAnsi="Arial" w:cs="Arial"/>
          <w:b/>
          <w:sz w:val="16"/>
          <w:szCs w:val="16"/>
        </w:rPr>
        <w:t>3.8. 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Расчет и обоснование нормативов технологических потерь производится в соответствии с Порядком определения нормативов технологических потерь при передаче тепловой энергии, теплоносителя, утвержденного приказом Минэнерго России от 30.12.2008 № 325. Расчет тепловых потерь по каждому участку тепловых сетей принят по нормам тепловых потерь изолированными водяными трубопроводами, на основе сведений о конструктивных особенностях теплопроводов (тип прокладки, год проектирования, наружный диаметр трубопроводов, длина участка). Нормативы технологических потерь в тепловых сетях утверждены приказом Министерства строительства и жилищно-коммунального хозяйства Новгородской области от 13.08.2018 № 387.</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Результаты расчета нормативов технологических потерь приведены в таблице 8.</w:t>
      </w:r>
    </w:p>
    <w:p w:rsidR="00465C3B" w:rsidRPr="00524B52" w:rsidRDefault="00465C3B" w:rsidP="00465C3B">
      <w:pPr>
        <w:ind w:firstLine="709"/>
        <w:jc w:val="right"/>
        <w:rPr>
          <w:rFonts w:ascii="Arial" w:hAnsi="Arial" w:cs="Arial"/>
          <w:sz w:val="12"/>
          <w:szCs w:val="12"/>
        </w:rPr>
      </w:pPr>
      <w:r w:rsidRPr="00524B52">
        <w:rPr>
          <w:rFonts w:ascii="Arial" w:hAnsi="Arial" w:cs="Arial"/>
          <w:sz w:val="12"/>
          <w:szCs w:val="12"/>
        </w:rPr>
        <w:t>Таблица 8</w:t>
      </w:r>
    </w:p>
    <w:tbl>
      <w:tblPr>
        <w:tblW w:w="5000" w:type="pct"/>
        <w:tblCellMar>
          <w:left w:w="0" w:type="dxa"/>
          <w:right w:w="0" w:type="dxa"/>
        </w:tblCellMar>
        <w:tblLook w:val="04A0"/>
      </w:tblPr>
      <w:tblGrid>
        <w:gridCol w:w="726"/>
        <w:gridCol w:w="8288"/>
        <w:gridCol w:w="2336"/>
      </w:tblGrid>
      <w:tr w:rsidR="00465C3B" w:rsidRPr="00524B52" w:rsidTr="00465C3B">
        <w:trPr>
          <w:trHeight w:val="2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 п/п</w:t>
            </w:r>
          </w:p>
        </w:tc>
        <w:tc>
          <w:tcPr>
            <w:tcW w:w="3651"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Наименование теплоисточника</w:t>
            </w:r>
          </w:p>
        </w:tc>
        <w:tc>
          <w:tcPr>
            <w:tcW w:w="1029" w:type="pct"/>
            <w:tcBorders>
              <w:top w:val="single" w:sz="4" w:space="0" w:color="auto"/>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color w:val="000000"/>
                <w:sz w:val="12"/>
                <w:szCs w:val="12"/>
              </w:rPr>
            </w:pPr>
            <w:r w:rsidRPr="00524B52">
              <w:rPr>
                <w:rFonts w:ascii="Arial" w:hAnsi="Arial" w:cs="Arial"/>
                <w:b/>
                <w:bCs/>
                <w:color w:val="000000"/>
                <w:sz w:val="12"/>
                <w:szCs w:val="12"/>
              </w:rPr>
              <w:t>Потери в сетях,Гкал</w:t>
            </w:r>
          </w:p>
        </w:tc>
      </w:tr>
      <w:tr w:rsidR="00465C3B" w:rsidRPr="00524B52" w:rsidTr="00465C3B">
        <w:trPr>
          <w:trHeight w:val="20"/>
        </w:trPr>
        <w:tc>
          <w:tcPr>
            <w:tcW w:w="320" w:type="pct"/>
            <w:tcBorders>
              <w:top w:val="nil"/>
              <w:left w:val="single" w:sz="4" w:space="0" w:color="auto"/>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1</w:t>
            </w:r>
          </w:p>
        </w:tc>
        <w:tc>
          <w:tcPr>
            <w:tcW w:w="3651"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Котельная № 24 Валдайский район д. Костково</w:t>
            </w:r>
          </w:p>
        </w:tc>
        <w:tc>
          <w:tcPr>
            <w:tcW w:w="1029"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245,33</w:t>
            </w:r>
          </w:p>
        </w:tc>
      </w:tr>
    </w:tbl>
    <w:p w:rsidR="00465C3B" w:rsidRPr="00C501B1" w:rsidRDefault="00465C3B" w:rsidP="00465C3B">
      <w:pPr>
        <w:tabs>
          <w:tab w:val="left" w:pos="3285"/>
        </w:tabs>
        <w:ind w:firstLine="284"/>
        <w:jc w:val="both"/>
        <w:rPr>
          <w:rFonts w:ascii="Arial" w:hAnsi="Arial" w:cs="Arial"/>
          <w:b/>
          <w:sz w:val="16"/>
          <w:szCs w:val="16"/>
        </w:rPr>
      </w:pPr>
      <w:r w:rsidRPr="00C501B1">
        <w:rPr>
          <w:rFonts w:ascii="Arial" w:hAnsi="Arial" w:cs="Arial"/>
          <w:b/>
          <w:sz w:val="16"/>
          <w:szCs w:val="16"/>
        </w:rPr>
        <w:t>3.9. Оценка тепловых потерь в тепловых сетях за последние 3 года при отсутствии приборов учета тепловой энергии</w:t>
      </w:r>
    </w:p>
    <w:p w:rsidR="00465C3B" w:rsidRPr="00C501B1" w:rsidRDefault="00465C3B" w:rsidP="00465C3B">
      <w:pPr>
        <w:tabs>
          <w:tab w:val="left" w:pos="3285"/>
        </w:tabs>
        <w:ind w:firstLine="284"/>
        <w:jc w:val="both"/>
        <w:rPr>
          <w:rFonts w:ascii="Arial" w:hAnsi="Arial" w:cs="Arial"/>
          <w:sz w:val="16"/>
          <w:szCs w:val="16"/>
        </w:rPr>
      </w:pPr>
      <w:r w:rsidRPr="00C501B1">
        <w:rPr>
          <w:rFonts w:ascii="Arial" w:hAnsi="Arial" w:cs="Arial"/>
          <w:sz w:val="16"/>
          <w:szCs w:val="16"/>
        </w:rPr>
        <w:t>За последние 3 года тепловые потери имеют практически одинаковое значение. При расчете тарифа на передачу тепловой энергии теплоснабжающая (теплосетевая) организация на протяжении 3-х лет использует значение, представленное в таблице 8.</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b/>
          <w:sz w:val="16"/>
          <w:szCs w:val="16"/>
        </w:rPr>
        <w:t>3.10. Предписания надзорных органов по запрещению дальнейшей эксплуатации участков тепловой сети и результаты их исполнения</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В период 2013-2023 годов предписания надзорными органами по запрещению дальнейшей эксплуатации участков тепловой сети для ООО «ТК «Новгородская» не выдавались.</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b/>
          <w:sz w:val="16"/>
          <w:szCs w:val="16"/>
        </w:rPr>
        <w:t>3.11.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sz w:val="16"/>
          <w:szCs w:val="16"/>
        </w:rPr>
        <w:t>Тип системы присоединения теплопотребляющих установок потребителей к тепловым сетям - зависимая. В основном к тепловым сетям присоединены многоквартирные дома. Регулирование - качественное, температурный график 95-70</w:t>
      </w:r>
      <w:r w:rsidRPr="00C501B1">
        <w:rPr>
          <w:rFonts w:ascii="Arial" w:hAnsi="Arial" w:cs="Arial"/>
          <w:sz w:val="16"/>
          <w:szCs w:val="16"/>
          <w:vertAlign w:val="superscript"/>
        </w:rPr>
        <w:t>о</w:t>
      </w:r>
      <w:r w:rsidRPr="00C501B1">
        <w:rPr>
          <w:rFonts w:ascii="Arial" w:hAnsi="Arial" w:cs="Arial"/>
          <w:sz w:val="16"/>
          <w:szCs w:val="16"/>
        </w:rPr>
        <w:t>С).</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b/>
          <w:sz w:val="16"/>
          <w:szCs w:val="16"/>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Потребители, подача тепловой энергии к которым проходит через приборы учета тепловой энергии, в Костковском сельском поселении отсутствуют.</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b/>
          <w:sz w:val="16"/>
          <w:szCs w:val="16"/>
        </w:rPr>
        <w:t>3.13. Перечень выявленных бесхозяйных тепловых сетей и обоснование выбора организации, уполномоченной на их эксплуатацию</w:t>
      </w:r>
    </w:p>
    <w:p w:rsidR="00465C3B" w:rsidRPr="00C501B1" w:rsidRDefault="00465C3B" w:rsidP="00465C3B">
      <w:pPr>
        <w:tabs>
          <w:tab w:val="left" w:pos="4155"/>
        </w:tabs>
        <w:ind w:firstLine="284"/>
        <w:jc w:val="both"/>
        <w:rPr>
          <w:rFonts w:ascii="Arial" w:hAnsi="Arial" w:cs="Arial"/>
          <w:sz w:val="16"/>
          <w:szCs w:val="16"/>
        </w:rPr>
      </w:pPr>
      <w:r w:rsidRPr="00C501B1">
        <w:rPr>
          <w:rFonts w:ascii="Arial" w:hAnsi="Arial" w:cs="Arial"/>
          <w:sz w:val="16"/>
          <w:szCs w:val="16"/>
        </w:rPr>
        <w:t>На момент разработки обосновывающих материалов к схеме теплоснабжения перечень бесхозяйных сетей не определён.</w:t>
      </w:r>
    </w:p>
    <w:p w:rsidR="00465C3B" w:rsidRPr="00C501B1" w:rsidRDefault="00465C3B" w:rsidP="00465C3B">
      <w:pPr>
        <w:tabs>
          <w:tab w:val="left" w:pos="4155"/>
        </w:tabs>
        <w:ind w:firstLine="284"/>
        <w:jc w:val="both"/>
        <w:rPr>
          <w:rFonts w:ascii="Arial" w:hAnsi="Arial" w:cs="Arial"/>
          <w:b/>
          <w:sz w:val="16"/>
          <w:szCs w:val="16"/>
        </w:rPr>
      </w:pPr>
      <w:r w:rsidRPr="00C501B1">
        <w:rPr>
          <w:rFonts w:ascii="Arial" w:hAnsi="Arial" w:cs="Arial"/>
          <w:b/>
          <w:sz w:val="16"/>
          <w:szCs w:val="16"/>
        </w:rPr>
        <w:t>4. Зона действия источников тепловой энергии</w:t>
      </w:r>
    </w:p>
    <w:p w:rsidR="00465C3B" w:rsidRPr="00C501B1" w:rsidRDefault="00465C3B" w:rsidP="00465C3B">
      <w:pPr>
        <w:ind w:firstLine="284"/>
        <w:jc w:val="both"/>
        <w:outlineLvl w:val="2"/>
        <w:rPr>
          <w:rFonts w:ascii="Arial" w:hAnsi="Arial" w:cs="Arial"/>
          <w:b/>
          <w:sz w:val="16"/>
          <w:szCs w:val="16"/>
        </w:rPr>
      </w:pPr>
      <w:r w:rsidRPr="00C501B1">
        <w:rPr>
          <w:rFonts w:ascii="Arial" w:hAnsi="Arial" w:cs="Arial"/>
          <w:b/>
          <w:sz w:val="16"/>
          <w:szCs w:val="16"/>
        </w:rPr>
        <w:t>4.1. Описание существующих зон действия источников теплоснабжения во всех системах теплоснабжения поселения</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таблице 10 представлены основные характеристики зон действия источников централизованного теплоснабжения Костковского сельского поселения.</w:t>
      </w:r>
    </w:p>
    <w:p w:rsidR="00465C3B" w:rsidRPr="00524B52" w:rsidRDefault="00465C3B" w:rsidP="00465C3B">
      <w:pPr>
        <w:pStyle w:val="1f5"/>
        <w:autoSpaceDE w:val="0"/>
        <w:adjustRightInd w:val="0"/>
        <w:spacing w:after="0" w:line="240" w:lineRule="auto"/>
        <w:ind w:left="0" w:firstLine="709"/>
        <w:jc w:val="right"/>
        <w:rPr>
          <w:rFonts w:ascii="Arial" w:hAnsi="Arial" w:cs="Arial"/>
          <w:color w:val="000000"/>
          <w:sz w:val="12"/>
          <w:szCs w:val="12"/>
        </w:rPr>
      </w:pPr>
      <w:r w:rsidRPr="00524B52">
        <w:rPr>
          <w:rFonts w:ascii="Arial" w:hAnsi="Arial" w:cs="Arial"/>
          <w:color w:val="000000"/>
          <w:sz w:val="12"/>
          <w:szCs w:val="12"/>
        </w:rPr>
        <w:t>Таблица 10</w:t>
      </w:r>
    </w:p>
    <w:tbl>
      <w:tblPr>
        <w:tblW w:w="5000" w:type="pct"/>
        <w:tblCellMar>
          <w:left w:w="0" w:type="dxa"/>
          <w:right w:w="0" w:type="dxa"/>
        </w:tblCellMar>
        <w:tblLook w:val="04A0"/>
      </w:tblPr>
      <w:tblGrid>
        <w:gridCol w:w="823"/>
        <w:gridCol w:w="5891"/>
        <w:gridCol w:w="4646"/>
      </w:tblGrid>
      <w:tr w:rsidR="00465C3B" w:rsidRPr="00524B52" w:rsidTr="00465C3B">
        <w:trPr>
          <w:trHeight w:val="20"/>
        </w:trPr>
        <w:tc>
          <w:tcPr>
            <w:tcW w:w="362"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465C3B" w:rsidRPr="00524B52" w:rsidRDefault="00465C3B" w:rsidP="00465C3B">
            <w:pPr>
              <w:jc w:val="center"/>
              <w:rPr>
                <w:rFonts w:ascii="Arial" w:hAnsi="Arial" w:cs="Arial"/>
                <w:b/>
                <w:bCs/>
                <w:sz w:val="12"/>
                <w:szCs w:val="12"/>
              </w:rPr>
            </w:pPr>
            <w:r w:rsidRPr="00524B52">
              <w:rPr>
                <w:rFonts w:ascii="Arial" w:hAnsi="Arial" w:cs="Arial"/>
                <w:b/>
                <w:bCs/>
                <w:sz w:val="12"/>
                <w:szCs w:val="12"/>
              </w:rPr>
              <w:t>№ п/п</w:t>
            </w:r>
          </w:p>
        </w:tc>
        <w:tc>
          <w:tcPr>
            <w:tcW w:w="2593" w:type="pct"/>
            <w:tcBorders>
              <w:top w:val="single" w:sz="8" w:space="0" w:color="auto"/>
              <w:left w:val="nil"/>
              <w:bottom w:val="single" w:sz="8"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b/>
                <w:bCs/>
                <w:sz w:val="12"/>
                <w:szCs w:val="12"/>
              </w:rPr>
            </w:pPr>
            <w:r w:rsidRPr="00524B52">
              <w:rPr>
                <w:rFonts w:ascii="Arial" w:hAnsi="Arial" w:cs="Arial"/>
                <w:b/>
                <w:bCs/>
                <w:sz w:val="12"/>
                <w:szCs w:val="12"/>
              </w:rPr>
              <w:t>Наименование Потребителя</w:t>
            </w:r>
          </w:p>
        </w:tc>
        <w:tc>
          <w:tcPr>
            <w:tcW w:w="2045" w:type="pct"/>
            <w:tcBorders>
              <w:top w:val="single" w:sz="8" w:space="0" w:color="auto"/>
              <w:left w:val="nil"/>
              <w:bottom w:val="single" w:sz="8" w:space="0" w:color="auto"/>
              <w:right w:val="single" w:sz="8" w:space="0" w:color="auto"/>
            </w:tcBorders>
            <w:shd w:val="clear" w:color="auto" w:fill="auto"/>
            <w:vAlign w:val="center"/>
            <w:hideMark/>
          </w:tcPr>
          <w:p w:rsidR="00465C3B" w:rsidRPr="00524B52" w:rsidRDefault="00465C3B" w:rsidP="00465C3B">
            <w:pPr>
              <w:jc w:val="center"/>
              <w:rPr>
                <w:rFonts w:ascii="Arial" w:hAnsi="Arial" w:cs="Arial"/>
                <w:b/>
                <w:bCs/>
                <w:sz w:val="12"/>
                <w:szCs w:val="12"/>
              </w:rPr>
            </w:pPr>
            <w:r w:rsidRPr="00524B52">
              <w:rPr>
                <w:rFonts w:ascii="Arial" w:hAnsi="Arial" w:cs="Arial"/>
                <w:b/>
                <w:bCs/>
                <w:sz w:val="12"/>
                <w:szCs w:val="12"/>
              </w:rPr>
              <w:t>Тепловая нагрузка по отоплению, Гкал/ч</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b/>
                <w:bCs/>
                <w:sz w:val="12"/>
                <w:szCs w:val="12"/>
              </w:rPr>
            </w:pPr>
            <w:r w:rsidRPr="00524B52">
              <w:rPr>
                <w:rFonts w:ascii="Arial" w:hAnsi="Arial" w:cs="Arial"/>
                <w:b/>
                <w:bCs/>
                <w:sz w:val="12"/>
                <w:szCs w:val="12"/>
              </w:rPr>
              <w:t>Котельная № 24</w:t>
            </w:r>
          </w:p>
        </w:tc>
        <w:tc>
          <w:tcPr>
            <w:tcW w:w="2045" w:type="pct"/>
            <w:tcBorders>
              <w:top w:val="nil"/>
              <w:left w:val="nil"/>
              <w:bottom w:val="single" w:sz="4" w:space="0" w:color="auto"/>
              <w:right w:val="single" w:sz="8" w:space="0" w:color="auto"/>
            </w:tcBorders>
            <w:shd w:val="clear" w:color="auto" w:fill="auto"/>
            <w:noWrap/>
            <w:vAlign w:val="center"/>
            <w:hideMark/>
          </w:tcPr>
          <w:p w:rsidR="00465C3B" w:rsidRPr="00524B52" w:rsidRDefault="00465C3B" w:rsidP="00465C3B">
            <w:pPr>
              <w:jc w:val="center"/>
              <w:rPr>
                <w:rFonts w:ascii="Arial" w:hAnsi="Arial" w:cs="Arial"/>
                <w:b/>
                <w:bCs/>
                <w:sz w:val="12"/>
                <w:szCs w:val="12"/>
              </w:rPr>
            </w:pP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1, МКД</w:t>
            </w:r>
          </w:p>
        </w:tc>
        <w:tc>
          <w:tcPr>
            <w:tcW w:w="2045" w:type="pct"/>
            <w:tcBorders>
              <w:top w:val="nil"/>
              <w:left w:val="nil"/>
              <w:bottom w:val="single" w:sz="4" w:space="0" w:color="auto"/>
              <w:right w:val="single" w:sz="8"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0,054271</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2</w:t>
            </w:r>
          </w:p>
        </w:tc>
        <w:tc>
          <w:tcPr>
            <w:tcW w:w="2593"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2, МКД</w:t>
            </w:r>
          </w:p>
        </w:tc>
        <w:tc>
          <w:tcPr>
            <w:tcW w:w="2045" w:type="pct"/>
            <w:tcBorders>
              <w:top w:val="nil"/>
              <w:left w:val="nil"/>
              <w:bottom w:val="single" w:sz="4" w:space="0" w:color="auto"/>
              <w:right w:val="single" w:sz="8"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0,054919</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3</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3,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0,078222</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4</w:t>
            </w:r>
          </w:p>
        </w:tc>
        <w:tc>
          <w:tcPr>
            <w:tcW w:w="2593"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4,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0,076540</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5</w:t>
            </w:r>
          </w:p>
        </w:tc>
        <w:tc>
          <w:tcPr>
            <w:tcW w:w="2593"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5, жилой дом</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0,008829</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6</w:t>
            </w:r>
          </w:p>
        </w:tc>
        <w:tc>
          <w:tcPr>
            <w:tcW w:w="2593" w:type="pct"/>
            <w:tcBorders>
              <w:top w:val="nil"/>
              <w:left w:val="nil"/>
              <w:bottom w:val="single" w:sz="4"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6,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0,026941</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7</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7,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0,020400</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8</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8,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0,021668</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9</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9,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0,010156</w:t>
            </w:r>
          </w:p>
        </w:tc>
      </w:tr>
      <w:tr w:rsidR="00465C3B" w:rsidRPr="00524B52" w:rsidTr="00465C3B">
        <w:trPr>
          <w:trHeight w:val="20"/>
        </w:trPr>
        <w:tc>
          <w:tcPr>
            <w:tcW w:w="362" w:type="pct"/>
            <w:tcBorders>
              <w:top w:val="nil"/>
              <w:left w:val="single" w:sz="8" w:space="0" w:color="auto"/>
              <w:bottom w:val="single" w:sz="4"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10</w:t>
            </w:r>
          </w:p>
        </w:tc>
        <w:tc>
          <w:tcPr>
            <w:tcW w:w="2593" w:type="pct"/>
            <w:tcBorders>
              <w:top w:val="nil"/>
              <w:left w:val="nil"/>
              <w:bottom w:val="single" w:sz="4" w:space="0" w:color="auto"/>
              <w:right w:val="single" w:sz="4" w:space="0" w:color="auto"/>
            </w:tcBorders>
            <w:shd w:val="clear" w:color="auto" w:fill="auto"/>
            <w:noWrap/>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Молодежная, д. 10, МКД</w:t>
            </w:r>
          </w:p>
        </w:tc>
        <w:tc>
          <w:tcPr>
            <w:tcW w:w="2045" w:type="pct"/>
            <w:tcBorders>
              <w:top w:val="nil"/>
              <w:left w:val="nil"/>
              <w:bottom w:val="single" w:sz="4" w:space="0" w:color="000000"/>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0,020636</w:t>
            </w:r>
          </w:p>
        </w:tc>
      </w:tr>
      <w:tr w:rsidR="00465C3B" w:rsidRPr="00524B52" w:rsidTr="00465C3B">
        <w:trPr>
          <w:trHeight w:val="20"/>
        </w:trPr>
        <w:tc>
          <w:tcPr>
            <w:tcW w:w="362" w:type="pct"/>
            <w:tcBorders>
              <w:top w:val="nil"/>
              <w:left w:val="single" w:sz="8" w:space="0" w:color="auto"/>
              <w:bottom w:val="single" w:sz="8" w:space="0" w:color="auto"/>
              <w:right w:val="single" w:sz="4" w:space="0" w:color="auto"/>
            </w:tcBorders>
            <w:shd w:val="clear" w:color="auto" w:fill="auto"/>
            <w:noWrap/>
            <w:vAlign w:val="center"/>
            <w:hideMark/>
          </w:tcPr>
          <w:p w:rsidR="00465C3B" w:rsidRPr="00524B52" w:rsidRDefault="00465C3B" w:rsidP="00465C3B">
            <w:pPr>
              <w:jc w:val="center"/>
              <w:rPr>
                <w:rFonts w:ascii="Arial" w:hAnsi="Arial" w:cs="Arial"/>
                <w:sz w:val="12"/>
                <w:szCs w:val="12"/>
              </w:rPr>
            </w:pPr>
            <w:r w:rsidRPr="00524B52">
              <w:rPr>
                <w:rFonts w:ascii="Arial" w:hAnsi="Arial" w:cs="Arial"/>
                <w:sz w:val="12"/>
                <w:szCs w:val="12"/>
              </w:rPr>
              <w:t>11</w:t>
            </w:r>
          </w:p>
        </w:tc>
        <w:tc>
          <w:tcPr>
            <w:tcW w:w="2593" w:type="pct"/>
            <w:tcBorders>
              <w:top w:val="nil"/>
              <w:left w:val="nil"/>
              <w:bottom w:val="single" w:sz="8" w:space="0" w:color="auto"/>
              <w:right w:val="single" w:sz="4" w:space="0" w:color="auto"/>
            </w:tcBorders>
            <w:shd w:val="clear" w:color="auto" w:fill="auto"/>
            <w:vAlign w:val="center"/>
            <w:hideMark/>
          </w:tcPr>
          <w:p w:rsidR="00465C3B" w:rsidRPr="00524B52" w:rsidRDefault="00465C3B" w:rsidP="00465C3B">
            <w:pPr>
              <w:rPr>
                <w:rFonts w:ascii="Arial" w:hAnsi="Arial" w:cs="Arial"/>
                <w:sz w:val="12"/>
                <w:szCs w:val="12"/>
              </w:rPr>
            </w:pPr>
            <w:r w:rsidRPr="00524B52">
              <w:rPr>
                <w:rFonts w:ascii="Arial" w:hAnsi="Arial" w:cs="Arial"/>
                <w:sz w:val="12"/>
                <w:szCs w:val="12"/>
              </w:rPr>
              <w:t>д. Костково, ул. Центральная, д. 12, МКД</w:t>
            </w:r>
          </w:p>
        </w:tc>
        <w:tc>
          <w:tcPr>
            <w:tcW w:w="2045" w:type="pct"/>
            <w:tcBorders>
              <w:top w:val="nil"/>
              <w:left w:val="nil"/>
              <w:bottom w:val="single" w:sz="8" w:space="0" w:color="auto"/>
              <w:right w:val="single" w:sz="8" w:space="0" w:color="auto"/>
            </w:tcBorders>
            <w:shd w:val="clear" w:color="000000" w:fill="FFFFFF"/>
            <w:vAlign w:val="center"/>
            <w:hideMark/>
          </w:tcPr>
          <w:p w:rsidR="00465C3B" w:rsidRPr="00524B52" w:rsidRDefault="00465C3B" w:rsidP="00465C3B">
            <w:pPr>
              <w:jc w:val="center"/>
              <w:rPr>
                <w:rFonts w:ascii="Arial" w:hAnsi="Arial" w:cs="Arial"/>
                <w:color w:val="000000"/>
                <w:sz w:val="12"/>
                <w:szCs w:val="12"/>
              </w:rPr>
            </w:pPr>
            <w:r w:rsidRPr="00524B52">
              <w:rPr>
                <w:rFonts w:ascii="Arial" w:hAnsi="Arial" w:cs="Arial"/>
                <w:color w:val="000000"/>
                <w:sz w:val="12"/>
                <w:szCs w:val="12"/>
              </w:rPr>
              <w:t>0,019796</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Зоны действия источников теплоснабжения представлены графически на рисунке 1.</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5. Тепловые нагрузки потребителей тепловой энергии, групп потребителей тепловой энергии в зонах действия источников тепловой энергии</w:t>
      </w:r>
    </w:p>
    <w:p w:rsidR="00465C3B" w:rsidRPr="00C501B1"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C501B1">
        <w:rPr>
          <w:rFonts w:ascii="Arial" w:hAnsi="Arial" w:cs="Arial"/>
          <w:color w:val="000000"/>
          <w:sz w:val="16"/>
          <w:szCs w:val="16"/>
        </w:rPr>
        <w:t>Централизованным отоплением обеспечена вся многоквартирная застройка. Жилые дома усадебной застройки, как правило, имеют печное отопление.</w:t>
      </w:r>
    </w:p>
    <w:p w:rsidR="00465C3B" w:rsidRPr="00C501B1"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C501B1">
        <w:rPr>
          <w:rFonts w:ascii="Arial" w:hAnsi="Arial" w:cs="Arial"/>
          <w:color w:val="000000"/>
          <w:sz w:val="16"/>
          <w:szCs w:val="16"/>
        </w:rPr>
        <w:t>Бюджетные потребители подключены к системе централизованного теплоснабжения. Прочие потребители либо имеют собственные теплоисточники, либо приобретают тепловую энергию у ООО «ТК Новгородская».</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Подробный перечень подключенных потребителей в разрезе каждой котельной приведен в таблице 10.</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Тепловые нагрузки потребителей складываются из нагрузок на отопление и горячее водоснабжение. Суммарная тепловая нагрузка потребителей Костковского сельского поселения составляет 0,46 Гкал/ч. Отопительная нагрузка потребителей рассчитывается как необходимое количество тепловой энергии на поддержание нормативной температуры воздуха в помещениях потребителя при расчетной температуре наружного воздуха. Расчетная температура наружного воздуха устанавливается нормами как температура наиболее холодной пятидневки с обеспеченностью 0,92. Для данного региона расчетная температура наружного воздуха –27 ̊С, продолжительность отопительного периода 213 суток.</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Среднегодовой объем потребления тепловой энергии рассчитывается с учетом температур наружного воздуха по СП 131.13330.2012. Свод правил. Строительная климатология. Актуализированная версия СНиП 23-01-99*. Показатели потребления тепловой энергии в Костковском сельском поселении представлены в таблице 11.</w:t>
      </w:r>
    </w:p>
    <w:p w:rsidR="00465C3B" w:rsidRPr="00524B52" w:rsidRDefault="00465C3B" w:rsidP="00465C3B">
      <w:pPr>
        <w:ind w:firstLine="709"/>
        <w:jc w:val="right"/>
        <w:rPr>
          <w:rFonts w:ascii="Arial" w:hAnsi="Arial" w:cs="Arial"/>
          <w:sz w:val="12"/>
          <w:szCs w:val="12"/>
        </w:rPr>
      </w:pPr>
      <w:r w:rsidRPr="00524B52">
        <w:rPr>
          <w:rFonts w:ascii="Arial" w:hAnsi="Arial" w:cs="Arial"/>
          <w:sz w:val="12"/>
          <w:szCs w:val="12"/>
        </w:rPr>
        <w:t>Таблица 11</w:t>
      </w:r>
    </w:p>
    <w:p w:rsidR="00465C3B" w:rsidRPr="00C501B1" w:rsidRDefault="00465C3B" w:rsidP="00465C3B">
      <w:pPr>
        <w:widowControl w:val="0"/>
        <w:overflowPunct w:val="0"/>
        <w:autoSpaceDE w:val="0"/>
        <w:autoSpaceDN w:val="0"/>
        <w:adjustRightInd w:val="0"/>
        <w:jc w:val="center"/>
        <w:rPr>
          <w:rFonts w:ascii="Arial" w:hAnsi="Arial" w:cs="Arial"/>
          <w:sz w:val="16"/>
          <w:szCs w:val="16"/>
        </w:rPr>
      </w:pPr>
      <w:r w:rsidRPr="00C501B1">
        <w:rPr>
          <w:rFonts w:ascii="Arial" w:hAnsi="Arial" w:cs="Arial"/>
          <w:sz w:val="16"/>
          <w:szCs w:val="16"/>
        </w:rPr>
        <w:t>Данные по плановому полезному отпуску ООО «ТК Новгородская» на 2024 год</w:t>
      </w:r>
      <w:r>
        <w:rPr>
          <w:rFonts w:ascii="Arial" w:hAnsi="Arial" w:cs="Arial"/>
          <w:sz w:val="16"/>
          <w:szCs w:val="16"/>
        </w:rPr>
        <w:t xml:space="preserve"> </w:t>
      </w:r>
      <w:r w:rsidRPr="00C501B1">
        <w:rPr>
          <w:rFonts w:ascii="Arial" w:hAnsi="Arial" w:cs="Arial"/>
          <w:sz w:val="16"/>
          <w:szCs w:val="16"/>
        </w:rPr>
        <w:t>и фактическому полезному отпуску за 2022 год</w:t>
      </w:r>
    </w:p>
    <w:tbl>
      <w:tblPr>
        <w:tblW w:w="5000" w:type="pct"/>
        <w:tblCellMar>
          <w:left w:w="0" w:type="dxa"/>
          <w:right w:w="0" w:type="dxa"/>
        </w:tblCellMar>
        <w:tblLook w:val="04A0"/>
      </w:tblPr>
      <w:tblGrid>
        <w:gridCol w:w="2626"/>
        <w:gridCol w:w="1076"/>
        <w:gridCol w:w="1562"/>
        <w:gridCol w:w="756"/>
        <w:gridCol w:w="981"/>
        <w:gridCol w:w="1072"/>
        <w:gridCol w:w="1556"/>
        <w:gridCol w:w="752"/>
        <w:gridCol w:w="974"/>
      </w:tblGrid>
      <w:tr w:rsidR="00465C3B" w:rsidRPr="00EB39AC" w:rsidTr="00465C3B">
        <w:trPr>
          <w:trHeight w:val="20"/>
        </w:trPr>
        <w:tc>
          <w:tcPr>
            <w:tcW w:w="1156" w:type="pct"/>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Наименование</w:t>
            </w:r>
          </w:p>
        </w:tc>
        <w:tc>
          <w:tcPr>
            <w:tcW w:w="1926" w:type="pct"/>
            <w:gridSpan w:val="4"/>
            <w:tcBorders>
              <w:top w:val="single" w:sz="8" w:space="0" w:color="auto"/>
              <w:left w:val="nil"/>
              <w:bottom w:val="single" w:sz="4" w:space="0" w:color="auto"/>
              <w:right w:val="single" w:sz="8" w:space="0" w:color="000000"/>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Полезный отпуск тепловой энергии за 2022 год, (факт)</w:t>
            </w:r>
          </w:p>
        </w:tc>
        <w:tc>
          <w:tcPr>
            <w:tcW w:w="1917"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Полезный отпуск тепловой энергии на 2024 год, (план)</w:t>
            </w:r>
          </w:p>
        </w:tc>
      </w:tr>
      <w:tr w:rsidR="00465C3B" w:rsidRPr="00EB39AC" w:rsidTr="00465C3B">
        <w:trPr>
          <w:trHeight w:val="20"/>
        </w:trPr>
        <w:tc>
          <w:tcPr>
            <w:tcW w:w="1156" w:type="pct"/>
            <w:vMerge/>
            <w:tcBorders>
              <w:top w:val="single" w:sz="8" w:space="0" w:color="auto"/>
              <w:left w:val="single" w:sz="4" w:space="0" w:color="auto"/>
              <w:bottom w:val="single" w:sz="4" w:space="0" w:color="000000"/>
              <w:right w:val="single" w:sz="8"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p>
        </w:tc>
        <w:tc>
          <w:tcPr>
            <w:tcW w:w="474"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всего, Гкал</w:t>
            </w:r>
          </w:p>
        </w:tc>
        <w:tc>
          <w:tcPr>
            <w:tcW w:w="688"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отопление, Гкал</w:t>
            </w:r>
          </w:p>
        </w:tc>
        <w:tc>
          <w:tcPr>
            <w:tcW w:w="33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ГВС, м3</w:t>
            </w:r>
          </w:p>
        </w:tc>
        <w:tc>
          <w:tcPr>
            <w:tcW w:w="432" w:type="pct"/>
            <w:tcBorders>
              <w:top w:val="nil"/>
              <w:left w:val="nil"/>
              <w:bottom w:val="single" w:sz="4" w:space="0" w:color="auto"/>
              <w:right w:val="single" w:sz="8"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ГВС, Гкал</w:t>
            </w:r>
          </w:p>
        </w:tc>
        <w:tc>
          <w:tcPr>
            <w:tcW w:w="472" w:type="pct"/>
            <w:tcBorders>
              <w:top w:val="nil"/>
              <w:left w:val="single" w:sz="8"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всего, Гкал</w:t>
            </w:r>
          </w:p>
        </w:tc>
        <w:tc>
          <w:tcPr>
            <w:tcW w:w="685"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отопление, Гкал</w:t>
            </w:r>
          </w:p>
        </w:tc>
        <w:tc>
          <w:tcPr>
            <w:tcW w:w="331"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ГВС, м3</w:t>
            </w:r>
          </w:p>
        </w:tc>
        <w:tc>
          <w:tcPr>
            <w:tcW w:w="429" w:type="pct"/>
            <w:tcBorders>
              <w:top w:val="nil"/>
              <w:left w:val="nil"/>
              <w:bottom w:val="single" w:sz="4" w:space="0" w:color="auto"/>
              <w:right w:val="single" w:sz="8"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ГВС, Гкал</w:t>
            </w:r>
          </w:p>
        </w:tc>
      </w:tr>
      <w:tr w:rsidR="00465C3B" w:rsidRPr="00EB39AC" w:rsidTr="00465C3B">
        <w:trPr>
          <w:trHeight w:val="20"/>
        </w:trPr>
        <w:tc>
          <w:tcPr>
            <w:tcW w:w="1156" w:type="pct"/>
            <w:tcBorders>
              <w:top w:val="nil"/>
              <w:left w:val="single" w:sz="8" w:space="0" w:color="auto"/>
              <w:bottom w:val="single" w:sz="4" w:space="0" w:color="auto"/>
              <w:right w:val="nil"/>
            </w:tcBorders>
            <w:shd w:val="clear" w:color="auto" w:fill="auto"/>
            <w:vAlign w:val="center"/>
            <w:hideMark/>
          </w:tcPr>
          <w:p w:rsidR="00465C3B" w:rsidRPr="00EB39AC" w:rsidRDefault="00465C3B" w:rsidP="00465C3B">
            <w:pPr>
              <w:rPr>
                <w:rFonts w:ascii="Arial" w:hAnsi="Arial" w:cs="Arial"/>
                <w:b/>
                <w:bCs/>
                <w:color w:val="000000"/>
                <w:sz w:val="12"/>
                <w:szCs w:val="12"/>
              </w:rPr>
            </w:pPr>
            <w:r w:rsidRPr="00EB39AC">
              <w:rPr>
                <w:rFonts w:ascii="Arial" w:hAnsi="Arial" w:cs="Arial"/>
                <w:b/>
                <w:bCs/>
                <w:color w:val="000000"/>
                <w:sz w:val="12"/>
                <w:szCs w:val="12"/>
              </w:rPr>
              <w:t>Костковское сельское поселение</w:t>
            </w:r>
          </w:p>
        </w:tc>
        <w:tc>
          <w:tcPr>
            <w:tcW w:w="474" w:type="pct"/>
            <w:tcBorders>
              <w:top w:val="nil"/>
              <w:left w:val="single" w:sz="8" w:space="0" w:color="auto"/>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597,92</w:t>
            </w:r>
          </w:p>
        </w:tc>
        <w:tc>
          <w:tcPr>
            <w:tcW w:w="688"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597,92</w:t>
            </w:r>
          </w:p>
        </w:tc>
        <w:tc>
          <w:tcPr>
            <w:tcW w:w="333"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p>
        </w:tc>
        <w:tc>
          <w:tcPr>
            <w:tcW w:w="432" w:type="pct"/>
            <w:tcBorders>
              <w:top w:val="nil"/>
              <w:left w:val="nil"/>
              <w:bottom w:val="single" w:sz="4" w:space="0" w:color="auto"/>
              <w:right w:val="single" w:sz="8"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p>
        </w:tc>
        <w:tc>
          <w:tcPr>
            <w:tcW w:w="472" w:type="pct"/>
            <w:tcBorders>
              <w:top w:val="nil"/>
              <w:left w:val="single" w:sz="8" w:space="0" w:color="auto"/>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579,48</w:t>
            </w:r>
          </w:p>
        </w:tc>
        <w:tc>
          <w:tcPr>
            <w:tcW w:w="685"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579,48</w:t>
            </w:r>
          </w:p>
        </w:tc>
        <w:tc>
          <w:tcPr>
            <w:tcW w:w="331"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p>
        </w:tc>
        <w:tc>
          <w:tcPr>
            <w:tcW w:w="429" w:type="pct"/>
            <w:tcBorders>
              <w:top w:val="nil"/>
              <w:left w:val="nil"/>
              <w:bottom w:val="single" w:sz="4" w:space="0" w:color="auto"/>
              <w:right w:val="single" w:sz="8" w:space="0" w:color="auto"/>
            </w:tcBorders>
            <w:shd w:val="clear" w:color="auto" w:fill="auto"/>
            <w:noWrap/>
            <w:vAlign w:val="center"/>
            <w:hideMark/>
          </w:tcPr>
          <w:p w:rsidR="00465C3B" w:rsidRPr="00EB39AC" w:rsidRDefault="00465C3B" w:rsidP="00465C3B">
            <w:pPr>
              <w:jc w:val="center"/>
              <w:rPr>
                <w:rFonts w:ascii="Arial" w:hAnsi="Arial" w:cs="Arial"/>
                <w:b/>
                <w:bCs/>
                <w:color w:val="000000"/>
                <w:sz w:val="12"/>
                <w:szCs w:val="12"/>
              </w:rPr>
            </w:pPr>
          </w:p>
        </w:tc>
      </w:tr>
      <w:tr w:rsidR="00465C3B" w:rsidRPr="00EB39AC" w:rsidTr="00465C3B">
        <w:trPr>
          <w:trHeight w:val="20"/>
        </w:trPr>
        <w:tc>
          <w:tcPr>
            <w:tcW w:w="1156" w:type="pct"/>
            <w:tcBorders>
              <w:top w:val="nil"/>
              <w:left w:val="single" w:sz="8" w:space="0" w:color="auto"/>
              <w:bottom w:val="single" w:sz="4" w:space="0" w:color="auto"/>
              <w:right w:val="nil"/>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Котельная№ 24 д. Костково</w:t>
            </w:r>
          </w:p>
        </w:tc>
        <w:tc>
          <w:tcPr>
            <w:tcW w:w="474" w:type="pct"/>
            <w:tcBorders>
              <w:top w:val="nil"/>
              <w:left w:val="single" w:sz="8" w:space="0" w:color="auto"/>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597,92</w:t>
            </w:r>
          </w:p>
        </w:tc>
        <w:tc>
          <w:tcPr>
            <w:tcW w:w="688"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597,92</w:t>
            </w:r>
          </w:p>
        </w:tc>
        <w:tc>
          <w:tcPr>
            <w:tcW w:w="333"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432" w:type="pct"/>
            <w:tcBorders>
              <w:top w:val="nil"/>
              <w:left w:val="nil"/>
              <w:bottom w:val="single" w:sz="4" w:space="0" w:color="auto"/>
              <w:right w:val="single" w:sz="8"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472" w:type="pct"/>
            <w:tcBorders>
              <w:top w:val="nil"/>
              <w:left w:val="single" w:sz="8" w:space="0" w:color="auto"/>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579,48</w:t>
            </w:r>
          </w:p>
        </w:tc>
        <w:tc>
          <w:tcPr>
            <w:tcW w:w="685"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579,48</w:t>
            </w:r>
          </w:p>
        </w:tc>
        <w:tc>
          <w:tcPr>
            <w:tcW w:w="331"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429" w:type="pct"/>
            <w:tcBorders>
              <w:top w:val="nil"/>
              <w:left w:val="nil"/>
              <w:bottom w:val="single" w:sz="4" w:space="0" w:color="auto"/>
              <w:right w:val="single" w:sz="8" w:space="0" w:color="auto"/>
            </w:tcBorders>
            <w:shd w:val="clear" w:color="auto" w:fill="auto"/>
            <w:noWrap/>
            <w:vAlign w:val="center"/>
            <w:hideMark/>
          </w:tcPr>
          <w:p w:rsidR="00465C3B" w:rsidRPr="00EB39AC" w:rsidRDefault="00465C3B" w:rsidP="00465C3B">
            <w:pPr>
              <w:jc w:val="center"/>
              <w:rPr>
                <w:rFonts w:ascii="Arial" w:hAnsi="Arial" w:cs="Arial"/>
                <w:color w:val="000000"/>
                <w:sz w:val="12"/>
                <w:szCs w:val="12"/>
              </w:rPr>
            </w:pP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Договорные величины потребления тепловой мощности по объектам потребителей произведены расчетным методом.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 01.01.2014 года продажа потребителям тепловой энергии осуществляется в соответствии со статьей 13 Федерального закона от 27 июля 2010 года № 190-ФЗ «О теплоснабжении»  теплоснабжающей организацией, имеющей в собственности или на ином праве, а равно во владении или пользовании источники тепловой энергии при этом в случае принятия собственниками помещений в многоквартирных жилых домах решения о непосредственных расчетах за поставляемую тепловую энергию с теплоснабжающими организациями - продажа тепловой энергии производится непосредственно потребителям.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Учет тепла, отпущенного потребителям, осуществляется: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 данным приборного учета;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расчётным методом согласно Методике осуществления коммерческого учета тепловой энергии, теплоносителя, утверждённой приказом Минстроя России от 17.03.2014 № 99/пр «Об утверждении Методики осуществления коммерческого учета тепловой энергии, теплоносителя»;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 утверждённым нормативам для населения.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lastRenderedPageBreak/>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6. Балансы тепловой мощности и тепловой нагрузки в зонах действия источников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 установленной, располагаемой тепловой мощности, тепловой мощности нетто, потерь тепловой мощности в тепловых сетях и присоединенной тепловой нагрузки в Костковском сельском поселении представлен в таблице 12.</w:t>
      </w:r>
    </w:p>
    <w:p w:rsidR="00465C3B" w:rsidRPr="00EB39AC" w:rsidRDefault="00465C3B" w:rsidP="00465C3B">
      <w:pPr>
        <w:keepNext/>
        <w:ind w:firstLine="709"/>
        <w:jc w:val="right"/>
        <w:rPr>
          <w:rFonts w:ascii="Arial" w:hAnsi="Arial" w:cs="Arial"/>
          <w:sz w:val="12"/>
          <w:szCs w:val="12"/>
        </w:rPr>
      </w:pPr>
      <w:r w:rsidRPr="00EB39AC">
        <w:rPr>
          <w:rFonts w:ascii="Arial" w:hAnsi="Arial" w:cs="Arial"/>
          <w:sz w:val="12"/>
          <w:szCs w:val="12"/>
        </w:rPr>
        <w:t>Таблица 12</w:t>
      </w:r>
    </w:p>
    <w:tbl>
      <w:tblPr>
        <w:tblW w:w="5000" w:type="pct"/>
        <w:tblLayout w:type="fixed"/>
        <w:tblCellMar>
          <w:left w:w="0" w:type="dxa"/>
          <w:right w:w="0" w:type="dxa"/>
        </w:tblCellMar>
        <w:tblLook w:val="04A0"/>
      </w:tblPr>
      <w:tblGrid>
        <w:gridCol w:w="2668"/>
        <w:gridCol w:w="1171"/>
        <w:gridCol w:w="1171"/>
        <w:gridCol w:w="951"/>
        <w:gridCol w:w="992"/>
        <w:gridCol w:w="992"/>
        <w:gridCol w:w="992"/>
        <w:gridCol w:w="1278"/>
        <w:gridCol w:w="1135"/>
      </w:tblGrid>
      <w:tr w:rsidR="00465C3B" w:rsidRPr="00EB39AC" w:rsidTr="00465C3B">
        <w:trPr>
          <w:trHeight w:val="20"/>
        </w:trPr>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Наименование теплоисточника</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Установленная мощность, Гкал/ч</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Располагаемая мощ</w:t>
            </w:r>
            <w:r w:rsidRPr="00EB39AC">
              <w:rPr>
                <w:rFonts w:ascii="Arial" w:hAnsi="Arial" w:cs="Arial"/>
                <w:b/>
                <w:sz w:val="12"/>
                <w:szCs w:val="12"/>
              </w:rPr>
              <w:t>ность, Гкал/ч</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Мощ</w:t>
            </w:r>
            <w:r w:rsidRPr="00EB39AC">
              <w:rPr>
                <w:rFonts w:ascii="Arial" w:hAnsi="Arial" w:cs="Arial"/>
                <w:b/>
                <w:sz w:val="12"/>
                <w:szCs w:val="12"/>
              </w:rPr>
              <w:t>ность нетто,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Подключенная нагру</w:t>
            </w:r>
            <w:r w:rsidRPr="00EB39AC">
              <w:rPr>
                <w:rFonts w:ascii="Arial" w:hAnsi="Arial" w:cs="Arial"/>
                <w:b/>
                <w:sz w:val="12"/>
                <w:szCs w:val="12"/>
              </w:rPr>
              <w:t>зка,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Хозяйствен</w:t>
            </w:r>
            <w:r w:rsidRPr="00EB39AC">
              <w:rPr>
                <w:rFonts w:ascii="Arial" w:hAnsi="Arial" w:cs="Arial"/>
                <w:b/>
                <w:sz w:val="12"/>
                <w:szCs w:val="12"/>
              </w:rPr>
              <w:t>ные нужды, Гкал/ч</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Собст</w:t>
            </w:r>
            <w:r w:rsidRPr="00EB39AC">
              <w:rPr>
                <w:rFonts w:ascii="Arial" w:hAnsi="Arial" w:cs="Arial"/>
                <w:b/>
                <w:sz w:val="12"/>
                <w:szCs w:val="12"/>
              </w:rPr>
              <w:t>венные нужды, Гкал/ч</w:t>
            </w:r>
          </w:p>
        </w:tc>
        <w:tc>
          <w:tcPr>
            <w:tcW w:w="563"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Потери в тепловых сетях,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Резерв тепловой мощности, Гкал/ч</w:t>
            </w:r>
          </w:p>
        </w:tc>
      </w:tr>
      <w:tr w:rsidR="00465C3B" w:rsidRPr="00EB39AC" w:rsidTr="00465C3B">
        <w:trPr>
          <w:trHeight w:val="20"/>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465C3B" w:rsidRPr="00EB39AC" w:rsidRDefault="00465C3B" w:rsidP="00465C3B">
            <w:pPr>
              <w:rPr>
                <w:rFonts w:ascii="Arial" w:hAnsi="Arial" w:cs="Arial"/>
                <w:sz w:val="12"/>
                <w:szCs w:val="12"/>
              </w:rPr>
            </w:pPr>
            <w:r w:rsidRPr="00EB39AC">
              <w:rPr>
                <w:rFonts w:ascii="Arial" w:hAnsi="Arial" w:cs="Arial"/>
                <w:sz w:val="12"/>
                <w:szCs w:val="12"/>
              </w:rPr>
              <w:t>Котельная № 24 Валдайский район д. Костково</w:t>
            </w:r>
          </w:p>
        </w:tc>
        <w:tc>
          <w:tcPr>
            <w:tcW w:w="516"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2,600</w:t>
            </w:r>
          </w:p>
        </w:tc>
        <w:tc>
          <w:tcPr>
            <w:tcW w:w="516"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2,470</w:t>
            </w:r>
          </w:p>
        </w:tc>
        <w:tc>
          <w:tcPr>
            <w:tcW w:w="419"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2,435</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0,460</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0,000</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0,035</w:t>
            </w:r>
          </w:p>
        </w:tc>
        <w:tc>
          <w:tcPr>
            <w:tcW w:w="5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0,191</w:t>
            </w:r>
          </w:p>
        </w:tc>
        <w:tc>
          <w:tcPr>
            <w:tcW w:w="50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1,749</w:t>
            </w:r>
          </w:p>
        </w:tc>
      </w:tr>
      <w:tr w:rsidR="00465C3B" w:rsidRPr="00EB39AC" w:rsidTr="00465C3B">
        <w:trPr>
          <w:trHeight w:val="2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b/>
                <w:sz w:val="12"/>
                <w:szCs w:val="12"/>
              </w:rPr>
            </w:pPr>
            <w:r w:rsidRPr="00EB39AC">
              <w:rPr>
                <w:rFonts w:ascii="Arial" w:hAnsi="Arial" w:cs="Arial"/>
                <w:b/>
                <w:sz w:val="12"/>
                <w:szCs w:val="12"/>
              </w:rPr>
              <w:t>Итого:</w:t>
            </w:r>
          </w:p>
        </w:tc>
        <w:tc>
          <w:tcPr>
            <w:tcW w:w="516"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2,600</w:t>
            </w:r>
          </w:p>
        </w:tc>
        <w:tc>
          <w:tcPr>
            <w:tcW w:w="516"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2,470</w:t>
            </w:r>
          </w:p>
        </w:tc>
        <w:tc>
          <w:tcPr>
            <w:tcW w:w="419"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2,435</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0,460</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0,000</w:t>
            </w:r>
          </w:p>
        </w:tc>
        <w:tc>
          <w:tcPr>
            <w:tcW w:w="43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0,035</w:t>
            </w:r>
          </w:p>
        </w:tc>
        <w:tc>
          <w:tcPr>
            <w:tcW w:w="5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0,191</w:t>
            </w:r>
          </w:p>
        </w:tc>
        <w:tc>
          <w:tcPr>
            <w:tcW w:w="50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1,749</w:t>
            </w:r>
          </w:p>
        </w:tc>
      </w:tr>
    </w:tbl>
    <w:p w:rsidR="00465C3B" w:rsidRPr="00C501B1" w:rsidRDefault="00465C3B" w:rsidP="00465C3B">
      <w:pPr>
        <w:keepNext/>
        <w:ind w:firstLine="284"/>
        <w:jc w:val="both"/>
        <w:rPr>
          <w:rFonts w:ascii="Arial" w:hAnsi="Arial" w:cs="Arial"/>
          <w:sz w:val="16"/>
          <w:szCs w:val="16"/>
        </w:rPr>
      </w:pPr>
      <w:r w:rsidRPr="00C501B1">
        <w:rPr>
          <w:rFonts w:ascii="Arial" w:hAnsi="Arial" w:cs="Arial"/>
          <w:sz w:val="16"/>
          <w:szCs w:val="16"/>
        </w:rPr>
        <w:t>Тепловой баланс складывается из полезного отпуска тепловой энергии, расхода на собственные нужды источников, потерь в тепловых сетях.</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 тепловой мощности подразумевает соответствие подключенной тепловой нагрузки тепловой мощности источников. Дефицит тепловой мощности отсутствует.</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Гидравлический режим передачи тепловой энергии в Костковском сельском поселении обеспечивается сетевыми насосами котельных. Основные гидравлические и температурные режимы системы теплоснабжения Костковского сельского поселения обеспечиваются в соответствии с картами технологических режимов. Дефицит пропускной способности сетей в Костковском сельском поселении отсутствует.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7. Балансы теплоносителя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Теплоносителем является вода, забираемая напрямую из системы централизованного водоснабжения. Требования к качеству химочищенной воды котловых систем устанавливаются на уровне, обеспечивающем эффективную и безопасную работу котлов при минимальном риске образования отложений и коррозии. Очистка воды от взвешенных примесей осуществляется в механических фильтрах сетчатого типа.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Информация о среднем расходе воды на подпитку тепловых сетей и производительности водоподготовительных установок теплоносителя для тепловых сетей на котельных Костковского сельского поселения  представлена в таблице 13.</w:t>
      </w:r>
    </w:p>
    <w:p w:rsidR="00465C3B" w:rsidRPr="00EB39AC" w:rsidRDefault="00465C3B" w:rsidP="00465C3B">
      <w:pPr>
        <w:ind w:firstLine="709"/>
        <w:jc w:val="right"/>
        <w:rPr>
          <w:rFonts w:ascii="Arial" w:hAnsi="Arial" w:cs="Arial"/>
          <w:sz w:val="12"/>
          <w:szCs w:val="12"/>
        </w:rPr>
      </w:pPr>
      <w:r w:rsidRPr="00EB39AC">
        <w:rPr>
          <w:rFonts w:ascii="Arial" w:hAnsi="Arial" w:cs="Arial"/>
          <w:sz w:val="12"/>
          <w:szCs w:val="12"/>
        </w:rPr>
        <w:t>Таблица 13</w:t>
      </w:r>
    </w:p>
    <w:tbl>
      <w:tblPr>
        <w:tblW w:w="5000" w:type="pct"/>
        <w:tblCellMar>
          <w:left w:w="0" w:type="dxa"/>
          <w:right w:w="0" w:type="dxa"/>
        </w:tblCellMar>
        <w:tblLook w:val="04A0"/>
      </w:tblPr>
      <w:tblGrid>
        <w:gridCol w:w="2843"/>
        <w:gridCol w:w="2551"/>
        <w:gridCol w:w="2835"/>
        <w:gridCol w:w="3121"/>
      </w:tblGrid>
      <w:tr w:rsidR="00465C3B" w:rsidRPr="00EB39AC" w:rsidTr="00465C3B">
        <w:trPr>
          <w:trHeight w:val="20"/>
        </w:trPr>
        <w:tc>
          <w:tcPr>
            <w:tcW w:w="1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Наименование теплоисточника</w:t>
            </w:r>
          </w:p>
        </w:tc>
        <w:tc>
          <w:tcPr>
            <w:tcW w:w="1124"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Средний расход подпиточной воды, м3\ч</w:t>
            </w:r>
          </w:p>
        </w:tc>
        <w:tc>
          <w:tcPr>
            <w:tcW w:w="1249"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Нормативная производи</w:t>
            </w:r>
            <w:r w:rsidRPr="00EB39AC">
              <w:rPr>
                <w:rFonts w:ascii="Arial" w:hAnsi="Arial" w:cs="Arial"/>
                <w:b/>
                <w:sz w:val="12"/>
                <w:szCs w:val="12"/>
              </w:rPr>
              <w:t>тельность ВПУ, м3\ч</w:t>
            </w:r>
          </w:p>
        </w:tc>
        <w:tc>
          <w:tcPr>
            <w:tcW w:w="1375"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Pr>
                <w:rFonts w:ascii="Arial" w:hAnsi="Arial" w:cs="Arial"/>
                <w:b/>
                <w:sz w:val="12"/>
                <w:szCs w:val="12"/>
              </w:rPr>
              <w:t>Резерв (дефицит) производи</w:t>
            </w:r>
            <w:r w:rsidRPr="00EB39AC">
              <w:rPr>
                <w:rFonts w:ascii="Arial" w:hAnsi="Arial" w:cs="Arial"/>
                <w:b/>
                <w:sz w:val="12"/>
                <w:szCs w:val="12"/>
              </w:rPr>
              <w:t>тельности ВПУ, м3\ч</w:t>
            </w:r>
          </w:p>
        </w:tc>
      </w:tr>
      <w:tr w:rsidR="00465C3B" w:rsidRPr="00EB39AC" w:rsidTr="00465C3B">
        <w:trPr>
          <w:trHeight w:val="20"/>
        </w:trPr>
        <w:tc>
          <w:tcPr>
            <w:tcW w:w="1252" w:type="pct"/>
            <w:tcBorders>
              <w:top w:val="nil"/>
              <w:left w:val="single" w:sz="4" w:space="0" w:color="auto"/>
              <w:bottom w:val="single" w:sz="4" w:space="0" w:color="auto"/>
              <w:right w:val="single" w:sz="4" w:space="0" w:color="auto"/>
            </w:tcBorders>
            <w:shd w:val="clear" w:color="auto" w:fill="auto"/>
            <w:noWrap/>
            <w:vAlign w:val="center"/>
            <w:hideMark/>
          </w:tcPr>
          <w:p w:rsidR="00465C3B" w:rsidRPr="00EB39AC" w:rsidRDefault="00465C3B" w:rsidP="00465C3B">
            <w:pPr>
              <w:rPr>
                <w:rFonts w:ascii="Arial" w:hAnsi="Arial" w:cs="Arial"/>
                <w:sz w:val="12"/>
                <w:szCs w:val="12"/>
              </w:rPr>
            </w:pPr>
            <w:r w:rsidRPr="00EB39AC">
              <w:rPr>
                <w:rFonts w:ascii="Arial" w:hAnsi="Arial" w:cs="Arial"/>
                <w:sz w:val="12"/>
                <w:szCs w:val="12"/>
              </w:rPr>
              <w:t>Котельная № 24 Валдайский район д. Костково</w:t>
            </w:r>
          </w:p>
        </w:tc>
        <w:tc>
          <w:tcPr>
            <w:tcW w:w="1124"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0,058</w:t>
            </w:r>
          </w:p>
        </w:tc>
        <w:tc>
          <w:tcPr>
            <w:tcW w:w="1249"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0,000</w:t>
            </w:r>
          </w:p>
        </w:tc>
        <w:tc>
          <w:tcPr>
            <w:tcW w:w="1375"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0,000</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8. Топливные балансы источников тепловой энергии и система обеспечения топливом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Костковском сельском поселении на источниках тепловой энергии в качестве топлива используется: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46"/>
        <w:gridCol w:w="2604"/>
      </w:tblGrid>
      <w:tr w:rsidR="00465C3B" w:rsidRPr="00EB39AC" w:rsidTr="00465C3B">
        <w:trPr>
          <w:trHeight w:val="20"/>
        </w:trPr>
        <w:tc>
          <w:tcPr>
            <w:tcW w:w="3853" w:type="pct"/>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Котельная № 24 Валдайский район д.Костково</w:t>
            </w:r>
          </w:p>
        </w:tc>
        <w:tc>
          <w:tcPr>
            <w:tcW w:w="1147" w:type="pct"/>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уголь</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Показатели топливного баланса за 2022 год представлены в таблице 14.</w:t>
      </w:r>
    </w:p>
    <w:p w:rsidR="00465C3B" w:rsidRPr="00C501B1" w:rsidRDefault="00465C3B" w:rsidP="00465C3B">
      <w:pPr>
        <w:ind w:firstLine="709"/>
        <w:jc w:val="right"/>
        <w:rPr>
          <w:rFonts w:ascii="Arial" w:hAnsi="Arial" w:cs="Arial"/>
          <w:sz w:val="16"/>
          <w:szCs w:val="16"/>
        </w:rPr>
      </w:pPr>
      <w:r w:rsidRPr="00C501B1">
        <w:rPr>
          <w:rFonts w:ascii="Arial" w:hAnsi="Arial" w:cs="Arial"/>
          <w:sz w:val="16"/>
          <w:szCs w:val="16"/>
        </w:rPr>
        <w:t>Таблица 14</w:t>
      </w:r>
    </w:p>
    <w:tbl>
      <w:tblPr>
        <w:tblW w:w="5000" w:type="pct"/>
        <w:tblCellMar>
          <w:left w:w="0" w:type="dxa"/>
          <w:right w:w="0" w:type="dxa"/>
        </w:tblCellMar>
        <w:tblLook w:val="04A0"/>
      </w:tblPr>
      <w:tblGrid>
        <w:gridCol w:w="2667"/>
        <w:gridCol w:w="1015"/>
        <w:gridCol w:w="1707"/>
        <w:gridCol w:w="1362"/>
        <w:gridCol w:w="1532"/>
        <w:gridCol w:w="1930"/>
        <w:gridCol w:w="1137"/>
      </w:tblGrid>
      <w:tr w:rsidR="00465C3B" w:rsidRPr="00EB39AC" w:rsidTr="00465C3B">
        <w:trPr>
          <w:trHeight w:val="20"/>
        </w:trPr>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Наименование теплоисточника</w:t>
            </w:r>
          </w:p>
        </w:tc>
        <w:tc>
          <w:tcPr>
            <w:tcW w:w="447"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Вид топлива</w:t>
            </w:r>
          </w:p>
        </w:tc>
        <w:tc>
          <w:tcPr>
            <w:tcW w:w="752"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Топливный эквивалент по сертификатам качества</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Выработано тепловой энергии, Гкал</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Отпущено тепловой энергии в сеть, Гкал</w:t>
            </w:r>
          </w:p>
        </w:tc>
        <w:tc>
          <w:tcPr>
            <w:tcW w:w="850"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Удельная норма расхода условного топлива, кг.у.т./Гкал</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Расход условного топлива, тут</w:t>
            </w:r>
          </w:p>
        </w:tc>
      </w:tr>
      <w:tr w:rsidR="00465C3B" w:rsidRPr="00EB39AC" w:rsidTr="00465C3B">
        <w:trPr>
          <w:trHeight w:val="20"/>
        </w:trPr>
        <w:tc>
          <w:tcPr>
            <w:tcW w:w="1175" w:type="pct"/>
            <w:tcBorders>
              <w:top w:val="nil"/>
              <w:left w:val="single" w:sz="4" w:space="0" w:color="auto"/>
              <w:bottom w:val="single" w:sz="4" w:space="0" w:color="auto"/>
              <w:right w:val="single" w:sz="4" w:space="0" w:color="auto"/>
            </w:tcBorders>
            <w:shd w:val="clear" w:color="auto" w:fill="auto"/>
            <w:noWrap/>
            <w:vAlign w:val="center"/>
            <w:hideMark/>
          </w:tcPr>
          <w:p w:rsidR="00465C3B" w:rsidRPr="00EB39AC" w:rsidRDefault="00465C3B" w:rsidP="00465C3B">
            <w:pPr>
              <w:rPr>
                <w:rFonts w:ascii="Arial" w:hAnsi="Arial" w:cs="Arial"/>
                <w:sz w:val="12"/>
                <w:szCs w:val="12"/>
              </w:rPr>
            </w:pPr>
            <w:r w:rsidRPr="00EB39AC">
              <w:rPr>
                <w:rFonts w:ascii="Arial" w:hAnsi="Arial" w:cs="Arial"/>
                <w:sz w:val="12"/>
                <w:szCs w:val="12"/>
              </w:rPr>
              <w:t>Котельная № 24 Валдайский район д. Костково</w:t>
            </w:r>
          </w:p>
        </w:tc>
        <w:tc>
          <w:tcPr>
            <w:tcW w:w="44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уголь</w:t>
            </w:r>
          </w:p>
        </w:tc>
        <w:tc>
          <w:tcPr>
            <w:tcW w:w="752"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0,797</w:t>
            </w:r>
          </w:p>
        </w:tc>
        <w:tc>
          <w:tcPr>
            <w:tcW w:w="60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855,20</w:t>
            </w:r>
          </w:p>
        </w:tc>
        <w:tc>
          <w:tcPr>
            <w:tcW w:w="675"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843,27</w:t>
            </w:r>
          </w:p>
        </w:tc>
        <w:tc>
          <w:tcPr>
            <w:tcW w:w="85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345,21</w:t>
            </w:r>
          </w:p>
        </w:tc>
        <w:tc>
          <w:tcPr>
            <w:tcW w:w="501"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291,10</w:t>
            </w:r>
          </w:p>
        </w:tc>
      </w:tr>
      <w:tr w:rsidR="00465C3B" w:rsidRPr="00EB39AC" w:rsidTr="00465C3B">
        <w:trPr>
          <w:trHeight w:val="2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b/>
                <w:bCs/>
                <w:color w:val="000000"/>
                <w:sz w:val="12"/>
                <w:szCs w:val="12"/>
              </w:rPr>
            </w:pPr>
            <w:r w:rsidRPr="00EB39AC">
              <w:rPr>
                <w:rFonts w:ascii="Arial" w:hAnsi="Arial" w:cs="Arial"/>
                <w:b/>
                <w:bCs/>
                <w:color w:val="000000"/>
                <w:sz w:val="12"/>
                <w:szCs w:val="12"/>
              </w:rPr>
              <w:t>Итого:</w:t>
            </w:r>
          </w:p>
        </w:tc>
        <w:tc>
          <w:tcPr>
            <w:tcW w:w="44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p>
        </w:tc>
        <w:tc>
          <w:tcPr>
            <w:tcW w:w="752"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p>
        </w:tc>
        <w:tc>
          <w:tcPr>
            <w:tcW w:w="60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855,20</w:t>
            </w:r>
          </w:p>
        </w:tc>
        <w:tc>
          <w:tcPr>
            <w:tcW w:w="675"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843,27</w:t>
            </w:r>
          </w:p>
        </w:tc>
        <w:tc>
          <w:tcPr>
            <w:tcW w:w="850"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p>
        </w:tc>
        <w:tc>
          <w:tcPr>
            <w:tcW w:w="501"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291,10</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9. Надежность теплоснабжения</w:t>
      </w:r>
    </w:p>
    <w:p w:rsidR="00465C3B" w:rsidRPr="00C501B1" w:rsidRDefault="00465C3B" w:rsidP="00465C3B">
      <w:pPr>
        <w:ind w:firstLine="284"/>
        <w:jc w:val="both"/>
        <w:outlineLvl w:val="1"/>
        <w:rPr>
          <w:rFonts w:ascii="Arial" w:hAnsi="Arial" w:cs="Arial"/>
          <w:sz w:val="16"/>
          <w:szCs w:val="16"/>
        </w:rPr>
      </w:pPr>
      <w:r w:rsidRPr="00C501B1">
        <w:rPr>
          <w:rFonts w:ascii="Arial" w:hAnsi="Arial" w:cs="Arial"/>
          <w:sz w:val="16"/>
          <w:szCs w:val="16"/>
        </w:rPr>
        <w:t>Надежность функционирования системы теплоснабжения должна обеспечиваться целым рядом мероприятий, осуществляемых на стадиях проектирования и в период эксплуатации.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Под надежностью понимается свойство системы теплоснабжения выполнять заданные функции в заданном объеме при определенных условиях функционирования. Применительно к системе коммунального теплоснабжения в числе заданных функций рассматривается бесперебойное снабжение потребителей теплом и горячей водой требуемого качества и недопущение ситуаций, опасных для людей и окружающей среды. Надежность является комплексным свойством. В зависимости от назначения объекта и условий его эксплуатации она может включать ряд свойств (в отдельности или в определенном сочетании), основными из которых являются безотказность, долговечность, ремонтопригодность, сохраняемость, устойчивоспособность, режимная управляемость, живучесть и безопасность.</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более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Наиболее слабым звеном системы теплоснабжения являются тепловые сети. Повреждения на трубопроводах могут привести к длительным перерывам в подаче теплоты и к выходу из строя систем отопления зданий.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Костковском сельском поселении подготовка котельных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Костковское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проверяются и при необходимости доукомплектовываются аварийные запасы материально-технических ресурсов, проводится проверка готовности резервных источников электроснабжения котельных.</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2016-2023 годах фиксировались технологические нарушения на сетях теплоснабжения и горячего водоснабжения, которые оперативно устранялись. Учет технологических нарушений ведется оперативной диспетчерской службой. Вывод из работы технической защиты производился на срок не более суток при ремонте основного оборудования, замене, ремонте сетей.</w:t>
      </w:r>
    </w:p>
    <w:p w:rsidR="00465C3B" w:rsidRPr="00EB39AC" w:rsidRDefault="00465C3B" w:rsidP="00465C3B">
      <w:pPr>
        <w:pStyle w:val="1f5"/>
        <w:autoSpaceDE w:val="0"/>
        <w:adjustRightInd w:val="0"/>
        <w:spacing w:after="0" w:line="240" w:lineRule="auto"/>
        <w:ind w:left="0" w:firstLine="284"/>
        <w:jc w:val="both"/>
        <w:rPr>
          <w:rFonts w:ascii="Arial" w:hAnsi="Arial" w:cs="Arial"/>
          <w:sz w:val="16"/>
          <w:szCs w:val="16"/>
        </w:rPr>
      </w:pPr>
      <w:r w:rsidRPr="00EB39AC">
        <w:rPr>
          <w:rFonts w:ascii="Arial" w:hAnsi="Arial" w:cs="Arial"/>
          <w:sz w:val="16"/>
          <w:szCs w:val="16"/>
        </w:rPr>
        <w:t>Большинство технологических нарушений и инцидентов связано с внешними факторами - отключения электричества, холодного водоснабжения, а также с высоким износом тепловых сетей.</w:t>
      </w:r>
    </w:p>
    <w:p w:rsidR="00465C3B" w:rsidRPr="00EB39AC" w:rsidRDefault="00465C3B" w:rsidP="00465C3B">
      <w:pPr>
        <w:pStyle w:val="1f5"/>
        <w:autoSpaceDE w:val="0"/>
        <w:adjustRightInd w:val="0"/>
        <w:spacing w:after="0" w:line="240" w:lineRule="auto"/>
        <w:ind w:left="0" w:firstLine="284"/>
        <w:jc w:val="both"/>
        <w:rPr>
          <w:rFonts w:ascii="Arial" w:hAnsi="Arial" w:cs="Arial"/>
          <w:sz w:val="16"/>
          <w:szCs w:val="16"/>
        </w:rPr>
      </w:pPr>
      <w:r w:rsidRPr="00EB39AC">
        <w:rPr>
          <w:rFonts w:ascii="Arial" w:hAnsi="Arial" w:cs="Arial"/>
          <w:sz w:val="16"/>
          <w:szCs w:val="16"/>
        </w:rPr>
        <w:t>Параметры качества и надежности по сетям теплоснабжения:</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EB39AC">
        <w:rPr>
          <w:rFonts w:ascii="Arial" w:hAnsi="Arial" w:cs="Arial"/>
          <w:sz w:val="16"/>
          <w:szCs w:val="16"/>
        </w:rPr>
        <w:t>перебои в снабжении потребителей (часов на потребителя) – 0 часов</w:t>
      </w:r>
      <w:r w:rsidRPr="00C501B1">
        <w:rPr>
          <w:rFonts w:ascii="Arial" w:hAnsi="Arial" w:cs="Arial"/>
          <w:sz w:val="16"/>
          <w:szCs w:val="16"/>
        </w:rPr>
        <w:t>;</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продолжительность (бесперебойность) поставки товаров и услуг</w:t>
      </w:r>
      <w:r w:rsidRPr="00C501B1">
        <w:rPr>
          <w:rFonts w:ascii="Arial" w:hAnsi="Arial" w:cs="Arial"/>
          <w:sz w:val="16"/>
          <w:szCs w:val="16"/>
        </w:rPr>
        <w:tab/>
        <w:t xml:space="preserve"> - 24 час/день;</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количество часов предоставления тепловой энергии в отчетном периоде 2022/2023 годов – 5736 часов в части услуги по отоплению и 8424 в части услуги по централизованному горячему водоснабжению;</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доля ежегодно заменяемых сетей – не более 1%.</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Фактически данные условия не соблюдаются.</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Наладка и ремонты котельного оборудования производится в соответствии с установленными графиками.</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Предложения (план мероприятий) по повышению надежности системы теплоснабжения Валдайского муниципального района представлен ниже в таблице 15:</w:t>
      </w:r>
    </w:p>
    <w:p w:rsidR="00465C3B" w:rsidRPr="00EB39AC" w:rsidRDefault="00465C3B" w:rsidP="00465C3B">
      <w:pPr>
        <w:pStyle w:val="1f5"/>
        <w:autoSpaceDE w:val="0"/>
        <w:adjustRightInd w:val="0"/>
        <w:spacing w:after="0" w:line="240" w:lineRule="auto"/>
        <w:ind w:left="0" w:firstLine="709"/>
        <w:jc w:val="right"/>
        <w:rPr>
          <w:rFonts w:ascii="Arial" w:hAnsi="Arial" w:cs="Arial"/>
          <w:sz w:val="12"/>
          <w:szCs w:val="12"/>
        </w:rPr>
      </w:pPr>
      <w:r w:rsidRPr="00EB39AC">
        <w:rPr>
          <w:rFonts w:ascii="Arial" w:hAnsi="Arial" w:cs="Arial"/>
          <w:sz w:val="12"/>
          <w:szCs w:val="12"/>
        </w:rPr>
        <w:t>Таблица 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35"/>
        <w:gridCol w:w="2222"/>
        <w:gridCol w:w="1050"/>
        <w:gridCol w:w="799"/>
        <w:gridCol w:w="2647"/>
        <w:gridCol w:w="567"/>
        <w:gridCol w:w="851"/>
        <w:gridCol w:w="567"/>
        <w:gridCol w:w="655"/>
        <w:gridCol w:w="1042"/>
        <w:gridCol w:w="715"/>
      </w:tblGrid>
      <w:tr w:rsidR="00465C3B" w:rsidRPr="00EB39AC" w:rsidTr="00465C3B">
        <w:trPr>
          <w:trHeight w:val="20"/>
        </w:trPr>
        <w:tc>
          <w:tcPr>
            <w:tcW w:w="235" w:type="dxa"/>
            <w:vMerge w:val="restart"/>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 п/п</w:t>
            </w:r>
          </w:p>
        </w:tc>
        <w:tc>
          <w:tcPr>
            <w:tcW w:w="2222" w:type="dxa"/>
            <w:vMerge w:val="restart"/>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Наименование и основные технические параметры необходимого мероприятия (км, шт.)</w:t>
            </w:r>
          </w:p>
        </w:tc>
        <w:tc>
          <w:tcPr>
            <w:tcW w:w="4496" w:type="dxa"/>
            <w:gridSpan w:val="3"/>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Показатели надежности систем теплоснабжения</w:t>
            </w:r>
          </w:p>
        </w:tc>
        <w:tc>
          <w:tcPr>
            <w:tcW w:w="3682" w:type="dxa"/>
            <w:gridSpan w:val="5"/>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Предложения по источникам финансирования, тыс. рублей, без НДС</w:t>
            </w:r>
          </w:p>
        </w:tc>
        <w:tc>
          <w:tcPr>
            <w:tcW w:w="715" w:type="dxa"/>
            <w:vMerge w:val="restart"/>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Годы реализации</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jc w:val="cente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наименование, ед. изм.</w:t>
            </w:r>
          </w:p>
        </w:tc>
        <w:tc>
          <w:tcPr>
            <w:tcW w:w="799"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базовое значение</w:t>
            </w:r>
          </w:p>
        </w:tc>
        <w:tc>
          <w:tcPr>
            <w:tcW w:w="2647"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плановое значение (в случае исполнения нижеперечисленных мероприятий)</w:t>
            </w:r>
          </w:p>
        </w:tc>
        <w:tc>
          <w:tcPr>
            <w:tcW w:w="567"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всего</w:t>
            </w:r>
          </w:p>
        </w:tc>
        <w:tc>
          <w:tcPr>
            <w:tcW w:w="851"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средства предприятия*</w:t>
            </w:r>
          </w:p>
        </w:tc>
        <w:tc>
          <w:tcPr>
            <w:tcW w:w="567"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местный бюджет</w:t>
            </w:r>
          </w:p>
        </w:tc>
        <w:tc>
          <w:tcPr>
            <w:tcW w:w="655"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областной бюджет</w:t>
            </w:r>
          </w:p>
        </w:tc>
        <w:tc>
          <w:tcPr>
            <w:tcW w:w="1042" w:type="dxa"/>
            <w:shd w:val="clear" w:color="auto" w:fill="auto"/>
            <w:vAlign w:val="center"/>
            <w:hideMark/>
          </w:tcPr>
          <w:p w:rsidR="00465C3B" w:rsidRPr="00EB39AC" w:rsidRDefault="00465C3B" w:rsidP="00465C3B">
            <w:pPr>
              <w:jc w:val="center"/>
              <w:rPr>
                <w:rFonts w:ascii="Arial" w:hAnsi="Arial" w:cs="Arial"/>
                <w:b/>
                <w:color w:val="000000"/>
                <w:sz w:val="12"/>
                <w:szCs w:val="12"/>
              </w:rPr>
            </w:pPr>
            <w:r w:rsidRPr="00EB39AC">
              <w:rPr>
                <w:rFonts w:ascii="Arial" w:hAnsi="Arial" w:cs="Arial"/>
                <w:b/>
                <w:color w:val="000000"/>
                <w:sz w:val="12"/>
                <w:szCs w:val="12"/>
              </w:rPr>
              <w:t>иное финансирование</w:t>
            </w:r>
          </w:p>
        </w:tc>
        <w:tc>
          <w:tcPr>
            <w:tcW w:w="715" w:type="dxa"/>
            <w:vMerge/>
            <w:vAlign w:val="center"/>
            <w:hideMark/>
          </w:tcPr>
          <w:p w:rsidR="00465C3B" w:rsidRPr="00EB39AC" w:rsidRDefault="00465C3B" w:rsidP="00465C3B">
            <w:pPr>
              <w:jc w:val="center"/>
              <w:rPr>
                <w:rFonts w:ascii="Arial" w:hAnsi="Arial" w:cs="Arial"/>
                <w:color w:val="000000"/>
                <w:sz w:val="12"/>
                <w:szCs w:val="12"/>
              </w:rPr>
            </w:pPr>
          </w:p>
        </w:tc>
      </w:tr>
      <w:tr w:rsidR="00465C3B" w:rsidRPr="00EB39AC" w:rsidTr="00465C3B">
        <w:trPr>
          <w:trHeight w:val="20"/>
        </w:trPr>
        <w:tc>
          <w:tcPr>
            <w:tcW w:w="23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w:t>
            </w:r>
          </w:p>
        </w:tc>
        <w:tc>
          <w:tcPr>
            <w:tcW w:w="222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w:t>
            </w: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3</w:t>
            </w:r>
          </w:p>
        </w:tc>
        <w:tc>
          <w:tcPr>
            <w:tcW w:w="799"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4</w:t>
            </w:r>
          </w:p>
        </w:tc>
        <w:tc>
          <w:tcPr>
            <w:tcW w:w="264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6</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7</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9</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11</w:t>
            </w:r>
          </w:p>
        </w:tc>
      </w:tr>
      <w:tr w:rsidR="00465C3B" w:rsidRPr="00EB39AC" w:rsidTr="00465C3B">
        <w:trPr>
          <w:trHeight w:val="20"/>
        </w:trPr>
        <w:tc>
          <w:tcPr>
            <w:tcW w:w="11350" w:type="dxa"/>
            <w:gridSpan w:val="11"/>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Система теплоснабжения ООО "ТК Новгородская" в Валдайском муниципальном районе Новгородской области, протяженность сетей 46,61 км.</w:t>
            </w:r>
            <w:r w:rsidRPr="00EB39AC">
              <w:rPr>
                <w:rFonts w:ascii="Arial" w:hAnsi="Arial" w:cs="Arial"/>
                <w:b/>
                <w:bCs/>
                <w:color w:val="000000"/>
                <w:sz w:val="12"/>
                <w:szCs w:val="12"/>
              </w:rPr>
              <w:br/>
              <w:t>Ресурсоснабжающая организация - ООО "ТК Новгородская»</w:t>
            </w:r>
          </w:p>
        </w:tc>
      </w:tr>
      <w:tr w:rsidR="00465C3B" w:rsidRPr="00EB39AC" w:rsidTr="00465C3B">
        <w:trPr>
          <w:trHeight w:val="20"/>
        </w:trPr>
        <w:tc>
          <w:tcPr>
            <w:tcW w:w="235" w:type="dxa"/>
            <w:vMerge w:val="restart"/>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w:t>
            </w:r>
          </w:p>
        </w:tc>
        <w:tc>
          <w:tcPr>
            <w:tcW w:w="2222" w:type="dxa"/>
            <w:vMerge w:val="restart"/>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Замена тепловых сетей, 1% от общей протяженности</w:t>
            </w: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8184,00</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8184,00</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2022</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8429,52</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8429,52</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2023</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8682,41</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8682,41</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2024</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8942,88</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8942,88</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2025</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9211,17</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9211,17</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2026</w:t>
            </w:r>
          </w:p>
        </w:tc>
      </w:tr>
      <w:tr w:rsidR="00465C3B" w:rsidRPr="00EB39AC" w:rsidTr="00465C3B">
        <w:trPr>
          <w:trHeight w:val="20"/>
        </w:trPr>
        <w:tc>
          <w:tcPr>
            <w:tcW w:w="235" w:type="dxa"/>
            <w:vMerge w:val="restart"/>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w:t>
            </w:r>
          </w:p>
        </w:tc>
        <w:tc>
          <w:tcPr>
            <w:tcW w:w="2222" w:type="dxa"/>
            <w:vMerge w:val="restart"/>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Замена основного и вспомогательного оборудования на источнике теплоснабжения, 5 штук</w:t>
            </w: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5456,00</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5456,00</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2022</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5619,68</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5619,68</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2023</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5788,27</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5788,27</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2024</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5961,92</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5961,92</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2025</w:t>
            </w:r>
          </w:p>
        </w:tc>
      </w:tr>
      <w:tr w:rsidR="00465C3B" w:rsidRPr="00EB39AC" w:rsidTr="00465C3B">
        <w:trPr>
          <w:trHeight w:val="20"/>
        </w:trPr>
        <w:tc>
          <w:tcPr>
            <w:tcW w:w="235" w:type="dxa"/>
            <w:vMerge/>
            <w:vAlign w:val="center"/>
            <w:hideMark/>
          </w:tcPr>
          <w:p w:rsidR="00465C3B" w:rsidRPr="00EB39AC" w:rsidRDefault="00465C3B" w:rsidP="00465C3B">
            <w:pPr>
              <w:jc w:val="center"/>
              <w:rPr>
                <w:rFonts w:ascii="Arial" w:hAnsi="Arial" w:cs="Arial"/>
                <w:color w:val="000000"/>
                <w:sz w:val="12"/>
                <w:szCs w:val="12"/>
              </w:rPr>
            </w:pPr>
          </w:p>
        </w:tc>
        <w:tc>
          <w:tcPr>
            <w:tcW w:w="2222" w:type="dxa"/>
            <w:vMerge/>
            <w:vAlign w:val="center"/>
            <w:hideMark/>
          </w:tcPr>
          <w:p w:rsidR="00465C3B" w:rsidRPr="00EB39AC" w:rsidRDefault="00465C3B" w:rsidP="00465C3B">
            <w:pPr>
              <w:rPr>
                <w:rFonts w:ascii="Arial" w:hAnsi="Arial" w:cs="Arial"/>
                <w:color w:val="000000"/>
                <w:sz w:val="12"/>
                <w:szCs w:val="12"/>
              </w:rPr>
            </w:pP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6140,78</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6140,78</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2026</w:t>
            </w:r>
          </w:p>
        </w:tc>
      </w:tr>
      <w:tr w:rsidR="00465C3B" w:rsidRPr="00EB39AC" w:rsidTr="00465C3B">
        <w:trPr>
          <w:trHeight w:val="20"/>
        </w:trPr>
        <w:tc>
          <w:tcPr>
            <w:tcW w:w="23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3</w:t>
            </w:r>
          </w:p>
        </w:tc>
        <w:tc>
          <w:tcPr>
            <w:tcW w:w="2222" w:type="dxa"/>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Покупка дизель-генераторных установок, 23 штуки</w:t>
            </w: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hideMark/>
          </w:tcPr>
          <w:p w:rsidR="00465C3B" w:rsidRPr="00EB39AC" w:rsidRDefault="00465C3B" w:rsidP="00465C3B">
            <w:pPr>
              <w:rPr>
                <w:rFonts w:ascii="Arial" w:hAnsi="Arial" w:cs="Arial"/>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10350</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10350 **</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2022-2030</w:t>
            </w:r>
          </w:p>
        </w:tc>
      </w:tr>
      <w:tr w:rsidR="00465C3B" w:rsidRPr="00EB39AC" w:rsidTr="00465C3B">
        <w:trPr>
          <w:trHeight w:val="20"/>
        </w:trPr>
        <w:tc>
          <w:tcPr>
            <w:tcW w:w="23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4</w:t>
            </w:r>
          </w:p>
        </w:tc>
        <w:tc>
          <w:tcPr>
            <w:tcW w:w="2222" w:type="dxa"/>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Организация резервного водоснабжения, 26 источников</w:t>
            </w:r>
          </w:p>
        </w:tc>
        <w:tc>
          <w:tcPr>
            <w:tcW w:w="1050" w:type="dxa"/>
            <w:shd w:val="clear" w:color="auto" w:fill="auto"/>
            <w:vAlign w:val="center"/>
            <w:hideMark/>
          </w:tcPr>
          <w:p w:rsidR="00465C3B" w:rsidRPr="00EB39AC" w:rsidRDefault="00465C3B" w:rsidP="00465C3B">
            <w:pPr>
              <w:jc w:val="center"/>
              <w:rPr>
                <w:rFonts w:ascii="Arial" w:hAnsi="Arial" w:cs="Arial"/>
                <w:color w:val="000000"/>
                <w:sz w:val="12"/>
                <w:szCs w:val="12"/>
              </w:rPr>
            </w:pPr>
          </w:p>
        </w:tc>
        <w:tc>
          <w:tcPr>
            <w:tcW w:w="799"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ненадежная</w:t>
            </w:r>
          </w:p>
        </w:tc>
        <w:tc>
          <w:tcPr>
            <w:tcW w:w="264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малонадежная</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13000</w:t>
            </w:r>
          </w:p>
        </w:tc>
        <w:tc>
          <w:tcPr>
            <w:tcW w:w="851"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567"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655"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w:t>
            </w:r>
          </w:p>
        </w:tc>
        <w:tc>
          <w:tcPr>
            <w:tcW w:w="1042" w:type="dxa"/>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13000 **</w:t>
            </w: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2022-2030</w:t>
            </w:r>
          </w:p>
        </w:tc>
      </w:tr>
      <w:tr w:rsidR="00465C3B" w:rsidRPr="00EB39AC" w:rsidTr="00465C3B">
        <w:trPr>
          <w:trHeight w:val="20"/>
        </w:trPr>
        <w:tc>
          <w:tcPr>
            <w:tcW w:w="6953" w:type="dxa"/>
            <w:gridSpan w:val="5"/>
            <w:shd w:val="clear" w:color="auto" w:fill="auto"/>
            <w:noWrap/>
            <w:vAlign w:val="center"/>
            <w:hideMark/>
          </w:tcPr>
          <w:p w:rsidR="00465C3B" w:rsidRPr="00EB39AC" w:rsidRDefault="00465C3B" w:rsidP="00465C3B">
            <w:pPr>
              <w:ind w:firstLine="284"/>
              <w:jc w:val="both"/>
              <w:rPr>
                <w:rFonts w:ascii="Arial" w:hAnsi="Arial" w:cs="Arial"/>
                <w:color w:val="000000"/>
                <w:sz w:val="12"/>
                <w:szCs w:val="12"/>
              </w:rPr>
            </w:pPr>
            <w:r w:rsidRPr="00EB39AC">
              <w:rPr>
                <w:rFonts w:ascii="Arial" w:hAnsi="Arial" w:cs="Arial"/>
                <w:color w:val="000000"/>
                <w:sz w:val="12"/>
                <w:szCs w:val="12"/>
              </w:rPr>
              <w:t>* в случае наличия в тарифе соотвествующих статей расхода</w:t>
            </w:r>
          </w:p>
        </w:tc>
        <w:tc>
          <w:tcPr>
            <w:tcW w:w="567"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851"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567"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65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1042"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r>
      <w:tr w:rsidR="00465C3B" w:rsidRPr="00EB39AC" w:rsidTr="00465C3B">
        <w:trPr>
          <w:trHeight w:val="20"/>
        </w:trPr>
        <w:tc>
          <w:tcPr>
            <w:tcW w:w="4306" w:type="dxa"/>
            <w:gridSpan w:val="4"/>
            <w:shd w:val="clear" w:color="auto" w:fill="auto"/>
            <w:noWrap/>
            <w:vAlign w:val="center"/>
            <w:hideMark/>
          </w:tcPr>
          <w:p w:rsidR="00465C3B" w:rsidRPr="00EB39AC" w:rsidRDefault="00465C3B" w:rsidP="00465C3B">
            <w:pPr>
              <w:ind w:firstLine="284"/>
              <w:jc w:val="both"/>
              <w:rPr>
                <w:rFonts w:ascii="Arial" w:hAnsi="Arial" w:cs="Arial"/>
                <w:color w:val="000000"/>
                <w:sz w:val="12"/>
                <w:szCs w:val="12"/>
              </w:rPr>
            </w:pPr>
            <w:r w:rsidRPr="00EB39AC">
              <w:rPr>
                <w:rFonts w:ascii="Arial" w:hAnsi="Arial" w:cs="Arial"/>
                <w:color w:val="000000"/>
                <w:sz w:val="12"/>
                <w:szCs w:val="12"/>
              </w:rPr>
              <w:t>** источник финансирования не определен</w:t>
            </w:r>
          </w:p>
        </w:tc>
        <w:tc>
          <w:tcPr>
            <w:tcW w:w="2647" w:type="dxa"/>
            <w:shd w:val="clear" w:color="auto" w:fill="auto"/>
            <w:noWrap/>
            <w:vAlign w:val="center"/>
            <w:hideMark/>
          </w:tcPr>
          <w:p w:rsidR="00465C3B" w:rsidRPr="00EB39AC" w:rsidRDefault="00465C3B" w:rsidP="00465C3B">
            <w:pPr>
              <w:ind w:firstLine="709"/>
              <w:jc w:val="both"/>
              <w:rPr>
                <w:rFonts w:ascii="Arial" w:hAnsi="Arial" w:cs="Arial"/>
                <w:color w:val="000000"/>
                <w:sz w:val="12"/>
                <w:szCs w:val="12"/>
              </w:rPr>
            </w:pPr>
          </w:p>
        </w:tc>
        <w:tc>
          <w:tcPr>
            <w:tcW w:w="567"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851"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567"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65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1042"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c>
          <w:tcPr>
            <w:tcW w:w="715" w:type="dxa"/>
            <w:shd w:val="clear" w:color="auto" w:fill="auto"/>
            <w:noWrap/>
            <w:vAlign w:val="center"/>
            <w:hideMark/>
          </w:tcPr>
          <w:p w:rsidR="00465C3B" w:rsidRPr="00EB39AC" w:rsidRDefault="00465C3B" w:rsidP="00465C3B">
            <w:pPr>
              <w:jc w:val="center"/>
              <w:rPr>
                <w:rFonts w:ascii="Arial" w:hAnsi="Arial" w:cs="Arial"/>
                <w:color w:val="000000"/>
                <w:sz w:val="12"/>
                <w:szCs w:val="12"/>
              </w:rPr>
            </w:pPr>
          </w:p>
        </w:tc>
      </w:tr>
    </w:tbl>
    <w:p w:rsidR="00465C3B" w:rsidRPr="00C501B1" w:rsidRDefault="00465C3B" w:rsidP="00465C3B">
      <w:pPr>
        <w:pStyle w:val="1f5"/>
        <w:autoSpaceDE w:val="0"/>
        <w:adjustRightInd w:val="0"/>
        <w:spacing w:after="0" w:line="240" w:lineRule="auto"/>
        <w:ind w:left="0" w:firstLine="284"/>
        <w:jc w:val="both"/>
        <w:rPr>
          <w:rFonts w:ascii="Arial" w:hAnsi="Arial" w:cs="Arial"/>
          <w:b/>
          <w:sz w:val="16"/>
          <w:szCs w:val="16"/>
        </w:rPr>
      </w:pPr>
      <w:r w:rsidRPr="00C501B1">
        <w:rPr>
          <w:rFonts w:ascii="Arial" w:hAnsi="Arial" w:cs="Arial"/>
          <w:b/>
          <w:sz w:val="16"/>
          <w:szCs w:val="16"/>
        </w:rPr>
        <w:t>10. Технико-экономические показатели теплоснабжающих и теплосетевых организаций</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Основные технико-экономические показатели ООО «ТК Новгородская» (в части систем теплоснабжения, эксплуатируемых на территории Костковского сельского поселения) представлены в таблице 16.</w:t>
      </w:r>
    </w:p>
    <w:p w:rsidR="00465C3B" w:rsidRPr="00EB39AC" w:rsidRDefault="00465C3B" w:rsidP="00465C3B">
      <w:pPr>
        <w:ind w:firstLine="709"/>
        <w:jc w:val="right"/>
        <w:rPr>
          <w:rFonts w:ascii="Arial" w:hAnsi="Arial" w:cs="Arial"/>
          <w:sz w:val="12"/>
          <w:szCs w:val="12"/>
        </w:rPr>
      </w:pPr>
      <w:r w:rsidRPr="00EB39AC">
        <w:rPr>
          <w:rFonts w:ascii="Arial" w:hAnsi="Arial" w:cs="Arial"/>
          <w:sz w:val="12"/>
          <w:szCs w:val="12"/>
        </w:rPr>
        <w:t>Таблица 16</w:t>
      </w:r>
    </w:p>
    <w:tbl>
      <w:tblPr>
        <w:tblW w:w="5000" w:type="pct"/>
        <w:tblCellMar>
          <w:left w:w="0" w:type="dxa"/>
          <w:right w:w="0" w:type="dxa"/>
        </w:tblCellMar>
        <w:tblLook w:val="04A0"/>
      </w:tblPr>
      <w:tblGrid>
        <w:gridCol w:w="477"/>
        <w:gridCol w:w="8542"/>
        <w:gridCol w:w="2331"/>
      </w:tblGrid>
      <w:tr w:rsidR="00465C3B" w:rsidRPr="00EB39AC" w:rsidTr="00465C3B">
        <w:trPr>
          <w:trHeight w:val="20"/>
        </w:trPr>
        <w:tc>
          <w:tcPr>
            <w:tcW w:w="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 п/п</w:t>
            </w:r>
          </w:p>
        </w:tc>
        <w:tc>
          <w:tcPr>
            <w:tcW w:w="3763"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Наименование показателей</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sz w:val="12"/>
                <w:szCs w:val="12"/>
              </w:rPr>
              <w:t>Котельная № 24, д. Костково</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Установленная тепловая мощность, Гкал/час</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sz w:val="12"/>
                <w:szCs w:val="12"/>
              </w:rPr>
              <w:t>2,6</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Присоединенная нагрузка, Гкал/час</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sz w:val="12"/>
                <w:szCs w:val="12"/>
              </w:rPr>
              <w:t>0,46</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3</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Объем вырабатываемой тепловой энергии, тыс. 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0,85520</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4</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Объем покупаемой тепловой энергии, тыс. 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0,00000</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Объем тепловой энергии, отпускаемой потребителям, тыс. 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0,59794</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6</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Технологические потери тепловой энергии при передаче по тепловым сетям, тыс. 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0,24533</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7</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Протяженность магистральных сетей и тепловых вводов, км</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0,705</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8</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Количество тепловых станций и котельных, шт.</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9</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Удельный расход условного топлива на единицу тепловой энергии, отпускаемой в тепловую сеть, кг у.т. / 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345,21</w:t>
            </w:r>
          </w:p>
        </w:tc>
      </w:tr>
      <w:tr w:rsidR="00465C3B" w:rsidRPr="00EB39AC" w:rsidTr="00465C3B">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10</w:t>
            </w:r>
          </w:p>
        </w:tc>
        <w:tc>
          <w:tcPr>
            <w:tcW w:w="3763"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Удельный расход электрической энергии на единицу тепловой энергии, отпускаемой в тепловую сеть, кВт.ч/Гкал</w:t>
            </w:r>
          </w:p>
        </w:tc>
        <w:tc>
          <w:tcPr>
            <w:tcW w:w="1027"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61,47</w:t>
            </w:r>
          </w:p>
        </w:tc>
      </w:tr>
      <w:tr w:rsidR="00465C3B" w:rsidRPr="00EB39AC" w:rsidTr="00465C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210" w:type="pct"/>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11</w:t>
            </w:r>
          </w:p>
        </w:tc>
        <w:tc>
          <w:tcPr>
            <w:tcW w:w="3763" w:type="pct"/>
            <w:vAlign w:val="center"/>
          </w:tcPr>
          <w:p w:rsidR="00465C3B" w:rsidRPr="00EB39AC" w:rsidRDefault="00465C3B" w:rsidP="00465C3B">
            <w:pPr>
              <w:rPr>
                <w:rFonts w:ascii="Arial" w:hAnsi="Arial" w:cs="Arial"/>
                <w:color w:val="000000"/>
                <w:sz w:val="12"/>
                <w:szCs w:val="12"/>
              </w:rPr>
            </w:pPr>
            <w:r w:rsidRPr="00EB39AC">
              <w:rPr>
                <w:rFonts w:ascii="Arial" w:hAnsi="Arial" w:cs="Arial"/>
                <w:color w:val="000000"/>
                <w:sz w:val="12"/>
                <w:szCs w:val="12"/>
              </w:rPr>
              <w:t>Потребление электроэнергии, кВт.ч</w:t>
            </w:r>
          </w:p>
        </w:tc>
        <w:tc>
          <w:tcPr>
            <w:tcW w:w="1027" w:type="pct"/>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52 569</w:t>
            </w:r>
          </w:p>
        </w:tc>
      </w:tr>
    </w:tbl>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b/>
          <w:bCs/>
          <w:iCs/>
          <w:sz w:val="16"/>
          <w:szCs w:val="16"/>
        </w:rPr>
        <w:t>11. Цены и тарифы в сфере теплоснабжения</w:t>
      </w:r>
    </w:p>
    <w:p w:rsidR="00465C3B" w:rsidRPr="00C501B1" w:rsidRDefault="00465C3B" w:rsidP="00465C3B">
      <w:pPr>
        <w:autoSpaceDE w:val="0"/>
        <w:autoSpaceDN w:val="0"/>
        <w:adjustRightInd w:val="0"/>
        <w:ind w:firstLine="284"/>
        <w:contextualSpacing/>
        <w:jc w:val="both"/>
        <w:rPr>
          <w:rFonts w:ascii="Arial" w:eastAsia="Calibri" w:hAnsi="Arial" w:cs="Arial"/>
          <w:sz w:val="16"/>
          <w:szCs w:val="16"/>
          <w:lang w:eastAsia="en-US"/>
        </w:rPr>
      </w:pPr>
      <w:r w:rsidRPr="00C501B1">
        <w:rPr>
          <w:rFonts w:ascii="Arial" w:eastAsia="Calibri" w:hAnsi="Arial" w:cs="Arial"/>
          <w:sz w:val="16"/>
          <w:szCs w:val="16"/>
          <w:lang w:eastAsia="en-US"/>
        </w:rPr>
        <w:t>Динамика тарифов за тепловую энергию и горячее водоснабжение, отпускаемые ООО «ТК Новгородская» на территории Костковского сельского поселения за последние 3 года представлена в таблице 17.</w:t>
      </w:r>
    </w:p>
    <w:p w:rsidR="00465C3B" w:rsidRPr="00EB39AC" w:rsidRDefault="00465C3B" w:rsidP="00465C3B">
      <w:pPr>
        <w:autoSpaceDE w:val="0"/>
        <w:autoSpaceDN w:val="0"/>
        <w:adjustRightInd w:val="0"/>
        <w:ind w:firstLine="709"/>
        <w:contextualSpacing/>
        <w:jc w:val="right"/>
        <w:rPr>
          <w:rFonts w:ascii="Arial" w:eastAsia="Calibri" w:hAnsi="Arial" w:cs="Arial"/>
          <w:sz w:val="12"/>
          <w:szCs w:val="12"/>
          <w:lang w:eastAsia="en-US"/>
        </w:rPr>
      </w:pPr>
      <w:r w:rsidRPr="00EB39AC">
        <w:rPr>
          <w:rFonts w:ascii="Arial" w:eastAsia="Calibri" w:hAnsi="Arial" w:cs="Arial"/>
          <w:sz w:val="12"/>
          <w:szCs w:val="12"/>
          <w:lang w:eastAsia="en-US"/>
        </w:rPr>
        <w:t>Таблица 17</w:t>
      </w:r>
    </w:p>
    <w:tbl>
      <w:tblPr>
        <w:tblW w:w="5000" w:type="pct"/>
        <w:tblCellMar>
          <w:left w:w="0" w:type="dxa"/>
          <w:right w:w="0" w:type="dxa"/>
        </w:tblCellMar>
        <w:tblLook w:val="04A0"/>
      </w:tblPr>
      <w:tblGrid>
        <w:gridCol w:w="427"/>
        <w:gridCol w:w="3121"/>
        <w:gridCol w:w="570"/>
        <w:gridCol w:w="565"/>
        <w:gridCol w:w="568"/>
        <w:gridCol w:w="572"/>
        <w:gridCol w:w="568"/>
        <w:gridCol w:w="552"/>
        <w:gridCol w:w="445"/>
        <w:gridCol w:w="572"/>
        <w:gridCol w:w="1273"/>
        <w:gridCol w:w="819"/>
        <w:gridCol w:w="1298"/>
      </w:tblGrid>
      <w:tr w:rsidR="00465C3B" w:rsidRPr="00EB39AC" w:rsidTr="00465C3B">
        <w:trPr>
          <w:trHeight w:val="20"/>
        </w:trPr>
        <w:tc>
          <w:tcPr>
            <w:tcW w:w="1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№п/п</w:t>
            </w:r>
          </w:p>
        </w:tc>
        <w:tc>
          <w:tcPr>
            <w:tcW w:w="137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Наименование района/организации</w:t>
            </w:r>
          </w:p>
        </w:tc>
        <w:tc>
          <w:tcPr>
            <w:tcW w:w="100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2021 год</w:t>
            </w:r>
          </w:p>
        </w:tc>
        <w:tc>
          <w:tcPr>
            <w:tcW w:w="9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2022 год</w:t>
            </w:r>
          </w:p>
        </w:tc>
        <w:tc>
          <w:tcPr>
            <w:tcW w:w="92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2023 год</w:t>
            </w:r>
          </w:p>
        </w:tc>
        <w:tc>
          <w:tcPr>
            <w:tcW w:w="572" w:type="pct"/>
            <w:vMerge w:val="restart"/>
            <w:tcBorders>
              <w:top w:val="single" w:sz="4" w:space="0" w:color="auto"/>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Постановления комитета по тарифной политике Новгородской области</w:t>
            </w:r>
          </w:p>
        </w:tc>
      </w:tr>
      <w:tr w:rsidR="00465C3B" w:rsidRPr="00EB39AC" w:rsidTr="00465C3B">
        <w:trPr>
          <w:trHeight w:val="20"/>
        </w:trPr>
        <w:tc>
          <w:tcPr>
            <w:tcW w:w="188" w:type="pct"/>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тариф для потребителей, кроме населения, руб/Гкал, руб/м3, без НДС</w:t>
            </w:r>
          </w:p>
        </w:tc>
        <w:tc>
          <w:tcPr>
            <w:tcW w:w="50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 xml:space="preserve">тариф для населения, руб/Гкал, </w:t>
            </w:r>
          </w:p>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руб/м3 с НДС</w:t>
            </w:r>
          </w:p>
        </w:tc>
        <w:tc>
          <w:tcPr>
            <w:tcW w:w="4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тариф для потребителей, кроме населения, руб/Гкал, руб/м3, без НДС</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тариф для населения, руб/Гкал, руб/м3 с НДС</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тариф для потребителей, кроме населения, руб/Гкал, руб/м3, без НДС</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тариф для населения, руб/Гкал, руб/м3 с НДС</w:t>
            </w:r>
          </w:p>
        </w:tc>
        <w:tc>
          <w:tcPr>
            <w:tcW w:w="572" w:type="pct"/>
            <w:vMerge/>
            <w:tcBorders>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vMerge/>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01.01-30.06</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01.07-31.12</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01.01-30.06</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01.07-31.12</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 1.01-30.06</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01.07-31.12</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01.01-30.06</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01.07-31.12</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01.12.2022 по-31.12.2023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01.12.2022 по-31.12.2023</w:t>
            </w:r>
          </w:p>
        </w:tc>
        <w:tc>
          <w:tcPr>
            <w:tcW w:w="572" w:type="pct"/>
            <w:vMerge/>
            <w:tcBorders>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w:t>
            </w: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6</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8</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9</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10</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w:t>
            </w: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b/>
                <w:bCs/>
                <w:sz w:val="12"/>
                <w:szCs w:val="12"/>
              </w:rPr>
            </w:pPr>
            <w:r w:rsidRPr="00EB39AC">
              <w:rPr>
                <w:rFonts w:ascii="Arial" w:hAnsi="Arial" w:cs="Arial"/>
                <w:b/>
                <w:bCs/>
                <w:sz w:val="12"/>
                <w:szCs w:val="12"/>
              </w:rPr>
              <w:t>ООО "Тепловая Компания Новгородская"</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3376,40</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3680,28</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2611,10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2872,21</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3680,28</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3864,29</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2872,21</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2987,10</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3315,00</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3166,33</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от 18.12.2018 № 65/12</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ГВС</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259,46</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280,25</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186,96</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200,05</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280,25</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294,91</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200,05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208,05</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261,33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226,77</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от 18.12.2018 № 65/13</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b/>
                <w:bCs/>
                <w:sz w:val="12"/>
                <w:szCs w:val="12"/>
              </w:rPr>
            </w:pPr>
            <w:r w:rsidRPr="00EB39AC">
              <w:rPr>
                <w:rFonts w:ascii="Arial" w:hAnsi="Arial" w:cs="Arial"/>
                <w:b/>
                <w:bCs/>
                <w:sz w:val="12"/>
                <w:szCs w:val="12"/>
              </w:rPr>
              <w:t>ООО "Тепловая Компания Новгородская"</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4212,08</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3166,33</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от 17.11.2022 № 62/39</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ГВС</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318,66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226,77</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от 17.11.2022 № 62/41</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w:t>
            </w: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b/>
                <w:bCs/>
                <w:sz w:val="12"/>
                <w:szCs w:val="12"/>
              </w:rPr>
            </w:pPr>
            <w:r w:rsidRPr="00EB39AC">
              <w:rPr>
                <w:rFonts w:ascii="Arial" w:hAnsi="Arial" w:cs="Arial"/>
                <w:b/>
                <w:bCs/>
                <w:sz w:val="12"/>
                <w:szCs w:val="12"/>
              </w:rPr>
              <w:t>ФГБУ Дом отдыха «Валдай»</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1113,34</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1171,49</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1336,00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1405,79</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1171,49</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1214,93</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1405,79</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1457,92</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1320,63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1584,76</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01.11.2018 № 40/5</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ГВС</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63,96</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67,76</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76,75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81,31</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67,76</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71,50</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81,31</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85,80</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77,26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93,31</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06.12.2018 № 59/2</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водоснабжение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11,44</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12,50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13,73</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15,00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12,50</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14,19</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15,00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17,03</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15,47</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18,56</w:t>
            </w:r>
          </w:p>
        </w:tc>
        <w:tc>
          <w:tcPr>
            <w:tcW w:w="572" w:type="pct"/>
            <w:vMerge w:val="restart"/>
            <w:tcBorders>
              <w:top w:val="single" w:sz="4" w:space="0" w:color="auto"/>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12.11.2018 № 44/1</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водоотведение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28,85</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30,21</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23,13</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25,44</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30,21</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33,38</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25,44</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27,98</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36,38</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30,50</w:t>
            </w:r>
          </w:p>
        </w:tc>
        <w:tc>
          <w:tcPr>
            <w:tcW w:w="572" w:type="pct"/>
            <w:vMerge/>
            <w:tcBorders>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w:t>
            </w: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b/>
                <w:bCs/>
                <w:sz w:val="12"/>
                <w:szCs w:val="12"/>
              </w:rPr>
            </w:pPr>
            <w:r w:rsidRPr="00EB39AC">
              <w:rPr>
                <w:rFonts w:ascii="Arial" w:hAnsi="Arial" w:cs="Arial"/>
                <w:b/>
                <w:bCs/>
                <w:sz w:val="12"/>
                <w:szCs w:val="12"/>
              </w:rPr>
              <w:t>ФГБУ ЦЖКУ МО РФ</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водоснабжение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22,48</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25,14</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26,98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30,17</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25,14</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27,65</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30,17</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33,18</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29,72</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35,66</w:t>
            </w:r>
          </w:p>
        </w:tc>
        <w:tc>
          <w:tcPr>
            <w:tcW w:w="572" w:type="pct"/>
            <w:vMerge w:val="restart"/>
            <w:tcBorders>
              <w:top w:val="single" w:sz="4" w:space="0" w:color="auto"/>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23.10.2020 № 49/21</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водоотведение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6,82</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7,75</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8,18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9,30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7,75</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8,54</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9,30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10,25</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9,65</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11,58</w:t>
            </w:r>
          </w:p>
        </w:tc>
        <w:tc>
          <w:tcPr>
            <w:tcW w:w="572" w:type="pct"/>
            <w:vMerge/>
            <w:tcBorders>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 (д.Ижицы, д.Долгие Бороды)</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3031,25</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3145,23</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2167,60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2254,30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3145,23</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3286,26</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2254,30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2344,47</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3536,37</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2555,47</w:t>
            </w:r>
          </w:p>
        </w:tc>
        <w:tc>
          <w:tcPr>
            <w:tcW w:w="572" w:type="pct"/>
            <w:vMerge w:val="restart"/>
            <w:tcBorders>
              <w:top w:val="single" w:sz="4" w:space="0" w:color="auto"/>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10.12.2020 № 72/5</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 (д.Загорье)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3031,25</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3145,23</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1738,55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1912,41</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3145,23</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3286,26</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1912,41</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2065,40</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3536,37</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2251,29</w:t>
            </w:r>
          </w:p>
        </w:tc>
        <w:tc>
          <w:tcPr>
            <w:tcW w:w="572" w:type="pct"/>
            <w:vMerge/>
            <w:tcBorders>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ГВС (д.Ижицы)</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192,84</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201,90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157,45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168,47</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201,90</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212,34</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168,47</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175,21</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228,46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190,98</w:t>
            </w:r>
          </w:p>
        </w:tc>
        <w:tc>
          <w:tcPr>
            <w:tcW w:w="572" w:type="pct"/>
            <w:vMerge w:val="restart"/>
            <w:tcBorders>
              <w:top w:val="single" w:sz="4" w:space="0" w:color="auto"/>
              <w:left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10.12.2020 № 72/6</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ГВС (д.Загорье)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192,84</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201,90</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109,58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117,25</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201,90</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212,34</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117,25</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126,63</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228,46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138,03</w:t>
            </w:r>
          </w:p>
        </w:tc>
        <w:tc>
          <w:tcPr>
            <w:tcW w:w="572" w:type="pct"/>
            <w:vMerge/>
            <w:tcBorders>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1.4.</w:t>
            </w: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b/>
                <w:bCs/>
                <w:sz w:val="12"/>
                <w:szCs w:val="12"/>
              </w:rPr>
            </w:pPr>
            <w:r w:rsidRPr="00EB39AC">
              <w:rPr>
                <w:rFonts w:ascii="Arial" w:hAnsi="Arial" w:cs="Arial"/>
                <w:b/>
                <w:bCs/>
                <w:sz w:val="12"/>
                <w:szCs w:val="12"/>
              </w:rPr>
              <w:t>ООО «НордЭнерго»</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 (котельная н.п.Валдай-5)</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3967,25</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4063,54</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4063,54</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4210,70</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b/>
                <w:bCs/>
                <w:sz w:val="12"/>
                <w:szCs w:val="12"/>
              </w:rPr>
              <w:t>-</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4208,49</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29.09.2020 № 41</w:t>
            </w:r>
          </w:p>
        </w:tc>
      </w:tr>
      <w:tr w:rsidR="00465C3B" w:rsidRPr="00EB39AC" w:rsidTr="00465C3B">
        <w:trPr>
          <w:trHeight w:val="2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p>
        </w:tc>
        <w:tc>
          <w:tcPr>
            <w:tcW w:w="1375"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iCs/>
                <w:sz w:val="12"/>
                <w:szCs w:val="12"/>
              </w:rPr>
            </w:pPr>
            <w:r w:rsidRPr="00EB39AC">
              <w:rPr>
                <w:rFonts w:ascii="Arial" w:hAnsi="Arial" w:cs="Arial"/>
                <w:iCs/>
                <w:sz w:val="12"/>
                <w:szCs w:val="12"/>
              </w:rPr>
              <w:t>тепловая энергия (котельная с.Зимогорье)</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49"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w:t>
            </w:r>
          </w:p>
        </w:tc>
        <w:tc>
          <w:tcPr>
            <w:tcW w:w="25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1664,41</w:t>
            </w:r>
          </w:p>
        </w:tc>
        <w:tc>
          <w:tcPr>
            <w:tcW w:w="24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1664,41</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1997,29</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1997,29</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1827,66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2193,19</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Cs/>
                <w:sz w:val="12"/>
                <w:szCs w:val="12"/>
              </w:rPr>
            </w:pPr>
            <w:r w:rsidRPr="00EB39AC">
              <w:rPr>
                <w:rFonts w:ascii="Arial" w:hAnsi="Arial" w:cs="Arial"/>
                <w:bCs/>
                <w:sz w:val="12"/>
                <w:szCs w:val="12"/>
              </w:rPr>
              <w:t>от 05.11.2020 № 54</w:t>
            </w:r>
          </w:p>
        </w:tc>
      </w:tr>
    </w:tbl>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себестоимости производства и передачи тепловой энергии ООО «ТК Новгородская» основными являются следующие статьи затрат:</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расходы на топливо;</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оплата труда основного производственного персонала с отчислениями на социальные нужды;</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затраты на покупную электрическую энергию.</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В связи с этим деятельность теплоснабжающей организации в целом характеризуется высоким уровнем трудоемкости и энергоресурсоемкости, что свойственно теплоснабжающим организациям, занимающимся производством и передачей тепловой энергии.</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Согласно раскрытой ООО «ТК Новгородская» информации, отношения между организацией, осуществляющей эксплуатацию сетей отопления и горячего водоснабжения, и лицом, осуществляющим строительство (реконструкцию) объектов капитального строительства, возникающие в процессе подключения таких объектов к вышеназванным сетям, включая порядок подачи и рассмотрения заявления о подключении, выдачи и исполнения условий подключения, а также условия подачи ресурса, определены: Федеральным законом от 27 июля 2010 года № 190-ФЗ «О теплоснабжении», постановлением Правительства Российской Федерации от 22 октября 2012 года № 1075 «О ценообразовании в сфере теплоснабжения», приказом Федеральной службы по тарифам от 13 июня 2013 года № 760-э « Об утверждении методических указаний по расчету регулируемых цен (тарифов) в сфере теплоснабжения» и Федеральным законом от 7 декабря 2011 года №416-ФЗ «О водоснабжения и водоотведения», постановлением Правительства Российской Федерации 13 мая 2013 года № 406 «О государственном регулировании тарифов в сфере водоснабжения и водоотведения» соответственно.</w:t>
      </w:r>
    </w:p>
    <w:p w:rsidR="00465C3B" w:rsidRPr="00C501B1"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C501B1">
        <w:rPr>
          <w:rFonts w:ascii="Arial" w:hAnsi="Arial" w:cs="Arial"/>
          <w:color w:val="000000"/>
          <w:sz w:val="16"/>
          <w:szCs w:val="16"/>
        </w:rPr>
        <w:t>Согласно постановлению Комитета по Тарифной политике Новгородской области от 13.04.2023 № 24 плата за подключение объектов капитального строительства к системе теплоснабжения на 2023 год для ООО «ТК Новгородская» установлена в размере 13988,73 тыс. руб. без НДС в расчете на единицу мощности подключаемой тепловой нагрузки.</w:t>
      </w:r>
    </w:p>
    <w:p w:rsidR="00465C3B" w:rsidRPr="00C501B1" w:rsidRDefault="00465C3B" w:rsidP="00465C3B">
      <w:pPr>
        <w:pStyle w:val="1f5"/>
        <w:autoSpaceDE w:val="0"/>
        <w:adjustRightInd w:val="0"/>
        <w:spacing w:after="0" w:line="240" w:lineRule="auto"/>
        <w:ind w:left="0" w:firstLine="284"/>
        <w:jc w:val="both"/>
        <w:rPr>
          <w:rFonts w:ascii="Arial" w:hAnsi="Arial" w:cs="Arial"/>
          <w:color w:val="000000"/>
          <w:sz w:val="16"/>
          <w:szCs w:val="16"/>
        </w:rPr>
      </w:pPr>
      <w:r w:rsidRPr="00C501B1">
        <w:rPr>
          <w:rFonts w:ascii="Arial" w:hAnsi="Arial" w:cs="Arial"/>
          <w:color w:val="000000"/>
          <w:sz w:val="16"/>
          <w:szCs w:val="16"/>
        </w:rPr>
        <w:t>Плата за подключение (технологическое присоединение) объектов капитального строительства к централизованным системам горячего водоснабжения на 2023 год для ООО «ТК Новгородская» установлена Постановлением от 16.03.2023 № 16. в следующем размере: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76"/>
        <w:gridCol w:w="7162"/>
        <w:gridCol w:w="1889"/>
        <w:gridCol w:w="1723"/>
      </w:tblGrid>
      <w:tr w:rsidR="00465C3B" w:rsidRPr="00EB39AC" w:rsidTr="00465C3B">
        <w:trPr>
          <w:trHeight w:val="20"/>
        </w:trPr>
        <w:tc>
          <w:tcPr>
            <w:tcW w:w="254"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
                <w:bCs/>
                <w:sz w:val="12"/>
                <w:szCs w:val="12"/>
              </w:rPr>
            </w:pPr>
            <w:r w:rsidRPr="00EB39AC">
              <w:rPr>
                <w:rFonts w:ascii="Arial" w:hAnsi="Arial" w:cs="Arial"/>
                <w:b/>
                <w:bCs/>
                <w:sz w:val="12"/>
                <w:szCs w:val="12"/>
              </w:rPr>
              <w:t>№ п/п</w:t>
            </w:r>
          </w:p>
        </w:tc>
        <w:tc>
          <w:tcPr>
            <w:tcW w:w="3155"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
                <w:bCs/>
                <w:sz w:val="12"/>
                <w:szCs w:val="12"/>
              </w:rPr>
            </w:pPr>
            <w:r w:rsidRPr="00EB39AC">
              <w:rPr>
                <w:rFonts w:ascii="Arial" w:hAnsi="Arial" w:cs="Arial"/>
                <w:b/>
                <w:bCs/>
                <w:sz w:val="12"/>
                <w:szCs w:val="12"/>
              </w:rPr>
              <w:t>Наименование:</w:t>
            </w:r>
          </w:p>
        </w:tc>
        <w:tc>
          <w:tcPr>
            <w:tcW w:w="832"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
                <w:bCs/>
                <w:sz w:val="12"/>
                <w:szCs w:val="12"/>
              </w:rPr>
            </w:pPr>
            <w:r w:rsidRPr="00EB39AC">
              <w:rPr>
                <w:rFonts w:ascii="Arial" w:hAnsi="Arial" w:cs="Arial"/>
                <w:b/>
                <w:bCs/>
                <w:sz w:val="12"/>
                <w:szCs w:val="12"/>
              </w:rPr>
              <w:t>Единица измерения:</w:t>
            </w:r>
          </w:p>
        </w:tc>
        <w:tc>
          <w:tcPr>
            <w:tcW w:w="759"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
                <w:bCs/>
                <w:sz w:val="12"/>
                <w:szCs w:val="12"/>
              </w:rPr>
            </w:pPr>
            <w:r w:rsidRPr="00EB39AC">
              <w:rPr>
                <w:rFonts w:ascii="Arial" w:hAnsi="Arial" w:cs="Arial"/>
                <w:b/>
                <w:bCs/>
                <w:sz w:val="12"/>
                <w:szCs w:val="12"/>
              </w:rPr>
              <w:t>Ставка тарифа, без НДС</w:t>
            </w:r>
          </w:p>
        </w:tc>
      </w:tr>
      <w:tr w:rsidR="00465C3B" w:rsidRPr="00EB39AC" w:rsidTr="00465C3B">
        <w:trPr>
          <w:trHeight w:val="20"/>
        </w:trPr>
        <w:tc>
          <w:tcPr>
            <w:tcW w:w="254"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1.</w:t>
            </w:r>
          </w:p>
        </w:tc>
        <w:tc>
          <w:tcPr>
            <w:tcW w:w="3155" w:type="pct"/>
            <w:vAlign w:val="center"/>
          </w:tcPr>
          <w:p w:rsidR="00465C3B" w:rsidRPr="00EB39AC" w:rsidRDefault="00465C3B" w:rsidP="00465C3B">
            <w:pPr>
              <w:pStyle w:val="1f5"/>
              <w:autoSpaceDE w:val="0"/>
              <w:adjustRightInd w:val="0"/>
              <w:spacing w:after="0" w:line="240" w:lineRule="auto"/>
              <w:ind w:left="0"/>
              <w:rPr>
                <w:rFonts w:ascii="Arial" w:hAnsi="Arial" w:cs="Arial"/>
                <w:bCs/>
                <w:sz w:val="12"/>
                <w:szCs w:val="12"/>
              </w:rPr>
            </w:pPr>
            <w:r w:rsidRPr="00EB39AC">
              <w:rPr>
                <w:rFonts w:ascii="Arial" w:hAnsi="Arial" w:cs="Arial"/>
                <w:bCs/>
                <w:sz w:val="12"/>
                <w:szCs w:val="12"/>
              </w:rPr>
              <w:t>Ставка тарифа за подключаемую (технологически присоединяемую) нагрузку водопроводной сети</w:t>
            </w:r>
          </w:p>
        </w:tc>
        <w:tc>
          <w:tcPr>
            <w:tcW w:w="832"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тыс.руб./куб.м в сутки</w:t>
            </w:r>
          </w:p>
        </w:tc>
        <w:tc>
          <w:tcPr>
            <w:tcW w:w="759"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6,93</w:t>
            </w:r>
          </w:p>
        </w:tc>
      </w:tr>
      <w:tr w:rsidR="00465C3B" w:rsidRPr="00EB39AC" w:rsidTr="00465C3B">
        <w:trPr>
          <w:trHeight w:val="20"/>
        </w:trPr>
        <w:tc>
          <w:tcPr>
            <w:tcW w:w="254" w:type="pct"/>
            <w:vMerge w:val="restar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2.</w:t>
            </w:r>
          </w:p>
        </w:tc>
        <w:tc>
          <w:tcPr>
            <w:tcW w:w="3155" w:type="pct"/>
            <w:vAlign w:val="center"/>
          </w:tcPr>
          <w:p w:rsidR="00465C3B" w:rsidRPr="00EB39AC" w:rsidRDefault="00465C3B" w:rsidP="00465C3B">
            <w:pPr>
              <w:pStyle w:val="1f5"/>
              <w:autoSpaceDE w:val="0"/>
              <w:adjustRightInd w:val="0"/>
              <w:spacing w:after="0" w:line="240" w:lineRule="auto"/>
              <w:ind w:left="0"/>
              <w:rPr>
                <w:rFonts w:ascii="Arial" w:hAnsi="Arial" w:cs="Arial"/>
                <w:bCs/>
                <w:sz w:val="12"/>
                <w:szCs w:val="12"/>
              </w:rPr>
            </w:pPr>
            <w:r w:rsidRPr="00EB39AC">
              <w:rPr>
                <w:rFonts w:ascii="Arial" w:hAnsi="Arial" w:cs="Arial"/>
                <w:bCs/>
                <w:sz w:val="12"/>
                <w:szCs w:val="12"/>
              </w:rPr>
              <w:t>Ставка тарифа за протяженность водопроводной сети в расчете на 1 км, диаметром (</w:t>
            </w:r>
            <w:r w:rsidRPr="00EB39AC">
              <w:rPr>
                <w:rFonts w:ascii="Arial" w:hAnsi="Arial" w:cs="Arial"/>
                <w:bCs/>
                <w:sz w:val="12"/>
                <w:szCs w:val="12"/>
                <w:lang w:val="en-US"/>
              </w:rPr>
              <w:t>d</w:t>
            </w:r>
            <w:r w:rsidRPr="00EB39AC">
              <w:rPr>
                <w:rFonts w:ascii="Arial" w:hAnsi="Arial" w:cs="Arial"/>
                <w:bCs/>
                <w:sz w:val="12"/>
                <w:szCs w:val="12"/>
              </w:rPr>
              <w:t>)</w:t>
            </w:r>
          </w:p>
        </w:tc>
        <w:tc>
          <w:tcPr>
            <w:tcW w:w="832"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w:t>
            </w:r>
          </w:p>
        </w:tc>
        <w:tc>
          <w:tcPr>
            <w:tcW w:w="759"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p>
        </w:tc>
      </w:tr>
      <w:tr w:rsidR="00465C3B" w:rsidRPr="00EB39AC" w:rsidTr="00465C3B">
        <w:trPr>
          <w:trHeight w:val="20"/>
        </w:trPr>
        <w:tc>
          <w:tcPr>
            <w:tcW w:w="254" w:type="pct"/>
            <w:vMerge/>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p>
        </w:tc>
        <w:tc>
          <w:tcPr>
            <w:tcW w:w="3155" w:type="pct"/>
            <w:vAlign w:val="center"/>
          </w:tcPr>
          <w:p w:rsidR="00465C3B" w:rsidRPr="00EB39AC" w:rsidRDefault="00465C3B" w:rsidP="00465C3B">
            <w:pPr>
              <w:pStyle w:val="1f5"/>
              <w:autoSpaceDE w:val="0"/>
              <w:adjustRightInd w:val="0"/>
              <w:spacing w:after="0" w:line="240" w:lineRule="auto"/>
              <w:ind w:left="0"/>
              <w:rPr>
                <w:rFonts w:ascii="Arial" w:hAnsi="Arial" w:cs="Arial"/>
                <w:bCs/>
                <w:sz w:val="12"/>
                <w:szCs w:val="12"/>
              </w:rPr>
            </w:pPr>
            <w:r w:rsidRPr="00EB39AC">
              <w:rPr>
                <w:rFonts w:ascii="Arial" w:hAnsi="Arial" w:cs="Arial"/>
                <w:bCs/>
                <w:sz w:val="12"/>
                <w:szCs w:val="12"/>
              </w:rPr>
              <w:t>Расходы на подключение сетей диаметром от 70 мм до 100 мм (включительно)</w:t>
            </w:r>
          </w:p>
        </w:tc>
        <w:tc>
          <w:tcPr>
            <w:tcW w:w="832"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тыс. руб./ км</w:t>
            </w:r>
          </w:p>
        </w:tc>
        <w:tc>
          <w:tcPr>
            <w:tcW w:w="759"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18710,33</w:t>
            </w:r>
          </w:p>
        </w:tc>
      </w:tr>
      <w:tr w:rsidR="00465C3B" w:rsidRPr="00EB39AC" w:rsidTr="00465C3B">
        <w:trPr>
          <w:trHeight w:val="20"/>
        </w:trPr>
        <w:tc>
          <w:tcPr>
            <w:tcW w:w="254" w:type="pct"/>
            <w:vMerge/>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p>
        </w:tc>
        <w:tc>
          <w:tcPr>
            <w:tcW w:w="3155" w:type="pct"/>
            <w:vAlign w:val="center"/>
          </w:tcPr>
          <w:p w:rsidR="00465C3B" w:rsidRPr="00EB39AC" w:rsidRDefault="00465C3B" w:rsidP="00465C3B">
            <w:pPr>
              <w:pStyle w:val="1f5"/>
              <w:autoSpaceDE w:val="0"/>
              <w:adjustRightInd w:val="0"/>
              <w:spacing w:after="0" w:line="240" w:lineRule="auto"/>
              <w:ind w:left="0"/>
              <w:rPr>
                <w:rFonts w:ascii="Arial" w:hAnsi="Arial" w:cs="Arial"/>
                <w:bCs/>
                <w:sz w:val="12"/>
                <w:szCs w:val="12"/>
              </w:rPr>
            </w:pPr>
            <w:r w:rsidRPr="00EB39AC">
              <w:rPr>
                <w:rFonts w:ascii="Arial" w:hAnsi="Arial" w:cs="Arial"/>
                <w:bCs/>
                <w:sz w:val="12"/>
                <w:szCs w:val="12"/>
              </w:rPr>
              <w:t>Расходы на подключение сетей диаметром от 101 мм до 150 мм (включительно)</w:t>
            </w:r>
          </w:p>
        </w:tc>
        <w:tc>
          <w:tcPr>
            <w:tcW w:w="832"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тыс. руб./ км</w:t>
            </w:r>
          </w:p>
        </w:tc>
        <w:tc>
          <w:tcPr>
            <w:tcW w:w="759" w:type="pct"/>
            <w:vAlign w:val="center"/>
          </w:tcPr>
          <w:p w:rsidR="00465C3B" w:rsidRPr="00EB39AC" w:rsidRDefault="00465C3B" w:rsidP="00465C3B">
            <w:pPr>
              <w:pStyle w:val="1f5"/>
              <w:autoSpaceDE w:val="0"/>
              <w:adjustRightInd w:val="0"/>
              <w:spacing w:after="0" w:line="240" w:lineRule="auto"/>
              <w:ind w:left="0"/>
              <w:jc w:val="center"/>
              <w:rPr>
                <w:rFonts w:ascii="Arial" w:hAnsi="Arial" w:cs="Arial"/>
                <w:bCs/>
                <w:sz w:val="12"/>
                <w:szCs w:val="12"/>
              </w:rPr>
            </w:pPr>
            <w:r w:rsidRPr="00EB39AC">
              <w:rPr>
                <w:rFonts w:ascii="Arial" w:hAnsi="Arial" w:cs="Arial"/>
                <w:bCs/>
                <w:sz w:val="12"/>
                <w:szCs w:val="12"/>
              </w:rPr>
              <w:t>30448,29</w:t>
            </w:r>
          </w:p>
        </w:tc>
      </w:tr>
    </w:tbl>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Плата за услуги по поддержанию резервной тепловой мощности в Костковском сельском поселении не установлена.</w:t>
      </w:r>
    </w:p>
    <w:p w:rsidR="00465C3B" w:rsidRPr="00C501B1"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Расчет платы за подключение устанавливается на очередной последующий период регулирования, исходя из фактически сложившихся заявок от новых потребителей. В связи с этим плановый размер платы за подключение начиная с 2024 года не определён.</w:t>
      </w:r>
    </w:p>
    <w:p w:rsidR="00465C3B" w:rsidRPr="00C501B1" w:rsidRDefault="00465C3B" w:rsidP="00465C3B">
      <w:pPr>
        <w:pStyle w:val="1f5"/>
        <w:autoSpaceDE w:val="0"/>
        <w:adjustRightInd w:val="0"/>
        <w:spacing w:after="0" w:line="240" w:lineRule="auto"/>
        <w:ind w:left="0" w:firstLine="284"/>
        <w:jc w:val="both"/>
        <w:rPr>
          <w:rFonts w:ascii="Arial" w:hAnsi="Arial" w:cs="Arial"/>
          <w:b/>
          <w:sz w:val="16"/>
          <w:szCs w:val="16"/>
        </w:rPr>
      </w:pPr>
      <w:r w:rsidRPr="00C501B1">
        <w:rPr>
          <w:rFonts w:ascii="Arial" w:hAnsi="Arial" w:cs="Arial"/>
          <w:b/>
          <w:sz w:val="16"/>
          <w:szCs w:val="16"/>
        </w:rPr>
        <w:t>12. Описание существующих технических и технологических проблем в системах Костковского сельского поселения</w:t>
      </w:r>
    </w:p>
    <w:p w:rsidR="00465C3B" w:rsidRPr="00C501B1" w:rsidRDefault="00465C3B" w:rsidP="00465C3B">
      <w:pPr>
        <w:ind w:firstLine="284"/>
        <w:jc w:val="both"/>
        <w:outlineLvl w:val="2"/>
        <w:rPr>
          <w:rFonts w:ascii="Arial" w:hAnsi="Arial" w:cs="Arial"/>
          <w:b/>
          <w:sz w:val="16"/>
          <w:szCs w:val="16"/>
        </w:rPr>
      </w:pPr>
      <w:r w:rsidRPr="00C501B1">
        <w:rPr>
          <w:rFonts w:ascii="Arial" w:hAnsi="Arial" w:cs="Arial"/>
          <w:b/>
          <w:sz w:val="16"/>
          <w:szCs w:val="16"/>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 итогам проведенного анализа системы теплоснабжения Костковского сельского поселения установлено, что основными проблемами организации качественного теплоснабжения являются: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не в полной мере реализуются энергосберегающие мероприятия, в том числе со стороны потребителей;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использование неэффективной теплоизоляции сетей трубопроводов со сроком эксплуатации более 25 лет;</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изношенность тепловых сетей и низкая интенсивность их модернизации (недоремонт);</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низкий остаточный ресурс оборудования;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сверхнормативные потери напора на отдельных участках тепловых сетей, необходимо увеличение пропускной способности данных участков сетей.</w:t>
      </w:r>
    </w:p>
    <w:p w:rsidR="00465C3B" w:rsidRPr="00C501B1" w:rsidRDefault="00465C3B" w:rsidP="00465C3B">
      <w:pPr>
        <w:ind w:firstLine="284"/>
        <w:jc w:val="both"/>
        <w:outlineLvl w:val="2"/>
        <w:rPr>
          <w:rFonts w:ascii="Arial" w:hAnsi="Arial" w:cs="Arial"/>
          <w:sz w:val="16"/>
          <w:szCs w:val="16"/>
        </w:rPr>
      </w:pPr>
      <w:r w:rsidRPr="00C501B1">
        <w:rPr>
          <w:rFonts w:ascii="Arial" w:hAnsi="Arial" w:cs="Arial"/>
          <w:b/>
          <w:sz w:val="16"/>
          <w:szCs w:val="16"/>
        </w:rPr>
        <w:lastRenderedPageBreak/>
        <w:t>12.2. Описание существующих проблем организации надежного и безопасного теплоснабжения Костковского сельского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sz w:val="16"/>
          <w:szCs w:val="16"/>
        </w:rPr>
        <w:t xml:space="preserve">Надежность теплоснабжения обеспечивается надежной работой источников теплоты и тепловых сетей, поэтому на каждой котельной имеется резервное оборудование (котлы, насосы). В случае отключения электроэнергии на предприятии имеется в наличии дизельгенератор. </w:t>
      </w:r>
      <w:r w:rsidRPr="00C501B1">
        <w:rPr>
          <w:rFonts w:ascii="Arial" w:hAnsi="Arial" w:cs="Arial"/>
          <w:color w:val="000000"/>
          <w:sz w:val="16"/>
          <w:szCs w:val="16"/>
        </w:rPr>
        <w:t>Исходя из этого, проблем в организации надежного и безопасного теплоснабжения потребителей  Костковского сельского поселения нет.</w:t>
      </w:r>
    </w:p>
    <w:p w:rsidR="00465C3B" w:rsidRPr="00C501B1" w:rsidRDefault="00465C3B" w:rsidP="00465C3B">
      <w:pPr>
        <w:ind w:firstLine="284"/>
        <w:jc w:val="both"/>
        <w:outlineLvl w:val="2"/>
        <w:rPr>
          <w:rFonts w:ascii="Arial" w:hAnsi="Arial" w:cs="Arial"/>
          <w:b/>
          <w:sz w:val="16"/>
          <w:szCs w:val="16"/>
        </w:rPr>
      </w:pPr>
      <w:r w:rsidRPr="00C501B1">
        <w:rPr>
          <w:rFonts w:ascii="Arial" w:hAnsi="Arial" w:cs="Arial"/>
          <w:b/>
          <w:sz w:val="16"/>
          <w:szCs w:val="16"/>
        </w:rPr>
        <w:t>12.3. Описание существующих проблем надежного и эффективного снабжения топливом действующих систем теплоснабжения</w:t>
      </w:r>
    </w:p>
    <w:p w:rsidR="00465C3B" w:rsidRPr="00C501B1" w:rsidRDefault="00465C3B" w:rsidP="00465C3B">
      <w:pPr>
        <w:ind w:firstLine="284"/>
        <w:jc w:val="both"/>
        <w:outlineLvl w:val="2"/>
        <w:rPr>
          <w:rFonts w:ascii="Arial" w:hAnsi="Arial" w:cs="Arial"/>
          <w:sz w:val="16"/>
          <w:szCs w:val="16"/>
        </w:rPr>
      </w:pPr>
      <w:r w:rsidRPr="00C501B1">
        <w:rPr>
          <w:rFonts w:ascii="Arial" w:hAnsi="Arial" w:cs="Arial"/>
          <w:sz w:val="16"/>
          <w:szCs w:val="16"/>
        </w:rPr>
        <w:t>На котельной, расположенной в д. Костково основной вид топлива – уголь. Перебоев в снабжении источника углем нет.</w:t>
      </w:r>
    </w:p>
    <w:p w:rsidR="00465C3B" w:rsidRPr="00C501B1" w:rsidRDefault="00465C3B" w:rsidP="00465C3B">
      <w:pPr>
        <w:ind w:firstLine="284"/>
        <w:jc w:val="both"/>
        <w:outlineLvl w:val="2"/>
        <w:rPr>
          <w:rFonts w:ascii="Arial" w:hAnsi="Arial" w:cs="Arial"/>
          <w:b/>
          <w:sz w:val="16"/>
          <w:szCs w:val="16"/>
        </w:rPr>
      </w:pPr>
      <w:r w:rsidRPr="00C501B1">
        <w:rPr>
          <w:rFonts w:ascii="Arial" w:hAnsi="Arial" w:cs="Arial"/>
          <w:b/>
          <w:sz w:val="16"/>
          <w:szCs w:val="16"/>
        </w:rPr>
        <w:t>12.4. Анализ предписаний надзорных органов об устранении нарушений, влияющих на безопасность и надежность системы теплоснабжения</w:t>
      </w:r>
    </w:p>
    <w:p w:rsidR="00465C3B" w:rsidRPr="00C501B1" w:rsidRDefault="00465C3B" w:rsidP="00465C3B">
      <w:pPr>
        <w:ind w:firstLine="284"/>
        <w:jc w:val="both"/>
        <w:outlineLvl w:val="1"/>
        <w:rPr>
          <w:rFonts w:ascii="Arial" w:hAnsi="Arial" w:cs="Arial"/>
          <w:sz w:val="16"/>
          <w:szCs w:val="16"/>
        </w:rPr>
      </w:pPr>
      <w:r w:rsidRPr="00C501B1">
        <w:rPr>
          <w:rFonts w:ascii="Arial" w:hAnsi="Arial" w:cs="Arial"/>
          <w:sz w:val="16"/>
          <w:szCs w:val="16"/>
        </w:rPr>
        <w:t>Данные о выданных предписаниях надзорными органами отсутствуют.</w:t>
      </w:r>
    </w:p>
    <w:p w:rsidR="00465C3B" w:rsidRPr="00C501B1" w:rsidRDefault="00465C3B" w:rsidP="00465C3B">
      <w:pPr>
        <w:ind w:firstLine="284"/>
        <w:jc w:val="center"/>
        <w:outlineLvl w:val="1"/>
        <w:rPr>
          <w:rFonts w:ascii="Arial" w:hAnsi="Arial" w:cs="Arial"/>
          <w:b/>
          <w:sz w:val="16"/>
          <w:szCs w:val="16"/>
        </w:rPr>
      </w:pPr>
      <w:r w:rsidRPr="00C501B1">
        <w:rPr>
          <w:rFonts w:ascii="Arial" w:hAnsi="Arial" w:cs="Arial"/>
          <w:b/>
          <w:sz w:val="16"/>
          <w:szCs w:val="16"/>
        </w:rPr>
        <w:t>Глава 2. Существующее и перспективное потребление тепловой энергии на цели теплоснабжения</w:t>
      </w:r>
    </w:p>
    <w:p w:rsidR="00465C3B" w:rsidRPr="00C501B1" w:rsidRDefault="00465C3B" w:rsidP="00465C3B">
      <w:pPr>
        <w:ind w:firstLine="284"/>
        <w:jc w:val="both"/>
        <w:outlineLvl w:val="1"/>
        <w:rPr>
          <w:rFonts w:ascii="Arial" w:hAnsi="Arial" w:cs="Arial"/>
          <w:b/>
          <w:sz w:val="16"/>
          <w:szCs w:val="16"/>
        </w:rPr>
      </w:pPr>
      <w:r w:rsidRPr="00C501B1">
        <w:rPr>
          <w:rFonts w:ascii="Arial" w:hAnsi="Arial" w:cs="Arial"/>
          <w:b/>
          <w:sz w:val="16"/>
          <w:szCs w:val="16"/>
        </w:rPr>
        <w:t>а) Данные базового уровня потребления тепла на цели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Базовый уровень потребления тепла на цели теплоснабжения составляет 0,59794 тыс. Гкал в год (таблица 18).</w:t>
      </w:r>
    </w:p>
    <w:p w:rsidR="00465C3B" w:rsidRPr="00EB39AC" w:rsidRDefault="00465C3B" w:rsidP="00465C3B">
      <w:pPr>
        <w:ind w:firstLine="709"/>
        <w:jc w:val="right"/>
        <w:rPr>
          <w:rFonts w:ascii="Arial" w:hAnsi="Arial" w:cs="Arial"/>
          <w:sz w:val="12"/>
          <w:szCs w:val="12"/>
        </w:rPr>
      </w:pPr>
      <w:r w:rsidRPr="00EB39AC">
        <w:rPr>
          <w:rFonts w:ascii="Arial" w:hAnsi="Arial" w:cs="Arial"/>
          <w:sz w:val="12"/>
          <w:szCs w:val="12"/>
        </w:rPr>
        <w:t>Таблица 18</w:t>
      </w:r>
    </w:p>
    <w:tbl>
      <w:tblPr>
        <w:tblW w:w="5000" w:type="pct"/>
        <w:tblCellMar>
          <w:left w:w="0" w:type="dxa"/>
          <w:right w:w="0" w:type="dxa"/>
        </w:tblCellMar>
        <w:tblLook w:val="04A0"/>
      </w:tblPr>
      <w:tblGrid>
        <w:gridCol w:w="599"/>
        <w:gridCol w:w="5766"/>
        <w:gridCol w:w="4985"/>
      </w:tblGrid>
      <w:tr w:rsidR="00465C3B" w:rsidRPr="00EB39AC" w:rsidTr="00465C3B">
        <w:trPr>
          <w:trHeight w:val="20"/>
        </w:trPr>
        <w:tc>
          <w:tcPr>
            <w:tcW w:w="2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 п/п</w:t>
            </w:r>
          </w:p>
        </w:tc>
        <w:tc>
          <w:tcPr>
            <w:tcW w:w="2540"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Наименование теплоисточника</w:t>
            </w:r>
          </w:p>
        </w:tc>
        <w:tc>
          <w:tcPr>
            <w:tcW w:w="2196" w:type="pct"/>
            <w:tcBorders>
              <w:top w:val="single" w:sz="4" w:space="0" w:color="auto"/>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b/>
                <w:bCs/>
                <w:color w:val="000000"/>
                <w:sz w:val="12"/>
                <w:szCs w:val="12"/>
              </w:rPr>
            </w:pPr>
            <w:r w:rsidRPr="00EB39AC">
              <w:rPr>
                <w:rFonts w:ascii="Arial" w:hAnsi="Arial" w:cs="Arial"/>
                <w:b/>
                <w:bCs/>
                <w:color w:val="000000"/>
                <w:sz w:val="12"/>
                <w:szCs w:val="12"/>
              </w:rPr>
              <w:t>Потребление тепла на цели теплоснабжения за 2022 год, Гкал</w:t>
            </w:r>
          </w:p>
        </w:tc>
      </w:tr>
      <w:tr w:rsidR="00465C3B" w:rsidRPr="00EB39AC" w:rsidTr="00465C3B">
        <w:trPr>
          <w:trHeight w:val="20"/>
        </w:trPr>
        <w:tc>
          <w:tcPr>
            <w:tcW w:w="264" w:type="pct"/>
            <w:tcBorders>
              <w:top w:val="nil"/>
              <w:left w:val="single" w:sz="4" w:space="0" w:color="auto"/>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1</w:t>
            </w:r>
          </w:p>
        </w:tc>
        <w:tc>
          <w:tcPr>
            <w:tcW w:w="2540" w:type="pct"/>
            <w:tcBorders>
              <w:top w:val="nil"/>
              <w:left w:val="nil"/>
              <w:bottom w:val="single" w:sz="4" w:space="0" w:color="auto"/>
              <w:right w:val="single" w:sz="4" w:space="0" w:color="auto"/>
            </w:tcBorders>
            <w:shd w:val="clear" w:color="auto" w:fill="auto"/>
            <w:noWrap/>
            <w:vAlign w:val="center"/>
            <w:hideMark/>
          </w:tcPr>
          <w:p w:rsidR="00465C3B" w:rsidRPr="00EB39AC" w:rsidRDefault="00465C3B" w:rsidP="00465C3B">
            <w:pPr>
              <w:rPr>
                <w:rFonts w:ascii="Arial" w:hAnsi="Arial" w:cs="Arial"/>
                <w:sz w:val="12"/>
                <w:szCs w:val="12"/>
              </w:rPr>
            </w:pPr>
            <w:r w:rsidRPr="00EB39AC">
              <w:rPr>
                <w:rFonts w:ascii="Arial" w:hAnsi="Arial" w:cs="Arial"/>
                <w:sz w:val="12"/>
                <w:szCs w:val="12"/>
              </w:rPr>
              <w:t>Котельная № 24 Валдайский район д. Костково</w:t>
            </w:r>
          </w:p>
        </w:tc>
        <w:tc>
          <w:tcPr>
            <w:tcW w:w="2196" w:type="pct"/>
            <w:tcBorders>
              <w:top w:val="nil"/>
              <w:left w:val="nil"/>
              <w:bottom w:val="single" w:sz="4" w:space="0" w:color="auto"/>
              <w:right w:val="single" w:sz="4" w:space="0" w:color="auto"/>
            </w:tcBorders>
            <w:shd w:val="clear" w:color="auto" w:fill="auto"/>
            <w:vAlign w:val="center"/>
            <w:hideMark/>
          </w:tcPr>
          <w:p w:rsidR="00465C3B" w:rsidRPr="00EB39AC" w:rsidRDefault="00465C3B" w:rsidP="00465C3B">
            <w:pPr>
              <w:jc w:val="center"/>
              <w:rPr>
                <w:rFonts w:ascii="Arial" w:hAnsi="Arial" w:cs="Arial"/>
                <w:sz w:val="12"/>
                <w:szCs w:val="12"/>
              </w:rPr>
            </w:pPr>
            <w:r w:rsidRPr="00EB39AC">
              <w:rPr>
                <w:rFonts w:ascii="Arial" w:hAnsi="Arial" w:cs="Arial"/>
                <w:sz w:val="12"/>
                <w:szCs w:val="12"/>
              </w:rPr>
              <w:t>597,94</w:t>
            </w:r>
          </w:p>
        </w:tc>
      </w:tr>
      <w:tr w:rsidR="00465C3B" w:rsidRPr="00EB39AC" w:rsidTr="00465C3B">
        <w:trPr>
          <w:trHeight w:val="20"/>
        </w:trPr>
        <w:tc>
          <w:tcPr>
            <w:tcW w:w="264"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p>
        </w:tc>
        <w:tc>
          <w:tcPr>
            <w:tcW w:w="2540" w:type="pct"/>
            <w:tcBorders>
              <w:top w:val="single" w:sz="4" w:space="0" w:color="auto"/>
              <w:left w:val="nil"/>
              <w:bottom w:val="single" w:sz="4" w:space="0" w:color="auto"/>
              <w:right w:val="single" w:sz="4" w:space="0" w:color="auto"/>
            </w:tcBorders>
            <w:shd w:val="clear" w:color="auto" w:fill="auto"/>
            <w:noWrap/>
            <w:vAlign w:val="center"/>
          </w:tcPr>
          <w:p w:rsidR="00465C3B" w:rsidRPr="00EB39AC" w:rsidRDefault="00465C3B" w:rsidP="00465C3B">
            <w:pPr>
              <w:rPr>
                <w:rFonts w:ascii="Arial" w:hAnsi="Arial" w:cs="Arial"/>
                <w:b/>
                <w:sz w:val="12"/>
                <w:szCs w:val="12"/>
              </w:rPr>
            </w:pPr>
            <w:r w:rsidRPr="00EB39AC">
              <w:rPr>
                <w:rFonts w:ascii="Arial" w:hAnsi="Arial" w:cs="Arial"/>
                <w:b/>
                <w:sz w:val="12"/>
                <w:szCs w:val="12"/>
              </w:rPr>
              <w:t>Итого:</w:t>
            </w:r>
          </w:p>
        </w:tc>
        <w:tc>
          <w:tcPr>
            <w:tcW w:w="2196" w:type="pct"/>
            <w:tcBorders>
              <w:top w:val="single" w:sz="4" w:space="0" w:color="auto"/>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bCs/>
                <w:sz w:val="12"/>
                <w:szCs w:val="12"/>
              </w:rPr>
            </w:pPr>
            <w:r w:rsidRPr="00EB39AC">
              <w:rPr>
                <w:rFonts w:ascii="Arial" w:hAnsi="Arial" w:cs="Arial"/>
                <w:b/>
                <w:bCs/>
                <w:sz w:val="12"/>
                <w:szCs w:val="12"/>
              </w:rPr>
              <w:t>597,94</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Оценка потребления услуг организаций коммунального комплекса играет важное значение при разработке схемы теплоснабжения. Во-первых, объемы потребления должны быть обеспечены соответствующими производственными мощностями систем теплоснабжения. Системы теплоснабжения должны обеспечивать потребителей тепловой энергией в соответствии с требованиями к качеству, в том числе круглосуточное и бесперебойное снабжение. Во-вторых, прогнозные объемы потребления тепловой энергии должны учитываться при расчете тарифов, которые являются одним из основных источников финансирования инвестиционных программ теплоснабжающей организации.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Для оценки перспективных объемов был проанализирован сложившийся уровень потребления тепловой энергии в Костковском сельском поселении.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Генеральный план Костковского сельского поселения Валдайского района Новгородской области был утвержден решением Совета депутатов Костковского сельского поселения от 22.11.2012 № 90 «</w:t>
      </w:r>
      <w:r w:rsidRPr="00C501B1">
        <w:rPr>
          <w:rFonts w:ascii="Arial" w:hAnsi="Arial" w:cs="Arial"/>
          <w:bCs/>
          <w:sz w:val="16"/>
          <w:szCs w:val="16"/>
        </w:rPr>
        <w:t xml:space="preserve">Об утверждении Генерального плана Костковского сельского поселения». </w:t>
      </w:r>
      <w:r w:rsidRPr="00C501B1">
        <w:rPr>
          <w:rFonts w:ascii="Arial" w:hAnsi="Arial" w:cs="Arial"/>
          <w:sz w:val="16"/>
          <w:szCs w:val="16"/>
        </w:rPr>
        <w:t>В составе Генплана выделены временные сроки его реализации: расчетный срок – 2030 год.</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этой связи потребность в новом жилищном строительстве по поселению представлена в таблице 19.</w:t>
      </w:r>
    </w:p>
    <w:p w:rsidR="00465C3B" w:rsidRPr="00EB39AC" w:rsidRDefault="00465C3B" w:rsidP="00465C3B">
      <w:pPr>
        <w:ind w:firstLine="709"/>
        <w:jc w:val="right"/>
        <w:rPr>
          <w:rFonts w:ascii="Arial" w:hAnsi="Arial" w:cs="Arial"/>
          <w:sz w:val="12"/>
          <w:szCs w:val="12"/>
        </w:rPr>
      </w:pPr>
      <w:r w:rsidRPr="00EB39AC">
        <w:rPr>
          <w:rFonts w:ascii="Arial" w:hAnsi="Arial" w:cs="Arial"/>
          <w:sz w:val="12"/>
          <w:szCs w:val="12"/>
        </w:rPr>
        <w:t>Таблица 19</w:t>
      </w:r>
    </w:p>
    <w:tbl>
      <w:tblPr>
        <w:tblW w:w="5000" w:type="pct"/>
        <w:tblCellMar>
          <w:left w:w="0" w:type="dxa"/>
          <w:right w:w="0" w:type="dxa"/>
        </w:tblCellMar>
        <w:tblLook w:val="04A0"/>
      </w:tblPr>
      <w:tblGrid>
        <w:gridCol w:w="549"/>
        <w:gridCol w:w="3083"/>
        <w:gridCol w:w="1407"/>
        <w:gridCol w:w="3042"/>
        <w:gridCol w:w="3269"/>
      </w:tblGrid>
      <w:tr w:rsidR="00465C3B" w:rsidRPr="00EB39AC" w:rsidTr="00465C3B">
        <w:trPr>
          <w:trHeight w:val="138"/>
        </w:trPr>
        <w:tc>
          <w:tcPr>
            <w:tcW w:w="242" w:type="pct"/>
            <w:tcBorders>
              <w:top w:val="single" w:sz="4" w:space="0" w:color="auto"/>
              <w:left w:val="single" w:sz="4" w:space="0" w:color="auto"/>
              <w:bottom w:val="single" w:sz="4" w:space="0" w:color="000000"/>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 п/п</w:t>
            </w:r>
          </w:p>
        </w:tc>
        <w:tc>
          <w:tcPr>
            <w:tcW w:w="1358"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Показатель</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Единицы измерения</w:t>
            </w:r>
          </w:p>
        </w:tc>
        <w:tc>
          <w:tcPr>
            <w:tcW w:w="134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Всего по поселению по состоянию на 2011 год</w:t>
            </w:r>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b/>
                <w:sz w:val="12"/>
                <w:szCs w:val="12"/>
              </w:rPr>
            </w:pPr>
            <w:r w:rsidRPr="00EB39AC">
              <w:rPr>
                <w:rFonts w:ascii="Arial" w:hAnsi="Arial" w:cs="Arial"/>
                <w:b/>
                <w:sz w:val="12"/>
                <w:szCs w:val="12"/>
              </w:rPr>
              <w:t>Всего по поселению по состоянию на 2030 год</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1</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Численность населения</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чел.</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753</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259</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2</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Средняя жилищная обеспеченность</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м</w:t>
            </w:r>
            <w:r w:rsidRPr="00EB39AC">
              <w:rPr>
                <w:rFonts w:ascii="Arial" w:hAnsi="Arial" w:cs="Arial"/>
                <w:sz w:val="12"/>
                <w:szCs w:val="12"/>
                <w:vertAlign w:val="superscript"/>
              </w:rPr>
              <w:t>2</w:t>
            </w:r>
            <w:r w:rsidRPr="00EB39AC">
              <w:rPr>
                <w:rFonts w:ascii="Arial" w:hAnsi="Arial" w:cs="Arial"/>
                <w:sz w:val="12"/>
                <w:szCs w:val="12"/>
              </w:rPr>
              <w:t>/чел.</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29,7</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48,0</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3</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Существующий жилищный фонд</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тыс.м</w:t>
            </w:r>
            <w:r w:rsidRPr="00EB39AC">
              <w:rPr>
                <w:rFonts w:ascii="Arial" w:hAnsi="Arial" w:cs="Arial"/>
                <w:sz w:val="12"/>
                <w:szCs w:val="12"/>
                <w:vertAlign w:val="superscript"/>
              </w:rPr>
              <w:t>2</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22,3</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22,3</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4</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Убыль существующего жилищного фонда</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тыс.м</w:t>
            </w:r>
            <w:r w:rsidRPr="00EB39AC">
              <w:rPr>
                <w:rFonts w:ascii="Arial" w:hAnsi="Arial" w:cs="Arial"/>
                <w:sz w:val="12"/>
                <w:szCs w:val="12"/>
                <w:vertAlign w:val="superscript"/>
              </w:rPr>
              <w:t>2</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5</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Сохраняемый жилищный фонд</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тыс.м</w:t>
            </w:r>
            <w:r w:rsidRPr="00EB39AC">
              <w:rPr>
                <w:rFonts w:ascii="Arial" w:hAnsi="Arial" w:cs="Arial"/>
                <w:sz w:val="12"/>
                <w:szCs w:val="12"/>
                <w:vertAlign w:val="superscript"/>
              </w:rPr>
              <w:t>2</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r>
      <w:tr w:rsidR="00465C3B" w:rsidRPr="00EB39AC" w:rsidTr="00465C3B">
        <w:trPr>
          <w:trHeight w:val="20"/>
        </w:trPr>
        <w:tc>
          <w:tcPr>
            <w:tcW w:w="242" w:type="pct"/>
            <w:tcBorders>
              <w:top w:val="nil"/>
              <w:left w:val="single" w:sz="4" w:space="0" w:color="auto"/>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6</w:t>
            </w:r>
          </w:p>
        </w:tc>
        <w:tc>
          <w:tcPr>
            <w:tcW w:w="1358"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rPr>
                <w:rFonts w:ascii="Arial" w:hAnsi="Arial" w:cs="Arial"/>
                <w:sz w:val="12"/>
                <w:szCs w:val="12"/>
              </w:rPr>
            </w:pPr>
            <w:r w:rsidRPr="00EB39AC">
              <w:rPr>
                <w:rFonts w:ascii="Arial" w:hAnsi="Arial" w:cs="Arial"/>
                <w:sz w:val="12"/>
                <w:szCs w:val="12"/>
              </w:rPr>
              <w:t>Объем нового жилищного строительства</w:t>
            </w:r>
          </w:p>
        </w:tc>
        <w:tc>
          <w:tcPr>
            <w:tcW w:w="62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sz w:val="12"/>
                <w:szCs w:val="12"/>
              </w:rPr>
            </w:pPr>
            <w:r w:rsidRPr="00EB39AC">
              <w:rPr>
                <w:rFonts w:ascii="Arial" w:hAnsi="Arial" w:cs="Arial"/>
                <w:sz w:val="12"/>
                <w:szCs w:val="12"/>
              </w:rPr>
              <w:t>тыс.м</w:t>
            </w:r>
            <w:r w:rsidRPr="00EB39AC">
              <w:rPr>
                <w:rFonts w:ascii="Arial" w:hAnsi="Arial" w:cs="Arial"/>
                <w:sz w:val="12"/>
                <w:szCs w:val="12"/>
                <w:vertAlign w:val="superscript"/>
              </w:rPr>
              <w:t>2</w:t>
            </w:r>
          </w:p>
        </w:tc>
        <w:tc>
          <w:tcPr>
            <w:tcW w:w="13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c>
          <w:tcPr>
            <w:tcW w:w="1440" w:type="pct"/>
            <w:tcBorders>
              <w:top w:val="nil"/>
              <w:left w:val="nil"/>
              <w:bottom w:val="single" w:sz="4" w:space="0" w:color="auto"/>
              <w:right w:val="single" w:sz="4" w:space="0" w:color="auto"/>
            </w:tcBorders>
            <w:shd w:val="clear" w:color="auto" w:fill="auto"/>
            <w:vAlign w:val="center"/>
          </w:tcPr>
          <w:p w:rsidR="00465C3B" w:rsidRPr="00EB39AC" w:rsidRDefault="00465C3B" w:rsidP="00465C3B">
            <w:pPr>
              <w:jc w:val="center"/>
              <w:rPr>
                <w:rFonts w:ascii="Arial" w:hAnsi="Arial" w:cs="Arial"/>
                <w:color w:val="000000"/>
                <w:sz w:val="12"/>
                <w:szCs w:val="12"/>
              </w:rPr>
            </w:pPr>
            <w:r w:rsidRPr="00EB39AC">
              <w:rPr>
                <w:rFonts w:ascii="Arial" w:hAnsi="Arial" w:cs="Arial"/>
                <w:color w:val="000000"/>
                <w:sz w:val="12"/>
                <w:szCs w:val="12"/>
              </w:rPr>
              <w:t>-</w:t>
            </w:r>
          </w:p>
        </w:tc>
      </w:tr>
    </w:tbl>
    <w:p w:rsidR="00465C3B" w:rsidRPr="00C501B1" w:rsidRDefault="00465C3B" w:rsidP="00465C3B">
      <w:pPr>
        <w:ind w:firstLine="284"/>
        <w:jc w:val="both"/>
        <w:rPr>
          <w:rFonts w:ascii="Arial" w:eastAsia="Calibri" w:hAnsi="Arial" w:cs="Arial"/>
          <w:color w:val="000000"/>
          <w:sz w:val="16"/>
          <w:szCs w:val="16"/>
          <w:lang w:eastAsia="en-US"/>
        </w:rPr>
      </w:pPr>
      <w:r w:rsidRPr="00C501B1">
        <w:rPr>
          <w:rFonts w:ascii="Arial" w:hAnsi="Arial" w:cs="Arial"/>
          <w:color w:val="000000"/>
          <w:sz w:val="16"/>
          <w:szCs w:val="16"/>
        </w:rPr>
        <w:t>В Костковском сельском поселении преобладает частный жилищный фонд (89,9% всего жилищного фонда поселения), на долю муниципального фонда приходится 10,1%. Государственный жилищный фонд в поселении не представлен.</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В сельском поселении преобладает малоэтажная застройка, которая составляет 100% от общего жилищного фонда</w:t>
      </w:r>
      <w:r w:rsidRPr="00C501B1">
        <w:rPr>
          <w:rFonts w:ascii="Arial" w:eastAsia="Calibri" w:hAnsi="Arial" w:cs="Arial"/>
          <w:color w:val="000000"/>
          <w:sz w:val="16"/>
          <w:szCs w:val="16"/>
          <w:lang w:eastAsia="en-US"/>
        </w:rPr>
        <w:t xml:space="preserve"> </w:t>
      </w:r>
      <w:r w:rsidRPr="00C501B1">
        <w:rPr>
          <w:rFonts w:ascii="Arial" w:hAnsi="Arial" w:cs="Arial"/>
          <w:color w:val="000000"/>
          <w:sz w:val="16"/>
          <w:szCs w:val="16"/>
        </w:rPr>
        <w:t>поселения. Многоэтажная и среднеэтажная застройка в поселении отсутствует.</w:t>
      </w:r>
    </w:p>
    <w:p w:rsidR="00465C3B" w:rsidRPr="00C501B1" w:rsidRDefault="00465C3B" w:rsidP="00465C3B">
      <w:pPr>
        <w:ind w:firstLine="284"/>
        <w:jc w:val="both"/>
        <w:rPr>
          <w:rFonts w:ascii="Arial" w:hAnsi="Arial" w:cs="Arial"/>
          <w:sz w:val="16"/>
          <w:szCs w:val="16"/>
        </w:rPr>
      </w:pPr>
      <w:r w:rsidRPr="00C501B1">
        <w:rPr>
          <w:rFonts w:ascii="Arial" w:hAnsi="Arial" w:cs="Arial"/>
          <w:color w:val="000000"/>
          <w:sz w:val="16"/>
          <w:szCs w:val="16"/>
        </w:rPr>
        <w:t>Темпы и объе</w:t>
      </w:r>
      <w:r w:rsidRPr="00C501B1">
        <w:rPr>
          <w:rFonts w:ascii="Arial" w:hAnsi="Arial" w:cs="Arial"/>
          <w:sz w:val="16"/>
          <w:szCs w:val="16"/>
        </w:rPr>
        <w:t>мы жилищного строительства недостаточны для модернизации территории и качественного изменения уровня жизни населения.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связи с тем, что объемы застройки Генеральным планом Костковского сельского поселения не уточнены, схемой теплоснабжения предполагается, что данные объемы и соответствующие им тепловые нагрузки будут определены в проектах застройки участков, на основании которых могут быть внесены необходимые уточнения в настоящую схему теплоснабжения или установлены индивидуальные тарифы на подключение.</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Тепловые нагрузки на нужды отопления для объектов застройки определяются по проектам или по укрупненным показателям максимального теплового потока на 1 куб.м объема в соответствии с рекомендациями СП 50.13330.2012 «Свод правил. Тепловая защита зданий. Актуализированная редакция СНиП 23-02-2003», утвержденного приказом Минрегиона России от 30.06.2012 № 265 при расчетной температуре наружного воздуха для проектирования систем отопления соответствующего населенного пункта.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Перспективные удельные расходы тепловой энергии на отопление, определенные в соответствии с СП 50.133</w:t>
      </w:r>
      <w:r w:rsidR="00F645BF">
        <w:rPr>
          <w:rFonts w:ascii="Arial" w:hAnsi="Arial" w:cs="Arial"/>
          <w:sz w:val="16"/>
          <w:szCs w:val="16"/>
        </w:rPr>
        <w:t>30.2012, представлены в таблице </w:t>
      </w:r>
      <w:r w:rsidRPr="00C501B1">
        <w:rPr>
          <w:rFonts w:ascii="Arial" w:hAnsi="Arial" w:cs="Arial"/>
          <w:sz w:val="16"/>
          <w:szCs w:val="16"/>
        </w:rPr>
        <w:t>20.</w:t>
      </w:r>
    </w:p>
    <w:p w:rsidR="00465C3B" w:rsidRPr="00EB39AC" w:rsidRDefault="00465C3B" w:rsidP="00465C3B">
      <w:pPr>
        <w:keepNext/>
        <w:ind w:firstLine="709"/>
        <w:jc w:val="right"/>
        <w:rPr>
          <w:rFonts w:ascii="Arial" w:hAnsi="Arial" w:cs="Arial"/>
          <w:sz w:val="12"/>
          <w:szCs w:val="12"/>
        </w:rPr>
      </w:pPr>
      <w:r w:rsidRPr="00EB39AC">
        <w:rPr>
          <w:rFonts w:ascii="Arial" w:hAnsi="Arial" w:cs="Arial"/>
          <w:sz w:val="12"/>
          <w:szCs w:val="12"/>
        </w:rPr>
        <w:t>Таблица 20</w:t>
      </w:r>
    </w:p>
    <w:tbl>
      <w:tblPr>
        <w:tblW w:w="5000" w:type="pct"/>
        <w:tblCellMar>
          <w:left w:w="0" w:type="dxa"/>
          <w:right w:w="0" w:type="dxa"/>
        </w:tblCellMar>
        <w:tblLook w:val="04A0"/>
      </w:tblPr>
      <w:tblGrid>
        <w:gridCol w:w="6022"/>
        <w:gridCol w:w="731"/>
        <w:gridCol w:w="731"/>
        <w:gridCol w:w="731"/>
        <w:gridCol w:w="731"/>
        <w:gridCol w:w="731"/>
        <w:gridCol w:w="731"/>
        <w:gridCol w:w="942"/>
      </w:tblGrid>
      <w:tr w:rsidR="00465C3B" w:rsidRPr="000B5B9B" w:rsidTr="00465C3B">
        <w:trPr>
          <w:trHeight w:val="20"/>
          <w:tblHeader/>
        </w:trPr>
        <w:tc>
          <w:tcPr>
            <w:tcW w:w="265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Тип здания</w:t>
            </w:r>
          </w:p>
        </w:tc>
        <w:tc>
          <w:tcPr>
            <w:tcW w:w="2347" w:type="pct"/>
            <w:gridSpan w:val="7"/>
            <w:tcBorders>
              <w:top w:val="single" w:sz="4" w:space="0" w:color="auto"/>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Потребление тепловой энергии в зависимости от этажности ккал/ (ч*куб.м)</w:t>
            </w:r>
          </w:p>
        </w:tc>
      </w:tr>
      <w:tr w:rsidR="00465C3B" w:rsidRPr="000B5B9B" w:rsidTr="00465C3B">
        <w:trPr>
          <w:trHeight w:val="20"/>
          <w:tblHeader/>
        </w:trPr>
        <w:tc>
          <w:tcPr>
            <w:tcW w:w="2653" w:type="pct"/>
            <w:vMerge/>
            <w:tcBorders>
              <w:top w:val="single" w:sz="4" w:space="0" w:color="auto"/>
              <w:left w:val="single" w:sz="4" w:space="0" w:color="auto"/>
              <w:bottom w:val="single" w:sz="4" w:space="0" w:color="000000"/>
              <w:right w:val="single" w:sz="4" w:space="0" w:color="auto"/>
            </w:tcBorders>
            <w:vAlign w:val="center"/>
          </w:tcPr>
          <w:p w:rsidR="00465C3B" w:rsidRPr="000B5B9B" w:rsidRDefault="00465C3B" w:rsidP="00465C3B">
            <w:pPr>
              <w:jc w:val="center"/>
              <w:rPr>
                <w:rFonts w:ascii="Arial" w:hAnsi="Arial" w:cs="Arial"/>
                <w:b/>
                <w:bCs/>
                <w:sz w:val="12"/>
                <w:szCs w:val="12"/>
              </w:rPr>
            </w:pP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1</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2</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3</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4-5</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6-7</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8-9</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10-11</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Жилые многоквартирные здания, гостиницы, общежития</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26,2</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23,9</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21,4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20,7</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19,4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18,4</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17,3</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Общественные здания, кроме перечисленных ниже</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26,4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23,8</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22,6</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20,1</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19,5</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18,5</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17,6</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Поликлиники и лечебные учреждения, дома-интернаты</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22,7</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22,0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21,4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20,7</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20,1</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19,4</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18,7</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Дошкольные учреждения, хосписы</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30,0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30,0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30,0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Здания сервисного обслуживания, культурно-досуговой деятельности, технопарки, склады</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14,2</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13,6</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13,0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12,4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12,4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r>
      <w:tr w:rsidR="00465C3B" w:rsidRPr="000B5B9B" w:rsidTr="00465C3B">
        <w:trPr>
          <w:trHeight w:val="20"/>
        </w:trPr>
        <w:tc>
          <w:tcPr>
            <w:tcW w:w="265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Здания административного назначения (офисы)</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23,3</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22,0</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21,4</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17,5</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15,5</w:t>
            </w:r>
          </w:p>
        </w:tc>
        <w:tc>
          <w:tcPr>
            <w:tcW w:w="322"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14,3</w:t>
            </w:r>
          </w:p>
        </w:tc>
        <w:tc>
          <w:tcPr>
            <w:tcW w:w="41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13,0</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Перспективные удельные расходы тепловой энергии на горячее водоснабжение определяются количеством потребителей и режимом пользования системой централизованного горячего водоснабжения. Количество пользователей определяется характеристиками здания. Режим пользования определяется по проектным данным здания, а при отсутствии проектных данных – в соответствии со СНиП 2.04.01-85.</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Средняя часовая тепловая нагрузка горячего  водоснабжения потребителя тепловой энергии (Гкал/ч) в отопительный  период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m:t>
        </m:r>
        <m:f>
          <m:fPr>
            <m:ctrlPr>
              <w:rPr>
                <w:rFonts w:ascii="Cambria Math" w:hAnsi="Arial" w:cs="Arial"/>
                <w:sz w:val="16"/>
                <w:szCs w:val="16"/>
              </w:rPr>
            </m:ctrlPr>
          </m:fPr>
          <m:num>
            <m:r>
              <m:rPr>
                <m:sty m:val="p"/>
              </m:rPr>
              <w:rPr>
                <w:rFonts w:ascii="Cambria Math" w:hAnsi="Arial" w:cs="Arial"/>
                <w:sz w:val="16"/>
                <w:szCs w:val="16"/>
              </w:rPr>
              <m:t>a</m:t>
            </m:r>
            <m:r>
              <m:rPr>
                <m:sty m:val="p"/>
              </m:rPr>
              <w:rPr>
                <w:rFonts w:ascii="Cambria Math" w:hAnsi="Arial" w:cs="Arial"/>
                <w:sz w:val="16"/>
                <w:szCs w:val="16"/>
              </w:rPr>
              <m:t>×</m:t>
            </m:r>
            <m:r>
              <m:rPr>
                <m:sty m:val="p"/>
              </m:rPr>
              <w:rPr>
                <w:rFonts w:ascii="Cambria Math" w:hAnsi="Arial" w:cs="Arial"/>
                <w:sz w:val="16"/>
                <w:szCs w:val="16"/>
              </w:rPr>
              <m:t>N</m:t>
            </m:r>
            <m:r>
              <m:rPr>
                <m:sty m:val="p"/>
              </m:rPr>
              <w:rPr>
                <w:rFonts w:ascii="Cambria Math" w:hAnsi="Arial" w:cs="Arial"/>
                <w:sz w:val="16"/>
                <w:szCs w:val="16"/>
              </w:rPr>
              <m:t>×</m:t>
            </m:r>
            <m:r>
              <m:rPr>
                <m:sty m:val="p"/>
              </m:rPr>
              <w:rPr>
                <w:rFonts w:ascii="Cambria Math" w:hAnsi="Arial" w:cs="Arial"/>
                <w:sz w:val="16"/>
                <w:szCs w:val="16"/>
              </w:rPr>
              <m:t>(60</m:t>
            </m:r>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r>
              <m:rPr>
                <m:sty m:val="p"/>
              </m:rPr>
              <w:rPr>
                <w:rFonts w:ascii="Cambria Math" w:hAnsi="Arial" w:cs="Arial"/>
                <w:sz w:val="16"/>
                <w:szCs w:val="16"/>
              </w:rPr>
              <m:t>)</m:t>
            </m:r>
            <m:r>
              <m:rPr>
                <m:sty m:val="p"/>
              </m:rPr>
              <w:rPr>
                <w:rFonts w:ascii="Cambria Math" w:hAnsi="Arial" w:cs="Arial"/>
                <w:sz w:val="16"/>
                <w:szCs w:val="16"/>
              </w:rPr>
              <m:t>×</m:t>
            </m:r>
            <m:sSup>
              <m:sSupPr>
                <m:ctrlPr>
                  <w:rPr>
                    <w:rFonts w:ascii="Cambria Math" w:hAnsi="Arial" w:cs="Arial"/>
                    <w:sz w:val="16"/>
                    <w:szCs w:val="16"/>
                  </w:rPr>
                </m:ctrlPr>
              </m:sSupPr>
              <m:e>
                <m:r>
                  <m:rPr>
                    <m:sty m:val="p"/>
                  </m:rPr>
                  <w:rPr>
                    <w:rFonts w:ascii="Cambria Math" w:hAnsi="Arial" w:cs="Arial"/>
                    <w:sz w:val="16"/>
                    <w:szCs w:val="16"/>
                  </w:rPr>
                  <m:t>10</m:t>
                </m:r>
              </m:e>
              <m:sup>
                <m:r>
                  <m:rPr>
                    <m:sty m:val="p"/>
                  </m:rPr>
                  <w:rPr>
                    <w:rFonts w:ascii="Cambria Math" w:hAnsi="Arial" w:cs="Arial"/>
                    <w:sz w:val="16"/>
                    <w:szCs w:val="16"/>
                  </w:rPr>
                  <m:t>-</m:t>
                </m:r>
                <m:r>
                  <m:rPr>
                    <m:sty m:val="p"/>
                  </m:rPr>
                  <w:rPr>
                    <w:rFonts w:ascii="Cambria Math" w:hAnsi="Arial" w:cs="Arial"/>
                    <w:sz w:val="16"/>
                    <w:szCs w:val="16"/>
                  </w:rPr>
                  <m:t>6</m:t>
                </m:r>
              </m:sup>
            </m:sSup>
          </m:num>
          <m:den>
            <m:r>
              <m:rPr>
                <m:sty m:val="p"/>
              </m:rPr>
              <w:rPr>
                <w:rFonts w:ascii="Cambria Math" w:hAnsi="Arial" w:cs="Arial"/>
                <w:sz w:val="16"/>
                <w:szCs w:val="16"/>
              </w:rPr>
              <m:t>T</m:t>
            </m:r>
          </m:den>
        </m:f>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ТП</m:t>
            </m:r>
          </m:sub>
        </m:sSub>
        <m:r>
          <m:rPr>
            <m:sty m:val="p"/>
          </m:rPr>
          <w:rPr>
            <w:rFonts w:ascii="Cambria Math" w:hAnsi="Arial" w:cs="Arial"/>
            <w:sz w:val="16"/>
            <w:szCs w:val="16"/>
          </w:rPr>
          <m:t>,</m:t>
        </m:r>
      </m:oMath>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w:t>
      </w:r>
    </w:p>
    <w:p w:rsidR="00465C3B" w:rsidRPr="00C501B1" w:rsidRDefault="00465C3B" w:rsidP="00465C3B">
      <w:pPr>
        <w:ind w:firstLine="284"/>
        <w:jc w:val="both"/>
        <w:rPr>
          <w:rFonts w:ascii="Arial" w:hAnsi="Arial" w:cs="Arial"/>
          <w:sz w:val="16"/>
          <w:szCs w:val="16"/>
        </w:rPr>
      </w:pPr>
      <m:oMath>
        <m:r>
          <w:rPr>
            <w:rFonts w:ascii="Cambria Math" w:hAnsi="Cambria Math" w:cs="Arial"/>
            <w:sz w:val="16"/>
            <w:szCs w:val="16"/>
          </w:rPr>
          <m:t>a</m:t>
        </m:r>
      </m:oMath>
      <w:r w:rsidRPr="00C501B1">
        <w:rPr>
          <w:rFonts w:ascii="Arial" w:hAnsi="Arial" w:cs="Arial"/>
          <w:sz w:val="16"/>
          <w:szCs w:val="16"/>
        </w:rPr>
        <w:t xml:space="preserve"> - расход воды на горячее водоснабжение абонента, л/ед. измерения в сутки; принимается по таблице приложения 3 СНиП 2.04.01-85;</w:t>
      </w:r>
    </w:p>
    <w:p w:rsidR="00465C3B" w:rsidRPr="00C501B1" w:rsidRDefault="00465C3B" w:rsidP="00465C3B">
      <w:pPr>
        <w:ind w:firstLine="284"/>
        <w:jc w:val="both"/>
        <w:rPr>
          <w:rFonts w:ascii="Arial" w:hAnsi="Arial" w:cs="Arial"/>
          <w:sz w:val="16"/>
          <w:szCs w:val="16"/>
        </w:rPr>
      </w:pPr>
      <m:oMath>
        <m:r>
          <w:rPr>
            <w:rFonts w:ascii="Cambria Math" w:hAnsi="Cambria Math" w:cs="Arial"/>
            <w:sz w:val="16"/>
            <w:szCs w:val="16"/>
          </w:rPr>
          <m:t>N</m:t>
        </m:r>
      </m:oMath>
      <w:r w:rsidRPr="00C501B1">
        <w:rPr>
          <w:rFonts w:ascii="Arial" w:hAnsi="Arial" w:cs="Arial"/>
          <w:sz w:val="16"/>
          <w:szCs w:val="16"/>
        </w:rPr>
        <w:t xml:space="preserve"> - количество единиц измерения, отнесенное к суткам, - количество жителей, учащихся в учебных заведениях и т.д.;</w:t>
      </w:r>
    </w:p>
    <w:p w:rsidR="00465C3B" w:rsidRPr="00C501B1"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C501B1">
        <w:rPr>
          <w:rFonts w:ascii="Arial" w:hAnsi="Arial" w:cs="Arial"/>
          <w:sz w:val="16"/>
          <w:szCs w:val="16"/>
        </w:rPr>
        <w:t xml:space="preserve"> - температура водопроводной воды в отопительный период, °С;</w:t>
      </w:r>
    </w:p>
    <w:p w:rsidR="00465C3B" w:rsidRPr="00C501B1" w:rsidRDefault="00465C3B" w:rsidP="00465C3B">
      <w:pPr>
        <w:ind w:firstLine="284"/>
        <w:jc w:val="both"/>
        <w:rPr>
          <w:rFonts w:ascii="Arial" w:hAnsi="Arial" w:cs="Arial"/>
          <w:sz w:val="16"/>
          <w:szCs w:val="16"/>
        </w:rPr>
      </w:pPr>
      <m:oMath>
        <m:r>
          <w:rPr>
            <w:rFonts w:ascii="Cambria Math" w:hAnsi="Cambria Math" w:cs="Arial"/>
            <w:sz w:val="16"/>
            <w:szCs w:val="16"/>
          </w:rPr>
          <m:t>T</m:t>
        </m:r>
      </m:oMath>
      <w:r w:rsidRPr="00C501B1">
        <w:rPr>
          <w:rFonts w:ascii="Arial" w:hAnsi="Arial" w:cs="Arial"/>
          <w:sz w:val="16"/>
          <w:szCs w:val="16"/>
        </w:rPr>
        <w:t xml:space="preserve">  - продолжительность функционирования системы горячего водоснабжения потребителя в сутки, ч;</w:t>
      </w:r>
    </w:p>
    <w:p w:rsidR="00465C3B" w:rsidRPr="00C501B1"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ТП</m:t>
            </m:r>
          </m:sub>
        </m:sSub>
      </m:oMath>
      <w:r w:rsidRPr="00C501B1">
        <w:rPr>
          <w:rFonts w:ascii="Arial" w:hAnsi="Arial" w:cs="Arial"/>
          <w:sz w:val="16"/>
          <w:szCs w:val="16"/>
        </w:rPr>
        <w:t xml:space="preserve"> - тепловые потери в местной системе горячего водоснабжения, в подающем и циркуляционном трубопроводах наружной сети горячего водоснабжения, Гкал/ч.</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Средняя часовая тепловая нагрузка горячего водоснабжения в неотопительный период (Гкал) определяется по формуле:</w:t>
      </w:r>
      <w:r>
        <w:rPr>
          <w:rFonts w:ascii="Arial" w:hAnsi="Arial" w:cs="Arial"/>
          <w:sz w:val="16"/>
          <w:szCs w:val="16"/>
        </w:rPr>
        <w:t xml:space="preserve"> </w:t>
      </w:r>
      <m:oMath>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неот</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Q</m:t>
            </m:r>
          </m:e>
          <m:sub>
            <m:r>
              <m:rPr>
                <m:sty m:val="p"/>
              </m:rPr>
              <w:rPr>
                <w:rFonts w:ascii="Cambria Math" w:hAnsi="Arial" w:cs="Arial"/>
                <w:sz w:val="16"/>
                <w:szCs w:val="16"/>
              </w:rPr>
              <m:t>от</m:t>
            </m:r>
          </m:sub>
        </m:sSub>
        <m:r>
          <m:rPr>
            <m:sty m:val="p"/>
          </m:rPr>
          <w:rPr>
            <w:rFonts w:ascii="Cambria Math" w:hAnsi="Arial" w:cs="Arial"/>
            <w:sz w:val="16"/>
            <w:szCs w:val="16"/>
          </w:rPr>
          <m:t>×β×</m:t>
        </m:r>
        <m:f>
          <m:fPr>
            <m:ctrlPr>
              <w:rPr>
                <w:rFonts w:ascii="Cambria Math" w:hAnsi="Arial" w:cs="Arial"/>
                <w:sz w:val="16"/>
                <w:szCs w:val="16"/>
              </w:rPr>
            </m:ctrlPr>
          </m:fPr>
          <m:num>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hs</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cs</m:t>
                </m:r>
              </m:sub>
            </m:sSub>
          </m:num>
          <m:den>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h</m:t>
                </m:r>
              </m:sub>
            </m:sSub>
            <m:r>
              <m:rPr>
                <m:sty m:val="p"/>
              </m:rPr>
              <w:rPr>
                <w:rFonts w:ascii="Cambria Math" w:hAnsi="Arial" w:cs="Arial"/>
                <w:sz w:val="16"/>
                <w:szCs w:val="16"/>
              </w:rPr>
              <m:t>-</m:t>
            </m:r>
            <m:sSub>
              <m:sSubPr>
                <m:ctrlPr>
                  <w:rPr>
                    <w:rFonts w:ascii="Cambria Math" w:hAnsi="Arial" w:cs="Arial"/>
                    <w:sz w:val="16"/>
                    <w:szCs w:val="16"/>
                  </w:rPr>
                </m:ctrlPr>
              </m:sSubPr>
              <m:e>
                <m:r>
                  <m:rPr>
                    <m:sty m:val="p"/>
                  </m:rPr>
                  <w:rPr>
                    <w:rFonts w:ascii="Cambria Math" w:hAnsi="Arial" w:cs="Arial"/>
                    <w:sz w:val="16"/>
                    <w:szCs w:val="16"/>
                  </w:rPr>
                  <m:t>t</m:t>
                </m:r>
              </m:e>
              <m:sub>
                <m:r>
                  <m:rPr>
                    <m:sty m:val="p"/>
                  </m:rPr>
                  <w:rPr>
                    <w:rFonts w:ascii="Cambria Math" w:hAnsi="Arial" w:cs="Arial"/>
                    <w:sz w:val="16"/>
                    <w:szCs w:val="16"/>
                  </w:rPr>
                  <m:t>c</m:t>
                </m:r>
              </m:sub>
            </m:sSub>
          </m:den>
        </m:f>
        <m:r>
          <m:rPr>
            <m:sty m:val="p"/>
          </m:rPr>
          <w:rPr>
            <w:rFonts w:ascii="Cambria Math" w:hAnsi="Arial" w:cs="Arial"/>
            <w:sz w:val="16"/>
            <w:szCs w:val="16"/>
          </w:rPr>
          <m:t>,</m:t>
        </m:r>
      </m:oMath>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w:t>
      </w:r>
    </w:p>
    <w:p w:rsidR="00465C3B" w:rsidRPr="00C501B1"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Q</m:t>
            </m:r>
          </m:e>
          <m:sub>
            <m:r>
              <m:rPr>
                <m:sty m:val="p"/>
              </m:rPr>
              <w:rPr>
                <w:rFonts w:ascii="Cambria Math" w:hAnsi="Arial" w:cs="Arial"/>
                <w:sz w:val="16"/>
                <w:szCs w:val="16"/>
              </w:rPr>
              <m:t>от</m:t>
            </m:r>
          </m:sub>
        </m:sSub>
      </m:oMath>
      <w:r w:rsidRPr="00C501B1">
        <w:rPr>
          <w:rFonts w:ascii="Arial" w:hAnsi="Arial" w:cs="Arial"/>
          <w:sz w:val="16"/>
          <w:szCs w:val="16"/>
        </w:rPr>
        <w:t xml:space="preserve"> - средняя часовая тепловая нагрузка горячего водоснабжения в отопительный период, Гкал/ч;</w:t>
      </w:r>
    </w:p>
    <w:p w:rsidR="00465C3B" w:rsidRPr="00C501B1" w:rsidRDefault="00465C3B" w:rsidP="00465C3B">
      <w:pPr>
        <w:ind w:firstLine="284"/>
        <w:jc w:val="both"/>
        <w:rPr>
          <w:rFonts w:ascii="Arial" w:hAnsi="Arial" w:cs="Arial"/>
          <w:sz w:val="16"/>
          <w:szCs w:val="16"/>
        </w:rPr>
      </w:pPr>
      <m:oMath>
        <m:r>
          <w:rPr>
            <w:rFonts w:ascii="Cambria Math" w:hAnsi="Cambria Math" w:cs="Arial"/>
            <w:sz w:val="16"/>
            <w:szCs w:val="16"/>
          </w:rPr>
          <m:t>β</m:t>
        </m:r>
      </m:oMath>
      <w:r w:rsidRPr="00C501B1">
        <w:rPr>
          <w:rFonts w:ascii="Arial" w:hAnsi="Arial" w:cs="Arial"/>
          <w:sz w:val="16"/>
          <w:szCs w:val="16"/>
        </w:rPr>
        <w:t xml:space="preserve"> - коэффициент, учитывающий снижение средней часовой нагрузки горячего водоснабжения в неотопительный период по сравнению с нагрузкой в отопительный период;</w:t>
      </w:r>
    </w:p>
    <w:p w:rsidR="00465C3B" w:rsidRPr="00C501B1"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Arial" w:hAnsi="Cambria Math" w:cs="Arial"/>
                <w:sz w:val="16"/>
                <w:szCs w:val="16"/>
              </w:rPr>
              <m:t>h</m:t>
            </m:r>
            <m:r>
              <w:rPr>
                <w:rFonts w:ascii="Cambria Math" w:hAnsi="Cambria Math" w:cs="Arial"/>
                <w:sz w:val="16"/>
                <w:szCs w:val="16"/>
              </w:rPr>
              <m:t>s</m:t>
            </m:r>
          </m:sub>
        </m:sSub>
      </m:oMath>
      <w:r w:rsidRPr="00C501B1">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h</m:t>
            </m:r>
          </m:sub>
        </m:sSub>
      </m:oMath>
      <w:r w:rsidRPr="00C501B1">
        <w:rPr>
          <w:rFonts w:ascii="Arial" w:hAnsi="Arial" w:cs="Arial"/>
          <w:sz w:val="16"/>
          <w:szCs w:val="16"/>
        </w:rPr>
        <w:t xml:space="preserve"> - температура горячей воды в неотопительный и отопительный период соответственно, °С;</w:t>
      </w:r>
    </w:p>
    <w:p w:rsidR="00465C3B" w:rsidRPr="00C501B1" w:rsidRDefault="00465C3B" w:rsidP="00465C3B">
      <w:pPr>
        <w:ind w:firstLine="284"/>
        <w:jc w:val="both"/>
        <w:rPr>
          <w:rFonts w:ascii="Arial" w:hAnsi="Arial" w:cs="Arial"/>
          <w:sz w:val="16"/>
          <w:szCs w:val="16"/>
        </w:rPr>
      </w:pP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cs</m:t>
            </m:r>
          </m:sub>
        </m:sSub>
      </m:oMath>
      <w:r w:rsidRPr="00C501B1">
        <w:rPr>
          <w:rFonts w:ascii="Arial" w:hAnsi="Arial" w:cs="Arial"/>
          <w:sz w:val="16"/>
          <w:szCs w:val="16"/>
        </w:rPr>
        <w:t xml:space="preserve">, </w:t>
      </w:r>
      <m:oMath>
        <m:sSub>
          <m:sSubPr>
            <m:ctrlPr>
              <w:rPr>
                <w:rFonts w:ascii="Cambria Math" w:hAnsi="Arial" w:cs="Arial"/>
                <w:sz w:val="16"/>
                <w:szCs w:val="16"/>
              </w:rPr>
            </m:ctrlPr>
          </m:sSubPr>
          <m:e>
            <m:r>
              <w:rPr>
                <w:rFonts w:ascii="Cambria Math" w:hAnsi="Cambria Math" w:cs="Arial"/>
                <w:sz w:val="16"/>
                <w:szCs w:val="16"/>
              </w:rPr>
              <m:t>t</m:t>
            </m:r>
          </m:e>
          <m:sub>
            <m:r>
              <w:rPr>
                <w:rFonts w:ascii="Cambria Math" w:hAnsi="Cambria Math" w:cs="Arial"/>
                <w:sz w:val="16"/>
                <w:szCs w:val="16"/>
              </w:rPr>
              <m:t>c</m:t>
            </m:r>
          </m:sub>
        </m:sSub>
      </m:oMath>
      <w:r w:rsidRPr="00C501B1">
        <w:rPr>
          <w:rFonts w:ascii="Arial" w:hAnsi="Arial" w:cs="Arial"/>
          <w:sz w:val="16"/>
          <w:szCs w:val="16"/>
        </w:rPr>
        <w:t xml:space="preserve"> - температура водопроводной воды в неотопительный и отопительный период, °С.</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lastRenderedPageBreak/>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Прирост объемов потребления тепловой энергии не прогнозируется, так как в Генеральном плане Костковского сельского поселения не предусмотрено изменение существующей схемы теплоснабжения.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На территории Костковского сельского поселения все объекты, предполагаемые к строительству, предусматривают теплоснабжение от индивидуальных источников.</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993"/>
        <w:gridCol w:w="5357"/>
      </w:tblGrid>
      <w:tr w:rsidR="00465C3B" w:rsidRPr="000B5B9B" w:rsidTr="00465C3B">
        <w:trPr>
          <w:trHeight w:val="20"/>
        </w:trPr>
        <w:tc>
          <w:tcPr>
            <w:tcW w:w="2640" w:type="pct"/>
            <w:vAlign w:val="center"/>
          </w:tcPr>
          <w:p w:rsidR="00465C3B" w:rsidRPr="000B5B9B" w:rsidRDefault="00465C3B" w:rsidP="00465C3B">
            <w:pPr>
              <w:keepNext/>
              <w:tabs>
                <w:tab w:val="left" w:pos="-4962"/>
              </w:tabs>
              <w:jc w:val="center"/>
              <w:rPr>
                <w:rFonts w:ascii="Arial" w:hAnsi="Arial" w:cs="Arial"/>
                <w:sz w:val="12"/>
                <w:szCs w:val="12"/>
              </w:rPr>
            </w:pPr>
            <w:r w:rsidRPr="000B5B9B">
              <w:rPr>
                <w:rFonts w:ascii="Arial" w:hAnsi="Arial" w:cs="Arial"/>
                <w:b/>
                <w:sz w:val="12"/>
                <w:szCs w:val="12"/>
              </w:rPr>
              <w:t>Наименование теплоисточника</w:t>
            </w:r>
          </w:p>
        </w:tc>
        <w:tc>
          <w:tcPr>
            <w:tcW w:w="2360" w:type="pct"/>
            <w:vAlign w:val="center"/>
          </w:tcPr>
          <w:p w:rsidR="00465C3B" w:rsidRPr="000B5B9B" w:rsidRDefault="00465C3B" w:rsidP="00465C3B">
            <w:pPr>
              <w:keepNext/>
              <w:tabs>
                <w:tab w:val="left" w:pos="-4962"/>
              </w:tabs>
              <w:jc w:val="center"/>
              <w:rPr>
                <w:rFonts w:ascii="Arial" w:hAnsi="Arial" w:cs="Arial"/>
                <w:sz w:val="12"/>
                <w:szCs w:val="12"/>
              </w:rPr>
            </w:pPr>
            <w:r w:rsidRPr="000B5B9B">
              <w:rPr>
                <w:rFonts w:ascii="Arial" w:hAnsi="Arial" w:cs="Arial"/>
                <w:b/>
                <w:sz w:val="12"/>
                <w:szCs w:val="12"/>
              </w:rPr>
              <w:t>Подключенная нагрузка, Гкал/ч</w:t>
            </w:r>
          </w:p>
        </w:tc>
      </w:tr>
      <w:tr w:rsidR="00465C3B" w:rsidRPr="000B5B9B" w:rsidTr="00465C3B">
        <w:trPr>
          <w:trHeight w:val="20"/>
        </w:trPr>
        <w:tc>
          <w:tcPr>
            <w:tcW w:w="2640" w:type="pct"/>
            <w:vAlign w:val="center"/>
          </w:tcPr>
          <w:p w:rsidR="00465C3B" w:rsidRPr="000B5B9B" w:rsidRDefault="00465C3B" w:rsidP="00465C3B">
            <w:pPr>
              <w:rPr>
                <w:rFonts w:ascii="Arial" w:eastAsia="Calibri" w:hAnsi="Arial" w:cs="Arial"/>
                <w:sz w:val="12"/>
                <w:szCs w:val="12"/>
                <w:lang w:eastAsia="en-US"/>
              </w:rPr>
            </w:pPr>
            <w:r w:rsidRPr="000B5B9B">
              <w:rPr>
                <w:rFonts w:ascii="Arial" w:hAnsi="Arial" w:cs="Arial"/>
                <w:sz w:val="12"/>
                <w:szCs w:val="12"/>
              </w:rPr>
              <w:t>Котельная № 24, д. Костково</w:t>
            </w:r>
          </w:p>
        </w:tc>
        <w:tc>
          <w:tcPr>
            <w:tcW w:w="2360" w:type="pct"/>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0,46</w:t>
            </w:r>
          </w:p>
        </w:tc>
      </w:tr>
      <w:tr w:rsidR="00465C3B" w:rsidRPr="000B5B9B" w:rsidTr="00465C3B">
        <w:trPr>
          <w:trHeight w:val="20"/>
        </w:trPr>
        <w:tc>
          <w:tcPr>
            <w:tcW w:w="2640" w:type="pct"/>
            <w:vAlign w:val="center"/>
          </w:tcPr>
          <w:p w:rsidR="00465C3B" w:rsidRPr="000B5B9B" w:rsidRDefault="00465C3B" w:rsidP="00465C3B">
            <w:pPr>
              <w:rPr>
                <w:rFonts w:ascii="Arial" w:hAnsi="Arial" w:cs="Arial"/>
                <w:color w:val="000000"/>
                <w:sz w:val="12"/>
                <w:szCs w:val="12"/>
              </w:rPr>
            </w:pPr>
            <w:r w:rsidRPr="000B5B9B">
              <w:rPr>
                <w:rFonts w:ascii="Arial" w:hAnsi="Arial" w:cs="Arial"/>
                <w:color w:val="000000"/>
                <w:sz w:val="12"/>
                <w:szCs w:val="12"/>
              </w:rPr>
              <w:t>Итого по Костковскому сельскому поселению:</w:t>
            </w:r>
          </w:p>
        </w:tc>
        <w:tc>
          <w:tcPr>
            <w:tcW w:w="2360" w:type="pct"/>
            <w:vAlign w:val="center"/>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0,46</w:t>
            </w:r>
          </w:p>
        </w:tc>
      </w:tr>
    </w:tbl>
    <w:p w:rsidR="00465C3B" w:rsidRPr="000B5B9B" w:rsidRDefault="00465C3B" w:rsidP="00465C3B">
      <w:pPr>
        <w:ind w:firstLine="284"/>
        <w:jc w:val="both"/>
        <w:rPr>
          <w:rFonts w:ascii="Arial" w:hAnsi="Arial" w:cs="Arial"/>
          <w:color w:val="000000"/>
          <w:sz w:val="12"/>
          <w:szCs w:val="12"/>
        </w:rPr>
      </w:pPr>
      <w:r w:rsidRPr="00C501B1">
        <w:rPr>
          <w:rFonts w:ascii="Arial" w:hAnsi="Arial" w:cs="Arial"/>
          <w:color w:val="000000"/>
          <w:sz w:val="16"/>
          <w:szCs w:val="16"/>
        </w:rPr>
        <w:t>Перспективный уровень потребления тепловой энергии на цели теплоснабжения к 2030 году по Костковскому сельскому поселению с учетом полной реализации заложенных в Генеральный план параметров составит 0,579</w:t>
      </w:r>
      <w:r w:rsidRPr="00C501B1">
        <w:rPr>
          <w:rFonts w:ascii="Arial" w:hAnsi="Arial" w:cs="Arial"/>
          <w:b/>
          <w:bCs/>
          <w:color w:val="000000"/>
          <w:sz w:val="16"/>
          <w:szCs w:val="16"/>
        </w:rPr>
        <w:t xml:space="preserve"> </w:t>
      </w:r>
      <w:r w:rsidRPr="00C501B1">
        <w:rPr>
          <w:rFonts w:ascii="Arial" w:hAnsi="Arial" w:cs="Arial"/>
          <w:color w:val="000000"/>
          <w:sz w:val="16"/>
          <w:szCs w:val="16"/>
        </w:rPr>
        <w:t>тыс.</w:t>
      </w:r>
      <w:r w:rsidRPr="00C501B1">
        <w:rPr>
          <w:rFonts w:ascii="Arial" w:hAnsi="Arial" w:cs="Arial"/>
          <w:b/>
          <w:color w:val="000000"/>
          <w:sz w:val="16"/>
          <w:szCs w:val="16"/>
        </w:rPr>
        <w:t xml:space="preserve"> </w:t>
      </w:r>
      <w:r w:rsidRPr="00C501B1">
        <w:rPr>
          <w:rFonts w:ascii="Arial" w:hAnsi="Arial" w:cs="Arial"/>
          <w:color w:val="000000"/>
          <w:sz w:val="16"/>
          <w:szCs w:val="16"/>
        </w:rPr>
        <w:t xml:space="preserve">Гкал в год </w:t>
      </w:r>
      <w:r w:rsidRPr="00C501B1">
        <w:rPr>
          <w:rFonts w:ascii="Arial" w:hAnsi="Arial" w:cs="Arial"/>
          <w:sz w:val="16"/>
          <w:szCs w:val="16"/>
        </w:rPr>
        <w:t>(</w:t>
      </w:r>
      <w:r w:rsidRPr="00C501B1">
        <w:rPr>
          <w:rFonts w:ascii="Arial" w:hAnsi="Arial" w:cs="Arial"/>
          <w:color w:val="000000"/>
          <w:sz w:val="16"/>
          <w:szCs w:val="16"/>
        </w:rPr>
        <w:t>таблица 22).</w:t>
      </w:r>
    </w:p>
    <w:p w:rsidR="00465C3B" w:rsidRPr="000B5B9B" w:rsidRDefault="00465C3B" w:rsidP="00465C3B">
      <w:pPr>
        <w:ind w:firstLine="709"/>
        <w:jc w:val="right"/>
        <w:textAlignment w:val="baseline"/>
        <w:rPr>
          <w:rFonts w:ascii="Arial" w:hAnsi="Arial" w:cs="Arial"/>
          <w:bCs/>
          <w:spacing w:val="2"/>
          <w:sz w:val="12"/>
          <w:szCs w:val="12"/>
        </w:rPr>
      </w:pPr>
      <w:r w:rsidRPr="000B5B9B">
        <w:rPr>
          <w:rFonts w:ascii="Arial" w:hAnsi="Arial" w:cs="Arial"/>
          <w:bCs/>
          <w:spacing w:val="2"/>
          <w:sz w:val="12"/>
          <w:szCs w:val="12"/>
        </w:rPr>
        <w:t>Таблица 22</w:t>
      </w:r>
    </w:p>
    <w:tbl>
      <w:tblPr>
        <w:tblW w:w="5000" w:type="pct"/>
        <w:tblCellMar>
          <w:left w:w="0" w:type="dxa"/>
          <w:right w:w="0" w:type="dxa"/>
        </w:tblCellMar>
        <w:tblLook w:val="04A0"/>
      </w:tblPr>
      <w:tblGrid>
        <w:gridCol w:w="636"/>
        <w:gridCol w:w="4647"/>
        <w:gridCol w:w="867"/>
        <w:gridCol w:w="867"/>
        <w:gridCol w:w="867"/>
        <w:gridCol w:w="867"/>
        <w:gridCol w:w="867"/>
        <w:gridCol w:w="867"/>
        <w:gridCol w:w="865"/>
      </w:tblGrid>
      <w:tr w:rsidR="00465C3B" w:rsidRPr="000B5B9B" w:rsidTr="00465C3B">
        <w:trPr>
          <w:trHeight w:val="20"/>
        </w:trPr>
        <w:tc>
          <w:tcPr>
            <w:tcW w:w="2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 п/п</w:t>
            </w:r>
          </w:p>
        </w:tc>
        <w:tc>
          <w:tcPr>
            <w:tcW w:w="20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2673" w:type="pct"/>
            <w:gridSpan w:val="7"/>
            <w:tcBorders>
              <w:top w:val="single" w:sz="4" w:space="0" w:color="auto"/>
              <w:left w:val="nil"/>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Прогноз потребления тепловой энергии, тыс. Гкал в год</w:t>
            </w:r>
          </w:p>
        </w:tc>
      </w:tr>
      <w:tr w:rsidR="00465C3B" w:rsidRPr="000B5B9B" w:rsidTr="00465C3B">
        <w:trPr>
          <w:trHeight w:val="20"/>
        </w:trPr>
        <w:tc>
          <w:tcPr>
            <w:tcW w:w="28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204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2024</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2025</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2026</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2027</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2028</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2029</w:t>
            </w:r>
          </w:p>
        </w:tc>
        <w:tc>
          <w:tcPr>
            <w:tcW w:w="382"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2030</w:t>
            </w:r>
          </w:p>
        </w:tc>
      </w:tr>
      <w:tr w:rsidR="00465C3B" w:rsidRPr="000B5B9B" w:rsidTr="00465C3B">
        <w:trPr>
          <w:trHeight w:val="2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color w:val="000000"/>
                <w:sz w:val="12"/>
                <w:szCs w:val="12"/>
              </w:rPr>
            </w:pPr>
            <w:r w:rsidRPr="000B5B9B">
              <w:rPr>
                <w:rFonts w:ascii="Arial" w:hAnsi="Arial" w:cs="Arial"/>
                <w:color w:val="000000"/>
                <w:sz w:val="12"/>
                <w:szCs w:val="12"/>
              </w:rPr>
              <w:t>1</w:t>
            </w:r>
          </w:p>
        </w:tc>
        <w:tc>
          <w:tcPr>
            <w:tcW w:w="2047"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№24 Валдайский район д.Костково</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0,579</w:t>
            </w:r>
          </w:p>
        </w:tc>
      </w:tr>
      <w:tr w:rsidR="00465C3B" w:rsidRPr="000B5B9B" w:rsidTr="00465C3B">
        <w:trPr>
          <w:trHeight w:val="2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2047"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b/>
                <w:bCs/>
                <w:sz w:val="12"/>
                <w:szCs w:val="12"/>
              </w:rPr>
            </w:pPr>
            <w:r w:rsidRPr="000B5B9B">
              <w:rPr>
                <w:rFonts w:ascii="Arial" w:hAnsi="Arial" w:cs="Arial"/>
                <w:b/>
                <w:bCs/>
                <w:sz w:val="12"/>
                <w:szCs w:val="12"/>
              </w:rPr>
              <w:t>Итого:</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c>
          <w:tcPr>
            <w:tcW w:w="382"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0,579</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Потребление тепловой энергии (мощности) и теплоносителя объектами, расположенными в производственных зонах, возможные изменения производственных зон и их перепрофилирование схемой теплоснабжения не предусмотрено.</w:t>
      </w:r>
    </w:p>
    <w:p w:rsidR="00465C3B" w:rsidRPr="00C501B1" w:rsidRDefault="00465C3B" w:rsidP="00465C3B">
      <w:pPr>
        <w:ind w:firstLine="284"/>
        <w:jc w:val="center"/>
        <w:rPr>
          <w:rFonts w:ascii="Arial" w:hAnsi="Arial" w:cs="Arial"/>
          <w:b/>
          <w:sz w:val="16"/>
          <w:szCs w:val="16"/>
        </w:rPr>
      </w:pPr>
      <w:r w:rsidRPr="00C501B1">
        <w:rPr>
          <w:rFonts w:ascii="Arial" w:hAnsi="Arial" w:cs="Arial"/>
          <w:b/>
          <w:sz w:val="16"/>
          <w:szCs w:val="16"/>
        </w:rPr>
        <w:t>Глава 3. Электронная модель системы теплоснабжения Костковского сельского поселения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 xml:space="preserve">Электронная модель системы теплоснабжения Костковского сельского поселения не разрабатывалась, так как в соответствии с постановлением Правительства Российской Федерации от 22 февраля 2012 года № 154 «О требованиях к схемам теплоснабжения, порядку их разработки и утверждения» при разработке и актуализации схем теплоснабжения поселений, городских округов с численностью населения до 100 тыс. человек соблюдение требований, указанных в </w:t>
      </w:r>
      <w:hyperlink w:anchor="P204" w:history="1">
        <w:r w:rsidRPr="00C501B1">
          <w:rPr>
            <w:rFonts w:ascii="Arial" w:hAnsi="Arial" w:cs="Arial"/>
            <w:sz w:val="16"/>
            <w:szCs w:val="16"/>
          </w:rPr>
          <w:t>подпункте "в" пункта 23</w:t>
        </w:r>
      </w:hyperlink>
      <w:r w:rsidRPr="00C501B1">
        <w:rPr>
          <w:rFonts w:ascii="Arial" w:hAnsi="Arial" w:cs="Arial"/>
          <w:sz w:val="16"/>
          <w:szCs w:val="16"/>
        </w:rPr>
        <w:t xml:space="preserve"> и </w:t>
      </w:r>
      <w:hyperlink w:anchor="P377" w:history="1">
        <w:r w:rsidRPr="00C501B1">
          <w:rPr>
            <w:rFonts w:ascii="Arial" w:hAnsi="Arial" w:cs="Arial"/>
            <w:sz w:val="16"/>
            <w:szCs w:val="16"/>
          </w:rPr>
          <w:t>пунктах 55</w:t>
        </w:r>
      </w:hyperlink>
      <w:r w:rsidRPr="00C501B1">
        <w:rPr>
          <w:rFonts w:ascii="Arial" w:hAnsi="Arial" w:cs="Arial"/>
          <w:sz w:val="16"/>
          <w:szCs w:val="16"/>
        </w:rPr>
        <w:t xml:space="preserve"> и </w:t>
      </w:r>
      <w:hyperlink w:anchor="P388" w:history="1">
        <w:r w:rsidRPr="00C501B1">
          <w:rPr>
            <w:rFonts w:ascii="Arial" w:hAnsi="Arial" w:cs="Arial"/>
            <w:sz w:val="16"/>
            <w:szCs w:val="16"/>
          </w:rPr>
          <w:t>56</w:t>
        </w:r>
      </w:hyperlink>
      <w:r w:rsidRPr="00C501B1">
        <w:rPr>
          <w:rFonts w:ascii="Arial" w:hAnsi="Arial" w:cs="Arial"/>
          <w:sz w:val="16"/>
          <w:szCs w:val="16"/>
        </w:rPr>
        <w:t xml:space="preserve"> требований к схемам теплоснабжения, утвержденных настоящим постановлением, не является обязательным.</w:t>
      </w:r>
    </w:p>
    <w:p w:rsidR="00465C3B" w:rsidRPr="00C501B1" w:rsidRDefault="00465C3B" w:rsidP="00465C3B">
      <w:pPr>
        <w:jc w:val="center"/>
        <w:rPr>
          <w:rFonts w:ascii="Arial" w:hAnsi="Arial" w:cs="Arial"/>
          <w:b/>
          <w:sz w:val="16"/>
          <w:szCs w:val="16"/>
        </w:rPr>
      </w:pPr>
      <w:r w:rsidRPr="00C501B1">
        <w:rPr>
          <w:rFonts w:ascii="Arial" w:hAnsi="Arial" w:cs="Arial"/>
          <w:b/>
          <w:sz w:val="16"/>
          <w:szCs w:val="16"/>
        </w:rPr>
        <w:t>Глава 4. Существующие и перспективные балансы тепловой мощности источников тепловой энергии и тепловой нагрузки потребителей</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Костковском сельском поселении представлены в таблице 23.</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Суммарная нагрузка потребителей по Костковскому сельскому поселению на источнике централизованного теплоснабжения составит к 2030 году 0,46 Гкал/ч. Покрытие данных нагрузок предполагается за счет существующих теплоисточников. Дефицит мощности из-за прироста тепловых нагрузок не возникнет. Также в целом по всем теплоисточникам увеличится резерв тепловой мощности за счет снижения потерь тепловой энергии на сетях в результате их замены, а также использования потребителями энергосберегающего оборудования.</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23</w:t>
      </w:r>
    </w:p>
    <w:tbl>
      <w:tblPr>
        <w:tblW w:w="0" w:type="auto"/>
        <w:tblLayout w:type="fixed"/>
        <w:tblCellMar>
          <w:left w:w="0" w:type="dxa"/>
          <w:right w:w="0" w:type="dxa"/>
        </w:tblCellMar>
        <w:tblLook w:val="04A0"/>
      </w:tblPr>
      <w:tblGrid>
        <w:gridCol w:w="2667"/>
        <w:gridCol w:w="1211"/>
        <w:gridCol w:w="1211"/>
        <w:gridCol w:w="844"/>
        <w:gridCol w:w="1018"/>
        <w:gridCol w:w="992"/>
        <w:gridCol w:w="993"/>
        <w:gridCol w:w="1275"/>
        <w:gridCol w:w="1139"/>
      </w:tblGrid>
      <w:tr w:rsidR="00465C3B" w:rsidRPr="000B5B9B" w:rsidTr="00465C3B">
        <w:trPr>
          <w:trHeight w:val="20"/>
        </w:trPr>
        <w:tc>
          <w:tcPr>
            <w:tcW w:w="26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121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Установленная мощность, Гкал/ч</w:t>
            </w:r>
          </w:p>
        </w:tc>
        <w:tc>
          <w:tcPr>
            <w:tcW w:w="121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Располагаемая мощность, Гкал/ч</w:t>
            </w:r>
          </w:p>
        </w:tc>
        <w:tc>
          <w:tcPr>
            <w:tcW w:w="844"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Мощность нетто, Гкал/ч</w:t>
            </w:r>
          </w:p>
        </w:tc>
        <w:tc>
          <w:tcPr>
            <w:tcW w:w="1018"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Подключенная нагрузка, Гкал/ч</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Хозяйственные нужды, Гкал/ч</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Собственные нужды, Гкал/ч</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Потери в тепловых сетях, Гкал/ч</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Резерв тепловой мощности, Гкал/ч</w:t>
            </w:r>
          </w:p>
        </w:tc>
      </w:tr>
      <w:tr w:rsidR="00465C3B" w:rsidRPr="000B5B9B" w:rsidTr="00465C3B">
        <w:trPr>
          <w:trHeight w:val="20"/>
        </w:trPr>
        <w:tc>
          <w:tcPr>
            <w:tcW w:w="1135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Текущий период (2022-2023 г.)</w:t>
            </w:r>
          </w:p>
        </w:tc>
      </w:tr>
      <w:tr w:rsidR="00465C3B" w:rsidRPr="000B5B9B" w:rsidTr="00465C3B">
        <w:trPr>
          <w:trHeight w:val="20"/>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2,600</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2,470</w:t>
            </w:r>
          </w:p>
        </w:tc>
        <w:tc>
          <w:tcPr>
            <w:tcW w:w="844"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2,435</w:t>
            </w:r>
          </w:p>
        </w:tc>
        <w:tc>
          <w:tcPr>
            <w:tcW w:w="10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0,460</w:t>
            </w:r>
          </w:p>
        </w:tc>
        <w:tc>
          <w:tcPr>
            <w:tcW w:w="992"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0,035</w:t>
            </w:r>
          </w:p>
        </w:tc>
        <w:tc>
          <w:tcPr>
            <w:tcW w:w="1275"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0,191</w:t>
            </w:r>
          </w:p>
        </w:tc>
        <w:tc>
          <w:tcPr>
            <w:tcW w:w="1139"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1,749</w:t>
            </w:r>
          </w:p>
        </w:tc>
      </w:tr>
      <w:tr w:rsidR="00465C3B" w:rsidRPr="000B5B9B" w:rsidTr="00465C3B">
        <w:trPr>
          <w:trHeight w:val="20"/>
        </w:trPr>
        <w:tc>
          <w:tcPr>
            <w:tcW w:w="2667" w:type="dxa"/>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rPr>
                <w:rFonts w:ascii="Arial" w:hAnsi="Arial" w:cs="Arial"/>
                <w:b/>
                <w:bCs/>
                <w:color w:val="000000"/>
                <w:sz w:val="12"/>
                <w:szCs w:val="12"/>
              </w:rPr>
            </w:pPr>
            <w:r w:rsidRPr="000B5B9B">
              <w:rPr>
                <w:rFonts w:ascii="Arial" w:hAnsi="Arial" w:cs="Arial"/>
                <w:b/>
                <w:bCs/>
                <w:color w:val="000000"/>
                <w:sz w:val="12"/>
                <w:szCs w:val="12"/>
              </w:rPr>
              <w:t>Итого:</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2,600</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2,470</w:t>
            </w:r>
          </w:p>
        </w:tc>
        <w:tc>
          <w:tcPr>
            <w:tcW w:w="844"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2,435</w:t>
            </w:r>
          </w:p>
        </w:tc>
        <w:tc>
          <w:tcPr>
            <w:tcW w:w="10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0,460</w:t>
            </w:r>
          </w:p>
        </w:tc>
        <w:tc>
          <w:tcPr>
            <w:tcW w:w="992"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0,035</w:t>
            </w:r>
          </w:p>
        </w:tc>
        <w:tc>
          <w:tcPr>
            <w:tcW w:w="1275"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0,191</w:t>
            </w:r>
          </w:p>
        </w:tc>
        <w:tc>
          <w:tcPr>
            <w:tcW w:w="1139"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1,749</w:t>
            </w:r>
          </w:p>
        </w:tc>
      </w:tr>
      <w:tr w:rsidR="00465C3B" w:rsidRPr="000B5B9B" w:rsidTr="00465C3B">
        <w:trPr>
          <w:trHeight w:val="20"/>
        </w:trPr>
        <w:tc>
          <w:tcPr>
            <w:tcW w:w="1135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Перспективный период (2024-2030 г.)</w:t>
            </w:r>
          </w:p>
        </w:tc>
      </w:tr>
      <w:tr w:rsidR="00465C3B" w:rsidRPr="000B5B9B" w:rsidTr="00465C3B">
        <w:trPr>
          <w:trHeight w:val="20"/>
        </w:trPr>
        <w:tc>
          <w:tcPr>
            <w:tcW w:w="2667" w:type="dxa"/>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2,600</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2,470</w:t>
            </w:r>
          </w:p>
        </w:tc>
        <w:tc>
          <w:tcPr>
            <w:tcW w:w="844"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2,435</w:t>
            </w:r>
          </w:p>
        </w:tc>
        <w:tc>
          <w:tcPr>
            <w:tcW w:w="10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0,460</w:t>
            </w:r>
          </w:p>
        </w:tc>
        <w:tc>
          <w:tcPr>
            <w:tcW w:w="992"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0,035</w:t>
            </w:r>
          </w:p>
        </w:tc>
        <w:tc>
          <w:tcPr>
            <w:tcW w:w="1275"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0,191</w:t>
            </w:r>
          </w:p>
        </w:tc>
        <w:tc>
          <w:tcPr>
            <w:tcW w:w="1139"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1,749</w:t>
            </w:r>
          </w:p>
        </w:tc>
      </w:tr>
      <w:tr w:rsidR="00465C3B" w:rsidRPr="000B5B9B" w:rsidTr="00465C3B">
        <w:trPr>
          <w:trHeight w:val="20"/>
        </w:trPr>
        <w:tc>
          <w:tcPr>
            <w:tcW w:w="2667" w:type="dxa"/>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rPr>
                <w:rFonts w:ascii="Arial" w:hAnsi="Arial" w:cs="Arial"/>
                <w:b/>
                <w:bCs/>
                <w:color w:val="000000"/>
                <w:sz w:val="12"/>
                <w:szCs w:val="12"/>
              </w:rPr>
            </w:pPr>
            <w:r w:rsidRPr="000B5B9B">
              <w:rPr>
                <w:rFonts w:ascii="Arial" w:hAnsi="Arial" w:cs="Arial"/>
                <w:b/>
                <w:bCs/>
                <w:color w:val="000000"/>
                <w:sz w:val="12"/>
                <w:szCs w:val="12"/>
              </w:rPr>
              <w:t>Итого:</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2,600</w:t>
            </w:r>
          </w:p>
        </w:tc>
        <w:tc>
          <w:tcPr>
            <w:tcW w:w="121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2,470</w:t>
            </w:r>
          </w:p>
        </w:tc>
        <w:tc>
          <w:tcPr>
            <w:tcW w:w="844"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2,435</w:t>
            </w:r>
          </w:p>
        </w:tc>
        <w:tc>
          <w:tcPr>
            <w:tcW w:w="10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0,460</w:t>
            </w:r>
          </w:p>
        </w:tc>
        <w:tc>
          <w:tcPr>
            <w:tcW w:w="992"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0,000</w:t>
            </w:r>
          </w:p>
        </w:tc>
        <w:tc>
          <w:tcPr>
            <w:tcW w:w="993"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0,035</w:t>
            </w:r>
          </w:p>
        </w:tc>
        <w:tc>
          <w:tcPr>
            <w:tcW w:w="1275"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0,191</w:t>
            </w:r>
          </w:p>
        </w:tc>
        <w:tc>
          <w:tcPr>
            <w:tcW w:w="1139"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1,749</w:t>
            </w:r>
          </w:p>
        </w:tc>
      </w:tr>
    </w:tbl>
    <w:p w:rsidR="00465C3B" w:rsidRPr="00C501B1" w:rsidRDefault="00465C3B" w:rsidP="00465C3B">
      <w:pPr>
        <w:keepNext/>
        <w:keepLines/>
        <w:ind w:firstLine="284"/>
        <w:jc w:val="both"/>
        <w:rPr>
          <w:rFonts w:ascii="Arial" w:hAnsi="Arial" w:cs="Arial"/>
          <w:b/>
          <w:sz w:val="16"/>
          <w:szCs w:val="16"/>
        </w:rPr>
      </w:pPr>
      <w:r w:rsidRPr="00C501B1">
        <w:rPr>
          <w:rFonts w:ascii="Arial" w:hAnsi="Arial" w:cs="Arial"/>
          <w:b/>
          <w:sz w:val="16"/>
          <w:szCs w:val="16"/>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Основанием для разработки гидравлического расчета тепловых сетей является: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СНиП 41 -02-2003 «Тепловые сети»;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СНиП 41-03-2003 «Тепловая изоляция оборудования и трубопроводов»;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СНиП 41-01-2003 «Отопление, вентиляция, кондиционирование»;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ГОСТ 21.705-2016. «Межгосударственный стандарт. Система проектной документации для строительства. Правила выполнения рабочей документации тепловых сетей»;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ГОСТ 21.206-2012. «Межгосударственный стандарт. Система проектной документации для строительства. Условные обозначения трубопроводов».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Справочная литература: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Справочник проектировщика «Проектирование тепловых сетей». Автор А.А. Николаев;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Справочник «Наладка и эксплуатация водяных тепловых сетей», 3-е издание, переработанное и дополненное. Автор В.И. Манюк;</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Правила технической эксплуатации тепловых энергоустановок.</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Условия проведения гидравлического расчета: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Схема тепловой сети – двухтрубная, тупиковая.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Схема подключения систем теплопотребления к тепловой сети –зависимая.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Параметры теплоносителя – 95/70</w:t>
      </w:r>
      <w:r w:rsidRPr="00C501B1">
        <w:rPr>
          <w:rFonts w:ascii="Arial" w:hAnsi="Arial" w:cs="Arial"/>
          <w:sz w:val="16"/>
          <w:szCs w:val="16"/>
          <w:vertAlign w:val="superscript"/>
        </w:rPr>
        <w:t>о</w:t>
      </w:r>
      <w:r w:rsidRPr="00C501B1">
        <w:rPr>
          <w:rFonts w:ascii="Arial" w:hAnsi="Arial" w:cs="Arial"/>
          <w:sz w:val="16"/>
          <w:szCs w:val="16"/>
        </w:rPr>
        <w:t>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Расчетная температура наружного воздуха: -27</w:t>
      </w:r>
      <w:r w:rsidRPr="00C501B1">
        <w:rPr>
          <w:rFonts w:ascii="Arial" w:hAnsi="Arial" w:cs="Arial"/>
          <w:sz w:val="16"/>
          <w:szCs w:val="16"/>
          <w:vertAlign w:val="superscript"/>
        </w:rPr>
        <w:t>о</w:t>
      </w:r>
      <w:r w:rsidRPr="00C501B1">
        <w:rPr>
          <w:rFonts w:ascii="Arial" w:hAnsi="Arial" w:cs="Arial"/>
          <w:sz w:val="16"/>
          <w:szCs w:val="16"/>
        </w:rPr>
        <w:t>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случае отсутствия точных данных о количестве местных сопротивлений – сумма коэффициентов местных сопротивлений может быть принята как 10 % от линейных потерь давления.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1. Определение тепловых нагрузок потребителей, расчетных расходов теплоносителя.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Расчетные расходы воды определяются по формуле:</w:t>
      </w:r>
    </w:p>
    <w:p w:rsidR="00465C3B" w:rsidRPr="00C501B1" w:rsidRDefault="00465C3B" w:rsidP="00465C3B">
      <w:pPr>
        <w:ind w:firstLine="284"/>
        <w:jc w:val="both"/>
        <w:rPr>
          <w:rFonts w:ascii="Arial" w:hAnsi="Arial" w:cs="Arial"/>
          <w:sz w:val="16"/>
          <w:szCs w:val="16"/>
        </w:rPr>
      </w:pPr>
      <m:oMath>
        <m:r>
          <w:rPr>
            <w:rFonts w:ascii="Cambria Math" w:hAnsi="Cambria Math" w:cs="Arial"/>
            <w:noProof/>
            <w:sz w:val="16"/>
            <w:szCs w:val="16"/>
          </w:rPr>
          <m:t>G</m:t>
        </m:r>
        <m:r>
          <w:rPr>
            <w:rFonts w:ascii="Cambria Math" w:hAnsi="Arial" w:cs="Arial"/>
            <w:noProof/>
            <w:sz w:val="16"/>
            <w:szCs w:val="16"/>
          </w:rPr>
          <m:t>=</m:t>
        </m:r>
        <m:f>
          <m:fPr>
            <m:ctrlPr>
              <w:rPr>
                <w:rFonts w:ascii="Cambria Math" w:hAnsi="Arial" w:cs="Arial"/>
                <w:i/>
                <w:noProof/>
                <w:sz w:val="16"/>
                <w:szCs w:val="16"/>
              </w:rPr>
            </m:ctrlPr>
          </m:fPr>
          <m:num>
            <m:r>
              <w:rPr>
                <w:rFonts w:ascii="Cambria Math" w:hAnsi="Cambria Math" w:cs="Arial"/>
                <w:noProof/>
                <w:sz w:val="16"/>
                <w:szCs w:val="16"/>
              </w:rPr>
              <m:t>Q</m:t>
            </m:r>
            <m:r>
              <w:rPr>
                <w:rFonts w:ascii="Cambria Math" w:hAnsi="Arial" w:cs="Arial"/>
                <w:noProof/>
                <w:sz w:val="16"/>
                <w:szCs w:val="16"/>
              </w:rPr>
              <m:t>(</m:t>
            </m:r>
            <m:r>
              <w:rPr>
                <w:rFonts w:ascii="Cambria Math" w:hAnsi="Cambria Math" w:cs="Arial"/>
                <w:noProof/>
                <w:sz w:val="16"/>
                <w:szCs w:val="16"/>
              </w:rPr>
              <m:t>P</m:t>
            </m:r>
            <m:r>
              <w:rPr>
                <w:rFonts w:ascii="Cambria Math" w:hAnsi="Arial" w:cs="Arial"/>
                <w:noProof/>
                <w:sz w:val="16"/>
                <w:szCs w:val="16"/>
              </w:rPr>
              <m:t>)</m:t>
            </m:r>
            <m:r>
              <w:rPr>
                <w:rFonts w:ascii="Cambria Math" w:hAnsi="Arial" w:cs="Arial"/>
                <w:noProof/>
                <w:sz w:val="16"/>
                <w:szCs w:val="16"/>
              </w:rPr>
              <m:t>от</m:t>
            </m:r>
          </m:num>
          <m:den>
            <m:d>
              <m:dPr>
                <m:ctrlPr>
                  <w:rPr>
                    <w:rFonts w:ascii="Cambria Math" w:hAnsi="Arial" w:cs="Arial"/>
                    <w:i/>
                    <w:noProof/>
                    <w:sz w:val="16"/>
                    <w:szCs w:val="16"/>
                  </w:rPr>
                </m:ctrlPr>
              </m:dPr>
              <m:e>
                <m:r>
                  <w:rPr>
                    <w:rFonts w:ascii="Cambria Math" w:hAnsi="Cambria Math" w:cs="Arial"/>
                    <w:noProof/>
                    <w:sz w:val="16"/>
                    <w:szCs w:val="16"/>
                  </w:rPr>
                  <m:t>t</m:t>
                </m:r>
                <m:r>
                  <w:rPr>
                    <w:rFonts w:ascii="Cambria Math" w:hAnsi="Arial" w:cs="Arial"/>
                    <w:noProof/>
                    <w:sz w:val="16"/>
                    <w:szCs w:val="16"/>
                  </w:rPr>
                  <m:t>1</m:t>
                </m:r>
                <m:r>
                  <w:rPr>
                    <w:rFonts w:ascii="Cambria Math" w:hAnsi="Cambria Math" w:cs="Arial"/>
                    <w:noProof/>
                    <w:sz w:val="16"/>
                    <w:szCs w:val="16"/>
                  </w:rPr>
                  <m:t>p</m:t>
                </m:r>
                <m:r>
                  <w:rPr>
                    <w:rFonts w:ascii="Arial" w:hAnsi="Arial" w:cs="Arial"/>
                    <w:noProof/>
                    <w:sz w:val="16"/>
                    <w:szCs w:val="16"/>
                  </w:rPr>
                  <m:t>-</m:t>
                </m:r>
                <m:r>
                  <w:rPr>
                    <w:rFonts w:ascii="Cambria Math" w:hAnsi="Cambria Math" w:cs="Arial"/>
                    <w:noProof/>
                    <w:sz w:val="16"/>
                    <w:szCs w:val="16"/>
                  </w:rPr>
                  <m:t>t</m:t>
                </m:r>
                <m:r>
                  <w:rPr>
                    <w:rFonts w:ascii="Cambria Math" w:hAnsi="Arial" w:cs="Arial"/>
                    <w:noProof/>
                    <w:sz w:val="16"/>
                    <w:szCs w:val="16"/>
                  </w:rPr>
                  <m:t>2</m:t>
                </m:r>
                <m:r>
                  <w:rPr>
                    <w:rFonts w:ascii="Cambria Math" w:hAnsi="Cambria Math" w:cs="Arial"/>
                    <w:noProof/>
                    <w:sz w:val="16"/>
                    <w:szCs w:val="16"/>
                  </w:rPr>
                  <m:t>p</m:t>
                </m:r>
              </m:e>
            </m:d>
            <m:r>
              <w:rPr>
                <w:rFonts w:ascii="Cambria Math" w:hAnsi="Cambria Math" w:cs="Arial"/>
                <w:noProof/>
                <w:sz w:val="16"/>
                <w:szCs w:val="16"/>
              </w:rPr>
              <m:t>*</m:t>
            </m:r>
            <m:sSup>
              <m:sSupPr>
                <m:ctrlPr>
                  <w:rPr>
                    <w:rFonts w:ascii="Cambria Math" w:hAnsi="Arial" w:cs="Arial"/>
                    <w:i/>
                    <w:noProof/>
                    <w:sz w:val="16"/>
                    <w:szCs w:val="16"/>
                  </w:rPr>
                </m:ctrlPr>
              </m:sSupPr>
              <m:e>
                <m:r>
                  <w:rPr>
                    <w:rFonts w:ascii="Cambria Math" w:hAnsi="Arial" w:cs="Arial"/>
                    <w:noProof/>
                    <w:sz w:val="16"/>
                    <w:szCs w:val="16"/>
                  </w:rPr>
                  <m:t>10</m:t>
                </m:r>
              </m:e>
              <m:sup>
                <m:r>
                  <w:rPr>
                    <w:rFonts w:ascii="Cambria Math" w:hAnsi="Arial" w:cs="Arial"/>
                    <w:noProof/>
                    <w:sz w:val="16"/>
                    <w:szCs w:val="16"/>
                  </w:rPr>
                  <m:t>3</m:t>
                </m:r>
              </m:sup>
            </m:sSup>
          </m:den>
        </m:f>
      </m:oMath>
      <w:r w:rsidRPr="00C501B1">
        <w:rPr>
          <w:rFonts w:ascii="Arial" w:hAnsi="Arial" w:cs="Arial"/>
          <w:sz w:val="16"/>
          <w:szCs w:val="16"/>
        </w:rPr>
        <w:t>,</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Q(P)oт - расчетная тепловая нагрузка, ккал/ч;</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 xml:space="preserve">t1p - расчетная температура воды в подающем трубопроводе тепловой сети, </w:t>
      </w:r>
      <w:r w:rsidRPr="00C501B1">
        <w:rPr>
          <w:rFonts w:ascii="Arial" w:hAnsi="Arial" w:cs="Arial"/>
          <w:sz w:val="16"/>
          <w:szCs w:val="16"/>
          <w:vertAlign w:val="superscript"/>
        </w:rPr>
        <w:t>0</w:t>
      </w:r>
      <w:r w:rsidRPr="00C501B1">
        <w:rPr>
          <w:rFonts w:ascii="Arial" w:hAnsi="Arial" w:cs="Arial"/>
          <w:sz w:val="16"/>
          <w:szCs w:val="16"/>
        </w:rPr>
        <w:t>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 xml:space="preserve">t2P – расчетная температура воды в обратном трубопроводе тепловой сети, </w:t>
      </w:r>
      <w:r w:rsidRPr="00C501B1">
        <w:rPr>
          <w:rFonts w:ascii="Arial" w:hAnsi="Arial" w:cs="Arial"/>
          <w:sz w:val="16"/>
          <w:szCs w:val="16"/>
          <w:vertAlign w:val="superscript"/>
        </w:rPr>
        <w:t>0</w:t>
      </w:r>
      <w:r w:rsidRPr="00C501B1">
        <w:rPr>
          <w:rFonts w:ascii="Arial" w:hAnsi="Arial" w:cs="Arial"/>
          <w:sz w:val="16"/>
          <w:szCs w:val="16"/>
        </w:rPr>
        <w:t>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2. Проведение гидравлического расчета.</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Потери давления на участке трубопровода складываются из линейных потерь (на трение) и потерь на местных сопротивлениях:</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 = ∆ртр + ∆рм;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Линейные потери давления пропорциональны длине труб и равны:</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∆pтр = R·L,</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 L – длина трубопровода, 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lastRenderedPageBreak/>
        <w:t>R – удельные потери давления на трение, кгс/м2.</w:t>
      </w:r>
    </w:p>
    <w:p w:rsidR="00465C3B" w:rsidRPr="00C501B1" w:rsidRDefault="00465C3B" w:rsidP="00465C3B">
      <w:pPr>
        <w:ind w:firstLine="284"/>
        <w:jc w:val="both"/>
        <w:rPr>
          <w:rFonts w:ascii="Arial" w:hAnsi="Arial" w:cs="Arial"/>
          <w:sz w:val="16"/>
          <w:szCs w:val="16"/>
        </w:rPr>
      </w:pPr>
      <w:r w:rsidRPr="00C501B1">
        <w:rPr>
          <w:rFonts w:ascii="Arial" w:hAnsi="Arial" w:cs="Arial"/>
          <w:noProof/>
          <w:sz w:val="16"/>
          <w:szCs w:val="16"/>
        </w:rPr>
        <w:drawing>
          <wp:inline distT="0" distB="0" distL="0" distR="0">
            <wp:extent cx="1043940" cy="259080"/>
            <wp:effectExtent l="0" t="0" r="0" b="0"/>
            <wp:docPr id="1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srcRect/>
                    <a:stretch>
                      <a:fillRect/>
                    </a:stretch>
                  </pic:blipFill>
                  <pic:spPr bwMode="auto">
                    <a:xfrm>
                      <a:off x="0" y="0"/>
                      <a:ext cx="1043940" cy="259080"/>
                    </a:xfrm>
                    <a:prstGeom prst="rect">
                      <a:avLst/>
                    </a:prstGeom>
                    <a:noFill/>
                    <a:ln w="9525">
                      <a:noFill/>
                      <a:miter lim="800000"/>
                      <a:headEnd/>
                      <a:tailEnd/>
                    </a:ln>
                  </pic:spPr>
                </pic:pic>
              </a:graphicData>
            </a:graphic>
          </wp:inline>
        </w:drawing>
      </w:r>
      <w:r w:rsidRPr="00C501B1">
        <w:rPr>
          <w:rFonts w:ascii="Arial" w:hAnsi="Arial" w:cs="Arial"/>
          <w:noProof/>
          <w:sz w:val="16"/>
          <w:szCs w:val="16"/>
        </w:rPr>
        <w:t>,</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 λ – коэффициент гидравлического трения;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v – скорость теплоносителя, м/с;</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ρ – плотность теплоносителя, кгс/м3;</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g – ускорение свободного падения, м/с2;</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Dв – внутренний диаметр трубы, 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G – расчетный расход теплоносителя на рассчитываемом участке, т/ч.</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Потери давления в местных сопротивлениях находят по формуле:</w:t>
      </w:r>
    </w:p>
    <w:p w:rsidR="00465C3B" w:rsidRPr="00C501B1" w:rsidRDefault="00465C3B" w:rsidP="00465C3B">
      <w:pPr>
        <w:ind w:firstLine="284"/>
        <w:jc w:val="both"/>
        <w:rPr>
          <w:rFonts w:ascii="Arial" w:hAnsi="Arial" w:cs="Arial"/>
          <w:sz w:val="16"/>
          <w:szCs w:val="16"/>
        </w:rPr>
      </w:pPr>
      <w:r w:rsidRPr="00C501B1">
        <w:rPr>
          <w:rFonts w:ascii="Arial" w:hAnsi="Arial" w:cs="Arial"/>
          <w:noProof/>
          <w:sz w:val="16"/>
          <w:szCs w:val="16"/>
        </w:rPr>
        <w:drawing>
          <wp:inline distT="0" distB="0" distL="0" distR="0">
            <wp:extent cx="1226820" cy="274320"/>
            <wp:effectExtent l="0" t="0" r="0" b="0"/>
            <wp:docPr id="1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srcRect/>
                    <a:stretch>
                      <a:fillRect/>
                    </a:stretch>
                  </pic:blipFill>
                  <pic:spPr bwMode="auto">
                    <a:xfrm>
                      <a:off x="0" y="0"/>
                      <a:ext cx="1226820" cy="274320"/>
                    </a:xfrm>
                    <a:prstGeom prst="rect">
                      <a:avLst/>
                    </a:prstGeom>
                    <a:noFill/>
                    <a:ln w="9525">
                      <a:noFill/>
                      <a:miter lim="800000"/>
                      <a:headEnd/>
                      <a:tailEnd/>
                    </a:ln>
                  </pic:spPr>
                </pic:pic>
              </a:graphicData>
            </a:graphic>
          </wp:inline>
        </w:drawing>
      </w:r>
      <w:r w:rsidRPr="00C501B1">
        <w:rPr>
          <w:rFonts w:ascii="Arial" w:hAnsi="Arial" w:cs="Arial"/>
          <w:noProof/>
          <w:sz w:val="16"/>
          <w:szCs w:val="16"/>
        </w:rPr>
        <w:t>,</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 Σζ – сумма коэффициентов местных сопротивлений.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Тепловые сети работают при турбулентном режиме движения теплоносителя в квадратичной области, поэтому коэффициент гидравлического трения определяется формулой Прандтля-Никурадзе: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λ = 1/(1,14 + 2∙lg(Dв/ Kэ))</w:t>
      </w:r>
      <w:r w:rsidRPr="00C501B1">
        <w:rPr>
          <w:rFonts w:ascii="Arial" w:hAnsi="Arial" w:cs="Arial"/>
          <w:sz w:val="16"/>
          <w:szCs w:val="16"/>
          <w:vertAlign w:val="superscript"/>
        </w:rPr>
        <w:t xml:space="preserve">2 </w:t>
      </w:r>
      <w:r w:rsidRPr="00C501B1">
        <w:rPr>
          <w:rFonts w:ascii="Arial" w:hAnsi="Arial" w:cs="Arial"/>
          <w:sz w:val="16"/>
          <w:szCs w:val="16"/>
        </w:rPr>
        <w:t>,</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где Kэ – эквивалентная шероховатость трубы, принимаемая для вновь прокладываемых стальных труб водяных тепловых сетей Kэ = 0,5 мм.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При значениях эквивалентной шероховатости трубопроводов, отличных от Kэ = 0,5 мм, на величину удельных потерь давления вводится поправочный коэффициент β. В этом случае:</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 = β·R·L + ∆pм.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Гидравлические показатели котельных Костковского сельского поселения представлены ниже</w:t>
      </w:r>
    </w:p>
    <w:p w:rsidR="00465C3B" w:rsidRPr="00C501B1" w:rsidRDefault="00465C3B" w:rsidP="00465C3B">
      <w:pPr>
        <w:ind w:firstLine="709"/>
        <w:jc w:val="center"/>
        <w:rPr>
          <w:rFonts w:ascii="Arial" w:hAnsi="Arial" w:cs="Arial"/>
          <w:b/>
          <w:bCs/>
          <w:color w:val="000000"/>
          <w:sz w:val="16"/>
          <w:szCs w:val="16"/>
        </w:rPr>
      </w:pPr>
      <w:r w:rsidRPr="00C501B1">
        <w:rPr>
          <w:rFonts w:ascii="Arial" w:hAnsi="Arial" w:cs="Arial"/>
          <w:b/>
          <w:bCs/>
          <w:color w:val="000000"/>
          <w:sz w:val="16"/>
          <w:szCs w:val="16"/>
        </w:rPr>
        <w:t>Гидравлические показатели Котельной № 24</w:t>
      </w:r>
    </w:p>
    <w:p w:rsidR="00465C3B" w:rsidRPr="00C501B1" w:rsidRDefault="00465C3B" w:rsidP="00465C3B">
      <w:pPr>
        <w:jc w:val="center"/>
        <w:rPr>
          <w:rFonts w:ascii="Arial" w:hAnsi="Arial" w:cs="Arial"/>
          <w:b/>
          <w:bCs/>
          <w:color w:val="000000"/>
          <w:sz w:val="16"/>
          <w:szCs w:val="16"/>
        </w:rPr>
      </w:pPr>
      <w:r w:rsidRPr="00C501B1">
        <w:rPr>
          <w:rFonts w:ascii="Arial" w:hAnsi="Arial" w:cs="Arial"/>
          <w:noProof/>
          <w:sz w:val="16"/>
          <w:szCs w:val="16"/>
        </w:rPr>
        <w:drawing>
          <wp:inline distT="0" distB="0" distL="0" distR="0">
            <wp:extent cx="7204710" cy="3268980"/>
            <wp:effectExtent l="19050" t="0" r="0" b="0"/>
            <wp:docPr id="1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4" cstate="print"/>
                    <a:srcRect/>
                    <a:stretch>
                      <a:fillRect/>
                    </a:stretch>
                  </pic:blipFill>
                  <pic:spPr bwMode="auto">
                    <a:xfrm>
                      <a:off x="0" y="0"/>
                      <a:ext cx="7213213" cy="3272838"/>
                    </a:xfrm>
                    <a:prstGeom prst="rect">
                      <a:avLst/>
                    </a:prstGeom>
                    <a:noFill/>
                    <a:ln w="9525">
                      <a:noFill/>
                      <a:miter lim="800000"/>
                      <a:headEnd/>
                      <a:tailEnd/>
                    </a:ln>
                  </pic:spPr>
                </pic:pic>
              </a:graphicData>
            </a:graphic>
          </wp:inline>
        </w:drawing>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в) Выводы о резервах (дефицитах) существующей системы теплоснабжения при обеспечении перспективной тепловой нагрузки потребителей</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Суммарная нагрузка потребителей по Костковскому сельскому поселению на источники централизованного теплоснабжения составит 2030 году 0,46 Гкал/ч. Покрытие данных нагрузок предполагается за счет существующих теплоисточников. Дефицит мощности в зонах действия теплоисточников не возникает.</w:t>
      </w:r>
    </w:p>
    <w:p w:rsidR="00465C3B" w:rsidRPr="00C501B1" w:rsidRDefault="00465C3B" w:rsidP="00465C3B">
      <w:pPr>
        <w:ind w:firstLine="284"/>
        <w:jc w:val="center"/>
        <w:rPr>
          <w:rFonts w:ascii="Arial" w:hAnsi="Arial" w:cs="Arial"/>
          <w:b/>
          <w:sz w:val="16"/>
          <w:szCs w:val="16"/>
        </w:rPr>
      </w:pPr>
      <w:r w:rsidRPr="00C501B1">
        <w:rPr>
          <w:rFonts w:ascii="Arial" w:hAnsi="Arial" w:cs="Arial"/>
          <w:b/>
          <w:sz w:val="16"/>
          <w:szCs w:val="16"/>
        </w:rPr>
        <w:t>Глава 5. Мастер-план развития систем теплоснабжения поселения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Схема теплоснабжения разрабатывается на основе документов территориального планирования поселения, утвержденных в соответствии с законодательством о градостроительной деятельности.</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Генеральный план Костковского сельского поселения в части развития систем теплоснабжения предусматривает инерционный сценарий с сохранением существующей организации теплоснабжения и не предполагает вариантности ее развития.</w:t>
      </w:r>
    </w:p>
    <w:p w:rsidR="00465C3B" w:rsidRPr="00C501B1" w:rsidRDefault="00465C3B" w:rsidP="00465C3B">
      <w:pPr>
        <w:ind w:firstLine="284"/>
        <w:jc w:val="center"/>
        <w:rPr>
          <w:rFonts w:ascii="Arial" w:hAnsi="Arial" w:cs="Arial"/>
          <w:b/>
          <w:sz w:val="16"/>
          <w:szCs w:val="16"/>
        </w:rPr>
      </w:pPr>
      <w:r w:rsidRPr="00C501B1">
        <w:rPr>
          <w:rFonts w:ascii="Arial" w:hAnsi="Arial" w:cs="Arial"/>
          <w:b/>
          <w:sz w:val="16"/>
          <w:szCs w:val="16"/>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а) Расчетная величина нормативных потерь теплоносителя в тепловых сетях в зонах действия источников тепловой энергии</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24</w:t>
      </w:r>
    </w:p>
    <w:tbl>
      <w:tblPr>
        <w:tblW w:w="5000" w:type="pct"/>
        <w:tblInd w:w="-1" w:type="dxa"/>
        <w:tblCellMar>
          <w:left w:w="0" w:type="dxa"/>
          <w:right w:w="0" w:type="dxa"/>
        </w:tblCellMar>
        <w:tblLook w:val="04A0"/>
      </w:tblPr>
      <w:tblGrid>
        <w:gridCol w:w="3271"/>
        <w:gridCol w:w="1891"/>
        <w:gridCol w:w="2216"/>
        <w:gridCol w:w="1909"/>
        <w:gridCol w:w="2063"/>
      </w:tblGrid>
      <w:tr w:rsidR="00465C3B" w:rsidRPr="000B5B9B" w:rsidTr="00465C3B">
        <w:trPr>
          <w:trHeight w:val="20"/>
        </w:trPr>
        <w:tc>
          <w:tcPr>
            <w:tcW w:w="14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Средний расход подпиточной воды, м3\ч</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Нормативная аварийная подпитка хим.необработ. воды, м3\ч</w:t>
            </w:r>
          </w:p>
        </w:tc>
        <w:tc>
          <w:tcPr>
            <w:tcW w:w="841" w:type="pct"/>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Нормативная производительность ВПУ, м3\ч</w:t>
            </w:r>
          </w:p>
        </w:tc>
        <w:tc>
          <w:tcPr>
            <w:tcW w:w="909" w:type="pct"/>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Резерв (дефицит) производительности ВПУ, м3\ч</w:t>
            </w:r>
          </w:p>
        </w:tc>
      </w:tr>
      <w:tr w:rsidR="00465C3B" w:rsidRPr="000B5B9B" w:rsidTr="00465C3B">
        <w:trPr>
          <w:trHeight w:val="20"/>
        </w:trPr>
        <w:tc>
          <w:tcPr>
            <w:tcW w:w="1441"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0,058</w:t>
            </w:r>
          </w:p>
        </w:tc>
        <w:tc>
          <w:tcPr>
            <w:tcW w:w="976"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w:t>
            </w:r>
          </w:p>
        </w:tc>
        <w:tc>
          <w:tcPr>
            <w:tcW w:w="84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c>
          <w:tcPr>
            <w:tcW w:w="909"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r>
    </w:tbl>
    <w:p w:rsidR="00465C3B" w:rsidRPr="00C501B1" w:rsidRDefault="00465C3B" w:rsidP="00465C3B">
      <w:pPr>
        <w:ind w:firstLine="284"/>
        <w:rPr>
          <w:rFonts w:ascii="Arial" w:hAnsi="Arial" w:cs="Arial"/>
          <w:sz w:val="16"/>
          <w:szCs w:val="16"/>
        </w:rPr>
      </w:pPr>
      <w:r w:rsidRPr="00C501B1">
        <w:rPr>
          <w:rFonts w:ascii="Arial" w:hAnsi="Arial" w:cs="Arial"/>
          <w:sz w:val="16"/>
          <w:szCs w:val="16"/>
        </w:rPr>
        <w:t>Примечание:</w:t>
      </w:r>
    </w:p>
    <w:p w:rsidR="00465C3B" w:rsidRPr="00C501B1" w:rsidRDefault="00465C3B" w:rsidP="00465C3B">
      <w:pPr>
        <w:ind w:firstLine="284"/>
        <w:rPr>
          <w:rFonts w:ascii="Arial" w:hAnsi="Arial" w:cs="Arial"/>
          <w:sz w:val="16"/>
          <w:szCs w:val="16"/>
        </w:rPr>
      </w:pPr>
      <w:r w:rsidRPr="00C501B1">
        <w:rPr>
          <w:rFonts w:ascii="Arial" w:hAnsi="Arial" w:cs="Arial"/>
          <w:sz w:val="16"/>
          <w:szCs w:val="16"/>
        </w:rPr>
        <w:t>Объём подпитки = объём ЦО и ГВС;</w:t>
      </w:r>
    </w:p>
    <w:p w:rsidR="00465C3B" w:rsidRDefault="00465C3B" w:rsidP="00465C3B">
      <w:pPr>
        <w:ind w:firstLine="284"/>
        <w:jc w:val="both"/>
        <w:rPr>
          <w:rFonts w:ascii="Arial" w:hAnsi="Arial" w:cs="Arial"/>
          <w:sz w:val="16"/>
          <w:szCs w:val="16"/>
        </w:rPr>
      </w:pPr>
      <w:r w:rsidRPr="00C501B1">
        <w:rPr>
          <w:rFonts w:ascii="Arial" w:hAnsi="Arial" w:cs="Arial"/>
          <w:sz w:val="16"/>
          <w:szCs w:val="16"/>
        </w:rPr>
        <w:t>0 - установки ручного дозирования ХВП.</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Открытые системы теплоснабжения на территории Костковского сельского поселения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в) Сведения о наличии баков-аккумуляторов</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В котельных Костковского сельского поселения баки-аккумуляторы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rsidR="00465C3B" w:rsidRDefault="00465C3B" w:rsidP="00465C3B">
      <w:pPr>
        <w:ind w:firstLine="284"/>
        <w:jc w:val="both"/>
        <w:rPr>
          <w:rFonts w:ascii="Arial" w:hAnsi="Arial" w:cs="Arial"/>
          <w:sz w:val="16"/>
          <w:szCs w:val="16"/>
        </w:rPr>
      </w:pPr>
      <w:r w:rsidRPr="00C501B1">
        <w:rPr>
          <w:rFonts w:ascii="Arial" w:hAnsi="Arial" w:cs="Arial"/>
          <w:sz w:val="16"/>
          <w:szCs w:val="16"/>
        </w:rPr>
        <w:t>Значения приведены в таблице 24.</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Значения максимального потребления и производства теплоносителя приведены в таблице 25.</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667"/>
        <w:gridCol w:w="1642"/>
        <w:gridCol w:w="1000"/>
        <w:gridCol w:w="6017"/>
      </w:tblGrid>
      <w:tr w:rsidR="00465C3B" w:rsidRPr="000B5B9B" w:rsidTr="00465C3B">
        <w:trPr>
          <w:trHeight w:val="20"/>
        </w:trPr>
        <w:tc>
          <w:tcPr>
            <w:tcW w:w="0" w:type="auto"/>
            <w:vMerge w:val="restart"/>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0" w:type="auto"/>
            <w:gridSpan w:val="3"/>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Максимальное потребление холодной воды на технологические потери и нужды ГВС, м3/год</w:t>
            </w:r>
          </w:p>
        </w:tc>
      </w:tr>
      <w:tr w:rsidR="00465C3B" w:rsidRPr="000B5B9B" w:rsidTr="00465C3B">
        <w:trPr>
          <w:trHeight w:val="20"/>
        </w:trPr>
        <w:tc>
          <w:tcPr>
            <w:tcW w:w="0" w:type="auto"/>
            <w:vMerge/>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0" w:type="auto"/>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общий объем потребления</w:t>
            </w:r>
          </w:p>
        </w:tc>
        <w:tc>
          <w:tcPr>
            <w:tcW w:w="0" w:type="auto"/>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 том числе ГВС</w:t>
            </w:r>
          </w:p>
        </w:tc>
        <w:tc>
          <w:tcPr>
            <w:tcW w:w="0" w:type="auto"/>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 том числе эксплуатационные затраты и потери теплоносителя в т/сетях и на собственные нужды</w:t>
            </w:r>
          </w:p>
        </w:tc>
      </w:tr>
      <w:tr w:rsidR="00465C3B" w:rsidRPr="000B5B9B" w:rsidTr="00465C3B">
        <w:trPr>
          <w:trHeight w:val="20"/>
        </w:trPr>
        <w:tc>
          <w:tcPr>
            <w:tcW w:w="0" w:type="auto"/>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0" w:type="auto"/>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425,13</w:t>
            </w:r>
          </w:p>
        </w:tc>
        <w:tc>
          <w:tcPr>
            <w:tcW w:w="0" w:type="auto"/>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w:t>
            </w:r>
          </w:p>
        </w:tc>
        <w:tc>
          <w:tcPr>
            <w:tcW w:w="0" w:type="auto"/>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425,13</w:t>
            </w:r>
          </w:p>
        </w:tc>
      </w:tr>
      <w:tr w:rsidR="00465C3B" w:rsidRPr="000B5B9B" w:rsidTr="00465C3B">
        <w:trPr>
          <w:trHeight w:val="20"/>
        </w:trPr>
        <w:tc>
          <w:tcPr>
            <w:tcW w:w="0" w:type="auto"/>
            <w:shd w:val="clear" w:color="auto" w:fill="auto"/>
            <w:noWrap/>
            <w:vAlign w:val="center"/>
            <w:hideMark/>
          </w:tcPr>
          <w:p w:rsidR="00465C3B" w:rsidRPr="000B5B9B" w:rsidRDefault="00465C3B" w:rsidP="00465C3B">
            <w:pPr>
              <w:rPr>
                <w:rFonts w:ascii="Arial" w:hAnsi="Arial" w:cs="Arial"/>
                <w:b/>
                <w:bCs/>
                <w:sz w:val="12"/>
                <w:szCs w:val="12"/>
              </w:rPr>
            </w:pPr>
            <w:r w:rsidRPr="000B5B9B">
              <w:rPr>
                <w:rFonts w:ascii="Arial" w:hAnsi="Arial" w:cs="Arial"/>
                <w:b/>
                <w:bCs/>
                <w:sz w:val="12"/>
                <w:szCs w:val="12"/>
              </w:rPr>
              <w:t>Итого:</w:t>
            </w:r>
          </w:p>
        </w:tc>
        <w:tc>
          <w:tcPr>
            <w:tcW w:w="0" w:type="auto"/>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425,13</w:t>
            </w:r>
          </w:p>
        </w:tc>
        <w:tc>
          <w:tcPr>
            <w:tcW w:w="0" w:type="auto"/>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0,00</w:t>
            </w:r>
          </w:p>
        </w:tc>
        <w:tc>
          <w:tcPr>
            <w:tcW w:w="0" w:type="auto"/>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425,13</w:t>
            </w:r>
          </w:p>
        </w:tc>
      </w:tr>
    </w:tbl>
    <w:p w:rsidR="00465C3B" w:rsidRPr="00C501B1" w:rsidRDefault="00465C3B" w:rsidP="00465C3B">
      <w:pPr>
        <w:jc w:val="center"/>
        <w:rPr>
          <w:rFonts w:ascii="Arial" w:hAnsi="Arial" w:cs="Arial"/>
          <w:b/>
          <w:sz w:val="16"/>
          <w:szCs w:val="16"/>
        </w:rPr>
      </w:pPr>
      <w:r w:rsidRPr="00C501B1">
        <w:rPr>
          <w:rFonts w:ascii="Arial" w:hAnsi="Arial" w:cs="Arial"/>
          <w:b/>
          <w:sz w:val="16"/>
          <w:szCs w:val="16"/>
        </w:rPr>
        <w:lastRenderedPageBreak/>
        <w:t>Глава 7. Предложения по строительству, реконструкции и техническому перевооружению источников тепловой энергии</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а) Описание условий организации централизованного теплоснабжения, индивидуального теплоснабжения, а также поквартирного отопления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Схемой теплоснабжения предусмотрено сохранение существующих условий организации централизованного теплоснабжения, индивидуального теплоснабжения, а также поквартирного отопления.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Выявленные проблемы функционирования и развития системы теплоснабжения Костковского сельского поселения решаются посредством мероприятий по модернизации, реконструкции инфраструктуры и подключению объектов нового строительства.</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Генерирующие объекты, мощность которых поставляется в вынужденном режиме в целях обеспечения надежного теплоснабжения потребителей, на территории Костковского сельского поселения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Объекты, электрическая мощность которых поставляется в вынужденном режиме в целях обеспечения надежного теплоснабжения потребителей, на территории Костковского сельского поселения отсутствуют.</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схемой теплоснабжения не предусмотрено.</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Костковского сельского поселения отсутствуют.</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Переоборудование котельных в источники тепловой энергии, функционирующие в режиме комбинированной выработки электрической и тепловой энергии, схемой теплоснабжения не предусмотрено.</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ж)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Реконструкция котельных с увеличением зоны их действия путем включения в нее зон действия существующих источников тепловой энергии схемой теплоснабжения не предусмотрена.</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Перевод котельных в пиковый режим работы схемой теплоснабжения не предусмотрен.</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Костковского сельского поселения отсутствуют.</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b/>
          <w:sz w:val="16"/>
          <w:szCs w:val="16"/>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Вывод в резерв или вывод из эксплуатации котельных при передаче тепловых нагрузок на другие источники тепловой энергии схемой теплоснабжения не предусмотрен.</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b/>
          <w:sz w:val="16"/>
          <w:szCs w:val="16"/>
        </w:rPr>
        <w:t>л) Обоснование организации индивидуального теплоснабжения в зонах застройки поселения малоэтажными жилыми зданиями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Индивидуальное теплоснабжение предусмотрено схемой теплоснабжения в отношении малоэтажных жилых зданий, так как централизованное теплоснабжение таких объектов экономически нецелесообразно из-за низкой плотности тепловых нагрузок.</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Балансы тепловой мощности и перспективной тепловой нагрузки в зонах действия источников тепловой энергии с определением резервов (дефицитов) существующей располагаемой тепловой мощности источников тепловой энергии в Костковском сельском поселении представлены в таблице 26.</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26</w:t>
      </w:r>
    </w:p>
    <w:tbl>
      <w:tblPr>
        <w:tblW w:w="0" w:type="auto"/>
        <w:tblLayout w:type="fixed"/>
        <w:tblCellMar>
          <w:left w:w="0" w:type="dxa"/>
          <w:right w:w="0" w:type="dxa"/>
        </w:tblCellMar>
        <w:tblLook w:val="04A0"/>
      </w:tblPr>
      <w:tblGrid>
        <w:gridCol w:w="3124"/>
        <w:gridCol w:w="1701"/>
        <w:gridCol w:w="1701"/>
        <w:gridCol w:w="1417"/>
        <w:gridCol w:w="1701"/>
        <w:gridCol w:w="1701"/>
        <w:gridCol w:w="1701"/>
        <w:gridCol w:w="1418"/>
        <w:gridCol w:w="1250"/>
      </w:tblGrid>
      <w:tr w:rsidR="00465C3B" w:rsidRPr="000B5B9B" w:rsidTr="00465C3B">
        <w:trPr>
          <w:trHeight w:val="20"/>
        </w:trPr>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Установленная мощность, Гкал/ч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Располагаемая мощность, Гкал/ч</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Мощность нетто, Гкал/ч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Подключенная нагрузка, Гкал/ч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Хозяйственные нужды, Гкал/ч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Собственные нужды, Гкал/ч</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Потери в тепловых сетях, Гкал/ч</w:t>
            </w:r>
          </w:p>
        </w:tc>
        <w:tc>
          <w:tcPr>
            <w:tcW w:w="1250" w:type="dxa"/>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Резерв тепловой мощности, Гкал/ч</w:t>
            </w:r>
          </w:p>
        </w:tc>
      </w:tr>
      <w:tr w:rsidR="00465C3B" w:rsidRPr="000B5B9B" w:rsidTr="00465C3B">
        <w:trPr>
          <w:trHeight w:val="20"/>
        </w:trPr>
        <w:tc>
          <w:tcPr>
            <w:tcW w:w="15714"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Текущий период (2022-2023 г.)</w:t>
            </w:r>
          </w:p>
        </w:tc>
      </w:tr>
      <w:tr w:rsidR="00465C3B" w:rsidRPr="000B5B9B" w:rsidTr="00465C3B">
        <w:trPr>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2,600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2,470</w:t>
            </w:r>
          </w:p>
        </w:tc>
        <w:tc>
          <w:tcPr>
            <w:tcW w:w="1417"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2,435</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0,460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0,035</w:t>
            </w:r>
          </w:p>
        </w:tc>
        <w:tc>
          <w:tcPr>
            <w:tcW w:w="14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0,191</w:t>
            </w:r>
          </w:p>
        </w:tc>
        <w:tc>
          <w:tcPr>
            <w:tcW w:w="1250"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1,749</w:t>
            </w:r>
          </w:p>
        </w:tc>
      </w:tr>
      <w:tr w:rsidR="00465C3B" w:rsidRPr="000B5B9B" w:rsidTr="00465C3B">
        <w:trPr>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rPr>
                <w:rFonts w:ascii="Arial" w:hAnsi="Arial" w:cs="Arial"/>
                <w:b/>
                <w:bCs/>
                <w:color w:val="000000"/>
                <w:sz w:val="12"/>
                <w:szCs w:val="12"/>
              </w:rPr>
            </w:pPr>
            <w:r w:rsidRPr="000B5B9B">
              <w:rPr>
                <w:rFonts w:ascii="Arial" w:hAnsi="Arial" w:cs="Arial"/>
                <w:b/>
                <w:bCs/>
                <w:color w:val="000000"/>
                <w:sz w:val="12"/>
                <w:szCs w:val="12"/>
              </w:rPr>
              <w:t>Итого:</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2,600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2,470</w:t>
            </w:r>
          </w:p>
        </w:tc>
        <w:tc>
          <w:tcPr>
            <w:tcW w:w="1417"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2,435</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0,460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0,035</w:t>
            </w:r>
          </w:p>
        </w:tc>
        <w:tc>
          <w:tcPr>
            <w:tcW w:w="14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0,191</w:t>
            </w:r>
          </w:p>
        </w:tc>
        <w:tc>
          <w:tcPr>
            <w:tcW w:w="1250"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1,749</w:t>
            </w:r>
          </w:p>
        </w:tc>
      </w:tr>
      <w:tr w:rsidR="00465C3B" w:rsidRPr="000B5B9B" w:rsidTr="00465C3B">
        <w:trPr>
          <w:trHeight w:val="20"/>
        </w:trPr>
        <w:tc>
          <w:tcPr>
            <w:tcW w:w="15714"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Перспективный период (2024-2030 г.)</w:t>
            </w:r>
          </w:p>
        </w:tc>
      </w:tr>
      <w:tr w:rsidR="00465C3B" w:rsidRPr="000B5B9B" w:rsidTr="00465C3B">
        <w:trPr>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2,600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2,470</w:t>
            </w:r>
          </w:p>
        </w:tc>
        <w:tc>
          <w:tcPr>
            <w:tcW w:w="1417"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2,435</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0,460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0,035</w:t>
            </w:r>
          </w:p>
        </w:tc>
        <w:tc>
          <w:tcPr>
            <w:tcW w:w="14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0,191</w:t>
            </w:r>
          </w:p>
        </w:tc>
        <w:tc>
          <w:tcPr>
            <w:tcW w:w="1250"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1,749</w:t>
            </w:r>
          </w:p>
        </w:tc>
      </w:tr>
      <w:tr w:rsidR="00465C3B" w:rsidRPr="000B5B9B" w:rsidTr="00465C3B">
        <w:trPr>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rPr>
                <w:rFonts w:ascii="Arial" w:hAnsi="Arial" w:cs="Arial"/>
                <w:b/>
                <w:bCs/>
                <w:color w:val="000000"/>
                <w:sz w:val="12"/>
                <w:szCs w:val="12"/>
              </w:rPr>
            </w:pPr>
            <w:r w:rsidRPr="000B5B9B">
              <w:rPr>
                <w:rFonts w:ascii="Arial" w:hAnsi="Arial" w:cs="Arial"/>
                <w:b/>
                <w:bCs/>
                <w:color w:val="000000"/>
                <w:sz w:val="12"/>
                <w:szCs w:val="12"/>
              </w:rPr>
              <w:t>Итого:</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2,600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2,470</w:t>
            </w:r>
          </w:p>
        </w:tc>
        <w:tc>
          <w:tcPr>
            <w:tcW w:w="1417"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2,435</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0,460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0,000</w:t>
            </w:r>
          </w:p>
        </w:tc>
        <w:tc>
          <w:tcPr>
            <w:tcW w:w="1701"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0,035</w:t>
            </w:r>
          </w:p>
        </w:tc>
        <w:tc>
          <w:tcPr>
            <w:tcW w:w="1418"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0,191</w:t>
            </w:r>
          </w:p>
        </w:tc>
        <w:tc>
          <w:tcPr>
            <w:tcW w:w="1250" w:type="dxa"/>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1,749</w:t>
            </w:r>
          </w:p>
        </w:tc>
      </w:tr>
    </w:tbl>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н)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Ввод новых и реконструкция существующих источников тепловой энергии с использованием возобновляемых источников энергии нецелесообразен по причине отсутствия на территории Костковского сельского поселения и на территориях ближайших муниципальных образований необходимой инфраструктуры для генерации с использованием возобновляемых источников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Ввод новых и реконструкция существующих источников тепловой энергии с использованием местных видов топлива (пеллеты, топливный торф) нецелесообразны из-за недостатка на рынке топлива со стабильными характеристиками качества (теплотворная способность, содержание веществ в продуктах сгорания топлива).</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о) Обоснование организации теплоснабжения в производственных зонах на территории поселения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Организация теплоснабжения в производственных зонах на территории Костковского сельского поселения сохраняется в существующем виде.</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п) Результаты расчетов радиуса эффективного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Оптимальный радиус теплоснабжения предлагается определять из условия минимума выражения для «удельных стоимостей сооружения тепловых сетей и источника»: S=A+Z→min (руб./Гкал/ч),</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где: A – удельная стоимость сооружения тепловой сети, руб./Гкал/ч;</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Z – удельная стоимость сооружения котельной, руб./Гкал/ч.</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 xml:space="preserve">Аналитическое выражение для оптимального радиуса теплоснабжения предложено в следующем виде, км: </w:t>
      </w:r>
      <w:r w:rsidRPr="00C501B1">
        <w:rPr>
          <w:rFonts w:ascii="Arial" w:hAnsi="Arial" w:cs="Arial"/>
          <w:sz w:val="16"/>
          <w:szCs w:val="16"/>
          <w:lang w:val="en-US"/>
        </w:rPr>
        <w:t>R</w:t>
      </w:r>
      <w:r w:rsidRPr="00C501B1">
        <w:rPr>
          <w:rFonts w:ascii="Arial" w:hAnsi="Arial" w:cs="Arial"/>
          <w:sz w:val="16"/>
          <w:szCs w:val="16"/>
          <w:vertAlign w:val="subscript"/>
        </w:rPr>
        <w:t>опт</w:t>
      </w:r>
      <w:r w:rsidRPr="00C501B1">
        <w:rPr>
          <w:rFonts w:ascii="Arial" w:hAnsi="Arial" w:cs="Arial"/>
          <w:sz w:val="16"/>
          <w:szCs w:val="16"/>
        </w:rPr>
        <w:t xml:space="preserve"> = (140/</w:t>
      </w:r>
      <w:r w:rsidRPr="00C501B1">
        <w:rPr>
          <w:rFonts w:ascii="Arial" w:hAnsi="Arial" w:cs="Arial"/>
          <w:sz w:val="16"/>
          <w:szCs w:val="16"/>
          <w:lang w:val="en-US"/>
        </w:rPr>
        <w:t>s</w:t>
      </w:r>
      <w:r w:rsidRPr="00C501B1">
        <w:rPr>
          <w:rFonts w:ascii="Arial" w:hAnsi="Arial" w:cs="Arial"/>
          <w:sz w:val="16"/>
          <w:szCs w:val="16"/>
          <w:vertAlign w:val="superscript"/>
        </w:rPr>
        <w:t>0,4</w:t>
      </w:r>
      <w:r w:rsidRPr="00C501B1">
        <w:rPr>
          <w:rFonts w:ascii="Arial" w:hAnsi="Arial" w:cs="Arial"/>
          <w:sz w:val="16"/>
          <w:szCs w:val="16"/>
        </w:rPr>
        <w:t>)·(1/</w:t>
      </w:r>
      <w:r w:rsidRPr="00C501B1">
        <w:rPr>
          <w:rFonts w:ascii="Arial" w:hAnsi="Arial" w:cs="Arial"/>
          <w:sz w:val="16"/>
          <w:szCs w:val="16"/>
          <w:lang w:val="en-US"/>
        </w:rPr>
        <w:t>B</w:t>
      </w:r>
      <w:r w:rsidRPr="00C501B1">
        <w:rPr>
          <w:rFonts w:ascii="Arial" w:hAnsi="Arial" w:cs="Arial"/>
          <w:sz w:val="16"/>
          <w:szCs w:val="16"/>
          <w:vertAlign w:val="superscript"/>
        </w:rPr>
        <w:t>0,1</w:t>
      </w:r>
      <w:r w:rsidRPr="00C501B1">
        <w:rPr>
          <w:rFonts w:ascii="Arial" w:hAnsi="Arial" w:cs="Arial"/>
          <w:sz w:val="16"/>
          <w:szCs w:val="16"/>
        </w:rPr>
        <w:t>)·(Δτ/П)</w:t>
      </w:r>
      <w:r w:rsidRPr="00C501B1">
        <w:rPr>
          <w:rFonts w:ascii="Arial" w:hAnsi="Arial" w:cs="Arial"/>
          <w:sz w:val="16"/>
          <w:szCs w:val="16"/>
          <w:vertAlign w:val="superscript"/>
        </w:rPr>
        <w:t xml:space="preserve">0,15 </w:t>
      </w:r>
      <w:r w:rsidRPr="00C501B1">
        <w:rPr>
          <w:rFonts w:ascii="Arial" w:hAnsi="Arial" w:cs="Arial"/>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где: B – среднее число абонентов на 1 км</w:t>
      </w:r>
      <w:r w:rsidRPr="00C501B1">
        <w:rPr>
          <w:rFonts w:ascii="Arial" w:hAnsi="Arial" w:cs="Arial"/>
          <w:sz w:val="16"/>
          <w:szCs w:val="16"/>
          <w:vertAlign w:val="superscript"/>
        </w:rPr>
        <w:t>2</w:t>
      </w:r>
      <w:r w:rsidRPr="00C501B1">
        <w:rPr>
          <w:rFonts w:ascii="Arial" w:hAnsi="Arial" w:cs="Arial"/>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s – удельная стоимость материальной характеристики тепловой сети, руб./м</w:t>
      </w:r>
      <w:r w:rsidRPr="00C501B1">
        <w:rPr>
          <w:rFonts w:ascii="Arial" w:hAnsi="Arial" w:cs="Arial"/>
          <w:sz w:val="16"/>
          <w:szCs w:val="16"/>
          <w:vertAlign w:val="superscript"/>
        </w:rPr>
        <w:t>2</w:t>
      </w:r>
      <w:r w:rsidRPr="00C501B1">
        <w:rPr>
          <w:rFonts w:ascii="Arial" w:hAnsi="Arial" w:cs="Arial"/>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 – теплоплотность района, Гкал/ч·км</w:t>
      </w:r>
      <w:r w:rsidRPr="00C501B1">
        <w:rPr>
          <w:rFonts w:ascii="Arial" w:hAnsi="Arial" w:cs="Arial"/>
          <w:sz w:val="16"/>
          <w:szCs w:val="16"/>
          <w:vertAlign w:val="superscript"/>
        </w:rPr>
        <w:t>2</w:t>
      </w:r>
      <w:r w:rsidRPr="00C501B1">
        <w:rPr>
          <w:rFonts w:ascii="Arial" w:hAnsi="Arial" w:cs="Arial"/>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lastRenderedPageBreak/>
        <w:t xml:space="preserve">Δτ – расчетный перепад температур теплоносителя в тепловой сети, </w:t>
      </w:r>
      <w:r w:rsidRPr="00C501B1">
        <w:rPr>
          <w:rFonts w:ascii="Arial" w:hAnsi="Arial" w:cs="Arial"/>
          <w:sz w:val="16"/>
          <w:szCs w:val="16"/>
          <w:vertAlign w:val="superscript"/>
        </w:rPr>
        <w:t>о</w:t>
      </w:r>
      <w:r w:rsidRPr="00C501B1">
        <w:rPr>
          <w:rFonts w:ascii="Arial" w:hAnsi="Arial" w:cs="Arial"/>
          <w:sz w:val="16"/>
          <w:szCs w:val="16"/>
        </w:rPr>
        <w:t>C.</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При этом предложено некоторое значение предельного радиуса действия тепловых сетей, которое определяется из соотношения, км:</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R</w:t>
      </w:r>
      <w:r w:rsidRPr="00C501B1">
        <w:rPr>
          <w:rFonts w:ascii="Arial" w:hAnsi="Arial" w:cs="Arial"/>
          <w:sz w:val="16"/>
          <w:szCs w:val="16"/>
          <w:vertAlign w:val="subscript"/>
        </w:rPr>
        <w:t xml:space="preserve">пред </w:t>
      </w:r>
      <w:r w:rsidRPr="00C501B1">
        <w:rPr>
          <w:rFonts w:ascii="Arial" w:hAnsi="Arial" w:cs="Arial"/>
          <w:sz w:val="16"/>
          <w:szCs w:val="16"/>
        </w:rPr>
        <w:t>= [(p–C)/1,2K]</w:t>
      </w:r>
      <w:r w:rsidRPr="00C501B1">
        <w:rPr>
          <w:rFonts w:ascii="Arial" w:hAnsi="Arial" w:cs="Arial"/>
          <w:sz w:val="16"/>
          <w:szCs w:val="16"/>
          <w:vertAlign w:val="superscript"/>
        </w:rPr>
        <w:t xml:space="preserve">2,5 </w:t>
      </w:r>
      <w:r w:rsidRPr="00C501B1">
        <w:rPr>
          <w:rFonts w:ascii="Arial" w:hAnsi="Arial" w:cs="Arial"/>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где R</w:t>
      </w:r>
      <w:r w:rsidRPr="00C501B1">
        <w:rPr>
          <w:rFonts w:ascii="Arial" w:hAnsi="Arial" w:cs="Arial"/>
          <w:sz w:val="16"/>
          <w:szCs w:val="16"/>
          <w:vertAlign w:val="subscript"/>
        </w:rPr>
        <w:t>пред</w:t>
      </w:r>
      <w:r w:rsidRPr="00C501B1">
        <w:rPr>
          <w:rFonts w:ascii="Arial" w:hAnsi="Arial" w:cs="Arial"/>
          <w:sz w:val="16"/>
          <w:szCs w:val="16"/>
        </w:rPr>
        <w:t xml:space="preserve"> – предельный радиус действия тепловой сети, км;</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p – разница себестоимости тепла, выработанного на котельных и в индивидуальных котельных абонентов, руб./Гкал;</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C – переменная часть удельных эксплуатационных расходов на транспорт тепла, руб./Гкал;</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K – постоянная часть удельных эксплуатационных расходов на транспорт тепла при радиусе действия тепловой сети, равном 1 км, руб./Гкал·км.</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Площади зон действия теплоисточников Костковского сельского поселения приведены в таблице 27.</w:t>
      </w:r>
    </w:p>
    <w:p w:rsidR="00465C3B" w:rsidRPr="000B5B9B" w:rsidRDefault="00465C3B" w:rsidP="00465C3B">
      <w:pPr>
        <w:ind w:firstLine="709"/>
        <w:jc w:val="right"/>
        <w:rPr>
          <w:rFonts w:ascii="Arial" w:hAnsi="Arial" w:cs="Arial"/>
          <w:sz w:val="12"/>
          <w:szCs w:val="12"/>
        </w:rPr>
      </w:pPr>
      <w:r w:rsidRPr="000B5B9B">
        <w:rPr>
          <w:rFonts w:ascii="Arial" w:hAnsi="Arial" w:cs="Arial"/>
          <w:sz w:val="12"/>
          <w:szCs w:val="12"/>
        </w:rPr>
        <w:t>Таблица 27</w:t>
      </w:r>
    </w:p>
    <w:tbl>
      <w:tblPr>
        <w:tblW w:w="5000" w:type="pct"/>
        <w:jc w:val="center"/>
        <w:tblCellMar>
          <w:left w:w="0" w:type="dxa"/>
          <w:right w:w="0" w:type="dxa"/>
        </w:tblCellMar>
        <w:tblLook w:val="04A0"/>
      </w:tblPr>
      <w:tblGrid>
        <w:gridCol w:w="4161"/>
        <w:gridCol w:w="7189"/>
      </w:tblGrid>
      <w:tr w:rsidR="00465C3B" w:rsidRPr="000B5B9B" w:rsidTr="00465C3B">
        <w:trPr>
          <w:trHeight w:val="20"/>
          <w:jc w:val="center"/>
        </w:trPr>
        <w:tc>
          <w:tcPr>
            <w:tcW w:w="1833" w:type="pct"/>
            <w:tcBorders>
              <w:top w:val="single" w:sz="4" w:space="0" w:color="auto"/>
              <w:left w:val="single" w:sz="4" w:space="0" w:color="auto"/>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sz w:val="12"/>
                <w:szCs w:val="12"/>
              </w:rPr>
            </w:pPr>
            <w:r w:rsidRPr="000B5B9B">
              <w:rPr>
                <w:rFonts w:ascii="Arial" w:hAnsi="Arial" w:cs="Arial"/>
                <w:b/>
                <w:sz w:val="12"/>
                <w:szCs w:val="12"/>
              </w:rPr>
              <w:t>Наименование котельной</w:t>
            </w:r>
          </w:p>
        </w:tc>
        <w:tc>
          <w:tcPr>
            <w:tcW w:w="3167" w:type="pct"/>
            <w:tcBorders>
              <w:top w:val="single" w:sz="4" w:space="0" w:color="auto"/>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b/>
                <w:sz w:val="12"/>
                <w:szCs w:val="12"/>
              </w:rPr>
            </w:pPr>
            <w:r w:rsidRPr="000B5B9B">
              <w:rPr>
                <w:rFonts w:ascii="Arial" w:hAnsi="Arial" w:cs="Arial"/>
                <w:b/>
                <w:sz w:val="12"/>
                <w:szCs w:val="12"/>
              </w:rPr>
              <w:t>Площадь зоны действия теплоисточника, м</w:t>
            </w:r>
            <w:r w:rsidRPr="000B5B9B">
              <w:rPr>
                <w:rFonts w:ascii="Arial" w:hAnsi="Arial" w:cs="Arial"/>
                <w:b/>
                <w:sz w:val="12"/>
                <w:szCs w:val="12"/>
                <w:vertAlign w:val="superscript"/>
              </w:rPr>
              <w:t>2</w:t>
            </w:r>
          </w:p>
        </w:tc>
      </w:tr>
      <w:tr w:rsidR="00465C3B" w:rsidRPr="000B5B9B" w:rsidTr="00465C3B">
        <w:trPr>
          <w:trHeight w:val="20"/>
          <w:jc w:val="center"/>
        </w:trPr>
        <w:tc>
          <w:tcPr>
            <w:tcW w:w="1833" w:type="pct"/>
            <w:tcBorders>
              <w:top w:val="nil"/>
              <w:left w:val="single" w:sz="4" w:space="0" w:color="auto"/>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sz w:val="12"/>
                <w:szCs w:val="12"/>
                <w:lang w:val="en-US"/>
              </w:rPr>
            </w:pPr>
            <w:r w:rsidRPr="000B5B9B">
              <w:rPr>
                <w:rFonts w:ascii="Arial" w:eastAsia="Calibri" w:hAnsi="Arial" w:cs="Arial"/>
                <w:sz w:val="12"/>
                <w:szCs w:val="12"/>
                <w:lang w:eastAsia="en-US"/>
              </w:rPr>
              <w:t xml:space="preserve">Котельная № </w:t>
            </w:r>
            <w:r w:rsidRPr="000B5B9B">
              <w:rPr>
                <w:rFonts w:ascii="Arial" w:eastAsia="Calibri" w:hAnsi="Arial" w:cs="Arial"/>
                <w:sz w:val="12"/>
                <w:szCs w:val="12"/>
                <w:lang w:val="en-US" w:eastAsia="en-US"/>
              </w:rPr>
              <w:t>24</w:t>
            </w:r>
          </w:p>
        </w:tc>
        <w:tc>
          <w:tcPr>
            <w:tcW w:w="3167" w:type="pct"/>
            <w:tcBorders>
              <w:top w:val="nil"/>
              <w:left w:val="nil"/>
              <w:bottom w:val="single" w:sz="4" w:space="0" w:color="auto"/>
              <w:right w:val="single" w:sz="4" w:space="0" w:color="auto"/>
            </w:tcBorders>
            <w:shd w:val="clear" w:color="auto" w:fill="auto"/>
            <w:vAlign w:val="center"/>
          </w:tcPr>
          <w:p w:rsidR="00465C3B" w:rsidRPr="000B5B9B" w:rsidRDefault="00465C3B" w:rsidP="00465C3B">
            <w:pPr>
              <w:jc w:val="center"/>
              <w:rPr>
                <w:rFonts w:ascii="Arial" w:hAnsi="Arial" w:cs="Arial"/>
                <w:color w:val="000000"/>
                <w:sz w:val="12"/>
                <w:szCs w:val="12"/>
                <w:lang w:val="en-US"/>
              </w:rPr>
            </w:pPr>
            <w:r w:rsidRPr="000B5B9B">
              <w:rPr>
                <w:rFonts w:ascii="Arial" w:hAnsi="Arial" w:cs="Arial"/>
                <w:color w:val="000000"/>
                <w:sz w:val="12"/>
                <w:szCs w:val="12"/>
              </w:rPr>
              <w:t>2</w:t>
            </w:r>
            <w:r w:rsidRPr="000B5B9B">
              <w:rPr>
                <w:rFonts w:ascii="Arial" w:hAnsi="Arial" w:cs="Arial"/>
                <w:color w:val="000000"/>
                <w:sz w:val="12"/>
                <w:szCs w:val="12"/>
                <w:lang w:val="en-US"/>
              </w:rPr>
              <w:t>0</w:t>
            </w:r>
            <w:r w:rsidRPr="000B5B9B">
              <w:rPr>
                <w:rFonts w:ascii="Arial" w:hAnsi="Arial" w:cs="Arial"/>
                <w:color w:val="000000"/>
                <w:sz w:val="12"/>
                <w:szCs w:val="12"/>
              </w:rPr>
              <w:t xml:space="preserve"> 000</w:t>
            </w:r>
          </w:p>
        </w:tc>
      </w:tr>
    </w:tbl>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На основании расчетов у источников тепловой энергии были определены зоны, в границах которых теплоснабжающая организация может гарантировать потребителю расчетные характеристики теплоносителя. Размеры этих зон зависят от подключенной нагрузки и удаленности потребителя. К централизованному источнику теплоснабжения целесообразно подключение потребителей с расчетной нагрузкой не менее 0.01 Гкал/час и плотностью тепловой нагрузки не менее 0.0005 Гкал/п.метр.</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Схемы радиусов эффективного теплоснабжения представлены на рисунке 2.</w:t>
      </w:r>
    </w:p>
    <w:p w:rsidR="00465C3B" w:rsidRPr="000B5B9B" w:rsidRDefault="00465C3B" w:rsidP="00465C3B">
      <w:pPr>
        <w:jc w:val="right"/>
        <w:rPr>
          <w:rFonts w:ascii="Arial" w:hAnsi="Arial" w:cs="Arial"/>
          <w:sz w:val="4"/>
          <w:szCs w:val="4"/>
        </w:rPr>
      </w:pPr>
    </w:p>
    <w:p w:rsidR="00465C3B" w:rsidRPr="00C501B1" w:rsidRDefault="00465C3B" w:rsidP="00465C3B">
      <w:pPr>
        <w:tabs>
          <w:tab w:val="left" w:pos="1276"/>
        </w:tabs>
        <w:jc w:val="center"/>
        <w:rPr>
          <w:rFonts w:ascii="Arial" w:hAnsi="Arial" w:cs="Arial"/>
          <w:sz w:val="16"/>
          <w:szCs w:val="16"/>
        </w:rPr>
      </w:pPr>
      <w:r w:rsidRPr="00C501B1">
        <w:rPr>
          <w:rFonts w:ascii="Arial" w:hAnsi="Arial" w:cs="Arial"/>
          <w:noProof/>
          <w:sz w:val="16"/>
          <w:szCs w:val="16"/>
        </w:rPr>
        <w:drawing>
          <wp:inline distT="0" distB="0" distL="0" distR="0">
            <wp:extent cx="5057775" cy="3592830"/>
            <wp:effectExtent l="19050" t="19050" r="28575" b="26670"/>
            <wp:docPr id="1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5" cstate="print"/>
                    <a:srcRect/>
                    <a:stretch>
                      <a:fillRect/>
                    </a:stretch>
                  </pic:blipFill>
                  <pic:spPr bwMode="auto">
                    <a:xfrm>
                      <a:off x="0" y="0"/>
                      <a:ext cx="5052989" cy="3589430"/>
                    </a:xfrm>
                    <a:prstGeom prst="rect">
                      <a:avLst/>
                    </a:prstGeom>
                    <a:noFill/>
                    <a:ln w="9525" cmpd="sng">
                      <a:solidFill>
                        <a:srgbClr val="4F81BD"/>
                      </a:solidFill>
                      <a:miter lim="800000"/>
                      <a:headEnd/>
                      <a:tailEnd/>
                    </a:ln>
                    <a:effectLst/>
                  </pic:spPr>
                </pic:pic>
              </a:graphicData>
            </a:graphic>
          </wp:inline>
        </w:drawing>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Рисунок 2. Зона эффективного радиуса теплоснабжения котельной № 24</w:t>
      </w:r>
    </w:p>
    <w:p w:rsidR="00465C3B" w:rsidRPr="00C501B1" w:rsidRDefault="00465C3B" w:rsidP="00465C3B">
      <w:pPr>
        <w:ind w:firstLine="284"/>
        <w:jc w:val="center"/>
        <w:rPr>
          <w:rFonts w:ascii="Arial" w:hAnsi="Arial" w:cs="Arial"/>
          <w:b/>
          <w:sz w:val="16"/>
          <w:szCs w:val="16"/>
        </w:rPr>
      </w:pPr>
      <w:r w:rsidRPr="00C501B1">
        <w:rPr>
          <w:rFonts w:ascii="Arial" w:hAnsi="Arial" w:cs="Arial"/>
          <w:b/>
          <w:sz w:val="16"/>
          <w:szCs w:val="16"/>
        </w:rPr>
        <w:t>Глава 8. Предложения по строительству и реконструкции тепловых сетей</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а) Предложения по реконструкции и строительству тепловых сетей, обеспечивающие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требуется.</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Костковского сельского поселения не требуется, так как объекты нового строительства будут подключаться либо к действующим источникам теплоснабжения, либо к индивидуальным источникам теплоснабжения (собственным котельным).</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в) Предложения по строительству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схемой теплоснабжения не предусмотрено, так как поставка тепловой энергии потребителям от различных источников тепловой энергии схемой не предусмотрена.</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г)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д) Предложения по строительству тепловых сетей для обеспечения нормативной надежности теплоснабжения</w:t>
      </w:r>
    </w:p>
    <w:p w:rsidR="00465C3B" w:rsidRPr="00C501B1" w:rsidRDefault="00465C3B" w:rsidP="00465C3B">
      <w:pPr>
        <w:ind w:firstLine="284"/>
        <w:jc w:val="both"/>
        <w:rPr>
          <w:rFonts w:ascii="Arial" w:hAnsi="Arial" w:cs="Arial"/>
          <w:sz w:val="16"/>
          <w:szCs w:val="16"/>
        </w:rPr>
      </w:pPr>
      <w:r w:rsidRPr="00C501B1">
        <w:rPr>
          <w:rFonts w:ascii="Arial" w:hAnsi="Arial" w:cs="Arial"/>
          <w:sz w:val="16"/>
          <w:szCs w:val="16"/>
        </w:rPr>
        <w:t>Для обеспечения восстановления и надежности системы теплоснабжения ежегодно должны меняться не менее 5% сетей от общей протяженности .</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Перечень мероприятий обеспечивающих спрос на услуги теплоснабжения по годам реализации Схемы для решения поставленных задач и обеспечения целевых показателей развития коммунальной инфраструктуры Костковского сельского поселения также включает инженерно-техническую оптимизацию коммунальных систем, в том числе: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1. Мероприятия по выявлению бесхозяйных объектов недвижимого имущества, используемых для передачи энергетических ресурсов, организации поставки таких объектов на учет в качестве бесхозяйных объектов недвижимого имущества и признанию права муниципальной собственности.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2. Мероприятия по организации управления бесхозяйными объектами недвижимого имущества, используемыми для передачи энергетических ресурсов, с момента выявления таких объектов, в т.ч. определению источника компенсации возникающих при эксплуатации нормативных потерь энергетических ресурсов, в частности за счет включения расходов на компенсацию данных потерь в тариф организации, управляющей такими объектами.</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е) Предложения по реконструкции тепловых сетей с увеличением диаметра трубопроводов для обеспечения перспективных приростов тепловой нагрузки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Реконструкция тепловых сетей с увеличением диаметра трубопроводов для обеспечения перспективных приростов тепловой нагрузки схемой не предусмотрена. При этом в рамках разработки схемы теплоснабжения проведен анализ существующих тепловых сетей.</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ж) Предложения по реконструкции тепловых сетей, подлежащих замене в связи с исчерпанием эксплуатационного ресурса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Мероприятия по строительству линейных объектов инфраструктуры теплоснабжения направлены на обеспечение надежности и повышение эффективности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lastRenderedPageBreak/>
        <w:t>Предложения по реконструкции тепловых сетей, подлежащих замене в связи с исчерпанием эксплуатационного ресурса, включают:</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проведение комплексного обследования технико-экономического состояния систем теплоснабжения, в том числе показателей физического износа и энергетической эффективности в соответствии с требованиями Федерального закона от 27 июля 2010 года №190-ФЗ «О теплоснабжении»;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перекладку сетей, исчерпавших свой ресурс и нуждающихся в замене.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План мероприятий по реконструкции систем теплоснабжения составляется ежегодно.  Сроки реализации мероприятий определяются исходя из их значимости. Список мероприятий и стоимость на конкретном объекте детализируется после разработки проектной документации (при необходимости после проведения энергетических обследований).</w:t>
      </w:r>
    </w:p>
    <w:p w:rsidR="00465C3B" w:rsidRPr="00C501B1" w:rsidRDefault="00465C3B" w:rsidP="00465C3B">
      <w:pPr>
        <w:ind w:firstLine="284"/>
        <w:jc w:val="both"/>
        <w:rPr>
          <w:rFonts w:ascii="Arial" w:hAnsi="Arial" w:cs="Arial"/>
          <w:b/>
          <w:sz w:val="16"/>
          <w:szCs w:val="16"/>
        </w:rPr>
      </w:pPr>
      <w:r w:rsidRPr="00C501B1">
        <w:rPr>
          <w:rFonts w:ascii="Arial" w:hAnsi="Arial" w:cs="Arial"/>
          <w:b/>
          <w:sz w:val="16"/>
          <w:szCs w:val="16"/>
        </w:rPr>
        <w:t>з) Предложения по строительству и реконструкции насосных станций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Строительство и реконструкция насосных станций схемой не предусмотрена.</w:t>
      </w:r>
    </w:p>
    <w:p w:rsidR="00465C3B" w:rsidRDefault="00465C3B" w:rsidP="00465C3B">
      <w:pPr>
        <w:tabs>
          <w:tab w:val="left" w:pos="1276"/>
        </w:tabs>
        <w:jc w:val="center"/>
        <w:rPr>
          <w:rFonts w:ascii="Arial" w:hAnsi="Arial" w:cs="Arial"/>
          <w:b/>
          <w:sz w:val="16"/>
          <w:szCs w:val="16"/>
        </w:rPr>
      </w:pPr>
      <w:r w:rsidRPr="00C501B1">
        <w:rPr>
          <w:rFonts w:ascii="Arial" w:hAnsi="Arial" w:cs="Arial"/>
          <w:b/>
          <w:sz w:val="16"/>
          <w:szCs w:val="16"/>
        </w:rPr>
        <w:t xml:space="preserve">Глава 9. Предложения по переводу открытых систем теплоснабжения </w:t>
      </w:r>
    </w:p>
    <w:p w:rsidR="00465C3B" w:rsidRPr="00C501B1" w:rsidRDefault="00465C3B" w:rsidP="00465C3B">
      <w:pPr>
        <w:tabs>
          <w:tab w:val="left" w:pos="1276"/>
        </w:tabs>
        <w:jc w:val="center"/>
        <w:rPr>
          <w:rFonts w:ascii="Arial" w:hAnsi="Arial" w:cs="Arial"/>
          <w:b/>
          <w:sz w:val="16"/>
          <w:szCs w:val="16"/>
        </w:rPr>
      </w:pPr>
      <w:r w:rsidRPr="00C501B1">
        <w:rPr>
          <w:rFonts w:ascii="Arial" w:hAnsi="Arial" w:cs="Arial"/>
          <w:b/>
          <w:sz w:val="16"/>
          <w:szCs w:val="16"/>
        </w:rPr>
        <w:t>(горячего водоснабжения) в закрытые системы горячего водоснабжения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 территории Костковского сельского поселения открытые системы теплоснабжения (горячего водоснабжения) отсутствуют.</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10. Перспективные топливные балансы</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Расчет перспективных часовых и годовых расходов основного вида топлива для зимнего и летнего периодов, необходимого для обеспечения нормативного функционирования теплоисточников Костковского сельского поселения в части производства тепловой энергии для теплоснабжения, представлен в таблице 28.</w:t>
      </w:r>
    </w:p>
    <w:p w:rsidR="00465C3B" w:rsidRPr="000B5B9B" w:rsidRDefault="00465C3B" w:rsidP="00465C3B">
      <w:pPr>
        <w:tabs>
          <w:tab w:val="left" w:pos="-4962"/>
        </w:tabs>
        <w:ind w:firstLine="709"/>
        <w:jc w:val="right"/>
        <w:rPr>
          <w:rFonts w:ascii="Arial" w:hAnsi="Arial" w:cs="Arial"/>
          <w:sz w:val="12"/>
          <w:szCs w:val="12"/>
        </w:rPr>
      </w:pPr>
      <w:r w:rsidRPr="000B5B9B">
        <w:rPr>
          <w:rFonts w:ascii="Arial" w:hAnsi="Arial" w:cs="Arial"/>
          <w:sz w:val="12"/>
          <w:szCs w:val="12"/>
        </w:rPr>
        <w:t>Таблица 28</w:t>
      </w:r>
    </w:p>
    <w:tbl>
      <w:tblPr>
        <w:tblW w:w="5000" w:type="pct"/>
        <w:tblCellMar>
          <w:left w:w="0" w:type="dxa"/>
          <w:right w:w="0" w:type="dxa"/>
        </w:tblCellMar>
        <w:tblLook w:val="04A0"/>
      </w:tblPr>
      <w:tblGrid>
        <w:gridCol w:w="3614"/>
        <w:gridCol w:w="1203"/>
        <w:gridCol w:w="2234"/>
        <w:gridCol w:w="1203"/>
        <w:gridCol w:w="1891"/>
        <w:gridCol w:w="1205"/>
      </w:tblGrid>
      <w:tr w:rsidR="00465C3B" w:rsidRPr="000B5B9B" w:rsidTr="00465C3B">
        <w:trPr>
          <w:trHeight w:val="20"/>
        </w:trPr>
        <w:tc>
          <w:tcPr>
            <w:tcW w:w="15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котельной</w:t>
            </w:r>
          </w:p>
        </w:tc>
        <w:tc>
          <w:tcPr>
            <w:tcW w:w="53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Вид топлива</w:t>
            </w:r>
          </w:p>
        </w:tc>
        <w:tc>
          <w:tcPr>
            <w:tcW w:w="2878" w:type="pct"/>
            <w:gridSpan w:val="4"/>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Потребление топлива, т.у.т.</w:t>
            </w:r>
          </w:p>
        </w:tc>
      </w:tr>
      <w:tr w:rsidR="00465C3B" w:rsidRPr="000B5B9B" w:rsidTr="00465C3B">
        <w:trPr>
          <w:trHeight w:val="20"/>
        </w:trPr>
        <w:tc>
          <w:tcPr>
            <w:tcW w:w="159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5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1514" w:type="pct"/>
            <w:gridSpan w:val="2"/>
            <w:tcBorders>
              <w:top w:val="single" w:sz="4" w:space="0" w:color="auto"/>
              <w:left w:val="nil"/>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 отопительный период</w:t>
            </w:r>
          </w:p>
        </w:tc>
        <w:tc>
          <w:tcPr>
            <w:tcW w:w="1364" w:type="pct"/>
            <w:gridSpan w:val="2"/>
            <w:tcBorders>
              <w:top w:val="single" w:sz="4" w:space="0" w:color="auto"/>
              <w:left w:val="nil"/>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 неотопительный период</w:t>
            </w:r>
          </w:p>
        </w:tc>
      </w:tr>
      <w:tr w:rsidR="00465C3B" w:rsidRPr="000B5B9B" w:rsidTr="00465C3B">
        <w:trPr>
          <w:trHeight w:val="20"/>
        </w:trPr>
        <w:tc>
          <w:tcPr>
            <w:tcW w:w="159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5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p>
        </w:tc>
        <w:tc>
          <w:tcPr>
            <w:tcW w:w="984"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макс. часовое</w:t>
            </w:r>
          </w:p>
        </w:tc>
        <w:tc>
          <w:tcPr>
            <w:tcW w:w="530"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годовое</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макс. часовое</w:t>
            </w:r>
          </w:p>
        </w:tc>
        <w:tc>
          <w:tcPr>
            <w:tcW w:w="53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годовое</w:t>
            </w:r>
          </w:p>
        </w:tc>
      </w:tr>
      <w:tr w:rsidR="00465C3B" w:rsidRPr="000B5B9B" w:rsidTr="00465C3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Текущий период (2022-2023 г.)</w:t>
            </w:r>
          </w:p>
        </w:tc>
      </w:tr>
      <w:tr w:rsidR="00465C3B" w:rsidRPr="000B5B9B" w:rsidTr="00465C3B">
        <w:trPr>
          <w:trHeight w:val="20"/>
        </w:trPr>
        <w:tc>
          <w:tcPr>
            <w:tcW w:w="1592"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530"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уголь</w:t>
            </w:r>
          </w:p>
        </w:tc>
        <w:tc>
          <w:tcPr>
            <w:tcW w:w="984"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0,114</w:t>
            </w:r>
          </w:p>
        </w:tc>
        <w:tc>
          <w:tcPr>
            <w:tcW w:w="530"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303,128</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p>
        </w:tc>
        <w:tc>
          <w:tcPr>
            <w:tcW w:w="53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p>
        </w:tc>
      </w:tr>
      <w:tr w:rsidR="00465C3B" w:rsidRPr="000B5B9B" w:rsidTr="00465C3B">
        <w:trPr>
          <w:trHeight w:val="20"/>
        </w:trPr>
        <w:tc>
          <w:tcPr>
            <w:tcW w:w="1592"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b/>
                <w:bCs/>
                <w:sz w:val="12"/>
                <w:szCs w:val="12"/>
              </w:rPr>
            </w:pPr>
            <w:r w:rsidRPr="000B5B9B">
              <w:rPr>
                <w:rFonts w:ascii="Arial" w:hAnsi="Arial" w:cs="Arial"/>
                <w:b/>
                <w:bCs/>
                <w:sz w:val="12"/>
                <w:szCs w:val="12"/>
              </w:rPr>
              <w:t>Итого:</w:t>
            </w:r>
          </w:p>
        </w:tc>
        <w:tc>
          <w:tcPr>
            <w:tcW w:w="530"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p>
        </w:tc>
        <w:tc>
          <w:tcPr>
            <w:tcW w:w="984"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0,114</w:t>
            </w:r>
          </w:p>
        </w:tc>
        <w:tc>
          <w:tcPr>
            <w:tcW w:w="530"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303,128</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0,000</w:t>
            </w:r>
          </w:p>
        </w:tc>
        <w:tc>
          <w:tcPr>
            <w:tcW w:w="53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0,000</w:t>
            </w:r>
          </w:p>
        </w:tc>
      </w:tr>
      <w:tr w:rsidR="00465C3B" w:rsidRPr="000B5B9B" w:rsidTr="00465C3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Перспективный период (2024-2030 г.)</w:t>
            </w:r>
          </w:p>
        </w:tc>
      </w:tr>
      <w:tr w:rsidR="00465C3B" w:rsidRPr="000B5B9B" w:rsidTr="00465C3B">
        <w:trPr>
          <w:trHeight w:val="20"/>
        </w:trPr>
        <w:tc>
          <w:tcPr>
            <w:tcW w:w="1592"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530"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уголь</w:t>
            </w:r>
          </w:p>
        </w:tc>
        <w:tc>
          <w:tcPr>
            <w:tcW w:w="984"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0,114</w:t>
            </w:r>
          </w:p>
        </w:tc>
        <w:tc>
          <w:tcPr>
            <w:tcW w:w="530"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303,128</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p>
        </w:tc>
        <w:tc>
          <w:tcPr>
            <w:tcW w:w="53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p>
        </w:tc>
      </w:tr>
      <w:tr w:rsidR="00465C3B" w:rsidRPr="000B5B9B" w:rsidTr="00465C3B">
        <w:trPr>
          <w:trHeight w:val="20"/>
        </w:trPr>
        <w:tc>
          <w:tcPr>
            <w:tcW w:w="1592"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rPr>
                <w:rFonts w:ascii="Arial" w:hAnsi="Arial" w:cs="Arial"/>
                <w:b/>
                <w:bCs/>
                <w:sz w:val="12"/>
                <w:szCs w:val="12"/>
              </w:rPr>
            </w:pPr>
            <w:r w:rsidRPr="000B5B9B">
              <w:rPr>
                <w:rFonts w:ascii="Arial" w:hAnsi="Arial" w:cs="Arial"/>
                <w:b/>
                <w:bCs/>
                <w:sz w:val="12"/>
                <w:szCs w:val="12"/>
              </w:rPr>
              <w:t>Итого:</w:t>
            </w:r>
          </w:p>
        </w:tc>
        <w:tc>
          <w:tcPr>
            <w:tcW w:w="530" w:type="pct"/>
            <w:tcBorders>
              <w:top w:val="nil"/>
              <w:left w:val="nil"/>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b/>
                <w:bCs/>
                <w:sz w:val="12"/>
                <w:szCs w:val="12"/>
              </w:rPr>
            </w:pPr>
          </w:p>
        </w:tc>
        <w:tc>
          <w:tcPr>
            <w:tcW w:w="984"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0,114</w:t>
            </w:r>
          </w:p>
        </w:tc>
        <w:tc>
          <w:tcPr>
            <w:tcW w:w="530"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303,128</w:t>
            </w:r>
          </w:p>
        </w:tc>
        <w:tc>
          <w:tcPr>
            <w:tcW w:w="833"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0,000</w:t>
            </w:r>
          </w:p>
        </w:tc>
        <w:tc>
          <w:tcPr>
            <w:tcW w:w="531"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sz w:val="12"/>
                <w:szCs w:val="12"/>
              </w:rPr>
            </w:pPr>
            <w:r w:rsidRPr="000B5B9B">
              <w:rPr>
                <w:rFonts w:ascii="Arial" w:hAnsi="Arial" w:cs="Arial"/>
                <w:b/>
                <w:bCs/>
                <w:sz w:val="12"/>
                <w:szCs w:val="12"/>
              </w:rPr>
              <w:t>0,000</w:t>
            </w:r>
          </w:p>
        </w:tc>
      </w:tr>
    </w:tbl>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б) Результаты расчетов по каждому источнику тепловой энергии нормативных запасов топлива</w:t>
      </w:r>
    </w:p>
    <w:p w:rsidR="00465C3B" w:rsidRPr="000B5B9B" w:rsidRDefault="00465C3B" w:rsidP="00465C3B">
      <w:pPr>
        <w:tabs>
          <w:tab w:val="left" w:pos="1276"/>
        </w:tabs>
        <w:ind w:firstLine="284"/>
        <w:jc w:val="both"/>
        <w:rPr>
          <w:rFonts w:ascii="Arial" w:hAnsi="Arial" w:cs="Arial"/>
          <w:sz w:val="12"/>
          <w:szCs w:val="12"/>
        </w:rPr>
      </w:pPr>
      <w:r w:rsidRPr="00C501B1">
        <w:rPr>
          <w:rFonts w:ascii="Arial" w:hAnsi="Arial" w:cs="Arial"/>
          <w:sz w:val="16"/>
          <w:szCs w:val="16"/>
        </w:rPr>
        <w:t>Нормативный неснижаемый запас топлива (ННЗТ) обеспечивает работу котельной в режиме «выживания» с минимальной расчетной тепловой нагрузкой по условиям самого холодного месяца года и составом оборудования, позволяющим поддерживать плюсовые температуры в главном корпусе, вспомогательных зданиях и сооружениях.</w:t>
      </w:r>
    </w:p>
    <w:p w:rsidR="00465C3B" w:rsidRPr="000B5B9B" w:rsidRDefault="00465C3B" w:rsidP="00465C3B">
      <w:pPr>
        <w:autoSpaceDE w:val="0"/>
        <w:autoSpaceDN w:val="0"/>
        <w:adjustRightInd w:val="0"/>
        <w:ind w:firstLine="709"/>
        <w:jc w:val="right"/>
        <w:rPr>
          <w:rFonts w:ascii="Arial" w:eastAsia="Calibri" w:hAnsi="Arial" w:cs="Arial"/>
          <w:sz w:val="12"/>
          <w:szCs w:val="12"/>
        </w:rPr>
      </w:pPr>
      <w:r w:rsidRPr="000B5B9B">
        <w:rPr>
          <w:rFonts w:ascii="Arial" w:eastAsia="Calibri" w:hAnsi="Arial" w:cs="Arial"/>
          <w:sz w:val="12"/>
          <w:szCs w:val="12"/>
        </w:rPr>
        <w:t>Таблица 29</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699"/>
        <w:gridCol w:w="1135"/>
        <w:gridCol w:w="2531"/>
        <w:gridCol w:w="2431"/>
        <w:gridCol w:w="1276"/>
        <w:gridCol w:w="1278"/>
      </w:tblGrid>
      <w:tr w:rsidR="00465C3B" w:rsidRPr="000B5B9B" w:rsidTr="00465C3B">
        <w:trPr>
          <w:trHeight w:val="20"/>
        </w:trPr>
        <w:tc>
          <w:tcPr>
            <w:tcW w:w="1189" w:type="pct"/>
            <w:vMerge w:val="restar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Наименование котельной</w:t>
            </w:r>
          </w:p>
        </w:tc>
        <w:tc>
          <w:tcPr>
            <w:tcW w:w="500" w:type="pct"/>
            <w:vMerge w:val="restar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Вид топлива</w:t>
            </w:r>
          </w:p>
        </w:tc>
        <w:tc>
          <w:tcPr>
            <w:tcW w:w="2185" w:type="pct"/>
            <w:gridSpan w:val="2"/>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Потребность топлива, тн</w:t>
            </w:r>
          </w:p>
        </w:tc>
        <w:tc>
          <w:tcPr>
            <w:tcW w:w="562" w:type="pct"/>
            <w:vMerge w:val="restar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Запас топлива, тн</w:t>
            </w:r>
          </w:p>
        </w:tc>
        <w:tc>
          <w:tcPr>
            <w:tcW w:w="564" w:type="pct"/>
            <w:vMerge w:val="restar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Количество дней</w:t>
            </w:r>
          </w:p>
        </w:tc>
      </w:tr>
      <w:tr w:rsidR="00465C3B" w:rsidRPr="000B5B9B" w:rsidTr="00465C3B">
        <w:trPr>
          <w:trHeight w:val="20"/>
        </w:trPr>
        <w:tc>
          <w:tcPr>
            <w:tcW w:w="1189" w:type="pct"/>
            <w:vMerge/>
            <w:vAlign w:val="center"/>
          </w:tcPr>
          <w:p w:rsidR="00465C3B" w:rsidRPr="000B5B9B" w:rsidRDefault="00465C3B" w:rsidP="00465C3B">
            <w:pPr>
              <w:autoSpaceDE w:val="0"/>
              <w:autoSpaceDN w:val="0"/>
              <w:adjustRightInd w:val="0"/>
              <w:jc w:val="center"/>
              <w:rPr>
                <w:rFonts w:ascii="Arial" w:eastAsia="Calibri" w:hAnsi="Arial" w:cs="Arial"/>
                <w:sz w:val="12"/>
                <w:szCs w:val="12"/>
              </w:rPr>
            </w:pPr>
          </w:p>
        </w:tc>
        <w:tc>
          <w:tcPr>
            <w:tcW w:w="500" w:type="pct"/>
            <w:vMerge/>
            <w:vAlign w:val="center"/>
          </w:tcPr>
          <w:p w:rsidR="00465C3B" w:rsidRPr="000B5B9B" w:rsidRDefault="00465C3B" w:rsidP="00465C3B">
            <w:pPr>
              <w:autoSpaceDE w:val="0"/>
              <w:autoSpaceDN w:val="0"/>
              <w:adjustRightInd w:val="0"/>
              <w:jc w:val="center"/>
              <w:rPr>
                <w:rFonts w:ascii="Arial" w:eastAsia="Calibri" w:hAnsi="Arial" w:cs="Arial"/>
                <w:sz w:val="12"/>
                <w:szCs w:val="12"/>
              </w:rPr>
            </w:pPr>
          </w:p>
        </w:tc>
        <w:tc>
          <w:tcPr>
            <w:tcW w:w="1115" w:type="pc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sidRPr="000B5B9B">
              <w:rPr>
                <w:rFonts w:ascii="Arial" w:eastAsia="Calibri" w:hAnsi="Arial" w:cs="Arial"/>
                <w:b/>
                <w:sz w:val="12"/>
                <w:szCs w:val="12"/>
              </w:rPr>
              <w:t>на отопительный период</w:t>
            </w:r>
          </w:p>
        </w:tc>
        <w:tc>
          <w:tcPr>
            <w:tcW w:w="1071" w:type="pct"/>
            <w:vAlign w:val="center"/>
          </w:tcPr>
          <w:p w:rsidR="00465C3B" w:rsidRPr="000B5B9B" w:rsidRDefault="00465C3B" w:rsidP="00465C3B">
            <w:pPr>
              <w:autoSpaceDE w:val="0"/>
              <w:autoSpaceDN w:val="0"/>
              <w:adjustRightInd w:val="0"/>
              <w:jc w:val="center"/>
              <w:rPr>
                <w:rFonts w:ascii="Arial" w:eastAsia="Calibri" w:hAnsi="Arial" w:cs="Arial"/>
                <w:b/>
                <w:sz w:val="12"/>
                <w:szCs w:val="12"/>
              </w:rPr>
            </w:pPr>
            <w:r>
              <w:rPr>
                <w:rFonts w:ascii="Arial" w:eastAsia="Calibri" w:hAnsi="Arial" w:cs="Arial"/>
                <w:b/>
                <w:sz w:val="12"/>
                <w:szCs w:val="12"/>
              </w:rPr>
              <w:t>п</w:t>
            </w:r>
            <w:r w:rsidRPr="000B5B9B">
              <w:rPr>
                <w:rFonts w:ascii="Arial" w:eastAsia="Calibri" w:hAnsi="Arial" w:cs="Arial"/>
                <w:b/>
                <w:sz w:val="12"/>
                <w:szCs w:val="12"/>
              </w:rPr>
              <w:t>ериод</w:t>
            </w:r>
            <w:r>
              <w:rPr>
                <w:rFonts w:ascii="Arial" w:eastAsia="Calibri" w:hAnsi="Arial" w:cs="Arial"/>
                <w:b/>
                <w:sz w:val="12"/>
                <w:szCs w:val="12"/>
              </w:rPr>
              <w:t xml:space="preserve"> </w:t>
            </w:r>
            <w:r w:rsidRPr="000B5B9B">
              <w:rPr>
                <w:rFonts w:ascii="Arial" w:eastAsia="Calibri" w:hAnsi="Arial" w:cs="Arial"/>
                <w:b/>
                <w:sz w:val="12"/>
                <w:szCs w:val="12"/>
              </w:rPr>
              <w:t xml:space="preserve"> январь-май</w:t>
            </w:r>
          </w:p>
        </w:tc>
        <w:tc>
          <w:tcPr>
            <w:tcW w:w="562" w:type="pct"/>
            <w:vMerge/>
            <w:vAlign w:val="center"/>
          </w:tcPr>
          <w:p w:rsidR="00465C3B" w:rsidRPr="000B5B9B" w:rsidRDefault="00465C3B" w:rsidP="00465C3B">
            <w:pPr>
              <w:autoSpaceDE w:val="0"/>
              <w:autoSpaceDN w:val="0"/>
              <w:adjustRightInd w:val="0"/>
              <w:jc w:val="center"/>
              <w:rPr>
                <w:rFonts w:ascii="Arial" w:eastAsia="Calibri" w:hAnsi="Arial" w:cs="Arial"/>
                <w:sz w:val="12"/>
                <w:szCs w:val="12"/>
              </w:rPr>
            </w:pPr>
          </w:p>
        </w:tc>
        <w:tc>
          <w:tcPr>
            <w:tcW w:w="564" w:type="pct"/>
            <w:vMerge/>
            <w:vAlign w:val="center"/>
          </w:tcPr>
          <w:p w:rsidR="00465C3B" w:rsidRPr="000B5B9B" w:rsidRDefault="00465C3B" w:rsidP="00465C3B">
            <w:pPr>
              <w:autoSpaceDE w:val="0"/>
              <w:autoSpaceDN w:val="0"/>
              <w:adjustRightInd w:val="0"/>
              <w:jc w:val="center"/>
              <w:rPr>
                <w:rFonts w:ascii="Arial" w:eastAsia="Calibri" w:hAnsi="Arial" w:cs="Arial"/>
                <w:sz w:val="12"/>
                <w:szCs w:val="12"/>
              </w:rPr>
            </w:pPr>
          </w:p>
        </w:tc>
      </w:tr>
      <w:tr w:rsidR="00465C3B" w:rsidRPr="000B5B9B" w:rsidTr="00465C3B">
        <w:trPr>
          <w:trHeight w:val="20"/>
        </w:trPr>
        <w:tc>
          <w:tcPr>
            <w:tcW w:w="1189" w:type="pct"/>
            <w:vAlign w:val="center"/>
          </w:tcPr>
          <w:p w:rsidR="00465C3B" w:rsidRPr="000B5B9B" w:rsidRDefault="00465C3B" w:rsidP="00465C3B">
            <w:pP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500" w:type="pct"/>
            <w:vAlign w:val="center"/>
          </w:tcPr>
          <w:p w:rsidR="00465C3B" w:rsidRPr="000B5B9B" w:rsidRDefault="00465C3B" w:rsidP="00465C3B">
            <w:pPr>
              <w:jc w:val="center"/>
              <w:rPr>
                <w:rFonts w:ascii="Arial" w:hAnsi="Arial" w:cs="Arial"/>
                <w:sz w:val="12"/>
                <w:szCs w:val="12"/>
              </w:rPr>
            </w:pPr>
            <w:r w:rsidRPr="000B5B9B">
              <w:rPr>
                <w:rFonts w:ascii="Arial" w:hAnsi="Arial" w:cs="Arial"/>
                <w:sz w:val="12"/>
                <w:szCs w:val="12"/>
              </w:rPr>
              <w:t>уголь</w:t>
            </w:r>
          </w:p>
        </w:tc>
        <w:tc>
          <w:tcPr>
            <w:tcW w:w="1115" w:type="pct"/>
            <w:vAlign w:val="center"/>
          </w:tcPr>
          <w:p w:rsidR="00465C3B" w:rsidRPr="000B5B9B" w:rsidRDefault="00465C3B" w:rsidP="00465C3B">
            <w:pPr>
              <w:jc w:val="center"/>
              <w:rPr>
                <w:rFonts w:ascii="Arial" w:hAnsi="Arial" w:cs="Arial"/>
                <w:color w:val="000000"/>
                <w:sz w:val="12"/>
                <w:szCs w:val="12"/>
              </w:rPr>
            </w:pPr>
            <w:r w:rsidRPr="000B5B9B">
              <w:rPr>
                <w:rFonts w:ascii="Arial" w:hAnsi="Arial" w:cs="Arial"/>
                <w:color w:val="000000"/>
                <w:sz w:val="12"/>
                <w:szCs w:val="12"/>
              </w:rPr>
              <w:t>385,66</w:t>
            </w:r>
          </w:p>
        </w:tc>
        <w:tc>
          <w:tcPr>
            <w:tcW w:w="1071" w:type="pct"/>
            <w:vAlign w:val="center"/>
          </w:tcPr>
          <w:p w:rsidR="00465C3B" w:rsidRPr="000B5B9B" w:rsidRDefault="00465C3B" w:rsidP="00465C3B">
            <w:pPr>
              <w:jc w:val="center"/>
              <w:rPr>
                <w:rFonts w:ascii="Arial" w:hAnsi="Arial" w:cs="Arial"/>
                <w:color w:val="000000"/>
                <w:sz w:val="12"/>
                <w:szCs w:val="12"/>
              </w:rPr>
            </w:pPr>
            <w:r w:rsidRPr="000B5B9B">
              <w:rPr>
                <w:rFonts w:ascii="Arial" w:hAnsi="Arial" w:cs="Arial"/>
                <w:color w:val="000000"/>
                <w:sz w:val="12"/>
                <w:szCs w:val="12"/>
              </w:rPr>
              <w:t>233,59</w:t>
            </w:r>
          </w:p>
        </w:tc>
        <w:tc>
          <w:tcPr>
            <w:tcW w:w="562" w:type="pct"/>
            <w:vAlign w:val="center"/>
          </w:tcPr>
          <w:p w:rsidR="00465C3B" w:rsidRPr="000B5B9B" w:rsidRDefault="00465C3B" w:rsidP="00465C3B">
            <w:pPr>
              <w:jc w:val="center"/>
              <w:rPr>
                <w:rFonts w:ascii="Arial" w:hAnsi="Arial" w:cs="Arial"/>
                <w:color w:val="000000"/>
                <w:sz w:val="12"/>
                <w:szCs w:val="12"/>
              </w:rPr>
            </w:pPr>
            <w:r w:rsidRPr="000B5B9B">
              <w:rPr>
                <w:rFonts w:ascii="Arial" w:hAnsi="Arial" w:cs="Arial"/>
                <w:color w:val="000000"/>
                <w:sz w:val="12"/>
                <w:szCs w:val="12"/>
              </w:rPr>
              <w:t>28,50</w:t>
            </w:r>
          </w:p>
        </w:tc>
        <w:tc>
          <w:tcPr>
            <w:tcW w:w="564" w:type="pct"/>
            <w:vAlign w:val="center"/>
          </w:tcPr>
          <w:p w:rsidR="00465C3B" w:rsidRPr="000B5B9B" w:rsidRDefault="00465C3B" w:rsidP="00465C3B">
            <w:pPr>
              <w:jc w:val="center"/>
              <w:rPr>
                <w:rFonts w:ascii="Arial" w:hAnsi="Arial" w:cs="Arial"/>
                <w:color w:val="000000"/>
                <w:sz w:val="12"/>
                <w:szCs w:val="12"/>
              </w:rPr>
            </w:pPr>
            <w:r w:rsidRPr="000B5B9B">
              <w:rPr>
                <w:rFonts w:ascii="Arial" w:hAnsi="Arial" w:cs="Arial"/>
                <w:color w:val="000000"/>
                <w:sz w:val="12"/>
                <w:szCs w:val="12"/>
              </w:rPr>
              <w:t>14</w:t>
            </w:r>
          </w:p>
        </w:tc>
      </w:tr>
    </w:tbl>
    <w:p w:rsidR="00465C3B" w:rsidRPr="00C501B1" w:rsidRDefault="00465C3B" w:rsidP="00465C3B">
      <w:pPr>
        <w:autoSpaceDE w:val="0"/>
        <w:autoSpaceDN w:val="0"/>
        <w:adjustRightInd w:val="0"/>
        <w:ind w:firstLine="284"/>
        <w:jc w:val="both"/>
        <w:rPr>
          <w:rFonts w:ascii="Arial" w:hAnsi="Arial" w:cs="Arial"/>
          <w:b/>
          <w:sz w:val="16"/>
          <w:szCs w:val="16"/>
        </w:rPr>
      </w:pPr>
      <w:r w:rsidRPr="00C501B1">
        <w:rPr>
          <w:rFonts w:ascii="Arial" w:hAnsi="Arial" w:cs="Arial"/>
          <w:b/>
          <w:sz w:val="16"/>
          <w:szCs w:val="16"/>
        </w:rPr>
        <w:t>в) Вид топлива, потребляемый источником тепловой энергии, в том числе с использованием возобновляемых источников энергии и местных видов топлива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Потребляемые источниками тепловой энергии виды топлива приведены в таблице 30. Местные виды топлива, а также используемые возобновляемые источники энергии на территории Костковского сельского поселения не используются.</w:t>
      </w:r>
    </w:p>
    <w:p w:rsidR="00465C3B" w:rsidRPr="000B5B9B" w:rsidRDefault="00465C3B" w:rsidP="00465C3B">
      <w:pPr>
        <w:tabs>
          <w:tab w:val="left" w:pos="1276"/>
        </w:tabs>
        <w:ind w:firstLine="709"/>
        <w:jc w:val="right"/>
        <w:rPr>
          <w:rFonts w:ascii="Arial" w:hAnsi="Arial" w:cs="Arial"/>
          <w:sz w:val="12"/>
          <w:szCs w:val="12"/>
        </w:rPr>
      </w:pPr>
      <w:r w:rsidRPr="000B5B9B">
        <w:rPr>
          <w:rFonts w:ascii="Arial" w:hAnsi="Arial" w:cs="Arial"/>
          <w:sz w:val="12"/>
          <w:szCs w:val="12"/>
        </w:rPr>
        <w:t>Таблица 30</w:t>
      </w:r>
    </w:p>
    <w:tbl>
      <w:tblPr>
        <w:tblW w:w="5000" w:type="pct"/>
        <w:tblCellMar>
          <w:left w:w="0" w:type="dxa"/>
          <w:right w:w="0" w:type="dxa"/>
        </w:tblCellMar>
        <w:tblLook w:val="04A0"/>
      </w:tblPr>
      <w:tblGrid>
        <w:gridCol w:w="8769"/>
        <w:gridCol w:w="2581"/>
      </w:tblGrid>
      <w:tr w:rsidR="00465C3B" w:rsidRPr="000B5B9B" w:rsidTr="00465C3B">
        <w:trPr>
          <w:trHeight w:val="20"/>
        </w:trPr>
        <w:tc>
          <w:tcPr>
            <w:tcW w:w="38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Наименование теплоисточника</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b/>
                <w:bCs/>
                <w:color w:val="000000"/>
                <w:sz w:val="12"/>
                <w:szCs w:val="12"/>
              </w:rPr>
            </w:pPr>
            <w:r w:rsidRPr="000B5B9B">
              <w:rPr>
                <w:rFonts w:ascii="Arial" w:hAnsi="Arial" w:cs="Arial"/>
                <w:b/>
                <w:bCs/>
                <w:color w:val="000000"/>
                <w:sz w:val="12"/>
                <w:szCs w:val="12"/>
              </w:rPr>
              <w:t>Вид топлива</w:t>
            </w:r>
          </w:p>
        </w:tc>
      </w:tr>
      <w:tr w:rsidR="00465C3B" w:rsidRPr="000B5B9B" w:rsidTr="00465C3B">
        <w:trPr>
          <w:trHeight w:val="20"/>
        </w:trPr>
        <w:tc>
          <w:tcPr>
            <w:tcW w:w="3863" w:type="pct"/>
            <w:tcBorders>
              <w:top w:val="nil"/>
              <w:left w:val="single" w:sz="4" w:space="0" w:color="auto"/>
              <w:bottom w:val="single" w:sz="4" w:space="0" w:color="auto"/>
              <w:right w:val="single" w:sz="4" w:space="0" w:color="auto"/>
            </w:tcBorders>
            <w:shd w:val="clear" w:color="auto" w:fill="auto"/>
            <w:noWrap/>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Котельная № 24 Валдайский район д. Костково</w:t>
            </w:r>
          </w:p>
        </w:tc>
        <w:tc>
          <w:tcPr>
            <w:tcW w:w="1137" w:type="pct"/>
            <w:tcBorders>
              <w:top w:val="nil"/>
              <w:left w:val="nil"/>
              <w:bottom w:val="single" w:sz="4" w:space="0" w:color="auto"/>
              <w:right w:val="single" w:sz="4" w:space="0" w:color="auto"/>
            </w:tcBorders>
            <w:shd w:val="clear" w:color="auto" w:fill="auto"/>
            <w:vAlign w:val="center"/>
            <w:hideMark/>
          </w:tcPr>
          <w:p w:rsidR="00465C3B" w:rsidRPr="000B5B9B" w:rsidRDefault="00465C3B" w:rsidP="00465C3B">
            <w:pPr>
              <w:jc w:val="center"/>
              <w:rPr>
                <w:rFonts w:ascii="Arial" w:hAnsi="Arial" w:cs="Arial"/>
                <w:sz w:val="12"/>
                <w:szCs w:val="12"/>
              </w:rPr>
            </w:pPr>
            <w:r w:rsidRPr="000B5B9B">
              <w:rPr>
                <w:rFonts w:ascii="Arial" w:hAnsi="Arial" w:cs="Arial"/>
                <w:sz w:val="12"/>
                <w:szCs w:val="12"/>
              </w:rPr>
              <w:t>уголь</w:t>
            </w:r>
          </w:p>
        </w:tc>
      </w:tr>
    </w:tbl>
    <w:p w:rsidR="00465C3B" w:rsidRPr="00C501B1" w:rsidRDefault="00465C3B" w:rsidP="00465C3B">
      <w:pPr>
        <w:tabs>
          <w:tab w:val="left" w:pos="1276"/>
        </w:tabs>
        <w:jc w:val="center"/>
        <w:rPr>
          <w:rFonts w:ascii="Arial" w:hAnsi="Arial" w:cs="Arial"/>
          <w:b/>
          <w:sz w:val="16"/>
          <w:szCs w:val="16"/>
        </w:rPr>
      </w:pPr>
      <w:r w:rsidRPr="00C501B1">
        <w:rPr>
          <w:rFonts w:ascii="Arial" w:hAnsi="Arial" w:cs="Arial"/>
          <w:b/>
          <w:sz w:val="16"/>
          <w:szCs w:val="16"/>
        </w:rPr>
        <w:t>Глава 11. Оценка надежности теплоснабжения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Надежность системы теплоснабжения, определяемая нарушениями в подаче тепловой энергии потребителям, отклонениями параметров теплоносителя, зависит от надлежащей эксплуатации теплоэнергетического оборудования и теплосетей.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Надежность обслуживания систем жизнеобеспечения характеризует способность коммунальных объектов обеспечивать жизнедеятельность Костковского сельского поселения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соответствии с СП 124.13330.2012 "СНиП 41-02-2003 "Тепловые сети" минимально допустимые показатели вероятности безотказной работы следует принимать для: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источника теплоты - 0,97;</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тепловых сетей - 0,9;</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потребителя теплоты - 0,99;</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СЦТ в целом - 0,86.</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Расчет вероятности безотказной работы тепловой сети по отношению к каждому потребителю выполняется с применением следующего алгоритма: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Для каждого участка пути передачи теплоносителя от источника до потребителя, по отношению к которому выполняется расчет вероятности безотказной работы тепловой сети, устанавливаются: год его ввода в эксплуатацию, диаметр и протяженность.</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465C3B" w:rsidRPr="00C501B1" w:rsidRDefault="00465C3B" w:rsidP="00465C3B">
      <w:pPr>
        <w:pStyle w:val="aff1"/>
        <w:tabs>
          <w:tab w:val="left" w:pos="993"/>
        </w:tabs>
        <w:ind w:left="0" w:firstLine="284"/>
        <w:jc w:val="both"/>
        <w:rPr>
          <w:rFonts w:ascii="Arial" w:hAnsi="Arial" w:cs="Arial"/>
          <w:sz w:val="16"/>
          <w:szCs w:val="16"/>
        </w:rPr>
      </w:pPr>
      <w:r w:rsidRPr="00C501B1">
        <w:rPr>
          <w:rFonts w:ascii="Arial" w:hAnsi="Arial" w:cs="Arial"/>
          <w:sz w:val="16"/>
          <w:szCs w:val="16"/>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465C3B" w:rsidRPr="00C501B1" w:rsidRDefault="00465C3B" w:rsidP="00465C3B">
      <w:pPr>
        <w:pStyle w:val="aff1"/>
        <w:tabs>
          <w:tab w:val="left" w:pos="993"/>
        </w:tabs>
        <w:ind w:left="0" w:firstLine="284"/>
        <w:jc w:val="both"/>
        <w:rPr>
          <w:rFonts w:ascii="Arial" w:hAnsi="Arial" w:cs="Arial"/>
          <w:sz w:val="16"/>
          <w:szCs w:val="16"/>
        </w:rPr>
      </w:pPr>
      <w:r w:rsidRPr="00C501B1">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 до 3 лет;</w:t>
      </w:r>
    </w:p>
    <w:p w:rsidR="00465C3B" w:rsidRPr="00C501B1" w:rsidRDefault="00465C3B" w:rsidP="00465C3B">
      <w:pPr>
        <w:pStyle w:val="aff1"/>
        <w:tabs>
          <w:tab w:val="left" w:pos="993"/>
        </w:tabs>
        <w:ind w:left="0" w:firstLine="284"/>
        <w:jc w:val="both"/>
        <w:rPr>
          <w:rFonts w:ascii="Arial" w:hAnsi="Arial" w:cs="Arial"/>
          <w:sz w:val="16"/>
          <w:szCs w:val="16"/>
        </w:rPr>
      </w:pPr>
      <w:r w:rsidRPr="00C501B1">
        <w:rPr>
          <w:rFonts w:ascii="Arial" w:hAnsi="Arial" w:cs="Arial"/>
          <w:sz w:val="16"/>
          <w:szCs w:val="16"/>
        </w:rPr>
        <w:t>средневзвешенная частота (интенсивность) отказов для участков тепловой сети с продолжительностью эксплуатации от 17 и более лет;</w:t>
      </w:r>
    </w:p>
    <w:p w:rsidR="00465C3B" w:rsidRPr="00C501B1" w:rsidRDefault="00465C3B" w:rsidP="00465C3B">
      <w:pPr>
        <w:pStyle w:val="aff1"/>
        <w:tabs>
          <w:tab w:val="left" w:pos="993"/>
        </w:tabs>
        <w:ind w:left="0" w:firstLine="284"/>
        <w:jc w:val="both"/>
        <w:rPr>
          <w:rFonts w:ascii="Arial" w:hAnsi="Arial" w:cs="Arial"/>
          <w:sz w:val="16"/>
          <w:szCs w:val="16"/>
        </w:rPr>
      </w:pPr>
      <w:r w:rsidRPr="00C501B1">
        <w:rPr>
          <w:rFonts w:ascii="Arial" w:hAnsi="Arial" w:cs="Arial"/>
          <w:sz w:val="16"/>
          <w:szCs w:val="16"/>
        </w:rPr>
        <w:t>средневзвешенная продолжительность ремонта (восстановления) участков тепловой сети;</w:t>
      </w:r>
    </w:p>
    <w:p w:rsidR="00465C3B" w:rsidRPr="00C501B1" w:rsidRDefault="00465C3B" w:rsidP="00465C3B">
      <w:pPr>
        <w:pStyle w:val="aff1"/>
        <w:tabs>
          <w:tab w:val="left" w:pos="993"/>
        </w:tabs>
        <w:ind w:left="0" w:firstLine="284"/>
        <w:jc w:val="both"/>
        <w:rPr>
          <w:rFonts w:ascii="Arial" w:hAnsi="Arial" w:cs="Arial"/>
          <w:sz w:val="16"/>
          <w:szCs w:val="16"/>
        </w:rPr>
      </w:pPr>
      <w:r w:rsidRPr="00C501B1">
        <w:rPr>
          <w:rFonts w:ascii="Arial" w:hAnsi="Arial" w:cs="Arial"/>
          <w:sz w:val="16"/>
          <w:szCs w:val="16"/>
        </w:rPr>
        <w:t>средневзвешенная продолжительность ремонта (восстановления) участков тепловой сети в зависимости от диаметра участка.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Интенсивность отказов всей тепловой сети (без резервирования) по отношению к потребителю представляется как последовательное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+12°C, в промышленных зданиях ниже +8°C (СП 124.13330.2012 "СНиП 41-02-2003 "Тепловые сети").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Специалистами ООО «ТК Новгородская» ведётся учёт и мониторинг системы теплоснабжения в разрезе отдельно взятых систем теплоснабжения в специализированной программе Zulu GIS 8.0 (Версия 8.0.0.8350u). Данное программное обеспечение позволяет, в том числе, моделировать гидравлические режимы работы таких систем теплоснабжения.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lastRenderedPageBreak/>
        <w:t>б)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 xml:space="preserve">Время ликвидации повреждения на i-том участке определяется по формуле: </w:t>
      </w:r>
      <w:r w:rsidRPr="00C501B1">
        <w:rPr>
          <w:rFonts w:ascii="Arial" w:hAnsi="Arial" w:cs="Arial"/>
          <w:noProof/>
          <w:position w:val="-27"/>
          <w:sz w:val="16"/>
          <w:szCs w:val="16"/>
        </w:rPr>
        <w:drawing>
          <wp:inline distT="0" distB="0" distL="0" distR="0">
            <wp:extent cx="1341120" cy="304800"/>
            <wp:effectExtent l="19050" t="0" r="0" b="0"/>
            <wp:docPr id="1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8" cstate="print"/>
                    <a:srcRect/>
                    <a:stretch>
                      <a:fillRect/>
                    </a:stretch>
                  </pic:blipFill>
                  <pic:spPr bwMode="auto">
                    <a:xfrm>
                      <a:off x="0" y="0"/>
                      <a:ext cx="1341120" cy="304800"/>
                    </a:xfrm>
                    <a:prstGeom prst="rect">
                      <a:avLst/>
                    </a:prstGeom>
                    <a:noFill/>
                    <a:ln w="9525">
                      <a:noFill/>
                      <a:miter lim="800000"/>
                      <a:headEnd/>
                      <a:tailEnd/>
                    </a:ln>
                  </pic:spPr>
                </pic:pic>
              </a:graphicData>
            </a:graphic>
          </wp:inline>
        </w:drawing>
      </w:r>
      <w:r w:rsidRPr="00C501B1">
        <w:rPr>
          <w:rFonts w:ascii="Arial" w:hAnsi="Arial" w:cs="Arial"/>
          <w:noProof/>
          <w:position w:val="-27"/>
          <w:sz w:val="16"/>
          <w:szCs w:val="16"/>
        </w:rPr>
        <w:t>,</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где: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noProof/>
          <w:sz w:val="16"/>
          <w:szCs w:val="16"/>
        </w:rPr>
        <w:drawing>
          <wp:inline distT="0" distB="0" distL="0" distR="0">
            <wp:extent cx="205740" cy="228600"/>
            <wp:effectExtent l="0" t="0" r="3810" b="0"/>
            <wp:docPr id="1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9" cstate="print"/>
                    <a:srcRect/>
                    <a:stretch>
                      <a:fillRect/>
                    </a:stretch>
                  </pic:blipFill>
                  <pic:spPr bwMode="auto">
                    <a:xfrm>
                      <a:off x="0" y="0"/>
                      <a:ext cx="205740" cy="228600"/>
                    </a:xfrm>
                    <a:prstGeom prst="rect">
                      <a:avLst/>
                    </a:prstGeom>
                    <a:noFill/>
                    <a:ln w="9525">
                      <a:noFill/>
                      <a:miter lim="800000"/>
                      <a:headEnd/>
                      <a:tailEnd/>
                    </a:ln>
                  </pic:spPr>
                </pic:pic>
              </a:graphicData>
            </a:graphic>
          </wp:inline>
        </w:drawing>
      </w:r>
      <w:r w:rsidRPr="00C501B1">
        <w:rPr>
          <w:rFonts w:ascii="Arial" w:hAnsi="Arial" w:cs="Arial"/>
          <w:sz w:val="16"/>
          <w:szCs w:val="16"/>
        </w:rPr>
        <w:t xml:space="preserve"> - внутренняя температура, которая устанавливается критерием отказа теплоснабжения, °C;</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noProof/>
          <w:sz w:val="16"/>
          <w:szCs w:val="16"/>
        </w:rPr>
        <w:drawing>
          <wp:inline distT="0" distB="0" distL="0" distR="0">
            <wp:extent cx="106680" cy="228600"/>
            <wp:effectExtent l="0" t="0" r="7620" b="0"/>
            <wp:docPr id="19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cstate="print"/>
                    <a:srcRect/>
                    <a:stretch>
                      <a:fillRect/>
                    </a:stretch>
                  </pic:blipFill>
                  <pic:spPr bwMode="auto">
                    <a:xfrm>
                      <a:off x="0" y="0"/>
                      <a:ext cx="106680" cy="228600"/>
                    </a:xfrm>
                    <a:prstGeom prst="rect">
                      <a:avLst/>
                    </a:prstGeom>
                    <a:noFill/>
                    <a:ln w="9525">
                      <a:noFill/>
                      <a:miter lim="800000"/>
                      <a:headEnd/>
                      <a:tailEnd/>
                    </a:ln>
                  </pic:spPr>
                </pic:pic>
              </a:graphicData>
            </a:graphic>
          </wp:inline>
        </w:drawing>
      </w:r>
      <w:r w:rsidRPr="00C501B1">
        <w:rPr>
          <w:rFonts w:ascii="Arial" w:hAnsi="Arial" w:cs="Arial"/>
          <w:sz w:val="16"/>
          <w:szCs w:val="16"/>
        </w:rPr>
        <w:t xml:space="preserve"> - температура в отапливаемом помещении, которая была в момент начала исходного события, °C;</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noProof/>
          <w:sz w:val="16"/>
          <w:szCs w:val="16"/>
        </w:rPr>
        <w:drawing>
          <wp:inline distT="0" distB="0" distL="0" distR="0">
            <wp:extent cx="137160" cy="228600"/>
            <wp:effectExtent l="0" t="0" r="0" b="0"/>
            <wp:docPr id="19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1" cstate="print"/>
                    <a:srcRect/>
                    <a:stretch>
                      <a:fillRect/>
                    </a:stretch>
                  </pic:blipFill>
                  <pic:spPr bwMode="auto">
                    <a:xfrm>
                      <a:off x="0" y="0"/>
                      <a:ext cx="137160" cy="228600"/>
                    </a:xfrm>
                    <a:prstGeom prst="rect">
                      <a:avLst/>
                    </a:prstGeom>
                    <a:noFill/>
                    <a:ln w="9525">
                      <a:noFill/>
                      <a:miter lim="800000"/>
                      <a:headEnd/>
                      <a:tailEnd/>
                    </a:ln>
                  </pic:spPr>
                </pic:pic>
              </a:graphicData>
            </a:graphic>
          </wp:inline>
        </w:drawing>
      </w:r>
      <w:r w:rsidRPr="00C501B1">
        <w:rPr>
          <w:rFonts w:ascii="Arial" w:hAnsi="Arial" w:cs="Arial"/>
          <w:sz w:val="16"/>
          <w:szCs w:val="16"/>
        </w:rPr>
        <w:t xml:space="preserve"> - температура наружного воздуха, °C;</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noProof/>
          <w:sz w:val="16"/>
          <w:szCs w:val="16"/>
        </w:rPr>
        <w:drawing>
          <wp:inline distT="0" distB="0" distL="0" distR="0">
            <wp:extent cx="175260" cy="205740"/>
            <wp:effectExtent l="19050" t="0" r="0" b="0"/>
            <wp:docPr id="1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cstate="print"/>
                    <a:srcRect/>
                    <a:stretch>
                      <a:fillRect/>
                    </a:stretch>
                  </pic:blipFill>
                  <pic:spPr bwMode="auto">
                    <a:xfrm>
                      <a:off x="0" y="0"/>
                      <a:ext cx="175260" cy="205740"/>
                    </a:xfrm>
                    <a:prstGeom prst="rect">
                      <a:avLst/>
                    </a:prstGeom>
                    <a:noFill/>
                    <a:ln w="9525">
                      <a:noFill/>
                      <a:miter lim="800000"/>
                      <a:headEnd/>
                      <a:tailEnd/>
                    </a:ln>
                  </pic:spPr>
                </pic:pic>
              </a:graphicData>
            </a:graphic>
          </wp:inline>
        </w:drawing>
      </w:r>
      <w:r w:rsidRPr="00C501B1">
        <w:rPr>
          <w:rFonts w:ascii="Arial" w:hAnsi="Arial" w:cs="Arial"/>
          <w:sz w:val="16"/>
          <w:szCs w:val="16"/>
        </w:rPr>
        <w:t xml:space="preserve"> - коэффициент аккумуляции помещения (здания), ч.</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Костковском сельском поселении подготовка котельной и тепловых сетей к отопительному периоду начинается в предыдущем периоде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Непосредственная подготовка системы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Мероприятия по подготовке объектов теплоснабжения к работе в отопительный период 2022 – 2023 годов выполнялись в соответствии с утвержденными графиками; отклонений и нарушений при выполнении намеченных планов не зафиксировано.</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Готовность к ликвидации аварийных ситуаций проверена в ходе противоаварийных тренировок.</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Костковское сельское поселение не относится к районам с ограниченным сроком завоза грузов. В целях обеспечения надежности и безопасности объектов жизнеобеспечения теплоснабжающей организацией проверены и укомплектованы аварийные запасы материально-технических ресурсов.</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 учетом вышесказанного, вероятность отказа (аварийной ситуации) работы системы теплоснабжения по отношению к потребителям тепловой энергии на территории Костковского сельского поселения составляет не более 0,14.</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 учетом вышесказанного, вероятность безотказной (безаварийной) работы системы теплоснабжения по отношению к потребителям тепловой энергии на территории Костковского сельского поселения составляет не менее 0,86.</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г) Результаты оценки коэффициентов готовности теплопроводов к несению тепловой нагрузки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Надежность расчетного уровня теплоснабжения оценивается коэффициентами готовности, представляющими собой вероятности того, что в произвольный момент времени в течение отопительного периода будет обеспечена подача расчетного количества тепла (или иначе среднее значение доли отопительного периода, в течение которого теплоснабжение потребителей не нарушается).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Учитывая проводимые эксплуатирующей организацией мероприятия по ежегодному техническому обслуживанию систем теплоснабжения и подготовке их к очередному отопительному периоду, коэффициент готовности теплопроводов к несению тепловой нагрузки оценивается в размере не менее 0,97.</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д) Результаты оценки недоотпуска тепловой энергии по причине отказов (аварийных ситуаций) и простоев тепловых сетей и источников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Оценочная величина недоотпуска тепловой энергии по причине отказов (аварийных ситуаций) и простоев тепловых сетей и источников тепловой энергии составляет не более 0,1 Гкал.</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12. Обоснование инвестиций в строительство, реконструкцию и техническое перевооружение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действующей инвестиционной программе ООО «ТК «Новгородская» по Костковскому сельскому поселению предложения по величине необходимых инвестиций в реконструкцию и техническое перевооружение источников тепловой энергии и тепловых сетей на 2023-2035 годы не предусмотрены.</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случае потребности реконструкции и (или) технического перевооружения объектов теплоснабжения Костковского сельского поселения в инвестиционную программу предприятия будут внесены соответствующие изменения, что будет учтено при ежегодной актуализации схемы теплоснабжения Костковского сельского поселения.</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13. Индикаторы развития систем теплоснабжения поселения</w:t>
      </w:r>
    </w:p>
    <w:p w:rsidR="00465C3B" w:rsidRPr="00C501B1" w:rsidRDefault="00465C3B" w:rsidP="00465C3B">
      <w:pPr>
        <w:pStyle w:val="ConsPlusNormal"/>
        <w:ind w:firstLine="284"/>
        <w:contextualSpacing/>
        <w:jc w:val="both"/>
        <w:rPr>
          <w:sz w:val="16"/>
          <w:szCs w:val="16"/>
        </w:rPr>
      </w:pPr>
      <w:r w:rsidRPr="00C501B1">
        <w:rPr>
          <w:sz w:val="16"/>
          <w:szCs w:val="16"/>
        </w:rPr>
        <w:t>а) Количество прекращений подачи тепловой энергии, теплоносителя в результате технологических нарушений на тепловых сетях 0,5 ед/км:</w:t>
      </w:r>
    </w:p>
    <w:p w:rsidR="00465C3B" w:rsidRPr="00C501B1" w:rsidRDefault="00465C3B" w:rsidP="00465C3B">
      <w:pPr>
        <w:pStyle w:val="ConsPlusNormal"/>
        <w:ind w:firstLine="284"/>
        <w:contextualSpacing/>
        <w:jc w:val="both"/>
        <w:rPr>
          <w:sz w:val="16"/>
          <w:szCs w:val="16"/>
        </w:rPr>
      </w:pPr>
      <w:r w:rsidRPr="00C501B1">
        <w:rPr>
          <w:sz w:val="16"/>
          <w:szCs w:val="16"/>
        </w:rPr>
        <w:t>информация о количестве прекращений подачи тепловой энергии, теплоносителя в результате технологических нарушений на тепловых сетях отсутствуют 0,5 ед/Гкал (по установленной мощности котельной).</w:t>
      </w:r>
    </w:p>
    <w:p w:rsidR="00465C3B" w:rsidRPr="00C501B1" w:rsidRDefault="00465C3B" w:rsidP="00465C3B">
      <w:pPr>
        <w:pStyle w:val="ConsPlusNormal"/>
        <w:ind w:firstLine="284"/>
        <w:contextualSpacing/>
        <w:jc w:val="both"/>
        <w:rPr>
          <w:sz w:val="16"/>
          <w:szCs w:val="16"/>
        </w:rPr>
      </w:pPr>
      <w:r w:rsidRPr="00C501B1">
        <w:rPr>
          <w:sz w:val="16"/>
          <w:szCs w:val="16"/>
        </w:rPr>
        <w:t>б) Количество прекращений подачи тепловой энергии, теплоносителя в результате технологических нарушений на источниках тепловой энергии:</w:t>
      </w:r>
    </w:p>
    <w:p w:rsidR="00465C3B" w:rsidRPr="00C501B1" w:rsidRDefault="00465C3B" w:rsidP="00465C3B">
      <w:pPr>
        <w:pStyle w:val="ConsPlusNormal"/>
        <w:ind w:firstLine="284"/>
        <w:contextualSpacing/>
        <w:jc w:val="both"/>
        <w:rPr>
          <w:sz w:val="16"/>
          <w:szCs w:val="16"/>
        </w:rPr>
      </w:pPr>
      <w:r w:rsidRPr="00C501B1">
        <w:rPr>
          <w:sz w:val="16"/>
          <w:szCs w:val="16"/>
        </w:rPr>
        <w:t>информация о количестве прекращений подачи тепловой энергии, теплоносителя в результате технологических нарушений на источниках тепловой энергии отсутствует.</w:t>
      </w:r>
    </w:p>
    <w:p w:rsidR="00465C3B" w:rsidRPr="00C501B1" w:rsidRDefault="00465C3B" w:rsidP="00465C3B">
      <w:pPr>
        <w:pStyle w:val="ConsPlusNormal"/>
        <w:ind w:firstLine="284"/>
        <w:contextualSpacing/>
        <w:jc w:val="both"/>
        <w:rPr>
          <w:sz w:val="16"/>
          <w:szCs w:val="16"/>
        </w:rPr>
      </w:pPr>
      <w:r w:rsidRPr="00C501B1">
        <w:rPr>
          <w:sz w:val="16"/>
          <w:szCs w:val="16"/>
        </w:rPr>
        <w:t>в)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rsidR="00465C3B" w:rsidRPr="00C501B1" w:rsidRDefault="00465C3B" w:rsidP="00465C3B">
      <w:pPr>
        <w:tabs>
          <w:tab w:val="left" w:pos="1276"/>
        </w:tabs>
        <w:ind w:firstLine="284"/>
        <w:contextualSpacing/>
        <w:jc w:val="both"/>
        <w:rPr>
          <w:rFonts w:ascii="Arial" w:hAnsi="Arial" w:cs="Arial"/>
          <w:sz w:val="16"/>
          <w:szCs w:val="16"/>
        </w:rPr>
      </w:pPr>
      <w:r w:rsidRPr="00C501B1">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Костковского сельского поселения отсутствуют.</w:t>
      </w:r>
    </w:p>
    <w:p w:rsidR="00465C3B" w:rsidRPr="00C501B1" w:rsidRDefault="00465C3B" w:rsidP="00465C3B">
      <w:pPr>
        <w:pStyle w:val="ConsPlusNormal"/>
        <w:ind w:firstLine="284"/>
        <w:contextualSpacing/>
        <w:jc w:val="both"/>
        <w:rPr>
          <w:sz w:val="16"/>
          <w:szCs w:val="16"/>
        </w:rPr>
      </w:pPr>
      <w:r w:rsidRPr="00C501B1">
        <w:rPr>
          <w:sz w:val="16"/>
          <w:szCs w:val="16"/>
        </w:rPr>
        <w:t>г) Удельный расход условного топлива на отпуск электрической энергии:</w:t>
      </w:r>
    </w:p>
    <w:p w:rsidR="00465C3B" w:rsidRPr="00C501B1" w:rsidRDefault="00465C3B" w:rsidP="00465C3B">
      <w:pPr>
        <w:tabs>
          <w:tab w:val="left" w:pos="1276"/>
        </w:tabs>
        <w:ind w:firstLine="284"/>
        <w:contextualSpacing/>
        <w:jc w:val="both"/>
        <w:rPr>
          <w:rFonts w:ascii="Arial" w:hAnsi="Arial" w:cs="Arial"/>
          <w:sz w:val="16"/>
          <w:szCs w:val="16"/>
        </w:rPr>
      </w:pPr>
      <w:r w:rsidRPr="00C501B1">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Костковского сельского поселения отсутствуют.</w:t>
      </w:r>
    </w:p>
    <w:p w:rsidR="00465C3B" w:rsidRPr="00C501B1" w:rsidRDefault="00465C3B" w:rsidP="00465C3B">
      <w:pPr>
        <w:pStyle w:val="ConsPlusNormal"/>
        <w:ind w:firstLine="284"/>
        <w:contextualSpacing/>
        <w:jc w:val="both"/>
        <w:rPr>
          <w:sz w:val="16"/>
          <w:szCs w:val="16"/>
        </w:rPr>
      </w:pPr>
      <w:r w:rsidRPr="00C501B1">
        <w:rPr>
          <w:sz w:val="16"/>
          <w:szCs w:val="16"/>
        </w:rPr>
        <w:t>д)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465C3B" w:rsidRPr="00C501B1" w:rsidRDefault="00465C3B" w:rsidP="00465C3B">
      <w:pPr>
        <w:tabs>
          <w:tab w:val="left" w:pos="1276"/>
        </w:tabs>
        <w:ind w:firstLine="284"/>
        <w:contextualSpacing/>
        <w:jc w:val="both"/>
        <w:rPr>
          <w:rFonts w:ascii="Arial" w:hAnsi="Arial" w:cs="Arial"/>
          <w:sz w:val="16"/>
          <w:szCs w:val="16"/>
        </w:rPr>
      </w:pPr>
      <w:r w:rsidRPr="00C501B1">
        <w:rPr>
          <w:rFonts w:ascii="Arial" w:hAnsi="Arial" w:cs="Arial"/>
          <w:sz w:val="16"/>
          <w:szCs w:val="16"/>
        </w:rPr>
        <w:t>источники тепловой энергии, функционирующие в режиме комбинированной выработки электрической и тепловой энергии, на территории Костковского сельского поселения отсутствуют.</w:t>
      </w:r>
    </w:p>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е) Удельный расход условного топлива на единицу тепловой энергии, отпускаемой с коллекторов источников:</w:t>
      </w:r>
    </w:p>
    <w:p w:rsidR="00465C3B" w:rsidRPr="00C501B1" w:rsidRDefault="00465C3B" w:rsidP="00465C3B">
      <w:pPr>
        <w:tabs>
          <w:tab w:val="left" w:pos="1276"/>
        </w:tabs>
        <w:ind w:firstLine="284"/>
        <w:jc w:val="both"/>
        <w:rPr>
          <w:rFonts w:ascii="Arial" w:hAnsi="Arial" w:cs="Arial"/>
          <w:sz w:val="16"/>
          <w:szCs w:val="16"/>
        </w:rPr>
      </w:pPr>
    </w:p>
    <w:tbl>
      <w:tblPr>
        <w:tblpPr w:leftFromText="180" w:rightFromText="180" w:vertAnchor="text" w:tblpX="108" w:tblpY="1"/>
        <w:tblOverlap w:val="never"/>
        <w:tblW w:w="4945" w:type="pct"/>
        <w:tblLook w:val="04A0"/>
      </w:tblPr>
      <w:tblGrid>
        <w:gridCol w:w="799"/>
        <w:gridCol w:w="4529"/>
        <w:gridCol w:w="1338"/>
        <w:gridCol w:w="806"/>
        <w:gridCol w:w="635"/>
        <w:gridCol w:w="699"/>
        <w:gridCol w:w="635"/>
        <w:gridCol w:w="702"/>
        <w:gridCol w:w="635"/>
        <w:gridCol w:w="651"/>
      </w:tblGrid>
      <w:tr w:rsidR="00465C3B" w:rsidRPr="00E64898" w:rsidTr="00465C3B">
        <w:trPr>
          <w:trHeight w:val="20"/>
        </w:trPr>
        <w:tc>
          <w:tcPr>
            <w:tcW w:w="3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 п/п</w:t>
            </w:r>
          </w:p>
        </w:tc>
        <w:tc>
          <w:tcPr>
            <w:tcW w:w="198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Наименование теплоисточника</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Вид топлива</w:t>
            </w:r>
          </w:p>
        </w:tc>
        <w:tc>
          <w:tcPr>
            <w:tcW w:w="352"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2024</w:t>
            </w:r>
          </w:p>
        </w:tc>
        <w:tc>
          <w:tcPr>
            <w:tcW w:w="278"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2025</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2026</w:t>
            </w:r>
          </w:p>
        </w:tc>
        <w:tc>
          <w:tcPr>
            <w:tcW w:w="278"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2027</w:t>
            </w:r>
          </w:p>
        </w:tc>
        <w:tc>
          <w:tcPr>
            <w:tcW w:w="307"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2028</w:t>
            </w:r>
          </w:p>
        </w:tc>
        <w:tc>
          <w:tcPr>
            <w:tcW w:w="278"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2029</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2030</w:t>
            </w:r>
          </w:p>
        </w:tc>
      </w:tr>
      <w:tr w:rsidR="00465C3B" w:rsidRPr="00E64898" w:rsidTr="00465C3B">
        <w:trPr>
          <w:trHeight w:val="20"/>
        </w:trPr>
        <w:tc>
          <w:tcPr>
            <w:tcW w:w="3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color w:val="000000"/>
                <w:sz w:val="12"/>
                <w:szCs w:val="12"/>
              </w:rPr>
            </w:pPr>
            <w:r w:rsidRPr="00E64898">
              <w:rPr>
                <w:rFonts w:ascii="Arial" w:hAnsi="Arial" w:cs="Arial"/>
                <w:color w:val="000000"/>
                <w:sz w:val="12"/>
                <w:szCs w:val="12"/>
              </w:rPr>
              <w:t>1</w:t>
            </w:r>
          </w:p>
        </w:tc>
        <w:tc>
          <w:tcPr>
            <w:tcW w:w="1981"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Котельная № 24 Валдайский район д. Костково</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уголь</w:t>
            </w:r>
          </w:p>
        </w:tc>
        <w:tc>
          <w:tcPr>
            <w:tcW w:w="352"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278"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306"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278"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307"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278"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c>
          <w:tcPr>
            <w:tcW w:w="285"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311,57</w:t>
            </w:r>
          </w:p>
        </w:tc>
      </w:tr>
    </w:tbl>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ж) Отношение величины технологических потерь тепловой энергии теплоносителя к материальной характеристике тепловой сети:</w:t>
      </w:r>
    </w:p>
    <w:tbl>
      <w:tblPr>
        <w:tblW w:w="5000" w:type="pct"/>
        <w:tblCellMar>
          <w:left w:w="0" w:type="dxa"/>
          <w:right w:w="0" w:type="dxa"/>
        </w:tblCellMar>
        <w:tblLook w:val="04A0"/>
      </w:tblPr>
      <w:tblGrid>
        <w:gridCol w:w="825"/>
        <w:gridCol w:w="4507"/>
        <w:gridCol w:w="1230"/>
        <w:gridCol w:w="819"/>
        <w:gridCol w:w="717"/>
        <w:gridCol w:w="717"/>
        <w:gridCol w:w="717"/>
        <w:gridCol w:w="613"/>
        <w:gridCol w:w="613"/>
        <w:gridCol w:w="592"/>
      </w:tblGrid>
      <w:tr w:rsidR="00465C3B" w:rsidRPr="00E64898" w:rsidTr="00465C3B">
        <w:trPr>
          <w:trHeight w:val="20"/>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 п/п</w:t>
            </w:r>
          </w:p>
        </w:tc>
        <w:tc>
          <w:tcPr>
            <w:tcW w:w="1985"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Наименование теплоисточника</w:t>
            </w:r>
          </w:p>
        </w:tc>
        <w:tc>
          <w:tcPr>
            <w:tcW w:w="542"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Вид топлива</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2024</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2025</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2026</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2027</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2028</w:t>
            </w:r>
          </w:p>
        </w:tc>
        <w:tc>
          <w:tcPr>
            <w:tcW w:w="270"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2029</w:t>
            </w:r>
          </w:p>
        </w:tc>
        <w:tc>
          <w:tcPr>
            <w:tcW w:w="262"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2030</w:t>
            </w:r>
          </w:p>
        </w:tc>
      </w:tr>
      <w:tr w:rsidR="00465C3B" w:rsidRPr="00E64898" w:rsidTr="00465C3B">
        <w:trPr>
          <w:trHeight w:val="20"/>
        </w:trPr>
        <w:tc>
          <w:tcPr>
            <w:tcW w:w="3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color w:val="000000"/>
                <w:sz w:val="12"/>
                <w:szCs w:val="12"/>
              </w:rPr>
            </w:pPr>
            <w:r w:rsidRPr="00E64898">
              <w:rPr>
                <w:rFonts w:ascii="Arial" w:hAnsi="Arial" w:cs="Arial"/>
                <w:color w:val="000000"/>
                <w:sz w:val="12"/>
                <w:szCs w:val="12"/>
              </w:rPr>
              <w:t>1</w:t>
            </w:r>
          </w:p>
        </w:tc>
        <w:tc>
          <w:tcPr>
            <w:tcW w:w="1985"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Котельная № 24 Валдайский район д Костково</w:t>
            </w:r>
          </w:p>
        </w:tc>
        <w:tc>
          <w:tcPr>
            <w:tcW w:w="542"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уголь</w:t>
            </w:r>
          </w:p>
        </w:tc>
        <w:tc>
          <w:tcPr>
            <w:tcW w:w="361"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c>
          <w:tcPr>
            <w:tcW w:w="262"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2,11</w:t>
            </w:r>
          </w:p>
        </w:tc>
      </w:tr>
    </w:tbl>
    <w:p w:rsidR="00465C3B" w:rsidRPr="00C501B1" w:rsidRDefault="00465C3B" w:rsidP="00465C3B">
      <w:pPr>
        <w:ind w:firstLine="284"/>
        <w:jc w:val="both"/>
        <w:rPr>
          <w:rFonts w:ascii="Arial" w:hAnsi="Arial" w:cs="Arial"/>
          <w:color w:val="000000"/>
          <w:sz w:val="16"/>
          <w:szCs w:val="16"/>
        </w:rPr>
      </w:pPr>
      <w:r w:rsidRPr="00C501B1">
        <w:rPr>
          <w:rFonts w:ascii="Arial" w:hAnsi="Arial" w:cs="Arial"/>
          <w:color w:val="000000"/>
          <w:sz w:val="16"/>
          <w:szCs w:val="16"/>
        </w:rPr>
        <w:t>з) Коэффициент использования установленной тепловой мощности:</w:t>
      </w:r>
    </w:p>
    <w:tbl>
      <w:tblPr>
        <w:tblW w:w="5000" w:type="pct"/>
        <w:tblCellMar>
          <w:left w:w="0" w:type="dxa"/>
          <w:right w:w="0" w:type="dxa"/>
        </w:tblCellMar>
        <w:tblLook w:val="04A0"/>
      </w:tblPr>
      <w:tblGrid>
        <w:gridCol w:w="582"/>
        <w:gridCol w:w="4212"/>
        <w:gridCol w:w="1229"/>
        <w:gridCol w:w="593"/>
        <w:gridCol w:w="592"/>
        <w:gridCol w:w="592"/>
        <w:gridCol w:w="592"/>
        <w:gridCol w:w="592"/>
        <w:gridCol w:w="592"/>
        <w:gridCol w:w="592"/>
        <w:gridCol w:w="592"/>
        <w:gridCol w:w="590"/>
      </w:tblGrid>
      <w:tr w:rsidR="00465C3B" w:rsidRPr="00E64898" w:rsidTr="00465C3B">
        <w:trPr>
          <w:trHeight w:val="20"/>
        </w:trPr>
        <w:tc>
          <w:tcPr>
            <w:tcW w:w="256" w:type="pct"/>
            <w:tcBorders>
              <w:top w:val="single" w:sz="4" w:space="0" w:color="auto"/>
              <w:left w:val="single" w:sz="4" w:space="0" w:color="auto"/>
              <w:bottom w:val="nil"/>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 п/п</w:t>
            </w:r>
          </w:p>
        </w:tc>
        <w:tc>
          <w:tcPr>
            <w:tcW w:w="1855" w:type="pct"/>
            <w:tcBorders>
              <w:top w:val="single" w:sz="4" w:space="0" w:color="auto"/>
              <w:left w:val="nil"/>
              <w:bottom w:val="nil"/>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Наименование теплоисточника</w:t>
            </w:r>
          </w:p>
        </w:tc>
        <w:tc>
          <w:tcPr>
            <w:tcW w:w="541" w:type="pct"/>
            <w:tcBorders>
              <w:top w:val="single" w:sz="4" w:space="0" w:color="auto"/>
              <w:left w:val="nil"/>
              <w:bottom w:val="nil"/>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Вид топлива</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2022</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2023</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2024</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2025</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2026</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2027</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2028</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2029</w:t>
            </w:r>
          </w:p>
        </w:tc>
        <w:tc>
          <w:tcPr>
            <w:tcW w:w="261" w:type="pct"/>
            <w:tcBorders>
              <w:top w:val="single" w:sz="4" w:space="0" w:color="auto"/>
              <w:left w:val="nil"/>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b/>
                <w:bCs/>
                <w:color w:val="000000"/>
                <w:sz w:val="12"/>
                <w:szCs w:val="12"/>
              </w:rPr>
            </w:pPr>
            <w:r w:rsidRPr="00E64898">
              <w:rPr>
                <w:rFonts w:ascii="Arial" w:hAnsi="Arial" w:cs="Arial"/>
                <w:b/>
                <w:bCs/>
                <w:color w:val="000000"/>
                <w:sz w:val="12"/>
                <w:szCs w:val="12"/>
              </w:rPr>
              <w:t>2030</w:t>
            </w:r>
          </w:p>
        </w:tc>
      </w:tr>
      <w:tr w:rsidR="00465C3B" w:rsidRPr="00E64898" w:rsidTr="00465C3B">
        <w:trPr>
          <w:trHeight w:val="20"/>
        </w:trPr>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5C3B" w:rsidRPr="00E64898" w:rsidRDefault="00465C3B" w:rsidP="00465C3B">
            <w:pPr>
              <w:jc w:val="center"/>
              <w:rPr>
                <w:rFonts w:ascii="Arial" w:hAnsi="Arial" w:cs="Arial"/>
                <w:color w:val="000000"/>
                <w:sz w:val="12"/>
                <w:szCs w:val="12"/>
              </w:rPr>
            </w:pPr>
            <w:r w:rsidRPr="00E64898">
              <w:rPr>
                <w:rFonts w:ascii="Arial" w:hAnsi="Arial" w:cs="Arial"/>
                <w:color w:val="000000"/>
                <w:sz w:val="12"/>
                <w:szCs w:val="12"/>
              </w:rPr>
              <w:t>1</w:t>
            </w:r>
          </w:p>
        </w:tc>
        <w:tc>
          <w:tcPr>
            <w:tcW w:w="1855"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Котельная №24 Валдайский район д.Костково</w:t>
            </w:r>
          </w:p>
        </w:tc>
        <w:tc>
          <w:tcPr>
            <w:tcW w:w="541" w:type="pct"/>
            <w:tcBorders>
              <w:top w:val="single" w:sz="4" w:space="0" w:color="auto"/>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уголь</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c>
          <w:tcPr>
            <w:tcW w:w="261" w:type="pct"/>
            <w:tcBorders>
              <w:top w:val="nil"/>
              <w:left w:val="nil"/>
              <w:bottom w:val="single" w:sz="4" w:space="0" w:color="auto"/>
              <w:right w:val="single" w:sz="4" w:space="0" w:color="auto"/>
            </w:tcBorders>
            <w:shd w:val="clear" w:color="auto" w:fill="auto"/>
            <w:noWrap/>
            <w:vAlign w:val="center"/>
            <w:hideMark/>
          </w:tcPr>
          <w:p w:rsidR="00465C3B" w:rsidRPr="00E64898" w:rsidRDefault="00465C3B" w:rsidP="00465C3B">
            <w:pPr>
              <w:jc w:val="center"/>
              <w:rPr>
                <w:rFonts w:ascii="Arial" w:hAnsi="Arial" w:cs="Arial"/>
                <w:sz w:val="12"/>
                <w:szCs w:val="12"/>
              </w:rPr>
            </w:pPr>
            <w:r w:rsidRPr="00E64898">
              <w:rPr>
                <w:rFonts w:ascii="Arial" w:hAnsi="Arial" w:cs="Arial"/>
                <w:sz w:val="12"/>
                <w:szCs w:val="12"/>
              </w:rPr>
              <w:t>0,1862</w:t>
            </w:r>
          </w:p>
        </w:tc>
      </w:tr>
    </w:tbl>
    <w:p w:rsidR="00465C3B" w:rsidRPr="00C501B1" w:rsidRDefault="00465C3B" w:rsidP="00465C3B">
      <w:pPr>
        <w:jc w:val="center"/>
        <w:rPr>
          <w:rFonts w:ascii="Arial" w:hAnsi="Arial" w:cs="Arial"/>
          <w:b/>
          <w:sz w:val="16"/>
          <w:szCs w:val="16"/>
        </w:rPr>
      </w:pPr>
      <w:r w:rsidRPr="00C501B1">
        <w:rPr>
          <w:rFonts w:ascii="Arial" w:hAnsi="Arial" w:cs="Arial"/>
          <w:b/>
          <w:sz w:val="16"/>
          <w:szCs w:val="16"/>
        </w:rPr>
        <w:t>Глава 14. Ценовые (тарифные) последствия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а) Тарифно-балансовые расчетные модели теплоснабжения потребителей по каждой системе теплоснабжения</w:t>
      </w:r>
    </w:p>
    <w:p w:rsidR="00465C3B" w:rsidRDefault="00465C3B" w:rsidP="00465C3B">
      <w:pPr>
        <w:pStyle w:val="1f5"/>
        <w:autoSpaceDE w:val="0"/>
        <w:adjustRightInd w:val="0"/>
        <w:spacing w:after="0" w:line="240" w:lineRule="auto"/>
        <w:ind w:left="0" w:firstLine="284"/>
        <w:jc w:val="both"/>
        <w:rPr>
          <w:rFonts w:ascii="Arial" w:hAnsi="Arial" w:cs="Arial"/>
          <w:sz w:val="16"/>
          <w:szCs w:val="16"/>
        </w:rPr>
      </w:pPr>
      <w:r w:rsidRPr="00C501B1">
        <w:rPr>
          <w:rFonts w:ascii="Arial" w:hAnsi="Arial" w:cs="Arial"/>
          <w:sz w:val="16"/>
          <w:szCs w:val="16"/>
        </w:rPr>
        <w:t>Для потребителей Костковского сельского поселения  тариф на тепловую энергию устанавливается без дифференциации по системам теплоснабжения. В связи с этим тарифно-балансовая расчетная модель теплоснабжения потребителей Костковского сельского поселения  составлена единой в отношении всех систем теплоснабжения и представлена в таблице 31.</w:t>
      </w:r>
    </w:p>
    <w:p w:rsidR="00465C3B" w:rsidRPr="00C501B1" w:rsidRDefault="00465C3B" w:rsidP="00465C3B">
      <w:pPr>
        <w:jc w:val="center"/>
        <w:rPr>
          <w:rFonts w:ascii="Arial" w:hAnsi="Arial" w:cs="Arial"/>
          <w:b/>
          <w:bCs/>
          <w:sz w:val="16"/>
          <w:szCs w:val="16"/>
        </w:rPr>
      </w:pPr>
      <w:r w:rsidRPr="00C501B1">
        <w:rPr>
          <w:rFonts w:ascii="Arial" w:hAnsi="Arial" w:cs="Arial"/>
          <w:b/>
          <w:bCs/>
          <w:sz w:val="16"/>
          <w:szCs w:val="16"/>
        </w:rPr>
        <w:t>Таблица 31 - Информация об утвержденных тарифах на услуги коммунального комплекса Новгородской области на 2023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322"/>
        <w:gridCol w:w="5214"/>
        <w:gridCol w:w="1559"/>
        <w:gridCol w:w="2126"/>
        <w:gridCol w:w="2129"/>
      </w:tblGrid>
      <w:tr w:rsidR="00465C3B" w:rsidRPr="00E64898" w:rsidTr="00465C3B">
        <w:trPr>
          <w:trHeight w:val="20"/>
        </w:trPr>
        <w:tc>
          <w:tcPr>
            <w:tcW w:w="322" w:type="dxa"/>
            <w:vMerge w:val="restart"/>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№п/п</w:t>
            </w:r>
          </w:p>
        </w:tc>
        <w:tc>
          <w:tcPr>
            <w:tcW w:w="5214" w:type="dxa"/>
            <w:vMerge w:val="restart"/>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Наименование района/организации</w:t>
            </w:r>
          </w:p>
        </w:tc>
        <w:tc>
          <w:tcPr>
            <w:tcW w:w="1559" w:type="dxa"/>
            <w:vMerge w:val="restart"/>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Постановления комитета по тарифной политике Новгородской области</w:t>
            </w:r>
          </w:p>
        </w:tc>
        <w:tc>
          <w:tcPr>
            <w:tcW w:w="4255" w:type="dxa"/>
            <w:gridSpan w:val="2"/>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2023 год</w:t>
            </w:r>
          </w:p>
        </w:tc>
      </w:tr>
      <w:tr w:rsidR="00465C3B" w:rsidRPr="00E64898" w:rsidTr="00465C3B">
        <w:trPr>
          <w:trHeight w:val="20"/>
        </w:trPr>
        <w:tc>
          <w:tcPr>
            <w:tcW w:w="322"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1559"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6"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тариф для потребителей, кроме населения, руб/Гкал,руб/м3,</w:t>
            </w:r>
          </w:p>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без НДС</w:t>
            </w:r>
          </w:p>
        </w:tc>
        <w:tc>
          <w:tcPr>
            <w:tcW w:w="2129"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тариф для населения, руб/Гкал, руб/м3 с НДС</w:t>
            </w:r>
          </w:p>
        </w:tc>
      </w:tr>
      <w:tr w:rsidR="00465C3B" w:rsidRPr="00E64898" w:rsidTr="00465C3B">
        <w:trPr>
          <w:trHeight w:val="20"/>
        </w:trPr>
        <w:tc>
          <w:tcPr>
            <w:tcW w:w="322"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1559"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6" w:type="dxa"/>
            <w:shd w:val="clear" w:color="auto" w:fill="auto"/>
            <w:vAlign w:val="center"/>
            <w:hideMark/>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действует с 01.12.2022-31.12.2023</w:t>
            </w:r>
          </w:p>
        </w:tc>
        <w:tc>
          <w:tcPr>
            <w:tcW w:w="2129" w:type="dxa"/>
            <w:shd w:val="clear" w:color="auto" w:fill="auto"/>
            <w:vAlign w:val="center"/>
            <w:hideMark/>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действует с 01.12.2022-31.12.2023</w:t>
            </w:r>
          </w:p>
        </w:tc>
      </w:tr>
      <w:tr w:rsidR="00465C3B" w:rsidRPr="00E64898" w:rsidTr="00465C3B">
        <w:trPr>
          <w:trHeight w:val="20"/>
        </w:trPr>
        <w:tc>
          <w:tcPr>
            <w:tcW w:w="322"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lastRenderedPageBreak/>
              <w:t>1</w:t>
            </w:r>
          </w:p>
        </w:tc>
        <w:tc>
          <w:tcPr>
            <w:tcW w:w="5214"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w:t>
            </w:r>
          </w:p>
        </w:tc>
        <w:tc>
          <w:tcPr>
            <w:tcW w:w="1559"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w:t>
            </w:r>
          </w:p>
        </w:tc>
        <w:tc>
          <w:tcPr>
            <w:tcW w:w="2126" w:type="dxa"/>
            <w:shd w:val="clear" w:color="auto" w:fill="auto"/>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w:t>
            </w:r>
          </w:p>
        </w:tc>
        <w:tc>
          <w:tcPr>
            <w:tcW w:w="2129" w:type="dxa"/>
            <w:shd w:val="clear" w:color="auto" w:fill="auto"/>
            <w:vAlign w:val="center"/>
            <w:hideMark/>
          </w:tcPr>
          <w:p w:rsidR="00465C3B" w:rsidRPr="00E64898" w:rsidRDefault="00465C3B" w:rsidP="00465C3B">
            <w:pPr>
              <w:pBdr>
                <w:right w:val="single" w:sz="4" w:space="1" w:color="auto"/>
              </w:pBdr>
              <w:jc w:val="center"/>
              <w:rPr>
                <w:rFonts w:ascii="Arial" w:hAnsi="Arial" w:cs="Arial"/>
                <w:b/>
                <w:sz w:val="12"/>
                <w:szCs w:val="12"/>
              </w:rPr>
            </w:pPr>
            <w:r w:rsidRPr="00E64898">
              <w:rPr>
                <w:rFonts w:ascii="Arial" w:hAnsi="Arial" w:cs="Arial"/>
                <w:b/>
                <w:sz w:val="12"/>
                <w:szCs w:val="12"/>
              </w:rPr>
              <w:t>5</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1.1.</w:t>
            </w:r>
          </w:p>
        </w:tc>
        <w:tc>
          <w:tcPr>
            <w:tcW w:w="5214" w:type="dxa"/>
            <w:shd w:val="clear" w:color="auto" w:fill="auto"/>
            <w:noWrap/>
            <w:vAlign w:val="center"/>
            <w:hideMark/>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ООО "Тепловая Компания Новгородская"</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18.12.2018 № 65/12</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3315,00</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3166,33</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ГВС</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18.12.2018 № 65/13</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261,33</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226,77</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ООО "Тепловая Компания Новгородская" (концессионное соглашение 31.10.2022)</w:t>
            </w:r>
          </w:p>
        </w:tc>
        <w:tc>
          <w:tcPr>
            <w:tcW w:w="1559" w:type="dxa"/>
            <w:shd w:val="clear" w:color="auto" w:fill="auto"/>
            <w:noWrap/>
            <w:vAlign w:val="center"/>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w:t>
            </w:r>
          </w:p>
        </w:tc>
        <w:tc>
          <w:tcPr>
            <w:tcW w:w="1559" w:type="dxa"/>
            <w:shd w:val="clear" w:color="auto" w:fill="auto"/>
            <w:noWrap/>
            <w:vAlign w:val="center"/>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17.11.2022 № 62/39</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4212,08</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3166,33</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ГВС</w:t>
            </w:r>
          </w:p>
        </w:tc>
        <w:tc>
          <w:tcPr>
            <w:tcW w:w="1559" w:type="dxa"/>
            <w:shd w:val="clear" w:color="auto" w:fill="auto"/>
            <w:noWrap/>
            <w:vAlign w:val="center"/>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17.11.2022 № 62/41</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318,66</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226,77</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1.2.</w:t>
            </w: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ООО "Строительное управление 53"</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водоснабжение</w:t>
            </w:r>
          </w:p>
        </w:tc>
        <w:tc>
          <w:tcPr>
            <w:tcW w:w="1559" w:type="dxa"/>
            <w:vMerge w:val="restart"/>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16.12.2020 № 75/6</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49,45</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59,34</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водоотведение (полный цикл)</w:t>
            </w:r>
          </w:p>
        </w:tc>
        <w:tc>
          <w:tcPr>
            <w:tcW w:w="1559"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85,33</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86,28</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пропуск стоков</w:t>
            </w:r>
          </w:p>
        </w:tc>
        <w:tc>
          <w:tcPr>
            <w:tcW w:w="1559" w:type="dxa"/>
            <w:vMerge/>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56,61</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44,62</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очистка</w:t>
            </w:r>
          </w:p>
        </w:tc>
        <w:tc>
          <w:tcPr>
            <w:tcW w:w="1559"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28,72</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1.3.</w:t>
            </w:r>
          </w:p>
        </w:tc>
        <w:tc>
          <w:tcPr>
            <w:tcW w:w="5214" w:type="dxa"/>
            <w:shd w:val="clear" w:color="auto" w:fill="auto"/>
            <w:noWrap/>
            <w:vAlign w:val="center"/>
            <w:hideMark/>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ФГБУ Дом отдыха"Валдай"</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01.11.2018 № 40/5</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1320,63</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1584,76</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ГВС</w:t>
            </w:r>
          </w:p>
        </w:tc>
        <w:tc>
          <w:tcPr>
            <w:tcW w:w="155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06.12.2018 № 59/2</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77,76</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93,31</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водоснабжение</w:t>
            </w:r>
          </w:p>
        </w:tc>
        <w:tc>
          <w:tcPr>
            <w:tcW w:w="1559" w:type="dxa"/>
            <w:vMerge w:val="restart"/>
            <w:shd w:val="clear" w:color="auto" w:fill="auto"/>
            <w:noWrap/>
            <w:vAlign w:val="center"/>
            <w:hideMark/>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12.11.2018 № 44/1</w:t>
            </w: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15,47</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18,56</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водоотведение</w:t>
            </w:r>
          </w:p>
        </w:tc>
        <w:tc>
          <w:tcPr>
            <w:tcW w:w="1559" w:type="dxa"/>
            <w:vMerge/>
            <w:shd w:val="clear" w:color="auto" w:fill="auto"/>
            <w:vAlign w:val="center"/>
            <w:hideMark/>
          </w:tcPr>
          <w:p w:rsidR="00465C3B" w:rsidRPr="00E64898" w:rsidRDefault="00465C3B" w:rsidP="00465C3B">
            <w:pPr>
              <w:pBdr>
                <w:right w:val="single" w:sz="4" w:space="1" w:color="auto"/>
              </w:pBdr>
              <w:jc w:val="center"/>
              <w:rPr>
                <w:rFonts w:ascii="Arial" w:hAnsi="Arial" w:cs="Arial"/>
                <w:bCs/>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36,38</w:t>
            </w: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30,50</w:t>
            </w:r>
          </w:p>
        </w:tc>
      </w:tr>
      <w:tr w:rsidR="00465C3B" w:rsidRPr="00E64898" w:rsidTr="00465C3B">
        <w:trPr>
          <w:trHeight w:val="20"/>
        </w:trPr>
        <w:tc>
          <w:tcPr>
            <w:tcW w:w="322"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1.4.</w:t>
            </w:r>
          </w:p>
        </w:tc>
        <w:tc>
          <w:tcPr>
            <w:tcW w:w="5214" w:type="dxa"/>
            <w:shd w:val="clear" w:color="auto" w:fill="auto"/>
            <w:vAlign w:val="center"/>
            <w:hideMark/>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b/>
                <w:bCs/>
                <w:sz w:val="12"/>
                <w:szCs w:val="12"/>
              </w:rPr>
              <w:t>ФГБУ ЦЖКУ МО РФ</w:t>
            </w:r>
          </w:p>
        </w:tc>
        <w:tc>
          <w:tcPr>
            <w:tcW w:w="1559" w:type="dxa"/>
            <w:shd w:val="clear" w:color="auto" w:fill="auto"/>
            <w:vAlign w:val="center"/>
            <w:hideMark/>
          </w:tcPr>
          <w:p w:rsidR="00465C3B" w:rsidRPr="00E64898" w:rsidRDefault="00465C3B" w:rsidP="00465C3B">
            <w:pPr>
              <w:pBdr>
                <w:right w:val="single" w:sz="4" w:space="1" w:color="auto"/>
              </w:pBdr>
              <w:jc w:val="center"/>
              <w:rPr>
                <w:rFonts w:ascii="Arial" w:hAnsi="Arial" w:cs="Arial"/>
                <w:bCs/>
                <w:sz w:val="12"/>
                <w:szCs w:val="12"/>
              </w:rPr>
            </w:pPr>
          </w:p>
        </w:tc>
        <w:tc>
          <w:tcPr>
            <w:tcW w:w="2126"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hideMark/>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водоснабжение</w:t>
            </w:r>
          </w:p>
        </w:tc>
        <w:tc>
          <w:tcPr>
            <w:tcW w:w="1559" w:type="dxa"/>
            <w:vMerge w:val="restart"/>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23.10.2020 № 49/2</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29,72</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35,66</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водоотведение</w:t>
            </w:r>
          </w:p>
        </w:tc>
        <w:tc>
          <w:tcPr>
            <w:tcW w:w="1559" w:type="dxa"/>
            <w:vMerge/>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9,65</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11,58</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 (д.Ижицы, д.Долгие Бороды)</w:t>
            </w:r>
          </w:p>
        </w:tc>
        <w:tc>
          <w:tcPr>
            <w:tcW w:w="1559" w:type="dxa"/>
            <w:vMerge w:val="restart"/>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10.12.2020 № 72/5</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3536,37</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2555,47</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 ( д.Загорье)</w:t>
            </w:r>
          </w:p>
        </w:tc>
        <w:tc>
          <w:tcPr>
            <w:tcW w:w="1559" w:type="dxa"/>
            <w:vMerge/>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3536,37</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2251,29</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ГВС (д. Ижицы)</w:t>
            </w:r>
          </w:p>
        </w:tc>
        <w:tc>
          <w:tcPr>
            <w:tcW w:w="1559" w:type="dxa"/>
            <w:vMerge w:val="restart"/>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10.12.2020 № 72/6</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228,46</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190,98</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ГВС (д.Загорье)</w:t>
            </w:r>
          </w:p>
        </w:tc>
        <w:tc>
          <w:tcPr>
            <w:tcW w:w="1559" w:type="dxa"/>
            <w:vMerge/>
            <w:shd w:val="clear" w:color="auto" w:fill="auto"/>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228,46</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138,03</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1.5.</w:t>
            </w:r>
          </w:p>
        </w:tc>
        <w:tc>
          <w:tcPr>
            <w:tcW w:w="5214" w:type="dxa"/>
            <w:shd w:val="clear" w:color="auto" w:fill="auto"/>
            <w:vAlign w:val="center"/>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АО "Нордэнерго"</w:t>
            </w:r>
          </w:p>
        </w:tc>
        <w:tc>
          <w:tcPr>
            <w:tcW w:w="1559" w:type="dxa"/>
            <w:shd w:val="clear" w:color="auto" w:fill="auto"/>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 (котельная н.п. Валдай-5)</w:t>
            </w:r>
          </w:p>
        </w:tc>
        <w:tc>
          <w:tcPr>
            <w:tcW w:w="1559" w:type="dxa"/>
            <w:shd w:val="clear" w:color="auto" w:fill="auto"/>
            <w:vAlign w:val="center"/>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29.09.2020 № 41</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4208,49</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тепловая энергия (с.Зимогорье)</w:t>
            </w:r>
          </w:p>
        </w:tc>
        <w:tc>
          <w:tcPr>
            <w:tcW w:w="1559" w:type="dxa"/>
            <w:shd w:val="clear" w:color="auto" w:fill="auto"/>
            <w:vAlign w:val="center"/>
          </w:tcPr>
          <w:p w:rsidR="00465C3B" w:rsidRPr="00E64898" w:rsidRDefault="00465C3B" w:rsidP="00465C3B">
            <w:pPr>
              <w:pBdr>
                <w:right w:val="single" w:sz="4" w:space="1" w:color="auto"/>
              </w:pBdr>
              <w:jc w:val="center"/>
              <w:rPr>
                <w:rFonts w:ascii="Arial" w:hAnsi="Arial" w:cs="Arial"/>
                <w:sz w:val="12"/>
                <w:szCs w:val="12"/>
              </w:rPr>
            </w:pPr>
            <w:r w:rsidRPr="00E64898">
              <w:rPr>
                <w:rFonts w:ascii="Arial" w:hAnsi="Arial" w:cs="Arial"/>
                <w:sz w:val="12"/>
                <w:szCs w:val="12"/>
              </w:rPr>
              <w:t>от 05.11.2020 № 54</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1827,66</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2193,19</w:t>
            </w: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1.6.</w:t>
            </w:r>
          </w:p>
        </w:tc>
        <w:tc>
          <w:tcPr>
            <w:tcW w:w="5214" w:type="dxa"/>
            <w:shd w:val="clear" w:color="auto" w:fill="auto"/>
            <w:vAlign w:val="center"/>
          </w:tcPr>
          <w:p w:rsidR="00465C3B" w:rsidRPr="00E64898" w:rsidRDefault="00465C3B" w:rsidP="00465C3B">
            <w:pPr>
              <w:pBdr>
                <w:right w:val="single" w:sz="4" w:space="1" w:color="auto"/>
              </w:pBdr>
              <w:rPr>
                <w:rFonts w:ascii="Arial" w:hAnsi="Arial" w:cs="Arial"/>
                <w:b/>
                <w:bCs/>
                <w:sz w:val="12"/>
                <w:szCs w:val="12"/>
              </w:rPr>
            </w:pPr>
            <w:r w:rsidRPr="00E64898">
              <w:rPr>
                <w:rFonts w:ascii="Arial" w:hAnsi="Arial" w:cs="Arial"/>
                <w:b/>
                <w:bCs/>
                <w:sz w:val="12"/>
                <w:szCs w:val="12"/>
              </w:rPr>
              <w:t>ООО "Экосервис"</w:t>
            </w:r>
          </w:p>
        </w:tc>
        <w:tc>
          <w:tcPr>
            <w:tcW w:w="1559" w:type="dxa"/>
            <w:shd w:val="clear" w:color="auto" w:fill="auto"/>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r>
      <w:tr w:rsidR="00465C3B" w:rsidRPr="00E64898" w:rsidTr="00465C3B">
        <w:trPr>
          <w:trHeight w:val="20"/>
        </w:trPr>
        <w:tc>
          <w:tcPr>
            <w:tcW w:w="322"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p>
        </w:tc>
        <w:tc>
          <w:tcPr>
            <w:tcW w:w="5214" w:type="dxa"/>
            <w:shd w:val="clear" w:color="auto" w:fill="auto"/>
            <w:vAlign w:val="center"/>
          </w:tcPr>
          <w:p w:rsidR="00465C3B" w:rsidRPr="00E64898" w:rsidRDefault="00465C3B" w:rsidP="00465C3B">
            <w:pPr>
              <w:pBdr>
                <w:right w:val="single" w:sz="4" w:space="1" w:color="auto"/>
              </w:pBdr>
              <w:rPr>
                <w:rFonts w:ascii="Arial" w:hAnsi="Arial" w:cs="Arial"/>
                <w:iCs/>
                <w:sz w:val="12"/>
                <w:szCs w:val="12"/>
              </w:rPr>
            </w:pPr>
            <w:r w:rsidRPr="00E64898">
              <w:rPr>
                <w:rFonts w:ascii="Arial" w:hAnsi="Arial" w:cs="Arial"/>
                <w:iCs/>
                <w:sz w:val="12"/>
                <w:szCs w:val="12"/>
              </w:rPr>
              <w:t>обращение с ТКО 2 зона</w:t>
            </w:r>
          </w:p>
        </w:tc>
        <w:tc>
          <w:tcPr>
            <w:tcW w:w="1559" w:type="dxa"/>
            <w:shd w:val="clear" w:color="auto" w:fill="auto"/>
            <w:vAlign w:val="center"/>
          </w:tcPr>
          <w:p w:rsidR="00465C3B" w:rsidRPr="00E64898" w:rsidRDefault="00465C3B" w:rsidP="00465C3B">
            <w:pPr>
              <w:pBdr>
                <w:right w:val="single" w:sz="4" w:space="1" w:color="auto"/>
              </w:pBdr>
              <w:jc w:val="center"/>
              <w:rPr>
                <w:rFonts w:ascii="Arial" w:hAnsi="Arial" w:cs="Arial"/>
                <w:bCs/>
                <w:sz w:val="12"/>
                <w:szCs w:val="12"/>
              </w:rPr>
            </w:pPr>
            <w:r w:rsidRPr="00E64898">
              <w:rPr>
                <w:rFonts w:ascii="Arial" w:hAnsi="Arial" w:cs="Arial"/>
                <w:bCs/>
                <w:sz w:val="12"/>
                <w:szCs w:val="12"/>
              </w:rPr>
              <w:t>от 07.12.2018 № 60</w:t>
            </w:r>
          </w:p>
        </w:tc>
        <w:tc>
          <w:tcPr>
            <w:tcW w:w="2126"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445,93</w:t>
            </w:r>
          </w:p>
        </w:tc>
        <w:tc>
          <w:tcPr>
            <w:tcW w:w="2129" w:type="dxa"/>
            <w:shd w:val="clear" w:color="auto" w:fill="auto"/>
            <w:noWrap/>
            <w:vAlign w:val="center"/>
          </w:tcPr>
          <w:p w:rsidR="00465C3B" w:rsidRPr="00E64898" w:rsidRDefault="00465C3B" w:rsidP="00465C3B">
            <w:pPr>
              <w:pBdr>
                <w:right w:val="single" w:sz="4" w:space="1" w:color="auto"/>
              </w:pBdr>
              <w:jc w:val="center"/>
              <w:rPr>
                <w:rFonts w:ascii="Arial" w:hAnsi="Arial" w:cs="Arial"/>
                <w:b/>
                <w:bCs/>
                <w:sz w:val="12"/>
                <w:szCs w:val="12"/>
              </w:rPr>
            </w:pPr>
            <w:r w:rsidRPr="00E64898">
              <w:rPr>
                <w:rFonts w:ascii="Arial" w:hAnsi="Arial" w:cs="Arial"/>
                <w:b/>
                <w:bCs/>
                <w:sz w:val="12"/>
                <w:szCs w:val="12"/>
              </w:rPr>
              <w:t>445,93</w:t>
            </w:r>
          </w:p>
        </w:tc>
      </w:tr>
    </w:tbl>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б) Тарифно-балансовые расчетные модели теплоснабжения потребителей по каждой единой теплоснабжающей организации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На территории Костковского сельского поселения определена одна единая теплоснабжающая организация – ООО «ТК Новгородская». Тарифно-балансовая расчетная модель теплоснабжения по ООО «ТК Новгородская» представлена в таблице 31.</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соответствии с «Инвестиционной программой теплоснабжения общества с ограниченной ответственностью «Тепловая компания «Новгородская» на 2017-2035 гг.», утвержденной постановлением комитета по ценовой и тарифной политике Новгородской области от 16.09.2016 № 29 (в редакции постановления комитета по тарифной политике Новгородской области от 17.11.2022 № 62/34) мероприятия по модернизации и реконструкции котельных Костковского сельского поселения на период с 2023 по 2035 не предусмотрены.</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Таким образом оценить ценовые (тарифные) последствия реализации схемы теплоснабжения возможности нет.</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15. Реестр единых теплоснабжающих организаций</w:t>
      </w:r>
    </w:p>
    <w:p w:rsidR="00465C3B" w:rsidRPr="00E64898" w:rsidRDefault="00465C3B" w:rsidP="00465C3B">
      <w:pPr>
        <w:tabs>
          <w:tab w:val="left" w:pos="1276"/>
        </w:tabs>
        <w:ind w:firstLine="284"/>
        <w:jc w:val="both"/>
        <w:rPr>
          <w:rFonts w:ascii="Arial" w:hAnsi="Arial" w:cs="Arial"/>
          <w:b/>
          <w:sz w:val="12"/>
          <w:szCs w:val="12"/>
        </w:rPr>
      </w:pPr>
      <w:r w:rsidRPr="00C501B1">
        <w:rPr>
          <w:rFonts w:ascii="Arial" w:hAnsi="Arial" w:cs="Arial"/>
          <w:b/>
          <w:sz w:val="16"/>
          <w:szCs w:val="16"/>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p w:rsidR="00465C3B" w:rsidRPr="00E64898" w:rsidRDefault="00465C3B" w:rsidP="00465C3B">
      <w:pPr>
        <w:tabs>
          <w:tab w:val="left" w:pos="1276"/>
        </w:tabs>
        <w:ind w:firstLine="709"/>
        <w:jc w:val="right"/>
        <w:rPr>
          <w:rFonts w:ascii="Arial" w:hAnsi="Arial" w:cs="Arial"/>
          <w:sz w:val="12"/>
          <w:szCs w:val="12"/>
        </w:rPr>
      </w:pPr>
      <w:r w:rsidRPr="00E64898">
        <w:rPr>
          <w:rFonts w:ascii="Arial" w:hAnsi="Arial" w:cs="Arial"/>
          <w:sz w:val="12"/>
          <w:szCs w:val="12"/>
        </w:rPr>
        <w:t>Таблица 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29"/>
        <w:gridCol w:w="4172"/>
        <w:gridCol w:w="2849"/>
      </w:tblGrid>
      <w:tr w:rsidR="00465C3B" w:rsidRPr="00E64898" w:rsidTr="00465C3B">
        <w:trPr>
          <w:trHeight w:val="20"/>
        </w:trPr>
        <w:tc>
          <w:tcPr>
            <w:tcW w:w="1907" w:type="pct"/>
            <w:shd w:val="clear" w:color="auto" w:fill="auto"/>
            <w:vAlign w:val="center"/>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Наименование системы теплоснабжения</w:t>
            </w:r>
          </w:p>
        </w:tc>
        <w:tc>
          <w:tcPr>
            <w:tcW w:w="1838" w:type="pct"/>
            <w:shd w:val="clear" w:color="auto" w:fill="auto"/>
            <w:vAlign w:val="center"/>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Единая теплоснабжающая организация</w:t>
            </w:r>
          </w:p>
        </w:tc>
        <w:tc>
          <w:tcPr>
            <w:tcW w:w="1255" w:type="pct"/>
            <w:vAlign w:val="center"/>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 зоны деятельности ЕТО</w:t>
            </w:r>
          </w:p>
        </w:tc>
      </w:tr>
      <w:tr w:rsidR="00465C3B" w:rsidRPr="00E64898" w:rsidTr="00465C3B">
        <w:trPr>
          <w:trHeight w:val="20"/>
        </w:trPr>
        <w:tc>
          <w:tcPr>
            <w:tcW w:w="1907" w:type="pct"/>
            <w:shd w:val="clear" w:color="auto" w:fill="auto"/>
            <w:vAlign w:val="center"/>
          </w:tcPr>
          <w:p w:rsidR="00465C3B" w:rsidRPr="00E64898" w:rsidRDefault="00465C3B" w:rsidP="00465C3B">
            <w:pPr>
              <w:jc w:val="center"/>
              <w:rPr>
                <w:rFonts w:ascii="Arial" w:hAnsi="Arial" w:cs="Arial"/>
                <w:sz w:val="12"/>
                <w:szCs w:val="12"/>
              </w:rPr>
            </w:pPr>
            <w:r w:rsidRPr="00E64898">
              <w:rPr>
                <w:rFonts w:ascii="Arial" w:hAnsi="Arial" w:cs="Arial"/>
                <w:color w:val="000000"/>
                <w:sz w:val="12"/>
                <w:szCs w:val="12"/>
              </w:rPr>
              <w:t>Котельная № 24 д. Костково</w:t>
            </w:r>
          </w:p>
        </w:tc>
        <w:tc>
          <w:tcPr>
            <w:tcW w:w="1838" w:type="pct"/>
            <w:shd w:val="clear" w:color="auto" w:fill="auto"/>
            <w:vAlign w:val="center"/>
          </w:tcPr>
          <w:p w:rsidR="00465C3B" w:rsidRPr="00E64898" w:rsidRDefault="00465C3B" w:rsidP="00465C3B">
            <w:pPr>
              <w:jc w:val="center"/>
              <w:rPr>
                <w:rFonts w:ascii="Arial" w:hAnsi="Arial" w:cs="Arial"/>
                <w:sz w:val="12"/>
                <w:szCs w:val="12"/>
              </w:rPr>
            </w:pPr>
            <w:r w:rsidRPr="00E64898">
              <w:rPr>
                <w:rFonts w:ascii="Arial" w:hAnsi="Arial" w:cs="Arial"/>
                <w:sz w:val="12"/>
                <w:szCs w:val="12"/>
              </w:rPr>
              <w:t>ООО "ТК Новгородская"</w:t>
            </w:r>
          </w:p>
        </w:tc>
        <w:tc>
          <w:tcPr>
            <w:tcW w:w="1255" w:type="pct"/>
            <w:vAlign w:val="center"/>
          </w:tcPr>
          <w:p w:rsidR="00465C3B" w:rsidRPr="00E64898" w:rsidRDefault="00465C3B" w:rsidP="00465C3B">
            <w:pPr>
              <w:jc w:val="center"/>
              <w:rPr>
                <w:rFonts w:ascii="Arial" w:hAnsi="Arial" w:cs="Arial"/>
                <w:sz w:val="12"/>
                <w:szCs w:val="12"/>
              </w:rPr>
            </w:pPr>
            <w:r w:rsidRPr="00E64898">
              <w:rPr>
                <w:rFonts w:ascii="Arial" w:hAnsi="Arial" w:cs="Arial"/>
                <w:sz w:val="12"/>
                <w:szCs w:val="12"/>
              </w:rPr>
              <w:t>01</w:t>
            </w:r>
          </w:p>
        </w:tc>
      </w:tr>
    </w:tbl>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статусе единой теплоснабжающей организации на территории Костковского сельского поселения ООО «ТК Новгородская» сменила ООО «МП ЖКХ Новжилкомунсервис» .</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б) Реестр единых теплоснабжающих организаций, содержащий перечень систем теплоснабжения, входящих в состав единой теплоснабжающей организации</w:t>
      </w:r>
    </w:p>
    <w:p w:rsidR="00465C3B" w:rsidRPr="00E64898" w:rsidRDefault="00465C3B" w:rsidP="00465C3B">
      <w:pPr>
        <w:tabs>
          <w:tab w:val="left" w:pos="1276"/>
        </w:tabs>
        <w:ind w:firstLine="709"/>
        <w:jc w:val="right"/>
        <w:rPr>
          <w:rFonts w:ascii="Arial" w:hAnsi="Arial" w:cs="Arial"/>
          <w:sz w:val="12"/>
          <w:szCs w:val="12"/>
        </w:rPr>
      </w:pPr>
      <w:r w:rsidRPr="00E64898">
        <w:rPr>
          <w:rFonts w:ascii="Arial" w:hAnsi="Arial" w:cs="Arial"/>
          <w:sz w:val="12"/>
          <w:szCs w:val="12"/>
        </w:rPr>
        <w:t>Таблица 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611"/>
        <w:gridCol w:w="5739"/>
      </w:tblGrid>
      <w:tr w:rsidR="00465C3B" w:rsidRPr="00E64898" w:rsidTr="00465C3B">
        <w:trPr>
          <w:trHeight w:val="20"/>
        </w:trPr>
        <w:tc>
          <w:tcPr>
            <w:tcW w:w="2472" w:type="pct"/>
            <w:shd w:val="clear" w:color="auto" w:fill="auto"/>
            <w:vAlign w:val="center"/>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Единая теплоснабжающая организация</w:t>
            </w:r>
          </w:p>
        </w:tc>
        <w:tc>
          <w:tcPr>
            <w:tcW w:w="2528" w:type="pct"/>
            <w:shd w:val="clear" w:color="auto" w:fill="auto"/>
            <w:vAlign w:val="center"/>
          </w:tcPr>
          <w:p w:rsidR="00465C3B" w:rsidRPr="00E64898" w:rsidRDefault="00465C3B" w:rsidP="00465C3B">
            <w:pPr>
              <w:jc w:val="center"/>
              <w:rPr>
                <w:rFonts w:ascii="Arial" w:hAnsi="Arial" w:cs="Arial"/>
                <w:b/>
                <w:bCs/>
                <w:sz w:val="12"/>
                <w:szCs w:val="12"/>
              </w:rPr>
            </w:pPr>
            <w:r w:rsidRPr="00E64898">
              <w:rPr>
                <w:rFonts w:ascii="Arial" w:hAnsi="Arial" w:cs="Arial"/>
                <w:b/>
                <w:bCs/>
                <w:sz w:val="12"/>
                <w:szCs w:val="12"/>
              </w:rPr>
              <w:t>Наименование системы теплоснабжения</w:t>
            </w:r>
          </w:p>
        </w:tc>
      </w:tr>
      <w:tr w:rsidR="00465C3B" w:rsidRPr="00E64898" w:rsidTr="00465C3B">
        <w:trPr>
          <w:trHeight w:val="20"/>
        </w:trPr>
        <w:tc>
          <w:tcPr>
            <w:tcW w:w="2472" w:type="pct"/>
            <w:shd w:val="clear" w:color="auto" w:fill="auto"/>
            <w:vAlign w:val="center"/>
          </w:tcPr>
          <w:p w:rsidR="00465C3B" w:rsidRPr="00E64898" w:rsidRDefault="00465C3B" w:rsidP="00465C3B">
            <w:pPr>
              <w:jc w:val="center"/>
              <w:rPr>
                <w:rFonts w:ascii="Arial" w:hAnsi="Arial" w:cs="Arial"/>
                <w:sz w:val="12"/>
                <w:szCs w:val="12"/>
              </w:rPr>
            </w:pPr>
            <w:r w:rsidRPr="00E64898">
              <w:rPr>
                <w:rFonts w:ascii="Arial" w:hAnsi="Arial" w:cs="Arial"/>
                <w:sz w:val="12"/>
                <w:szCs w:val="12"/>
              </w:rPr>
              <w:t>ООО "ТК Новгородская"</w:t>
            </w:r>
          </w:p>
        </w:tc>
        <w:tc>
          <w:tcPr>
            <w:tcW w:w="2528" w:type="pct"/>
            <w:shd w:val="clear" w:color="auto" w:fill="auto"/>
            <w:vAlign w:val="center"/>
          </w:tcPr>
          <w:p w:rsidR="00465C3B" w:rsidRPr="00E64898" w:rsidRDefault="00465C3B" w:rsidP="00465C3B">
            <w:pPr>
              <w:jc w:val="center"/>
              <w:rPr>
                <w:rFonts w:ascii="Arial" w:hAnsi="Arial" w:cs="Arial"/>
                <w:sz w:val="12"/>
                <w:szCs w:val="12"/>
              </w:rPr>
            </w:pPr>
            <w:r w:rsidRPr="00E64898">
              <w:rPr>
                <w:rFonts w:ascii="Arial" w:hAnsi="Arial" w:cs="Arial"/>
                <w:sz w:val="12"/>
                <w:szCs w:val="12"/>
              </w:rPr>
              <w:t>Котельная № 24 д. Костково</w:t>
            </w:r>
          </w:p>
        </w:tc>
      </w:tr>
    </w:tbl>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в) Основания, в том числе критерии, в соответствии с которыми теплоснабжающая организация определена единой теплоснабжающей организацией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соответствии с федеральными законами от 06 октября 2003 года № 131-ФЗ «Об общих принципах организации местного самоуправления в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Российской Федерации от 08 августа 2012 года № 808, принимается решение об определении единой теплоснабжающей организации.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соответствии с пунктом 7 Правил организации теплоснабжения в Российской Федерации критериями определения единой теплоснабжающей организации являются: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размер собственного капитала;</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способность в лучшей мере обеспечить надежность теплоснабжения в соответствующей системе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В соответствии с пунктом 4 Правил организации теплоснабжения в Российской Федерации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случае если на территории поселения, существуют несколько систем теплоснабжения, уполномоченные органы вправе:</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определить единую теплоснабжающую организацию (организации) в каждой из систем теплоснабжения, расположенных в границах поселения;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определить на несколько систем теплоснабжения единую теплоснабжающую организацию.</w:t>
      </w:r>
    </w:p>
    <w:p w:rsidR="00465C3B" w:rsidRPr="00C501B1" w:rsidRDefault="00465C3B" w:rsidP="00465C3B">
      <w:pPr>
        <w:tabs>
          <w:tab w:val="left" w:pos="1276"/>
        </w:tabs>
        <w:ind w:firstLine="284"/>
        <w:jc w:val="both"/>
        <w:rPr>
          <w:rFonts w:ascii="Arial" w:hAnsi="Arial" w:cs="Arial"/>
          <w:color w:val="000000"/>
          <w:sz w:val="16"/>
          <w:szCs w:val="16"/>
        </w:rPr>
      </w:pPr>
      <w:r w:rsidRPr="00C501B1">
        <w:rPr>
          <w:rFonts w:ascii="Arial" w:hAnsi="Arial" w:cs="Arial"/>
          <w:color w:val="000000"/>
          <w:sz w:val="16"/>
          <w:szCs w:val="16"/>
        </w:rPr>
        <w:t xml:space="preserve">Постановлением от 17.05.2022 № 890 «Об актуализации схемы теплоснабжения Костковского сельского поселения на 2023 год» Администрацией Валдайского муниципального района </w:t>
      </w:r>
      <w:r w:rsidRPr="00C501B1">
        <w:rPr>
          <w:rFonts w:ascii="Arial" w:hAnsi="Arial" w:cs="Arial"/>
          <w:sz w:val="16"/>
          <w:szCs w:val="16"/>
        </w:rPr>
        <w:t>единой теплоснабжающей организацией, осуществляющей теплоснабжение на территории Костковского сельского поселения в пределах зон действия источников тепловой энергии предприятия указано общество с ограниченной ответственностью «Тепловая компания Новгородская» (ООО «ТК Новгородская»).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Заявки теплоснабжающих организаций на присвоение статуса единой теплоснабжающей организации в период актуализации схемы теплоснабжения не подавались.</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д) Описание границ зон деятельности единой теплоснабжающей организации (организаций)</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Описание границ зон деятельности единой теплоснабжающей организации (ООО «ТК Новгородская») на территории Костковского сельского поселения приведено на рисунке 2.</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16. Реестр проектов схемы теплоснабжения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а) Перечень мероприятий по строительству, реконструкции или техническому перевооружению источников тепловой энергии</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Мероприятия по строительству, реконструкции или техническому перевооружению источников тепловой энергии не предусмотрены инвестиционной программой ООО «ТК «Новгородская».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б) Перечень мероприятий по строительству, реконструкции и техническому перевооружению тепловых сетей и сооружений на них</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Мероприятия по строительству, реконструкции или техническому перевооружению тепловых сетей и сооружений на них не предусмотрены инвестиционной программой ООО «ТК «Новгородская».</w:t>
      </w:r>
    </w:p>
    <w:p w:rsidR="00465C3B" w:rsidRPr="00C501B1" w:rsidRDefault="00465C3B" w:rsidP="00465C3B">
      <w:pPr>
        <w:tabs>
          <w:tab w:val="left" w:pos="1276"/>
        </w:tabs>
        <w:ind w:firstLine="284"/>
        <w:jc w:val="both"/>
        <w:rPr>
          <w:rFonts w:ascii="Arial" w:hAnsi="Arial" w:cs="Arial"/>
          <w:b/>
          <w:sz w:val="16"/>
          <w:szCs w:val="16"/>
        </w:rPr>
      </w:pPr>
      <w:r w:rsidRPr="00C501B1">
        <w:rPr>
          <w:rFonts w:ascii="Arial" w:hAnsi="Arial" w:cs="Arial"/>
          <w:b/>
          <w:sz w:val="16"/>
          <w:szCs w:val="16"/>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Открытые системы теплоснабжения (горячего водоснабжения) на территории Костковского сельского поселения отсутствуют.</w:t>
      </w:r>
    </w:p>
    <w:p w:rsidR="00465C3B" w:rsidRPr="00C501B1" w:rsidRDefault="00465C3B" w:rsidP="00465C3B">
      <w:pPr>
        <w:tabs>
          <w:tab w:val="left" w:pos="1276"/>
        </w:tabs>
        <w:ind w:firstLine="284"/>
        <w:jc w:val="center"/>
        <w:rPr>
          <w:rFonts w:ascii="Arial" w:hAnsi="Arial" w:cs="Arial"/>
          <w:b/>
          <w:sz w:val="16"/>
          <w:szCs w:val="16"/>
        </w:rPr>
      </w:pPr>
      <w:r w:rsidRPr="00C501B1">
        <w:rPr>
          <w:rFonts w:ascii="Arial" w:hAnsi="Arial" w:cs="Arial"/>
          <w:b/>
          <w:sz w:val="16"/>
          <w:szCs w:val="16"/>
        </w:rPr>
        <w:t>Глава 17. Замечания и предложения к проекту схемы теплоснабжения</w:t>
      </w:r>
    </w:p>
    <w:p w:rsidR="00465C3B" w:rsidRPr="00C501B1" w:rsidRDefault="00465C3B" w:rsidP="00465C3B">
      <w:pPr>
        <w:tabs>
          <w:tab w:val="left" w:pos="1276"/>
        </w:tabs>
        <w:ind w:firstLine="284"/>
        <w:jc w:val="both"/>
        <w:rPr>
          <w:rFonts w:ascii="Arial" w:hAnsi="Arial" w:cs="Arial"/>
          <w:sz w:val="16"/>
          <w:szCs w:val="16"/>
        </w:rPr>
      </w:pPr>
      <w:r w:rsidRPr="00C501B1">
        <w:rPr>
          <w:rFonts w:ascii="Arial" w:hAnsi="Arial" w:cs="Arial"/>
          <w:sz w:val="16"/>
          <w:szCs w:val="16"/>
        </w:rPr>
        <w:t>При актуализации схемы теплоснабжения Костковского сельского поселения Новгородского муниципального района учтены предложения ООО «ТК Новгородская». Предложения и замечания от других организаций не поступали.</w:t>
      </w:r>
    </w:p>
    <w:p w:rsidR="00465C3B" w:rsidRPr="00C501B1" w:rsidRDefault="00465C3B" w:rsidP="00465C3B">
      <w:pPr>
        <w:tabs>
          <w:tab w:val="left" w:pos="1276"/>
        </w:tabs>
        <w:jc w:val="center"/>
        <w:rPr>
          <w:rFonts w:ascii="Arial" w:hAnsi="Arial" w:cs="Arial"/>
          <w:b/>
          <w:sz w:val="16"/>
          <w:szCs w:val="16"/>
        </w:rPr>
      </w:pPr>
      <w:r w:rsidRPr="00C501B1">
        <w:rPr>
          <w:rFonts w:ascii="Arial" w:hAnsi="Arial" w:cs="Arial"/>
          <w:b/>
          <w:sz w:val="16"/>
          <w:szCs w:val="16"/>
        </w:rPr>
        <w:lastRenderedPageBreak/>
        <w:t>Глава 18. Сводный том изменений, выполненных в актуализированной схеме теплоснабжения</w:t>
      </w:r>
    </w:p>
    <w:p w:rsidR="00465C3B" w:rsidRPr="00E64898" w:rsidRDefault="00465C3B" w:rsidP="00465C3B">
      <w:pPr>
        <w:ind w:firstLine="709"/>
        <w:jc w:val="right"/>
        <w:rPr>
          <w:rFonts w:ascii="Arial" w:hAnsi="Arial" w:cs="Arial"/>
          <w:bCs/>
          <w:sz w:val="12"/>
          <w:szCs w:val="12"/>
        </w:rPr>
      </w:pPr>
      <w:r w:rsidRPr="00E64898">
        <w:rPr>
          <w:rFonts w:ascii="Arial" w:hAnsi="Arial" w:cs="Arial"/>
          <w:bCs/>
          <w:sz w:val="12"/>
          <w:szCs w:val="12"/>
        </w:rPr>
        <w:t>Таблица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596"/>
        <w:gridCol w:w="9754"/>
      </w:tblGrid>
      <w:tr w:rsidR="00465C3B" w:rsidRPr="00E64898" w:rsidTr="00465C3B">
        <w:trPr>
          <w:trHeight w:val="20"/>
        </w:trPr>
        <w:tc>
          <w:tcPr>
            <w:tcW w:w="703" w:type="pct"/>
            <w:vAlign w:val="center"/>
          </w:tcPr>
          <w:p w:rsidR="00465C3B" w:rsidRPr="00E64898" w:rsidRDefault="00465C3B" w:rsidP="00465C3B">
            <w:pPr>
              <w:jc w:val="center"/>
              <w:rPr>
                <w:rFonts w:ascii="Arial" w:hAnsi="Arial" w:cs="Arial"/>
                <w:b/>
                <w:sz w:val="12"/>
                <w:szCs w:val="12"/>
              </w:rPr>
            </w:pPr>
            <w:r w:rsidRPr="00E64898">
              <w:rPr>
                <w:rFonts w:ascii="Arial" w:hAnsi="Arial" w:cs="Arial"/>
                <w:b/>
                <w:sz w:val="12"/>
                <w:szCs w:val="12"/>
              </w:rPr>
              <w:t>Ссылка на изменения</w:t>
            </w:r>
          </w:p>
        </w:tc>
        <w:tc>
          <w:tcPr>
            <w:tcW w:w="4297" w:type="pct"/>
            <w:vAlign w:val="center"/>
          </w:tcPr>
          <w:p w:rsidR="00465C3B" w:rsidRPr="00E64898" w:rsidRDefault="00465C3B" w:rsidP="00465C3B">
            <w:pPr>
              <w:jc w:val="center"/>
              <w:rPr>
                <w:rFonts w:ascii="Arial" w:hAnsi="Arial" w:cs="Arial"/>
                <w:b/>
                <w:sz w:val="12"/>
                <w:szCs w:val="12"/>
              </w:rPr>
            </w:pPr>
            <w:r w:rsidRPr="00E64898">
              <w:rPr>
                <w:rFonts w:ascii="Arial" w:hAnsi="Arial" w:cs="Arial"/>
                <w:b/>
                <w:sz w:val="12"/>
                <w:szCs w:val="12"/>
              </w:rPr>
              <w:t>Вносимые изменения</w:t>
            </w:r>
          </w:p>
        </w:tc>
      </w:tr>
      <w:tr w:rsidR="00465C3B" w:rsidRPr="00E64898" w:rsidTr="00465C3B">
        <w:trPr>
          <w:trHeight w:val="20"/>
        </w:trPr>
        <w:tc>
          <w:tcPr>
            <w:tcW w:w="5000" w:type="pct"/>
            <w:gridSpan w:val="2"/>
            <w:vAlign w:val="center"/>
          </w:tcPr>
          <w:p w:rsidR="00465C3B" w:rsidRPr="00E64898" w:rsidRDefault="00465C3B" w:rsidP="00465C3B">
            <w:pPr>
              <w:jc w:val="center"/>
              <w:rPr>
                <w:rFonts w:ascii="Arial" w:hAnsi="Arial" w:cs="Arial"/>
                <w:b/>
                <w:sz w:val="12"/>
                <w:szCs w:val="12"/>
              </w:rPr>
            </w:pPr>
            <w:r w:rsidRPr="00E64898">
              <w:rPr>
                <w:rFonts w:ascii="Arial" w:hAnsi="Arial" w:cs="Arial"/>
                <w:b/>
                <w:sz w:val="12"/>
                <w:szCs w:val="12"/>
              </w:rPr>
              <w:t>Схема теплоснабжения Костковского сельского поселения</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b/>
                <w:sz w:val="12"/>
                <w:szCs w:val="12"/>
              </w:rPr>
            </w:pPr>
            <w:r w:rsidRPr="00E64898">
              <w:rPr>
                <w:rFonts w:ascii="Arial" w:hAnsi="Arial" w:cs="Arial"/>
                <w:b/>
                <w:sz w:val="12"/>
                <w:szCs w:val="12"/>
              </w:rPr>
              <w:t>Раздел 1:</w:t>
            </w:r>
            <w:r w:rsidRPr="00E64898">
              <w:rPr>
                <w:rFonts w:ascii="Arial" w:hAnsi="Arial" w:cs="Arial"/>
                <w:bCs/>
                <w:spacing w:val="2"/>
                <w:sz w:val="12"/>
                <w:szCs w:val="12"/>
              </w:rPr>
              <w:t xml:space="preserve">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p>
        </w:tc>
      </w:tr>
      <w:tr w:rsidR="00465C3B" w:rsidRPr="00E64898" w:rsidTr="00465C3B">
        <w:trPr>
          <w:trHeight w:val="20"/>
        </w:trPr>
        <w:tc>
          <w:tcPr>
            <w:tcW w:w="703" w:type="pct"/>
          </w:tcPr>
          <w:p w:rsidR="00465C3B" w:rsidRPr="00E64898" w:rsidRDefault="00465C3B" w:rsidP="00465C3B">
            <w:pPr>
              <w:jc w:val="both"/>
              <w:rPr>
                <w:rFonts w:ascii="Arial" w:hAnsi="Arial" w:cs="Arial"/>
                <w:sz w:val="12"/>
                <w:szCs w:val="12"/>
              </w:rPr>
            </w:pPr>
            <w:r w:rsidRPr="00E64898">
              <w:rPr>
                <w:rFonts w:ascii="Arial" w:hAnsi="Arial" w:cs="Arial"/>
                <w:bCs/>
                <w:spacing w:val="2"/>
                <w:sz w:val="12"/>
                <w:szCs w:val="12"/>
              </w:rPr>
              <w:t>Таблица 1.1</w:t>
            </w:r>
          </w:p>
        </w:tc>
        <w:tc>
          <w:tcPr>
            <w:tcW w:w="4297" w:type="pct"/>
          </w:tcPr>
          <w:p w:rsidR="00465C3B" w:rsidRPr="00E64898" w:rsidRDefault="00465C3B" w:rsidP="00465C3B">
            <w:pPr>
              <w:jc w:val="both"/>
              <w:rPr>
                <w:rFonts w:ascii="Arial" w:hAnsi="Arial" w:cs="Arial"/>
                <w:sz w:val="12"/>
                <w:szCs w:val="12"/>
              </w:rPr>
            </w:pPr>
            <w:r w:rsidRPr="00E64898">
              <w:rPr>
                <w:rFonts w:ascii="Arial" w:hAnsi="Arial" w:cs="Arial"/>
                <w:sz w:val="12"/>
                <w:szCs w:val="12"/>
              </w:rPr>
              <w:t>уточнены тепловые нагрузки котельных сельского поселения</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Таблица 1.2</w:t>
            </w:r>
          </w:p>
        </w:tc>
        <w:tc>
          <w:tcPr>
            <w:tcW w:w="4297"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уточнены потребление фактической тепловой энергии на отопление  и нагрев за 2022 год, Гкал</w:t>
            </w:r>
          </w:p>
          <w:p w:rsidR="00465C3B" w:rsidRPr="00E64898" w:rsidRDefault="00465C3B" w:rsidP="00465C3B">
            <w:pPr>
              <w:jc w:val="both"/>
              <w:rPr>
                <w:rFonts w:ascii="Arial" w:hAnsi="Arial" w:cs="Arial"/>
                <w:sz w:val="12"/>
                <w:szCs w:val="12"/>
              </w:rPr>
            </w:pPr>
            <w:r w:rsidRPr="00E64898">
              <w:rPr>
                <w:rFonts w:ascii="Arial" w:hAnsi="Arial" w:cs="Arial"/>
                <w:bCs/>
                <w:spacing w:val="2"/>
                <w:sz w:val="12"/>
                <w:szCs w:val="12"/>
              </w:rPr>
              <w:t>уточнены потребление плановой тепловой энергии на отопление и нагрев за 2024 год, Гкал</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bCs/>
                <w:spacing w:val="2"/>
                <w:sz w:val="12"/>
                <w:szCs w:val="12"/>
              </w:rPr>
            </w:pPr>
            <w:r w:rsidRPr="00E64898">
              <w:rPr>
                <w:rFonts w:ascii="Arial" w:hAnsi="Arial" w:cs="Arial"/>
                <w:b/>
                <w:bCs/>
                <w:spacing w:val="2"/>
                <w:sz w:val="12"/>
                <w:szCs w:val="12"/>
              </w:rPr>
              <w:t xml:space="preserve">Раздел </w:t>
            </w:r>
            <w:r w:rsidRPr="00E64898">
              <w:rPr>
                <w:rFonts w:ascii="Arial" w:hAnsi="Arial" w:cs="Arial"/>
                <w:b/>
                <w:sz w:val="12"/>
                <w:szCs w:val="12"/>
              </w:rPr>
              <w:t xml:space="preserve">2: </w:t>
            </w:r>
            <w:r w:rsidRPr="00E64898">
              <w:rPr>
                <w:rFonts w:ascii="Arial" w:hAnsi="Arial" w:cs="Arial"/>
                <w:bCs/>
                <w:spacing w:val="2"/>
                <w:sz w:val="12"/>
                <w:szCs w:val="12"/>
              </w:rPr>
              <w:t>Существующие и перспективные балансы тепловой мощности источников тепловой энергии и тепловой нагрузки потребителей</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Таблица 2.1</w:t>
            </w:r>
          </w:p>
        </w:tc>
        <w:tc>
          <w:tcPr>
            <w:tcW w:w="4297" w:type="pct"/>
          </w:tcPr>
          <w:p w:rsidR="00465C3B" w:rsidRPr="00E64898" w:rsidRDefault="00465C3B" w:rsidP="00465C3B">
            <w:pPr>
              <w:jc w:val="both"/>
              <w:rPr>
                <w:rFonts w:ascii="Arial" w:hAnsi="Arial" w:cs="Arial"/>
                <w:sz w:val="12"/>
                <w:szCs w:val="12"/>
              </w:rPr>
            </w:pPr>
            <w:r w:rsidRPr="00E64898">
              <w:rPr>
                <w:rFonts w:ascii="Arial" w:hAnsi="Arial" w:cs="Arial"/>
                <w:bCs/>
                <w:spacing w:val="2"/>
                <w:sz w:val="12"/>
                <w:szCs w:val="12"/>
              </w:rPr>
              <w:t xml:space="preserve">уточнены </w:t>
            </w:r>
            <w:r w:rsidRPr="00E64898">
              <w:rPr>
                <w:rFonts w:ascii="Arial" w:hAnsi="Arial" w:cs="Arial"/>
                <w:sz w:val="12"/>
                <w:szCs w:val="12"/>
              </w:rPr>
              <w:t>балансы установленной и располагаемой тепловой мощности котельных</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Пункт 2.2</w:t>
            </w:r>
          </w:p>
        </w:tc>
        <w:tc>
          <w:tcPr>
            <w:tcW w:w="4297" w:type="pct"/>
          </w:tcPr>
          <w:p w:rsidR="00465C3B" w:rsidRPr="00E64898" w:rsidRDefault="00465C3B" w:rsidP="00465C3B">
            <w:pPr>
              <w:jc w:val="both"/>
              <w:rPr>
                <w:rFonts w:ascii="Arial" w:hAnsi="Arial" w:cs="Arial"/>
                <w:bCs/>
                <w:spacing w:val="2"/>
                <w:sz w:val="12"/>
                <w:szCs w:val="12"/>
              </w:rPr>
            </w:pPr>
            <w:r w:rsidRPr="00E64898">
              <w:rPr>
                <w:rFonts w:ascii="Arial" w:hAnsi="Arial" w:cs="Arial"/>
                <w:sz w:val="12"/>
                <w:szCs w:val="12"/>
              </w:rPr>
              <w:t>уточнены схемы тепловых сетей источников тепловой энергии (рисунок)</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sz w:val="12"/>
                <w:szCs w:val="12"/>
              </w:rPr>
            </w:pPr>
            <w:r w:rsidRPr="00E64898">
              <w:rPr>
                <w:rFonts w:ascii="Arial" w:hAnsi="Arial" w:cs="Arial"/>
                <w:b/>
                <w:sz w:val="12"/>
                <w:szCs w:val="12"/>
              </w:rPr>
              <w:t>Раздел 8. Перспективные топливные балансы</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Таблица 8.1</w:t>
            </w:r>
          </w:p>
        </w:tc>
        <w:tc>
          <w:tcPr>
            <w:tcW w:w="4297" w:type="pct"/>
          </w:tcPr>
          <w:p w:rsidR="00465C3B" w:rsidRPr="00E64898" w:rsidRDefault="00465C3B" w:rsidP="00465C3B">
            <w:pPr>
              <w:jc w:val="both"/>
              <w:rPr>
                <w:rFonts w:ascii="Arial" w:hAnsi="Arial" w:cs="Arial"/>
                <w:sz w:val="12"/>
                <w:szCs w:val="12"/>
              </w:rPr>
            </w:pPr>
            <w:r w:rsidRPr="00E64898">
              <w:rPr>
                <w:rFonts w:ascii="Arial" w:hAnsi="Arial" w:cs="Arial"/>
                <w:sz w:val="12"/>
                <w:szCs w:val="12"/>
              </w:rPr>
              <w:t>уточнены данные перспективного потребление топлива в условном и натуральном выражении  в разрезе всех котельных сельского поселения</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bCs/>
                <w:spacing w:val="2"/>
                <w:sz w:val="12"/>
                <w:szCs w:val="12"/>
              </w:rPr>
            </w:pPr>
            <w:r w:rsidRPr="00E64898">
              <w:rPr>
                <w:rFonts w:ascii="Arial" w:hAnsi="Arial" w:cs="Arial"/>
                <w:b/>
                <w:bCs/>
                <w:spacing w:val="2"/>
                <w:sz w:val="12"/>
                <w:szCs w:val="12"/>
              </w:rPr>
              <w:t xml:space="preserve">Раздел 14: </w:t>
            </w:r>
            <w:r w:rsidRPr="00E64898">
              <w:rPr>
                <w:rFonts w:ascii="Arial" w:hAnsi="Arial" w:cs="Arial"/>
                <w:bCs/>
                <w:spacing w:val="2"/>
                <w:sz w:val="12"/>
                <w:szCs w:val="12"/>
              </w:rPr>
              <w:t>Индикаторы систем теплоснабжения</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Таблица 14.1</w:t>
            </w:r>
          </w:p>
        </w:tc>
        <w:tc>
          <w:tcPr>
            <w:tcW w:w="4297" w:type="pct"/>
          </w:tcPr>
          <w:p w:rsidR="00465C3B" w:rsidRPr="00E64898" w:rsidRDefault="00465C3B" w:rsidP="00465C3B">
            <w:pPr>
              <w:jc w:val="both"/>
              <w:rPr>
                <w:rFonts w:ascii="Arial" w:hAnsi="Arial" w:cs="Arial"/>
                <w:bCs/>
                <w:spacing w:val="2"/>
                <w:sz w:val="12"/>
                <w:szCs w:val="12"/>
              </w:rPr>
            </w:pPr>
            <w:r w:rsidRPr="00E64898">
              <w:rPr>
                <w:rFonts w:ascii="Arial" w:hAnsi="Arial" w:cs="Arial"/>
                <w:bCs/>
                <w:sz w:val="12"/>
                <w:szCs w:val="12"/>
              </w:rPr>
              <w:t xml:space="preserve">уточнены индикаторы развития систем теплоснабжения поселения </w:t>
            </w:r>
            <w:r w:rsidRPr="00E64898">
              <w:rPr>
                <w:rFonts w:ascii="Arial" w:hAnsi="Arial" w:cs="Arial"/>
                <w:sz w:val="12"/>
                <w:szCs w:val="12"/>
              </w:rPr>
              <w:t>в разрезе всех котельных сельского поселения</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bCs/>
                <w:sz w:val="12"/>
                <w:szCs w:val="12"/>
              </w:rPr>
            </w:pPr>
            <w:r w:rsidRPr="00E64898">
              <w:rPr>
                <w:rFonts w:ascii="Arial" w:hAnsi="Arial" w:cs="Arial"/>
                <w:b/>
                <w:bCs/>
                <w:spacing w:val="2"/>
                <w:sz w:val="12"/>
                <w:szCs w:val="12"/>
              </w:rPr>
              <w:t xml:space="preserve">Раздел 15: </w:t>
            </w:r>
            <w:r w:rsidRPr="00E64898">
              <w:rPr>
                <w:rFonts w:ascii="Arial" w:hAnsi="Arial" w:cs="Arial"/>
                <w:bCs/>
                <w:spacing w:val="2"/>
                <w:sz w:val="12"/>
                <w:szCs w:val="12"/>
              </w:rPr>
              <w:t>Ценовые (тарифные последствия)</w:t>
            </w:r>
          </w:p>
        </w:tc>
      </w:tr>
      <w:tr w:rsidR="00465C3B" w:rsidRPr="00E64898" w:rsidTr="00465C3B">
        <w:trPr>
          <w:trHeight w:val="20"/>
        </w:trPr>
        <w:tc>
          <w:tcPr>
            <w:tcW w:w="703" w:type="pct"/>
          </w:tcPr>
          <w:p w:rsidR="00465C3B" w:rsidRPr="00E64898" w:rsidRDefault="00465C3B" w:rsidP="00465C3B">
            <w:pPr>
              <w:jc w:val="both"/>
              <w:rPr>
                <w:rFonts w:ascii="Arial" w:hAnsi="Arial" w:cs="Arial"/>
                <w:bCs/>
                <w:spacing w:val="2"/>
                <w:sz w:val="12"/>
                <w:szCs w:val="12"/>
              </w:rPr>
            </w:pPr>
            <w:r w:rsidRPr="00E64898">
              <w:rPr>
                <w:rFonts w:ascii="Arial" w:hAnsi="Arial" w:cs="Arial"/>
                <w:bCs/>
                <w:spacing w:val="2"/>
                <w:sz w:val="12"/>
                <w:szCs w:val="12"/>
              </w:rPr>
              <w:t>Таблица 15.1</w:t>
            </w:r>
          </w:p>
        </w:tc>
        <w:tc>
          <w:tcPr>
            <w:tcW w:w="4297" w:type="pct"/>
          </w:tcPr>
          <w:p w:rsidR="00465C3B" w:rsidRPr="00E64898" w:rsidRDefault="00465C3B" w:rsidP="00465C3B">
            <w:pPr>
              <w:jc w:val="both"/>
              <w:rPr>
                <w:rFonts w:ascii="Arial" w:hAnsi="Arial" w:cs="Arial"/>
                <w:b/>
                <w:bCs/>
                <w:spacing w:val="2"/>
                <w:sz w:val="12"/>
                <w:szCs w:val="12"/>
              </w:rPr>
            </w:pPr>
            <w:r w:rsidRPr="00E64898">
              <w:rPr>
                <w:rFonts w:ascii="Arial" w:hAnsi="Arial" w:cs="Arial"/>
                <w:bCs/>
                <w:spacing w:val="2"/>
                <w:sz w:val="12"/>
                <w:szCs w:val="12"/>
              </w:rPr>
              <w:t>уточнена и</w:t>
            </w:r>
            <w:r w:rsidRPr="00E64898">
              <w:rPr>
                <w:rFonts w:ascii="Arial" w:hAnsi="Arial" w:cs="Arial"/>
                <w:bCs/>
                <w:sz w:val="12"/>
                <w:szCs w:val="12"/>
              </w:rPr>
              <w:t>нформация об утвержденных тарифах на услуги коммунального комплекса Новгородской области на 2023 год</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b/>
                <w:bCs/>
                <w:spacing w:val="2"/>
                <w:sz w:val="12"/>
                <w:szCs w:val="12"/>
              </w:rPr>
            </w:pPr>
            <w:r w:rsidRPr="00E64898">
              <w:rPr>
                <w:rFonts w:ascii="Arial" w:hAnsi="Arial" w:cs="Arial"/>
                <w:b/>
                <w:bCs/>
                <w:spacing w:val="2"/>
                <w:sz w:val="12"/>
                <w:szCs w:val="12"/>
              </w:rPr>
              <w:t xml:space="preserve">Обосновывающие материалы к схеме теплоснабжения </w:t>
            </w:r>
            <w:r w:rsidRPr="00E64898">
              <w:rPr>
                <w:rFonts w:ascii="Arial" w:hAnsi="Arial" w:cs="Arial"/>
                <w:b/>
                <w:sz w:val="12"/>
                <w:szCs w:val="12"/>
              </w:rPr>
              <w:t>Костковского</w:t>
            </w:r>
            <w:r w:rsidRPr="00E64898">
              <w:rPr>
                <w:rFonts w:ascii="Arial" w:hAnsi="Arial" w:cs="Arial"/>
                <w:b/>
                <w:bCs/>
                <w:spacing w:val="2"/>
                <w:sz w:val="12"/>
                <w:szCs w:val="12"/>
              </w:rPr>
              <w:t xml:space="preserve"> сельского поселения</w:t>
            </w:r>
          </w:p>
        </w:tc>
      </w:tr>
      <w:tr w:rsidR="00465C3B" w:rsidRPr="00E64898" w:rsidTr="00465C3B">
        <w:trPr>
          <w:trHeight w:val="20"/>
        </w:trPr>
        <w:tc>
          <w:tcPr>
            <w:tcW w:w="5000" w:type="pct"/>
            <w:gridSpan w:val="2"/>
          </w:tcPr>
          <w:p w:rsidR="00465C3B" w:rsidRPr="00E64898" w:rsidRDefault="00465C3B" w:rsidP="00465C3B">
            <w:pPr>
              <w:jc w:val="both"/>
              <w:rPr>
                <w:rFonts w:ascii="Arial" w:hAnsi="Arial" w:cs="Arial"/>
                <w:sz w:val="12"/>
                <w:szCs w:val="12"/>
              </w:rPr>
            </w:pPr>
            <w:r w:rsidRPr="00E64898">
              <w:rPr>
                <w:rFonts w:ascii="Arial" w:hAnsi="Arial" w:cs="Arial"/>
                <w:sz w:val="12"/>
                <w:szCs w:val="12"/>
              </w:rPr>
              <w:t>Обосновывающие материалы к схеме теплоснабжения Костковского сельского поселения утверждаются впервые</w:t>
            </w:r>
          </w:p>
        </w:tc>
      </w:tr>
    </w:tbl>
    <w:p w:rsidR="00465C3B" w:rsidRDefault="00465C3B" w:rsidP="00465C3B">
      <w:pPr>
        <w:shd w:val="clear" w:color="auto" w:fill="FFFFFF"/>
        <w:suppressAutoHyphens/>
        <w:jc w:val="right"/>
        <w:rPr>
          <w:rFonts w:ascii="Arial" w:hAnsi="Arial" w:cs="Arial"/>
          <w:b/>
          <w:sz w:val="16"/>
          <w:szCs w:val="16"/>
        </w:rPr>
      </w:pPr>
    </w:p>
    <w:p w:rsidR="00465C3B" w:rsidRDefault="00465C3B" w:rsidP="00465C3B">
      <w:pPr>
        <w:shd w:val="clear" w:color="auto" w:fill="FFFFFF"/>
        <w:suppressAutoHyphens/>
        <w:jc w:val="right"/>
        <w:rPr>
          <w:rFonts w:ascii="Arial" w:hAnsi="Arial" w:cs="Arial"/>
          <w:b/>
          <w:sz w:val="16"/>
          <w:szCs w:val="16"/>
        </w:rPr>
      </w:pPr>
    </w:p>
    <w:p w:rsidR="00465C3B" w:rsidRDefault="00465C3B" w:rsidP="00465C3B">
      <w:pPr>
        <w:shd w:val="clear" w:color="auto" w:fill="FFFFFF"/>
        <w:suppressAutoHyphens/>
        <w:jc w:val="right"/>
        <w:rPr>
          <w:rFonts w:ascii="Arial" w:hAnsi="Arial" w:cs="Arial"/>
          <w:b/>
          <w:sz w:val="16"/>
          <w:szCs w:val="16"/>
        </w:rPr>
      </w:pPr>
    </w:p>
    <w:p w:rsidR="009331A6" w:rsidRPr="00F7280E" w:rsidRDefault="009331A6" w:rsidP="003F1BCC">
      <w:pPr>
        <w:shd w:val="clear" w:color="auto" w:fill="FFFFFF"/>
        <w:suppressAutoHyphens/>
        <w:jc w:val="center"/>
        <w:rPr>
          <w:rFonts w:ascii="Arial" w:hAnsi="Arial" w:cs="Arial"/>
          <w:sz w:val="16"/>
          <w:szCs w:val="16"/>
        </w:rPr>
      </w:pPr>
      <w:r w:rsidRPr="00F7280E">
        <w:rPr>
          <w:rFonts w:ascii="Arial" w:hAnsi="Arial" w:cs="Arial"/>
          <w:b/>
          <w:sz w:val="16"/>
          <w:szCs w:val="16"/>
        </w:rPr>
        <w:t>СОДЕРЖАНИЕ</w:t>
      </w:r>
    </w:p>
    <w:p w:rsidR="009331A6" w:rsidRPr="00F7280E" w:rsidRDefault="009331A6" w:rsidP="003F1BCC">
      <w:pPr>
        <w:jc w:val="center"/>
        <w:rPr>
          <w:rFonts w:ascii="Arial" w:hAnsi="Arial" w:cs="Arial"/>
          <w:sz w:val="16"/>
          <w:szCs w:val="16"/>
        </w:rPr>
      </w:pPr>
    </w:p>
    <w:tbl>
      <w:tblPr>
        <w:tblW w:w="478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07"/>
        <w:gridCol w:w="852"/>
      </w:tblGrid>
      <w:tr w:rsidR="00B8727B" w:rsidRPr="009F6693" w:rsidTr="00FA0199">
        <w:trPr>
          <w:trHeight w:val="20"/>
        </w:trPr>
        <w:tc>
          <w:tcPr>
            <w:tcW w:w="4615" w:type="pct"/>
          </w:tcPr>
          <w:p w:rsidR="00B8727B" w:rsidRPr="00754F04" w:rsidRDefault="001E5496" w:rsidP="00754F04">
            <w:pPr>
              <w:rPr>
                <w:rFonts w:ascii="Arial" w:hAnsi="Arial" w:cs="Arial"/>
                <w:sz w:val="16"/>
                <w:szCs w:val="16"/>
              </w:rPr>
            </w:pPr>
            <w:r>
              <w:rPr>
                <w:rFonts w:ascii="Arial" w:hAnsi="Arial" w:cs="Arial"/>
                <w:sz w:val="16"/>
                <w:szCs w:val="16"/>
              </w:rPr>
              <w:t>Информационное сообщение</w:t>
            </w:r>
          </w:p>
        </w:tc>
        <w:tc>
          <w:tcPr>
            <w:tcW w:w="385" w:type="pct"/>
          </w:tcPr>
          <w:p w:rsidR="00B8727B" w:rsidRPr="009F6693" w:rsidRDefault="00DD78AD" w:rsidP="009276AB">
            <w:pPr>
              <w:jc w:val="center"/>
              <w:rPr>
                <w:rFonts w:ascii="Arial" w:hAnsi="Arial" w:cs="Arial"/>
                <w:sz w:val="16"/>
                <w:szCs w:val="16"/>
              </w:rPr>
            </w:pPr>
            <w:r>
              <w:rPr>
                <w:rFonts w:ascii="Arial" w:hAnsi="Arial" w:cs="Arial"/>
                <w:sz w:val="16"/>
                <w:szCs w:val="16"/>
              </w:rPr>
              <w:t>1</w:t>
            </w:r>
          </w:p>
        </w:tc>
      </w:tr>
      <w:tr w:rsidR="00953199" w:rsidRPr="009F6693" w:rsidTr="00FA0199">
        <w:trPr>
          <w:trHeight w:val="20"/>
        </w:trPr>
        <w:tc>
          <w:tcPr>
            <w:tcW w:w="4615" w:type="pct"/>
          </w:tcPr>
          <w:p w:rsidR="00953199" w:rsidRPr="00754F04" w:rsidRDefault="00953199" w:rsidP="001E5496">
            <w:pPr>
              <w:rPr>
                <w:rFonts w:ascii="Arial" w:hAnsi="Arial" w:cs="Arial"/>
                <w:sz w:val="16"/>
                <w:szCs w:val="16"/>
              </w:rPr>
            </w:pPr>
            <w:r w:rsidRPr="00754F04">
              <w:rPr>
                <w:rFonts w:ascii="Arial" w:hAnsi="Arial" w:cs="Arial"/>
                <w:sz w:val="16"/>
                <w:szCs w:val="16"/>
              </w:rPr>
              <w:t>Сообщение о сносе самовольной постройки</w:t>
            </w:r>
          </w:p>
        </w:tc>
        <w:tc>
          <w:tcPr>
            <w:tcW w:w="385" w:type="pct"/>
          </w:tcPr>
          <w:p w:rsidR="00953199" w:rsidRPr="009F6693" w:rsidRDefault="00DD78AD" w:rsidP="009276AB">
            <w:pPr>
              <w:jc w:val="center"/>
              <w:rPr>
                <w:rFonts w:ascii="Arial" w:hAnsi="Arial" w:cs="Arial"/>
                <w:sz w:val="16"/>
                <w:szCs w:val="16"/>
              </w:rPr>
            </w:pPr>
            <w:r>
              <w:rPr>
                <w:rFonts w:ascii="Arial" w:hAnsi="Arial" w:cs="Arial"/>
                <w:sz w:val="16"/>
                <w:szCs w:val="16"/>
              </w:rPr>
              <w:t>1</w:t>
            </w:r>
          </w:p>
        </w:tc>
      </w:tr>
      <w:tr w:rsidR="00953199" w:rsidRPr="009F6693" w:rsidTr="00114E9A">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1930B1" w:rsidRPr="00DD78AD">
              <w:rPr>
                <w:rFonts w:ascii="Arial" w:hAnsi="Arial" w:cs="Arial"/>
                <w:sz w:val="16"/>
                <w:szCs w:val="16"/>
              </w:rPr>
              <w:t>19.06.2023 № 1080 «Об утверждении Положения о эвакоприемной комиссии Валдайского муниципального района»</w:t>
            </w:r>
          </w:p>
        </w:tc>
        <w:tc>
          <w:tcPr>
            <w:tcW w:w="385" w:type="pct"/>
          </w:tcPr>
          <w:p w:rsidR="00953199" w:rsidRPr="009F6693" w:rsidRDefault="00DD78AD" w:rsidP="009276AB">
            <w:pPr>
              <w:jc w:val="center"/>
              <w:rPr>
                <w:rFonts w:ascii="Arial" w:hAnsi="Arial" w:cs="Arial"/>
                <w:sz w:val="16"/>
                <w:szCs w:val="16"/>
              </w:rPr>
            </w:pPr>
            <w:r>
              <w:rPr>
                <w:rFonts w:ascii="Arial" w:hAnsi="Arial" w:cs="Arial"/>
                <w:sz w:val="16"/>
                <w:szCs w:val="16"/>
              </w:rPr>
              <w:t>1-5</w:t>
            </w:r>
          </w:p>
        </w:tc>
      </w:tr>
      <w:tr w:rsidR="00953199" w:rsidRPr="009F6693" w:rsidTr="00114E9A">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1930B1" w:rsidRPr="00DD78AD">
              <w:rPr>
                <w:rFonts w:ascii="Arial" w:hAnsi="Arial" w:cs="Arial"/>
                <w:sz w:val="16"/>
                <w:szCs w:val="16"/>
              </w:rPr>
              <w:t>19.06.2023 № 1081 «О внесении изменения в состав межведомственной комиссии в сфере профилактики правонарушений в Валдайском муниципальном районе»</w:t>
            </w:r>
          </w:p>
        </w:tc>
        <w:tc>
          <w:tcPr>
            <w:tcW w:w="385" w:type="pct"/>
          </w:tcPr>
          <w:p w:rsidR="00953199" w:rsidRPr="009F6693" w:rsidRDefault="00DD78AD" w:rsidP="009276AB">
            <w:pPr>
              <w:jc w:val="center"/>
              <w:rPr>
                <w:rFonts w:ascii="Arial" w:hAnsi="Arial" w:cs="Arial"/>
                <w:sz w:val="16"/>
                <w:szCs w:val="16"/>
              </w:rPr>
            </w:pPr>
            <w:r>
              <w:rPr>
                <w:rFonts w:ascii="Arial" w:hAnsi="Arial" w:cs="Arial"/>
                <w:sz w:val="16"/>
                <w:szCs w:val="16"/>
              </w:rPr>
              <w:t>5</w:t>
            </w:r>
          </w:p>
        </w:tc>
      </w:tr>
      <w:tr w:rsidR="00953199" w:rsidRPr="009F6693" w:rsidTr="005F663B">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1930B1" w:rsidRPr="00DD78AD">
              <w:rPr>
                <w:rFonts w:ascii="Arial" w:hAnsi="Arial" w:cs="Arial"/>
                <w:sz w:val="16"/>
                <w:szCs w:val="16"/>
              </w:rPr>
              <w:t>19.06.2023 № 1082 «</w:t>
            </w:r>
            <w:r w:rsidR="001930B1" w:rsidRPr="00DD78AD">
              <w:rPr>
                <w:rFonts w:ascii="Arial" w:eastAsia="A" w:hAnsi="Arial" w:cs="Arial"/>
                <w:sz w:val="16"/>
                <w:szCs w:val="16"/>
              </w:rPr>
              <w:t>Об утверждении Положения о денежных поощрениях в виде ежемесячной выплаты молодым специалистам-педагогам в сфере общего образования»</w:t>
            </w:r>
          </w:p>
        </w:tc>
        <w:tc>
          <w:tcPr>
            <w:tcW w:w="385" w:type="pct"/>
          </w:tcPr>
          <w:p w:rsidR="00953199" w:rsidRPr="009F6693" w:rsidRDefault="00DD78AD" w:rsidP="009276AB">
            <w:pPr>
              <w:jc w:val="center"/>
              <w:rPr>
                <w:rFonts w:ascii="Arial" w:hAnsi="Arial" w:cs="Arial"/>
                <w:sz w:val="16"/>
                <w:szCs w:val="16"/>
              </w:rPr>
            </w:pPr>
            <w:r>
              <w:rPr>
                <w:rFonts w:ascii="Arial" w:hAnsi="Arial" w:cs="Arial"/>
                <w:sz w:val="16"/>
                <w:szCs w:val="16"/>
              </w:rPr>
              <w:t>5-6</w:t>
            </w:r>
          </w:p>
        </w:tc>
      </w:tr>
      <w:tr w:rsidR="00953199" w:rsidRPr="009F6693" w:rsidTr="005F663B">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1930B1" w:rsidRPr="00DD78AD">
              <w:rPr>
                <w:rFonts w:ascii="Arial" w:hAnsi="Arial" w:cs="Arial"/>
                <w:sz w:val="16"/>
                <w:szCs w:val="16"/>
              </w:rPr>
              <w:t>19.06.2023 № 1083</w:t>
            </w:r>
            <w:r w:rsidR="00DD78AD" w:rsidRPr="00DD78AD">
              <w:rPr>
                <w:rFonts w:ascii="Arial" w:hAnsi="Arial" w:cs="Arial"/>
                <w:sz w:val="16"/>
                <w:szCs w:val="16"/>
              </w:rPr>
              <w:t xml:space="preserve"> «</w:t>
            </w:r>
            <w:r w:rsidR="001930B1" w:rsidRPr="00DD78AD">
              <w:rPr>
                <w:rFonts w:ascii="Arial" w:hAnsi="Arial" w:cs="Arial"/>
                <w:sz w:val="16"/>
                <w:szCs w:val="16"/>
              </w:rPr>
              <w:t>О внесении изменений в Положение о порядке проведения закупок товаров, работ, услуг для нужд муниципального бюджетного учреждения культуры «Валдайский Дом народного творчества</w:t>
            </w:r>
            <w:r w:rsidR="00DD78AD" w:rsidRPr="00DD78AD">
              <w:rPr>
                <w:rFonts w:ascii="Arial" w:hAnsi="Arial" w:cs="Arial"/>
                <w:sz w:val="16"/>
                <w:szCs w:val="16"/>
              </w:rPr>
              <w:t>»</w:t>
            </w:r>
          </w:p>
        </w:tc>
        <w:tc>
          <w:tcPr>
            <w:tcW w:w="385" w:type="pct"/>
          </w:tcPr>
          <w:p w:rsidR="00953199" w:rsidRPr="009F6693" w:rsidRDefault="00DD78AD" w:rsidP="009276AB">
            <w:pPr>
              <w:jc w:val="center"/>
              <w:rPr>
                <w:rFonts w:ascii="Arial" w:hAnsi="Arial" w:cs="Arial"/>
                <w:sz w:val="16"/>
                <w:szCs w:val="16"/>
              </w:rPr>
            </w:pPr>
            <w:r>
              <w:rPr>
                <w:rFonts w:ascii="Arial" w:hAnsi="Arial" w:cs="Arial"/>
                <w:sz w:val="16"/>
                <w:szCs w:val="16"/>
              </w:rPr>
              <w:t>6-7</w:t>
            </w:r>
          </w:p>
        </w:tc>
      </w:tr>
      <w:tr w:rsidR="00953199" w:rsidRPr="009F6693" w:rsidTr="000A40C1">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DD78AD" w:rsidRPr="00DD78AD">
              <w:rPr>
                <w:rFonts w:ascii="Arial" w:hAnsi="Arial" w:cs="Arial"/>
                <w:sz w:val="16"/>
                <w:szCs w:val="16"/>
              </w:rPr>
              <w:t>19.06.2023 № 1084 «О предоставлении разрешения на отклонение от предельных параметров разрешённого строительства»</w:t>
            </w:r>
          </w:p>
        </w:tc>
        <w:tc>
          <w:tcPr>
            <w:tcW w:w="385" w:type="pct"/>
          </w:tcPr>
          <w:p w:rsidR="00953199" w:rsidRDefault="00DD78AD" w:rsidP="009276AB">
            <w:pPr>
              <w:jc w:val="center"/>
              <w:rPr>
                <w:rFonts w:ascii="Arial" w:hAnsi="Arial" w:cs="Arial"/>
                <w:sz w:val="16"/>
                <w:szCs w:val="16"/>
              </w:rPr>
            </w:pPr>
            <w:r>
              <w:rPr>
                <w:rFonts w:ascii="Arial" w:hAnsi="Arial" w:cs="Arial"/>
                <w:sz w:val="16"/>
                <w:szCs w:val="16"/>
              </w:rPr>
              <w:t>7</w:t>
            </w:r>
          </w:p>
        </w:tc>
      </w:tr>
      <w:tr w:rsidR="00953199" w:rsidRPr="009F6693" w:rsidTr="000A40C1">
        <w:trPr>
          <w:trHeight w:val="20"/>
        </w:trPr>
        <w:tc>
          <w:tcPr>
            <w:tcW w:w="4615" w:type="pct"/>
            <w:vAlign w:val="center"/>
          </w:tcPr>
          <w:p w:rsidR="00953199" w:rsidRPr="00DD78AD" w:rsidRDefault="00953199" w:rsidP="00DD78AD">
            <w:pPr>
              <w:rPr>
                <w:rFonts w:ascii="Arial" w:hAnsi="Arial" w:cs="Arial"/>
                <w:sz w:val="16"/>
                <w:szCs w:val="16"/>
              </w:rPr>
            </w:pPr>
            <w:r w:rsidRPr="00DD78AD">
              <w:rPr>
                <w:rFonts w:ascii="Arial" w:hAnsi="Arial" w:cs="Arial"/>
                <w:sz w:val="16"/>
                <w:szCs w:val="16"/>
              </w:rPr>
              <w:t xml:space="preserve">Постановление Администрации Валдайского муниципального района от </w:t>
            </w:r>
            <w:r w:rsidR="00DD78AD" w:rsidRPr="00DD78AD">
              <w:rPr>
                <w:rFonts w:ascii="Arial" w:hAnsi="Arial" w:cs="Arial"/>
                <w:sz w:val="16"/>
                <w:szCs w:val="16"/>
              </w:rPr>
              <w:t>20.06.2023 № 1103 «Об актуализации схемы теплоснабжения Валдайского городского поселения на 2024 год»</w:t>
            </w:r>
          </w:p>
        </w:tc>
        <w:tc>
          <w:tcPr>
            <w:tcW w:w="385" w:type="pct"/>
          </w:tcPr>
          <w:p w:rsidR="00953199" w:rsidRDefault="00DD78AD" w:rsidP="009276AB">
            <w:pPr>
              <w:jc w:val="center"/>
              <w:rPr>
                <w:rFonts w:ascii="Arial" w:hAnsi="Arial" w:cs="Arial"/>
                <w:sz w:val="16"/>
                <w:szCs w:val="16"/>
              </w:rPr>
            </w:pPr>
            <w:r>
              <w:rPr>
                <w:rFonts w:ascii="Arial" w:hAnsi="Arial" w:cs="Arial"/>
                <w:sz w:val="16"/>
                <w:szCs w:val="16"/>
              </w:rPr>
              <w:t>7-69</w:t>
            </w:r>
          </w:p>
        </w:tc>
      </w:tr>
      <w:tr w:rsidR="00465C3B" w:rsidRPr="009F6693" w:rsidTr="00465C3B">
        <w:trPr>
          <w:trHeight w:val="20"/>
        </w:trPr>
        <w:tc>
          <w:tcPr>
            <w:tcW w:w="4615" w:type="pct"/>
          </w:tcPr>
          <w:p w:rsidR="00465C3B" w:rsidRPr="00F645BF" w:rsidRDefault="00465C3B" w:rsidP="00F645BF">
            <w:pPr>
              <w:rPr>
                <w:sz w:val="14"/>
              </w:rPr>
            </w:pPr>
            <w:r w:rsidRPr="00F645BF">
              <w:rPr>
                <w:rFonts w:ascii="Arial" w:hAnsi="Arial" w:cs="Arial"/>
                <w:sz w:val="16"/>
                <w:szCs w:val="16"/>
              </w:rPr>
              <w:t xml:space="preserve">Постановление Администрации Валдайского муниципального района от </w:t>
            </w:r>
            <w:r w:rsidR="00F645BF" w:rsidRPr="00F645BF">
              <w:rPr>
                <w:rFonts w:ascii="Arial" w:hAnsi="Arial" w:cs="Arial"/>
                <w:sz w:val="16"/>
                <w:szCs w:val="16"/>
              </w:rPr>
              <w:t xml:space="preserve">20.06.2023 № 1104 «Об актуализации схемы теплоснабжения </w:t>
            </w:r>
            <w:r w:rsidR="00F645BF" w:rsidRPr="00F645BF">
              <w:rPr>
                <w:rFonts w:ascii="Arial" w:hAnsi="Arial" w:cs="Arial"/>
                <w:bCs/>
                <w:spacing w:val="1"/>
                <w:sz w:val="16"/>
                <w:szCs w:val="16"/>
              </w:rPr>
              <w:t xml:space="preserve">Едровского сельского поселения </w:t>
            </w:r>
            <w:r w:rsidR="00F645BF" w:rsidRPr="00F645BF">
              <w:rPr>
                <w:rFonts w:ascii="Arial" w:hAnsi="Arial" w:cs="Arial"/>
                <w:sz w:val="16"/>
                <w:szCs w:val="16"/>
              </w:rPr>
              <w:t>на 2024 год»</w:t>
            </w:r>
          </w:p>
        </w:tc>
        <w:tc>
          <w:tcPr>
            <w:tcW w:w="385" w:type="pct"/>
          </w:tcPr>
          <w:p w:rsidR="00465C3B" w:rsidRDefault="00465C3B" w:rsidP="00760C09">
            <w:pPr>
              <w:jc w:val="center"/>
              <w:rPr>
                <w:rFonts w:ascii="Arial" w:hAnsi="Arial" w:cs="Arial"/>
                <w:sz w:val="16"/>
                <w:szCs w:val="16"/>
              </w:rPr>
            </w:pPr>
            <w:r>
              <w:rPr>
                <w:rFonts w:ascii="Arial" w:hAnsi="Arial" w:cs="Arial"/>
                <w:sz w:val="16"/>
                <w:szCs w:val="16"/>
              </w:rPr>
              <w:t>70</w:t>
            </w:r>
            <w:r w:rsidR="00F645BF">
              <w:rPr>
                <w:rFonts w:ascii="Arial" w:hAnsi="Arial" w:cs="Arial"/>
                <w:sz w:val="16"/>
                <w:szCs w:val="16"/>
              </w:rPr>
              <w:t>-94</w:t>
            </w:r>
          </w:p>
        </w:tc>
      </w:tr>
      <w:tr w:rsidR="00465C3B" w:rsidRPr="009F6693" w:rsidTr="00465C3B">
        <w:trPr>
          <w:trHeight w:val="20"/>
        </w:trPr>
        <w:tc>
          <w:tcPr>
            <w:tcW w:w="4615" w:type="pct"/>
          </w:tcPr>
          <w:p w:rsidR="00465C3B" w:rsidRPr="00F645BF" w:rsidRDefault="00465C3B" w:rsidP="00F645BF">
            <w:pPr>
              <w:rPr>
                <w:sz w:val="14"/>
              </w:rPr>
            </w:pPr>
            <w:r w:rsidRPr="00F645BF">
              <w:rPr>
                <w:rFonts w:ascii="Arial" w:hAnsi="Arial" w:cs="Arial"/>
                <w:sz w:val="16"/>
                <w:szCs w:val="16"/>
              </w:rPr>
              <w:t xml:space="preserve">Постановление Администрации Валдайского муниципального района от </w:t>
            </w:r>
            <w:r w:rsidR="00F645BF" w:rsidRPr="00F645BF">
              <w:rPr>
                <w:rFonts w:ascii="Arial" w:hAnsi="Arial" w:cs="Arial"/>
                <w:sz w:val="16"/>
                <w:szCs w:val="16"/>
              </w:rPr>
              <w:t>20.06.2023 № 1105 «Об актуализации схемы теплоснабжения Короцкого сельского поселения на 2024 год»</w:t>
            </w:r>
          </w:p>
        </w:tc>
        <w:tc>
          <w:tcPr>
            <w:tcW w:w="385" w:type="pct"/>
          </w:tcPr>
          <w:p w:rsidR="00465C3B" w:rsidRDefault="00F645BF" w:rsidP="00760C09">
            <w:pPr>
              <w:jc w:val="center"/>
              <w:rPr>
                <w:rFonts w:ascii="Arial" w:hAnsi="Arial" w:cs="Arial"/>
                <w:sz w:val="16"/>
                <w:szCs w:val="16"/>
              </w:rPr>
            </w:pPr>
            <w:r>
              <w:rPr>
                <w:rFonts w:ascii="Arial" w:hAnsi="Arial" w:cs="Arial"/>
                <w:sz w:val="16"/>
                <w:szCs w:val="16"/>
              </w:rPr>
              <w:t>94-115</w:t>
            </w:r>
          </w:p>
        </w:tc>
      </w:tr>
      <w:tr w:rsidR="00465C3B" w:rsidRPr="009F6693" w:rsidTr="00465C3B">
        <w:trPr>
          <w:trHeight w:val="20"/>
        </w:trPr>
        <w:tc>
          <w:tcPr>
            <w:tcW w:w="4615" w:type="pct"/>
          </w:tcPr>
          <w:p w:rsidR="00465C3B" w:rsidRPr="00F645BF" w:rsidRDefault="00465C3B" w:rsidP="00F645BF">
            <w:pPr>
              <w:rPr>
                <w:sz w:val="14"/>
              </w:rPr>
            </w:pPr>
            <w:r w:rsidRPr="00F645BF">
              <w:rPr>
                <w:rFonts w:ascii="Arial" w:hAnsi="Arial" w:cs="Arial"/>
                <w:sz w:val="16"/>
                <w:szCs w:val="16"/>
              </w:rPr>
              <w:t xml:space="preserve">Постановление Администрации Валдайского муниципального района от </w:t>
            </w:r>
            <w:r w:rsidR="00F645BF" w:rsidRPr="00F645BF">
              <w:rPr>
                <w:rFonts w:ascii="Arial" w:hAnsi="Arial" w:cs="Arial"/>
                <w:sz w:val="16"/>
                <w:szCs w:val="16"/>
              </w:rPr>
              <w:t>20.06.2023 № 1106 «Об актуализации схемы теплоснабжения Костковского сельского поселения на 2024 год»</w:t>
            </w:r>
          </w:p>
        </w:tc>
        <w:tc>
          <w:tcPr>
            <w:tcW w:w="385" w:type="pct"/>
          </w:tcPr>
          <w:p w:rsidR="00465C3B" w:rsidRDefault="00F645BF" w:rsidP="00760C09">
            <w:pPr>
              <w:jc w:val="center"/>
              <w:rPr>
                <w:rFonts w:ascii="Arial" w:hAnsi="Arial" w:cs="Arial"/>
                <w:sz w:val="16"/>
                <w:szCs w:val="16"/>
              </w:rPr>
            </w:pPr>
            <w:r>
              <w:rPr>
                <w:rFonts w:ascii="Arial" w:hAnsi="Arial" w:cs="Arial"/>
                <w:sz w:val="16"/>
                <w:szCs w:val="16"/>
              </w:rPr>
              <w:t>115-135</w:t>
            </w:r>
          </w:p>
        </w:tc>
      </w:tr>
      <w:tr w:rsidR="00465C3B" w:rsidRPr="009F6693" w:rsidTr="00114E9A">
        <w:trPr>
          <w:trHeight w:val="20"/>
        </w:trPr>
        <w:tc>
          <w:tcPr>
            <w:tcW w:w="4615" w:type="pct"/>
            <w:vAlign w:val="center"/>
          </w:tcPr>
          <w:p w:rsidR="00465C3B" w:rsidRPr="009F6693" w:rsidRDefault="00465C3B" w:rsidP="005F663B">
            <w:pPr>
              <w:rPr>
                <w:rFonts w:ascii="Arial" w:hAnsi="Arial" w:cs="Arial"/>
                <w:sz w:val="16"/>
                <w:szCs w:val="16"/>
              </w:rPr>
            </w:pPr>
            <w:r w:rsidRPr="009F6693">
              <w:rPr>
                <w:rFonts w:ascii="Arial" w:hAnsi="Arial" w:cs="Arial"/>
                <w:sz w:val="16"/>
                <w:szCs w:val="16"/>
              </w:rPr>
              <w:t>Содержание</w:t>
            </w:r>
          </w:p>
        </w:tc>
        <w:tc>
          <w:tcPr>
            <w:tcW w:w="385" w:type="pct"/>
          </w:tcPr>
          <w:p w:rsidR="00465C3B" w:rsidRDefault="00F645BF" w:rsidP="00760C09">
            <w:pPr>
              <w:jc w:val="center"/>
              <w:rPr>
                <w:rFonts w:ascii="Arial" w:hAnsi="Arial" w:cs="Arial"/>
                <w:sz w:val="16"/>
                <w:szCs w:val="16"/>
              </w:rPr>
            </w:pPr>
            <w:r>
              <w:rPr>
                <w:rFonts w:ascii="Arial" w:hAnsi="Arial" w:cs="Arial"/>
                <w:sz w:val="16"/>
                <w:szCs w:val="16"/>
              </w:rPr>
              <w:t>135</w:t>
            </w:r>
          </w:p>
        </w:tc>
      </w:tr>
    </w:tbl>
    <w:p w:rsidR="00972A34" w:rsidRDefault="00972A34"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F645BF" w:rsidRDefault="00F645BF" w:rsidP="00972A34">
      <w:pPr>
        <w:jc w:val="right"/>
        <w:rPr>
          <w:rFonts w:ascii="Arial" w:hAnsi="Arial" w:cs="Arial"/>
          <w:sz w:val="16"/>
          <w:szCs w:val="16"/>
        </w:rPr>
      </w:pPr>
    </w:p>
    <w:p w:rsidR="00F645BF" w:rsidRDefault="00F645BF" w:rsidP="00972A34">
      <w:pPr>
        <w:jc w:val="right"/>
        <w:rPr>
          <w:rFonts w:ascii="Arial" w:hAnsi="Arial" w:cs="Arial"/>
          <w:sz w:val="16"/>
          <w:szCs w:val="16"/>
        </w:rPr>
      </w:pPr>
    </w:p>
    <w:p w:rsidR="00F645BF" w:rsidRDefault="00F645BF" w:rsidP="00972A34">
      <w:pPr>
        <w:jc w:val="right"/>
        <w:rPr>
          <w:rFonts w:ascii="Arial" w:hAnsi="Arial" w:cs="Arial"/>
          <w:sz w:val="16"/>
          <w:szCs w:val="16"/>
        </w:rPr>
      </w:pPr>
    </w:p>
    <w:p w:rsidR="00F645BF" w:rsidRDefault="00F645BF"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F645BF" w:rsidRDefault="00F645BF" w:rsidP="00972A34">
      <w:pPr>
        <w:jc w:val="right"/>
        <w:rPr>
          <w:rFonts w:ascii="Arial" w:hAnsi="Arial" w:cs="Arial"/>
          <w:sz w:val="16"/>
          <w:szCs w:val="16"/>
        </w:rPr>
      </w:pPr>
    </w:p>
    <w:p w:rsidR="00DD78AD" w:rsidRDefault="00DD78AD" w:rsidP="00972A34">
      <w:pPr>
        <w:jc w:val="right"/>
        <w:rPr>
          <w:rFonts w:ascii="Arial" w:hAnsi="Arial" w:cs="Arial"/>
          <w:sz w:val="16"/>
          <w:szCs w:val="16"/>
        </w:rPr>
      </w:pPr>
    </w:p>
    <w:p w:rsidR="00972A34" w:rsidRPr="00C52532" w:rsidRDefault="00972A34" w:rsidP="00972A34">
      <w:pPr>
        <w:jc w:val="center"/>
        <w:rPr>
          <w:rFonts w:ascii="Arial" w:hAnsi="Arial" w:cs="Arial"/>
          <w:sz w:val="16"/>
          <w:szCs w:val="16"/>
        </w:rPr>
      </w:pPr>
      <w:r w:rsidRPr="00C52532">
        <w:rPr>
          <w:rFonts w:ascii="Arial" w:hAnsi="Arial" w:cs="Arial"/>
          <w:sz w:val="16"/>
          <w:szCs w:val="16"/>
        </w:rPr>
        <w:t>____________________________________________________________</w:t>
      </w:r>
    </w:p>
    <w:p w:rsidR="00972A34" w:rsidRPr="00C52532" w:rsidRDefault="00972A34" w:rsidP="00972A34">
      <w:pPr>
        <w:jc w:val="center"/>
        <w:rPr>
          <w:rFonts w:ascii="Arial" w:hAnsi="Arial" w:cs="Arial"/>
          <w:sz w:val="4"/>
          <w:szCs w:val="4"/>
        </w:rPr>
      </w:pPr>
    </w:p>
    <w:p w:rsidR="00972A34" w:rsidRPr="00DD78AD" w:rsidRDefault="00972A34" w:rsidP="00972A34">
      <w:pPr>
        <w:jc w:val="center"/>
        <w:rPr>
          <w:rFonts w:ascii="Arial" w:hAnsi="Arial" w:cs="Arial"/>
          <w:sz w:val="12"/>
          <w:szCs w:val="12"/>
        </w:rPr>
      </w:pPr>
      <w:r w:rsidRPr="00DD78AD">
        <w:rPr>
          <w:rFonts w:ascii="Arial" w:hAnsi="Arial" w:cs="Arial"/>
          <w:sz w:val="12"/>
          <w:szCs w:val="12"/>
        </w:rPr>
        <w:t>«Ва</w:t>
      </w:r>
      <w:r w:rsidR="002005C7" w:rsidRPr="00DD78AD">
        <w:rPr>
          <w:rFonts w:ascii="Arial" w:hAnsi="Arial" w:cs="Arial"/>
          <w:sz w:val="12"/>
          <w:szCs w:val="12"/>
        </w:rPr>
        <w:t>лдайский Вестник». Бюллетень № 2</w:t>
      </w:r>
      <w:r w:rsidR="00F2246A" w:rsidRPr="00DD78AD">
        <w:rPr>
          <w:rFonts w:ascii="Arial" w:hAnsi="Arial" w:cs="Arial"/>
          <w:sz w:val="12"/>
          <w:szCs w:val="12"/>
        </w:rPr>
        <w:t>8</w:t>
      </w:r>
      <w:r w:rsidR="00413518" w:rsidRPr="00DD78AD">
        <w:rPr>
          <w:rFonts w:ascii="Arial" w:hAnsi="Arial" w:cs="Arial"/>
          <w:sz w:val="12"/>
          <w:szCs w:val="12"/>
        </w:rPr>
        <w:t xml:space="preserve"> </w:t>
      </w:r>
      <w:r w:rsidRPr="00DD78AD">
        <w:rPr>
          <w:rFonts w:ascii="Arial" w:hAnsi="Arial" w:cs="Arial"/>
          <w:sz w:val="12"/>
          <w:szCs w:val="12"/>
        </w:rPr>
        <w:t>(5</w:t>
      </w:r>
      <w:r w:rsidR="00754F04" w:rsidRPr="00DD78AD">
        <w:rPr>
          <w:rFonts w:ascii="Arial" w:hAnsi="Arial" w:cs="Arial"/>
          <w:sz w:val="12"/>
          <w:szCs w:val="12"/>
        </w:rPr>
        <w:t>7</w:t>
      </w:r>
      <w:r w:rsidR="00F2246A" w:rsidRPr="00DD78AD">
        <w:rPr>
          <w:rFonts w:ascii="Arial" w:hAnsi="Arial" w:cs="Arial"/>
          <w:sz w:val="12"/>
          <w:szCs w:val="12"/>
        </w:rPr>
        <w:t>1</w:t>
      </w:r>
      <w:r w:rsidR="00F46BFB" w:rsidRPr="00DD78AD">
        <w:rPr>
          <w:rFonts w:ascii="Arial" w:hAnsi="Arial" w:cs="Arial"/>
          <w:sz w:val="12"/>
          <w:szCs w:val="12"/>
        </w:rPr>
        <w:t xml:space="preserve">) от </w:t>
      </w:r>
      <w:r w:rsidR="00F2246A" w:rsidRPr="00DD78AD">
        <w:rPr>
          <w:rFonts w:ascii="Arial" w:hAnsi="Arial" w:cs="Arial"/>
          <w:sz w:val="12"/>
          <w:szCs w:val="12"/>
        </w:rPr>
        <w:t>23</w:t>
      </w:r>
      <w:r w:rsidR="00944069" w:rsidRPr="00DD78AD">
        <w:rPr>
          <w:rFonts w:ascii="Arial" w:hAnsi="Arial" w:cs="Arial"/>
          <w:sz w:val="12"/>
          <w:szCs w:val="12"/>
        </w:rPr>
        <w:t>.0</w:t>
      </w:r>
      <w:r w:rsidR="008654EB" w:rsidRPr="00DD78AD">
        <w:rPr>
          <w:rFonts w:ascii="Arial" w:hAnsi="Arial" w:cs="Arial"/>
          <w:sz w:val="12"/>
          <w:szCs w:val="12"/>
        </w:rPr>
        <w:t>6</w:t>
      </w:r>
      <w:r w:rsidRPr="00DD78AD">
        <w:rPr>
          <w:rFonts w:ascii="Arial" w:hAnsi="Arial" w:cs="Arial"/>
          <w:sz w:val="12"/>
          <w:szCs w:val="12"/>
        </w:rPr>
        <w:t>.2023</w:t>
      </w:r>
    </w:p>
    <w:p w:rsidR="00972A34" w:rsidRPr="00DD78AD" w:rsidRDefault="00972A34" w:rsidP="00972A34">
      <w:pPr>
        <w:jc w:val="center"/>
        <w:rPr>
          <w:rFonts w:ascii="Arial" w:hAnsi="Arial" w:cs="Arial"/>
          <w:sz w:val="12"/>
          <w:szCs w:val="12"/>
        </w:rPr>
      </w:pPr>
      <w:r w:rsidRPr="00DD78AD">
        <w:rPr>
          <w:rFonts w:ascii="Arial" w:hAnsi="Arial" w:cs="Arial"/>
          <w:sz w:val="12"/>
          <w:szCs w:val="12"/>
        </w:rPr>
        <w:t>Учредитель: ДумаВалдайского муниципального района</w:t>
      </w:r>
    </w:p>
    <w:p w:rsidR="00972A34" w:rsidRPr="00DD78AD" w:rsidRDefault="00972A34" w:rsidP="00972A34">
      <w:pPr>
        <w:jc w:val="center"/>
        <w:rPr>
          <w:rFonts w:ascii="Arial" w:hAnsi="Arial" w:cs="Arial"/>
          <w:sz w:val="12"/>
          <w:szCs w:val="12"/>
        </w:rPr>
      </w:pPr>
      <w:r w:rsidRPr="00DD78AD">
        <w:rPr>
          <w:rFonts w:ascii="Arial" w:hAnsi="Arial" w:cs="Arial"/>
          <w:sz w:val="12"/>
          <w:szCs w:val="12"/>
        </w:rPr>
        <w:t>Утвержден решением Думы Валдайскогомуниципального района от 27.03.2014 № 289</w:t>
      </w:r>
    </w:p>
    <w:p w:rsidR="00972A34" w:rsidRPr="00DD78AD" w:rsidRDefault="00972A34" w:rsidP="00972A34">
      <w:pPr>
        <w:jc w:val="center"/>
        <w:rPr>
          <w:rFonts w:ascii="Arial" w:hAnsi="Arial" w:cs="Arial"/>
          <w:sz w:val="12"/>
          <w:szCs w:val="12"/>
        </w:rPr>
      </w:pPr>
      <w:r w:rsidRPr="00DD78AD">
        <w:rPr>
          <w:rFonts w:ascii="Arial" w:hAnsi="Arial" w:cs="Arial"/>
          <w:sz w:val="12"/>
          <w:szCs w:val="12"/>
        </w:rPr>
        <w:t>Главный редактор: Глава Валдайского муниципального района Ю.В. Стадэ, телефон: 2-25-16</w:t>
      </w:r>
    </w:p>
    <w:p w:rsidR="00972A34" w:rsidRPr="00DD78AD" w:rsidRDefault="00972A34" w:rsidP="00972A34">
      <w:pPr>
        <w:jc w:val="center"/>
        <w:rPr>
          <w:rFonts w:ascii="Arial" w:hAnsi="Arial" w:cs="Arial"/>
          <w:sz w:val="12"/>
          <w:szCs w:val="12"/>
        </w:rPr>
      </w:pPr>
      <w:r w:rsidRPr="00DD78AD">
        <w:rPr>
          <w:rFonts w:ascii="Arial" w:hAnsi="Arial" w:cs="Arial"/>
          <w:sz w:val="12"/>
          <w:szCs w:val="12"/>
        </w:rPr>
        <w:t>Адрес редакции: Новгородская обл., Валдайский район, г.Валдай, пр.Комсомольский, д.19/21</w:t>
      </w:r>
    </w:p>
    <w:p w:rsidR="00972A34" w:rsidRPr="00DD78AD" w:rsidRDefault="00972A34" w:rsidP="00972A34">
      <w:pPr>
        <w:jc w:val="center"/>
        <w:rPr>
          <w:rFonts w:ascii="Arial" w:hAnsi="Arial" w:cs="Arial"/>
          <w:sz w:val="12"/>
          <w:szCs w:val="12"/>
        </w:rPr>
      </w:pPr>
      <w:r w:rsidRPr="00DD78AD">
        <w:rPr>
          <w:rFonts w:ascii="Arial" w:hAnsi="Arial" w:cs="Arial"/>
          <w:sz w:val="12"/>
          <w:szCs w:val="12"/>
        </w:rPr>
        <w:t>Отпечатано в МБУ «Административно-хозяйственное управление» Новгородская обл., Валдайский район,</w:t>
      </w:r>
    </w:p>
    <w:p w:rsidR="00972A34" w:rsidRPr="00DD78AD" w:rsidRDefault="00972A34" w:rsidP="00972A34">
      <w:pPr>
        <w:jc w:val="center"/>
        <w:rPr>
          <w:rFonts w:ascii="Arial" w:hAnsi="Arial" w:cs="Arial"/>
          <w:sz w:val="12"/>
          <w:szCs w:val="12"/>
        </w:rPr>
      </w:pPr>
      <w:r w:rsidRPr="00DD78AD">
        <w:rPr>
          <w:rFonts w:ascii="Arial" w:hAnsi="Arial" w:cs="Arial"/>
          <w:sz w:val="12"/>
          <w:szCs w:val="12"/>
        </w:rPr>
        <w:t>г. Валдай, пр. Комсомольский, д.19/21 тел/факс 46-310(доб. 122)</w:t>
      </w:r>
    </w:p>
    <w:p w:rsidR="00972A34" w:rsidRPr="00972A34" w:rsidRDefault="00972A34" w:rsidP="00FF7F29">
      <w:pPr>
        <w:jc w:val="center"/>
        <w:rPr>
          <w:rFonts w:ascii="Arial" w:hAnsi="Arial" w:cs="Arial"/>
          <w:sz w:val="16"/>
          <w:szCs w:val="16"/>
        </w:rPr>
      </w:pPr>
      <w:r w:rsidRPr="00DD78AD">
        <w:rPr>
          <w:rFonts w:ascii="Arial" w:hAnsi="Arial" w:cs="Arial"/>
          <w:sz w:val="12"/>
          <w:szCs w:val="12"/>
        </w:rPr>
        <w:t>Выходит по пятницам</w:t>
      </w:r>
      <w:r w:rsidR="00A14038" w:rsidRPr="00DD78AD">
        <w:rPr>
          <w:rFonts w:ascii="Arial" w:hAnsi="Arial" w:cs="Arial"/>
          <w:color w:val="000000" w:themeColor="text1"/>
          <w:sz w:val="12"/>
          <w:szCs w:val="12"/>
        </w:rPr>
        <w:t xml:space="preserve">. Объем </w:t>
      </w:r>
      <w:r w:rsidR="00F645BF">
        <w:rPr>
          <w:rFonts w:ascii="Arial" w:hAnsi="Arial" w:cs="Arial"/>
          <w:color w:val="000000" w:themeColor="text1"/>
          <w:sz w:val="12"/>
          <w:szCs w:val="12"/>
        </w:rPr>
        <w:t>135</w:t>
      </w:r>
      <w:r w:rsidRPr="00DD78AD">
        <w:rPr>
          <w:rFonts w:ascii="Arial" w:hAnsi="Arial" w:cs="Arial"/>
          <w:color w:val="000000" w:themeColor="text1"/>
          <w:sz w:val="12"/>
          <w:szCs w:val="12"/>
        </w:rPr>
        <w:t xml:space="preserve"> п.л. Тираж</w:t>
      </w:r>
      <w:r w:rsidRPr="00DD78AD">
        <w:rPr>
          <w:rFonts w:ascii="Arial" w:hAnsi="Arial" w:cs="Arial"/>
          <w:sz w:val="12"/>
          <w:szCs w:val="12"/>
        </w:rPr>
        <w:t xml:space="preserve"> </w:t>
      </w:r>
      <w:r w:rsidR="00E01DC0" w:rsidRPr="00DD78AD">
        <w:rPr>
          <w:rFonts w:ascii="Arial" w:hAnsi="Arial" w:cs="Arial"/>
          <w:sz w:val="12"/>
          <w:szCs w:val="12"/>
        </w:rPr>
        <w:t>16</w:t>
      </w:r>
      <w:r w:rsidRPr="00DD78AD">
        <w:rPr>
          <w:rFonts w:ascii="Arial" w:hAnsi="Arial" w:cs="Arial"/>
          <w:sz w:val="12"/>
          <w:szCs w:val="12"/>
        </w:rPr>
        <w:t xml:space="preserve"> экз. Распространяется бесплатно.</w:t>
      </w:r>
    </w:p>
    <w:sectPr w:rsidR="00972A34" w:rsidRPr="00972A34" w:rsidSect="00F26982">
      <w:headerReference w:type="even" r:id="rId146"/>
      <w:headerReference w:type="default" r:id="rId147"/>
      <w:footnotePr>
        <w:pos w:val="beneathText"/>
      </w:footnotePr>
      <w:pgSz w:w="11906" w:h="16838" w:code="9"/>
      <w:pgMar w:top="284" w:right="282" w:bottom="284" w:left="284" w:header="284" w:footer="28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0A59" w:rsidRDefault="009A0A59">
      <w:r>
        <w:separator/>
      </w:r>
    </w:p>
  </w:endnote>
  <w:endnote w:type="continuationSeparator" w:id="1">
    <w:p w:rsidR="009A0A59" w:rsidRDefault="009A0A5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rebuchet MS">
    <w:panose1 w:val="020B06030202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StarSymbol">
    <w:altName w:val="Arial Unicode MS"/>
    <w:charset w:val="CC"/>
    <w:family w:val="auto"/>
    <w:pitch w:val="default"/>
    <w:sig w:usb0="00000000" w:usb1="00000000" w:usb2="00000000" w:usb3="00000000" w:csb0="00000000" w:csb1="00000000"/>
  </w:font>
  <w:font w:name="SchoolBook">
    <w:altName w:val="Times New Roman"/>
    <w:panose1 w:val="00000000000000000000"/>
    <w:charset w:val="00"/>
    <w:family w:val="auto"/>
    <w:notTrueType/>
    <w:pitch w:val="variable"/>
    <w:sig w:usb0="00000003" w:usb1="00000000" w:usb2="00000000" w:usb3="00000000" w:csb0="00000001" w:csb1="00000000"/>
  </w:font>
  <w:font w:name="PT Astra Serif">
    <w:altName w:val="Times New Roman"/>
    <w:charset w:val="01"/>
    <w:family w:val="roman"/>
    <w:pitch w:val="default"/>
    <w:sig w:usb0="00000000" w:usb1="00000000" w:usb2="00000000" w:usb3="00000000" w:csb0="00000000" w:csb1="00000000"/>
  </w:font>
  <w:font w:name="XO Thames">
    <w:altName w:val="Times New Roman"/>
    <w:charset w:val="CC"/>
    <w:family w:val="roman"/>
    <w:pitch w:val="variable"/>
    <w:sig w:usb0="00000001" w:usb1="0000285A" w:usb2="00000000" w:usb3="00000000" w:csb0="00000015" w:csb1="00000000"/>
  </w:font>
  <w:font w:name="A">
    <w:altName w:val="Arial Unicode MS"/>
    <w:charset w:val="80"/>
    <w:family w:val="swiss"/>
    <w:pitch w:val="variable"/>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alibri Light">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0A59" w:rsidRDefault="009A0A59">
      <w:r>
        <w:separator/>
      </w:r>
    </w:p>
  </w:footnote>
  <w:footnote w:type="continuationSeparator" w:id="1">
    <w:p w:rsidR="009A0A59" w:rsidRDefault="009A0A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C3B" w:rsidRPr="00C14209" w:rsidRDefault="00465C3B" w:rsidP="00C14209">
    <w:pPr>
      <w:pStyle w:val="a5"/>
      <w:rPr>
        <w:sz w:val="12"/>
        <w:szCs w:val="12"/>
      </w:rPr>
    </w:pPr>
    <w:r w:rsidRPr="00E65CCB">
      <w:rPr>
        <w:sz w:val="12"/>
        <w:szCs w:val="12"/>
      </w:rPr>
      <w:t xml:space="preserve">страница </w:t>
    </w:r>
    <w:r w:rsidRPr="00E65CCB">
      <w:rPr>
        <w:sz w:val="12"/>
        <w:szCs w:val="12"/>
      </w:rPr>
      <w:fldChar w:fldCharType="begin"/>
    </w:r>
    <w:r w:rsidRPr="00E65CCB">
      <w:rPr>
        <w:sz w:val="12"/>
        <w:szCs w:val="12"/>
      </w:rPr>
      <w:instrText xml:space="preserve"> PAGE   \* MERGEFORMAT </w:instrText>
    </w:r>
    <w:r w:rsidRPr="00E65CCB">
      <w:rPr>
        <w:sz w:val="12"/>
        <w:szCs w:val="12"/>
      </w:rPr>
      <w:fldChar w:fldCharType="separate"/>
    </w:r>
    <w:r w:rsidR="000A75B1">
      <w:rPr>
        <w:noProof/>
        <w:sz w:val="12"/>
        <w:szCs w:val="12"/>
      </w:rPr>
      <w:t>134</w:t>
    </w:r>
    <w:r w:rsidRPr="00E65CCB">
      <w:rPr>
        <w:sz w:val="12"/>
        <w:szCs w:val="12"/>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C3B" w:rsidRPr="008F785E" w:rsidRDefault="00465C3B" w:rsidP="00E65CCB">
    <w:pPr>
      <w:pStyle w:val="a5"/>
      <w:jc w:val="right"/>
      <w:rPr>
        <w:sz w:val="12"/>
        <w:szCs w:val="12"/>
      </w:rPr>
    </w:pPr>
    <w:r w:rsidRPr="008F785E">
      <w:rPr>
        <w:sz w:val="12"/>
        <w:szCs w:val="12"/>
      </w:rPr>
      <w:t xml:space="preserve">страница </w:t>
    </w:r>
    <w:r w:rsidRPr="008F785E">
      <w:rPr>
        <w:sz w:val="12"/>
        <w:szCs w:val="12"/>
      </w:rPr>
      <w:fldChar w:fldCharType="begin"/>
    </w:r>
    <w:r w:rsidRPr="008F785E">
      <w:rPr>
        <w:sz w:val="12"/>
        <w:szCs w:val="12"/>
      </w:rPr>
      <w:instrText xml:space="preserve"> PAGE   \* MERGEFORMAT </w:instrText>
    </w:r>
    <w:r w:rsidRPr="008F785E">
      <w:rPr>
        <w:sz w:val="12"/>
        <w:szCs w:val="12"/>
      </w:rPr>
      <w:fldChar w:fldCharType="separate"/>
    </w:r>
    <w:r w:rsidR="000A75B1">
      <w:rPr>
        <w:noProof/>
        <w:sz w:val="12"/>
        <w:szCs w:val="12"/>
      </w:rPr>
      <w:t>135</w:t>
    </w:r>
    <w:r w:rsidRPr="008F785E">
      <w:rPr>
        <w:sz w:val="12"/>
        <w:szCs w:val="12"/>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B0CAB69A"/>
    <w:lvl w:ilvl="0">
      <w:start w:val="1"/>
      <w:numFmt w:val="bullet"/>
      <w:pStyle w:val="2"/>
      <w:lvlText w:val=""/>
      <w:lvlJc w:val="left"/>
      <w:pPr>
        <w:tabs>
          <w:tab w:val="num" w:pos="643"/>
        </w:tabs>
        <w:ind w:left="643"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3"/>
    <w:multiLevelType w:val="multilevel"/>
    <w:tmpl w:val="43E29A48"/>
    <w:name w:val="WW8Num3"/>
    <w:lvl w:ilvl="0">
      <w:start w:val="3"/>
      <w:numFmt w:val="decimal"/>
      <w:lvlText w:val="%1."/>
      <w:lvlJc w:val="left"/>
      <w:pPr>
        <w:tabs>
          <w:tab w:val="num" w:pos="0"/>
        </w:tabs>
        <w:ind w:left="0" w:firstLine="0"/>
      </w:pPr>
      <w:rPr>
        <w:rFonts w:ascii="Times New Roman" w:hAnsi="Times New Roman" w:cs="Times New Roman"/>
      </w:rPr>
    </w:lvl>
    <w:lvl w:ilvl="1">
      <w:start w:val="5"/>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4">
    <w:nsid w:val="00000004"/>
    <w:multiLevelType w:val="multilevel"/>
    <w:tmpl w:val="00000004"/>
    <w:name w:val="WW8Num4"/>
    <w:lvl w:ilvl="0">
      <w:start w:val="1"/>
      <w:numFmt w:val="bullet"/>
      <w:lvlText w:val=""/>
      <w:lvlJc w:val="left"/>
      <w:pPr>
        <w:tabs>
          <w:tab w:val="num" w:pos="672"/>
        </w:tabs>
        <w:ind w:left="672" w:hanging="360"/>
      </w:pPr>
      <w:rPr>
        <w:rFonts w:ascii="Symbol" w:hAnsi="Symbol"/>
      </w:rPr>
    </w:lvl>
    <w:lvl w:ilvl="1">
      <w:start w:val="1"/>
      <w:numFmt w:val="bullet"/>
      <w:lvlText w:val="◦"/>
      <w:lvlJc w:val="left"/>
      <w:pPr>
        <w:tabs>
          <w:tab w:val="num" w:pos="1032"/>
        </w:tabs>
        <w:ind w:left="1032" w:hanging="360"/>
      </w:pPr>
      <w:rPr>
        <w:rFonts w:ascii="OpenSymbol" w:hAnsi="OpenSymbol"/>
      </w:rPr>
    </w:lvl>
    <w:lvl w:ilvl="2">
      <w:start w:val="1"/>
      <w:numFmt w:val="bullet"/>
      <w:lvlText w:val="▪"/>
      <w:lvlJc w:val="left"/>
      <w:pPr>
        <w:tabs>
          <w:tab w:val="num" w:pos="1392"/>
        </w:tabs>
        <w:ind w:left="1392" w:hanging="360"/>
      </w:pPr>
      <w:rPr>
        <w:rFonts w:ascii="OpenSymbol" w:hAnsi="OpenSymbol"/>
      </w:rPr>
    </w:lvl>
    <w:lvl w:ilvl="3">
      <w:start w:val="1"/>
      <w:numFmt w:val="bullet"/>
      <w:lvlText w:val=""/>
      <w:lvlJc w:val="left"/>
      <w:pPr>
        <w:tabs>
          <w:tab w:val="num" w:pos="1752"/>
        </w:tabs>
        <w:ind w:left="1752" w:hanging="360"/>
      </w:pPr>
      <w:rPr>
        <w:rFonts w:ascii="Symbol" w:hAnsi="Symbol"/>
      </w:rPr>
    </w:lvl>
    <w:lvl w:ilvl="4">
      <w:start w:val="1"/>
      <w:numFmt w:val="bullet"/>
      <w:lvlText w:val="◦"/>
      <w:lvlJc w:val="left"/>
      <w:pPr>
        <w:tabs>
          <w:tab w:val="num" w:pos="2112"/>
        </w:tabs>
        <w:ind w:left="2112" w:hanging="360"/>
      </w:pPr>
      <w:rPr>
        <w:rFonts w:ascii="OpenSymbol" w:hAnsi="OpenSymbol"/>
      </w:rPr>
    </w:lvl>
    <w:lvl w:ilvl="5">
      <w:start w:val="1"/>
      <w:numFmt w:val="bullet"/>
      <w:lvlText w:val="▪"/>
      <w:lvlJc w:val="left"/>
      <w:pPr>
        <w:tabs>
          <w:tab w:val="num" w:pos="2472"/>
        </w:tabs>
        <w:ind w:left="2472" w:hanging="360"/>
      </w:pPr>
      <w:rPr>
        <w:rFonts w:ascii="OpenSymbol" w:hAnsi="OpenSymbol"/>
      </w:rPr>
    </w:lvl>
    <w:lvl w:ilvl="6">
      <w:start w:val="1"/>
      <w:numFmt w:val="bullet"/>
      <w:lvlText w:val=""/>
      <w:lvlJc w:val="left"/>
      <w:pPr>
        <w:tabs>
          <w:tab w:val="num" w:pos="2832"/>
        </w:tabs>
        <w:ind w:left="2832" w:hanging="360"/>
      </w:pPr>
      <w:rPr>
        <w:rFonts w:ascii="Symbol" w:hAnsi="Symbol"/>
      </w:rPr>
    </w:lvl>
    <w:lvl w:ilvl="7">
      <w:start w:val="1"/>
      <w:numFmt w:val="bullet"/>
      <w:lvlText w:val="◦"/>
      <w:lvlJc w:val="left"/>
      <w:pPr>
        <w:tabs>
          <w:tab w:val="num" w:pos="3192"/>
        </w:tabs>
        <w:ind w:left="3192" w:hanging="360"/>
      </w:pPr>
      <w:rPr>
        <w:rFonts w:ascii="OpenSymbol" w:hAnsi="OpenSymbol"/>
      </w:rPr>
    </w:lvl>
    <w:lvl w:ilvl="8">
      <w:start w:val="1"/>
      <w:numFmt w:val="bullet"/>
      <w:lvlText w:val="▪"/>
      <w:lvlJc w:val="left"/>
      <w:pPr>
        <w:tabs>
          <w:tab w:val="num" w:pos="3552"/>
        </w:tabs>
        <w:ind w:left="3552" w:hanging="360"/>
      </w:pPr>
      <w:rPr>
        <w:rFonts w:ascii="OpenSymbol" w:hAnsi="OpenSymbol"/>
      </w:rPr>
    </w:lvl>
  </w:abstractNum>
  <w:abstractNum w:abstractNumId="5">
    <w:nsid w:val="00000005"/>
    <w:multiLevelType w:val="multilevel"/>
    <w:tmpl w:val="00000005"/>
    <w:name w:val="WW8Num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9"/>
    <w:multiLevelType w:val="multilevel"/>
    <w:tmpl w:val="F9364F24"/>
    <w:name w:val="WW8Num9"/>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decimal"/>
      <w:lvlText w:val="%1.%2."/>
      <w:lvlJc w:val="left"/>
      <w:pPr>
        <w:tabs>
          <w:tab w:val="num" w:pos="357"/>
        </w:tabs>
        <w:ind w:left="357" w:firstLine="3"/>
      </w:pPr>
    </w:lvl>
    <w:lvl w:ilvl="2">
      <w:start w:val="1"/>
      <w:numFmt w:val="decimal"/>
      <w:lvlText w:val="%1.%2.%3."/>
      <w:lvlJc w:val="left"/>
      <w:pPr>
        <w:tabs>
          <w:tab w:val="num" w:pos="357"/>
        </w:tabs>
        <w:ind w:left="357" w:firstLine="363"/>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nsid w:val="0000000A"/>
    <w:multiLevelType w:val="singleLevel"/>
    <w:tmpl w:val="36D62C84"/>
    <w:name w:val="WW8Num10"/>
    <w:lvl w:ilvl="0">
      <w:start w:val="1"/>
      <w:numFmt w:val="decimal"/>
      <w:lvlText w:val="%1)"/>
      <w:lvlJc w:val="left"/>
      <w:pPr>
        <w:tabs>
          <w:tab w:val="num" w:pos="4962"/>
        </w:tabs>
        <w:ind w:left="6031" w:hanging="360"/>
      </w:pPr>
      <w:rPr>
        <w:rFonts w:eastAsia="Times New Roman"/>
        <w:sz w:val="14"/>
        <w:szCs w:val="14"/>
      </w:rPr>
    </w:lvl>
  </w:abstractNum>
  <w:abstractNum w:abstractNumId="8">
    <w:nsid w:val="0000000E"/>
    <w:multiLevelType w:val="singleLevel"/>
    <w:tmpl w:val="4BF6810C"/>
    <w:name w:val="WW8Num14"/>
    <w:lvl w:ilvl="0">
      <w:start w:val="1"/>
      <w:numFmt w:val="lowerLetter"/>
      <w:lvlText w:val="%1)"/>
      <w:lvlJc w:val="left"/>
      <w:pPr>
        <w:tabs>
          <w:tab w:val="num" w:pos="0"/>
        </w:tabs>
        <w:ind w:left="1130" w:hanging="360"/>
      </w:pPr>
      <w:rPr>
        <w:i w:val="0"/>
        <w:sz w:val="24"/>
        <w:szCs w:val="24"/>
      </w:rPr>
    </w:lvl>
  </w:abstractNum>
  <w:abstractNum w:abstractNumId="9">
    <w:nsid w:val="00000012"/>
    <w:multiLevelType w:val="singleLevel"/>
    <w:tmpl w:val="00000012"/>
    <w:name w:val="WW8Num18"/>
    <w:lvl w:ilvl="0">
      <w:start w:val="1"/>
      <w:numFmt w:val="bullet"/>
      <w:lvlText w:val="—"/>
      <w:lvlJc w:val="left"/>
      <w:pPr>
        <w:tabs>
          <w:tab w:val="num" w:pos="688"/>
        </w:tabs>
        <w:ind w:left="688" w:hanging="480"/>
      </w:pPr>
      <w:rPr>
        <w:rFonts w:ascii="Times New Roman" w:hAnsi="Times New Roman" w:cs="Times New Roman"/>
      </w:rPr>
    </w:lvl>
  </w:abstractNum>
  <w:abstractNum w:abstractNumId="10">
    <w:nsid w:val="00000015"/>
    <w:multiLevelType w:val="singleLevel"/>
    <w:tmpl w:val="C3F42390"/>
    <w:name w:val="WW8Num21"/>
    <w:lvl w:ilvl="0">
      <w:start w:val="1"/>
      <w:numFmt w:val="decimal"/>
      <w:lvlText w:val="%1."/>
      <w:lvlJc w:val="left"/>
      <w:pPr>
        <w:tabs>
          <w:tab w:val="num" w:pos="720"/>
        </w:tabs>
        <w:ind w:left="720" w:hanging="360"/>
      </w:pPr>
      <w:rPr>
        <w:sz w:val="14"/>
        <w:szCs w:val="14"/>
      </w:rPr>
    </w:lvl>
  </w:abstractNum>
  <w:abstractNum w:abstractNumId="11">
    <w:nsid w:val="00000017"/>
    <w:multiLevelType w:val="singleLevel"/>
    <w:tmpl w:val="00000017"/>
    <w:name w:val="WW8Num53"/>
    <w:lvl w:ilvl="0">
      <w:start w:val="1"/>
      <w:numFmt w:val="bullet"/>
      <w:lvlText w:val="-"/>
      <w:lvlJc w:val="left"/>
      <w:pPr>
        <w:tabs>
          <w:tab w:val="num" w:pos="709"/>
        </w:tabs>
        <w:ind w:left="1287" w:hanging="360"/>
      </w:pPr>
      <w:rPr>
        <w:rFonts w:ascii="Times New Roman" w:hAnsi="Times New Roman" w:cs="Times New Roman" w:hint="default"/>
        <w:sz w:val="20"/>
        <w:szCs w:val="20"/>
      </w:rPr>
    </w:lvl>
  </w:abstractNum>
  <w:abstractNum w:abstractNumId="12">
    <w:nsid w:val="00000045"/>
    <w:multiLevelType w:val="singleLevel"/>
    <w:tmpl w:val="00000045"/>
    <w:name w:val="WW8Num69"/>
    <w:lvl w:ilvl="0">
      <w:start w:val="1"/>
      <w:numFmt w:val="bullet"/>
      <w:lvlText w:val="—"/>
      <w:lvlJc w:val="left"/>
      <w:pPr>
        <w:tabs>
          <w:tab w:val="num" w:pos="915"/>
        </w:tabs>
        <w:ind w:left="915" w:hanging="480"/>
      </w:pPr>
      <w:rPr>
        <w:rFonts w:ascii="Times New Roman" w:hAnsi="Times New Roman" w:cs="Times New Roman"/>
      </w:rPr>
    </w:lvl>
  </w:abstractNum>
  <w:abstractNum w:abstractNumId="13">
    <w:nsid w:val="00000050"/>
    <w:multiLevelType w:val="singleLevel"/>
    <w:tmpl w:val="00000050"/>
    <w:name w:val="WW8Num80"/>
    <w:lvl w:ilvl="0">
      <w:start w:val="1"/>
      <w:numFmt w:val="bullet"/>
      <w:lvlText w:val=""/>
      <w:lvlJc w:val="left"/>
      <w:pPr>
        <w:tabs>
          <w:tab w:val="num" w:pos="1211"/>
        </w:tabs>
        <w:ind w:left="1211" w:hanging="360"/>
      </w:pPr>
      <w:rPr>
        <w:rFonts w:ascii="Symbol" w:hAnsi="Symbol"/>
      </w:rPr>
    </w:lvl>
  </w:abstractNum>
  <w:abstractNum w:abstractNumId="14">
    <w:nsid w:val="0000005D"/>
    <w:multiLevelType w:val="singleLevel"/>
    <w:tmpl w:val="0000005D"/>
    <w:name w:val="WW8Num93"/>
    <w:lvl w:ilvl="0">
      <w:start w:val="1"/>
      <w:numFmt w:val="bullet"/>
      <w:lvlText w:val="—"/>
      <w:lvlJc w:val="left"/>
      <w:pPr>
        <w:tabs>
          <w:tab w:val="num" w:pos="620"/>
        </w:tabs>
        <w:ind w:left="620" w:hanging="480"/>
      </w:pPr>
      <w:rPr>
        <w:rFonts w:ascii="Times New Roman" w:hAnsi="Times New Roman" w:cs="Times New Roman"/>
      </w:rPr>
    </w:lvl>
  </w:abstractNum>
  <w:abstractNum w:abstractNumId="15">
    <w:nsid w:val="0E741EE0"/>
    <w:multiLevelType w:val="multilevel"/>
    <w:tmpl w:val="0419001F"/>
    <w:styleLink w:val="8"/>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2C557F61"/>
    <w:multiLevelType w:val="hybridMultilevel"/>
    <w:tmpl w:val="6764E6CE"/>
    <w:lvl w:ilvl="0" w:tplc="DE74BD72">
      <w:start w:val="1"/>
      <w:numFmt w:val="decimal"/>
      <w:pStyle w:val="a"/>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41F470D9"/>
    <w:multiLevelType w:val="multilevel"/>
    <w:tmpl w:val="4EF464D4"/>
    <w:styleLink w:val="10"/>
    <w:lvl w:ilvl="0">
      <w:start w:val="1"/>
      <w:numFmt w:val="decimal"/>
      <w:lvlText w:val="Раздел %1."/>
      <w:lvlJc w:val="left"/>
      <w:pPr>
        <w:ind w:left="720" w:hanging="360"/>
      </w:pPr>
      <w:rPr>
        <w:rFonts w:ascii="Times New Roman" w:hAnsi="Times New Roman" w:cs="Times New Roman" w:hint="default"/>
        <w:sz w:val="24"/>
      </w:rPr>
    </w:lvl>
    <w:lvl w:ilvl="1">
      <w:start w:val="1"/>
      <w:numFmt w:val="russianLower"/>
      <w:lvlText w:val="%2)."/>
      <w:lvlJc w:val="left"/>
      <w:pPr>
        <w:ind w:left="1495"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9">
    <w:nsid w:val="636D237D"/>
    <w:multiLevelType w:val="multilevel"/>
    <w:tmpl w:val="0CA8D58A"/>
    <w:styleLink w:val="1111111"/>
    <w:lvl w:ilvl="0">
      <w:start w:val="1"/>
      <w:numFmt w:val="bullet"/>
      <w:suff w:val="space"/>
      <w:lvlText w:val="–"/>
      <w:lvlJc w:val="left"/>
      <w:pPr>
        <w:ind w:left="3970"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num w:numId="1">
    <w:abstractNumId w:val="17"/>
  </w:num>
  <w:num w:numId="2">
    <w:abstractNumId w:val="16"/>
  </w:num>
  <w:num w:numId="3">
    <w:abstractNumId w:val="18"/>
  </w:num>
  <w:num w:numId="4">
    <w:abstractNumId w:val="19"/>
  </w:num>
  <w:num w:numId="5">
    <w:abstractNumId w:val="15"/>
  </w:num>
  <w:num w:numId="6">
    <w:abstractNumId w:val="0"/>
  </w:num>
  <w:num w:numId="7">
    <w:abstractNumId w:val="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hideSpellingErrors/>
  <w:hideGrammaticalErrors/>
  <w:activeWritingStyle w:appName="MSWord" w:lang="ru-RU" w:vendorID="1" w:dllVersion="512" w:checkStyle="0"/>
  <w:defaultTabStop w:val="708"/>
  <w:hyphenationZone w:val="357"/>
  <w:evenAndOddHeaders/>
  <w:drawingGridHorizontalSpacing w:val="120"/>
  <w:displayHorizontalDrawingGridEvery w:val="2"/>
  <w:characterSpacingControl w:val="doNotCompress"/>
  <w:hdrShapeDefaults>
    <o:shapedefaults v:ext="edit" spidmax="176130"/>
  </w:hdrShapeDefaults>
  <w:footnotePr>
    <w:pos w:val="beneathText"/>
    <w:footnote w:id="0"/>
    <w:footnote w:id="1"/>
  </w:footnotePr>
  <w:endnotePr>
    <w:endnote w:id="0"/>
    <w:endnote w:id="1"/>
  </w:endnotePr>
  <w:compat/>
  <w:rsids>
    <w:rsidRoot w:val="00E46254"/>
    <w:rsid w:val="000002D4"/>
    <w:rsid w:val="0000079F"/>
    <w:rsid w:val="00000911"/>
    <w:rsid w:val="00000DE6"/>
    <w:rsid w:val="00001ECA"/>
    <w:rsid w:val="00002E54"/>
    <w:rsid w:val="000030F2"/>
    <w:rsid w:val="00003261"/>
    <w:rsid w:val="00003A43"/>
    <w:rsid w:val="00003EA0"/>
    <w:rsid w:val="00003F18"/>
    <w:rsid w:val="0000424A"/>
    <w:rsid w:val="000045EC"/>
    <w:rsid w:val="00004D02"/>
    <w:rsid w:val="00004E90"/>
    <w:rsid w:val="00004EAA"/>
    <w:rsid w:val="00005472"/>
    <w:rsid w:val="0000574D"/>
    <w:rsid w:val="00006A61"/>
    <w:rsid w:val="00006C4D"/>
    <w:rsid w:val="0000709E"/>
    <w:rsid w:val="00007216"/>
    <w:rsid w:val="00007B70"/>
    <w:rsid w:val="00007E74"/>
    <w:rsid w:val="00010050"/>
    <w:rsid w:val="000110B7"/>
    <w:rsid w:val="000114DC"/>
    <w:rsid w:val="000117C9"/>
    <w:rsid w:val="00011E35"/>
    <w:rsid w:val="000121C5"/>
    <w:rsid w:val="00012343"/>
    <w:rsid w:val="00012793"/>
    <w:rsid w:val="000128F5"/>
    <w:rsid w:val="000128F6"/>
    <w:rsid w:val="00012A74"/>
    <w:rsid w:val="0001345C"/>
    <w:rsid w:val="000137B0"/>
    <w:rsid w:val="000138A5"/>
    <w:rsid w:val="00014193"/>
    <w:rsid w:val="00014679"/>
    <w:rsid w:val="000146AD"/>
    <w:rsid w:val="00014714"/>
    <w:rsid w:val="00014719"/>
    <w:rsid w:val="0001474B"/>
    <w:rsid w:val="00014E2E"/>
    <w:rsid w:val="00014E5E"/>
    <w:rsid w:val="00016B86"/>
    <w:rsid w:val="00016D8C"/>
    <w:rsid w:val="00016EF7"/>
    <w:rsid w:val="00017552"/>
    <w:rsid w:val="00021345"/>
    <w:rsid w:val="000216FB"/>
    <w:rsid w:val="000219E7"/>
    <w:rsid w:val="00021C19"/>
    <w:rsid w:val="000228F9"/>
    <w:rsid w:val="0002290F"/>
    <w:rsid w:val="00022A53"/>
    <w:rsid w:val="0002338D"/>
    <w:rsid w:val="00023418"/>
    <w:rsid w:val="00023AE9"/>
    <w:rsid w:val="00023B7D"/>
    <w:rsid w:val="00023F71"/>
    <w:rsid w:val="00024D56"/>
    <w:rsid w:val="00024ECA"/>
    <w:rsid w:val="0002536D"/>
    <w:rsid w:val="00025412"/>
    <w:rsid w:val="00025F9B"/>
    <w:rsid w:val="000267E4"/>
    <w:rsid w:val="00026A7C"/>
    <w:rsid w:val="00026B5A"/>
    <w:rsid w:val="00027E01"/>
    <w:rsid w:val="00030816"/>
    <w:rsid w:val="00030947"/>
    <w:rsid w:val="00030DED"/>
    <w:rsid w:val="0003105D"/>
    <w:rsid w:val="00031B3A"/>
    <w:rsid w:val="00031E7D"/>
    <w:rsid w:val="000320B7"/>
    <w:rsid w:val="00032537"/>
    <w:rsid w:val="000329FB"/>
    <w:rsid w:val="00032A48"/>
    <w:rsid w:val="000331E3"/>
    <w:rsid w:val="000334C3"/>
    <w:rsid w:val="0003393A"/>
    <w:rsid w:val="00033FA0"/>
    <w:rsid w:val="00034033"/>
    <w:rsid w:val="000348E4"/>
    <w:rsid w:val="00034D66"/>
    <w:rsid w:val="000352BC"/>
    <w:rsid w:val="0003597C"/>
    <w:rsid w:val="0003613B"/>
    <w:rsid w:val="000361EC"/>
    <w:rsid w:val="000364C1"/>
    <w:rsid w:val="000364D9"/>
    <w:rsid w:val="00036B52"/>
    <w:rsid w:val="00036C60"/>
    <w:rsid w:val="00036F19"/>
    <w:rsid w:val="00036F3C"/>
    <w:rsid w:val="000378A0"/>
    <w:rsid w:val="00037E30"/>
    <w:rsid w:val="00040F5B"/>
    <w:rsid w:val="0004103A"/>
    <w:rsid w:val="0004115C"/>
    <w:rsid w:val="00041E00"/>
    <w:rsid w:val="00041F2A"/>
    <w:rsid w:val="000422DA"/>
    <w:rsid w:val="00042554"/>
    <w:rsid w:val="00042A9E"/>
    <w:rsid w:val="00042F7F"/>
    <w:rsid w:val="00042FA6"/>
    <w:rsid w:val="00043435"/>
    <w:rsid w:val="000444E1"/>
    <w:rsid w:val="00044EBE"/>
    <w:rsid w:val="00045034"/>
    <w:rsid w:val="0004580A"/>
    <w:rsid w:val="00045C12"/>
    <w:rsid w:val="00045D02"/>
    <w:rsid w:val="0004619F"/>
    <w:rsid w:val="00047039"/>
    <w:rsid w:val="000476B9"/>
    <w:rsid w:val="00047C3A"/>
    <w:rsid w:val="00050771"/>
    <w:rsid w:val="00050B8E"/>
    <w:rsid w:val="00050D0C"/>
    <w:rsid w:val="000518E4"/>
    <w:rsid w:val="00051B0B"/>
    <w:rsid w:val="00051C2B"/>
    <w:rsid w:val="00052F39"/>
    <w:rsid w:val="00053A35"/>
    <w:rsid w:val="00053CCA"/>
    <w:rsid w:val="0005418C"/>
    <w:rsid w:val="00054196"/>
    <w:rsid w:val="000546BF"/>
    <w:rsid w:val="000548B8"/>
    <w:rsid w:val="00054DCC"/>
    <w:rsid w:val="000551DA"/>
    <w:rsid w:val="00055897"/>
    <w:rsid w:val="000561D6"/>
    <w:rsid w:val="0005639E"/>
    <w:rsid w:val="00056649"/>
    <w:rsid w:val="00056E52"/>
    <w:rsid w:val="00057AFE"/>
    <w:rsid w:val="00060150"/>
    <w:rsid w:val="000608E2"/>
    <w:rsid w:val="00060DFD"/>
    <w:rsid w:val="00060E93"/>
    <w:rsid w:val="000615A8"/>
    <w:rsid w:val="00061906"/>
    <w:rsid w:val="00061F8E"/>
    <w:rsid w:val="00061FFA"/>
    <w:rsid w:val="00062173"/>
    <w:rsid w:val="0006230C"/>
    <w:rsid w:val="00062583"/>
    <w:rsid w:val="00062A31"/>
    <w:rsid w:val="00062FD9"/>
    <w:rsid w:val="000634E3"/>
    <w:rsid w:val="0006372C"/>
    <w:rsid w:val="00063871"/>
    <w:rsid w:val="000639AC"/>
    <w:rsid w:val="00063FB4"/>
    <w:rsid w:val="00064037"/>
    <w:rsid w:val="000642C7"/>
    <w:rsid w:val="000642F1"/>
    <w:rsid w:val="00064639"/>
    <w:rsid w:val="0006486E"/>
    <w:rsid w:val="00065AD8"/>
    <w:rsid w:val="00066318"/>
    <w:rsid w:val="000667FA"/>
    <w:rsid w:val="00066DD9"/>
    <w:rsid w:val="00067D90"/>
    <w:rsid w:val="000701DC"/>
    <w:rsid w:val="000704AA"/>
    <w:rsid w:val="0007063E"/>
    <w:rsid w:val="00070BA6"/>
    <w:rsid w:val="00070EAB"/>
    <w:rsid w:val="00070F4E"/>
    <w:rsid w:val="0007120E"/>
    <w:rsid w:val="00071BDC"/>
    <w:rsid w:val="0007240B"/>
    <w:rsid w:val="00072B6D"/>
    <w:rsid w:val="00072E9E"/>
    <w:rsid w:val="00073DB7"/>
    <w:rsid w:val="00073F36"/>
    <w:rsid w:val="00075606"/>
    <w:rsid w:val="000757F2"/>
    <w:rsid w:val="00075A95"/>
    <w:rsid w:val="00075BC3"/>
    <w:rsid w:val="00075BEC"/>
    <w:rsid w:val="0007657D"/>
    <w:rsid w:val="00077789"/>
    <w:rsid w:val="000779B1"/>
    <w:rsid w:val="00077B25"/>
    <w:rsid w:val="00077DAB"/>
    <w:rsid w:val="00077ECA"/>
    <w:rsid w:val="0008049C"/>
    <w:rsid w:val="000804CB"/>
    <w:rsid w:val="0008057A"/>
    <w:rsid w:val="000809BD"/>
    <w:rsid w:val="00080A1B"/>
    <w:rsid w:val="00080CC5"/>
    <w:rsid w:val="0008113D"/>
    <w:rsid w:val="00081286"/>
    <w:rsid w:val="00081EBF"/>
    <w:rsid w:val="00081FE7"/>
    <w:rsid w:val="00082001"/>
    <w:rsid w:val="00082DD6"/>
    <w:rsid w:val="00082E70"/>
    <w:rsid w:val="00083AE1"/>
    <w:rsid w:val="000841BB"/>
    <w:rsid w:val="0008482D"/>
    <w:rsid w:val="000849CC"/>
    <w:rsid w:val="00085C6F"/>
    <w:rsid w:val="00086235"/>
    <w:rsid w:val="0008674D"/>
    <w:rsid w:val="00087E45"/>
    <w:rsid w:val="000900C2"/>
    <w:rsid w:val="00090C3C"/>
    <w:rsid w:val="00090DF6"/>
    <w:rsid w:val="000911E0"/>
    <w:rsid w:val="000914D5"/>
    <w:rsid w:val="000916F5"/>
    <w:rsid w:val="00091A53"/>
    <w:rsid w:val="00091D88"/>
    <w:rsid w:val="00091E5F"/>
    <w:rsid w:val="000921A6"/>
    <w:rsid w:val="00092A9A"/>
    <w:rsid w:val="00093244"/>
    <w:rsid w:val="00093338"/>
    <w:rsid w:val="00093D04"/>
    <w:rsid w:val="00094D0A"/>
    <w:rsid w:val="00094E71"/>
    <w:rsid w:val="0009593C"/>
    <w:rsid w:val="00095A98"/>
    <w:rsid w:val="0009614E"/>
    <w:rsid w:val="00096551"/>
    <w:rsid w:val="00096D15"/>
    <w:rsid w:val="000970AA"/>
    <w:rsid w:val="00097DF5"/>
    <w:rsid w:val="000A045E"/>
    <w:rsid w:val="000A0779"/>
    <w:rsid w:val="000A1B73"/>
    <w:rsid w:val="000A27F6"/>
    <w:rsid w:val="000A28DF"/>
    <w:rsid w:val="000A2927"/>
    <w:rsid w:val="000A29A2"/>
    <w:rsid w:val="000A2B70"/>
    <w:rsid w:val="000A2B75"/>
    <w:rsid w:val="000A2CB0"/>
    <w:rsid w:val="000A3044"/>
    <w:rsid w:val="000A313B"/>
    <w:rsid w:val="000A3349"/>
    <w:rsid w:val="000A354E"/>
    <w:rsid w:val="000A40C1"/>
    <w:rsid w:val="000A42B6"/>
    <w:rsid w:val="000A47B2"/>
    <w:rsid w:val="000A4C60"/>
    <w:rsid w:val="000A5301"/>
    <w:rsid w:val="000A56E0"/>
    <w:rsid w:val="000A5A49"/>
    <w:rsid w:val="000A5ECE"/>
    <w:rsid w:val="000A6DBE"/>
    <w:rsid w:val="000A7136"/>
    <w:rsid w:val="000A717A"/>
    <w:rsid w:val="000A75B1"/>
    <w:rsid w:val="000A7642"/>
    <w:rsid w:val="000A76C8"/>
    <w:rsid w:val="000A7B3A"/>
    <w:rsid w:val="000B04FE"/>
    <w:rsid w:val="000B06D2"/>
    <w:rsid w:val="000B0BC6"/>
    <w:rsid w:val="000B1506"/>
    <w:rsid w:val="000B187D"/>
    <w:rsid w:val="000B1C58"/>
    <w:rsid w:val="000B23BE"/>
    <w:rsid w:val="000B2FA7"/>
    <w:rsid w:val="000B30FC"/>
    <w:rsid w:val="000B3B4C"/>
    <w:rsid w:val="000B3C8B"/>
    <w:rsid w:val="000B3D62"/>
    <w:rsid w:val="000B3EAA"/>
    <w:rsid w:val="000B4AB2"/>
    <w:rsid w:val="000B4AF6"/>
    <w:rsid w:val="000B4D06"/>
    <w:rsid w:val="000B4EF0"/>
    <w:rsid w:val="000B4F31"/>
    <w:rsid w:val="000B5282"/>
    <w:rsid w:val="000B548F"/>
    <w:rsid w:val="000B54BD"/>
    <w:rsid w:val="000B567B"/>
    <w:rsid w:val="000B6C8A"/>
    <w:rsid w:val="000B7042"/>
    <w:rsid w:val="000B7470"/>
    <w:rsid w:val="000C09FA"/>
    <w:rsid w:val="000C0DEC"/>
    <w:rsid w:val="000C1563"/>
    <w:rsid w:val="000C207C"/>
    <w:rsid w:val="000C21FA"/>
    <w:rsid w:val="000C2359"/>
    <w:rsid w:val="000C2C5F"/>
    <w:rsid w:val="000C2D10"/>
    <w:rsid w:val="000C4624"/>
    <w:rsid w:val="000C48D1"/>
    <w:rsid w:val="000C4967"/>
    <w:rsid w:val="000C4A45"/>
    <w:rsid w:val="000C4C70"/>
    <w:rsid w:val="000C582F"/>
    <w:rsid w:val="000C5C80"/>
    <w:rsid w:val="000C627B"/>
    <w:rsid w:val="000C64F1"/>
    <w:rsid w:val="000C67CB"/>
    <w:rsid w:val="000C68A9"/>
    <w:rsid w:val="000C6CDE"/>
    <w:rsid w:val="000C6D82"/>
    <w:rsid w:val="000C7CC4"/>
    <w:rsid w:val="000C7EAA"/>
    <w:rsid w:val="000C7F7C"/>
    <w:rsid w:val="000D02F6"/>
    <w:rsid w:val="000D06BB"/>
    <w:rsid w:val="000D071D"/>
    <w:rsid w:val="000D0CEF"/>
    <w:rsid w:val="000D1021"/>
    <w:rsid w:val="000D131E"/>
    <w:rsid w:val="000D1363"/>
    <w:rsid w:val="000D2145"/>
    <w:rsid w:val="000D222B"/>
    <w:rsid w:val="000D245C"/>
    <w:rsid w:val="000D28AC"/>
    <w:rsid w:val="000D31C5"/>
    <w:rsid w:val="000D31E7"/>
    <w:rsid w:val="000D3672"/>
    <w:rsid w:val="000D3F0A"/>
    <w:rsid w:val="000D4839"/>
    <w:rsid w:val="000D5017"/>
    <w:rsid w:val="000D501D"/>
    <w:rsid w:val="000D50D0"/>
    <w:rsid w:val="000D51AC"/>
    <w:rsid w:val="000D5509"/>
    <w:rsid w:val="000D5663"/>
    <w:rsid w:val="000D61BA"/>
    <w:rsid w:val="000D6B68"/>
    <w:rsid w:val="000D76B9"/>
    <w:rsid w:val="000D7A4C"/>
    <w:rsid w:val="000D7C5C"/>
    <w:rsid w:val="000E07DF"/>
    <w:rsid w:val="000E0F31"/>
    <w:rsid w:val="000E1168"/>
    <w:rsid w:val="000E199E"/>
    <w:rsid w:val="000E19A2"/>
    <w:rsid w:val="000E1C14"/>
    <w:rsid w:val="000E1D83"/>
    <w:rsid w:val="000E1E9B"/>
    <w:rsid w:val="000E285B"/>
    <w:rsid w:val="000E2A32"/>
    <w:rsid w:val="000E2D2F"/>
    <w:rsid w:val="000E2DC5"/>
    <w:rsid w:val="000E2E11"/>
    <w:rsid w:val="000E35CE"/>
    <w:rsid w:val="000E3A35"/>
    <w:rsid w:val="000E3BB7"/>
    <w:rsid w:val="000E3D7B"/>
    <w:rsid w:val="000E403F"/>
    <w:rsid w:val="000E4095"/>
    <w:rsid w:val="000E4CA9"/>
    <w:rsid w:val="000E5145"/>
    <w:rsid w:val="000E553F"/>
    <w:rsid w:val="000E58B4"/>
    <w:rsid w:val="000E6CA8"/>
    <w:rsid w:val="000E6D81"/>
    <w:rsid w:val="000E74C5"/>
    <w:rsid w:val="000E7B85"/>
    <w:rsid w:val="000E7D74"/>
    <w:rsid w:val="000F079E"/>
    <w:rsid w:val="000F09C6"/>
    <w:rsid w:val="000F0B6A"/>
    <w:rsid w:val="000F0B79"/>
    <w:rsid w:val="000F0D15"/>
    <w:rsid w:val="000F0D4B"/>
    <w:rsid w:val="000F0E77"/>
    <w:rsid w:val="000F1965"/>
    <w:rsid w:val="000F20F5"/>
    <w:rsid w:val="000F2167"/>
    <w:rsid w:val="000F277B"/>
    <w:rsid w:val="000F2AF1"/>
    <w:rsid w:val="000F2DF9"/>
    <w:rsid w:val="000F2FEC"/>
    <w:rsid w:val="000F4143"/>
    <w:rsid w:val="000F49EC"/>
    <w:rsid w:val="000F4D38"/>
    <w:rsid w:val="000F4D65"/>
    <w:rsid w:val="000F551C"/>
    <w:rsid w:val="000F581A"/>
    <w:rsid w:val="000F6387"/>
    <w:rsid w:val="000F642D"/>
    <w:rsid w:val="000F6AED"/>
    <w:rsid w:val="000F708D"/>
    <w:rsid w:val="000F748E"/>
    <w:rsid w:val="000F74C2"/>
    <w:rsid w:val="000F7503"/>
    <w:rsid w:val="000F77D3"/>
    <w:rsid w:val="000F7C91"/>
    <w:rsid w:val="0010036F"/>
    <w:rsid w:val="0010057A"/>
    <w:rsid w:val="0010086F"/>
    <w:rsid w:val="00100A13"/>
    <w:rsid w:val="00100A71"/>
    <w:rsid w:val="00100BC9"/>
    <w:rsid w:val="00100BFB"/>
    <w:rsid w:val="00100D44"/>
    <w:rsid w:val="00100DBA"/>
    <w:rsid w:val="0010166B"/>
    <w:rsid w:val="00101903"/>
    <w:rsid w:val="00101EFA"/>
    <w:rsid w:val="0010297D"/>
    <w:rsid w:val="00102CD0"/>
    <w:rsid w:val="00102FBC"/>
    <w:rsid w:val="0010331F"/>
    <w:rsid w:val="00103F52"/>
    <w:rsid w:val="00104720"/>
    <w:rsid w:val="00105358"/>
    <w:rsid w:val="0010581F"/>
    <w:rsid w:val="00106025"/>
    <w:rsid w:val="00106374"/>
    <w:rsid w:val="0010642D"/>
    <w:rsid w:val="00107092"/>
    <w:rsid w:val="0010716D"/>
    <w:rsid w:val="001073D6"/>
    <w:rsid w:val="00107BBD"/>
    <w:rsid w:val="00110447"/>
    <w:rsid w:val="001104B6"/>
    <w:rsid w:val="001109B0"/>
    <w:rsid w:val="0011203E"/>
    <w:rsid w:val="0011219D"/>
    <w:rsid w:val="00112343"/>
    <w:rsid w:val="00112651"/>
    <w:rsid w:val="001127F5"/>
    <w:rsid w:val="001129A5"/>
    <w:rsid w:val="00112DCC"/>
    <w:rsid w:val="001130E9"/>
    <w:rsid w:val="00113495"/>
    <w:rsid w:val="001142EC"/>
    <w:rsid w:val="00114E9A"/>
    <w:rsid w:val="001157C4"/>
    <w:rsid w:val="00115FD6"/>
    <w:rsid w:val="001164D5"/>
    <w:rsid w:val="001170F2"/>
    <w:rsid w:val="00117373"/>
    <w:rsid w:val="00117712"/>
    <w:rsid w:val="0011792A"/>
    <w:rsid w:val="0012093D"/>
    <w:rsid w:val="00120A39"/>
    <w:rsid w:val="00120B74"/>
    <w:rsid w:val="00122794"/>
    <w:rsid w:val="00122B69"/>
    <w:rsid w:val="00123545"/>
    <w:rsid w:val="001238AD"/>
    <w:rsid w:val="00123A3C"/>
    <w:rsid w:val="00124670"/>
    <w:rsid w:val="001246A6"/>
    <w:rsid w:val="00124F29"/>
    <w:rsid w:val="001252CD"/>
    <w:rsid w:val="001257D3"/>
    <w:rsid w:val="00125DB1"/>
    <w:rsid w:val="0012603F"/>
    <w:rsid w:val="001261E8"/>
    <w:rsid w:val="001268BC"/>
    <w:rsid w:val="00126930"/>
    <w:rsid w:val="001269B7"/>
    <w:rsid w:val="001269BE"/>
    <w:rsid w:val="00126AAA"/>
    <w:rsid w:val="00126DDA"/>
    <w:rsid w:val="00126E3C"/>
    <w:rsid w:val="00127046"/>
    <w:rsid w:val="00127060"/>
    <w:rsid w:val="0012759C"/>
    <w:rsid w:val="00127665"/>
    <w:rsid w:val="00127900"/>
    <w:rsid w:val="00127BD4"/>
    <w:rsid w:val="00127D5E"/>
    <w:rsid w:val="00130784"/>
    <w:rsid w:val="001308DE"/>
    <w:rsid w:val="0013100F"/>
    <w:rsid w:val="0013119B"/>
    <w:rsid w:val="001314D4"/>
    <w:rsid w:val="0013164F"/>
    <w:rsid w:val="00131D52"/>
    <w:rsid w:val="001324FA"/>
    <w:rsid w:val="00132AE0"/>
    <w:rsid w:val="00132C26"/>
    <w:rsid w:val="00133066"/>
    <w:rsid w:val="0013395B"/>
    <w:rsid w:val="001344FC"/>
    <w:rsid w:val="00134DFC"/>
    <w:rsid w:val="00136368"/>
    <w:rsid w:val="00137D4C"/>
    <w:rsid w:val="001401D2"/>
    <w:rsid w:val="00140480"/>
    <w:rsid w:val="001406A4"/>
    <w:rsid w:val="00140BF7"/>
    <w:rsid w:val="00140E20"/>
    <w:rsid w:val="0014108B"/>
    <w:rsid w:val="0014120A"/>
    <w:rsid w:val="00141424"/>
    <w:rsid w:val="001416FB"/>
    <w:rsid w:val="00141C12"/>
    <w:rsid w:val="00142C10"/>
    <w:rsid w:val="0014358C"/>
    <w:rsid w:val="0014436C"/>
    <w:rsid w:val="0014462C"/>
    <w:rsid w:val="0014491A"/>
    <w:rsid w:val="00144E3C"/>
    <w:rsid w:val="00145266"/>
    <w:rsid w:val="00145B20"/>
    <w:rsid w:val="00145F5B"/>
    <w:rsid w:val="001461CF"/>
    <w:rsid w:val="00146263"/>
    <w:rsid w:val="00146BE9"/>
    <w:rsid w:val="00146EF5"/>
    <w:rsid w:val="001478DD"/>
    <w:rsid w:val="00147A88"/>
    <w:rsid w:val="00147E15"/>
    <w:rsid w:val="001510F5"/>
    <w:rsid w:val="001514E4"/>
    <w:rsid w:val="00151C55"/>
    <w:rsid w:val="001525F9"/>
    <w:rsid w:val="00152EDB"/>
    <w:rsid w:val="00153244"/>
    <w:rsid w:val="001537F9"/>
    <w:rsid w:val="00153982"/>
    <w:rsid w:val="00153E15"/>
    <w:rsid w:val="00153E24"/>
    <w:rsid w:val="00155227"/>
    <w:rsid w:val="001554B9"/>
    <w:rsid w:val="001556E2"/>
    <w:rsid w:val="00155A2E"/>
    <w:rsid w:val="00155DA0"/>
    <w:rsid w:val="00156029"/>
    <w:rsid w:val="00156128"/>
    <w:rsid w:val="0015682D"/>
    <w:rsid w:val="001571EF"/>
    <w:rsid w:val="00157376"/>
    <w:rsid w:val="001574B9"/>
    <w:rsid w:val="001574D5"/>
    <w:rsid w:val="00157A65"/>
    <w:rsid w:val="00157B2F"/>
    <w:rsid w:val="00160194"/>
    <w:rsid w:val="001604B2"/>
    <w:rsid w:val="0016186B"/>
    <w:rsid w:val="00163465"/>
    <w:rsid w:val="001638EA"/>
    <w:rsid w:val="00164D4F"/>
    <w:rsid w:val="00164F18"/>
    <w:rsid w:val="001651FC"/>
    <w:rsid w:val="00165324"/>
    <w:rsid w:val="001657E3"/>
    <w:rsid w:val="001657EE"/>
    <w:rsid w:val="00165F91"/>
    <w:rsid w:val="00166741"/>
    <w:rsid w:val="001669E6"/>
    <w:rsid w:val="001670BE"/>
    <w:rsid w:val="00167309"/>
    <w:rsid w:val="0016730A"/>
    <w:rsid w:val="00167427"/>
    <w:rsid w:val="0016752A"/>
    <w:rsid w:val="001676E1"/>
    <w:rsid w:val="00167B5D"/>
    <w:rsid w:val="00167C0B"/>
    <w:rsid w:val="00170119"/>
    <w:rsid w:val="0017024F"/>
    <w:rsid w:val="001704DD"/>
    <w:rsid w:val="001706A1"/>
    <w:rsid w:val="001706F8"/>
    <w:rsid w:val="00170FD9"/>
    <w:rsid w:val="00171C39"/>
    <w:rsid w:val="00172057"/>
    <w:rsid w:val="001728BA"/>
    <w:rsid w:val="00172F55"/>
    <w:rsid w:val="00173CE2"/>
    <w:rsid w:val="00173F86"/>
    <w:rsid w:val="001740AE"/>
    <w:rsid w:val="0017444F"/>
    <w:rsid w:val="00174A05"/>
    <w:rsid w:val="00174ECD"/>
    <w:rsid w:val="00175122"/>
    <w:rsid w:val="001756F8"/>
    <w:rsid w:val="00175F22"/>
    <w:rsid w:val="00176461"/>
    <w:rsid w:val="001769A6"/>
    <w:rsid w:val="00180392"/>
    <w:rsid w:val="0018063C"/>
    <w:rsid w:val="00180767"/>
    <w:rsid w:val="00180864"/>
    <w:rsid w:val="00180DFC"/>
    <w:rsid w:val="00180F6B"/>
    <w:rsid w:val="00181601"/>
    <w:rsid w:val="00181D65"/>
    <w:rsid w:val="00181E2B"/>
    <w:rsid w:val="001822A8"/>
    <w:rsid w:val="00182BC1"/>
    <w:rsid w:val="00182BE0"/>
    <w:rsid w:val="00182D9B"/>
    <w:rsid w:val="00182FA5"/>
    <w:rsid w:val="001841E3"/>
    <w:rsid w:val="0018479C"/>
    <w:rsid w:val="00184E9F"/>
    <w:rsid w:val="00184FA7"/>
    <w:rsid w:val="00185686"/>
    <w:rsid w:val="00185763"/>
    <w:rsid w:val="001858C9"/>
    <w:rsid w:val="00185CC9"/>
    <w:rsid w:val="00185D16"/>
    <w:rsid w:val="00185F64"/>
    <w:rsid w:val="00186550"/>
    <w:rsid w:val="0018680D"/>
    <w:rsid w:val="00186D38"/>
    <w:rsid w:val="001873CC"/>
    <w:rsid w:val="001874F4"/>
    <w:rsid w:val="00187A45"/>
    <w:rsid w:val="00190AB1"/>
    <w:rsid w:val="0019149C"/>
    <w:rsid w:val="001914FD"/>
    <w:rsid w:val="00192298"/>
    <w:rsid w:val="001923C3"/>
    <w:rsid w:val="00192464"/>
    <w:rsid w:val="00192CE2"/>
    <w:rsid w:val="00192E56"/>
    <w:rsid w:val="001930B1"/>
    <w:rsid w:val="00193115"/>
    <w:rsid w:val="00193F68"/>
    <w:rsid w:val="001942AB"/>
    <w:rsid w:val="001942F6"/>
    <w:rsid w:val="00194417"/>
    <w:rsid w:val="001945C3"/>
    <w:rsid w:val="00194806"/>
    <w:rsid w:val="00194966"/>
    <w:rsid w:val="00194B54"/>
    <w:rsid w:val="00194E7F"/>
    <w:rsid w:val="00194EE9"/>
    <w:rsid w:val="001956E4"/>
    <w:rsid w:val="00195FCD"/>
    <w:rsid w:val="00196065"/>
    <w:rsid w:val="00196686"/>
    <w:rsid w:val="001969E8"/>
    <w:rsid w:val="00196C00"/>
    <w:rsid w:val="00196DB2"/>
    <w:rsid w:val="001A0817"/>
    <w:rsid w:val="001A0A85"/>
    <w:rsid w:val="001A1747"/>
    <w:rsid w:val="001A20B1"/>
    <w:rsid w:val="001A20F7"/>
    <w:rsid w:val="001A26EF"/>
    <w:rsid w:val="001A2D47"/>
    <w:rsid w:val="001A2F23"/>
    <w:rsid w:val="001A3186"/>
    <w:rsid w:val="001A3634"/>
    <w:rsid w:val="001A3920"/>
    <w:rsid w:val="001A39C4"/>
    <w:rsid w:val="001A3FB4"/>
    <w:rsid w:val="001A402B"/>
    <w:rsid w:val="001A43CE"/>
    <w:rsid w:val="001A53C1"/>
    <w:rsid w:val="001A5737"/>
    <w:rsid w:val="001A5BEA"/>
    <w:rsid w:val="001A5D07"/>
    <w:rsid w:val="001A6694"/>
    <w:rsid w:val="001A672B"/>
    <w:rsid w:val="001A6B8F"/>
    <w:rsid w:val="001A79C6"/>
    <w:rsid w:val="001A7DC3"/>
    <w:rsid w:val="001A7DDF"/>
    <w:rsid w:val="001A7F06"/>
    <w:rsid w:val="001B00CA"/>
    <w:rsid w:val="001B02C7"/>
    <w:rsid w:val="001B0871"/>
    <w:rsid w:val="001B22BF"/>
    <w:rsid w:val="001B26BA"/>
    <w:rsid w:val="001B2CE8"/>
    <w:rsid w:val="001B2CF3"/>
    <w:rsid w:val="001B2D56"/>
    <w:rsid w:val="001B2DE9"/>
    <w:rsid w:val="001B38D9"/>
    <w:rsid w:val="001B4305"/>
    <w:rsid w:val="001B4A32"/>
    <w:rsid w:val="001B4A6E"/>
    <w:rsid w:val="001B4B12"/>
    <w:rsid w:val="001B4C1C"/>
    <w:rsid w:val="001B4D59"/>
    <w:rsid w:val="001B4DE2"/>
    <w:rsid w:val="001B584D"/>
    <w:rsid w:val="001B59BA"/>
    <w:rsid w:val="001B603F"/>
    <w:rsid w:val="001B63ED"/>
    <w:rsid w:val="001B6794"/>
    <w:rsid w:val="001B7A6B"/>
    <w:rsid w:val="001B7D1E"/>
    <w:rsid w:val="001C0711"/>
    <w:rsid w:val="001C0B4F"/>
    <w:rsid w:val="001C0C02"/>
    <w:rsid w:val="001C22B2"/>
    <w:rsid w:val="001C30C8"/>
    <w:rsid w:val="001C3471"/>
    <w:rsid w:val="001C3697"/>
    <w:rsid w:val="001C3C50"/>
    <w:rsid w:val="001C3E23"/>
    <w:rsid w:val="001C3ED7"/>
    <w:rsid w:val="001C4544"/>
    <w:rsid w:val="001C4723"/>
    <w:rsid w:val="001C4F4A"/>
    <w:rsid w:val="001C5141"/>
    <w:rsid w:val="001C5656"/>
    <w:rsid w:val="001C5BF8"/>
    <w:rsid w:val="001C5D7B"/>
    <w:rsid w:val="001C5E01"/>
    <w:rsid w:val="001C62DE"/>
    <w:rsid w:val="001C6314"/>
    <w:rsid w:val="001C645D"/>
    <w:rsid w:val="001C6BED"/>
    <w:rsid w:val="001C7C5C"/>
    <w:rsid w:val="001C7E19"/>
    <w:rsid w:val="001D009E"/>
    <w:rsid w:val="001D0810"/>
    <w:rsid w:val="001D08D8"/>
    <w:rsid w:val="001D099D"/>
    <w:rsid w:val="001D0B9F"/>
    <w:rsid w:val="001D0CFB"/>
    <w:rsid w:val="001D0D23"/>
    <w:rsid w:val="001D1175"/>
    <w:rsid w:val="001D1AE7"/>
    <w:rsid w:val="001D21CB"/>
    <w:rsid w:val="001D2690"/>
    <w:rsid w:val="001D26AE"/>
    <w:rsid w:val="001D26DD"/>
    <w:rsid w:val="001D27A7"/>
    <w:rsid w:val="001D2C4B"/>
    <w:rsid w:val="001D357F"/>
    <w:rsid w:val="001D4081"/>
    <w:rsid w:val="001D4109"/>
    <w:rsid w:val="001D450B"/>
    <w:rsid w:val="001D4562"/>
    <w:rsid w:val="001D4DB4"/>
    <w:rsid w:val="001D55B5"/>
    <w:rsid w:val="001D58C7"/>
    <w:rsid w:val="001D5A28"/>
    <w:rsid w:val="001D5CAF"/>
    <w:rsid w:val="001D7C4D"/>
    <w:rsid w:val="001D7D99"/>
    <w:rsid w:val="001E003A"/>
    <w:rsid w:val="001E00D3"/>
    <w:rsid w:val="001E01BF"/>
    <w:rsid w:val="001E02D8"/>
    <w:rsid w:val="001E02E3"/>
    <w:rsid w:val="001E075D"/>
    <w:rsid w:val="001E0F8B"/>
    <w:rsid w:val="001E1BC9"/>
    <w:rsid w:val="001E1E7B"/>
    <w:rsid w:val="001E22EE"/>
    <w:rsid w:val="001E2911"/>
    <w:rsid w:val="001E308B"/>
    <w:rsid w:val="001E3091"/>
    <w:rsid w:val="001E3227"/>
    <w:rsid w:val="001E323E"/>
    <w:rsid w:val="001E3304"/>
    <w:rsid w:val="001E3481"/>
    <w:rsid w:val="001E3609"/>
    <w:rsid w:val="001E3E7D"/>
    <w:rsid w:val="001E443F"/>
    <w:rsid w:val="001E4778"/>
    <w:rsid w:val="001E4EC4"/>
    <w:rsid w:val="001E4F1F"/>
    <w:rsid w:val="001E52A9"/>
    <w:rsid w:val="001E5496"/>
    <w:rsid w:val="001E58A7"/>
    <w:rsid w:val="001E5D5D"/>
    <w:rsid w:val="001E605B"/>
    <w:rsid w:val="001E624C"/>
    <w:rsid w:val="001E6579"/>
    <w:rsid w:val="001E6586"/>
    <w:rsid w:val="001E6A6D"/>
    <w:rsid w:val="001E762E"/>
    <w:rsid w:val="001E7707"/>
    <w:rsid w:val="001E7BF6"/>
    <w:rsid w:val="001F0019"/>
    <w:rsid w:val="001F0644"/>
    <w:rsid w:val="001F127E"/>
    <w:rsid w:val="001F12CD"/>
    <w:rsid w:val="001F181F"/>
    <w:rsid w:val="001F1A18"/>
    <w:rsid w:val="001F2DE3"/>
    <w:rsid w:val="001F3287"/>
    <w:rsid w:val="001F363F"/>
    <w:rsid w:val="001F37BF"/>
    <w:rsid w:val="001F3B95"/>
    <w:rsid w:val="001F4FD4"/>
    <w:rsid w:val="001F53BF"/>
    <w:rsid w:val="001F577F"/>
    <w:rsid w:val="001F58F8"/>
    <w:rsid w:val="001F5D23"/>
    <w:rsid w:val="001F5E7A"/>
    <w:rsid w:val="001F653A"/>
    <w:rsid w:val="001F6687"/>
    <w:rsid w:val="001F6C14"/>
    <w:rsid w:val="001F73AF"/>
    <w:rsid w:val="001F7A4B"/>
    <w:rsid w:val="00200171"/>
    <w:rsid w:val="002005C7"/>
    <w:rsid w:val="0020090C"/>
    <w:rsid w:val="00200F77"/>
    <w:rsid w:val="002012D9"/>
    <w:rsid w:val="002018C4"/>
    <w:rsid w:val="0020204D"/>
    <w:rsid w:val="00202524"/>
    <w:rsid w:val="0020261F"/>
    <w:rsid w:val="00202875"/>
    <w:rsid w:val="00202DEA"/>
    <w:rsid w:val="0020305A"/>
    <w:rsid w:val="002038AD"/>
    <w:rsid w:val="00204504"/>
    <w:rsid w:val="00204D23"/>
    <w:rsid w:val="002057B2"/>
    <w:rsid w:val="002058A2"/>
    <w:rsid w:val="00206188"/>
    <w:rsid w:val="00206290"/>
    <w:rsid w:val="0020670E"/>
    <w:rsid w:val="00206764"/>
    <w:rsid w:val="0020688B"/>
    <w:rsid w:val="00206960"/>
    <w:rsid w:val="00206C54"/>
    <w:rsid w:val="002077BC"/>
    <w:rsid w:val="00207F52"/>
    <w:rsid w:val="002105DB"/>
    <w:rsid w:val="0021062E"/>
    <w:rsid w:val="00210647"/>
    <w:rsid w:val="00210D01"/>
    <w:rsid w:val="0021180E"/>
    <w:rsid w:val="00211BA1"/>
    <w:rsid w:val="00212112"/>
    <w:rsid w:val="002124CF"/>
    <w:rsid w:val="002124FA"/>
    <w:rsid w:val="0021282C"/>
    <w:rsid w:val="002137F6"/>
    <w:rsid w:val="00213B55"/>
    <w:rsid w:val="0021467A"/>
    <w:rsid w:val="0021491D"/>
    <w:rsid w:val="00214A56"/>
    <w:rsid w:val="00214A62"/>
    <w:rsid w:val="00215EA4"/>
    <w:rsid w:val="00215ECF"/>
    <w:rsid w:val="0021607C"/>
    <w:rsid w:val="002160C3"/>
    <w:rsid w:val="00216ADC"/>
    <w:rsid w:val="00216CF3"/>
    <w:rsid w:val="00216E74"/>
    <w:rsid w:val="002178E6"/>
    <w:rsid w:val="00217BD9"/>
    <w:rsid w:val="00217DBC"/>
    <w:rsid w:val="00220BEC"/>
    <w:rsid w:val="00221391"/>
    <w:rsid w:val="00221ADC"/>
    <w:rsid w:val="00221C21"/>
    <w:rsid w:val="002224BB"/>
    <w:rsid w:val="002227C5"/>
    <w:rsid w:val="00223308"/>
    <w:rsid w:val="00223459"/>
    <w:rsid w:val="002239C4"/>
    <w:rsid w:val="00223CEE"/>
    <w:rsid w:val="00224334"/>
    <w:rsid w:val="00224354"/>
    <w:rsid w:val="002246E6"/>
    <w:rsid w:val="002247CF"/>
    <w:rsid w:val="002248D2"/>
    <w:rsid w:val="00224A56"/>
    <w:rsid w:val="00224D67"/>
    <w:rsid w:val="0022511B"/>
    <w:rsid w:val="00225292"/>
    <w:rsid w:val="0022593A"/>
    <w:rsid w:val="00226021"/>
    <w:rsid w:val="0022634A"/>
    <w:rsid w:val="00226393"/>
    <w:rsid w:val="0022648D"/>
    <w:rsid w:val="002265E0"/>
    <w:rsid w:val="00226839"/>
    <w:rsid w:val="00226A27"/>
    <w:rsid w:val="00226E91"/>
    <w:rsid w:val="00227BE7"/>
    <w:rsid w:val="00230D26"/>
    <w:rsid w:val="002311CE"/>
    <w:rsid w:val="002312C8"/>
    <w:rsid w:val="00232832"/>
    <w:rsid w:val="00232851"/>
    <w:rsid w:val="00232E87"/>
    <w:rsid w:val="00232E90"/>
    <w:rsid w:val="00232EA5"/>
    <w:rsid w:val="0023438D"/>
    <w:rsid w:val="0023469F"/>
    <w:rsid w:val="00234AF5"/>
    <w:rsid w:val="002360B8"/>
    <w:rsid w:val="002362FC"/>
    <w:rsid w:val="0023639F"/>
    <w:rsid w:val="002363B0"/>
    <w:rsid w:val="00236EB4"/>
    <w:rsid w:val="00236F9C"/>
    <w:rsid w:val="0023702E"/>
    <w:rsid w:val="00237168"/>
    <w:rsid w:val="002374F4"/>
    <w:rsid w:val="0023754D"/>
    <w:rsid w:val="0023759A"/>
    <w:rsid w:val="002378FF"/>
    <w:rsid w:val="00237F7A"/>
    <w:rsid w:val="00240292"/>
    <w:rsid w:val="00240842"/>
    <w:rsid w:val="00240963"/>
    <w:rsid w:val="002410CC"/>
    <w:rsid w:val="00241E60"/>
    <w:rsid w:val="00241F26"/>
    <w:rsid w:val="002425C9"/>
    <w:rsid w:val="002425DC"/>
    <w:rsid w:val="00242641"/>
    <w:rsid w:val="002437C1"/>
    <w:rsid w:val="002437EE"/>
    <w:rsid w:val="002438C3"/>
    <w:rsid w:val="00243F79"/>
    <w:rsid w:val="0024430C"/>
    <w:rsid w:val="002444CA"/>
    <w:rsid w:val="00244630"/>
    <w:rsid w:val="0024475E"/>
    <w:rsid w:val="00244D07"/>
    <w:rsid w:val="00245782"/>
    <w:rsid w:val="00246714"/>
    <w:rsid w:val="002467F5"/>
    <w:rsid w:val="0024752A"/>
    <w:rsid w:val="00247DD0"/>
    <w:rsid w:val="00251105"/>
    <w:rsid w:val="00251DF6"/>
    <w:rsid w:val="00252305"/>
    <w:rsid w:val="00252626"/>
    <w:rsid w:val="002533A5"/>
    <w:rsid w:val="002539F7"/>
    <w:rsid w:val="00253EF8"/>
    <w:rsid w:val="0025528D"/>
    <w:rsid w:val="00255386"/>
    <w:rsid w:val="00255F93"/>
    <w:rsid w:val="002561F9"/>
    <w:rsid w:val="0025627B"/>
    <w:rsid w:val="0025653E"/>
    <w:rsid w:val="00256A58"/>
    <w:rsid w:val="0025740B"/>
    <w:rsid w:val="002574CD"/>
    <w:rsid w:val="002576E4"/>
    <w:rsid w:val="00257B94"/>
    <w:rsid w:val="00260140"/>
    <w:rsid w:val="002602A7"/>
    <w:rsid w:val="002603B2"/>
    <w:rsid w:val="002604E5"/>
    <w:rsid w:val="00260F02"/>
    <w:rsid w:val="002612FA"/>
    <w:rsid w:val="0026156B"/>
    <w:rsid w:val="0026166F"/>
    <w:rsid w:val="00261975"/>
    <w:rsid w:val="0026223D"/>
    <w:rsid w:val="00262E84"/>
    <w:rsid w:val="002631C1"/>
    <w:rsid w:val="0026343D"/>
    <w:rsid w:val="00263989"/>
    <w:rsid w:val="00263E9A"/>
    <w:rsid w:val="0026454B"/>
    <w:rsid w:val="00264F88"/>
    <w:rsid w:val="00265AEA"/>
    <w:rsid w:val="002663C9"/>
    <w:rsid w:val="00266461"/>
    <w:rsid w:val="0026652A"/>
    <w:rsid w:val="00266862"/>
    <w:rsid w:val="00270205"/>
    <w:rsid w:val="0027047C"/>
    <w:rsid w:val="00270979"/>
    <w:rsid w:val="0027106A"/>
    <w:rsid w:val="002714E0"/>
    <w:rsid w:val="00272772"/>
    <w:rsid w:val="00272800"/>
    <w:rsid w:val="00273BFA"/>
    <w:rsid w:val="00273F88"/>
    <w:rsid w:val="0027405F"/>
    <w:rsid w:val="00274C06"/>
    <w:rsid w:val="00274CD9"/>
    <w:rsid w:val="00275D04"/>
    <w:rsid w:val="00275FDC"/>
    <w:rsid w:val="002776F5"/>
    <w:rsid w:val="00277AEE"/>
    <w:rsid w:val="00280315"/>
    <w:rsid w:val="0028085A"/>
    <w:rsid w:val="00280D77"/>
    <w:rsid w:val="00280E09"/>
    <w:rsid w:val="00281066"/>
    <w:rsid w:val="00282705"/>
    <w:rsid w:val="00282A23"/>
    <w:rsid w:val="00282D4B"/>
    <w:rsid w:val="0028382E"/>
    <w:rsid w:val="0028390E"/>
    <w:rsid w:val="00283B85"/>
    <w:rsid w:val="00283FD4"/>
    <w:rsid w:val="002840AD"/>
    <w:rsid w:val="00284187"/>
    <w:rsid w:val="002848A7"/>
    <w:rsid w:val="002848D7"/>
    <w:rsid w:val="00284ACC"/>
    <w:rsid w:val="00284AD5"/>
    <w:rsid w:val="00284D79"/>
    <w:rsid w:val="00284EE3"/>
    <w:rsid w:val="00285046"/>
    <w:rsid w:val="00285872"/>
    <w:rsid w:val="0028603C"/>
    <w:rsid w:val="00286129"/>
    <w:rsid w:val="002866A9"/>
    <w:rsid w:val="00286A77"/>
    <w:rsid w:val="00286EDD"/>
    <w:rsid w:val="002872A1"/>
    <w:rsid w:val="002875BB"/>
    <w:rsid w:val="002876FC"/>
    <w:rsid w:val="00287765"/>
    <w:rsid w:val="00287EC6"/>
    <w:rsid w:val="00290059"/>
    <w:rsid w:val="0029011D"/>
    <w:rsid w:val="00290487"/>
    <w:rsid w:val="00290BBC"/>
    <w:rsid w:val="002911B6"/>
    <w:rsid w:val="002912C5"/>
    <w:rsid w:val="00291EDE"/>
    <w:rsid w:val="00291F14"/>
    <w:rsid w:val="00293366"/>
    <w:rsid w:val="002933A7"/>
    <w:rsid w:val="00293CC2"/>
    <w:rsid w:val="00293EAD"/>
    <w:rsid w:val="002944F1"/>
    <w:rsid w:val="0029456E"/>
    <w:rsid w:val="00294631"/>
    <w:rsid w:val="00294E74"/>
    <w:rsid w:val="00295057"/>
    <w:rsid w:val="0029568E"/>
    <w:rsid w:val="0029641A"/>
    <w:rsid w:val="00296B60"/>
    <w:rsid w:val="00296C6E"/>
    <w:rsid w:val="002A03E0"/>
    <w:rsid w:val="002A0901"/>
    <w:rsid w:val="002A0909"/>
    <w:rsid w:val="002A09CF"/>
    <w:rsid w:val="002A0BEC"/>
    <w:rsid w:val="002A0DA1"/>
    <w:rsid w:val="002A1362"/>
    <w:rsid w:val="002A21EB"/>
    <w:rsid w:val="002A2235"/>
    <w:rsid w:val="002A2261"/>
    <w:rsid w:val="002A264A"/>
    <w:rsid w:val="002A39F0"/>
    <w:rsid w:val="002A3E3B"/>
    <w:rsid w:val="002A45D0"/>
    <w:rsid w:val="002A4ACD"/>
    <w:rsid w:val="002A5033"/>
    <w:rsid w:val="002A5101"/>
    <w:rsid w:val="002A5A75"/>
    <w:rsid w:val="002A5BC7"/>
    <w:rsid w:val="002A6209"/>
    <w:rsid w:val="002A669F"/>
    <w:rsid w:val="002A7B58"/>
    <w:rsid w:val="002B0690"/>
    <w:rsid w:val="002B0E5F"/>
    <w:rsid w:val="002B0F56"/>
    <w:rsid w:val="002B1112"/>
    <w:rsid w:val="002B1357"/>
    <w:rsid w:val="002B150F"/>
    <w:rsid w:val="002B16D1"/>
    <w:rsid w:val="002B188C"/>
    <w:rsid w:val="002B18B4"/>
    <w:rsid w:val="002B1AA6"/>
    <w:rsid w:val="002B2226"/>
    <w:rsid w:val="002B422C"/>
    <w:rsid w:val="002B4764"/>
    <w:rsid w:val="002B4C99"/>
    <w:rsid w:val="002B4ED9"/>
    <w:rsid w:val="002B5041"/>
    <w:rsid w:val="002B596C"/>
    <w:rsid w:val="002B5F2B"/>
    <w:rsid w:val="002B6058"/>
    <w:rsid w:val="002B6F4E"/>
    <w:rsid w:val="002B7282"/>
    <w:rsid w:val="002B7598"/>
    <w:rsid w:val="002B77CD"/>
    <w:rsid w:val="002B77EA"/>
    <w:rsid w:val="002B7F98"/>
    <w:rsid w:val="002C0170"/>
    <w:rsid w:val="002C12B9"/>
    <w:rsid w:val="002C168A"/>
    <w:rsid w:val="002C17D9"/>
    <w:rsid w:val="002C184C"/>
    <w:rsid w:val="002C1899"/>
    <w:rsid w:val="002C1B5D"/>
    <w:rsid w:val="002C2006"/>
    <w:rsid w:val="002C232E"/>
    <w:rsid w:val="002C23C1"/>
    <w:rsid w:val="002C28BC"/>
    <w:rsid w:val="002C2C7E"/>
    <w:rsid w:val="002C31C9"/>
    <w:rsid w:val="002C3554"/>
    <w:rsid w:val="002C3909"/>
    <w:rsid w:val="002C3D9B"/>
    <w:rsid w:val="002C40A5"/>
    <w:rsid w:val="002C4A24"/>
    <w:rsid w:val="002C4C49"/>
    <w:rsid w:val="002C5136"/>
    <w:rsid w:val="002C5858"/>
    <w:rsid w:val="002C5AF1"/>
    <w:rsid w:val="002C6235"/>
    <w:rsid w:val="002C652A"/>
    <w:rsid w:val="002C66AC"/>
    <w:rsid w:val="002C6B55"/>
    <w:rsid w:val="002C6EE8"/>
    <w:rsid w:val="002C7A86"/>
    <w:rsid w:val="002C7A91"/>
    <w:rsid w:val="002C7DC6"/>
    <w:rsid w:val="002C7F55"/>
    <w:rsid w:val="002D024B"/>
    <w:rsid w:val="002D02A3"/>
    <w:rsid w:val="002D02E0"/>
    <w:rsid w:val="002D06AD"/>
    <w:rsid w:val="002D0B14"/>
    <w:rsid w:val="002D0C1F"/>
    <w:rsid w:val="002D1222"/>
    <w:rsid w:val="002D15DC"/>
    <w:rsid w:val="002D1EFA"/>
    <w:rsid w:val="002D2000"/>
    <w:rsid w:val="002D2A1E"/>
    <w:rsid w:val="002D30ED"/>
    <w:rsid w:val="002D3F36"/>
    <w:rsid w:val="002D45DE"/>
    <w:rsid w:val="002D4992"/>
    <w:rsid w:val="002D54FE"/>
    <w:rsid w:val="002D5BC4"/>
    <w:rsid w:val="002D5FF4"/>
    <w:rsid w:val="002D64E1"/>
    <w:rsid w:val="002D64F7"/>
    <w:rsid w:val="002D6F46"/>
    <w:rsid w:val="002D6FD7"/>
    <w:rsid w:val="002D7224"/>
    <w:rsid w:val="002D77C3"/>
    <w:rsid w:val="002D7F41"/>
    <w:rsid w:val="002E0041"/>
    <w:rsid w:val="002E0337"/>
    <w:rsid w:val="002E0509"/>
    <w:rsid w:val="002E0FC6"/>
    <w:rsid w:val="002E1315"/>
    <w:rsid w:val="002E173A"/>
    <w:rsid w:val="002E1AB0"/>
    <w:rsid w:val="002E1FEB"/>
    <w:rsid w:val="002E2E72"/>
    <w:rsid w:val="002E3561"/>
    <w:rsid w:val="002E38B0"/>
    <w:rsid w:val="002E561E"/>
    <w:rsid w:val="002E6E4F"/>
    <w:rsid w:val="002E7C53"/>
    <w:rsid w:val="002F0598"/>
    <w:rsid w:val="002F08FE"/>
    <w:rsid w:val="002F0A68"/>
    <w:rsid w:val="002F19B2"/>
    <w:rsid w:val="002F19D7"/>
    <w:rsid w:val="002F1E7B"/>
    <w:rsid w:val="002F20FA"/>
    <w:rsid w:val="002F274E"/>
    <w:rsid w:val="002F29CB"/>
    <w:rsid w:val="002F2B72"/>
    <w:rsid w:val="002F2D2C"/>
    <w:rsid w:val="002F34DF"/>
    <w:rsid w:val="002F43FE"/>
    <w:rsid w:val="002F617F"/>
    <w:rsid w:val="002F6512"/>
    <w:rsid w:val="002F69D3"/>
    <w:rsid w:val="002F6C92"/>
    <w:rsid w:val="002F6CDA"/>
    <w:rsid w:val="002F6FFA"/>
    <w:rsid w:val="002F7479"/>
    <w:rsid w:val="002F7508"/>
    <w:rsid w:val="002F7923"/>
    <w:rsid w:val="002F7A82"/>
    <w:rsid w:val="002F7C19"/>
    <w:rsid w:val="002F7DB5"/>
    <w:rsid w:val="002F7F29"/>
    <w:rsid w:val="003001DF"/>
    <w:rsid w:val="00300441"/>
    <w:rsid w:val="003007C7"/>
    <w:rsid w:val="003009F5"/>
    <w:rsid w:val="00300CC5"/>
    <w:rsid w:val="00300F3E"/>
    <w:rsid w:val="003016AF"/>
    <w:rsid w:val="00301A11"/>
    <w:rsid w:val="003021F8"/>
    <w:rsid w:val="00302C51"/>
    <w:rsid w:val="00303738"/>
    <w:rsid w:val="00303C16"/>
    <w:rsid w:val="00303E77"/>
    <w:rsid w:val="00304362"/>
    <w:rsid w:val="0030438D"/>
    <w:rsid w:val="00304658"/>
    <w:rsid w:val="0030500D"/>
    <w:rsid w:val="003055BA"/>
    <w:rsid w:val="00306103"/>
    <w:rsid w:val="003062EE"/>
    <w:rsid w:val="00306623"/>
    <w:rsid w:val="00306944"/>
    <w:rsid w:val="003073E7"/>
    <w:rsid w:val="00307697"/>
    <w:rsid w:val="00307BA2"/>
    <w:rsid w:val="00307EB3"/>
    <w:rsid w:val="0031018F"/>
    <w:rsid w:val="00310261"/>
    <w:rsid w:val="00310366"/>
    <w:rsid w:val="003107CD"/>
    <w:rsid w:val="00310BD9"/>
    <w:rsid w:val="00310EE3"/>
    <w:rsid w:val="003111C4"/>
    <w:rsid w:val="00311485"/>
    <w:rsid w:val="00311797"/>
    <w:rsid w:val="0031190B"/>
    <w:rsid w:val="00311B77"/>
    <w:rsid w:val="003126DA"/>
    <w:rsid w:val="00313098"/>
    <w:rsid w:val="003133EE"/>
    <w:rsid w:val="0031351E"/>
    <w:rsid w:val="0031353C"/>
    <w:rsid w:val="00313A50"/>
    <w:rsid w:val="00314230"/>
    <w:rsid w:val="003142C9"/>
    <w:rsid w:val="00314B4C"/>
    <w:rsid w:val="00314B8E"/>
    <w:rsid w:val="00314D34"/>
    <w:rsid w:val="00314E04"/>
    <w:rsid w:val="00315906"/>
    <w:rsid w:val="00316D52"/>
    <w:rsid w:val="00317865"/>
    <w:rsid w:val="00317A3D"/>
    <w:rsid w:val="00317D5E"/>
    <w:rsid w:val="003208E9"/>
    <w:rsid w:val="00321521"/>
    <w:rsid w:val="00321628"/>
    <w:rsid w:val="00321B72"/>
    <w:rsid w:val="00321C95"/>
    <w:rsid w:val="003221A0"/>
    <w:rsid w:val="00322C91"/>
    <w:rsid w:val="0032346E"/>
    <w:rsid w:val="00323509"/>
    <w:rsid w:val="003235F8"/>
    <w:rsid w:val="00323A7D"/>
    <w:rsid w:val="00323C80"/>
    <w:rsid w:val="00323D72"/>
    <w:rsid w:val="00323E64"/>
    <w:rsid w:val="00323F44"/>
    <w:rsid w:val="0032468D"/>
    <w:rsid w:val="00324BB5"/>
    <w:rsid w:val="003251F0"/>
    <w:rsid w:val="00325482"/>
    <w:rsid w:val="0032565D"/>
    <w:rsid w:val="00325815"/>
    <w:rsid w:val="00326271"/>
    <w:rsid w:val="0032641D"/>
    <w:rsid w:val="00326D94"/>
    <w:rsid w:val="0032701C"/>
    <w:rsid w:val="00327170"/>
    <w:rsid w:val="0032771E"/>
    <w:rsid w:val="0032779C"/>
    <w:rsid w:val="00327987"/>
    <w:rsid w:val="00327AB2"/>
    <w:rsid w:val="0033001F"/>
    <w:rsid w:val="003302FF"/>
    <w:rsid w:val="003307C6"/>
    <w:rsid w:val="00330C3C"/>
    <w:rsid w:val="00330D30"/>
    <w:rsid w:val="00330D6B"/>
    <w:rsid w:val="00330D81"/>
    <w:rsid w:val="00330E18"/>
    <w:rsid w:val="00330E2F"/>
    <w:rsid w:val="00331133"/>
    <w:rsid w:val="003312A4"/>
    <w:rsid w:val="00331551"/>
    <w:rsid w:val="00331715"/>
    <w:rsid w:val="00331A02"/>
    <w:rsid w:val="00331AC4"/>
    <w:rsid w:val="00331CC2"/>
    <w:rsid w:val="0033225E"/>
    <w:rsid w:val="00332469"/>
    <w:rsid w:val="00332F54"/>
    <w:rsid w:val="00333031"/>
    <w:rsid w:val="00333672"/>
    <w:rsid w:val="0033422B"/>
    <w:rsid w:val="00334246"/>
    <w:rsid w:val="0033430E"/>
    <w:rsid w:val="0033463A"/>
    <w:rsid w:val="00334B2E"/>
    <w:rsid w:val="00334D84"/>
    <w:rsid w:val="0033539E"/>
    <w:rsid w:val="003359E1"/>
    <w:rsid w:val="00335D20"/>
    <w:rsid w:val="0033615A"/>
    <w:rsid w:val="00336746"/>
    <w:rsid w:val="00337393"/>
    <w:rsid w:val="003375AB"/>
    <w:rsid w:val="00337FB8"/>
    <w:rsid w:val="00340168"/>
    <w:rsid w:val="003404B4"/>
    <w:rsid w:val="003405ED"/>
    <w:rsid w:val="00341212"/>
    <w:rsid w:val="003418F3"/>
    <w:rsid w:val="00341CFE"/>
    <w:rsid w:val="003420EA"/>
    <w:rsid w:val="0034263A"/>
    <w:rsid w:val="00342746"/>
    <w:rsid w:val="00342783"/>
    <w:rsid w:val="003428B3"/>
    <w:rsid w:val="00342906"/>
    <w:rsid w:val="00342C68"/>
    <w:rsid w:val="00342F14"/>
    <w:rsid w:val="00343253"/>
    <w:rsid w:val="00343526"/>
    <w:rsid w:val="003435FC"/>
    <w:rsid w:val="0034396B"/>
    <w:rsid w:val="00343C91"/>
    <w:rsid w:val="00343D06"/>
    <w:rsid w:val="003440F9"/>
    <w:rsid w:val="0034450C"/>
    <w:rsid w:val="003448C4"/>
    <w:rsid w:val="0034571F"/>
    <w:rsid w:val="003457F0"/>
    <w:rsid w:val="00345A2C"/>
    <w:rsid w:val="003473DF"/>
    <w:rsid w:val="0034774B"/>
    <w:rsid w:val="00350C30"/>
    <w:rsid w:val="003510DD"/>
    <w:rsid w:val="0035144E"/>
    <w:rsid w:val="00351774"/>
    <w:rsid w:val="003519D4"/>
    <w:rsid w:val="00351ACF"/>
    <w:rsid w:val="00352054"/>
    <w:rsid w:val="003527FE"/>
    <w:rsid w:val="00352D6A"/>
    <w:rsid w:val="00352F64"/>
    <w:rsid w:val="0035383A"/>
    <w:rsid w:val="00353EDF"/>
    <w:rsid w:val="00353F94"/>
    <w:rsid w:val="0035403F"/>
    <w:rsid w:val="00354056"/>
    <w:rsid w:val="0035514F"/>
    <w:rsid w:val="0035516B"/>
    <w:rsid w:val="003557A6"/>
    <w:rsid w:val="00355902"/>
    <w:rsid w:val="00355B89"/>
    <w:rsid w:val="00356244"/>
    <w:rsid w:val="00356531"/>
    <w:rsid w:val="00356CDC"/>
    <w:rsid w:val="003571FE"/>
    <w:rsid w:val="00357312"/>
    <w:rsid w:val="00360314"/>
    <w:rsid w:val="00360ABA"/>
    <w:rsid w:val="00360ACA"/>
    <w:rsid w:val="00360AE1"/>
    <w:rsid w:val="00360CE5"/>
    <w:rsid w:val="0036177E"/>
    <w:rsid w:val="00361AF1"/>
    <w:rsid w:val="00362093"/>
    <w:rsid w:val="003620A6"/>
    <w:rsid w:val="003620EA"/>
    <w:rsid w:val="003621F9"/>
    <w:rsid w:val="00362C01"/>
    <w:rsid w:val="00362D3B"/>
    <w:rsid w:val="00363899"/>
    <w:rsid w:val="00363D92"/>
    <w:rsid w:val="00363EB6"/>
    <w:rsid w:val="00363F75"/>
    <w:rsid w:val="003648FE"/>
    <w:rsid w:val="00365644"/>
    <w:rsid w:val="00365BFA"/>
    <w:rsid w:val="00365CCB"/>
    <w:rsid w:val="00366533"/>
    <w:rsid w:val="00366E9A"/>
    <w:rsid w:val="003674D4"/>
    <w:rsid w:val="0036798D"/>
    <w:rsid w:val="003679A6"/>
    <w:rsid w:val="003706E4"/>
    <w:rsid w:val="00370D36"/>
    <w:rsid w:val="00370F19"/>
    <w:rsid w:val="0037124F"/>
    <w:rsid w:val="00371A70"/>
    <w:rsid w:val="00371B60"/>
    <w:rsid w:val="00372006"/>
    <w:rsid w:val="003721B0"/>
    <w:rsid w:val="00373153"/>
    <w:rsid w:val="00373A3F"/>
    <w:rsid w:val="00373D7F"/>
    <w:rsid w:val="00374612"/>
    <w:rsid w:val="00374786"/>
    <w:rsid w:val="00374EC6"/>
    <w:rsid w:val="00374F8C"/>
    <w:rsid w:val="0037556A"/>
    <w:rsid w:val="0037582E"/>
    <w:rsid w:val="003758C9"/>
    <w:rsid w:val="00375986"/>
    <w:rsid w:val="00375C66"/>
    <w:rsid w:val="00375DA1"/>
    <w:rsid w:val="00375E6F"/>
    <w:rsid w:val="003760B6"/>
    <w:rsid w:val="00376E7A"/>
    <w:rsid w:val="00377249"/>
    <w:rsid w:val="00377754"/>
    <w:rsid w:val="003778D5"/>
    <w:rsid w:val="003779D5"/>
    <w:rsid w:val="00377EC3"/>
    <w:rsid w:val="00380378"/>
    <w:rsid w:val="00380E06"/>
    <w:rsid w:val="003816B4"/>
    <w:rsid w:val="00382148"/>
    <w:rsid w:val="00382223"/>
    <w:rsid w:val="003823CC"/>
    <w:rsid w:val="00382565"/>
    <w:rsid w:val="00382BAD"/>
    <w:rsid w:val="003832AD"/>
    <w:rsid w:val="0038341B"/>
    <w:rsid w:val="00383A02"/>
    <w:rsid w:val="00384069"/>
    <w:rsid w:val="00384209"/>
    <w:rsid w:val="003846FA"/>
    <w:rsid w:val="0038476E"/>
    <w:rsid w:val="003848A6"/>
    <w:rsid w:val="00384B0D"/>
    <w:rsid w:val="00384C1F"/>
    <w:rsid w:val="00385EED"/>
    <w:rsid w:val="00385F16"/>
    <w:rsid w:val="0038604E"/>
    <w:rsid w:val="0038727D"/>
    <w:rsid w:val="003873D8"/>
    <w:rsid w:val="00390574"/>
    <w:rsid w:val="00390A92"/>
    <w:rsid w:val="00390E40"/>
    <w:rsid w:val="003912EA"/>
    <w:rsid w:val="00391574"/>
    <w:rsid w:val="0039215B"/>
    <w:rsid w:val="0039233D"/>
    <w:rsid w:val="00392E3E"/>
    <w:rsid w:val="0039355A"/>
    <w:rsid w:val="00393ACB"/>
    <w:rsid w:val="0039450F"/>
    <w:rsid w:val="00394669"/>
    <w:rsid w:val="003947FC"/>
    <w:rsid w:val="00394886"/>
    <w:rsid w:val="00395428"/>
    <w:rsid w:val="00395810"/>
    <w:rsid w:val="00395935"/>
    <w:rsid w:val="0039595C"/>
    <w:rsid w:val="00395CE3"/>
    <w:rsid w:val="00395F6A"/>
    <w:rsid w:val="003960AE"/>
    <w:rsid w:val="003962F5"/>
    <w:rsid w:val="00396608"/>
    <w:rsid w:val="003969D4"/>
    <w:rsid w:val="00396F83"/>
    <w:rsid w:val="003977B3"/>
    <w:rsid w:val="003A0788"/>
    <w:rsid w:val="003A0E21"/>
    <w:rsid w:val="003A1375"/>
    <w:rsid w:val="003A17BE"/>
    <w:rsid w:val="003A17DD"/>
    <w:rsid w:val="003A1E1C"/>
    <w:rsid w:val="003A308A"/>
    <w:rsid w:val="003A31EC"/>
    <w:rsid w:val="003A3275"/>
    <w:rsid w:val="003A4204"/>
    <w:rsid w:val="003A43A8"/>
    <w:rsid w:val="003A4A11"/>
    <w:rsid w:val="003A4E93"/>
    <w:rsid w:val="003A52C8"/>
    <w:rsid w:val="003A606D"/>
    <w:rsid w:val="003A63C5"/>
    <w:rsid w:val="003A6F5D"/>
    <w:rsid w:val="003B00F4"/>
    <w:rsid w:val="003B0BFD"/>
    <w:rsid w:val="003B1037"/>
    <w:rsid w:val="003B1105"/>
    <w:rsid w:val="003B1BB9"/>
    <w:rsid w:val="003B2E84"/>
    <w:rsid w:val="003B2F97"/>
    <w:rsid w:val="003B3636"/>
    <w:rsid w:val="003B3A8C"/>
    <w:rsid w:val="003B3C38"/>
    <w:rsid w:val="003B3CAB"/>
    <w:rsid w:val="003B4437"/>
    <w:rsid w:val="003B44C7"/>
    <w:rsid w:val="003B56FB"/>
    <w:rsid w:val="003B60ED"/>
    <w:rsid w:val="003B63A0"/>
    <w:rsid w:val="003B680C"/>
    <w:rsid w:val="003B6BC7"/>
    <w:rsid w:val="003B720D"/>
    <w:rsid w:val="003B746D"/>
    <w:rsid w:val="003B7516"/>
    <w:rsid w:val="003B77C5"/>
    <w:rsid w:val="003B7D1E"/>
    <w:rsid w:val="003B7ED4"/>
    <w:rsid w:val="003C0303"/>
    <w:rsid w:val="003C0A55"/>
    <w:rsid w:val="003C0CA3"/>
    <w:rsid w:val="003C118C"/>
    <w:rsid w:val="003C1630"/>
    <w:rsid w:val="003C16A0"/>
    <w:rsid w:val="003C1973"/>
    <w:rsid w:val="003C1ED8"/>
    <w:rsid w:val="003C2692"/>
    <w:rsid w:val="003C26DE"/>
    <w:rsid w:val="003C2DC5"/>
    <w:rsid w:val="003C2E13"/>
    <w:rsid w:val="003C3287"/>
    <w:rsid w:val="003C3B76"/>
    <w:rsid w:val="003C64B7"/>
    <w:rsid w:val="003C677A"/>
    <w:rsid w:val="003C78CE"/>
    <w:rsid w:val="003C7B00"/>
    <w:rsid w:val="003C7CF9"/>
    <w:rsid w:val="003C7D48"/>
    <w:rsid w:val="003D069A"/>
    <w:rsid w:val="003D0902"/>
    <w:rsid w:val="003D0CC4"/>
    <w:rsid w:val="003D100D"/>
    <w:rsid w:val="003D13BD"/>
    <w:rsid w:val="003D1A28"/>
    <w:rsid w:val="003D1C1E"/>
    <w:rsid w:val="003D1FC7"/>
    <w:rsid w:val="003D250B"/>
    <w:rsid w:val="003D2694"/>
    <w:rsid w:val="003D26F9"/>
    <w:rsid w:val="003D2AEE"/>
    <w:rsid w:val="003D35EC"/>
    <w:rsid w:val="003D3AD7"/>
    <w:rsid w:val="003D3E18"/>
    <w:rsid w:val="003D3EFA"/>
    <w:rsid w:val="003D430F"/>
    <w:rsid w:val="003D4722"/>
    <w:rsid w:val="003D521F"/>
    <w:rsid w:val="003D5E30"/>
    <w:rsid w:val="003D5EDD"/>
    <w:rsid w:val="003D6058"/>
    <w:rsid w:val="003D648C"/>
    <w:rsid w:val="003D6F4D"/>
    <w:rsid w:val="003D737E"/>
    <w:rsid w:val="003D7C46"/>
    <w:rsid w:val="003E05F0"/>
    <w:rsid w:val="003E099F"/>
    <w:rsid w:val="003E0F68"/>
    <w:rsid w:val="003E1549"/>
    <w:rsid w:val="003E255F"/>
    <w:rsid w:val="003E2991"/>
    <w:rsid w:val="003E303F"/>
    <w:rsid w:val="003E32D2"/>
    <w:rsid w:val="003E3AF8"/>
    <w:rsid w:val="003E4B82"/>
    <w:rsid w:val="003E4C49"/>
    <w:rsid w:val="003E593D"/>
    <w:rsid w:val="003E5DA1"/>
    <w:rsid w:val="003E62DC"/>
    <w:rsid w:val="003E6B76"/>
    <w:rsid w:val="003E6FF4"/>
    <w:rsid w:val="003E7569"/>
    <w:rsid w:val="003E7AEB"/>
    <w:rsid w:val="003E7C11"/>
    <w:rsid w:val="003F0275"/>
    <w:rsid w:val="003F0448"/>
    <w:rsid w:val="003F0566"/>
    <w:rsid w:val="003F0CB4"/>
    <w:rsid w:val="003F0E7B"/>
    <w:rsid w:val="003F10A1"/>
    <w:rsid w:val="003F12CC"/>
    <w:rsid w:val="003F15DF"/>
    <w:rsid w:val="003F1BAF"/>
    <w:rsid w:val="003F1BCC"/>
    <w:rsid w:val="003F1C00"/>
    <w:rsid w:val="003F2018"/>
    <w:rsid w:val="003F32D2"/>
    <w:rsid w:val="003F33F2"/>
    <w:rsid w:val="003F348D"/>
    <w:rsid w:val="003F35F8"/>
    <w:rsid w:val="003F363C"/>
    <w:rsid w:val="003F5332"/>
    <w:rsid w:val="003F55FC"/>
    <w:rsid w:val="003F5912"/>
    <w:rsid w:val="003F5AED"/>
    <w:rsid w:val="003F667D"/>
    <w:rsid w:val="003F70F1"/>
    <w:rsid w:val="003F7219"/>
    <w:rsid w:val="003F7C33"/>
    <w:rsid w:val="004001BE"/>
    <w:rsid w:val="004009FB"/>
    <w:rsid w:val="00400EE8"/>
    <w:rsid w:val="0040105C"/>
    <w:rsid w:val="0040123B"/>
    <w:rsid w:val="00401399"/>
    <w:rsid w:val="00401D6A"/>
    <w:rsid w:val="00401F88"/>
    <w:rsid w:val="00402113"/>
    <w:rsid w:val="00402A2F"/>
    <w:rsid w:val="00403508"/>
    <w:rsid w:val="00403702"/>
    <w:rsid w:val="00403770"/>
    <w:rsid w:val="00403B76"/>
    <w:rsid w:val="00403DC0"/>
    <w:rsid w:val="004050A5"/>
    <w:rsid w:val="00405646"/>
    <w:rsid w:val="004057EE"/>
    <w:rsid w:val="004059CC"/>
    <w:rsid w:val="00405E56"/>
    <w:rsid w:val="00405EB0"/>
    <w:rsid w:val="00405FBB"/>
    <w:rsid w:val="00406E74"/>
    <w:rsid w:val="00407310"/>
    <w:rsid w:val="004073D7"/>
    <w:rsid w:val="00410349"/>
    <w:rsid w:val="00410543"/>
    <w:rsid w:val="0041067B"/>
    <w:rsid w:val="004109F5"/>
    <w:rsid w:val="00410B18"/>
    <w:rsid w:val="004115BA"/>
    <w:rsid w:val="00411BB0"/>
    <w:rsid w:val="00411E8F"/>
    <w:rsid w:val="00412094"/>
    <w:rsid w:val="004123E3"/>
    <w:rsid w:val="00412406"/>
    <w:rsid w:val="00412B38"/>
    <w:rsid w:val="00412C06"/>
    <w:rsid w:val="00413178"/>
    <w:rsid w:val="0041339A"/>
    <w:rsid w:val="00413518"/>
    <w:rsid w:val="004138D2"/>
    <w:rsid w:val="00413FE3"/>
    <w:rsid w:val="00414217"/>
    <w:rsid w:val="0041431E"/>
    <w:rsid w:val="00414AD2"/>
    <w:rsid w:val="00414B7C"/>
    <w:rsid w:val="00414D1A"/>
    <w:rsid w:val="00414DFB"/>
    <w:rsid w:val="00415A00"/>
    <w:rsid w:val="00415EEB"/>
    <w:rsid w:val="004161DE"/>
    <w:rsid w:val="004161F5"/>
    <w:rsid w:val="0041698B"/>
    <w:rsid w:val="0041715A"/>
    <w:rsid w:val="004177BF"/>
    <w:rsid w:val="0042038F"/>
    <w:rsid w:val="00420F66"/>
    <w:rsid w:val="00420FA5"/>
    <w:rsid w:val="00421162"/>
    <w:rsid w:val="004214ED"/>
    <w:rsid w:val="00421A73"/>
    <w:rsid w:val="00421DE6"/>
    <w:rsid w:val="00422192"/>
    <w:rsid w:val="004228DB"/>
    <w:rsid w:val="00422D91"/>
    <w:rsid w:val="00424535"/>
    <w:rsid w:val="004245CF"/>
    <w:rsid w:val="00424690"/>
    <w:rsid w:val="00424B6B"/>
    <w:rsid w:val="00424CAD"/>
    <w:rsid w:val="00424FA7"/>
    <w:rsid w:val="0042530A"/>
    <w:rsid w:val="0042550B"/>
    <w:rsid w:val="00425877"/>
    <w:rsid w:val="00426080"/>
    <w:rsid w:val="004260E4"/>
    <w:rsid w:val="00426146"/>
    <w:rsid w:val="004262BD"/>
    <w:rsid w:val="004263AA"/>
    <w:rsid w:val="00426B55"/>
    <w:rsid w:val="00426EB9"/>
    <w:rsid w:val="00427193"/>
    <w:rsid w:val="004274BB"/>
    <w:rsid w:val="004275CC"/>
    <w:rsid w:val="004278B2"/>
    <w:rsid w:val="00427B67"/>
    <w:rsid w:val="00430514"/>
    <w:rsid w:val="004306E9"/>
    <w:rsid w:val="00430DD3"/>
    <w:rsid w:val="0043115E"/>
    <w:rsid w:val="004312B2"/>
    <w:rsid w:val="00431376"/>
    <w:rsid w:val="0043172F"/>
    <w:rsid w:val="00431E35"/>
    <w:rsid w:val="00432FC0"/>
    <w:rsid w:val="00433D9C"/>
    <w:rsid w:val="00433E24"/>
    <w:rsid w:val="004340A5"/>
    <w:rsid w:val="004344BD"/>
    <w:rsid w:val="00434A0A"/>
    <w:rsid w:val="00434A44"/>
    <w:rsid w:val="00434AC9"/>
    <w:rsid w:val="00434EB7"/>
    <w:rsid w:val="0043504A"/>
    <w:rsid w:val="004351CB"/>
    <w:rsid w:val="00435FA4"/>
    <w:rsid w:val="00436708"/>
    <w:rsid w:val="00436984"/>
    <w:rsid w:val="004369F1"/>
    <w:rsid w:val="00437563"/>
    <w:rsid w:val="004376BE"/>
    <w:rsid w:val="00437921"/>
    <w:rsid w:val="00440F90"/>
    <w:rsid w:val="00440FCB"/>
    <w:rsid w:val="00441002"/>
    <w:rsid w:val="004415D2"/>
    <w:rsid w:val="004418F8"/>
    <w:rsid w:val="00441935"/>
    <w:rsid w:val="00442C9A"/>
    <w:rsid w:val="00442E68"/>
    <w:rsid w:val="00442F25"/>
    <w:rsid w:val="00443591"/>
    <w:rsid w:val="004435DC"/>
    <w:rsid w:val="00443A1C"/>
    <w:rsid w:val="00443F4A"/>
    <w:rsid w:val="00444ACC"/>
    <w:rsid w:val="00444E37"/>
    <w:rsid w:val="0044508A"/>
    <w:rsid w:val="0044581C"/>
    <w:rsid w:val="00445AD5"/>
    <w:rsid w:val="00446305"/>
    <w:rsid w:val="004464B1"/>
    <w:rsid w:val="00446D0B"/>
    <w:rsid w:val="00447A17"/>
    <w:rsid w:val="00447B6D"/>
    <w:rsid w:val="00447C0B"/>
    <w:rsid w:val="00450A7F"/>
    <w:rsid w:val="004519FB"/>
    <w:rsid w:val="00451BED"/>
    <w:rsid w:val="00452F26"/>
    <w:rsid w:val="00453151"/>
    <w:rsid w:val="0045356C"/>
    <w:rsid w:val="00453B46"/>
    <w:rsid w:val="004543C7"/>
    <w:rsid w:val="00454702"/>
    <w:rsid w:val="00454BD2"/>
    <w:rsid w:val="00454CF0"/>
    <w:rsid w:val="00454DFE"/>
    <w:rsid w:val="0045504C"/>
    <w:rsid w:val="00455A24"/>
    <w:rsid w:val="00455E12"/>
    <w:rsid w:val="0045611D"/>
    <w:rsid w:val="00456202"/>
    <w:rsid w:val="004566D1"/>
    <w:rsid w:val="00456A7E"/>
    <w:rsid w:val="00456BA3"/>
    <w:rsid w:val="00456C3A"/>
    <w:rsid w:val="0045713C"/>
    <w:rsid w:val="004575BF"/>
    <w:rsid w:val="00457B90"/>
    <w:rsid w:val="00457F96"/>
    <w:rsid w:val="00457FCB"/>
    <w:rsid w:val="00457FD5"/>
    <w:rsid w:val="0046105B"/>
    <w:rsid w:val="004614C8"/>
    <w:rsid w:val="004615AB"/>
    <w:rsid w:val="00461AD0"/>
    <w:rsid w:val="00461BF8"/>
    <w:rsid w:val="00461E78"/>
    <w:rsid w:val="00462784"/>
    <w:rsid w:val="00463ECC"/>
    <w:rsid w:val="0046481C"/>
    <w:rsid w:val="0046490A"/>
    <w:rsid w:val="00464A50"/>
    <w:rsid w:val="00464CE2"/>
    <w:rsid w:val="00465267"/>
    <w:rsid w:val="0046534F"/>
    <w:rsid w:val="00465804"/>
    <w:rsid w:val="004658F8"/>
    <w:rsid w:val="00465A8D"/>
    <w:rsid w:val="00465C3B"/>
    <w:rsid w:val="00465D75"/>
    <w:rsid w:val="004662E3"/>
    <w:rsid w:val="00466627"/>
    <w:rsid w:val="004669D0"/>
    <w:rsid w:val="00466B34"/>
    <w:rsid w:val="00467399"/>
    <w:rsid w:val="00467630"/>
    <w:rsid w:val="00467700"/>
    <w:rsid w:val="00470357"/>
    <w:rsid w:val="00471043"/>
    <w:rsid w:val="004717BA"/>
    <w:rsid w:val="004719BB"/>
    <w:rsid w:val="00471B76"/>
    <w:rsid w:val="00471BEF"/>
    <w:rsid w:val="00472BFB"/>
    <w:rsid w:val="0047361A"/>
    <w:rsid w:val="00473DB5"/>
    <w:rsid w:val="00473EE7"/>
    <w:rsid w:val="004741AC"/>
    <w:rsid w:val="004745A8"/>
    <w:rsid w:val="00474654"/>
    <w:rsid w:val="00474B3A"/>
    <w:rsid w:val="00474BBB"/>
    <w:rsid w:val="004752BD"/>
    <w:rsid w:val="004755A6"/>
    <w:rsid w:val="00475B54"/>
    <w:rsid w:val="00475D09"/>
    <w:rsid w:val="00476F00"/>
    <w:rsid w:val="00477153"/>
    <w:rsid w:val="00477187"/>
    <w:rsid w:val="004774C0"/>
    <w:rsid w:val="00477955"/>
    <w:rsid w:val="00477B2E"/>
    <w:rsid w:val="0048076A"/>
    <w:rsid w:val="00480AE6"/>
    <w:rsid w:val="0048101C"/>
    <w:rsid w:val="00483B35"/>
    <w:rsid w:val="004847CE"/>
    <w:rsid w:val="004849FB"/>
    <w:rsid w:val="00484A5C"/>
    <w:rsid w:val="00484C0B"/>
    <w:rsid w:val="00484D5A"/>
    <w:rsid w:val="00485841"/>
    <w:rsid w:val="00485C8A"/>
    <w:rsid w:val="00486240"/>
    <w:rsid w:val="00486B29"/>
    <w:rsid w:val="00486C2F"/>
    <w:rsid w:val="0048794F"/>
    <w:rsid w:val="00487E95"/>
    <w:rsid w:val="004901EB"/>
    <w:rsid w:val="004903E0"/>
    <w:rsid w:val="0049151C"/>
    <w:rsid w:val="00492484"/>
    <w:rsid w:val="0049261F"/>
    <w:rsid w:val="00493259"/>
    <w:rsid w:val="00494300"/>
    <w:rsid w:val="00494D83"/>
    <w:rsid w:val="00494D90"/>
    <w:rsid w:val="00494EAD"/>
    <w:rsid w:val="00495522"/>
    <w:rsid w:val="00495DEE"/>
    <w:rsid w:val="00496185"/>
    <w:rsid w:val="00496C31"/>
    <w:rsid w:val="004970A9"/>
    <w:rsid w:val="00497365"/>
    <w:rsid w:val="004977E5"/>
    <w:rsid w:val="0049781D"/>
    <w:rsid w:val="00497975"/>
    <w:rsid w:val="00497D70"/>
    <w:rsid w:val="004A0179"/>
    <w:rsid w:val="004A027D"/>
    <w:rsid w:val="004A15DA"/>
    <w:rsid w:val="004A26F0"/>
    <w:rsid w:val="004A2C7A"/>
    <w:rsid w:val="004A2F47"/>
    <w:rsid w:val="004A3490"/>
    <w:rsid w:val="004A3768"/>
    <w:rsid w:val="004A3FFA"/>
    <w:rsid w:val="004A50FC"/>
    <w:rsid w:val="004A64ED"/>
    <w:rsid w:val="004A6C32"/>
    <w:rsid w:val="004A6C86"/>
    <w:rsid w:val="004A70BC"/>
    <w:rsid w:val="004A72E6"/>
    <w:rsid w:val="004A7F75"/>
    <w:rsid w:val="004B028F"/>
    <w:rsid w:val="004B0799"/>
    <w:rsid w:val="004B096B"/>
    <w:rsid w:val="004B09E1"/>
    <w:rsid w:val="004B0E65"/>
    <w:rsid w:val="004B157E"/>
    <w:rsid w:val="004B2743"/>
    <w:rsid w:val="004B2781"/>
    <w:rsid w:val="004B2C1B"/>
    <w:rsid w:val="004B31EC"/>
    <w:rsid w:val="004B38A8"/>
    <w:rsid w:val="004B3B84"/>
    <w:rsid w:val="004B53C9"/>
    <w:rsid w:val="004B5830"/>
    <w:rsid w:val="004B5B67"/>
    <w:rsid w:val="004B7320"/>
    <w:rsid w:val="004B7359"/>
    <w:rsid w:val="004B772F"/>
    <w:rsid w:val="004B7B5E"/>
    <w:rsid w:val="004B7F2C"/>
    <w:rsid w:val="004C02E7"/>
    <w:rsid w:val="004C0363"/>
    <w:rsid w:val="004C03DC"/>
    <w:rsid w:val="004C0419"/>
    <w:rsid w:val="004C07A1"/>
    <w:rsid w:val="004C0AB5"/>
    <w:rsid w:val="004C0CD1"/>
    <w:rsid w:val="004C10DA"/>
    <w:rsid w:val="004C13DA"/>
    <w:rsid w:val="004C19E0"/>
    <w:rsid w:val="004C2A7E"/>
    <w:rsid w:val="004C2B70"/>
    <w:rsid w:val="004C2ECB"/>
    <w:rsid w:val="004C368E"/>
    <w:rsid w:val="004C3CEC"/>
    <w:rsid w:val="004C40C4"/>
    <w:rsid w:val="004C47D8"/>
    <w:rsid w:val="004C487D"/>
    <w:rsid w:val="004C4AEA"/>
    <w:rsid w:val="004C51BD"/>
    <w:rsid w:val="004C5277"/>
    <w:rsid w:val="004C5542"/>
    <w:rsid w:val="004C6084"/>
    <w:rsid w:val="004C63A6"/>
    <w:rsid w:val="004C674A"/>
    <w:rsid w:val="004C6A6D"/>
    <w:rsid w:val="004C6B66"/>
    <w:rsid w:val="004C6E16"/>
    <w:rsid w:val="004C75BB"/>
    <w:rsid w:val="004C7862"/>
    <w:rsid w:val="004C7BBE"/>
    <w:rsid w:val="004D0E0B"/>
    <w:rsid w:val="004D10FF"/>
    <w:rsid w:val="004D2630"/>
    <w:rsid w:val="004D343D"/>
    <w:rsid w:val="004D3A13"/>
    <w:rsid w:val="004D457C"/>
    <w:rsid w:val="004D49FE"/>
    <w:rsid w:val="004D4A11"/>
    <w:rsid w:val="004D4F28"/>
    <w:rsid w:val="004D5091"/>
    <w:rsid w:val="004D5381"/>
    <w:rsid w:val="004D57B9"/>
    <w:rsid w:val="004D58A2"/>
    <w:rsid w:val="004D58D6"/>
    <w:rsid w:val="004D5A4A"/>
    <w:rsid w:val="004D5B3A"/>
    <w:rsid w:val="004D6637"/>
    <w:rsid w:val="004D67E0"/>
    <w:rsid w:val="004D6D41"/>
    <w:rsid w:val="004D76B9"/>
    <w:rsid w:val="004D7EF8"/>
    <w:rsid w:val="004E072C"/>
    <w:rsid w:val="004E14FE"/>
    <w:rsid w:val="004E1C04"/>
    <w:rsid w:val="004E1F35"/>
    <w:rsid w:val="004E20A6"/>
    <w:rsid w:val="004E2404"/>
    <w:rsid w:val="004E2B6B"/>
    <w:rsid w:val="004E2B8D"/>
    <w:rsid w:val="004E2BA3"/>
    <w:rsid w:val="004E2D68"/>
    <w:rsid w:val="004E3595"/>
    <w:rsid w:val="004E374D"/>
    <w:rsid w:val="004E417A"/>
    <w:rsid w:val="004E41F6"/>
    <w:rsid w:val="004E42F1"/>
    <w:rsid w:val="004E4601"/>
    <w:rsid w:val="004E4689"/>
    <w:rsid w:val="004E4725"/>
    <w:rsid w:val="004E48C7"/>
    <w:rsid w:val="004E4937"/>
    <w:rsid w:val="004E4D41"/>
    <w:rsid w:val="004E6489"/>
    <w:rsid w:val="004E6CC7"/>
    <w:rsid w:val="004E6EC9"/>
    <w:rsid w:val="004E70CE"/>
    <w:rsid w:val="004E70F6"/>
    <w:rsid w:val="004E725F"/>
    <w:rsid w:val="004E73D2"/>
    <w:rsid w:val="004E74C1"/>
    <w:rsid w:val="004E7795"/>
    <w:rsid w:val="004E7DA3"/>
    <w:rsid w:val="004E7F0B"/>
    <w:rsid w:val="004F03D9"/>
    <w:rsid w:val="004F04F3"/>
    <w:rsid w:val="004F0FD6"/>
    <w:rsid w:val="004F14AE"/>
    <w:rsid w:val="004F1A6D"/>
    <w:rsid w:val="004F1BCA"/>
    <w:rsid w:val="004F1F39"/>
    <w:rsid w:val="004F241D"/>
    <w:rsid w:val="004F2CE1"/>
    <w:rsid w:val="004F30AB"/>
    <w:rsid w:val="004F31AA"/>
    <w:rsid w:val="004F31C2"/>
    <w:rsid w:val="004F3979"/>
    <w:rsid w:val="004F3C3D"/>
    <w:rsid w:val="004F4797"/>
    <w:rsid w:val="004F47D5"/>
    <w:rsid w:val="004F47DB"/>
    <w:rsid w:val="004F4BCF"/>
    <w:rsid w:val="004F50CF"/>
    <w:rsid w:val="004F6095"/>
    <w:rsid w:val="004F615C"/>
    <w:rsid w:val="004F62AB"/>
    <w:rsid w:val="004F74C0"/>
    <w:rsid w:val="004F7DCE"/>
    <w:rsid w:val="004F7F3F"/>
    <w:rsid w:val="0050072D"/>
    <w:rsid w:val="00500FCE"/>
    <w:rsid w:val="005012FE"/>
    <w:rsid w:val="0050161C"/>
    <w:rsid w:val="00501813"/>
    <w:rsid w:val="00501E90"/>
    <w:rsid w:val="00501F07"/>
    <w:rsid w:val="0050210C"/>
    <w:rsid w:val="00502198"/>
    <w:rsid w:val="00502A80"/>
    <w:rsid w:val="00503276"/>
    <w:rsid w:val="00503311"/>
    <w:rsid w:val="005035C9"/>
    <w:rsid w:val="00503786"/>
    <w:rsid w:val="0050382D"/>
    <w:rsid w:val="00503832"/>
    <w:rsid w:val="00503998"/>
    <w:rsid w:val="00503AC4"/>
    <w:rsid w:val="00503B27"/>
    <w:rsid w:val="005047D2"/>
    <w:rsid w:val="00504BCD"/>
    <w:rsid w:val="00505267"/>
    <w:rsid w:val="00505505"/>
    <w:rsid w:val="005056A2"/>
    <w:rsid w:val="00505BC0"/>
    <w:rsid w:val="00505FAF"/>
    <w:rsid w:val="005061BA"/>
    <w:rsid w:val="005064D4"/>
    <w:rsid w:val="00506C4F"/>
    <w:rsid w:val="00507915"/>
    <w:rsid w:val="005103BB"/>
    <w:rsid w:val="00510504"/>
    <w:rsid w:val="0051053E"/>
    <w:rsid w:val="005106C4"/>
    <w:rsid w:val="00510B79"/>
    <w:rsid w:val="00510D0A"/>
    <w:rsid w:val="005116AE"/>
    <w:rsid w:val="005117C0"/>
    <w:rsid w:val="00512180"/>
    <w:rsid w:val="00512228"/>
    <w:rsid w:val="005131EE"/>
    <w:rsid w:val="00513582"/>
    <w:rsid w:val="00513880"/>
    <w:rsid w:val="00513D8E"/>
    <w:rsid w:val="00514610"/>
    <w:rsid w:val="00514C16"/>
    <w:rsid w:val="00515152"/>
    <w:rsid w:val="00516141"/>
    <w:rsid w:val="00516B8E"/>
    <w:rsid w:val="00516BA5"/>
    <w:rsid w:val="005175C9"/>
    <w:rsid w:val="0051790F"/>
    <w:rsid w:val="005179E5"/>
    <w:rsid w:val="00517CD3"/>
    <w:rsid w:val="00517EC7"/>
    <w:rsid w:val="00517F6A"/>
    <w:rsid w:val="0052016C"/>
    <w:rsid w:val="00520419"/>
    <w:rsid w:val="00520754"/>
    <w:rsid w:val="00520939"/>
    <w:rsid w:val="00521689"/>
    <w:rsid w:val="00521B22"/>
    <w:rsid w:val="00522542"/>
    <w:rsid w:val="005226D6"/>
    <w:rsid w:val="005229C0"/>
    <w:rsid w:val="00522CE4"/>
    <w:rsid w:val="005231B8"/>
    <w:rsid w:val="00525108"/>
    <w:rsid w:val="0052530B"/>
    <w:rsid w:val="00525321"/>
    <w:rsid w:val="00525C4F"/>
    <w:rsid w:val="0052619B"/>
    <w:rsid w:val="005262F1"/>
    <w:rsid w:val="005268D4"/>
    <w:rsid w:val="00526EB4"/>
    <w:rsid w:val="005271FB"/>
    <w:rsid w:val="00527864"/>
    <w:rsid w:val="00530A07"/>
    <w:rsid w:val="00530B1A"/>
    <w:rsid w:val="00530F07"/>
    <w:rsid w:val="00530FCB"/>
    <w:rsid w:val="0053232E"/>
    <w:rsid w:val="0053257E"/>
    <w:rsid w:val="00532797"/>
    <w:rsid w:val="005329BC"/>
    <w:rsid w:val="00532FA2"/>
    <w:rsid w:val="005333A4"/>
    <w:rsid w:val="005335B8"/>
    <w:rsid w:val="005339E4"/>
    <w:rsid w:val="005340B4"/>
    <w:rsid w:val="0053500D"/>
    <w:rsid w:val="0053553C"/>
    <w:rsid w:val="005357A1"/>
    <w:rsid w:val="00535AA3"/>
    <w:rsid w:val="00535DC9"/>
    <w:rsid w:val="005361C7"/>
    <w:rsid w:val="00536793"/>
    <w:rsid w:val="00536A7C"/>
    <w:rsid w:val="00537032"/>
    <w:rsid w:val="005370B0"/>
    <w:rsid w:val="005371AE"/>
    <w:rsid w:val="00537A07"/>
    <w:rsid w:val="00537D1A"/>
    <w:rsid w:val="00537F4E"/>
    <w:rsid w:val="00537FFA"/>
    <w:rsid w:val="0054045C"/>
    <w:rsid w:val="005406B9"/>
    <w:rsid w:val="00541516"/>
    <w:rsid w:val="00541756"/>
    <w:rsid w:val="0054287A"/>
    <w:rsid w:val="005431C3"/>
    <w:rsid w:val="00543D6E"/>
    <w:rsid w:val="005444E5"/>
    <w:rsid w:val="00545015"/>
    <w:rsid w:val="0054504C"/>
    <w:rsid w:val="005450D1"/>
    <w:rsid w:val="00545E7C"/>
    <w:rsid w:val="0054692D"/>
    <w:rsid w:val="0054751F"/>
    <w:rsid w:val="005476B7"/>
    <w:rsid w:val="0054786E"/>
    <w:rsid w:val="00547ADF"/>
    <w:rsid w:val="00550439"/>
    <w:rsid w:val="00550451"/>
    <w:rsid w:val="00550A4E"/>
    <w:rsid w:val="00551037"/>
    <w:rsid w:val="00551893"/>
    <w:rsid w:val="00551A73"/>
    <w:rsid w:val="00551C92"/>
    <w:rsid w:val="00552D96"/>
    <w:rsid w:val="00552DA1"/>
    <w:rsid w:val="0055315E"/>
    <w:rsid w:val="00553937"/>
    <w:rsid w:val="00553F99"/>
    <w:rsid w:val="005544C3"/>
    <w:rsid w:val="005548AC"/>
    <w:rsid w:val="00554F02"/>
    <w:rsid w:val="00555137"/>
    <w:rsid w:val="00555442"/>
    <w:rsid w:val="0055548F"/>
    <w:rsid w:val="005557F3"/>
    <w:rsid w:val="00555BFB"/>
    <w:rsid w:val="00555D76"/>
    <w:rsid w:val="00556110"/>
    <w:rsid w:val="0055731C"/>
    <w:rsid w:val="00557644"/>
    <w:rsid w:val="00557874"/>
    <w:rsid w:val="005600D7"/>
    <w:rsid w:val="00560A20"/>
    <w:rsid w:val="00560A66"/>
    <w:rsid w:val="00560E17"/>
    <w:rsid w:val="00561C68"/>
    <w:rsid w:val="00561E97"/>
    <w:rsid w:val="00561FB1"/>
    <w:rsid w:val="00562170"/>
    <w:rsid w:val="005622B9"/>
    <w:rsid w:val="00562EDA"/>
    <w:rsid w:val="00562FF1"/>
    <w:rsid w:val="005633D9"/>
    <w:rsid w:val="005644B1"/>
    <w:rsid w:val="005647FE"/>
    <w:rsid w:val="005654CD"/>
    <w:rsid w:val="00565641"/>
    <w:rsid w:val="00565A58"/>
    <w:rsid w:val="00566519"/>
    <w:rsid w:val="0056683D"/>
    <w:rsid w:val="00566C0B"/>
    <w:rsid w:val="00567C80"/>
    <w:rsid w:val="0057010B"/>
    <w:rsid w:val="00570493"/>
    <w:rsid w:val="005704FC"/>
    <w:rsid w:val="005708B0"/>
    <w:rsid w:val="00570937"/>
    <w:rsid w:val="00570FEE"/>
    <w:rsid w:val="00570FF1"/>
    <w:rsid w:val="005729A5"/>
    <w:rsid w:val="00572B70"/>
    <w:rsid w:val="00572B76"/>
    <w:rsid w:val="00572C46"/>
    <w:rsid w:val="005732D7"/>
    <w:rsid w:val="005735AB"/>
    <w:rsid w:val="005739B1"/>
    <w:rsid w:val="00574503"/>
    <w:rsid w:val="005746F7"/>
    <w:rsid w:val="00574B1B"/>
    <w:rsid w:val="00575362"/>
    <w:rsid w:val="00575A05"/>
    <w:rsid w:val="0057602C"/>
    <w:rsid w:val="00576194"/>
    <w:rsid w:val="00576204"/>
    <w:rsid w:val="00576F54"/>
    <w:rsid w:val="00577273"/>
    <w:rsid w:val="00577695"/>
    <w:rsid w:val="00577ED7"/>
    <w:rsid w:val="005805D2"/>
    <w:rsid w:val="00580639"/>
    <w:rsid w:val="00580E74"/>
    <w:rsid w:val="0058155B"/>
    <w:rsid w:val="005816DD"/>
    <w:rsid w:val="00582C97"/>
    <w:rsid w:val="005834FB"/>
    <w:rsid w:val="00583AFF"/>
    <w:rsid w:val="00583D4B"/>
    <w:rsid w:val="00583D96"/>
    <w:rsid w:val="00583FCD"/>
    <w:rsid w:val="0058413D"/>
    <w:rsid w:val="0058486A"/>
    <w:rsid w:val="00584B03"/>
    <w:rsid w:val="00584E85"/>
    <w:rsid w:val="005855F5"/>
    <w:rsid w:val="00585895"/>
    <w:rsid w:val="00585ED5"/>
    <w:rsid w:val="00586970"/>
    <w:rsid w:val="00586FB7"/>
    <w:rsid w:val="005870E2"/>
    <w:rsid w:val="0058716B"/>
    <w:rsid w:val="00587213"/>
    <w:rsid w:val="005872BF"/>
    <w:rsid w:val="00587352"/>
    <w:rsid w:val="0058780A"/>
    <w:rsid w:val="0059007C"/>
    <w:rsid w:val="005900E6"/>
    <w:rsid w:val="00590349"/>
    <w:rsid w:val="00590434"/>
    <w:rsid w:val="00592628"/>
    <w:rsid w:val="00592CA2"/>
    <w:rsid w:val="00592E06"/>
    <w:rsid w:val="00593DBB"/>
    <w:rsid w:val="00593E5D"/>
    <w:rsid w:val="005940C1"/>
    <w:rsid w:val="00594593"/>
    <w:rsid w:val="00594EBF"/>
    <w:rsid w:val="00594F7B"/>
    <w:rsid w:val="005953B9"/>
    <w:rsid w:val="00595CD5"/>
    <w:rsid w:val="00596169"/>
    <w:rsid w:val="00596938"/>
    <w:rsid w:val="00596A36"/>
    <w:rsid w:val="00597023"/>
    <w:rsid w:val="0059710F"/>
    <w:rsid w:val="00597430"/>
    <w:rsid w:val="005979BB"/>
    <w:rsid w:val="00597A75"/>
    <w:rsid w:val="005A0A6F"/>
    <w:rsid w:val="005A1123"/>
    <w:rsid w:val="005A11CC"/>
    <w:rsid w:val="005A1451"/>
    <w:rsid w:val="005A23E7"/>
    <w:rsid w:val="005A2B93"/>
    <w:rsid w:val="005A2F8E"/>
    <w:rsid w:val="005A34FA"/>
    <w:rsid w:val="005A38E0"/>
    <w:rsid w:val="005A3A18"/>
    <w:rsid w:val="005A440D"/>
    <w:rsid w:val="005A483D"/>
    <w:rsid w:val="005A49ED"/>
    <w:rsid w:val="005A4CBE"/>
    <w:rsid w:val="005A4E58"/>
    <w:rsid w:val="005A4FA0"/>
    <w:rsid w:val="005A5BFB"/>
    <w:rsid w:val="005A6432"/>
    <w:rsid w:val="005A6535"/>
    <w:rsid w:val="005A6A58"/>
    <w:rsid w:val="005A7263"/>
    <w:rsid w:val="005B0689"/>
    <w:rsid w:val="005B06DD"/>
    <w:rsid w:val="005B0A02"/>
    <w:rsid w:val="005B11AB"/>
    <w:rsid w:val="005B165A"/>
    <w:rsid w:val="005B1767"/>
    <w:rsid w:val="005B177F"/>
    <w:rsid w:val="005B19B6"/>
    <w:rsid w:val="005B2197"/>
    <w:rsid w:val="005B2607"/>
    <w:rsid w:val="005B275D"/>
    <w:rsid w:val="005B2C1C"/>
    <w:rsid w:val="005B38C8"/>
    <w:rsid w:val="005B3A04"/>
    <w:rsid w:val="005B4191"/>
    <w:rsid w:val="005B445C"/>
    <w:rsid w:val="005B4E47"/>
    <w:rsid w:val="005B56B1"/>
    <w:rsid w:val="005B59A8"/>
    <w:rsid w:val="005B61BD"/>
    <w:rsid w:val="005B6DF4"/>
    <w:rsid w:val="005C0177"/>
    <w:rsid w:val="005C04D6"/>
    <w:rsid w:val="005C11A7"/>
    <w:rsid w:val="005C1250"/>
    <w:rsid w:val="005C1953"/>
    <w:rsid w:val="005C201C"/>
    <w:rsid w:val="005C204D"/>
    <w:rsid w:val="005C20EC"/>
    <w:rsid w:val="005C21F2"/>
    <w:rsid w:val="005C23A6"/>
    <w:rsid w:val="005C2489"/>
    <w:rsid w:val="005C274D"/>
    <w:rsid w:val="005C2D5F"/>
    <w:rsid w:val="005C323B"/>
    <w:rsid w:val="005C33CB"/>
    <w:rsid w:val="005C37E0"/>
    <w:rsid w:val="005C3843"/>
    <w:rsid w:val="005C3F36"/>
    <w:rsid w:val="005C42F0"/>
    <w:rsid w:val="005C4636"/>
    <w:rsid w:val="005C4A8F"/>
    <w:rsid w:val="005C4EEC"/>
    <w:rsid w:val="005C51A4"/>
    <w:rsid w:val="005C53E5"/>
    <w:rsid w:val="005C637C"/>
    <w:rsid w:val="005C6DBE"/>
    <w:rsid w:val="005C6F56"/>
    <w:rsid w:val="005C72DF"/>
    <w:rsid w:val="005C7A22"/>
    <w:rsid w:val="005D02C6"/>
    <w:rsid w:val="005D0F5A"/>
    <w:rsid w:val="005D145E"/>
    <w:rsid w:val="005D1A5B"/>
    <w:rsid w:val="005D1B05"/>
    <w:rsid w:val="005D1BCB"/>
    <w:rsid w:val="005D1DD1"/>
    <w:rsid w:val="005D215E"/>
    <w:rsid w:val="005D2244"/>
    <w:rsid w:val="005D22F4"/>
    <w:rsid w:val="005D2B0B"/>
    <w:rsid w:val="005D4071"/>
    <w:rsid w:val="005D424E"/>
    <w:rsid w:val="005D4415"/>
    <w:rsid w:val="005D4BFD"/>
    <w:rsid w:val="005D4EB4"/>
    <w:rsid w:val="005D5CF2"/>
    <w:rsid w:val="005D607A"/>
    <w:rsid w:val="005D60E4"/>
    <w:rsid w:val="005D6563"/>
    <w:rsid w:val="005D6A25"/>
    <w:rsid w:val="005D79C2"/>
    <w:rsid w:val="005D7F3F"/>
    <w:rsid w:val="005E0D63"/>
    <w:rsid w:val="005E0EC8"/>
    <w:rsid w:val="005E139F"/>
    <w:rsid w:val="005E158C"/>
    <w:rsid w:val="005E208A"/>
    <w:rsid w:val="005E225D"/>
    <w:rsid w:val="005E2EE0"/>
    <w:rsid w:val="005E3DDC"/>
    <w:rsid w:val="005E40E2"/>
    <w:rsid w:val="005E453E"/>
    <w:rsid w:val="005E5076"/>
    <w:rsid w:val="005E50F2"/>
    <w:rsid w:val="005E518D"/>
    <w:rsid w:val="005E5980"/>
    <w:rsid w:val="005E6705"/>
    <w:rsid w:val="005E7127"/>
    <w:rsid w:val="005E743C"/>
    <w:rsid w:val="005E79B0"/>
    <w:rsid w:val="005F04F6"/>
    <w:rsid w:val="005F12EE"/>
    <w:rsid w:val="005F1B0B"/>
    <w:rsid w:val="005F1E21"/>
    <w:rsid w:val="005F2269"/>
    <w:rsid w:val="005F301E"/>
    <w:rsid w:val="005F31C8"/>
    <w:rsid w:val="005F3744"/>
    <w:rsid w:val="005F3E33"/>
    <w:rsid w:val="005F4293"/>
    <w:rsid w:val="005F4AE4"/>
    <w:rsid w:val="005F5255"/>
    <w:rsid w:val="005F55B9"/>
    <w:rsid w:val="005F57E6"/>
    <w:rsid w:val="005F663B"/>
    <w:rsid w:val="005F743D"/>
    <w:rsid w:val="005F75F1"/>
    <w:rsid w:val="00600450"/>
    <w:rsid w:val="0060045A"/>
    <w:rsid w:val="0060073B"/>
    <w:rsid w:val="0060085D"/>
    <w:rsid w:val="0060090C"/>
    <w:rsid w:val="00600CD1"/>
    <w:rsid w:val="00601012"/>
    <w:rsid w:val="006010CC"/>
    <w:rsid w:val="0060168C"/>
    <w:rsid w:val="006017BB"/>
    <w:rsid w:val="0060196A"/>
    <w:rsid w:val="00602453"/>
    <w:rsid w:val="00602582"/>
    <w:rsid w:val="0060350E"/>
    <w:rsid w:val="006043A9"/>
    <w:rsid w:val="006048D0"/>
    <w:rsid w:val="00604C39"/>
    <w:rsid w:val="006053FC"/>
    <w:rsid w:val="00605789"/>
    <w:rsid w:val="0060581A"/>
    <w:rsid w:val="00605A53"/>
    <w:rsid w:val="00605A80"/>
    <w:rsid w:val="00605DE4"/>
    <w:rsid w:val="00605E5F"/>
    <w:rsid w:val="00605FC4"/>
    <w:rsid w:val="00606467"/>
    <w:rsid w:val="00606CD8"/>
    <w:rsid w:val="00606DE5"/>
    <w:rsid w:val="00606E04"/>
    <w:rsid w:val="0060717E"/>
    <w:rsid w:val="006072E1"/>
    <w:rsid w:val="006077D5"/>
    <w:rsid w:val="00607929"/>
    <w:rsid w:val="00607EBC"/>
    <w:rsid w:val="00607FF7"/>
    <w:rsid w:val="00610232"/>
    <w:rsid w:val="0061031A"/>
    <w:rsid w:val="00610503"/>
    <w:rsid w:val="00610FC9"/>
    <w:rsid w:val="006113B7"/>
    <w:rsid w:val="00611702"/>
    <w:rsid w:val="0061186D"/>
    <w:rsid w:val="006119A6"/>
    <w:rsid w:val="00611A88"/>
    <w:rsid w:val="00611BF9"/>
    <w:rsid w:val="00611F48"/>
    <w:rsid w:val="00612949"/>
    <w:rsid w:val="00613008"/>
    <w:rsid w:val="006138F1"/>
    <w:rsid w:val="006141C6"/>
    <w:rsid w:val="00614418"/>
    <w:rsid w:val="00614536"/>
    <w:rsid w:val="006149EA"/>
    <w:rsid w:val="00615734"/>
    <w:rsid w:val="00615A0B"/>
    <w:rsid w:val="00615BE4"/>
    <w:rsid w:val="00615C5A"/>
    <w:rsid w:val="006161C8"/>
    <w:rsid w:val="006163B5"/>
    <w:rsid w:val="00616823"/>
    <w:rsid w:val="00616C8F"/>
    <w:rsid w:val="00616F5B"/>
    <w:rsid w:val="0061702A"/>
    <w:rsid w:val="006173C9"/>
    <w:rsid w:val="00617638"/>
    <w:rsid w:val="00620419"/>
    <w:rsid w:val="006204B2"/>
    <w:rsid w:val="0062098E"/>
    <w:rsid w:val="00621007"/>
    <w:rsid w:val="00621335"/>
    <w:rsid w:val="006217C0"/>
    <w:rsid w:val="0062194C"/>
    <w:rsid w:val="006222E6"/>
    <w:rsid w:val="00623012"/>
    <w:rsid w:val="00623063"/>
    <w:rsid w:val="006232DC"/>
    <w:rsid w:val="00623390"/>
    <w:rsid w:val="00623ADC"/>
    <w:rsid w:val="00624303"/>
    <w:rsid w:val="006248C8"/>
    <w:rsid w:val="00624C8F"/>
    <w:rsid w:val="0062566E"/>
    <w:rsid w:val="00626386"/>
    <w:rsid w:val="00627597"/>
    <w:rsid w:val="0062796C"/>
    <w:rsid w:val="00627B78"/>
    <w:rsid w:val="00627CC3"/>
    <w:rsid w:val="00627D3C"/>
    <w:rsid w:val="00630B5D"/>
    <w:rsid w:val="00630DE8"/>
    <w:rsid w:val="00631055"/>
    <w:rsid w:val="0063157B"/>
    <w:rsid w:val="00631758"/>
    <w:rsid w:val="00631B3C"/>
    <w:rsid w:val="00631E74"/>
    <w:rsid w:val="00632ECC"/>
    <w:rsid w:val="0063321C"/>
    <w:rsid w:val="0063358A"/>
    <w:rsid w:val="0063377B"/>
    <w:rsid w:val="0063455C"/>
    <w:rsid w:val="00634854"/>
    <w:rsid w:val="00636877"/>
    <w:rsid w:val="00636DD1"/>
    <w:rsid w:val="00636EA0"/>
    <w:rsid w:val="006371E6"/>
    <w:rsid w:val="00640F02"/>
    <w:rsid w:val="00641878"/>
    <w:rsid w:val="00641FC1"/>
    <w:rsid w:val="006427A5"/>
    <w:rsid w:val="00642D8C"/>
    <w:rsid w:val="00642DD5"/>
    <w:rsid w:val="0064300C"/>
    <w:rsid w:val="00643163"/>
    <w:rsid w:val="0064468C"/>
    <w:rsid w:val="00644915"/>
    <w:rsid w:val="006449A5"/>
    <w:rsid w:val="006449F1"/>
    <w:rsid w:val="0064546A"/>
    <w:rsid w:val="00645AAA"/>
    <w:rsid w:val="00645C4A"/>
    <w:rsid w:val="00645F2F"/>
    <w:rsid w:val="00646134"/>
    <w:rsid w:val="00646544"/>
    <w:rsid w:val="00646A9E"/>
    <w:rsid w:val="00646E8D"/>
    <w:rsid w:val="00646E94"/>
    <w:rsid w:val="00646F72"/>
    <w:rsid w:val="0064764C"/>
    <w:rsid w:val="00647E77"/>
    <w:rsid w:val="0065066A"/>
    <w:rsid w:val="00651448"/>
    <w:rsid w:val="00651804"/>
    <w:rsid w:val="00651DFC"/>
    <w:rsid w:val="006525B8"/>
    <w:rsid w:val="00652A84"/>
    <w:rsid w:val="00652C2B"/>
    <w:rsid w:val="00652C98"/>
    <w:rsid w:val="00653516"/>
    <w:rsid w:val="00653E2A"/>
    <w:rsid w:val="00653EC9"/>
    <w:rsid w:val="006541FD"/>
    <w:rsid w:val="006545D3"/>
    <w:rsid w:val="00654923"/>
    <w:rsid w:val="006549EF"/>
    <w:rsid w:val="00654A75"/>
    <w:rsid w:val="00654B1D"/>
    <w:rsid w:val="0065501F"/>
    <w:rsid w:val="00655031"/>
    <w:rsid w:val="0065569D"/>
    <w:rsid w:val="0065582E"/>
    <w:rsid w:val="0065597E"/>
    <w:rsid w:val="00655BE3"/>
    <w:rsid w:val="0065698C"/>
    <w:rsid w:val="00656EC0"/>
    <w:rsid w:val="00657DAB"/>
    <w:rsid w:val="00657E17"/>
    <w:rsid w:val="0066073F"/>
    <w:rsid w:val="00660E5D"/>
    <w:rsid w:val="00661298"/>
    <w:rsid w:val="0066150C"/>
    <w:rsid w:val="00662641"/>
    <w:rsid w:val="00662FEA"/>
    <w:rsid w:val="006630CC"/>
    <w:rsid w:val="0066391E"/>
    <w:rsid w:val="006649F8"/>
    <w:rsid w:val="00664EA2"/>
    <w:rsid w:val="00664FEF"/>
    <w:rsid w:val="0066535C"/>
    <w:rsid w:val="006655A4"/>
    <w:rsid w:val="00665994"/>
    <w:rsid w:val="00665A43"/>
    <w:rsid w:val="006662BE"/>
    <w:rsid w:val="006663C8"/>
    <w:rsid w:val="00666A51"/>
    <w:rsid w:val="00667B2B"/>
    <w:rsid w:val="006706DB"/>
    <w:rsid w:val="00670853"/>
    <w:rsid w:val="00671B7C"/>
    <w:rsid w:val="00671BDE"/>
    <w:rsid w:val="006727E9"/>
    <w:rsid w:val="00672A49"/>
    <w:rsid w:val="00673619"/>
    <w:rsid w:val="00673622"/>
    <w:rsid w:val="00673689"/>
    <w:rsid w:val="0067386A"/>
    <w:rsid w:val="0067411F"/>
    <w:rsid w:val="006741BB"/>
    <w:rsid w:val="006745B6"/>
    <w:rsid w:val="006745FD"/>
    <w:rsid w:val="006756F0"/>
    <w:rsid w:val="0067574A"/>
    <w:rsid w:val="00675AFA"/>
    <w:rsid w:val="00676B48"/>
    <w:rsid w:val="00676E0E"/>
    <w:rsid w:val="00677017"/>
    <w:rsid w:val="00677B4E"/>
    <w:rsid w:val="006800BF"/>
    <w:rsid w:val="00680A13"/>
    <w:rsid w:val="00680B75"/>
    <w:rsid w:val="00681098"/>
    <w:rsid w:val="0068143D"/>
    <w:rsid w:val="00681480"/>
    <w:rsid w:val="00681487"/>
    <w:rsid w:val="00681A0B"/>
    <w:rsid w:val="00681F0F"/>
    <w:rsid w:val="0068215E"/>
    <w:rsid w:val="00682532"/>
    <w:rsid w:val="00683156"/>
    <w:rsid w:val="00683AA5"/>
    <w:rsid w:val="00683B49"/>
    <w:rsid w:val="00683ECD"/>
    <w:rsid w:val="006849E8"/>
    <w:rsid w:val="00684F2A"/>
    <w:rsid w:val="00685187"/>
    <w:rsid w:val="0068533B"/>
    <w:rsid w:val="00685654"/>
    <w:rsid w:val="00685A91"/>
    <w:rsid w:val="00685E99"/>
    <w:rsid w:val="0068683B"/>
    <w:rsid w:val="00687341"/>
    <w:rsid w:val="00687715"/>
    <w:rsid w:val="006878AB"/>
    <w:rsid w:val="00687E88"/>
    <w:rsid w:val="00690077"/>
    <w:rsid w:val="00690650"/>
    <w:rsid w:val="00690E8C"/>
    <w:rsid w:val="006914FF"/>
    <w:rsid w:val="00691A78"/>
    <w:rsid w:val="00691E82"/>
    <w:rsid w:val="00692222"/>
    <w:rsid w:val="006926CD"/>
    <w:rsid w:val="006927AF"/>
    <w:rsid w:val="00692878"/>
    <w:rsid w:val="00693236"/>
    <w:rsid w:val="006949A1"/>
    <w:rsid w:val="00694D88"/>
    <w:rsid w:val="006952BA"/>
    <w:rsid w:val="00695DA5"/>
    <w:rsid w:val="0069655D"/>
    <w:rsid w:val="006974C3"/>
    <w:rsid w:val="00697862"/>
    <w:rsid w:val="006979E1"/>
    <w:rsid w:val="006A0DE1"/>
    <w:rsid w:val="006A107D"/>
    <w:rsid w:val="006A10C5"/>
    <w:rsid w:val="006A11A4"/>
    <w:rsid w:val="006A125E"/>
    <w:rsid w:val="006A15FE"/>
    <w:rsid w:val="006A31D8"/>
    <w:rsid w:val="006A36BC"/>
    <w:rsid w:val="006A38BB"/>
    <w:rsid w:val="006A3A2C"/>
    <w:rsid w:val="006A46F7"/>
    <w:rsid w:val="006A4CA5"/>
    <w:rsid w:val="006A5513"/>
    <w:rsid w:val="006A5520"/>
    <w:rsid w:val="006A5713"/>
    <w:rsid w:val="006A6341"/>
    <w:rsid w:val="006A64D5"/>
    <w:rsid w:val="006A6740"/>
    <w:rsid w:val="006A6C4F"/>
    <w:rsid w:val="006A7646"/>
    <w:rsid w:val="006A7A3C"/>
    <w:rsid w:val="006B013F"/>
    <w:rsid w:val="006B01FF"/>
    <w:rsid w:val="006B046B"/>
    <w:rsid w:val="006B0F86"/>
    <w:rsid w:val="006B1023"/>
    <w:rsid w:val="006B10C3"/>
    <w:rsid w:val="006B1463"/>
    <w:rsid w:val="006B15B5"/>
    <w:rsid w:val="006B18DB"/>
    <w:rsid w:val="006B1DF8"/>
    <w:rsid w:val="006B22F0"/>
    <w:rsid w:val="006B233D"/>
    <w:rsid w:val="006B2596"/>
    <w:rsid w:val="006B277F"/>
    <w:rsid w:val="006B29D7"/>
    <w:rsid w:val="006B2D02"/>
    <w:rsid w:val="006B31A9"/>
    <w:rsid w:val="006B330E"/>
    <w:rsid w:val="006B3377"/>
    <w:rsid w:val="006B373B"/>
    <w:rsid w:val="006B3BA8"/>
    <w:rsid w:val="006B42E5"/>
    <w:rsid w:val="006B4511"/>
    <w:rsid w:val="006B49C3"/>
    <w:rsid w:val="006B4A3C"/>
    <w:rsid w:val="006B511D"/>
    <w:rsid w:val="006B7161"/>
    <w:rsid w:val="006B75F8"/>
    <w:rsid w:val="006B7E9C"/>
    <w:rsid w:val="006C0497"/>
    <w:rsid w:val="006C0974"/>
    <w:rsid w:val="006C09D1"/>
    <w:rsid w:val="006C0AA4"/>
    <w:rsid w:val="006C0FD1"/>
    <w:rsid w:val="006C1125"/>
    <w:rsid w:val="006C12E7"/>
    <w:rsid w:val="006C1371"/>
    <w:rsid w:val="006C17E4"/>
    <w:rsid w:val="006C1873"/>
    <w:rsid w:val="006C1AFA"/>
    <w:rsid w:val="006C1B17"/>
    <w:rsid w:val="006C2BAD"/>
    <w:rsid w:val="006C2D1A"/>
    <w:rsid w:val="006C2F59"/>
    <w:rsid w:val="006C331A"/>
    <w:rsid w:val="006C3533"/>
    <w:rsid w:val="006C3822"/>
    <w:rsid w:val="006C44D6"/>
    <w:rsid w:val="006C44F3"/>
    <w:rsid w:val="006C4A34"/>
    <w:rsid w:val="006C4A6C"/>
    <w:rsid w:val="006C4A9B"/>
    <w:rsid w:val="006C4D8C"/>
    <w:rsid w:val="006C57CC"/>
    <w:rsid w:val="006C644A"/>
    <w:rsid w:val="006C6594"/>
    <w:rsid w:val="006C6FF5"/>
    <w:rsid w:val="006C7275"/>
    <w:rsid w:val="006C7885"/>
    <w:rsid w:val="006C7CDF"/>
    <w:rsid w:val="006C7DA4"/>
    <w:rsid w:val="006D07E7"/>
    <w:rsid w:val="006D08C3"/>
    <w:rsid w:val="006D0C04"/>
    <w:rsid w:val="006D0DC3"/>
    <w:rsid w:val="006D0EE4"/>
    <w:rsid w:val="006D1043"/>
    <w:rsid w:val="006D1AFB"/>
    <w:rsid w:val="006D1EB9"/>
    <w:rsid w:val="006D21D1"/>
    <w:rsid w:val="006D2B18"/>
    <w:rsid w:val="006D2F2C"/>
    <w:rsid w:val="006D3078"/>
    <w:rsid w:val="006D370D"/>
    <w:rsid w:val="006D3D6F"/>
    <w:rsid w:val="006D3E93"/>
    <w:rsid w:val="006D4800"/>
    <w:rsid w:val="006D4BE1"/>
    <w:rsid w:val="006D559B"/>
    <w:rsid w:val="006D5945"/>
    <w:rsid w:val="006D5D3E"/>
    <w:rsid w:val="006D5ED6"/>
    <w:rsid w:val="006D64CA"/>
    <w:rsid w:val="006D6581"/>
    <w:rsid w:val="006D70F8"/>
    <w:rsid w:val="006D71CD"/>
    <w:rsid w:val="006D725E"/>
    <w:rsid w:val="006D72A3"/>
    <w:rsid w:val="006D7A84"/>
    <w:rsid w:val="006D7B6E"/>
    <w:rsid w:val="006E0F11"/>
    <w:rsid w:val="006E0FB9"/>
    <w:rsid w:val="006E2612"/>
    <w:rsid w:val="006E2A84"/>
    <w:rsid w:val="006E332C"/>
    <w:rsid w:val="006E350F"/>
    <w:rsid w:val="006E365C"/>
    <w:rsid w:val="006E3F1A"/>
    <w:rsid w:val="006E4123"/>
    <w:rsid w:val="006E417F"/>
    <w:rsid w:val="006E4257"/>
    <w:rsid w:val="006E4313"/>
    <w:rsid w:val="006E4611"/>
    <w:rsid w:val="006E49AD"/>
    <w:rsid w:val="006E4A8E"/>
    <w:rsid w:val="006E4FBC"/>
    <w:rsid w:val="006E51C2"/>
    <w:rsid w:val="006E5626"/>
    <w:rsid w:val="006E5A07"/>
    <w:rsid w:val="006E5C9F"/>
    <w:rsid w:val="006E5D7F"/>
    <w:rsid w:val="006E5F8C"/>
    <w:rsid w:val="006E5FC7"/>
    <w:rsid w:val="006E7123"/>
    <w:rsid w:val="006E77EB"/>
    <w:rsid w:val="006E7AF7"/>
    <w:rsid w:val="006E7C4D"/>
    <w:rsid w:val="006F0815"/>
    <w:rsid w:val="006F08E4"/>
    <w:rsid w:val="006F0C40"/>
    <w:rsid w:val="006F0C7E"/>
    <w:rsid w:val="006F0F75"/>
    <w:rsid w:val="006F1465"/>
    <w:rsid w:val="006F155D"/>
    <w:rsid w:val="006F2342"/>
    <w:rsid w:val="006F2576"/>
    <w:rsid w:val="006F2F67"/>
    <w:rsid w:val="006F30B4"/>
    <w:rsid w:val="006F38B5"/>
    <w:rsid w:val="006F38F6"/>
    <w:rsid w:val="006F3A04"/>
    <w:rsid w:val="006F48AD"/>
    <w:rsid w:val="006F52C5"/>
    <w:rsid w:val="006F530D"/>
    <w:rsid w:val="006F537D"/>
    <w:rsid w:val="006F56F9"/>
    <w:rsid w:val="006F5A19"/>
    <w:rsid w:val="006F5F1E"/>
    <w:rsid w:val="006F62F5"/>
    <w:rsid w:val="006F676F"/>
    <w:rsid w:val="006F68F5"/>
    <w:rsid w:val="006F6BBD"/>
    <w:rsid w:val="006F745B"/>
    <w:rsid w:val="006F7D38"/>
    <w:rsid w:val="00700E5D"/>
    <w:rsid w:val="007014BD"/>
    <w:rsid w:val="00702738"/>
    <w:rsid w:val="00702F07"/>
    <w:rsid w:val="007031EA"/>
    <w:rsid w:val="007034F1"/>
    <w:rsid w:val="0070350C"/>
    <w:rsid w:val="0070352B"/>
    <w:rsid w:val="00703773"/>
    <w:rsid w:val="00703BE4"/>
    <w:rsid w:val="00704028"/>
    <w:rsid w:val="007040FC"/>
    <w:rsid w:val="0070498F"/>
    <w:rsid w:val="00704CED"/>
    <w:rsid w:val="00705D03"/>
    <w:rsid w:val="007063FF"/>
    <w:rsid w:val="0070643F"/>
    <w:rsid w:val="00706807"/>
    <w:rsid w:val="00706BA1"/>
    <w:rsid w:val="00706E01"/>
    <w:rsid w:val="0070706D"/>
    <w:rsid w:val="00707076"/>
    <w:rsid w:val="00707AAC"/>
    <w:rsid w:val="00707C7A"/>
    <w:rsid w:val="00710135"/>
    <w:rsid w:val="00710538"/>
    <w:rsid w:val="00710B3B"/>
    <w:rsid w:val="00710DF6"/>
    <w:rsid w:val="00711452"/>
    <w:rsid w:val="00711BEA"/>
    <w:rsid w:val="00711FF0"/>
    <w:rsid w:val="007126F5"/>
    <w:rsid w:val="0071272A"/>
    <w:rsid w:val="00713BB6"/>
    <w:rsid w:val="00714028"/>
    <w:rsid w:val="007147CF"/>
    <w:rsid w:val="00714D71"/>
    <w:rsid w:val="00715028"/>
    <w:rsid w:val="0071521E"/>
    <w:rsid w:val="007152BB"/>
    <w:rsid w:val="007156FF"/>
    <w:rsid w:val="00715847"/>
    <w:rsid w:val="00715AC6"/>
    <w:rsid w:val="00715C35"/>
    <w:rsid w:val="00716366"/>
    <w:rsid w:val="00716DA9"/>
    <w:rsid w:val="00717350"/>
    <w:rsid w:val="00717452"/>
    <w:rsid w:val="00717635"/>
    <w:rsid w:val="007178B7"/>
    <w:rsid w:val="00717A1A"/>
    <w:rsid w:val="00717F7A"/>
    <w:rsid w:val="00720494"/>
    <w:rsid w:val="0072106E"/>
    <w:rsid w:val="00721A46"/>
    <w:rsid w:val="00721AB3"/>
    <w:rsid w:val="00721B5D"/>
    <w:rsid w:val="00722758"/>
    <w:rsid w:val="007228BC"/>
    <w:rsid w:val="00722BB1"/>
    <w:rsid w:val="00722E4C"/>
    <w:rsid w:val="00723077"/>
    <w:rsid w:val="00723809"/>
    <w:rsid w:val="0072434C"/>
    <w:rsid w:val="00724818"/>
    <w:rsid w:val="0072484C"/>
    <w:rsid w:val="00724D85"/>
    <w:rsid w:val="0072510D"/>
    <w:rsid w:val="0072529F"/>
    <w:rsid w:val="00725BCC"/>
    <w:rsid w:val="0072687B"/>
    <w:rsid w:val="00726B31"/>
    <w:rsid w:val="00726B36"/>
    <w:rsid w:val="007271DF"/>
    <w:rsid w:val="00730558"/>
    <w:rsid w:val="00730AC1"/>
    <w:rsid w:val="00730AE1"/>
    <w:rsid w:val="00730EEC"/>
    <w:rsid w:val="007319A0"/>
    <w:rsid w:val="00731B55"/>
    <w:rsid w:val="00731CD1"/>
    <w:rsid w:val="00731DBF"/>
    <w:rsid w:val="0073240C"/>
    <w:rsid w:val="00732705"/>
    <w:rsid w:val="0073414C"/>
    <w:rsid w:val="00734370"/>
    <w:rsid w:val="0073446F"/>
    <w:rsid w:val="007348B4"/>
    <w:rsid w:val="00734CF0"/>
    <w:rsid w:val="00734D94"/>
    <w:rsid w:val="00735252"/>
    <w:rsid w:val="0073576B"/>
    <w:rsid w:val="007358F7"/>
    <w:rsid w:val="00735928"/>
    <w:rsid w:val="00735E53"/>
    <w:rsid w:val="00735E8E"/>
    <w:rsid w:val="007369AF"/>
    <w:rsid w:val="00736DB0"/>
    <w:rsid w:val="00737366"/>
    <w:rsid w:val="007376E0"/>
    <w:rsid w:val="00737864"/>
    <w:rsid w:val="0073796A"/>
    <w:rsid w:val="00737F4B"/>
    <w:rsid w:val="0074001E"/>
    <w:rsid w:val="007400F7"/>
    <w:rsid w:val="00740283"/>
    <w:rsid w:val="0074077A"/>
    <w:rsid w:val="00740B27"/>
    <w:rsid w:val="0074121F"/>
    <w:rsid w:val="007415B9"/>
    <w:rsid w:val="007418BF"/>
    <w:rsid w:val="00741E90"/>
    <w:rsid w:val="00742226"/>
    <w:rsid w:val="0074284E"/>
    <w:rsid w:val="007430BA"/>
    <w:rsid w:val="00743840"/>
    <w:rsid w:val="007446BD"/>
    <w:rsid w:val="00744DEB"/>
    <w:rsid w:val="00745746"/>
    <w:rsid w:val="0074665A"/>
    <w:rsid w:val="0074668B"/>
    <w:rsid w:val="00746EF6"/>
    <w:rsid w:val="0074704E"/>
    <w:rsid w:val="00747128"/>
    <w:rsid w:val="007479BF"/>
    <w:rsid w:val="00750110"/>
    <w:rsid w:val="007502BB"/>
    <w:rsid w:val="00750DF3"/>
    <w:rsid w:val="00750F81"/>
    <w:rsid w:val="00750FFD"/>
    <w:rsid w:val="00750FFF"/>
    <w:rsid w:val="00751307"/>
    <w:rsid w:val="00751816"/>
    <w:rsid w:val="00751AD6"/>
    <w:rsid w:val="00752142"/>
    <w:rsid w:val="00752281"/>
    <w:rsid w:val="007525C3"/>
    <w:rsid w:val="00752605"/>
    <w:rsid w:val="00752748"/>
    <w:rsid w:val="007529F1"/>
    <w:rsid w:val="00752B68"/>
    <w:rsid w:val="007537AA"/>
    <w:rsid w:val="007538E2"/>
    <w:rsid w:val="00754247"/>
    <w:rsid w:val="007543D4"/>
    <w:rsid w:val="00754954"/>
    <w:rsid w:val="00754D59"/>
    <w:rsid w:val="00754F04"/>
    <w:rsid w:val="007555C3"/>
    <w:rsid w:val="00755A97"/>
    <w:rsid w:val="00755BB4"/>
    <w:rsid w:val="007564DF"/>
    <w:rsid w:val="007564EB"/>
    <w:rsid w:val="007569B4"/>
    <w:rsid w:val="00756D38"/>
    <w:rsid w:val="00756E57"/>
    <w:rsid w:val="007571E3"/>
    <w:rsid w:val="00760C09"/>
    <w:rsid w:val="00760C10"/>
    <w:rsid w:val="007610FE"/>
    <w:rsid w:val="00761517"/>
    <w:rsid w:val="007615A4"/>
    <w:rsid w:val="00761874"/>
    <w:rsid w:val="00761AA1"/>
    <w:rsid w:val="00763515"/>
    <w:rsid w:val="00763813"/>
    <w:rsid w:val="00763AA2"/>
    <w:rsid w:val="00763F50"/>
    <w:rsid w:val="00765693"/>
    <w:rsid w:val="0076579E"/>
    <w:rsid w:val="007659A6"/>
    <w:rsid w:val="00765EDB"/>
    <w:rsid w:val="00766B50"/>
    <w:rsid w:val="00767F3A"/>
    <w:rsid w:val="00770406"/>
    <w:rsid w:val="007707F9"/>
    <w:rsid w:val="00770DEA"/>
    <w:rsid w:val="00771132"/>
    <w:rsid w:val="007712F6"/>
    <w:rsid w:val="00771EBC"/>
    <w:rsid w:val="00772323"/>
    <w:rsid w:val="007724E0"/>
    <w:rsid w:val="00772548"/>
    <w:rsid w:val="00772917"/>
    <w:rsid w:val="00772EB5"/>
    <w:rsid w:val="007730C4"/>
    <w:rsid w:val="00773346"/>
    <w:rsid w:val="0077335D"/>
    <w:rsid w:val="00773E7E"/>
    <w:rsid w:val="007746CE"/>
    <w:rsid w:val="00774E75"/>
    <w:rsid w:val="00774FF9"/>
    <w:rsid w:val="0077541D"/>
    <w:rsid w:val="0077581A"/>
    <w:rsid w:val="00775F9D"/>
    <w:rsid w:val="00776021"/>
    <w:rsid w:val="0077680B"/>
    <w:rsid w:val="00777FA8"/>
    <w:rsid w:val="007800AF"/>
    <w:rsid w:val="00780257"/>
    <w:rsid w:val="007805A3"/>
    <w:rsid w:val="007805E7"/>
    <w:rsid w:val="00780A3C"/>
    <w:rsid w:val="00780D8B"/>
    <w:rsid w:val="00781296"/>
    <w:rsid w:val="007815C7"/>
    <w:rsid w:val="007817AA"/>
    <w:rsid w:val="00782109"/>
    <w:rsid w:val="00782393"/>
    <w:rsid w:val="00782487"/>
    <w:rsid w:val="0078296A"/>
    <w:rsid w:val="00782FDC"/>
    <w:rsid w:val="00782FE4"/>
    <w:rsid w:val="00783CAE"/>
    <w:rsid w:val="007854CF"/>
    <w:rsid w:val="007855E6"/>
    <w:rsid w:val="00785637"/>
    <w:rsid w:val="00785B96"/>
    <w:rsid w:val="00785EC1"/>
    <w:rsid w:val="007861A5"/>
    <w:rsid w:val="00786256"/>
    <w:rsid w:val="007862A3"/>
    <w:rsid w:val="0078686D"/>
    <w:rsid w:val="00786888"/>
    <w:rsid w:val="00786B97"/>
    <w:rsid w:val="00786FEC"/>
    <w:rsid w:val="007876EE"/>
    <w:rsid w:val="00787712"/>
    <w:rsid w:val="00787761"/>
    <w:rsid w:val="00787B0E"/>
    <w:rsid w:val="00790304"/>
    <w:rsid w:val="00790446"/>
    <w:rsid w:val="0079049F"/>
    <w:rsid w:val="007905E9"/>
    <w:rsid w:val="00790725"/>
    <w:rsid w:val="00790EB8"/>
    <w:rsid w:val="00791151"/>
    <w:rsid w:val="00791C40"/>
    <w:rsid w:val="00791D11"/>
    <w:rsid w:val="00792024"/>
    <w:rsid w:val="00792184"/>
    <w:rsid w:val="0079238A"/>
    <w:rsid w:val="007925DA"/>
    <w:rsid w:val="00792B18"/>
    <w:rsid w:val="007930AE"/>
    <w:rsid w:val="007931CB"/>
    <w:rsid w:val="007936F2"/>
    <w:rsid w:val="00793989"/>
    <w:rsid w:val="00793BD5"/>
    <w:rsid w:val="007948AC"/>
    <w:rsid w:val="00794952"/>
    <w:rsid w:val="007950B6"/>
    <w:rsid w:val="007955CB"/>
    <w:rsid w:val="0079568D"/>
    <w:rsid w:val="00795A39"/>
    <w:rsid w:val="00795BD3"/>
    <w:rsid w:val="00795C15"/>
    <w:rsid w:val="007963EA"/>
    <w:rsid w:val="00796D67"/>
    <w:rsid w:val="00796FE4"/>
    <w:rsid w:val="00797811"/>
    <w:rsid w:val="00797EC2"/>
    <w:rsid w:val="007A0C4C"/>
    <w:rsid w:val="007A0FC1"/>
    <w:rsid w:val="007A1278"/>
    <w:rsid w:val="007A14C8"/>
    <w:rsid w:val="007A2CA1"/>
    <w:rsid w:val="007A34AE"/>
    <w:rsid w:val="007A34D9"/>
    <w:rsid w:val="007A36A7"/>
    <w:rsid w:val="007A4764"/>
    <w:rsid w:val="007A5756"/>
    <w:rsid w:val="007A5FC5"/>
    <w:rsid w:val="007A6302"/>
    <w:rsid w:val="007A683C"/>
    <w:rsid w:val="007A6BA5"/>
    <w:rsid w:val="007A6BD2"/>
    <w:rsid w:val="007A775D"/>
    <w:rsid w:val="007A7830"/>
    <w:rsid w:val="007A7DAD"/>
    <w:rsid w:val="007B02B9"/>
    <w:rsid w:val="007B05C7"/>
    <w:rsid w:val="007B0FBF"/>
    <w:rsid w:val="007B12BD"/>
    <w:rsid w:val="007B1804"/>
    <w:rsid w:val="007B1AA8"/>
    <w:rsid w:val="007B1ADD"/>
    <w:rsid w:val="007B20C8"/>
    <w:rsid w:val="007B21D3"/>
    <w:rsid w:val="007B21F7"/>
    <w:rsid w:val="007B23B9"/>
    <w:rsid w:val="007B242B"/>
    <w:rsid w:val="007B2826"/>
    <w:rsid w:val="007B2C76"/>
    <w:rsid w:val="007B2CB2"/>
    <w:rsid w:val="007B302F"/>
    <w:rsid w:val="007B309E"/>
    <w:rsid w:val="007B3F78"/>
    <w:rsid w:val="007B5075"/>
    <w:rsid w:val="007B6161"/>
    <w:rsid w:val="007B62B4"/>
    <w:rsid w:val="007B6301"/>
    <w:rsid w:val="007B6523"/>
    <w:rsid w:val="007B67EA"/>
    <w:rsid w:val="007B73DD"/>
    <w:rsid w:val="007B7D15"/>
    <w:rsid w:val="007B7E2B"/>
    <w:rsid w:val="007C0588"/>
    <w:rsid w:val="007C07B7"/>
    <w:rsid w:val="007C0943"/>
    <w:rsid w:val="007C126E"/>
    <w:rsid w:val="007C1508"/>
    <w:rsid w:val="007C1F0B"/>
    <w:rsid w:val="007C200D"/>
    <w:rsid w:val="007C2034"/>
    <w:rsid w:val="007C27B9"/>
    <w:rsid w:val="007C2BBB"/>
    <w:rsid w:val="007C30B0"/>
    <w:rsid w:val="007C3A8E"/>
    <w:rsid w:val="007C3F5B"/>
    <w:rsid w:val="007C4BA1"/>
    <w:rsid w:val="007C4E90"/>
    <w:rsid w:val="007C525D"/>
    <w:rsid w:val="007C64D0"/>
    <w:rsid w:val="007C6F09"/>
    <w:rsid w:val="007C72B1"/>
    <w:rsid w:val="007C74A7"/>
    <w:rsid w:val="007D0305"/>
    <w:rsid w:val="007D0A93"/>
    <w:rsid w:val="007D0B57"/>
    <w:rsid w:val="007D15DE"/>
    <w:rsid w:val="007D1C4D"/>
    <w:rsid w:val="007D1F2A"/>
    <w:rsid w:val="007D24CD"/>
    <w:rsid w:val="007D253E"/>
    <w:rsid w:val="007D2861"/>
    <w:rsid w:val="007D2D73"/>
    <w:rsid w:val="007D33BD"/>
    <w:rsid w:val="007D3B93"/>
    <w:rsid w:val="007D3C25"/>
    <w:rsid w:val="007D428A"/>
    <w:rsid w:val="007D4B6A"/>
    <w:rsid w:val="007D5165"/>
    <w:rsid w:val="007D579B"/>
    <w:rsid w:val="007D59E8"/>
    <w:rsid w:val="007D5A18"/>
    <w:rsid w:val="007D5EE7"/>
    <w:rsid w:val="007D624E"/>
    <w:rsid w:val="007D649D"/>
    <w:rsid w:val="007D66E5"/>
    <w:rsid w:val="007D68B4"/>
    <w:rsid w:val="007D6AED"/>
    <w:rsid w:val="007D6D46"/>
    <w:rsid w:val="007D6E6F"/>
    <w:rsid w:val="007D7448"/>
    <w:rsid w:val="007D7AB4"/>
    <w:rsid w:val="007D7E5B"/>
    <w:rsid w:val="007E2464"/>
    <w:rsid w:val="007E2685"/>
    <w:rsid w:val="007E29F8"/>
    <w:rsid w:val="007E2A44"/>
    <w:rsid w:val="007E2CDA"/>
    <w:rsid w:val="007E2EC3"/>
    <w:rsid w:val="007E2FEC"/>
    <w:rsid w:val="007E328C"/>
    <w:rsid w:val="007E3587"/>
    <w:rsid w:val="007E3970"/>
    <w:rsid w:val="007E39DE"/>
    <w:rsid w:val="007E3BA8"/>
    <w:rsid w:val="007E4659"/>
    <w:rsid w:val="007E4D40"/>
    <w:rsid w:val="007E4EB0"/>
    <w:rsid w:val="007E5283"/>
    <w:rsid w:val="007E55DE"/>
    <w:rsid w:val="007E79D8"/>
    <w:rsid w:val="007F0280"/>
    <w:rsid w:val="007F03F4"/>
    <w:rsid w:val="007F0B51"/>
    <w:rsid w:val="007F0C39"/>
    <w:rsid w:val="007F1148"/>
    <w:rsid w:val="007F1540"/>
    <w:rsid w:val="007F1621"/>
    <w:rsid w:val="007F16FB"/>
    <w:rsid w:val="007F1A5C"/>
    <w:rsid w:val="007F1EF3"/>
    <w:rsid w:val="007F1FBE"/>
    <w:rsid w:val="007F26EC"/>
    <w:rsid w:val="007F3158"/>
    <w:rsid w:val="007F342F"/>
    <w:rsid w:val="007F3794"/>
    <w:rsid w:val="007F3866"/>
    <w:rsid w:val="007F3BE1"/>
    <w:rsid w:val="007F3D09"/>
    <w:rsid w:val="007F4577"/>
    <w:rsid w:val="007F63EB"/>
    <w:rsid w:val="007F67D1"/>
    <w:rsid w:val="007F6DBA"/>
    <w:rsid w:val="007F6FC3"/>
    <w:rsid w:val="007F737A"/>
    <w:rsid w:val="007F7581"/>
    <w:rsid w:val="008001A9"/>
    <w:rsid w:val="00800F5B"/>
    <w:rsid w:val="0080100C"/>
    <w:rsid w:val="0080128A"/>
    <w:rsid w:val="0080169C"/>
    <w:rsid w:val="00801755"/>
    <w:rsid w:val="00801820"/>
    <w:rsid w:val="00801A3A"/>
    <w:rsid w:val="00801C63"/>
    <w:rsid w:val="00801E93"/>
    <w:rsid w:val="00802285"/>
    <w:rsid w:val="008024D6"/>
    <w:rsid w:val="00802B1A"/>
    <w:rsid w:val="00802E4C"/>
    <w:rsid w:val="00802F1E"/>
    <w:rsid w:val="008034EE"/>
    <w:rsid w:val="0080381E"/>
    <w:rsid w:val="00804710"/>
    <w:rsid w:val="00804725"/>
    <w:rsid w:val="00804E71"/>
    <w:rsid w:val="00804EFC"/>
    <w:rsid w:val="008054D1"/>
    <w:rsid w:val="00805E7C"/>
    <w:rsid w:val="00806BAF"/>
    <w:rsid w:val="00806ED8"/>
    <w:rsid w:val="00806F5E"/>
    <w:rsid w:val="00806F86"/>
    <w:rsid w:val="008072BA"/>
    <w:rsid w:val="0080753E"/>
    <w:rsid w:val="008075F1"/>
    <w:rsid w:val="008078F2"/>
    <w:rsid w:val="00807A3B"/>
    <w:rsid w:val="008102E5"/>
    <w:rsid w:val="008104A6"/>
    <w:rsid w:val="0081051D"/>
    <w:rsid w:val="00810826"/>
    <w:rsid w:val="00810FC6"/>
    <w:rsid w:val="00811174"/>
    <w:rsid w:val="00811231"/>
    <w:rsid w:val="00811643"/>
    <w:rsid w:val="00812136"/>
    <w:rsid w:val="00812320"/>
    <w:rsid w:val="008124DF"/>
    <w:rsid w:val="0081271D"/>
    <w:rsid w:val="00812C1A"/>
    <w:rsid w:val="008134DC"/>
    <w:rsid w:val="00813677"/>
    <w:rsid w:val="00813845"/>
    <w:rsid w:val="00813DF2"/>
    <w:rsid w:val="0081412D"/>
    <w:rsid w:val="008141F7"/>
    <w:rsid w:val="008149AD"/>
    <w:rsid w:val="0081536F"/>
    <w:rsid w:val="00815752"/>
    <w:rsid w:val="008161EB"/>
    <w:rsid w:val="00816595"/>
    <w:rsid w:val="008166CA"/>
    <w:rsid w:val="00816780"/>
    <w:rsid w:val="00816F75"/>
    <w:rsid w:val="00816FB0"/>
    <w:rsid w:val="00817047"/>
    <w:rsid w:val="00817154"/>
    <w:rsid w:val="00817695"/>
    <w:rsid w:val="0081772E"/>
    <w:rsid w:val="00817F0C"/>
    <w:rsid w:val="00820358"/>
    <w:rsid w:val="008213B8"/>
    <w:rsid w:val="00821666"/>
    <w:rsid w:val="008222D5"/>
    <w:rsid w:val="00823D81"/>
    <w:rsid w:val="00823ED1"/>
    <w:rsid w:val="0082441D"/>
    <w:rsid w:val="00824A97"/>
    <w:rsid w:val="00824F48"/>
    <w:rsid w:val="00825092"/>
    <w:rsid w:val="008252F0"/>
    <w:rsid w:val="008257D3"/>
    <w:rsid w:val="00825DB7"/>
    <w:rsid w:val="008262B3"/>
    <w:rsid w:val="008264EB"/>
    <w:rsid w:val="0082684B"/>
    <w:rsid w:val="0082702E"/>
    <w:rsid w:val="008271EA"/>
    <w:rsid w:val="008274D8"/>
    <w:rsid w:val="00827675"/>
    <w:rsid w:val="008277A3"/>
    <w:rsid w:val="00827DDD"/>
    <w:rsid w:val="00830240"/>
    <w:rsid w:val="008303A5"/>
    <w:rsid w:val="00830772"/>
    <w:rsid w:val="00830F37"/>
    <w:rsid w:val="00831260"/>
    <w:rsid w:val="008327C0"/>
    <w:rsid w:val="00833087"/>
    <w:rsid w:val="00833338"/>
    <w:rsid w:val="00834112"/>
    <w:rsid w:val="008349A3"/>
    <w:rsid w:val="00834B2F"/>
    <w:rsid w:val="00834D92"/>
    <w:rsid w:val="00835209"/>
    <w:rsid w:val="00835234"/>
    <w:rsid w:val="008352F4"/>
    <w:rsid w:val="008357E1"/>
    <w:rsid w:val="00835F24"/>
    <w:rsid w:val="00836855"/>
    <w:rsid w:val="00836A0E"/>
    <w:rsid w:val="00836C6C"/>
    <w:rsid w:val="00836E02"/>
    <w:rsid w:val="00837CD3"/>
    <w:rsid w:val="0084099D"/>
    <w:rsid w:val="00840A16"/>
    <w:rsid w:val="00840D33"/>
    <w:rsid w:val="008412F0"/>
    <w:rsid w:val="0084217E"/>
    <w:rsid w:val="00842600"/>
    <w:rsid w:val="008426F6"/>
    <w:rsid w:val="008428B9"/>
    <w:rsid w:val="00842A02"/>
    <w:rsid w:val="00843158"/>
    <w:rsid w:val="00843463"/>
    <w:rsid w:val="00843473"/>
    <w:rsid w:val="00843C4E"/>
    <w:rsid w:val="00844099"/>
    <w:rsid w:val="00844CEA"/>
    <w:rsid w:val="0084511C"/>
    <w:rsid w:val="00845801"/>
    <w:rsid w:val="008464D4"/>
    <w:rsid w:val="008466DF"/>
    <w:rsid w:val="008468C0"/>
    <w:rsid w:val="0084690C"/>
    <w:rsid w:val="00846AF2"/>
    <w:rsid w:val="00846B63"/>
    <w:rsid w:val="00847576"/>
    <w:rsid w:val="00847699"/>
    <w:rsid w:val="00847AB3"/>
    <w:rsid w:val="00847C5E"/>
    <w:rsid w:val="008503B1"/>
    <w:rsid w:val="00850C9C"/>
    <w:rsid w:val="00851A7F"/>
    <w:rsid w:val="00852D6A"/>
    <w:rsid w:val="008531C4"/>
    <w:rsid w:val="0085391A"/>
    <w:rsid w:val="00853BA3"/>
    <w:rsid w:val="00853F26"/>
    <w:rsid w:val="00854379"/>
    <w:rsid w:val="0085459E"/>
    <w:rsid w:val="00854919"/>
    <w:rsid w:val="008549E7"/>
    <w:rsid w:val="00856A85"/>
    <w:rsid w:val="008570D4"/>
    <w:rsid w:val="00857264"/>
    <w:rsid w:val="008578FA"/>
    <w:rsid w:val="00860378"/>
    <w:rsid w:val="00860603"/>
    <w:rsid w:val="008609A0"/>
    <w:rsid w:val="00860F81"/>
    <w:rsid w:val="008614FF"/>
    <w:rsid w:val="00861510"/>
    <w:rsid w:val="00861611"/>
    <w:rsid w:val="00861AB9"/>
    <w:rsid w:val="00861B23"/>
    <w:rsid w:val="008623C1"/>
    <w:rsid w:val="00862593"/>
    <w:rsid w:val="0086263D"/>
    <w:rsid w:val="00862E51"/>
    <w:rsid w:val="00863340"/>
    <w:rsid w:val="00863494"/>
    <w:rsid w:val="00863A7A"/>
    <w:rsid w:val="00863EAA"/>
    <w:rsid w:val="00864090"/>
    <w:rsid w:val="0086418C"/>
    <w:rsid w:val="008642F7"/>
    <w:rsid w:val="0086463C"/>
    <w:rsid w:val="00864BE2"/>
    <w:rsid w:val="008654EB"/>
    <w:rsid w:val="00866991"/>
    <w:rsid w:val="00867015"/>
    <w:rsid w:val="0086715F"/>
    <w:rsid w:val="0086737C"/>
    <w:rsid w:val="008679E7"/>
    <w:rsid w:val="00867B48"/>
    <w:rsid w:val="00867B88"/>
    <w:rsid w:val="00867CBB"/>
    <w:rsid w:val="0087036F"/>
    <w:rsid w:val="00870669"/>
    <w:rsid w:val="00871012"/>
    <w:rsid w:val="008710DA"/>
    <w:rsid w:val="00871974"/>
    <w:rsid w:val="0087205B"/>
    <w:rsid w:val="00872962"/>
    <w:rsid w:val="00872F28"/>
    <w:rsid w:val="008736F0"/>
    <w:rsid w:val="00873D43"/>
    <w:rsid w:val="00873E46"/>
    <w:rsid w:val="00873EAE"/>
    <w:rsid w:val="00873FAC"/>
    <w:rsid w:val="00874096"/>
    <w:rsid w:val="0087436B"/>
    <w:rsid w:val="0087438A"/>
    <w:rsid w:val="0087444D"/>
    <w:rsid w:val="008749AB"/>
    <w:rsid w:val="00874D30"/>
    <w:rsid w:val="00875630"/>
    <w:rsid w:val="00875DA7"/>
    <w:rsid w:val="00875E1C"/>
    <w:rsid w:val="0087604A"/>
    <w:rsid w:val="00877078"/>
    <w:rsid w:val="00877516"/>
    <w:rsid w:val="00877DD1"/>
    <w:rsid w:val="008806FB"/>
    <w:rsid w:val="00880A64"/>
    <w:rsid w:val="00880C9D"/>
    <w:rsid w:val="00880DC4"/>
    <w:rsid w:val="00880DC6"/>
    <w:rsid w:val="00881A90"/>
    <w:rsid w:val="00882532"/>
    <w:rsid w:val="00882C95"/>
    <w:rsid w:val="008834D7"/>
    <w:rsid w:val="0088506A"/>
    <w:rsid w:val="00885405"/>
    <w:rsid w:val="00885A2E"/>
    <w:rsid w:val="00885AFA"/>
    <w:rsid w:val="00886952"/>
    <w:rsid w:val="00886AB4"/>
    <w:rsid w:val="00887855"/>
    <w:rsid w:val="00887B89"/>
    <w:rsid w:val="00887E64"/>
    <w:rsid w:val="0089041C"/>
    <w:rsid w:val="00890827"/>
    <w:rsid w:val="0089121A"/>
    <w:rsid w:val="0089144F"/>
    <w:rsid w:val="008915F3"/>
    <w:rsid w:val="008916A8"/>
    <w:rsid w:val="008918BB"/>
    <w:rsid w:val="008920C3"/>
    <w:rsid w:val="00892F27"/>
    <w:rsid w:val="008931EA"/>
    <w:rsid w:val="00893771"/>
    <w:rsid w:val="00893B5D"/>
    <w:rsid w:val="0089403E"/>
    <w:rsid w:val="008941C6"/>
    <w:rsid w:val="00894522"/>
    <w:rsid w:val="00894ACA"/>
    <w:rsid w:val="00894D6E"/>
    <w:rsid w:val="00895BBD"/>
    <w:rsid w:val="00896C5C"/>
    <w:rsid w:val="00896CA5"/>
    <w:rsid w:val="00897198"/>
    <w:rsid w:val="008972D3"/>
    <w:rsid w:val="0089752D"/>
    <w:rsid w:val="00897822"/>
    <w:rsid w:val="00897840"/>
    <w:rsid w:val="00897D0C"/>
    <w:rsid w:val="008A0B19"/>
    <w:rsid w:val="008A0F8A"/>
    <w:rsid w:val="008A1472"/>
    <w:rsid w:val="008A1690"/>
    <w:rsid w:val="008A1DDC"/>
    <w:rsid w:val="008A2017"/>
    <w:rsid w:val="008A2569"/>
    <w:rsid w:val="008A2B7E"/>
    <w:rsid w:val="008A2BA7"/>
    <w:rsid w:val="008A2BD7"/>
    <w:rsid w:val="008A3173"/>
    <w:rsid w:val="008A3337"/>
    <w:rsid w:val="008A38CC"/>
    <w:rsid w:val="008A3DE6"/>
    <w:rsid w:val="008A3F69"/>
    <w:rsid w:val="008A435C"/>
    <w:rsid w:val="008A4764"/>
    <w:rsid w:val="008A4B07"/>
    <w:rsid w:val="008A4FC5"/>
    <w:rsid w:val="008A5615"/>
    <w:rsid w:val="008A562A"/>
    <w:rsid w:val="008A5B25"/>
    <w:rsid w:val="008A7E00"/>
    <w:rsid w:val="008B006F"/>
    <w:rsid w:val="008B0200"/>
    <w:rsid w:val="008B0344"/>
    <w:rsid w:val="008B07F0"/>
    <w:rsid w:val="008B0B66"/>
    <w:rsid w:val="008B0E4C"/>
    <w:rsid w:val="008B0FC3"/>
    <w:rsid w:val="008B1264"/>
    <w:rsid w:val="008B18AC"/>
    <w:rsid w:val="008B1D6F"/>
    <w:rsid w:val="008B29B1"/>
    <w:rsid w:val="008B2B2B"/>
    <w:rsid w:val="008B2BC9"/>
    <w:rsid w:val="008B2ED9"/>
    <w:rsid w:val="008B35EB"/>
    <w:rsid w:val="008B3843"/>
    <w:rsid w:val="008B3D82"/>
    <w:rsid w:val="008B40CF"/>
    <w:rsid w:val="008B4675"/>
    <w:rsid w:val="008B489D"/>
    <w:rsid w:val="008B4EB6"/>
    <w:rsid w:val="008B5371"/>
    <w:rsid w:val="008B6013"/>
    <w:rsid w:val="008B6218"/>
    <w:rsid w:val="008B6939"/>
    <w:rsid w:val="008B695E"/>
    <w:rsid w:val="008B6C72"/>
    <w:rsid w:val="008B6C98"/>
    <w:rsid w:val="008B6E28"/>
    <w:rsid w:val="008B7ED7"/>
    <w:rsid w:val="008C0556"/>
    <w:rsid w:val="008C0861"/>
    <w:rsid w:val="008C08F1"/>
    <w:rsid w:val="008C0907"/>
    <w:rsid w:val="008C091A"/>
    <w:rsid w:val="008C0EC8"/>
    <w:rsid w:val="008C0F75"/>
    <w:rsid w:val="008C129E"/>
    <w:rsid w:val="008C19E9"/>
    <w:rsid w:val="008C1EBE"/>
    <w:rsid w:val="008C1FA8"/>
    <w:rsid w:val="008C21F4"/>
    <w:rsid w:val="008C2CAE"/>
    <w:rsid w:val="008C2E5A"/>
    <w:rsid w:val="008C2FD5"/>
    <w:rsid w:val="008C32D3"/>
    <w:rsid w:val="008C3A08"/>
    <w:rsid w:val="008C4225"/>
    <w:rsid w:val="008C486E"/>
    <w:rsid w:val="008C54B6"/>
    <w:rsid w:val="008C5519"/>
    <w:rsid w:val="008C5DCF"/>
    <w:rsid w:val="008C62B5"/>
    <w:rsid w:val="008C642A"/>
    <w:rsid w:val="008C6791"/>
    <w:rsid w:val="008C6CED"/>
    <w:rsid w:val="008C6F95"/>
    <w:rsid w:val="008C710A"/>
    <w:rsid w:val="008C757A"/>
    <w:rsid w:val="008C795C"/>
    <w:rsid w:val="008D0424"/>
    <w:rsid w:val="008D0B91"/>
    <w:rsid w:val="008D0CD0"/>
    <w:rsid w:val="008D0F7A"/>
    <w:rsid w:val="008D0F8F"/>
    <w:rsid w:val="008D13D2"/>
    <w:rsid w:val="008D1BBA"/>
    <w:rsid w:val="008D1D89"/>
    <w:rsid w:val="008D1EC5"/>
    <w:rsid w:val="008D260E"/>
    <w:rsid w:val="008D29F1"/>
    <w:rsid w:val="008D314E"/>
    <w:rsid w:val="008D31EB"/>
    <w:rsid w:val="008D36BC"/>
    <w:rsid w:val="008D3AA7"/>
    <w:rsid w:val="008D3E99"/>
    <w:rsid w:val="008D45AE"/>
    <w:rsid w:val="008D4D2E"/>
    <w:rsid w:val="008D5847"/>
    <w:rsid w:val="008D614A"/>
    <w:rsid w:val="008D6495"/>
    <w:rsid w:val="008D68D1"/>
    <w:rsid w:val="008D6965"/>
    <w:rsid w:val="008D6B5F"/>
    <w:rsid w:val="008D6BA6"/>
    <w:rsid w:val="008D6FB4"/>
    <w:rsid w:val="008D71F6"/>
    <w:rsid w:val="008D72E1"/>
    <w:rsid w:val="008D78FD"/>
    <w:rsid w:val="008D7AA3"/>
    <w:rsid w:val="008E004C"/>
    <w:rsid w:val="008E0237"/>
    <w:rsid w:val="008E0708"/>
    <w:rsid w:val="008E0BB3"/>
    <w:rsid w:val="008E1BC4"/>
    <w:rsid w:val="008E22E1"/>
    <w:rsid w:val="008E29A9"/>
    <w:rsid w:val="008E2CD3"/>
    <w:rsid w:val="008E314B"/>
    <w:rsid w:val="008E3D76"/>
    <w:rsid w:val="008E429E"/>
    <w:rsid w:val="008E4361"/>
    <w:rsid w:val="008E4508"/>
    <w:rsid w:val="008E451C"/>
    <w:rsid w:val="008E46A3"/>
    <w:rsid w:val="008E4CDB"/>
    <w:rsid w:val="008E4CF0"/>
    <w:rsid w:val="008E5483"/>
    <w:rsid w:val="008E5529"/>
    <w:rsid w:val="008E5728"/>
    <w:rsid w:val="008E620C"/>
    <w:rsid w:val="008E6E25"/>
    <w:rsid w:val="008E6E9E"/>
    <w:rsid w:val="008E77EF"/>
    <w:rsid w:val="008E7BEE"/>
    <w:rsid w:val="008F05A6"/>
    <w:rsid w:val="008F08C7"/>
    <w:rsid w:val="008F0AE7"/>
    <w:rsid w:val="008F0F2F"/>
    <w:rsid w:val="008F1196"/>
    <w:rsid w:val="008F1303"/>
    <w:rsid w:val="008F2319"/>
    <w:rsid w:val="008F244F"/>
    <w:rsid w:val="008F25D1"/>
    <w:rsid w:val="008F266F"/>
    <w:rsid w:val="008F2846"/>
    <w:rsid w:val="008F2E4D"/>
    <w:rsid w:val="008F3517"/>
    <w:rsid w:val="008F38A8"/>
    <w:rsid w:val="008F3E1A"/>
    <w:rsid w:val="008F40C4"/>
    <w:rsid w:val="008F45FD"/>
    <w:rsid w:val="008F462D"/>
    <w:rsid w:val="008F469A"/>
    <w:rsid w:val="008F4D12"/>
    <w:rsid w:val="008F4D44"/>
    <w:rsid w:val="008F4E0D"/>
    <w:rsid w:val="008F526F"/>
    <w:rsid w:val="008F562C"/>
    <w:rsid w:val="008F57A5"/>
    <w:rsid w:val="008F686E"/>
    <w:rsid w:val="008F6B6B"/>
    <w:rsid w:val="008F6D2A"/>
    <w:rsid w:val="008F7298"/>
    <w:rsid w:val="008F7782"/>
    <w:rsid w:val="008F785E"/>
    <w:rsid w:val="008F7EE1"/>
    <w:rsid w:val="009002F3"/>
    <w:rsid w:val="00900D08"/>
    <w:rsid w:val="00900DAE"/>
    <w:rsid w:val="009011CE"/>
    <w:rsid w:val="00901946"/>
    <w:rsid w:val="00901ABF"/>
    <w:rsid w:val="00901AF5"/>
    <w:rsid w:val="00901B96"/>
    <w:rsid w:val="00902663"/>
    <w:rsid w:val="0090294F"/>
    <w:rsid w:val="00902CD2"/>
    <w:rsid w:val="0090352A"/>
    <w:rsid w:val="00903A16"/>
    <w:rsid w:val="00904154"/>
    <w:rsid w:val="00904E4C"/>
    <w:rsid w:val="0090564A"/>
    <w:rsid w:val="009059A3"/>
    <w:rsid w:val="0090697A"/>
    <w:rsid w:val="00906E07"/>
    <w:rsid w:val="00907027"/>
    <w:rsid w:val="00907188"/>
    <w:rsid w:val="00907392"/>
    <w:rsid w:val="009073FE"/>
    <w:rsid w:val="0090789D"/>
    <w:rsid w:val="009079A5"/>
    <w:rsid w:val="00907B70"/>
    <w:rsid w:val="00907EB1"/>
    <w:rsid w:val="00910222"/>
    <w:rsid w:val="00910249"/>
    <w:rsid w:val="009106AA"/>
    <w:rsid w:val="00911BDE"/>
    <w:rsid w:val="00911C52"/>
    <w:rsid w:val="00911FE0"/>
    <w:rsid w:val="00912388"/>
    <w:rsid w:val="00912C5C"/>
    <w:rsid w:val="00912D6D"/>
    <w:rsid w:val="00913A14"/>
    <w:rsid w:val="00913B42"/>
    <w:rsid w:val="00913CDD"/>
    <w:rsid w:val="00914D42"/>
    <w:rsid w:val="0091547E"/>
    <w:rsid w:val="009156CC"/>
    <w:rsid w:val="0091622E"/>
    <w:rsid w:val="00916441"/>
    <w:rsid w:val="009167EA"/>
    <w:rsid w:val="00916CEF"/>
    <w:rsid w:val="00916F98"/>
    <w:rsid w:val="00917B70"/>
    <w:rsid w:val="00917BA0"/>
    <w:rsid w:val="00917E8E"/>
    <w:rsid w:val="00917FA2"/>
    <w:rsid w:val="009202EC"/>
    <w:rsid w:val="00920EDC"/>
    <w:rsid w:val="009211D6"/>
    <w:rsid w:val="00921286"/>
    <w:rsid w:val="009216A5"/>
    <w:rsid w:val="00921AF5"/>
    <w:rsid w:val="00922121"/>
    <w:rsid w:val="0092219C"/>
    <w:rsid w:val="00922470"/>
    <w:rsid w:val="0092262D"/>
    <w:rsid w:val="009227B2"/>
    <w:rsid w:val="00922BCB"/>
    <w:rsid w:val="009230F0"/>
    <w:rsid w:val="009233DF"/>
    <w:rsid w:val="009238F0"/>
    <w:rsid w:val="00923A11"/>
    <w:rsid w:val="00923F38"/>
    <w:rsid w:val="00924BD6"/>
    <w:rsid w:val="00924D60"/>
    <w:rsid w:val="0092530E"/>
    <w:rsid w:val="00925910"/>
    <w:rsid w:val="00925F88"/>
    <w:rsid w:val="009261FC"/>
    <w:rsid w:val="00926354"/>
    <w:rsid w:val="009267DF"/>
    <w:rsid w:val="00926F2E"/>
    <w:rsid w:val="00927114"/>
    <w:rsid w:val="009272DA"/>
    <w:rsid w:val="009276AB"/>
    <w:rsid w:val="00927784"/>
    <w:rsid w:val="0092793A"/>
    <w:rsid w:val="0093010A"/>
    <w:rsid w:val="0093239B"/>
    <w:rsid w:val="00932A74"/>
    <w:rsid w:val="00932D21"/>
    <w:rsid w:val="009331A6"/>
    <w:rsid w:val="00933336"/>
    <w:rsid w:val="0093376A"/>
    <w:rsid w:val="009342D4"/>
    <w:rsid w:val="00934B68"/>
    <w:rsid w:val="00934C6E"/>
    <w:rsid w:val="00934EB0"/>
    <w:rsid w:val="0093536A"/>
    <w:rsid w:val="009353D1"/>
    <w:rsid w:val="009357E9"/>
    <w:rsid w:val="0093587E"/>
    <w:rsid w:val="00935AB0"/>
    <w:rsid w:val="00936512"/>
    <w:rsid w:val="009366FE"/>
    <w:rsid w:val="00936AB7"/>
    <w:rsid w:val="00936F01"/>
    <w:rsid w:val="00937D1A"/>
    <w:rsid w:val="00937E1A"/>
    <w:rsid w:val="00937E54"/>
    <w:rsid w:val="00940290"/>
    <w:rsid w:val="00940664"/>
    <w:rsid w:val="0094091F"/>
    <w:rsid w:val="00940A04"/>
    <w:rsid w:val="00940A55"/>
    <w:rsid w:val="00940CA6"/>
    <w:rsid w:val="009411E3"/>
    <w:rsid w:val="0094182A"/>
    <w:rsid w:val="00942945"/>
    <w:rsid w:val="00943193"/>
    <w:rsid w:val="00943D4E"/>
    <w:rsid w:val="00944069"/>
    <w:rsid w:val="0094430B"/>
    <w:rsid w:val="00944757"/>
    <w:rsid w:val="00944BC6"/>
    <w:rsid w:val="0094559A"/>
    <w:rsid w:val="0094598E"/>
    <w:rsid w:val="00945D35"/>
    <w:rsid w:val="00945DED"/>
    <w:rsid w:val="00945FDA"/>
    <w:rsid w:val="00946093"/>
    <w:rsid w:val="00946392"/>
    <w:rsid w:val="009464B1"/>
    <w:rsid w:val="00946654"/>
    <w:rsid w:val="00946DA7"/>
    <w:rsid w:val="009472AA"/>
    <w:rsid w:val="0094774F"/>
    <w:rsid w:val="009479AF"/>
    <w:rsid w:val="00947C21"/>
    <w:rsid w:val="00947D71"/>
    <w:rsid w:val="00947E16"/>
    <w:rsid w:val="00950629"/>
    <w:rsid w:val="00950DF0"/>
    <w:rsid w:val="009512BB"/>
    <w:rsid w:val="00951744"/>
    <w:rsid w:val="009518B1"/>
    <w:rsid w:val="00951D62"/>
    <w:rsid w:val="00951D77"/>
    <w:rsid w:val="00951DB9"/>
    <w:rsid w:val="00952701"/>
    <w:rsid w:val="0095276B"/>
    <w:rsid w:val="00952D7E"/>
    <w:rsid w:val="00952E0A"/>
    <w:rsid w:val="00953171"/>
    <w:rsid w:val="00953199"/>
    <w:rsid w:val="00953331"/>
    <w:rsid w:val="00953602"/>
    <w:rsid w:val="00953794"/>
    <w:rsid w:val="009538A2"/>
    <w:rsid w:val="009539F9"/>
    <w:rsid w:val="009548E6"/>
    <w:rsid w:val="009549F4"/>
    <w:rsid w:val="00954A43"/>
    <w:rsid w:val="00954FD5"/>
    <w:rsid w:val="009554E4"/>
    <w:rsid w:val="00955A18"/>
    <w:rsid w:val="00955AF7"/>
    <w:rsid w:val="00955FA8"/>
    <w:rsid w:val="00956DA1"/>
    <w:rsid w:val="0095707E"/>
    <w:rsid w:val="00957690"/>
    <w:rsid w:val="00957AE0"/>
    <w:rsid w:val="00957DA8"/>
    <w:rsid w:val="00957F9D"/>
    <w:rsid w:val="009601D4"/>
    <w:rsid w:val="009606F5"/>
    <w:rsid w:val="00960863"/>
    <w:rsid w:val="009614DA"/>
    <w:rsid w:val="00961535"/>
    <w:rsid w:val="00961C85"/>
    <w:rsid w:val="00961E2D"/>
    <w:rsid w:val="009620FA"/>
    <w:rsid w:val="009629BC"/>
    <w:rsid w:val="009635BE"/>
    <w:rsid w:val="009637CD"/>
    <w:rsid w:val="00963E32"/>
    <w:rsid w:val="009642D3"/>
    <w:rsid w:val="009647B2"/>
    <w:rsid w:val="00964B41"/>
    <w:rsid w:val="00964C05"/>
    <w:rsid w:val="009650DA"/>
    <w:rsid w:val="00965564"/>
    <w:rsid w:val="009657AE"/>
    <w:rsid w:val="0096646D"/>
    <w:rsid w:val="009664CA"/>
    <w:rsid w:val="009664D2"/>
    <w:rsid w:val="009667D5"/>
    <w:rsid w:val="00966B14"/>
    <w:rsid w:val="009676CD"/>
    <w:rsid w:val="00967F3D"/>
    <w:rsid w:val="009706D7"/>
    <w:rsid w:val="0097074B"/>
    <w:rsid w:val="00970EFD"/>
    <w:rsid w:val="00971902"/>
    <w:rsid w:val="009719AE"/>
    <w:rsid w:val="00972A34"/>
    <w:rsid w:val="00972F42"/>
    <w:rsid w:val="00973181"/>
    <w:rsid w:val="009738C9"/>
    <w:rsid w:val="00973EAA"/>
    <w:rsid w:val="00974408"/>
    <w:rsid w:val="0097450F"/>
    <w:rsid w:val="009745A8"/>
    <w:rsid w:val="00974ED9"/>
    <w:rsid w:val="0097573C"/>
    <w:rsid w:val="00975861"/>
    <w:rsid w:val="00975AE8"/>
    <w:rsid w:val="009761E2"/>
    <w:rsid w:val="009767D6"/>
    <w:rsid w:val="00976FF3"/>
    <w:rsid w:val="00977694"/>
    <w:rsid w:val="009778D1"/>
    <w:rsid w:val="0098085E"/>
    <w:rsid w:val="00980F79"/>
    <w:rsid w:val="009811EB"/>
    <w:rsid w:val="00981419"/>
    <w:rsid w:val="00981570"/>
    <w:rsid w:val="00982817"/>
    <w:rsid w:val="00982E02"/>
    <w:rsid w:val="00982F95"/>
    <w:rsid w:val="009837A9"/>
    <w:rsid w:val="00983886"/>
    <w:rsid w:val="00983DE4"/>
    <w:rsid w:val="00984837"/>
    <w:rsid w:val="00984B71"/>
    <w:rsid w:val="009850F6"/>
    <w:rsid w:val="00985721"/>
    <w:rsid w:val="0098572E"/>
    <w:rsid w:val="0098575C"/>
    <w:rsid w:val="009857ED"/>
    <w:rsid w:val="00985DDC"/>
    <w:rsid w:val="00985F47"/>
    <w:rsid w:val="009868CE"/>
    <w:rsid w:val="00986D35"/>
    <w:rsid w:val="00986EF7"/>
    <w:rsid w:val="009874EA"/>
    <w:rsid w:val="00987735"/>
    <w:rsid w:val="00987A68"/>
    <w:rsid w:val="00987A82"/>
    <w:rsid w:val="00987D35"/>
    <w:rsid w:val="00987D5D"/>
    <w:rsid w:val="00990325"/>
    <w:rsid w:val="009904ED"/>
    <w:rsid w:val="00990EAA"/>
    <w:rsid w:val="009912DC"/>
    <w:rsid w:val="009913B3"/>
    <w:rsid w:val="0099142F"/>
    <w:rsid w:val="009916B4"/>
    <w:rsid w:val="00991C92"/>
    <w:rsid w:val="00991F05"/>
    <w:rsid w:val="00992700"/>
    <w:rsid w:val="0099270A"/>
    <w:rsid w:val="009929DB"/>
    <w:rsid w:val="00992A40"/>
    <w:rsid w:val="00993994"/>
    <w:rsid w:val="0099421E"/>
    <w:rsid w:val="009944B2"/>
    <w:rsid w:val="009946A2"/>
    <w:rsid w:val="00994D2C"/>
    <w:rsid w:val="00994E07"/>
    <w:rsid w:val="009955EA"/>
    <w:rsid w:val="0099584F"/>
    <w:rsid w:val="00995B83"/>
    <w:rsid w:val="00995CAC"/>
    <w:rsid w:val="00995F92"/>
    <w:rsid w:val="00996249"/>
    <w:rsid w:val="009965D7"/>
    <w:rsid w:val="00996D46"/>
    <w:rsid w:val="00997070"/>
    <w:rsid w:val="009973AC"/>
    <w:rsid w:val="00997735"/>
    <w:rsid w:val="00997F66"/>
    <w:rsid w:val="009A0025"/>
    <w:rsid w:val="009A02F0"/>
    <w:rsid w:val="009A045B"/>
    <w:rsid w:val="009A0630"/>
    <w:rsid w:val="009A0A59"/>
    <w:rsid w:val="009A0AC6"/>
    <w:rsid w:val="009A13D8"/>
    <w:rsid w:val="009A1649"/>
    <w:rsid w:val="009A1DC2"/>
    <w:rsid w:val="009A2001"/>
    <w:rsid w:val="009A222C"/>
    <w:rsid w:val="009A2656"/>
    <w:rsid w:val="009A2891"/>
    <w:rsid w:val="009A2BBB"/>
    <w:rsid w:val="009A3542"/>
    <w:rsid w:val="009A4652"/>
    <w:rsid w:val="009A52A6"/>
    <w:rsid w:val="009A5B06"/>
    <w:rsid w:val="009A63A4"/>
    <w:rsid w:val="009A64A4"/>
    <w:rsid w:val="009A6E1F"/>
    <w:rsid w:val="009A7A21"/>
    <w:rsid w:val="009A7C8D"/>
    <w:rsid w:val="009B011F"/>
    <w:rsid w:val="009B0A7A"/>
    <w:rsid w:val="009B0A90"/>
    <w:rsid w:val="009B0FA6"/>
    <w:rsid w:val="009B1320"/>
    <w:rsid w:val="009B1A59"/>
    <w:rsid w:val="009B1C9E"/>
    <w:rsid w:val="009B1D4A"/>
    <w:rsid w:val="009B1E1E"/>
    <w:rsid w:val="009B2399"/>
    <w:rsid w:val="009B28B7"/>
    <w:rsid w:val="009B34FE"/>
    <w:rsid w:val="009B3B02"/>
    <w:rsid w:val="009B3C0A"/>
    <w:rsid w:val="009B3C23"/>
    <w:rsid w:val="009B40EC"/>
    <w:rsid w:val="009B46B1"/>
    <w:rsid w:val="009B4A23"/>
    <w:rsid w:val="009B4BF9"/>
    <w:rsid w:val="009B4CE9"/>
    <w:rsid w:val="009B4EB8"/>
    <w:rsid w:val="009B55C1"/>
    <w:rsid w:val="009B5E1B"/>
    <w:rsid w:val="009B5E33"/>
    <w:rsid w:val="009B6189"/>
    <w:rsid w:val="009B62CD"/>
    <w:rsid w:val="009B63EC"/>
    <w:rsid w:val="009B6608"/>
    <w:rsid w:val="009B66C8"/>
    <w:rsid w:val="009B6721"/>
    <w:rsid w:val="009B6E22"/>
    <w:rsid w:val="009B724B"/>
    <w:rsid w:val="009B7332"/>
    <w:rsid w:val="009C022F"/>
    <w:rsid w:val="009C04E4"/>
    <w:rsid w:val="009C091D"/>
    <w:rsid w:val="009C0AE1"/>
    <w:rsid w:val="009C0EA8"/>
    <w:rsid w:val="009C14F2"/>
    <w:rsid w:val="009C16BF"/>
    <w:rsid w:val="009C1781"/>
    <w:rsid w:val="009C1E68"/>
    <w:rsid w:val="009C20B5"/>
    <w:rsid w:val="009C24F8"/>
    <w:rsid w:val="009C2D61"/>
    <w:rsid w:val="009C365F"/>
    <w:rsid w:val="009C4086"/>
    <w:rsid w:val="009C510D"/>
    <w:rsid w:val="009C5385"/>
    <w:rsid w:val="009C5991"/>
    <w:rsid w:val="009C5C32"/>
    <w:rsid w:val="009C5DFB"/>
    <w:rsid w:val="009C5E1B"/>
    <w:rsid w:val="009C6B5C"/>
    <w:rsid w:val="009C6EED"/>
    <w:rsid w:val="009C6FBE"/>
    <w:rsid w:val="009D0326"/>
    <w:rsid w:val="009D09D7"/>
    <w:rsid w:val="009D0F75"/>
    <w:rsid w:val="009D21E3"/>
    <w:rsid w:val="009D2C47"/>
    <w:rsid w:val="009D3416"/>
    <w:rsid w:val="009D3CE8"/>
    <w:rsid w:val="009D40C7"/>
    <w:rsid w:val="009D4188"/>
    <w:rsid w:val="009D41FF"/>
    <w:rsid w:val="009D4BA1"/>
    <w:rsid w:val="009D4BF6"/>
    <w:rsid w:val="009D4D33"/>
    <w:rsid w:val="009D6345"/>
    <w:rsid w:val="009D6A9F"/>
    <w:rsid w:val="009D6D4C"/>
    <w:rsid w:val="009D7267"/>
    <w:rsid w:val="009E053F"/>
    <w:rsid w:val="009E0785"/>
    <w:rsid w:val="009E11F4"/>
    <w:rsid w:val="009E154B"/>
    <w:rsid w:val="009E170D"/>
    <w:rsid w:val="009E1775"/>
    <w:rsid w:val="009E1A01"/>
    <w:rsid w:val="009E1DDD"/>
    <w:rsid w:val="009E212C"/>
    <w:rsid w:val="009E268D"/>
    <w:rsid w:val="009E2DFA"/>
    <w:rsid w:val="009E33C5"/>
    <w:rsid w:val="009E394C"/>
    <w:rsid w:val="009E3E3B"/>
    <w:rsid w:val="009E4666"/>
    <w:rsid w:val="009E46C5"/>
    <w:rsid w:val="009E49DD"/>
    <w:rsid w:val="009E4E55"/>
    <w:rsid w:val="009E4EDB"/>
    <w:rsid w:val="009E5199"/>
    <w:rsid w:val="009E525B"/>
    <w:rsid w:val="009E5337"/>
    <w:rsid w:val="009E5455"/>
    <w:rsid w:val="009E5466"/>
    <w:rsid w:val="009E5B8D"/>
    <w:rsid w:val="009E5E64"/>
    <w:rsid w:val="009E5FD8"/>
    <w:rsid w:val="009E61CB"/>
    <w:rsid w:val="009E6E11"/>
    <w:rsid w:val="009E71D4"/>
    <w:rsid w:val="009E76A4"/>
    <w:rsid w:val="009E7F4E"/>
    <w:rsid w:val="009F01AB"/>
    <w:rsid w:val="009F025F"/>
    <w:rsid w:val="009F086B"/>
    <w:rsid w:val="009F0D19"/>
    <w:rsid w:val="009F1261"/>
    <w:rsid w:val="009F16A9"/>
    <w:rsid w:val="009F2B5D"/>
    <w:rsid w:val="009F2F6B"/>
    <w:rsid w:val="009F3184"/>
    <w:rsid w:val="009F357E"/>
    <w:rsid w:val="009F3FBF"/>
    <w:rsid w:val="009F41F5"/>
    <w:rsid w:val="009F442E"/>
    <w:rsid w:val="009F4543"/>
    <w:rsid w:val="009F544A"/>
    <w:rsid w:val="009F54EE"/>
    <w:rsid w:val="009F58A1"/>
    <w:rsid w:val="009F64BC"/>
    <w:rsid w:val="009F6693"/>
    <w:rsid w:val="009F790E"/>
    <w:rsid w:val="009F7C1B"/>
    <w:rsid w:val="009F7CC0"/>
    <w:rsid w:val="009F7FB8"/>
    <w:rsid w:val="00A00011"/>
    <w:rsid w:val="00A0052E"/>
    <w:rsid w:val="00A00632"/>
    <w:rsid w:val="00A01088"/>
    <w:rsid w:val="00A01656"/>
    <w:rsid w:val="00A016F3"/>
    <w:rsid w:val="00A0172A"/>
    <w:rsid w:val="00A017EA"/>
    <w:rsid w:val="00A018D1"/>
    <w:rsid w:val="00A0203C"/>
    <w:rsid w:val="00A02288"/>
    <w:rsid w:val="00A02EDA"/>
    <w:rsid w:val="00A02F15"/>
    <w:rsid w:val="00A03520"/>
    <w:rsid w:val="00A04A27"/>
    <w:rsid w:val="00A04CC1"/>
    <w:rsid w:val="00A06577"/>
    <w:rsid w:val="00A0668F"/>
    <w:rsid w:val="00A06749"/>
    <w:rsid w:val="00A0678F"/>
    <w:rsid w:val="00A07F08"/>
    <w:rsid w:val="00A102EA"/>
    <w:rsid w:val="00A108CE"/>
    <w:rsid w:val="00A10BAA"/>
    <w:rsid w:val="00A1155C"/>
    <w:rsid w:val="00A11E16"/>
    <w:rsid w:val="00A1212A"/>
    <w:rsid w:val="00A12FC3"/>
    <w:rsid w:val="00A133D9"/>
    <w:rsid w:val="00A14038"/>
    <w:rsid w:val="00A1471C"/>
    <w:rsid w:val="00A147A5"/>
    <w:rsid w:val="00A14E9C"/>
    <w:rsid w:val="00A15B31"/>
    <w:rsid w:val="00A16248"/>
    <w:rsid w:val="00A1778F"/>
    <w:rsid w:val="00A2004E"/>
    <w:rsid w:val="00A2053E"/>
    <w:rsid w:val="00A20848"/>
    <w:rsid w:val="00A21596"/>
    <w:rsid w:val="00A21B12"/>
    <w:rsid w:val="00A21CD2"/>
    <w:rsid w:val="00A22406"/>
    <w:rsid w:val="00A224C6"/>
    <w:rsid w:val="00A22EC6"/>
    <w:rsid w:val="00A230AF"/>
    <w:rsid w:val="00A230DE"/>
    <w:rsid w:val="00A23509"/>
    <w:rsid w:val="00A23DB8"/>
    <w:rsid w:val="00A241E0"/>
    <w:rsid w:val="00A248BD"/>
    <w:rsid w:val="00A24C87"/>
    <w:rsid w:val="00A255B6"/>
    <w:rsid w:val="00A25688"/>
    <w:rsid w:val="00A25CD1"/>
    <w:rsid w:val="00A25D29"/>
    <w:rsid w:val="00A25DFE"/>
    <w:rsid w:val="00A260F8"/>
    <w:rsid w:val="00A26113"/>
    <w:rsid w:val="00A262C5"/>
    <w:rsid w:val="00A263FC"/>
    <w:rsid w:val="00A26B12"/>
    <w:rsid w:val="00A26BF8"/>
    <w:rsid w:val="00A271C9"/>
    <w:rsid w:val="00A272EC"/>
    <w:rsid w:val="00A2762B"/>
    <w:rsid w:val="00A27ACB"/>
    <w:rsid w:val="00A27BD0"/>
    <w:rsid w:val="00A300C8"/>
    <w:rsid w:val="00A304E9"/>
    <w:rsid w:val="00A30E64"/>
    <w:rsid w:val="00A31493"/>
    <w:rsid w:val="00A31B6D"/>
    <w:rsid w:val="00A31FE9"/>
    <w:rsid w:val="00A3215B"/>
    <w:rsid w:val="00A3221E"/>
    <w:rsid w:val="00A330F5"/>
    <w:rsid w:val="00A33958"/>
    <w:rsid w:val="00A34138"/>
    <w:rsid w:val="00A342B9"/>
    <w:rsid w:val="00A343E3"/>
    <w:rsid w:val="00A34755"/>
    <w:rsid w:val="00A34DB3"/>
    <w:rsid w:val="00A3623C"/>
    <w:rsid w:val="00A36F23"/>
    <w:rsid w:val="00A36FB5"/>
    <w:rsid w:val="00A37175"/>
    <w:rsid w:val="00A372B2"/>
    <w:rsid w:val="00A40AF2"/>
    <w:rsid w:val="00A40D11"/>
    <w:rsid w:val="00A40D56"/>
    <w:rsid w:val="00A40E2C"/>
    <w:rsid w:val="00A40FFC"/>
    <w:rsid w:val="00A4109B"/>
    <w:rsid w:val="00A4193C"/>
    <w:rsid w:val="00A41C23"/>
    <w:rsid w:val="00A41E3C"/>
    <w:rsid w:val="00A41E87"/>
    <w:rsid w:val="00A41F47"/>
    <w:rsid w:val="00A42601"/>
    <w:rsid w:val="00A42634"/>
    <w:rsid w:val="00A4281A"/>
    <w:rsid w:val="00A42D47"/>
    <w:rsid w:val="00A4375A"/>
    <w:rsid w:val="00A437F1"/>
    <w:rsid w:val="00A437F4"/>
    <w:rsid w:val="00A43B2F"/>
    <w:rsid w:val="00A43F43"/>
    <w:rsid w:val="00A441B1"/>
    <w:rsid w:val="00A4428A"/>
    <w:rsid w:val="00A453CF"/>
    <w:rsid w:val="00A4553C"/>
    <w:rsid w:val="00A45F1A"/>
    <w:rsid w:val="00A461AB"/>
    <w:rsid w:val="00A4623A"/>
    <w:rsid w:val="00A4660D"/>
    <w:rsid w:val="00A4698B"/>
    <w:rsid w:val="00A46C30"/>
    <w:rsid w:val="00A4723D"/>
    <w:rsid w:val="00A472D4"/>
    <w:rsid w:val="00A47C54"/>
    <w:rsid w:val="00A47D1E"/>
    <w:rsid w:val="00A47E31"/>
    <w:rsid w:val="00A501C6"/>
    <w:rsid w:val="00A506D9"/>
    <w:rsid w:val="00A508CA"/>
    <w:rsid w:val="00A50D23"/>
    <w:rsid w:val="00A513CF"/>
    <w:rsid w:val="00A51BBF"/>
    <w:rsid w:val="00A521B6"/>
    <w:rsid w:val="00A524CC"/>
    <w:rsid w:val="00A529D9"/>
    <w:rsid w:val="00A53188"/>
    <w:rsid w:val="00A53E83"/>
    <w:rsid w:val="00A5401B"/>
    <w:rsid w:val="00A54128"/>
    <w:rsid w:val="00A5455D"/>
    <w:rsid w:val="00A54852"/>
    <w:rsid w:val="00A55304"/>
    <w:rsid w:val="00A5583C"/>
    <w:rsid w:val="00A55F8C"/>
    <w:rsid w:val="00A565E1"/>
    <w:rsid w:val="00A56657"/>
    <w:rsid w:val="00A57294"/>
    <w:rsid w:val="00A57637"/>
    <w:rsid w:val="00A579DE"/>
    <w:rsid w:val="00A57C16"/>
    <w:rsid w:val="00A607F6"/>
    <w:rsid w:val="00A608E6"/>
    <w:rsid w:val="00A60AC3"/>
    <w:rsid w:val="00A60D46"/>
    <w:rsid w:val="00A60EEC"/>
    <w:rsid w:val="00A61A0A"/>
    <w:rsid w:val="00A61D12"/>
    <w:rsid w:val="00A6255A"/>
    <w:rsid w:val="00A62761"/>
    <w:rsid w:val="00A628A5"/>
    <w:rsid w:val="00A62AC9"/>
    <w:rsid w:val="00A634F0"/>
    <w:rsid w:val="00A63A1B"/>
    <w:rsid w:val="00A63C9D"/>
    <w:rsid w:val="00A63E55"/>
    <w:rsid w:val="00A6405B"/>
    <w:rsid w:val="00A64381"/>
    <w:rsid w:val="00A64438"/>
    <w:rsid w:val="00A64A76"/>
    <w:rsid w:val="00A64D30"/>
    <w:rsid w:val="00A650F7"/>
    <w:rsid w:val="00A65B96"/>
    <w:rsid w:val="00A65BDD"/>
    <w:rsid w:val="00A65DAE"/>
    <w:rsid w:val="00A65E39"/>
    <w:rsid w:val="00A66C3C"/>
    <w:rsid w:val="00A66C82"/>
    <w:rsid w:val="00A670A8"/>
    <w:rsid w:val="00A67483"/>
    <w:rsid w:val="00A67629"/>
    <w:rsid w:val="00A678E5"/>
    <w:rsid w:val="00A67991"/>
    <w:rsid w:val="00A67BAE"/>
    <w:rsid w:val="00A7004A"/>
    <w:rsid w:val="00A700EA"/>
    <w:rsid w:val="00A70109"/>
    <w:rsid w:val="00A708FC"/>
    <w:rsid w:val="00A70E13"/>
    <w:rsid w:val="00A70E2C"/>
    <w:rsid w:val="00A70EA0"/>
    <w:rsid w:val="00A70EB5"/>
    <w:rsid w:val="00A7124A"/>
    <w:rsid w:val="00A71505"/>
    <w:rsid w:val="00A7188D"/>
    <w:rsid w:val="00A71B3D"/>
    <w:rsid w:val="00A728F7"/>
    <w:rsid w:val="00A72CFD"/>
    <w:rsid w:val="00A73390"/>
    <w:rsid w:val="00A73501"/>
    <w:rsid w:val="00A7358A"/>
    <w:rsid w:val="00A738DF"/>
    <w:rsid w:val="00A73AE0"/>
    <w:rsid w:val="00A740A8"/>
    <w:rsid w:val="00A74643"/>
    <w:rsid w:val="00A747FD"/>
    <w:rsid w:val="00A74B4C"/>
    <w:rsid w:val="00A7647E"/>
    <w:rsid w:val="00A76DAD"/>
    <w:rsid w:val="00A76F2E"/>
    <w:rsid w:val="00A771B6"/>
    <w:rsid w:val="00A77701"/>
    <w:rsid w:val="00A77F35"/>
    <w:rsid w:val="00A80289"/>
    <w:rsid w:val="00A806C4"/>
    <w:rsid w:val="00A80AF4"/>
    <w:rsid w:val="00A80C2F"/>
    <w:rsid w:val="00A80DDF"/>
    <w:rsid w:val="00A81153"/>
    <w:rsid w:val="00A81BA7"/>
    <w:rsid w:val="00A83468"/>
    <w:rsid w:val="00A834E7"/>
    <w:rsid w:val="00A834F4"/>
    <w:rsid w:val="00A83767"/>
    <w:rsid w:val="00A83F58"/>
    <w:rsid w:val="00A8437D"/>
    <w:rsid w:val="00A84767"/>
    <w:rsid w:val="00A84C15"/>
    <w:rsid w:val="00A84E9D"/>
    <w:rsid w:val="00A8523F"/>
    <w:rsid w:val="00A855CC"/>
    <w:rsid w:val="00A86085"/>
    <w:rsid w:val="00A861BD"/>
    <w:rsid w:val="00A8672C"/>
    <w:rsid w:val="00A87287"/>
    <w:rsid w:val="00A87530"/>
    <w:rsid w:val="00A87B00"/>
    <w:rsid w:val="00A87DBE"/>
    <w:rsid w:val="00A87FDF"/>
    <w:rsid w:val="00A90B87"/>
    <w:rsid w:val="00A90CB2"/>
    <w:rsid w:val="00A90D51"/>
    <w:rsid w:val="00A910F7"/>
    <w:rsid w:val="00A91279"/>
    <w:rsid w:val="00A91574"/>
    <w:rsid w:val="00A91CD0"/>
    <w:rsid w:val="00A929DF"/>
    <w:rsid w:val="00A92DE8"/>
    <w:rsid w:val="00A92E8A"/>
    <w:rsid w:val="00A940E8"/>
    <w:rsid w:val="00A94554"/>
    <w:rsid w:val="00A94A91"/>
    <w:rsid w:val="00A94DD3"/>
    <w:rsid w:val="00A9510A"/>
    <w:rsid w:val="00A9570C"/>
    <w:rsid w:val="00A95C07"/>
    <w:rsid w:val="00A96084"/>
    <w:rsid w:val="00A96441"/>
    <w:rsid w:val="00A9645E"/>
    <w:rsid w:val="00A969D8"/>
    <w:rsid w:val="00A97072"/>
    <w:rsid w:val="00A97331"/>
    <w:rsid w:val="00A97BE5"/>
    <w:rsid w:val="00A97CDE"/>
    <w:rsid w:val="00AA0477"/>
    <w:rsid w:val="00AA05E1"/>
    <w:rsid w:val="00AA09C4"/>
    <w:rsid w:val="00AA0AC6"/>
    <w:rsid w:val="00AA0B7C"/>
    <w:rsid w:val="00AA14B9"/>
    <w:rsid w:val="00AA1545"/>
    <w:rsid w:val="00AA2753"/>
    <w:rsid w:val="00AA2B93"/>
    <w:rsid w:val="00AA37B3"/>
    <w:rsid w:val="00AA38E9"/>
    <w:rsid w:val="00AA3969"/>
    <w:rsid w:val="00AA3B7D"/>
    <w:rsid w:val="00AA451C"/>
    <w:rsid w:val="00AA4655"/>
    <w:rsid w:val="00AA478D"/>
    <w:rsid w:val="00AA4EB3"/>
    <w:rsid w:val="00AA5225"/>
    <w:rsid w:val="00AA5DC2"/>
    <w:rsid w:val="00AA63ED"/>
    <w:rsid w:val="00AA645A"/>
    <w:rsid w:val="00AA6861"/>
    <w:rsid w:val="00AA6A7F"/>
    <w:rsid w:val="00AA6DA6"/>
    <w:rsid w:val="00AA6E7F"/>
    <w:rsid w:val="00AA6E8A"/>
    <w:rsid w:val="00AA6F5E"/>
    <w:rsid w:val="00AA72E2"/>
    <w:rsid w:val="00AA7499"/>
    <w:rsid w:val="00AA763F"/>
    <w:rsid w:val="00AA778B"/>
    <w:rsid w:val="00AB07B3"/>
    <w:rsid w:val="00AB0CF3"/>
    <w:rsid w:val="00AB0D45"/>
    <w:rsid w:val="00AB0E07"/>
    <w:rsid w:val="00AB0F9F"/>
    <w:rsid w:val="00AB1162"/>
    <w:rsid w:val="00AB19FD"/>
    <w:rsid w:val="00AB2051"/>
    <w:rsid w:val="00AB228E"/>
    <w:rsid w:val="00AB2BD2"/>
    <w:rsid w:val="00AB371E"/>
    <w:rsid w:val="00AB3DF5"/>
    <w:rsid w:val="00AB421D"/>
    <w:rsid w:val="00AB43C1"/>
    <w:rsid w:val="00AB523C"/>
    <w:rsid w:val="00AB5C9E"/>
    <w:rsid w:val="00AB7913"/>
    <w:rsid w:val="00AB7DEA"/>
    <w:rsid w:val="00AB7F4A"/>
    <w:rsid w:val="00AC04D1"/>
    <w:rsid w:val="00AC050C"/>
    <w:rsid w:val="00AC0704"/>
    <w:rsid w:val="00AC1213"/>
    <w:rsid w:val="00AC1266"/>
    <w:rsid w:val="00AC1699"/>
    <w:rsid w:val="00AC1B1F"/>
    <w:rsid w:val="00AC1D5F"/>
    <w:rsid w:val="00AC236B"/>
    <w:rsid w:val="00AC24D2"/>
    <w:rsid w:val="00AC29FD"/>
    <w:rsid w:val="00AC2FA3"/>
    <w:rsid w:val="00AC30D3"/>
    <w:rsid w:val="00AC324F"/>
    <w:rsid w:val="00AC3C36"/>
    <w:rsid w:val="00AC4664"/>
    <w:rsid w:val="00AC4725"/>
    <w:rsid w:val="00AC482A"/>
    <w:rsid w:val="00AC4F3E"/>
    <w:rsid w:val="00AC6790"/>
    <w:rsid w:val="00AC6866"/>
    <w:rsid w:val="00AC7538"/>
    <w:rsid w:val="00AC758C"/>
    <w:rsid w:val="00AC79B8"/>
    <w:rsid w:val="00AC7E5E"/>
    <w:rsid w:val="00AD0310"/>
    <w:rsid w:val="00AD132A"/>
    <w:rsid w:val="00AD149D"/>
    <w:rsid w:val="00AD1D1A"/>
    <w:rsid w:val="00AD1D61"/>
    <w:rsid w:val="00AD255B"/>
    <w:rsid w:val="00AD2CEE"/>
    <w:rsid w:val="00AD2E33"/>
    <w:rsid w:val="00AD35B5"/>
    <w:rsid w:val="00AD35DC"/>
    <w:rsid w:val="00AD39EA"/>
    <w:rsid w:val="00AD3BE4"/>
    <w:rsid w:val="00AD4268"/>
    <w:rsid w:val="00AD49C5"/>
    <w:rsid w:val="00AD52F2"/>
    <w:rsid w:val="00AD57C3"/>
    <w:rsid w:val="00AD6021"/>
    <w:rsid w:val="00AD62D0"/>
    <w:rsid w:val="00AD6445"/>
    <w:rsid w:val="00AE03E7"/>
    <w:rsid w:val="00AE0A86"/>
    <w:rsid w:val="00AE1000"/>
    <w:rsid w:val="00AE1284"/>
    <w:rsid w:val="00AE161A"/>
    <w:rsid w:val="00AE19DE"/>
    <w:rsid w:val="00AE1D77"/>
    <w:rsid w:val="00AE1FF7"/>
    <w:rsid w:val="00AE224B"/>
    <w:rsid w:val="00AE3102"/>
    <w:rsid w:val="00AE3A65"/>
    <w:rsid w:val="00AE3D82"/>
    <w:rsid w:val="00AE47E3"/>
    <w:rsid w:val="00AE49F9"/>
    <w:rsid w:val="00AE4B09"/>
    <w:rsid w:val="00AE4BC7"/>
    <w:rsid w:val="00AE4C26"/>
    <w:rsid w:val="00AE52DF"/>
    <w:rsid w:val="00AE5F1B"/>
    <w:rsid w:val="00AE6110"/>
    <w:rsid w:val="00AE629D"/>
    <w:rsid w:val="00AE6517"/>
    <w:rsid w:val="00AE65CC"/>
    <w:rsid w:val="00AE6B25"/>
    <w:rsid w:val="00AE6FD2"/>
    <w:rsid w:val="00AE7129"/>
    <w:rsid w:val="00AE75A3"/>
    <w:rsid w:val="00AE79EF"/>
    <w:rsid w:val="00AF0364"/>
    <w:rsid w:val="00AF03B0"/>
    <w:rsid w:val="00AF0B26"/>
    <w:rsid w:val="00AF0F5B"/>
    <w:rsid w:val="00AF122A"/>
    <w:rsid w:val="00AF13EE"/>
    <w:rsid w:val="00AF1776"/>
    <w:rsid w:val="00AF1885"/>
    <w:rsid w:val="00AF2269"/>
    <w:rsid w:val="00AF23D4"/>
    <w:rsid w:val="00AF2966"/>
    <w:rsid w:val="00AF2A05"/>
    <w:rsid w:val="00AF2B68"/>
    <w:rsid w:val="00AF2F8F"/>
    <w:rsid w:val="00AF306B"/>
    <w:rsid w:val="00AF30F9"/>
    <w:rsid w:val="00AF31B8"/>
    <w:rsid w:val="00AF3432"/>
    <w:rsid w:val="00AF3437"/>
    <w:rsid w:val="00AF3AAD"/>
    <w:rsid w:val="00AF427F"/>
    <w:rsid w:val="00AF4333"/>
    <w:rsid w:val="00AF44BA"/>
    <w:rsid w:val="00AF4AF7"/>
    <w:rsid w:val="00AF530D"/>
    <w:rsid w:val="00AF5375"/>
    <w:rsid w:val="00AF600F"/>
    <w:rsid w:val="00AF640E"/>
    <w:rsid w:val="00AF6836"/>
    <w:rsid w:val="00AF7596"/>
    <w:rsid w:val="00AF762E"/>
    <w:rsid w:val="00B010B9"/>
    <w:rsid w:val="00B01562"/>
    <w:rsid w:val="00B01A16"/>
    <w:rsid w:val="00B01E24"/>
    <w:rsid w:val="00B023F4"/>
    <w:rsid w:val="00B0259A"/>
    <w:rsid w:val="00B026B5"/>
    <w:rsid w:val="00B02C32"/>
    <w:rsid w:val="00B02D5C"/>
    <w:rsid w:val="00B03D44"/>
    <w:rsid w:val="00B046CF"/>
    <w:rsid w:val="00B047A8"/>
    <w:rsid w:val="00B04E91"/>
    <w:rsid w:val="00B056DE"/>
    <w:rsid w:val="00B05961"/>
    <w:rsid w:val="00B05A87"/>
    <w:rsid w:val="00B05E22"/>
    <w:rsid w:val="00B06031"/>
    <w:rsid w:val="00B0628D"/>
    <w:rsid w:val="00B06474"/>
    <w:rsid w:val="00B067AC"/>
    <w:rsid w:val="00B06A0B"/>
    <w:rsid w:val="00B06DCB"/>
    <w:rsid w:val="00B06F13"/>
    <w:rsid w:val="00B071B4"/>
    <w:rsid w:val="00B0728A"/>
    <w:rsid w:val="00B073CA"/>
    <w:rsid w:val="00B07CA6"/>
    <w:rsid w:val="00B07D10"/>
    <w:rsid w:val="00B07FC2"/>
    <w:rsid w:val="00B10073"/>
    <w:rsid w:val="00B100B7"/>
    <w:rsid w:val="00B1111E"/>
    <w:rsid w:val="00B1167D"/>
    <w:rsid w:val="00B11C5A"/>
    <w:rsid w:val="00B11D0A"/>
    <w:rsid w:val="00B12F14"/>
    <w:rsid w:val="00B1344A"/>
    <w:rsid w:val="00B13DF4"/>
    <w:rsid w:val="00B1407C"/>
    <w:rsid w:val="00B146C1"/>
    <w:rsid w:val="00B14A2D"/>
    <w:rsid w:val="00B14A6C"/>
    <w:rsid w:val="00B1536D"/>
    <w:rsid w:val="00B1552D"/>
    <w:rsid w:val="00B15568"/>
    <w:rsid w:val="00B160B5"/>
    <w:rsid w:val="00B16CC4"/>
    <w:rsid w:val="00B17370"/>
    <w:rsid w:val="00B17BBE"/>
    <w:rsid w:val="00B20435"/>
    <w:rsid w:val="00B20EDF"/>
    <w:rsid w:val="00B21925"/>
    <w:rsid w:val="00B21FE3"/>
    <w:rsid w:val="00B221A4"/>
    <w:rsid w:val="00B227C3"/>
    <w:rsid w:val="00B22FAE"/>
    <w:rsid w:val="00B232EA"/>
    <w:rsid w:val="00B23932"/>
    <w:rsid w:val="00B23B2D"/>
    <w:rsid w:val="00B24471"/>
    <w:rsid w:val="00B24A9C"/>
    <w:rsid w:val="00B24BEB"/>
    <w:rsid w:val="00B250E4"/>
    <w:rsid w:val="00B25282"/>
    <w:rsid w:val="00B253E3"/>
    <w:rsid w:val="00B256F5"/>
    <w:rsid w:val="00B25E50"/>
    <w:rsid w:val="00B25FE8"/>
    <w:rsid w:val="00B26A24"/>
    <w:rsid w:val="00B26BE2"/>
    <w:rsid w:val="00B27382"/>
    <w:rsid w:val="00B2766E"/>
    <w:rsid w:val="00B27705"/>
    <w:rsid w:val="00B27777"/>
    <w:rsid w:val="00B315BE"/>
    <w:rsid w:val="00B31BB2"/>
    <w:rsid w:val="00B32173"/>
    <w:rsid w:val="00B321C6"/>
    <w:rsid w:val="00B333A7"/>
    <w:rsid w:val="00B33556"/>
    <w:rsid w:val="00B33C96"/>
    <w:rsid w:val="00B33F4E"/>
    <w:rsid w:val="00B33F81"/>
    <w:rsid w:val="00B342FF"/>
    <w:rsid w:val="00B34320"/>
    <w:rsid w:val="00B3446D"/>
    <w:rsid w:val="00B346B9"/>
    <w:rsid w:val="00B349F4"/>
    <w:rsid w:val="00B34C52"/>
    <w:rsid w:val="00B34D04"/>
    <w:rsid w:val="00B34EE9"/>
    <w:rsid w:val="00B35353"/>
    <w:rsid w:val="00B35ED1"/>
    <w:rsid w:val="00B35F6C"/>
    <w:rsid w:val="00B36462"/>
    <w:rsid w:val="00B36B3C"/>
    <w:rsid w:val="00B36DEC"/>
    <w:rsid w:val="00B36EB6"/>
    <w:rsid w:val="00B36FE9"/>
    <w:rsid w:val="00B370D5"/>
    <w:rsid w:val="00B372D6"/>
    <w:rsid w:val="00B377A6"/>
    <w:rsid w:val="00B3783D"/>
    <w:rsid w:val="00B37E44"/>
    <w:rsid w:val="00B40635"/>
    <w:rsid w:val="00B40761"/>
    <w:rsid w:val="00B40AAF"/>
    <w:rsid w:val="00B40E00"/>
    <w:rsid w:val="00B41EC0"/>
    <w:rsid w:val="00B424D6"/>
    <w:rsid w:val="00B42E4D"/>
    <w:rsid w:val="00B433E2"/>
    <w:rsid w:val="00B44053"/>
    <w:rsid w:val="00B4407F"/>
    <w:rsid w:val="00B44484"/>
    <w:rsid w:val="00B444FC"/>
    <w:rsid w:val="00B44B68"/>
    <w:rsid w:val="00B454A0"/>
    <w:rsid w:val="00B45C10"/>
    <w:rsid w:val="00B45C56"/>
    <w:rsid w:val="00B45F85"/>
    <w:rsid w:val="00B465C4"/>
    <w:rsid w:val="00B468C4"/>
    <w:rsid w:val="00B47090"/>
    <w:rsid w:val="00B470CA"/>
    <w:rsid w:val="00B4727B"/>
    <w:rsid w:val="00B473E1"/>
    <w:rsid w:val="00B47724"/>
    <w:rsid w:val="00B50040"/>
    <w:rsid w:val="00B504CC"/>
    <w:rsid w:val="00B50979"/>
    <w:rsid w:val="00B51006"/>
    <w:rsid w:val="00B51B2B"/>
    <w:rsid w:val="00B5219A"/>
    <w:rsid w:val="00B52293"/>
    <w:rsid w:val="00B52538"/>
    <w:rsid w:val="00B529FA"/>
    <w:rsid w:val="00B53054"/>
    <w:rsid w:val="00B530F6"/>
    <w:rsid w:val="00B5364B"/>
    <w:rsid w:val="00B53A06"/>
    <w:rsid w:val="00B53DC7"/>
    <w:rsid w:val="00B54089"/>
    <w:rsid w:val="00B54834"/>
    <w:rsid w:val="00B55031"/>
    <w:rsid w:val="00B558C4"/>
    <w:rsid w:val="00B559DE"/>
    <w:rsid w:val="00B568C6"/>
    <w:rsid w:val="00B56937"/>
    <w:rsid w:val="00B56D6D"/>
    <w:rsid w:val="00B573D9"/>
    <w:rsid w:val="00B5746E"/>
    <w:rsid w:val="00B57CDA"/>
    <w:rsid w:val="00B600AD"/>
    <w:rsid w:val="00B60C60"/>
    <w:rsid w:val="00B61357"/>
    <w:rsid w:val="00B619A1"/>
    <w:rsid w:val="00B61A24"/>
    <w:rsid w:val="00B624E3"/>
    <w:rsid w:val="00B62618"/>
    <w:rsid w:val="00B626BC"/>
    <w:rsid w:val="00B62770"/>
    <w:rsid w:val="00B629F9"/>
    <w:rsid w:val="00B62AD4"/>
    <w:rsid w:val="00B62F96"/>
    <w:rsid w:val="00B63B67"/>
    <w:rsid w:val="00B63FAE"/>
    <w:rsid w:val="00B6480B"/>
    <w:rsid w:val="00B64A5A"/>
    <w:rsid w:val="00B65153"/>
    <w:rsid w:val="00B6516D"/>
    <w:rsid w:val="00B655E2"/>
    <w:rsid w:val="00B65E15"/>
    <w:rsid w:val="00B65E39"/>
    <w:rsid w:val="00B65F96"/>
    <w:rsid w:val="00B662B0"/>
    <w:rsid w:val="00B6639B"/>
    <w:rsid w:val="00B66527"/>
    <w:rsid w:val="00B67425"/>
    <w:rsid w:val="00B67822"/>
    <w:rsid w:val="00B67FFD"/>
    <w:rsid w:val="00B70534"/>
    <w:rsid w:val="00B70B3A"/>
    <w:rsid w:val="00B70FD8"/>
    <w:rsid w:val="00B713A3"/>
    <w:rsid w:val="00B71734"/>
    <w:rsid w:val="00B71FE6"/>
    <w:rsid w:val="00B725AA"/>
    <w:rsid w:val="00B72A3B"/>
    <w:rsid w:val="00B732F7"/>
    <w:rsid w:val="00B73596"/>
    <w:rsid w:val="00B7393A"/>
    <w:rsid w:val="00B75C81"/>
    <w:rsid w:val="00B75E5E"/>
    <w:rsid w:val="00B766C0"/>
    <w:rsid w:val="00B76E0D"/>
    <w:rsid w:val="00B76FBA"/>
    <w:rsid w:val="00B7757F"/>
    <w:rsid w:val="00B804B5"/>
    <w:rsid w:val="00B8096E"/>
    <w:rsid w:val="00B80BDF"/>
    <w:rsid w:val="00B816D3"/>
    <w:rsid w:val="00B81AF7"/>
    <w:rsid w:val="00B81B39"/>
    <w:rsid w:val="00B8219C"/>
    <w:rsid w:val="00B832E9"/>
    <w:rsid w:val="00B83B26"/>
    <w:rsid w:val="00B83BD2"/>
    <w:rsid w:val="00B83F19"/>
    <w:rsid w:val="00B8457C"/>
    <w:rsid w:val="00B845FC"/>
    <w:rsid w:val="00B8467F"/>
    <w:rsid w:val="00B84976"/>
    <w:rsid w:val="00B84ADC"/>
    <w:rsid w:val="00B85A01"/>
    <w:rsid w:val="00B8631C"/>
    <w:rsid w:val="00B87256"/>
    <w:rsid w:val="00B8727B"/>
    <w:rsid w:val="00B8755B"/>
    <w:rsid w:val="00B876CC"/>
    <w:rsid w:val="00B8774A"/>
    <w:rsid w:val="00B8786D"/>
    <w:rsid w:val="00B87B0D"/>
    <w:rsid w:val="00B905C1"/>
    <w:rsid w:val="00B907F0"/>
    <w:rsid w:val="00B90CFC"/>
    <w:rsid w:val="00B90ECC"/>
    <w:rsid w:val="00B9114C"/>
    <w:rsid w:val="00B91217"/>
    <w:rsid w:val="00B912A0"/>
    <w:rsid w:val="00B91D87"/>
    <w:rsid w:val="00B92594"/>
    <w:rsid w:val="00B926E1"/>
    <w:rsid w:val="00B928DE"/>
    <w:rsid w:val="00B929E7"/>
    <w:rsid w:val="00B930C2"/>
    <w:rsid w:val="00B94212"/>
    <w:rsid w:val="00B94CC6"/>
    <w:rsid w:val="00B94D03"/>
    <w:rsid w:val="00B94EA4"/>
    <w:rsid w:val="00B9536F"/>
    <w:rsid w:val="00B95FA7"/>
    <w:rsid w:val="00B961C0"/>
    <w:rsid w:val="00B966D3"/>
    <w:rsid w:val="00B9686E"/>
    <w:rsid w:val="00B96A4E"/>
    <w:rsid w:val="00B97161"/>
    <w:rsid w:val="00B97795"/>
    <w:rsid w:val="00B9784B"/>
    <w:rsid w:val="00B97AAC"/>
    <w:rsid w:val="00B97E27"/>
    <w:rsid w:val="00BA0100"/>
    <w:rsid w:val="00BA0229"/>
    <w:rsid w:val="00BA065E"/>
    <w:rsid w:val="00BA0A6F"/>
    <w:rsid w:val="00BA102A"/>
    <w:rsid w:val="00BA14EF"/>
    <w:rsid w:val="00BA151A"/>
    <w:rsid w:val="00BA1981"/>
    <w:rsid w:val="00BA2257"/>
    <w:rsid w:val="00BA25BD"/>
    <w:rsid w:val="00BA2605"/>
    <w:rsid w:val="00BA271D"/>
    <w:rsid w:val="00BA2885"/>
    <w:rsid w:val="00BA28AE"/>
    <w:rsid w:val="00BA2ABD"/>
    <w:rsid w:val="00BA2AE2"/>
    <w:rsid w:val="00BA2DBF"/>
    <w:rsid w:val="00BA335F"/>
    <w:rsid w:val="00BA3DB4"/>
    <w:rsid w:val="00BA461F"/>
    <w:rsid w:val="00BA483E"/>
    <w:rsid w:val="00BA59A6"/>
    <w:rsid w:val="00BA640D"/>
    <w:rsid w:val="00BA6636"/>
    <w:rsid w:val="00BA67A7"/>
    <w:rsid w:val="00BA6CA5"/>
    <w:rsid w:val="00BA6D96"/>
    <w:rsid w:val="00BA6F2F"/>
    <w:rsid w:val="00BA744D"/>
    <w:rsid w:val="00BA74F3"/>
    <w:rsid w:val="00BB07C5"/>
    <w:rsid w:val="00BB0ABF"/>
    <w:rsid w:val="00BB149D"/>
    <w:rsid w:val="00BB1554"/>
    <w:rsid w:val="00BB1754"/>
    <w:rsid w:val="00BB17C2"/>
    <w:rsid w:val="00BB191C"/>
    <w:rsid w:val="00BB1B0D"/>
    <w:rsid w:val="00BB1BA4"/>
    <w:rsid w:val="00BB216A"/>
    <w:rsid w:val="00BB232C"/>
    <w:rsid w:val="00BB262A"/>
    <w:rsid w:val="00BB265F"/>
    <w:rsid w:val="00BB2862"/>
    <w:rsid w:val="00BB29CF"/>
    <w:rsid w:val="00BB2E71"/>
    <w:rsid w:val="00BB34E8"/>
    <w:rsid w:val="00BB3524"/>
    <w:rsid w:val="00BB3649"/>
    <w:rsid w:val="00BB3F0C"/>
    <w:rsid w:val="00BB41FA"/>
    <w:rsid w:val="00BB441E"/>
    <w:rsid w:val="00BB4CE9"/>
    <w:rsid w:val="00BB5089"/>
    <w:rsid w:val="00BB5208"/>
    <w:rsid w:val="00BB55B9"/>
    <w:rsid w:val="00BB5F60"/>
    <w:rsid w:val="00BB61B3"/>
    <w:rsid w:val="00BB6293"/>
    <w:rsid w:val="00BB66E3"/>
    <w:rsid w:val="00BB7B2D"/>
    <w:rsid w:val="00BC1372"/>
    <w:rsid w:val="00BC15C4"/>
    <w:rsid w:val="00BC1A9F"/>
    <w:rsid w:val="00BC1DB6"/>
    <w:rsid w:val="00BC26F2"/>
    <w:rsid w:val="00BC2903"/>
    <w:rsid w:val="00BC2AC0"/>
    <w:rsid w:val="00BC3049"/>
    <w:rsid w:val="00BC35FF"/>
    <w:rsid w:val="00BC3F5E"/>
    <w:rsid w:val="00BC4784"/>
    <w:rsid w:val="00BC49BE"/>
    <w:rsid w:val="00BC5043"/>
    <w:rsid w:val="00BC56CC"/>
    <w:rsid w:val="00BC58AE"/>
    <w:rsid w:val="00BC5F6A"/>
    <w:rsid w:val="00BC5F96"/>
    <w:rsid w:val="00BC6081"/>
    <w:rsid w:val="00BC6E74"/>
    <w:rsid w:val="00BC73D8"/>
    <w:rsid w:val="00BC7795"/>
    <w:rsid w:val="00BC7830"/>
    <w:rsid w:val="00BC7849"/>
    <w:rsid w:val="00BC78BF"/>
    <w:rsid w:val="00BC7CBB"/>
    <w:rsid w:val="00BD0351"/>
    <w:rsid w:val="00BD07E0"/>
    <w:rsid w:val="00BD0E9F"/>
    <w:rsid w:val="00BD112C"/>
    <w:rsid w:val="00BD1890"/>
    <w:rsid w:val="00BD1EFE"/>
    <w:rsid w:val="00BD2190"/>
    <w:rsid w:val="00BD2788"/>
    <w:rsid w:val="00BD2992"/>
    <w:rsid w:val="00BD2BEC"/>
    <w:rsid w:val="00BD38BA"/>
    <w:rsid w:val="00BD38D7"/>
    <w:rsid w:val="00BD39B4"/>
    <w:rsid w:val="00BD3A1D"/>
    <w:rsid w:val="00BD3C81"/>
    <w:rsid w:val="00BD3D45"/>
    <w:rsid w:val="00BD4001"/>
    <w:rsid w:val="00BD4B76"/>
    <w:rsid w:val="00BD4C0A"/>
    <w:rsid w:val="00BD5464"/>
    <w:rsid w:val="00BD554F"/>
    <w:rsid w:val="00BD5870"/>
    <w:rsid w:val="00BD6270"/>
    <w:rsid w:val="00BD641B"/>
    <w:rsid w:val="00BD64F6"/>
    <w:rsid w:val="00BD6662"/>
    <w:rsid w:val="00BD66EB"/>
    <w:rsid w:val="00BD6CFE"/>
    <w:rsid w:val="00BD711D"/>
    <w:rsid w:val="00BD7A29"/>
    <w:rsid w:val="00BD7B6D"/>
    <w:rsid w:val="00BD7D89"/>
    <w:rsid w:val="00BE0329"/>
    <w:rsid w:val="00BE0774"/>
    <w:rsid w:val="00BE12FC"/>
    <w:rsid w:val="00BE15D7"/>
    <w:rsid w:val="00BE1766"/>
    <w:rsid w:val="00BE1E41"/>
    <w:rsid w:val="00BE1EDC"/>
    <w:rsid w:val="00BE26CB"/>
    <w:rsid w:val="00BE3035"/>
    <w:rsid w:val="00BE36BB"/>
    <w:rsid w:val="00BE38CA"/>
    <w:rsid w:val="00BE3B1C"/>
    <w:rsid w:val="00BE3B8A"/>
    <w:rsid w:val="00BE4EE6"/>
    <w:rsid w:val="00BE5056"/>
    <w:rsid w:val="00BE51F3"/>
    <w:rsid w:val="00BE5833"/>
    <w:rsid w:val="00BE5A81"/>
    <w:rsid w:val="00BE6677"/>
    <w:rsid w:val="00BE6D17"/>
    <w:rsid w:val="00BE6FCD"/>
    <w:rsid w:val="00BE70CB"/>
    <w:rsid w:val="00BE7655"/>
    <w:rsid w:val="00BE76AA"/>
    <w:rsid w:val="00BE7D62"/>
    <w:rsid w:val="00BF118C"/>
    <w:rsid w:val="00BF184E"/>
    <w:rsid w:val="00BF1BD2"/>
    <w:rsid w:val="00BF1E92"/>
    <w:rsid w:val="00BF25E7"/>
    <w:rsid w:val="00BF274D"/>
    <w:rsid w:val="00BF28A0"/>
    <w:rsid w:val="00BF2BD7"/>
    <w:rsid w:val="00BF2EFF"/>
    <w:rsid w:val="00BF31C8"/>
    <w:rsid w:val="00BF3385"/>
    <w:rsid w:val="00BF38F0"/>
    <w:rsid w:val="00BF3BA7"/>
    <w:rsid w:val="00BF40E6"/>
    <w:rsid w:val="00BF48EB"/>
    <w:rsid w:val="00BF4E78"/>
    <w:rsid w:val="00BF504D"/>
    <w:rsid w:val="00BF53C1"/>
    <w:rsid w:val="00BF55FB"/>
    <w:rsid w:val="00BF5702"/>
    <w:rsid w:val="00BF5AFC"/>
    <w:rsid w:val="00BF6188"/>
    <w:rsid w:val="00BF6A28"/>
    <w:rsid w:val="00BF6F94"/>
    <w:rsid w:val="00BF7019"/>
    <w:rsid w:val="00BF7AEF"/>
    <w:rsid w:val="00BF7E9B"/>
    <w:rsid w:val="00C006B9"/>
    <w:rsid w:val="00C01ACD"/>
    <w:rsid w:val="00C0208B"/>
    <w:rsid w:val="00C024A9"/>
    <w:rsid w:val="00C03261"/>
    <w:rsid w:val="00C03675"/>
    <w:rsid w:val="00C03C3E"/>
    <w:rsid w:val="00C03F8C"/>
    <w:rsid w:val="00C04624"/>
    <w:rsid w:val="00C05002"/>
    <w:rsid w:val="00C05184"/>
    <w:rsid w:val="00C05DB0"/>
    <w:rsid w:val="00C05F8B"/>
    <w:rsid w:val="00C0622B"/>
    <w:rsid w:val="00C06CE3"/>
    <w:rsid w:val="00C07343"/>
    <w:rsid w:val="00C07B78"/>
    <w:rsid w:val="00C10CE3"/>
    <w:rsid w:val="00C11908"/>
    <w:rsid w:val="00C11A76"/>
    <w:rsid w:val="00C11BB6"/>
    <w:rsid w:val="00C11C37"/>
    <w:rsid w:val="00C11E89"/>
    <w:rsid w:val="00C122C2"/>
    <w:rsid w:val="00C123B7"/>
    <w:rsid w:val="00C124F1"/>
    <w:rsid w:val="00C12C4B"/>
    <w:rsid w:val="00C137A5"/>
    <w:rsid w:val="00C13834"/>
    <w:rsid w:val="00C13A67"/>
    <w:rsid w:val="00C13B9F"/>
    <w:rsid w:val="00C14209"/>
    <w:rsid w:val="00C146C0"/>
    <w:rsid w:val="00C149AA"/>
    <w:rsid w:val="00C14C2A"/>
    <w:rsid w:val="00C15027"/>
    <w:rsid w:val="00C156FF"/>
    <w:rsid w:val="00C15A8D"/>
    <w:rsid w:val="00C15DE8"/>
    <w:rsid w:val="00C15EF9"/>
    <w:rsid w:val="00C15EFC"/>
    <w:rsid w:val="00C1674B"/>
    <w:rsid w:val="00C168CC"/>
    <w:rsid w:val="00C1691E"/>
    <w:rsid w:val="00C16A38"/>
    <w:rsid w:val="00C16A4A"/>
    <w:rsid w:val="00C16B7C"/>
    <w:rsid w:val="00C17169"/>
    <w:rsid w:val="00C173AD"/>
    <w:rsid w:val="00C17CFD"/>
    <w:rsid w:val="00C20822"/>
    <w:rsid w:val="00C210B1"/>
    <w:rsid w:val="00C21640"/>
    <w:rsid w:val="00C21955"/>
    <w:rsid w:val="00C22146"/>
    <w:rsid w:val="00C223B4"/>
    <w:rsid w:val="00C22914"/>
    <w:rsid w:val="00C22A65"/>
    <w:rsid w:val="00C22BAC"/>
    <w:rsid w:val="00C235C8"/>
    <w:rsid w:val="00C25217"/>
    <w:rsid w:val="00C2526E"/>
    <w:rsid w:val="00C253E9"/>
    <w:rsid w:val="00C254D3"/>
    <w:rsid w:val="00C25C01"/>
    <w:rsid w:val="00C26A89"/>
    <w:rsid w:val="00C26B3A"/>
    <w:rsid w:val="00C27103"/>
    <w:rsid w:val="00C27307"/>
    <w:rsid w:val="00C275D4"/>
    <w:rsid w:val="00C303E9"/>
    <w:rsid w:val="00C30BFF"/>
    <w:rsid w:val="00C31430"/>
    <w:rsid w:val="00C31847"/>
    <w:rsid w:val="00C31D10"/>
    <w:rsid w:val="00C32255"/>
    <w:rsid w:val="00C326A3"/>
    <w:rsid w:val="00C32C40"/>
    <w:rsid w:val="00C32E2A"/>
    <w:rsid w:val="00C33328"/>
    <w:rsid w:val="00C33D9F"/>
    <w:rsid w:val="00C33E3E"/>
    <w:rsid w:val="00C33F7C"/>
    <w:rsid w:val="00C33FA8"/>
    <w:rsid w:val="00C34413"/>
    <w:rsid w:val="00C344F3"/>
    <w:rsid w:val="00C3454B"/>
    <w:rsid w:val="00C3494B"/>
    <w:rsid w:val="00C3514C"/>
    <w:rsid w:val="00C352D8"/>
    <w:rsid w:val="00C352F0"/>
    <w:rsid w:val="00C360D2"/>
    <w:rsid w:val="00C36266"/>
    <w:rsid w:val="00C36BC7"/>
    <w:rsid w:val="00C36C04"/>
    <w:rsid w:val="00C36EA7"/>
    <w:rsid w:val="00C36F2E"/>
    <w:rsid w:val="00C374B9"/>
    <w:rsid w:val="00C378E2"/>
    <w:rsid w:val="00C40A60"/>
    <w:rsid w:val="00C41052"/>
    <w:rsid w:val="00C41383"/>
    <w:rsid w:val="00C417E0"/>
    <w:rsid w:val="00C41EA0"/>
    <w:rsid w:val="00C42287"/>
    <w:rsid w:val="00C42337"/>
    <w:rsid w:val="00C42571"/>
    <w:rsid w:val="00C42CFC"/>
    <w:rsid w:val="00C4313F"/>
    <w:rsid w:val="00C43243"/>
    <w:rsid w:val="00C44E15"/>
    <w:rsid w:val="00C44F32"/>
    <w:rsid w:val="00C454BD"/>
    <w:rsid w:val="00C45B4D"/>
    <w:rsid w:val="00C466C7"/>
    <w:rsid w:val="00C47444"/>
    <w:rsid w:val="00C47858"/>
    <w:rsid w:val="00C47A2E"/>
    <w:rsid w:val="00C47D58"/>
    <w:rsid w:val="00C5060A"/>
    <w:rsid w:val="00C50BCE"/>
    <w:rsid w:val="00C50C7D"/>
    <w:rsid w:val="00C5142B"/>
    <w:rsid w:val="00C5190F"/>
    <w:rsid w:val="00C51D87"/>
    <w:rsid w:val="00C51E97"/>
    <w:rsid w:val="00C523CB"/>
    <w:rsid w:val="00C52532"/>
    <w:rsid w:val="00C525CC"/>
    <w:rsid w:val="00C52AE3"/>
    <w:rsid w:val="00C53937"/>
    <w:rsid w:val="00C53B6C"/>
    <w:rsid w:val="00C53D7D"/>
    <w:rsid w:val="00C546AF"/>
    <w:rsid w:val="00C54E94"/>
    <w:rsid w:val="00C5545C"/>
    <w:rsid w:val="00C55892"/>
    <w:rsid w:val="00C55DD4"/>
    <w:rsid w:val="00C55EF4"/>
    <w:rsid w:val="00C56B37"/>
    <w:rsid w:val="00C56C20"/>
    <w:rsid w:val="00C56EDB"/>
    <w:rsid w:val="00C579D6"/>
    <w:rsid w:val="00C60107"/>
    <w:rsid w:val="00C60290"/>
    <w:rsid w:val="00C6063F"/>
    <w:rsid w:val="00C60671"/>
    <w:rsid w:val="00C60ADC"/>
    <w:rsid w:val="00C61986"/>
    <w:rsid w:val="00C61C8A"/>
    <w:rsid w:val="00C61DBB"/>
    <w:rsid w:val="00C61E21"/>
    <w:rsid w:val="00C62573"/>
    <w:rsid w:val="00C62CD2"/>
    <w:rsid w:val="00C62DC2"/>
    <w:rsid w:val="00C6396F"/>
    <w:rsid w:val="00C642A2"/>
    <w:rsid w:val="00C64A7F"/>
    <w:rsid w:val="00C650E0"/>
    <w:rsid w:val="00C6540D"/>
    <w:rsid w:val="00C667BD"/>
    <w:rsid w:val="00C66A74"/>
    <w:rsid w:val="00C66DCA"/>
    <w:rsid w:val="00C67BE7"/>
    <w:rsid w:val="00C67EF6"/>
    <w:rsid w:val="00C7011D"/>
    <w:rsid w:val="00C701C0"/>
    <w:rsid w:val="00C704E1"/>
    <w:rsid w:val="00C704FD"/>
    <w:rsid w:val="00C70735"/>
    <w:rsid w:val="00C70C57"/>
    <w:rsid w:val="00C716F1"/>
    <w:rsid w:val="00C71879"/>
    <w:rsid w:val="00C71EC8"/>
    <w:rsid w:val="00C72ACC"/>
    <w:rsid w:val="00C73087"/>
    <w:rsid w:val="00C739E1"/>
    <w:rsid w:val="00C74B20"/>
    <w:rsid w:val="00C74CDC"/>
    <w:rsid w:val="00C74F8F"/>
    <w:rsid w:val="00C7509F"/>
    <w:rsid w:val="00C760B8"/>
    <w:rsid w:val="00C77AAB"/>
    <w:rsid w:val="00C77FF7"/>
    <w:rsid w:val="00C804AF"/>
    <w:rsid w:val="00C80FE9"/>
    <w:rsid w:val="00C81843"/>
    <w:rsid w:val="00C81970"/>
    <w:rsid w:val="00C81F2A"/>
    <w:rsid w:val="00C823AD"/>
    <w:rsid w:val="00C839D9"/>
    <w:rsid w:val="00C83A68"/>
    <w:rsid w:val="00C83F2E"/>
    <w:rsid w:val="00C8404E"/>
    <w:rsid w:val="00C840CD"/>
    <w:rsid w:val="00C844F3"/>
    <w:rsid w:val="00C84A42"/>
    <w:rsid w:val="00C84BD6"/>
    <w:rsid w:val="00C85016"/>
    <w:rsid w:val="00C85272"/>
    <w:rsid w:val="00C8558C"/>
    <w:rsid w:val="00C856F0"/>
    <w:rsid w:val="00C861EB"/>
    <w:rsid w:val="00C86B6D"/>
    <w:rsid w:val="00C87240"/>
    <w:rsid w:val="00C9002E"/>
    <w:rsid w:val="00C90E94"/>
    <w:rsid w:val="00C91385"/>
    <w:rsid w:val="00C91BDD"/>
    <w:rsid w:val="00C922EC"/>
    <w:rsid w:val="00C92384"/>
    <w:rsid w:val="00C925DC"/>
    <w:rsid w:val="00C9264D"/>
    <w:rsid w:val="00C92A5B"/>
    <w:rsid w:val="00C92E46"/>
    <w:rsid w:val="00C93540"/>
    <w:rsid w:val="00C93BC3"/>
    <w:rsid w:val="00C943CE"/>
    <w:rsid w:val="00C94743"/>
    <w:rsid w:val="00C94CAE"/>
    <w:rsid w:val="00C94DF6"/>
    <w:rsid w:val="00C95407"/>
    <w:rsid w:val="00C95836"/>
    <w:rsid w:val="00C958BA"/>
    <w:rsid w:val="00C97004"/>
    <w:rsid w:val="00C979E4"/>
    <w:rsid w:val="00C97BB3"/>
    <w:rsid w:val="00CA0018"/>
    <w:rsid w:val="00CA07DF"/>
    <w:rsid w:val="00CA0A5F"/>
    <w:rsid w:val="00CA0E93"/>
    <w:rsid w:val="00CA1236"/>
    <w:rsid w:val="00CA12CF"/>
    <w:rsid w:val="00CA150F"/>
    <w:rsid w:val="00CA15DE"/>
    <w:rsid w:val="00CA1BE2"/>
    <w:rsid w:val="00CA2178"/>
    <w:rsid w:val="00CA2F61"/>
    <w:rsid w:val="00CA3005"/>
    <w:rsid w:val="00CA30F6"/>
    <w:rsid w:val="00CA40B5"/>
    <w:rsid w:val="00CA412C"/>
    <w:rsid w:val="00CA4BE1"/>
    <w:rsid w:val="00CA541C"/>
    <w:rsid w:val="00CA5E6B"/>
    <w:rsid w:val="00CA6BF5"/>
    <w:rsid w:val="00CA79B1"/>
    <w:rsid w:val="00CA7C47"/>
    <w:rsid w:val="00CA7D2B"/>
    <w:rsid w:val="00CA7EDD"/>
    <w:rsid w:val="00CB0632"/>
    <w:rsid w:val="00CB076C"/>
    <w:rsid w:val="00CB1272"/>
    <w:rsid w:val="00CB1A10"/>
    <w:rsid w:val="00CB1E0E"/>
    <w:rsid w:val="00CB1E50"/>
    <w:rsid w:val="00CB1F1F"/>
    <w:rsid w:val="00CB1FF1"/>
    <w:rsid w:val="00CB2509"/>
    <w:rsid w:val="00CB25A3"/>
    <w:rsid w:val="00CB2AC6"/>
    <w:rsid w:val="00CB3954"/>
    <w:rsid w:val="00CB3BBA"/>
    <w:rsid w:val="00CB51B1"/>
    <w:rsid w:val="00CB5A93"/>
    <w:rsid w:val="00CB614F"/>
    <w:rsid w:val="00CB6EB6"/>
    <w:rsid w:val="00CB708B"/>
    <w:rsid w:val="00CC020C"/>
    <w:rsid w:val="00CC0724"/>
    <w:rsid w:val="00CC07C2"/>
    <w:rsid w:val="00CC0B74"/>
    <w:rsid w:val="00CC10B0"/>
    <w:rsid w:val="00CC11F9"/>
    <w:rsid w:val="00CC1463"/>
    <w:rsid w:val="00CC14F3"/>
    <w:rsid w:val="00CC1596"/>
    <w:rsid w:val="00CC1F1B"/>
    <w:rsid w:val="00CC1FB0"/>
    <w:rsid w:val="00CC2117"/>
    <w:rsid w:val="00CC2141"/>
    <w:rsid w:val="00CC3B12"/>
    <w:rsid w:val="00CC3B9A"/>
    <w:rsid w:val="00CC3F33"/>
    <w:rsid w:val="00CC3FF5"/>
    <w:rsid w:val="00CC46DC"/>
    <w:rsid w:val="00CC4930"/>
    <w:rsid w:val="00CC4CF1"/>
    <w:rsid w:val="00CC50F2"/>
    <w:rsid w:val="00CC540E"/>
    <w:rsid w:val="00CC587B"/>
    <w:rsid w:val="00CC58EF"/>
    <w:rsid w:val="00CC60DA"/>
    <w:rsid w:val="00CC65BB"/>
    <w:rsid w:val="00CC65D3"/>
    <w:rsid w:val="00CC6724"/>
    <w:rsid w:val="00CC6D61"/>
    <w:rsid w:val="00CC7101"/>
    <w:rsid w:val="00CC761D"/>
    <w:rsid w:val="00CC7A8A"/>
    <w:rsid w:val="00CC7B2F"/>
    <w:rsid w:val="00CC7FCB"/>
    <w:rsid w:val="00CD0617"/>
    <w:rsid w:val="00CD0B5A"/>
    <w:rsid w:val="00CD0FBE"/>
    <w:rsid w:val="00CD109F"/>
    <w:rsid w:val="00CD13A7"/>
    <w:rsid w:val="00CD18A6"/>
    <w:rsid w:val="00CD2F65"/>
    <w:rsid w:val="00CD35E0"/>
    <w:rsid w:val="00CD369C"/>
    <w:rsid w:val="00CD3CF7"/>
    <w:rsid w:val="00CD4095"/>
    <w:rsid w:val="00CD495E"/>
    <w:rsid w:val="00CD4BF9"/>
    <w:rsid w:val="00CD4D45"/>
    <w:rsid w:val="00CD4FBC"/>
    <w:rsid w:val="00CD5407"/>
    <w:rsid w:val="00CD6180"/>
    <w:rsid w:val="00CD6213"/>
    <w:rsid w:val="00CD6809"/>
    <w:rsid w:val="00CD6AA0"/>
    <w:rsid w:val="00CD7160"/>
    <w:rsid w:val="00CD7520"/>
    <w:rsid w:val="00CD7F80"/>
    <w:rsid w:val="00CD7FA2"/>
    <w:rsid w:val="00CE0044"/>
    <w:rsid w:val="00CE03ED"/>
    <w:rsid w:val="00CE067B"/>
    <w:rsid w:val="00CE0F91"/>
    <w:rsid w:val="00CE1BB1"/>
    <w:rsid w:val="00CE28E4"/>
    <w:rsid w:val="00CE2C7D"/>
    <w:rsid w:val="00CE323B"/>
    <w:rsid w:val="00CE3688"/>
    <w:rsid w:val="00CE3ADA"/>
    <w:rsid w:val="00CE3E6F"/>
    <w:rsid w:val="00CE4079"/>
    <w:rsid w:val="00CE5303"/>
    <w:rsid w:val="00CE5560"/>
    <w:rsid w:val="00CE5835"/>
    <w:rsid w:val="00CE5D6C"/>
    <w:rsid w:val="00CE67FE"/>
    <w:rsid w:val="00CE6D07"/>
    <w:rsid w:val="00CE7487"/>
    <w:rsid w:val="00CE75D0"/>
    <w:rsid w:val="00CE7678"/>
    <w:rsid w:val="00CE7F05"/>
    <w:rsid w:val="00CF176A"/>
    <w:rsid w:val="00CF18B6"/>
    <w:rsid w:val="00CF21E5"/>
    <w:rsid w:val="00CF26B9"/>
    <w:rsid w:val="00CF27DB"/>
    <w:rsid w:val="00CF35C6"/>
    <w:rsid w:val="00CF3A84"/>
    <w:rsid w:val="00CF3E9A"/>
    <w:rsid w:val="00CF46F6"/>
    <w:rsid w:val="00CF474F"/>
    <w:rsid w:val="00CF5B40"/>
    <w:rsid w:val="00CF5BEA"/>
    <w:rsid w:val="00CF5CD5"/>
    <w:rsid w:val="00CF60C7"/>
    <w:rsid w:val="00CF6952"/>
    <w:rsid w:val="00CF7824"/>
    <w:rsid w:val="00CF7AFB"/>
    <w:rsid w:val="00D000F0"/>
    <w:rsid w:val="00D00350"/>
    <w:rsid w:val="00D0038F"/>
    <w:rsid w:val="00D003C8"/>
    <w:rsid w:val="00D01172"/>
    <w:rsid w:val="00D01305"/>
    <w:rsid w:val="00D017F3"/>
    <w:rsid w:val="00D01DAF"/>
    <w:rsid w:val="00D02602"/>
    <w:rsid w:val="00D028F5"/>
    <w:rsid w:val="00D0292C"/>
    <w:rsid w:val="00D03837"/>
    <w:rsid w:val="00D03881"/>
    <w:rsid w:val="00D042A3"/>
    <w:rsid w:val="00D043B3"/>
    <w:rsid w:val="00D04477"/>
    <w:rsid w:val="00D0454B"/>
    <w:rsid w:val="00D04A4D"/>
    <w:rsid w:val="00D04C81"/>
    <w:rsid w:val="00D04E8C"/>
    <w:rsid w:val="00D05310"/>
    <w:rsid w:val="00D0539E"/>
    <w:rsid w:val="00D0581D"/>
    <w:rsid w:val="00D06374"/>
    <w:rsid w:val="00D066E9"/>
    <w:rsid w:val="00D0678C"/>
    <w:rsid w:val="00D06DAE"/>
    <w:rsid w:val="00D06E1F"/>
    <w:rsid w:val="00D07749"/>
    <w:rsid w:val="00D07BAF"/>
    <w:rsid w:val="00D104FA"/>
    <w:rsid w:val="00D1062A"/>
    <w:rsid w:val="00D11B15"/>
    <w:rsid w:val="00D11D91"/>
    <w:rsid w:val="00D11FDF"/>
    <w:rsid w:val="00D12726"/>
    <w:rsid w:val="00D127A2"/>
    <w:rsid w:val="00D12F8D"/>
    <w:rsid w:val="00D13217"/>
    <w:rsid w:val="00D14886"/>
    <w:rsid w:val="00D14A06"/>
    <w:rsid w:val="00D15114"/>
    <w:rsid w:val="00D152BB"/>
    <w:rsid w:val="00D15741"/>
    <w:rsid w:val="00D15BE3"/>
    <w:rsid w:val="00D15D21"/>
    <w:rsid w:val="00D1655E"/>
    <w:rsid w:val="00D165CF"/>
    <w:rsid w:val="00D166E3"/>
    <w:rsid w:val="00D16A73"/>
    <w:rsid w:val="00D170CD"/>
    <w:rsid w:val="00D1784B"/>
    <w:rsid w:val="00D178AD"/>
    <w:rsid w:val="00D17B24"/>
    <w:rsid w:val="00D21223"/>
    <w:rsid w:val="00D214B3"/>
    <w:rsid w:val="00D215A8"/>
    <w:rsid w:val="00D216A3"/>
    <w:rsid w:val="00D21A4A"/>
    <w:rsid w:val="00D21B4D"/>
    <w:rsid w:val="00D21BE5"/>
    <w:rsid w:val="00D222D6"/>
    <w:rsid w:val="00D226B2"/>
    <w:rsid w:val="00D236FE"/>
    <w:rsid w:val="00D23C41"/>
    <w:rsid w:val="00D23CD3"/>
    <w:rsid w:val="00D240BD"/>
    <w:rsid w:val="00D24299"/>
    <w:rsid w:val="00D24548"/>
    <w:rsid w:val="00D24974"/>
    <w:rsid w:val="00D25371"/>
    <w:rsid w:val="00D25D20"/>
    <w:rsid w:val="00D2601D"/>
    <w:rsid w:val="00D2647E"/>
    <w:rsid w:val="00D26525"/>
    <w:rsid w:val="00D2684F"/>
    <w:rsid w:val="00D27055"/>
    <w:rsid w:val="00D27093"/>
    <w:rsid w:val="00D27120"/>
    <w:rsid w:val="00D2734E"/>
    <w:rsid w:val="00D276DB"/>
    <w:rsid w:val="00D27F6B"/>
    <w:rsid w:val="00D30273"/>
    <w:rsid w:val="00D309B0"/>
    <w:rsid w:val="00D30B35"/>
    <w:rsid w:val="00D315A9"/>
    <w:rsid w:val="00D31DA8"/>
    <w:rsid w:val="00D322EA"/>
    <w:rsid w:val="00D323ED"/>
    <w:rsid w:val="00D32691"/>
    <w:rsid w:val="00D32A21"/>
    <w:rsid w:val="00D33189"/>
    <w:rsid w:val="00D33217"/>
    <w:rsid w:val="00D3396A"/>
    <w:rsid w:val="00D33AE9"/>
    <w:rsid w:val="00D33B43"/>
    <w:rsid w:val="00D33EBD"/>
    <w:rsid w:val="00D34D74"/>
    <w:rsid w:val="00D35CCD"/>
    <w:rsid w:val="00D3624C"/>
    <w:rsid w:val="00D36602"/>
    <w:rsid w:val="00D367C5"/>
    <w:rsid w:val="00D369AC"/>
    <w:rsid w:val="00D36A0A"/>
    <w:rsid w:val="00D36A88"/>
    <w:rsid w:val="00D36AC8"/>
    <w:rsid w:val="00D36C6A"/>
    <w:rsid w:val="00D36C90"/>
    <w:rsid w:val="00D3712A"/>
    <w:rsid w:val="00D371D8"/>
    <w:rsid w:val="00D37683"/>
    <w:rsid w:val="00D403BF"/>
    <w:rsid w:val="00D40794"/>
    <w:rsid w:val="00D41CC1"/>
    <w:rsid w:val="00D4204B"/>
    <w:rsid w:val="00D42057"/>
    <w:rsid w:val="00D43335"/>
    <w:rsid w:val="00D434B1"/>
    <w:rsid w:val="00D43885"/>
    <w:rsid w:val="00D43B4E"/>
    <w:rsid w:val="00D43C75"/>
    <w:rsid w:val="00D43D1D"/>
    <w:rsid w:val="00D43EC0"/>
    <w:rsid w:val="00D4471D"/>
    <w:rsid w:val="00D45007"/>
    <w:rsid w:val="00D4506D"/>
    <w:rsid w:val="00D457B8"/>
    <w:rsid w:val="00D45B44"/>
    <w:rsid w:val="00D45F16"/>
    <w:rsid w:val="00D46340"/>
    <w:rsid w:val="00D46711"/>
    <w:rsid w:val="00D46A85"/>
    <w:rsid w:val="00D46F0A"/>
    <w:rsid w:val="00D47D0F"/>
    <w:rsid w:val="00D47FDD"/>
    <w:rsid w:val="00D504C9"/>
    <w:rsid w:val="00D50B27"/>
    <w:rsid w:val="00D50E93"/>
    <w:rsid w:val="00D50F1D"/>
    <w:rsid w:val="00D5116D"/>
    <w:rsid w:val="00D5132E"/>
    <w:rsid w:val="00D51625"/>
    <w:rsid w:val="00D51758"/>
    <w:rsid w:val="00D518DF"/>
    <w:rsid w:val="00D51D97"/>
    <w:rsid w:val="00D51D9D"/>
    <w:rsid w:val="00D51E85"/>
    <w:rsid w:val="00D5217C"/>
    <w:rsid w:val="00D52935"/>
    <w:rsid w:val="00D52B37"/>
    <w:rsid w:val="00D52D6B"/>
    <w:rsid w:val="00D53528"/>
    <w:rsid w:val="00D5360E"/>
    <w:rsid w:val="00D53835"/>
    <w:rsid w:val="00D53D7D"/>
    <w:rsid w:val="00D53F8A"/>
    <w:rsid w:val="00D53FDB"/>
    <w:rsid w:val="00D54E3C"/>
    <w:rsid w:val="00D551B3"/>
    <w:rsid w:val="00D555C0"/>
    <w:rsid w:val="00D55840"/>
    <w:rsid w:val="00D55865"/>
    <w:rsid w:val="00D55F36"/>
    <w:rsid w:val="00D561D0"/>
    <w:rsid w:val="00D5667F"/>
    <w:rsid w:val="00D566CF"/>
    <w:rsid w:val="00D56A9C"/>
    <w:rsid w:val="00D56D62"/>
    <w:rsid w:val="00D56F5F"/>
    <w:rsid w:val="00D571BD"/>
    <w:rsid w:val="00D57293"/>
    <w:rsid w:val="00D572BF"/>
    <w:rsid w:val="00D57412"/>
    <w:rsid w:val="00D605C7"/>
    <w:rsid w:val="00D60C65"/>
    <w:rsid w:val="00D60CC1"/>
    <w:rsid w:val="00D6146E"/>
    <w:rsid w:val="00D614B5"/>
    <w:rsid w:val="00D618A9"/>
    <w:rsid w:val="00D61E0F"/>
    <w:rsid w:val="00D621BE"/>
    <w:rsid w:val="00D623DA"/>
    <w:rsid w:val="00D6260E"/>
    <w:rsid w:val="00D626B5"/>
    <w:rsid w:val="00D62A8A"/>
    <w:rsid w:val="00D6342D"/>
    <w:rsid w:val="00D63722"/>
    <w:rsid w:val="00D63978"/>
    <w:rsid w:val="00D63BB4"/>
    <w:rsid w:val="00D644CA"/>
    <w:rsid w:val="00D647CE"/>
    <w:rsid w:val="00D65146"/>
    <w:rsid w:val="00D6594B"/>
    <w:rsid w:val="00D65A1E"/>
    <w:rsid w:val="00D65E7B"/>
    <w:rsid w:val="00D67BD2"/>
    <w:rsid w:val="00D71B8F"/>
    <w:rsid w:val="00D71EAD"/>
    <w:rsid w:val="00D72507"/>
    <w:rsid w:val="00D72556"/>
    <w:rsid w:val="00D7397B"/>
    <w:rsid w:val="00D7412A"/>
    <w:rsid w:val="00D74AE6"/>
    <w:rsid w:val="00D74D0A"/>
    <w:rsid w:val="00D75074"/>
    <w:rsid w:val="00D75A22"/>
    <w:rsid w:val="00D76665"/>
    <w:rsid w:val="00D766FF"/>
    <w:rsid w:val="00D76947"/>
    <w:rsid w:val="00D76BAF"/>
    <w:rsid w:val="00D77568"/>
    <w:rsid w:val="00D77620"/>
    <w:rsid w:val="00D77779"/>
    <w:rsid w:val="00D77F69"/>
    <w:rsid w:val="00D818A6"/>
    <w:rsid w:val="00D81F36"/>
    <w:rsid w:val="00D82400"/>
    <w:rsid w:val="00D8259A"/>
    <w:rsid w:val="00D82682"/>
    <w:rsid w:val="00D83BC5"/>
    <w:rsid w:val="00D84028"/>
    <w:rsid w:val="00D842DF"/>
    <w:rsid w:val="00D849B8"/>
    <w:rsid w:val="00D84A41"/>
    <w:rsid w:val="00D8536B"/>
    <w:rsid w:val="00D85866"/>
    <w:rsid w:val="00D85A05"/>
    <w:rsid w:val="00D85BF7"/>
    <w:rsid w:val="00D86529"/>
    <w:rsid w:val="00D865AD"/>
    <w:rsid w:val="00D86AFC"/>
    <w:rsid w:val="00D86CC9"/>
    <w:rsid w:val="00D8704E"/>
    <w:rsid w:val="00D877BF"/>
    <w:rsid w:val="00D9078E"/>
    <w:rsid w:val="00D90870"/>
    <w:rsid w:val="00D90E8D"/>
    <w:rsid w:val="00D91AB3"/>
    <w:rsid w:val="00D91D29"/>
    <w:rsid w:val="00D9246B"/>
    <w:rsid w:val="00D92B43"/>
    <w:rsid w:val="00D931E4"/>
    <w:rsid w:val="00D9361C"/>
    <w:rsid w:val="00D93F7D"/>
    <w:rsid w:val="00D9408B"/>
    <w:rsid w:val="00D940D4"/>
    <w:rsid w:val="00D94140"/>
    <w:rsid w:val="00D94787"/>
    <w:rsid w:val="00D94EFD"/>
    <w:rsid w:val="00D94F93"/>
    <w:rsid w:val="00D95492"/>
    <w:rsid w:val="00D954AC"/>
    <w:rsid w:val="00D95751"/>
    <w:rsid w:val="00D95AF1"/>
    <w:rsid w:val="00D95DE1"/>
    <w:rsid w:val="00D962C8"/>
    <w:rsid w:val="00D9642F"/>
    <w:rsid w:val="00D96632"/>
    <w:rsid w:val="00D9674A"/>
    <w:rsid w:val="00D96B5C"/>
    <w:rsid w:val="00D96E24"/>
    <w:rsid w:val="00D97139"/>
    <w:rsid w:val="00D97644"/>
    <w:rsid w:val="00D97676"/>
    <w:rsid w:val="00D976BB"/>
    <w:rsid w:val="00D97A1E"/>
    <w:rsid w:val="00D97EA2"/>
    <w:rsid w:val="00DA03E9"/>
    <w:rsid w:val="00DA05B1"/>
    <w:rsid w:val="00DA0940"/>
    <w:rsid w:val="00DA0A8F"/>
    <w:rsid w:val="00DA0AD0"/>
    <w:rsid w:val="00DA0BC5"/>
    <w:rsid w:val="00DA0C8A"/>
    <w:rsid w:val="00DA14D0"/>
    <w:rsid w:val="00DA18AE"/>
    <w:rsid w:val="00DA202E"/>
    <w:rsid w:val="00DA20D9"/>
    <w:rsid w:val="00DA231C"/>
    <w:rsid w:val="00DA2343"/>
    <w:rsid w:val="00DA244B"/>
    <w:rsid w:val="00DA28A5"/>
    <w:rsid w:val="00DA2A8B"/>
    <w:rsid w:val="00DA2F81"/>
    <w:rsid w:val="00DA32AE"/>
    <w:rsid w:val="00DA3784"/>
    <w:rsid w:val="00DA3A27"/>
    <w:rsid w:val="00DA3B50"/>
    <w:rsid w:val="00DA3E9A"/>
    <w:rsid w:val="00DA473D"/>
    <w:rsid w:val="00DA4B29"/>
    <w:rsid w:val="00DA50B1"/>
    <w:rsid w:val="00DA5142"/>
    <w:rsid w:val="00DA5A6F"/>
    <w:rsid w:val="00DA5ACE"/>
    <w:rsid w:val="00DA6E6A"/>
    <w:rsid w:val="00DA7881"/>
    <w:rsid w:val="00DB0234"/>
    <w:rsid w:val="00DB03CD"/>
    <w:rsid w:val="00DB0514"/>
    <w:rsid w:val="00DB0838"/>
    <w:rsid w:val="00DB14EC"/>
    <w:rsid w:val="00DB2894"/>
    <w:rsid w:val="00DB2B67"/>
    <w:rsid w:val="00DB2D8C"/>
    <w:rsid w:val="00DB31AC"/>
    <w:rsid w:val="00DB372C"/>
    <w:rsid w:val="00DB3ACD"/>
    <w:rsid w:val="00DB3B11"/>
    <w:rsid w:val="00DB3DBF"/>
    <w:rsid w:val="00DB3F94"/>
    <w:rsid w:val="00DB4097"/>
    <w:rsid w:val="00DB535D"/>
    <w:rsid w:val="00DB54A2"/>
    <w:rsid w:val="00DB55EF"/>
    <w:rsid w:val="00DB5A28"/>
    <w:rsid w:val="00DB5A58"/>
    <w:rsid w:val="00DB661B"/>
    <w:rsid w:val="00DB68CC"/>
    <w:rsid w:val="00DB6AA8"/>
    <w:rsid w:val="00DB6E1F"/>
    <w:rsid w:val="00DB6E46"/>
    <w:rsid w:val="00DB6F1F"/>
    <w:rsid w:val="00DB6F4B"/>
    <w:rsid w:val="00DB7EDF"/>
    <w:rsid w:val="00DC00F0"/>
    <w:rsid w:val="00DC0C35"/>
    <w:rsid w:val="00DC0E3B"/>
    <w:rsid w:val="00DC0F24"/>
    <w:rsid w:val="00DC104C"/>
    <w:rsid w:val="00DC11E9"/>
    <w:rsid w:val="00DC20D4"/>
    <w:rsid w:val="00DC2879"/>
    <w:rsid w:val="00DC2A54"/>
    <w:rsid w:val="00DC32E9"/>
    <w:rsid w:val="00DC35C2"/>
    <w:rsid w:val="00DC395D"/>
    <w:rsid w:val="00DC3A6F"/>
    <w:rsid w:val="00DC3E76"/>
    <w:rsid w:val="00DC40E7"/>
    <w:rsid w:val="00DC44D5"/>
    <w:rsid w:val="00DC498B"/>
    <w:rsid w:val="00DC4DFA"/>
    <w:rsid w:val="00DC5266"/>
    <w:rsid w:val="00DC5974"/>
    <w:rsid w:val="00DC5CED"/>
    <w:rsid w:val="00DC6AA4"/>
    <w:rsid w:val="00DC6F9F"/>
    <w:rsid w:val="00DC767F"/>
    <w:rsid w:val="00DC79A5"/>
    <w:rsid w:val="00DC7AF3"/>
    <w:rsid w:val="00DD008C"/>
    <w:rsid w:val="00DD0835"/>
    <w:rsid w:val="00DD0952"/>
    <w:rsid w:val="00DD0C05"/>
    <w:rsid w:val="00DD15C2"/>
    <w:rsid w:val="00DD1A01"/>
    <w:rsid w:val="00DD2C35"/>
    <w:rsid w:val="00DD358C"/>
    <w:rsid w:val="00DD38CE"/>
    <w:rsid w:val="00DD3BBF"/>
    <w:rsid w:val="00DD3BF4"/>
    <w:rsid w:val="00DD3F60"/>
    <w:rsid w:val="00DD43F2"/>
    <w:rsid w:val="00DD4EFB"/>
    <w:rsid w:val="00DD5753"/>
    <w:rsid w:val="00DD6957"/>
    <w:rsid w:val="00DD71E2"/>
    <w:rsid w:val="00DD78AD"/>
    <w:rsid w:val="00DE003B"/>
    <w:rsid w:val="00DE04B8"/>
    <w:rsid w:val="00DE2031"/>
    <w:rsid w:val="00DE28F8"/>
    <w:rsid w:val="00DE29E3"/>
    <w:rsid w:val="00DE2EF8"/>
    <w:rsid w:val="00DE2F3E"/>
    <w:rsid w:val="00DE3221"/>
    <w:rsid w:val="00DE3623"/>
    <w:rsid w:val="00DE3760"/>
    <w:rsid w:val="00DE41E0"/>
    <w:rsid w:val="00DE45EA"/>
    <w:rsid w:val="00DE48A1"/>
    <w:rsid w:val="00DE54B1"/>
    <w:rsid w:val="00DE559F"/>
    <w:rsid w:val="00DE5C16"/>
    <w:rsid w:val="00DE5ED7"/>
    <w:rsid w:val="00DE6AB9"/>
    <w:rsid w:val="00DE6BB9"/>
    <w:rsid w:val="00DE6C87"/>
    <w:rsid w:val="00DE6F59"/>
    <w:rsid w:val="00DE6F95"/>
    <w:rsid w:val="00DE7454"/>
    <w:rsid w:val="00DE7511"/>
    <w:rsid w:val="00DE7994"/>
    <w:rsid w:val="00DF04AE"/>
    <w:rsid w:val="00DF0AC9"/>
    <w:rsid w:val="00DF0C79"/>
    <w:rsid w:val="00DF1F18"/>
    <w:rsid w:val="00DF202C"/>
    <w:rsid w:val="00DF2185"/>
    <w:rsid w:val="00DF2F35"/>
    <w:rsid w:val="00DF310A"/>
    <w:rsid w:val="00DF31C2"/>
    <w:rsid w:val="00DF3B93"/>
    <w:rsid w:val="00DF3E44"/>
    <w:rsid w:val="00DF4527"/>
    <w:rsid w:val="00DF4D74"/>
    <w:rsid w:val="00DF537D"/>
    <w:rsid w:val="00DF5757"/>
    <w:rsid w:val="00DF5C04"/>
    <w:rsid w:val="00DF5D9C"/>
    <w:rsid w:val="00DF5FF5"/>
    <w:rsid w:val="00DF6529"/>
    <w:rsid w:val="00DF7284"/>
    <w:rsid w:val="00DF7605"/>
    <w:rsid w:val="00DF7913"/>
    <w:rsid w:val="00DF7C97"/>
    <w:rsid w:val="00E000E4"/>
    <w:rsid w:val="00E002B9"/>
    <w:rsid w:val="00E002FF"/>
    <w:rsid w:val="00E004DF"/>
    <w:rsid w:val="00E00780"/>
    <w:rsid w:val="00E00A7D"/>
    <w:rsid w:val="00E0194A"/>
    <w:rsid w:val="00E01BB2"/>
    <w:rsid w:val="00E01DC0"/>
    <w:rsid w:val="00E022F1"/>
    <w:rsid w:val="00E02529"/>
    <w:rsid w:val="00E026DB"/>
    <w:rsid w:val="00E02CD3"/>
    <w:rsid w:val="00E02D02"/>
    <w:rsid w:val="00E02D75"/>
    <w:rsid w:val="00E03DC0"/>
    <w:rsid w:val="00E04029"/>
    <w:rsid w:val="00E04155"/>
    <w:rsid w:val="00E04505"/>
    <w:rsid w:val="00E04B79"/>
    <w:rsid w:val="00E04E63"/>
    <w:rsid w:val="00E05532"/>
    <w:rsid w:val="00E05DE6"/>
    <w:rsid w:val="00E05F0D"/>
    <w:rsid w:val="00E063E3"/>
    <w:rsid w:val="00E06452"/>
    <w:rsid w:val="00E067BE"/>
    <w:rsid w:val="00E06D03"/>
    <w:rsid w:val="00E07050"/>
    <w:rsid w:val="00E0799A"/>
    <w:rsid w:val="00E079FB"/>
    <w:rsid w:val="00E07B53"/>
    <w:rsid w:val="00E07D27"/>
    <w:rsid w:val="00E07FFD"/>
    <w:rsid w:val="00E10F9A"/>
    <w:rsid w:val="00E10FEE"/>
    <w:rsid w:val="00E12086"/>
    <w:rsid w:val="00E12BA2"/>
    <w:rsid w:val="00E12EB3"/>
    <w:rsid w:val="00E13421"/>
    <w:rsid w:val="00E13ADE"/>
    <w:rsid w:val="00E13B11"/>
    <w:rsid w:val="00E14452"/>
    <w:rsid w:val="00E149C1"/>
    <w:rsid w:val="00E14A79"/>
    <w:rsid w:val="00E15030"/>
    <w:rsid w:val="00E1544E"/>
    <w:rsid w:val="00E15D2E"/>
    <w:rsid w:val="00E15D7B"/>
    <w:rsid w:val="00E162C5"/>
    <w:rsid w:val="00E16A9A"/>
    <w:rsid w:val="00E16C86"/>
    <w:rsid w:val="00E16DA6"/>
    <w:rsid w:val="00E16E06"/>
    <w:rsid w:val="00E1731B"/>
    <w:rsid w:val="00E1738D"/>
    <w:rsid w:val="00E174B1"/>
    <w:rsid w:val="00E17584"/>
    <w:rsid w:val="00E175D4"/>
    <w:rsid w:val="00E1768E"/>
    <w:rsid w:val="00E17E50"/>
    <w:rsid w:val="00E20D2D"/>
    <w:rsid w:val="00E20FD7"/>
    <w:rsid w:val="00E21517"/>
    <w:rsid w:val="00E2185C"/>
    <w:rsid w:val="00E21881"/>
    <w:rsid w:val="00E21DA6"/>
    <w:rsid w:val="00E22832"/>
    <w:rsid w:val="00E2351C"/>
    <w:rsid w:val="00E240E0"/>
    <w:rsid w:val="00E25997"/>
    <w:rsid w:val="00E25A95"/>
    <w:rsid w:val="00E25BC4"/>
    <w:rsid w:val="00E25D35"/>
    <w:rsid w:val="00E25D71"/>
    <w:rsid w:val="00E27D3F"/>
    <w:rsid w:val="00E30835"/>
    <w:rsid w:val="00E30B8B"/>
    <w:rsid w:val="00E30FBC"/>
    <w:rsid w:val="00E3108A"/>
    <w:rsid w:val="00E31765"/>
    <w:rsid w:val="00E31D46"/>
    <w:rsid w:val="00E31F73"/>
    <w:rsid w:val="00E325DA"/>
    <w:rsid w:val="00E330E7"/>
    <w:rsid w:val="00E3355D"/>
    <w:rsid w:val="00E337C1"/>
    <w:rsid w:val="00E338EA"/>
    <w:rsid w:val="00E347B4"/>
    <w:rsid w:val="00E349F4"/>
    <w:rsid w:val="00E34A92"/>
    <w:rsid w:val="00E35140"/>
    <w:rsid w:val="00E35177"/>
    <w:rsid w:val="00E35FD9"/>
    <w:rsid w:val="00E36357"/>
    <w:rsid w:val="00E36811"/>
    <w:rsid w:val="00E36DCF"/>
    <w:rsid w:val="00E36FDC"/>
    <w:rsid w:val="00E37136"/>
    <w:rsid w:val="00E404F3"/>
    <w:rsid w:val="00E40715"/>
    <w:rsid w:val="00E40A6C"/>
    <w:rsid w:val="00E40A85"/>
    <w:rsid w:val="00E42519"/>
    <w:rsid w:val="00E42CD9"/>
    <w:rsid w:val="00E43280"/>
    <w:rsid w:val="00E43314"/>
    <w:rsid w:val="00E435D8"/>
    <w:rsid w:val="00E44006"/>
    <w:rsid w:val="00E44D0B"/>
    <w:rsid w:val="00E452AE"/>
    <w:rsid w:val="00E456BE"/>
    <w:rsid w:val="00E460F9"/>
    <w:rsid w:val="00E461EE"/>
    <w:rsid w:val="00E46254"/>
    <w:rsid w:val="00E46496"/>
    <w:rsid w:val="00E466DE"/>
    <w:rsid w:val="00E469AD"/>
    <w:rsid w:val="00E46E38"/>
    <w:rsid w:val="00E47479"/>
    <w:rsid w:val="00E47FA1"/>
    <w:rsid w:val="00E47FB2"/>
    <w:rsid w:val="00E5057A"/>
    <w:rsid w:val="00E50B59"/>
    <w:rsid w:val="00E512C2"/>
    <w:rsid w:val="00E51696"/>
    <w:rsid w:val="00E5170D"/>
    <w:rsid w:val="00E51A14"/>
    <w:rsid w:val="00E51B33"/>
    <w:rsid w:val="00E51BDE"/>
    <w:rsid w:val="00E52693"/>
    <w:rsid w:val="00E52A6A"/>
    <w:rsid w:val="00E531A1"/>
    <w:rsid w:val="00E53225"/>
    <w:rsid w:val="00E53F4C"/>
    <w:rsid w:val="00E544A8"/>
    <w:rsid w:val="00E5482F"/>
    <w:rsid w:val="00E54B28"/>
    <w:rsid w:val="00E55317"/>
    <w:rsid w:val="00E553D4"/>
    <w:rsid w:val="00E559A0"/>
    <w:rsid w:val="00E55C11"/>
    <w:rsid w:val="00E56153"/>
    <w:rsid w:val="00E5655D"/>
    <w:rsid w:val="00E56A1B"/>
    <w:rsid w:val="00E56B85"/>
    <w:rsid w:val="00E572E1"/>
    <w:rsid w:val="00E57972"/>
    <w:rsid w:val="00E57AFE"/>
    <w:rsid w:val="00E57BC4"/>
    <w:rsid w:val="00E57CB4"/>
    <w:rsid w:val="00E57F9A"/>
    <w:rsid w:val="00E60479"/>
    <w:rsid w:val="00E60686"/>
    <w:rsid w:val="00E60BE5"/>
    <w:rsid w:val="00E61016"/>
    <w:rsid w:val="00E61839"/>
    <w:rsid w:val="00E618CD"/>
    <w:rsid w:val="00E61BCF"/>
    <w:rsid w:val="00E61C05"/>
    <w:rsid w:val="00E62239"/>
    <w:rsid w:val="00E62915"/>
    <w:rsid w:val="00E62BF8"/>
    <w:rsid w:val="00E62E5C"/>
    <w:rsid w:val="00E63D2C"/>
    <w:rsid w:val="00E63D99"/>
    <w:rsid w:val="00E63E27"/>
    <w:rsid w:val="00E63F06"/>
    <w:rsid w:val="00E63FC7"/>
    <w:rsid w:val="00E63FFE"/>
    <w:rsid w:val="00E640B5"/>
    <w:rsid w:val="00E65244"/>
    <w:rsid w:val="00E65A54"/>
    <w:rsid w:val="00E65CCB"/>
    <w:rsid w:val="00E660CB"/>
    <w:rsid w:val="00E661CC"/>
    <w:rsid w:val="00E66225"/>
    <w:rsid w:val="00E671A0"/>
    <w:rsid w:val="00E674A1"/>
    <w:rsid w:val="00E675BA"/>
    <w:rsid w:val="00E701C0"/>
    <w:rsid w:val="00E703BA"/>
    <w:rsid w:val="00E709E5"/>
    <w:rsid w:val="00E71175"/>
    <w:rsid w:val="00E716BA"/>
    <w:rsid w:val="00E716E9"/>
    <w:rsid w:val="00E71A05"/>
    <w:rsid w:val="00E71CB0"/>
    <w:rsid w:val="00E72A39"/>
    <w:rsid w:val="00E7320E"/>
    <w:rsid w:val="00E73384"/>
    <w:rsid w:val="00E73477"/>
    <w:rsid w:val="00E73515"/>
    <w:rsid w:val="00E7382C"/>
    <w:rsid w:val="00E73AB9"/>
    <w:rsid w:val="00E747C0"/>
    <w:rsid w:val="00E748F3"/>
    <w:rsid w:val="00E74E53"/>
    <w:rsid w:val="00E752A6"/>
    <w:rsid w:val="00E75800"/>
    <w:rsid w:val="00E75A8C"/>
    <w:rsid w:val="00E75B20"/>
    <w:rsid w:val="00E75DC9"/>
    <w:rsid w:val="00E75E5A"/>
    <w:rsid w:val="00E7690F"/>
    <w:rsid w:val="00E76CAC"/>
    <w:rsid w:val="00E76EF2"/>
    <w:rsid w:val="00E76F9B"/>
    <w:rsid w:val="00E772E9"/>
    <w:rsid w:val="00E81F3D"/>
    <w:rsid w:val="00E82267"/>
    <w:rsid w:val="00E82640"/>
    <w:rsid w:val="00E82D68"/>
    <w:rsid w:val="00E83973"/>
    <w:rsid w:val="00E8430F"/>
    <w:rsid w:val="00E84A68"/>
    <w:rsid w:val="00E84A8B"/>
    <w:rsid w:val="00E84CAA"/>
    <w:rsid w:val="00E850C8"/>
    <w:rsid w:val="00E857CE"/>
    <w:rsid w:val="00E86439"/>
    <w:rsid w:val="00E867FE"/>
    <w:rsid w:val="00E86922"/>
    <w:rsid w:val="00E8757D"/>
    <w:rsid w:val="00E87F79"/>
    <w:rsid w:val="00E90032"/>
    <w:rsid w:val="00E90B75"/>
    <w:rsid w:val="00E9110D"/>
    <w:rsid w:val="00E918EA"/>
    <w:rsid w:val="00E921AF"/>
    <w:rsid w:val="00E923B3"/>
    <w:rsid w:val="00E92696"/>
    <w:rsid w:val="00E9273A"/>
    <w:rsid w:val="00E9299E"/>
    <w:rsid w:val="00E932C3"/>
    <w:rsid w:val="00E93A26"/>
    <w:rsid w:val="00E94AAC"/>
    <w:rsid w:val="00E94BA6"/>
    <w:rsid w:val="00E95077"/>
    <w:rsid w:val="00E96DB1"/>
    <w:rsid w:val="00E96FDE"/>
    <w:rsid w:val="00E9714D"/>
    <w:rsid w:val="00E9729D"/>
    <w:rsid w:val="00EA0D13"/>
    <w:rsid w:val="00EA13F8"/>
    <w:rsid w:val="00EA1406"/>
    <w:rsid w:val="00EA1420"/>
    <w:rsid w:val="00EA1C26"/>
    <w:rsid w:val="00EA1E4A"/>
    <w:rsid w:val="00EA2156"/>
    <w:rsid w:val="00EA234E"/>
    <w:rsid w:val="00EA25BB"/>
    <w:rsid w:val="00EA2D89"/>
    <w:rsid w:val="00EA3081"/>
    <w:rsid w:val="00EA3133"/>
    <w:rsid w:val="00EA38AC"/>
    <w:rsid w:val="00EA3E9C"/>
    <w:rsid w:val="00EA468C"/>
    <w:rsid w:val="00EA4919"/>
    <w:rsid w:val="00EA5B84"/>
    <w:rsid w:val="00EA6981"/>
    <w:rsid w:val="00EA7023"/>
    <w:rsid w:val="00EA7058"/>
    <w:rsid w:val="00EA7A4D"/>
    <w:rsid w:val="00EA7A7E"/>
    <w:rsid w:val="00EB0CA3"/>
    <w:rsid w:val="00EB16EB"/>
    <w:rsid w:val="00EB176C"/>
    <w:rsid w:val="00EB2435"/>
    <w:rsid w:val="00EB2562"/>
    <w:rsid w:val="00EB2979"/>
    <w:rsid w:val="00EB2D32"/>
    <w:rsid w:val="00EB347B"/>
    <w:rsid w:val="00EB3C37"/>
    <w:rsid w:val="00EB4A28"/>
    <w:rsid w:val="00EB4B45"/>
    <w:rsid w:val="00EB4D8D"/>
    <w:rsid w:val="00EB4F94"/>
    <w:rsid w:val="00EB5596"/>
    <w:rsid w:val="00EB5E2C"/>
    <w:rsid w:val="00EB6112"/>
    <w:rsid w:val="00EB65A6"/>
    <w:rsid w:val="00EB6707"/>
    <w:rsid w:val="00EB6C5D"/>
    <w:rsid w:val="00EB6FB2"/>
    <w:rsid w:val="00EB758D"/>
    <w:rsid w:val="00EB7785"/>
    <w:rsid w:val="00EC0025"/>
    <w:rsid w:val="00EC05DA"/>
    <w:rsid w:val="00EC069C"/>
    <w:rsid w:val="00EC0CD2"/>
    <w:rsid w:val="00EC1457"/>
    <w:rsid w:val="00EC1953"/>
    <w:rsid w:val="00EC1DA4"/>
    <w:rsid w:val="00EC2456"/>
    <w:rsid w:val="00EC24BC"/>
    <w:rsid w:val="00EC24F8"/>
    <w:rsid w:val="00EC2A67"/>
    <w:rsid w:val="00EC371C"/>
    <w:rsid w:val="00EC3EDD"/>
    <w:rsid w:val="00EC426A"/>
    <w:rsid w:val="00EC4326"/>
    <w:rsid w:val="00EC44B6"/>
    <w:rsid w:val="00EC4726"/>
    <w:rsid w:val="00EC4C8C"/>
    <w:rsid w:val="00EC543D"/>
    <w:rsid w:val="00EC54C1"/>
    <w:rsid w:val="00EC6047"/>
    <w:rsid w:val="00EC612F"/>
    <w:rsid w:val="00EC6421"/>
    <w:rsid w:val="00EC66C4"/>
    <w:rsid w:val="00EC6D91"/>
    <w:rsid w:val="00EC7704"/>
    <w:rsid w:val="00EC79C0"/>
    <w:rsid w:val="00ED00EA"/>
    <w:rsid w:val="00ED0A6A"/>
    <w:rsid w:val="00ED0BF6"/>
    <w:rsid w:val="00ED0C02"/>
    <w:rsid w:val="00ED0D7F"/>
    <w:rsid w:val="00ED0E18"/>
    <w:rsid w:val="00ED11C0"/>
    <w:rsid w:val="00ED1892"/>
    <w:rsid w:val="00ED20C9"/>
    <w:rsid w:val="00ED23CE"/>
    <w:rsid w:val="00ED26D3"/>
    <w:rsid w:val="00ED28F5"/>
    <w:rsid w:val="00ED295B"/>
    <w:rsid w:val="00ED2E0D"/>
    <w:rsid w:val="00ED3164"/>
    <w:rsid w:val="00ED335F"/>
    <w:rsid w:val="00ED37AB"/>
    <w:rsid w:val="00ED398D"/>
    <w:rsid w:val="00ED444D"/>
    <w:rsid w:val="00ED46DD"/>
    <w:rsid w:val="00ED5034"/>
    <w:rsid w:val="00ED58CF"/>
    <w:rsid w:val="00ED5968"/>
    <w:rsid w:val="00ED5E2D"/>
    <w:rsid w:val="00ED69B4"/>
    <w:rsid w:val="00ED7A69"/>
    <w:rsid w:val="00ED7F32"/>
    <w:rsid w:val="00EE03D0"/>
    <w:rsid w:val="00EE0788"/>
    <w:rsid w:val="00EE083B"/>
    <w:rsid w:val="00EE0C2D"/>
    <w:rsid w:val="00EE0CF7"/>
    <w:rsid w:val="00EE118A"/>
    <w:rsid w:val="00EE139D"/>
    <w:rsid w:val="00EE19C6"/>
    <w:rsid w:val="00EE1AF5"/>
    <w:rsid w:val="00EE1B02"/>
    <w:rsid w:val="00EE315D"/>
    <w:rsid w:val="00EE3FF9"/>
    <w:rsid w:val="00EE43E6"/>
    <w:rsid w:val="00EE4A0B"/>
    <w:rsid w:val="00EE4A70"/>
    <w:rsid w:val="00EE555F"/>
    <w:rsid w:val="00EE5628"/>
    <w:rsid w:val="00EE5677"/>
    <w:rsid w:val="00EE589E"/>
    <w:rsid w:val="00EE5A8C"/>
    <w:rsid w:val="00EE5CC5"/>
    <w:rsid w:val="00EE5D18"/>
    <w:rsid w:val="00EE60E2"/>
    <w:rsid w:val="00EE669F"/>
    <w:rsid w:val="00EE66B1"/>
    <w:rsid w:val="00EE6E80"/>
    <w:rsid w:val="00EE723C"/>
    <w:rsid w:val="00EE7273"/>
    <w:rsid w:val="00EE7E4D"/>
    <w:rsid w:val="00EF1C62"/>
    <w:rsid w:val="00EF20AB"/>
    <w:rsid w:val="00EF231B"/>
    <w:rsid w:val="00EF257D"/>
    <w:rsid w:val="00EF270C"/>
    <w:rsid w:val="00EF2E99"/>
    <w:rsid w:val="00EF35D2"/>
    <w:rsid w:val="00EF3D81"/>
    <w:rsid w:val="00EF4431"/>
    <w:rsid w:val="00EF5817"/>
    <w:rsid w:val="00EF5E58"/>
    <w:rsid w:val="00EF6098"/>
    <w:rsid w:val="00EF615F"/>
    <w:rsid w:val="00EF6355"/>
    <w:rsid w:val="00EF7016"/>
    <w:rsid w:val="00EF7102"/>
    <w:rsid w:val="00EF72F5"/>
    <w:rsid w:val="00EF7547"/>
    <w:rsid w:val="00EF76EE"/>
    <w:rsid w:val="00EF7EEB"/>
    <w:rsid w:val="00EF7F41"/>
    <w:rsid w:val="00F000A1"/>
    <w:rsid w:val="00F00368"/>
    <w:rsid w:val="00F003E1"/>
    <w:rsid w:val="00F00A69"/>
    <w:rsid w:val="00F01336"/>
    <w:rsid w:val="00F0146C"/>
    <w:rsid w:val="00F01882"/>
    <w:rsid w:val="00F01B8B"/>
    <w:rsid w:val="00F025BB"/>
    <w:rsid w:val="00F027E5"/>
    <w:rsid w:val="00F02A23"/>
    <w:rsid w:val="00F02AE4"/>
    <w:rsid w:val="00F030AF"/>
    <w:rsid w:val="00F0433E"/>
    <w:rsid w:val="00F053BD"/>
    <w:rsid w:val="00F05594"/>
    <w:rsid w:val="00F05908"/>
    <w:rsid w:val="00F059CC"/>
    <w:rsid w:val="00F05D8B"/>
    <w:rsid w:val="00F05EBD"/>
    <w:rsid w:val="00F061A0"/>
    <w:rsid w:val="00F0699E"/>
    <w:rsid w:val="00F06C89"/>
    <w:rsid w:val="00F0707C"/>
    <w:rsid w:val="00F0766B"/>
    <w:rsid w:val="00F07B9F"/>
    <w:rsid w:val="00F101FE"/>
    <w:rsid w:val="00F1024E"/>
    <w:rsid w:val="00F1043D"/>
    <w:rsid w:val="00F10B6B"/>
    <w:rsid w:val="00F10F9B"/>
    <w:rsid w:val="00F1104E"/>
    <w:rsid w:val="00F117D9"/>
    <w:rsid w:val="00F11A43"/>
    <w:rsid w:val="00F129D8"/>
    <w:rsid w:val="00F12B6F"/>
    <w:rsid w:val="00F12EAC"/>
    <w:rsid w:val="00F143B3"/>
    <w:rsid w:val="00F159E4"/>
    <w:rsid w:val="00F16984"/>
    <w:rsid w:val="00F16B76"/>
    <w:rsid w:val="00F17DC4"/>
    <w:rsid w:val="00F2046B"/>
    <w:rsid w:val="00F204CA"/>
    <w:rsid w:val="00F20907"/>
    <w:rsid w:val="00F21550"/>
    <w:rsid w:val="00F21967"/>
    <w:rsid w:val="00F21D7A"/>
    <w:rsid w:val="00F22257"/>
    <w:rsid w:val="00F2246A"/>
    <w:rsid w:val="00F22B9A"/>
    <w:rsid w:val="00F22F01"/>
    <w:rsid w:val="00F24038"/>
    <w:rsid w:val="00F24321"/>
    <w:rsid w:val="00F2458C"/>
    <w:rsid w:val="00F254FE"/>
    <w:rsid w:val="00F25ACF"/>
    <w:rsid w:val="00F261F1"/>
    <w:rsid w:val="00F263A2"/>
    <w:rsid w:val="00F2688F"/>
    <w:rsid w:val="00F26982"/>
    <w:rsid w:val="00F26EDF"/>
    <w:rsid w:val="00F2701B"/>
    <w:rsid w:val="00F27449"/>
    <w:rsid w:val="00F2760C"/>
    <w:rsid w:val="00F27F3F"/>
    <w:rsid w:val="00F30209"/>
    <w:rsid w:val="00F3034B"/>
    <w:rsid w:val="00F30829"/>
    <w:rsid w:val="00F30871"/>
    <w:rsid w:val="00F308EC"/>
    <w:rsid w:val="00F30E88"/>
    <w:rsid w:val="00F311CB"/>
    <w:rsid w:val="00F315A9"/>
    <w:rsid w:val="00F31979"/>
    <w:rsid w:val="00F31EFC"/>
    <w:rsid w:val="00F32374"/>
    <w:rsid w:val="00F32995"/>
    <w:rsid w:val="00F32BDF"/>
    <w:rsid w:val="00F3302B"/>
    <w:rsid w:val="00F3303B"/>
    <w:rsid w:val="00F3355A"/>
    <w:rsid w:val="00F33F19"/>
    <w:rsid w:val="00F34AA1"/>
    <w:rsid w:val="00F35322"/>
    <w:rsid w:val="00F354CB"/>
    <w:rsid w:val="00F35779"/>
    <w:rsid w:val="00F369D0"/>
    <w:rsid w:val="00F36C4E"/>
    <w:rsid w:val="00F371ED"/>
    <w:rsid w:val="00F37539"/>
    <w:rsid w:val="00F3766B"/>
    <w:rsid w:val="00F37A61"/>
    <w:rsid w:val="00F37CC4"/>
    <w:rsid w:val="00F37D0A"/>
    <w:rsid w:val="00F404EE"/>
    <w:rsid w:val="00F40CC6"/>
    <w:rsid w:val="00F40E9C"/>
    <w:rsid w:val="00F410FF"/>
    <w:rsid w:val="00F41404"/>
    <w:rsid w:val="00F41695"/>
    <w:rsid w:val="00F418BC"/>
    <w:rsid w:val="00F420E0"/>
    <w:rsid w:val="00F429E0"/>
    <w:rsid w:val="00F42B45"/>
    <w:rsid w:val="00F42CED"/>
    <w:rsid w:val="00F42FBA"/>
    <w:rsid w:val="00F43938"/>
    <w:rsid w:val="00F43C37"/>
    <w:rsid w:val="00F444F7"/>
    <w:rsid w:val="00F44C5D"/>
    <w:rsid w:val="00F453BD"/>
    <w:rsid w:val="00F453DB"/>
    <w:rsid w:val="00F46066"/>
    <w:rsid w:val="00F462B6"/>
    <w:rsid w:val="00F46BFB"/>
    <w:rsid w:val="00F46CF8"/>
    <w:rsid w:val="00F47767"/>
    <w:rsid w:val="00F503B7"/>
    <w:rsid w:val="00F504E9"/>
    <w:rsid w:val="00F50634"/>
    <w:rsid w:val="00F50AE4"/>
    <w:rsid w:val="00F50F97"/>
    <w:rsid w:val="00F51FB4"/>
    <w:rsid w:val="00F5202E"/>
    <w:rsid w:val="00F523B0"/>
    <w:rsid w:val="00F52720"/>
    <w:rsid w:val="00F52979"/>
    <w:rsid w:val="00F532D9"/>
    <w:rsid w:val="00F5404B"/>
    <w:rsid w:val="00F54164"/>
    <w:rsid w:val="00F541E0"/>
    <w:rsid w:val="00F546C2"/>
    <w:rsid w:val="00F55146"/>
    <w:rsid w:val="00F551FB"/>
    <w:rsid w:val="00F552B7"/>
    <w:rsid w:val="00F554A7"/>
    <w:rsid w:val="00F55AD6"/>
    <w:rsid w:val="00F55FAE"/>
    <w:rsid w:val="00F56452"/>
    <w:rsid w:val="00F56BF8"/>
    <w:rsid w:val="00F56C06"/>
    <w:rsid w:val="00F56C89"/>
    <w:rsid w:val="00F56CB2"/>
    <w:rsid w:val="00F5706B"/>
    <w:rsid w:val="00F5730F"/>
    <w:rsid w:val="00F60069"/>
    <w:rsid w:val="00F6031C"/>
    <w:rsid w:val="00F6044B"/>
    <w:rsid w:val="00F60932"/>
    <w:rsid w:val="00F60D17"/>
    <w:rsid w:val="00F613A2"/>
    <w:rsid w:val="00F6147A"/>
    <w:rsid w:val="00F615D8"/>
    <w:rsid w:val="00F61CF2"/>
    <w:rsid w:val="00F61FB8"/>
    <w:rsid w:val="00F621A7"/>
    <w:rsid w:val="00F6276F"/>
    <w:rsid w:val="00F62DB4"/>
    <w:rsid w:val="00F63AF6"/>
    <w:rsid w:val="00F63D0A"/>
    <w:rsid w:val="00F63FD9"/>
    <w:rsid w:val="00F64095"/>
    <w:rsid w:val="00F64131"/>
    <w:rsid w:val="00F6426A"/>
    <w:rsid w:val="00F643F1"/>
    <w:rsid w:val="00F645BF"/>
    <w:rsid w:val="00F649AC"/>
    <w:rsid w:val="00F64FB5"/>
    <w:rsid w:val="00F65193"/>
    <w:rsid w:val="00F65FFE"/>
    <w:rsid w:val="00F66550"/>
    <w:rsid w:val="00F66B6B"/>
    <w:rsid w:val="00F66FE1"/>
    <w:rsid w:val="00F704D0"/>
    <w:rsid w:val="00F705E0"/>
    <w:rsid w:val="00F706F4"/>
    <w:rsid w:val="00F70E4B"/>
    <w:rsid w:val="00F70E6B"/>
    <w:rsid w:val="00F7132E"/>
    <w:rsid w:val="00F71692"/>
    <w:rsid w:val="00F717F4"/>
    <w:rsid w:val="00F71825"/>
    <w:rsid w:val="00F723DA"/>
    <w:rsid w:val="00F7280E"/>
    <w:rsid w:val="00F728D0"/>
    <w:rsid w:val="00F72915"/>
    <w:rsid w:val="00F729C6"/>
    <w:rsid w:val="00F72C03"/>
    <w:rsid w:val="00F72E19"/>
    <w:rsid w:val="00F72E34"/>
    <w:rsid w:val="00F73152"/>
    <w:rsid w:val="00F73A6C"/>
    <w:rsid w:val="00F73C0C"/>
    <w:rsid w:val="00F73FE9"/>
    <w:rsid w:val="00F74709"/>
    <w:rsid w:val="00F74EDD"/>
    <w:rsid w:val="00F74EFE"/>
    <w:rsid w:val="00F7514E"/>
    <w:rsid w:val="00F75672"/>
    <w:rsid w:val="00F7577A"/>
    <w:rsid w:val="00F758FD"/>
    <w:rsid w:val="00F7595F"/>
    <w:rsid w:val="00F75E29"/>
    <w:rsid w:val="00F7618C"/>
    <w:rsid w:val="00F765DA"/>
    <w:rsid w:val="00F7677C"/>
    <w:rsid w:val="00F7685D"/>
    <w:rsid w:val="00F76C1D"/>
    <w:rsid w:val="00F778D3"/>
    <w:rsid w:val="00F80273"/>
    <w:rsid w:val="00F802EA"/>
    <w:rsid w:val="00F8091C"/>
    <w:rsid w:val="00F80DDE"/>
    <w:rsid w:val="00F81A71"/>
    <w:rsid w:val="00F82589"/>
    <w:rsid w:val="00F82BA3"/>
    <w:rsid w:val="00F82D8E"/>
    <w:rsid w:val="00F82E87"/>
    <w:rsid w:val="00F83007"/>
    <w:rsid w:val="00F83377"/>
    <w:rsid w:val="00F833CA"/>
    <w:rsid w:val="00F836BF"/>
    <w:rsid w:val="00F84E6D"/>
    <w:rsid w:val="00F8555F"/>
    <w:rsid w:val="00F85773"/>
    <w:rsid w:val="00F86585"/>
    <w:rsid w:val="00F865A0"/>
    <w:rsid w:val="00F87AE9"/>
    <w:rsid w:val="00F87B5B"/>
    <w:rsid w:val="00F901F8"/>
    <w:rsid w:val="00F90956"/>
    <w:rsid w:val="00F909C1"/>
    <w:rsid w:val="00F90B4A"/>
    <w:rsid w:val="00F914BE"/>
    <w:rsid w:val="00F914F4"/>
    <w:rsid w:val="00F917E5"/>
    <w:rsid w:val="00F91D08"/>
    <w:rsid w:val="00F91FBF"/>
    <w:rsid w:val="00F923F3"/>
    <w:rsid w:val="00F92B3C"/>
    <w:rsid w:val="00F93590"/>
    <w:rsid w:val="00F93DDA"/>
    <w:rsid w:val="00F93FD7"/>
    <w:rsid w:val="00F94091"/>
    <w:rsid w:val="00F94428"/>
    <w:rsid w:val="00F9447A"/>
    <w:rsid w:val="00F944FF"/>
    <w:rsid w:val="00F9478F"/>
    <w:rsid w:val="00F94BDB"/>
    <w:rsid w:val="00F94CBA"/>
    <w:rsid w:val="00F94D8F"/>
    <w:rsid w:val="00F94E28"/>
    <w:rsid w:val="00F94EA0"/>
    <w:rsid w:val="00F951EB"/>
    <w:rsid w:val="00F95B17"/>
    <w:rsid w:val="00F95C1D"/>
    <w:rsid w:val="00F95CEE"/>
    <w:rsid w:val="00F95F40"/>
    <w:rsid w:val="00F962EF"/>
    <w:rsid w:val="00F963B0"/>
    <w:rsid w:val="00F96D16"/>
    <w:rsid w:val="00F97484"/>
    <w:rsid w:val="00F9781D"/>
    <w:rsid w:val="00FA0076"/>
    <w:rsid w:val="00FA0199"/>
    <w:rsid w:val="00FA04CB"/>
    <w:rsid w:val="00FA0FA6"/>
    <w:rsid w:val="00FA128B"/>
    <w:rsid w:val="00FA1701"/>
    <w:rsid w:val="00FA1B0F"/>
    <w:rsid w:val="00FA1C79"/>
    <w:rsid w:val="00FA2062"/>
    <w:rsid w:val="00FA209A"/>
    <w:rsid w:val="00FA2A3C"/>
    <w:rsid w:val="00FA2AC8"/>
    <w:rsid w:val="00FA31EB"/>
    <w:rsid w:val="00FA344B"/>
    <w:rsid w:val="00FA34A6"/>
    <w:rsid w:val="00FA3976"/>
    <w:rsid w:val="00FA3AFF"/>
    <w:rsid w:val="00FA3F1B"/>
    <w:rsid w:val="00FA41B3"/>
    <w:rsid w:val="00FA4974"/>
    <w:rsid w:val="00FA530F"/>
    <w:rsid w:val="00FA53F2"/>
    <w:rsid w:val="00FA5457"/>
    <w:rsid w:val="00FA557A"/>
    <w:rsid w:val="00FA570F"/>
    <w:rsid w:val="00FA6574"/>
    <w:rsid w:val="00FA668C"/>
    <w:rsid w:val="00FA668F"/>
    <w:rsid w:val="00FA6CA9"/>
    <w:rsid w:val="00FA6EE4"/>
    <w:rsid w:val="00FA76F3"/>
    <w:rsid w:val="00FB0967"/>
    <w:rsid w:val="00FB0C47"/>
    <w:rsid w:val="00FB1B73"/>
    <w:rsid w:val="00FB1C50"/>
    <w:rsid w:val="00FB2679"/>
    <w:rsid w:val="00FB2ACD"/>
    <w:rsid w:val="00FB2FB0"/>
    <w:rsid w:val="00FB369E"/>
    <w:rsid w:val="00FB3724"/>
    <w:rsid w:val="00FB3CF8"/>
    <w:rsid w:val="00FB46E4"/>
    <w:rsid w:val="00FB4FFA"/>
    <w:rsid w:val="00FB5B10"/>
    <w:rsid w:val="00FB5BBC"/>
    <w:rsid w:val="00FB5EC5"/>
    <w:rsid w:val="00FB5FC8"/>
    <w:rsid w:val="00FB6463"/>
    <w:rsid w:val="00FB72D9"/>
    <w:rsid w:val="00FC0EDC"/>
    <w:rsid w:val="00FC12D6"/>
    <w:rsid w:val="00FC1912"/>
    <w:rsid w:val="00FC1BA5"/>
    <w:rsid w:val="00FC1D68"/>
    <w:rsid w:val="00FC1DD9"/>
    <w:rsid w:val="00FC23F4"/>
    <w:rsid w:val="00FC2C17"/>
    <w:rsid w:val="00FC2C4A"/>
    <w:rsid w:val="00FC2EF6"/>
    <w:rsid w:val="00FC2F21"/>
    <w:rsid w:val="00FC2F43"/>
    <w:rsid w:val="00FC2FBD"/>
    <w:rsid w:val="00FC3187"/>
    <w:rsid w:val="00FC34A1"/>
    <w:rsid w:val="00FC4249"/>
    <w:rsid w:val="00FC4466"/>
    <w:rsid w:val="00FC449B"/>
    <w:rsid w:val="00FC49B1"/>
    <w:rsid w:val="00FC4DF3"/>
    <w:rsid w:val="00FC537E"/>
    <w:rsid w:val="00FC5E60"/>
    <w:rsid w:val="00FC601A"/>
    <w:rsid w:val="00FC6266"/>
    <w:rsid w:val="00FC643F"/>
    <w:rsid w:val="00FC6568"/>
    <w:rsid w:val="00FC6DED"/>
    <w:rsid w:val="00FC78CA"/>
    <w:rsid w:val="00FC7B22"/>
    <w:rsid w:val="00FC7CD2"/>
    <w:rsid w:val="00FC7D77"/>
    <w:rsid w:val="00FC7E24"/>
    <w:rsid w:val="00FD0299"/>
    <w:rsid w:val="00FD0802"/>
    <w:rsid w:val="00FD09BD"/>
    <w:rsid w:val="00FD156F"/>
    <w:rsid w:val="00FD1D68"/>
    <w:rsid w:val="00FD209B"/>
    <w:rsid w:val="00FD2A11"/>
    <w:rsid w:val="00FD2CE6"/>
    <w:rsid w:val="00FD2E33"/>
    <w:rsid w:val="00FD3B15"/>
    <w:rsid w:val="00FD4031"/>
    <w:rsid w:val="00FD4268"/>
    <w:rsid w:val="00FD44CC"/>
    <w:rsid w:val="00FD4708"/>
    <w:rsid w:val="00FD4824"/>
    <w:rsid w:val="00FD4A5F"/>
    <w:rsid w:val="00FD5059"/>
    <w:rsid w:val="00FD526A"/>
    <w:rsid w:val="00FD5F38"/>
    <w:rsid w:val="00FD5F3A"/>
    <w:rsid w:val="00FD6621"/>
    <w:rsid w:val="00FD6BBA"/>
    <w:rsid w:val="00FD6CC7"/>
    <w:rsid w:val="00FD6F47"/>
    <w:rsid w:val="00FE03B1"/>
    <w:rsid w:val="00FE0EBD"/>
    <w:rsid w:val="00FE1030"/>
    <w:rsid w:val="00FE1BF0"/>
    <w:rsid w:val="00FE20DB"/>
    <w:rsid w:val="00FE28E5"/>
    <w:rsid w:val="00FE35ED"/>
    <w:rsid w:val="00FE37EA"/>
    <w:rsid w:val="00FE383C"/>
    <w:rsid w:val="00FE4333"/>
    <w:rsid w:val="00FE477D"/>
    <w:rsid w:val="00FE4BD3"/>
    <w:rsid w:val="00FE4E95"/>
    <w:rsid w:val="00FE4EE3"/>
    <w:rsid w:val="00FE4FA6"/>
    <w:rsid w:val="00FE5241"/>
    <w:rsid w:val="00FE5911"/>
    <w:rsid w:val="00FE62DB"/>
    <w:rsid w:val="00FE660E"/>
    <w:rsid w:val="00FE69DD"/>
    <w:rsid w:val="00FE69EB"/>
    <w:rsid w:val="00FE6D9F"/>
    <w:rsid w:val="00FE7097"/>
    <w:rsid w:val="00FE711C"/>
    <w:rsid w:val="00FE724B"/>
    <w:rsid w:val="00FE75CD"/>
    <w:rsid w:val="00FF06EC"/>
    <w:rsid w:val="00FF06ED"/>
    <w:rsid w:val="00FF0992"/>
    <w:rsid w:val="00FF0C9D"/>
    <w:rsid w:val="00FF0CFE"/>
    <w:rsid w:val="00FF11A9"/>
    <w:rsid w:val="00FF16DA"/>
    <w:rsid w:val="00FF1C9E"/>
    <w:rsid w:val="00FF2042"/>
    <w:rsid w:val="00FF21B5"/>
    <w:rsid w:val="00FF268E"/>
    <w:rsid w:val="00FF2E6A"/>
    <w:rsid w:val="00FF4071"/>
    <w:rsid w:val="00FF505F"/>
    <w:rsid w:val="00FF5171"/>
    <w:rsid w:val="00FF52E8"/>
    <w:rsid w:val="00FF5F09"/>
    <w:rsid w:val="00FF611C"/>
    <w:rsid w:val="00FF6186"/>
    <w:rsid w:val="00FF6243"/>
    <w:rsid w:val="00FF6382"/>
    <w:rsid w:val="00FF6FBD"/>
    <w:rsid w:val="00FF701E"/>
    <w:rsid w:val="00FF71F9"/>
    <w:rsid w:val="00FF7313"/>
    <w:rsid w:val="00FF7A2A"/>
    <w:rsid w:val="00FF7DED"/>
    <w:rsid w:val="00FF7F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6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qFormat="1"/>
    <w:lsdException w:name="caption" w:qFormat="1"/>
    <w:lsdException w:name="footnote reference" w:uiPriority="99"/>
    <w:lsdException w:name="annotation reference" w:uiPriority="99"/>
    <w:lsdException w:name="line number" w:uiPriority="99"/>
    <w:lsdException w:name="page number" w:qFormat="1"/>
    <w:lsdException w:name="List Number" w:semiHidden="0" w:unhideWhenUsed="0"/>
    <w:lsdException w:name="List 4" w:semiHidden="0" w:unhideWhenUsed="0"/>
    <w:lsdException w:name="List 5" w:semiHidden="0" w:unhideWhenUsed="0"/>
    <w:lsdException w:name="List Number 2" w:uiPriority="99"/>
    <w:lsdException w:name="Title" w:semiHidden="0" w:unhideWhenUsed="0" w:qFormat="1"/>
    <w:lsdException w:name="Body Text" w:qFormat="1"/>
    <w:lsdException w:name="Body Text Inde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qFormat="1"/>
    <w:lsdException w:name="Body Text 2" w:qFormat="1"/>
    <w:lsdException w:name="Body Text 3" w:qFormat="1"/>
    <w:lsdException w:name="Body Text Indent 2" w:uiPriority="99"/>
    <w:lsdException w:name="Body Text Indent 3" w:qFormat="1"/>
    <w:lsdException w:name="Hyperlink" w:uiPriority="99"/>
    <w:lsdException w:name="FollowedHyperlink" w:uiPriority="99"/>
    <w:lsdException w:name="Strong" w:semiHidden="0" w:unhideWhenUsed="0" w:qFormat="1"/>
    <w:lsdException w:name="Emphasis" w:semiHidden="0" w:uiPriority="20" w:unhideWhenUsed="0" w:qFormat="1"/>
    <w:lsdException w:name="Document Map" w:qFormat="1"/>
    <w:lsdException w:name="Normal (Web)" w:uiPriority="99" w:qFormat="1"/>
    <w:lsdException w:name="HTML Cite" w:uiPriority="99"/>
    <w:lsdException w:name="HTML Preformatted" w:qFormat="1"/>
    <w:lsdException w:name="annotation subject" w:uiPriority="99"/>
    <w:lsdException w:name="No List" w:uiPriority="99"/>
    <w:lsdException w:name="Outline List 2" w:uiPriority="99"/>
    <w:lsdException w:name="Balloon Text" w:qFormat="1"/>
    <w:lsdException w:name="Table Grid" w:semiHidden="0" w:uiPriority="59" w:unhideWhenUsed="0" w:qFormat="1"/>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3A06"/>
    <w:rPr>
      <w:rFonts w:ascii="Times New Roman" w:eastAsia="Times New Roman" w:hAnsi="Times New Roman"/>
      <w:sz w:val="24"/>
      <w:szCs w:val="24"/>
    </w:rPr>
  </w:style>
  <w:style w:type="paragraph" w:styleId="11">
    <w:name w:val="heading 1"/>
    <w:aliases w:val="H1,Заголовок 1 Знак Знак Знак Знак,Знак5,новая страница"/>
    <w:basedOn w:val="a0"/>
    <w:next w:val="a0"/>
    <w:link w:val="12"/>
    <w:uiPriority w:val="9"/>
    <w:qFormat/>
    <w:rsid w:val="00B53A06"/>
    <w:pPr>
      <w:keepNext/>
      <w:jc w:val="center"/>
      <w:outlineLvl w:val="0"/>
    </w:pPr>
    <w:rPr>
      <w:b/>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
    <w:basedOn w:val="a0"/>
    <w:next w:val="a0"/>
    <w:link w:val="21"/>
    <w:uiPriority w:val="99"/>
    <w:qFormat/>
    <w:rsid w:val="00B36FE9"/>
    <w:pPr>
      <w:keepNext/>
      <w:jc w:val="center"/>
      <w:outlineLvl w:val="1"/>
    </w:pPr>
    <w:rPr>
      <w:sz w:val="32"/>
      <w:szCs w:val="20"/>
    </w:rPr>
  </w:style>
  <w:style w:type="paragraph" w:styleId="3">
    <w:name w:val="heading 3"/>
    <w:aliases w:val="Знак Знак,OG Heading 3"/>
    <w:basedOn w:val="a0"/>
    <w:next w:val="a0"/>
    <w:link w:val="30"/>
    <w:qFormat/>
    <w:rsid w:val="00B36FE9"/>
    <w:pPr>
      <w:keepNext/>
      <w:jc w:val="center"/>
      <w:outlineLvl w:val="2"/>
    </w:pPr>
    <w:rPr>
      <w:b/>
      <w:sz w:val="28"/>
      <w:szCs w:val="20"/>
    </w:rPr>
  </w:style>
  <w:style w:type="paragraph" w:styleId="4">
    <w:name w:val="heading 4"/>
    <w:basedOn w:val="a0"/>
    <w:next w:val="a0"/>
    <w:link w:val="40"/>
    <w:qFormat/>
    <w:rsid w:val="00DB0514"/>
    <w:pPr>
      <w:keepNext/>
      <w:spacing w:before="240" w:after="60"/>
      <w:outlineLvl w:val="3"/>
    </w:pPr>
    <w:rPr>
      <w:b/>
      <w:bCs/>
      <w:sz w:val="28"/>
      <w:szCs w:val="28"/>
    </w:rPr>
  </w:style>
  <w:style w:type="paragraph" w:styleId="5">
    <w:name w:val="heading 5"/>
    <w:basedOn w:val="a0"/>
    <w:next w:val="a0"/>
    <w:link w:val="50"/>
    <w:qFormat/>
    <w:rsid w:val="00382565"/>
    <w:pPr>
      <w:spacing w:before="240" w:after="60"/>
      <w:outlineLvl w:val="4"/>
    </w:pPr>
    <w:rPr>
      <w:rFonts w:ascii="Calibri" w:hAnsi="Calibri"/>
      <w:b/>
      <w:bCs/>
      <w:i/>
      <w:iCs/>
      <w:sz w:val="26"/>
      <w:szCs w:val="26"/>
    </w:rPr>
  </w:style>
  <w:style w:type="paragraph" w:styleId="6">
    <w:name w:val="heading 6"/>
    <w:basedOn w:val="a0"/>
    <w:next w:val="a0"/>
    <w:link w:val="60"/>
    <w:qFormat/>
    <w:rsid w:val="00382565"/>
    <w:pPr>
      <w:spacing w:before="240" w:after="60"/>
      <w:outlineLvl w:val="5"/>
    </w:pPr>
    <w:rPr>
      <w:rFonts w:ascii="Calibri" w:hAnsi="Calibri"/>
      <w:b/>
      <w:bCs/>
      <w:sz w:val="22"/>
      <w:szCs w:val="22"/>
    </w:rPr>
  </w:style>
  <w:style w:type="paragraph" w:styleId="7">
    <w:name w:val="heading 7"/>
    <w:basedOn w:val="a0"/>
    <w:next w:val="a0"/>
    <w:link w:val="70"/>
    <w:qFormat/>
    <w:rsid w:val="00382565"/>
    <w:pPr>
      <w:spacing w:before="240" w:after="60"/>
      <w:outlineLvl w:val="6"/>
    </w:pPr>
    <w:rPr>
      <w:rFonts w:ascii="Calibri" w:hAnsi="Calibri"/>
    </w:rPr>
  </w:style>
  <w:style w:type="paragraph" w:styleId="80">
    <w:name w:val="heading 8"/>
    <w:basedOn w:val="a0"/>
    <w:next w:val="a0"/>
    <w:link w:val="81"/>
    <w:qFormat/>
    <w:rsid w:val="002E0041"/>
    <w:pPr>
      <w:keepNext/>
      <w:outlineLvl w:val="7"/>
    </w:pPr>
    <w:rPr>
      <w:szCs w:val="20"/>
    </w:rPr>
  </w:style>
  <w:style w:type="paragraph" w:styleId="9">
    <w:name w:val="heading 9"/>
    <w:basedOn w:val="a0"/>
    <w:next w:val="a0"/>
    <w:link w:val="90"/>
    <w:qFormat/>
    <w:rsid w:val="00382565"/>
    <w:p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H1 Знак,Заголовок 1 Знак Знак Знак Знак Знак,Знак5 Знак,новая страница Знак"/>
    <w:link w:val="11"/>
    <w:uiPriority w:val="9"/>
    <w:qFormat/>
    <w:rsid w:val="00B53A06"/>
    <w:rPr>
      <w:rFonts w:ascii="Times New Roman" w:eastAsia="Times New Roman" w:hAnsi="Times New Roman" w:cs="Times New Roman"/>
      <w:b/>
      <w:sz w:val="24"/>
      <w:szCs w:val="24"/>
      <w:lang w:eastAsia="ru-RU"/>
    </w:rPr>
  </w:style>
  <w:style w:type="character" w:customStyle="1" w:styleId="21">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
    <w:link w:val="20"/>
    <w:uiPriority w:val="99"/>
    <w:rsid w:val="00B36FE9"/>
    <w:rPr>
      <w:rFonts w:ascii="Times New Roman" w:eastAsia="Times New Roman" w:hAnsi="Times New Roman"/>
      <w:sz w:val="32"/>
    </w:rPr>
  </w:style>
  <w:style w:type="character" w:customStyle="1" w:styleId="30">
    <w:name w:val="Заголовок 3 Знак"/>
    <w:aliases w:val="Знак Знак Знак2,OG Heading 3 Знак"/>
    <w:link w:val="3"/>
    <w:qFormat/>
    <w:rsid w:val="00B36FE9"/>
    <w:rPr>
      <w:rFonts w:ascii="Times New Roman" w:eastAsia="Times New Roman" w:hAnsi="Times New Roman"/>
      <w:b/>
      <w:sz w:val="28"/>
    </w:rPr>
  </w:style>
  <w:style w:type="character" w:customStyle="1" w:styleId="40">
    <w:name w:val="Заголовок 4 Знак"/>
    <w:link w:val="4"/>
    <w:uiPriority w:val="9"/>
    <w:rsid w:val="00B36FE9"/>
    <w:rPr>
      <w:rFonts w:ascii="Times New Roman" w:eastAsia="Times New Roman" w:hAnsi="Times New Roman"/>
      <w:b/>
      <w:bCs/>
      <w:sz w:val="28"/>
      <w:szCs w:val="28"/>
    </w:rPr>
  </w:style>
  <w:style w:type="character" w:customStyle="1" w:styleId="50">
    <w:name w:val="Заголовок 5 Знак"/>
    <w:link w:val="5"/>
    <w:uiPriority w:val="9"/>
    <w:rsid w:val="00382565"/>
    <w:rPr>
      <w:rFonts w:ascii="Calibri" w:eastAsia="Times New Roman" w:hAnsi="Calibri" w:cs="Times New Roman"/>
      <w:b/>
      <w:bCs/>
      <w:i/>
      <w:iCs/>
      <w:sz w:val="26"/>
      <w:szCs w:val="26"/>
    </w:rPr>
  </w:style>
  <w:style w:type="character" w:customStyle="1" w:styleId="60">
    <w:name w:val="Заголовок 6 Знак"/>
    <w:link w:val="6"/>
    <w:rsid w:val="00382565"/>
    <w:rPr>
      <w:rFonts w:ascii="Calibri" w:eastAsia="Times New Roman" w:hAnsi="Calibri" w:cs="Times New Roman"/>
      <w:b/>
      <w:bCs/>
      <w:sz w:val="22"/>
      <w:szCs w:val="22"/>
    </w:rPr>
  </w:style>
  <w:style w:type="character" w:customStyle="1" w:styleId="70">
    <w:name w:val="Заголовок 7 Знак"/>
    <w:link w:val="7"/>
    <w:qFormat/>
    <w:rsid w:val="00382565"/>
    <w:rPr>
      <w:rFonts w:ascii="Calibri" w:eastAsia="Times New Roman" w:hAnsi="Calibri" w:cs="Times New Roman"/>
      <w:sz w:val="24"/>
      <w:szCs w:val="24"/>
    </w:rPr>
  </w:style>
  <w:style w:type="character" w:customStyle="1" w:styleId="81">
    <w:name w:val="Заголовок 8 Знак"/>
    <w:basedOn w:val="a1"/>
    <w:link w:val="80"/>
    <w:rsid w:val="00DE2F3E"/>
    <w:rPr>
      <w:rFonts w:ascii="Times New Roman" w:eastAsia="Times New Roman" w:hAnsi="Times New Roman"/>
      <w:sz w:val="24"/>
    </w:rPr>
  </w:style>
  <w:style w:type="character" w:customStyle="1" w:styleId="90">
    <w:name w:val="Заголовок 9 Знак"/>
    <w:link w:val="9"/>
    <w:rsid w:val="00382565"/>
    <w:rPr>
      <w:rFonts w:ascii="Cambria" w:eastAsia="Times New Roman" w:hAnsi="Cambria" w:cs="Times New Roman"/>
      <w:sz w:val="22"/>
      <w:szCs w:val="22"/>
    </w:rPr>
  </w:style>
  <w:style w:type="paragraph" w:customStyle="1" w:styleId="a4">
    <w:name w:val="Знак Знак Знак Знак"/>
    <w:basedOn w:val="a0"/>
    <w:rsid w:val="002E0041"/>
    <w:rPr>
      <w:rFonts w:ascii="Verdana" w:hAnsi="Verdana" w:cs="Verdana"/>
      <w:sz w:val="20"/>
      <w:szCs w:val="20"/>
      <w:lang w:val="en-US" w:eastAsia="en-US"/>
    </w:rPr>
  </w:style>
  <w:style w:type="paragraph" w:styleId="a5">
    <w:name w:val="header"/>
    <w:aliases w:val="ВерхКолонтитул, Знак5,Верхний колонтитул Знак Знак, Знак1 Знак Знак"/>
    <w:basedOn w:val="a0"/>
    <w:link w:val="13"/>
    <w:uiPriority w:val="99"/>
    <w:qFormat/>
    <w:rsid w:val="00B53A06"/>
    <w:pPr>
      <w:tabs>
        <w:tab w:val="center" w:pos="4153"/>
        <w:tab w:val="right" w:pos="8306"/>
      </w:tabs>
    </w:pPr>
  </w:style>
  <w:style w:type="character" w:customStyle="1" w:styleId="13">
    <w:name w:val="Верхний колонтитул Знак1"/>
    <w:aliases w:val="ВерхКолонтитул Знак1, Знак5 Знак1,Верхний колонтитул Знак Знак Знак, Знак1 Знак Знак Знак"/>
    <w:link w:val="a5"/>
    <w:rsid w:val="00B53A06"/>
    <w:rPr>
      <w:rFonts w:ascii="Times New Roman" w:eastAsia="Times New Roman" w:hAnsi="Times New Roman" w:cs="Times New Roman"/>
      <w:sz w:val="24"/>
      <w:szCs w:val="24"/>
      <w:lang w:eastAsia="ru-RU"/>
    </w:rPr>
  </w:style>
  <w:style w:type="paragraph" w:customStyle="1" w:styleId="xl87">
    <w:name w:val="xl87"/>
    <w:basedOn w:val="a0"/>
    <w:rsid w:val="00B53A06"/>
    <w:pPr>
      <w:spacing w:before="100" w:beforeAutospacing="1" w:after="100" w:afterAutospacing="1"/>
      <w:textAlignment w:val="top"/>
    </w:pPr>
    <w:rPr>
      <w:rFonts w:ascii="Arial Unicode MS" w:eastAsia="Arial Unicode MS" w:hAnsi="Arial Unicode MS" w:cs="Arial Unicode MS"/>
    </w:rPr>
  </w:style>
  <w:style w:type="character" w:styleId="a6">
    <w:name w:val="page number"/>
    <w:basedOn w:val="a1"/>
    <w:link w:val="14"/>
    <w:qFormat/>
    <w:rsid w:val="00B53A06"/>
  </w:style>
  <w:style w:type="table" w:styleId="a7">
    <w:name w:val="Table Grid"/>
    <w:basedOn w:val="a2"/>
    <w:uiPriority w:val="59"/>
    <w:qFormat/>
    <w:rsid w:val="0086715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aliases w:val="Основной текст 3 Знак,Основной текст 3 Знак Знак Знак Знак Знак,Основной текст 3 Знак Знак"/>
    <w:basedOn w:val="a0"/>
    <w:qFormat/>
    <w:rsid w:val="00DB0514"/>
    <w:pPr>
      <w:spacing w:line="360" w:lineRule="auto"/>
      <w:jc w:val="center"/>
    </w:pPr>
    <w:rPr>
      <w:sz w:val="28"/>
      <w:szCs w:val="20"/>
    </w:rPr>
  </w:style>
  <w:style w:type="paragraph" w:styleId="a8">
    <w:name w:val="Body Text"/>
    <w:aliases w:val="бпОсновной текст,Body Text Char,body text,Основной текст Знак1,Основной текст Знак Знак,Знак1 Знак Знак,Знак1 Знак,Знак2 Знак Знак,Знак2 Знак1,Знак2 Знак, Знак Знак1 Знак, Знак1 Знак, Знак1, Знак, Знак2 Знак Знак, Знак2 Знак1, Знак2 Знак"/>
    <w:basedOn w:val="a0"/>
    <w:link w:val="a9"/>
    <w:qFormat/>
    <w:rsid w:val="00DB0514"/>
    <w:rPr>
      <w:sz w:val="28"/>
      <w:szCs w:val="20"/>
    </w:rPr>
  </w:style>
  <w:style w:type="character" w:customStyle="1" w:styleId="a9">
    <w:name w:val="Основной текст Знак"/>
    <w:aliases w:val="бпОсновной текст Знак,Body Text Char Знак,body text Знак,Основной текст Знак1 Знак1,Основной текст Знак Знак Знак1,Знак1 Знак Знак Знак1,Знак1 Знак Знак2,Знак2 Знак Знак Знак1,Знак2 Знак1 Знак1,Знак2 Знак Знак2, Знак Знак1 Знак Знак1"/>
    <w:link w:val="a8"/>
    <w:uiPriority w:val="99"/>
    <w:rsid w:val="00F9447A"/>
    <w:rPr>
      <w:rFonts w:ascii="Times New Roman" w:eastAsia="Times New Roman" w:hAnsi="Times New Roman"/>
      <w:sz w:val="28"/>
    </w:rPr>
  </w:style>
  <w:style w:type="paragraph" w:customStyle="1" w:styleId="ConsPlusNonformat">
    <w:name w:val="ConsPlusNonformat"/>
    <w:qFormat/>
    <w:rsid w:val="00136368"/>
    <w:pPr>
      <w:widowControl w:val="0"/>
      <w:autoSpaceDE w:val="0"/>
      <w:autoSpaceDN w:val="0"/>
      <w:adjustRightInd w:val="0"/>
    </w:pPr>
    <w:rPr>
      <w:rFonts w:ascii="Courier New" w:eastAsia="Times New Roman" w:hAnsi="Courier New" w:cs="Courier New"/>
    </w:rPr>
  </w:style>
  <w:style w:type="paragraph" w:customStyle="1" w:styleId="ConsPlusTitle">
    <w:name w:val="ConsPlusTitle"/>
    <w:link w:val="ConsPlusTitle0"/>
    <w:qFormat/>
    <w:rsid w:val="00136368"/>
    <w:pPr>
      <w:widowControl w:val="0"/>
      <w:autoSpaceDE w:val="0"/>
      <w:autoSpaceDN w:val="0"/>
      <w:adjustRightInd w:val="0"/>
    </w:pPr>
    <w:rPr>
      <w:rFonts w:ascii="Times New Roman" w:eastAsia="Times New Roman" w:hAnsi="Times New Roman"/>
      <w:b/>
      <w:bCs/>
      <w:sz w:val="28"/>
      <w:szCs w:val="28"/>
    </w:rPr>
  </w:style>
  <w:style w:type="paragraph" w:styleId="aa">
    <w:name w:val="footer"/>
    <w:basedOn w:val="a0"/>
    <w:link w:val="ab"/>
    <w:unhideWhenUsed/>
    <w:rsid w:val="003021F8"/>
    <w:pPr>
      <w:tabs>
        <w:tab w:val="center" w:pos="4677"/>
        <w:tab w:val="right" w:pos="9355"/>
      </w:tabs>
    </w:pPr>
  </w:style>
  <w:style w:type="character" w:customStyle="1" w:styleId="ab">
    <w:name w:val="Нижний колонтитул Знак"/>
    <w:link w:val="aa"/>
    <w:uiPriority w:val="99"/>
    <w:rsid w:val="003021F8"/>
    <w:rPr>
      <w:rFonts w:ascii="Times New Roman" w:eastAsia="Times New Roman" w:hAnsi="Times New Roman"/>
      <w:sz w:val="24"/>
      <w:szCs w:val="24"/>
    </w:rPr>
  </w:style>
  <w:style w:type="character" w:customStyle="1" w:styleId="ac">
    <w:name w:val="Текст выноски Знак"/>
    <w:link w:val="ad"/>
    <w:uiPriority w:val="99"/>
    <w:rsid w:val="00B36FE9"/>
    <w:rPr>
      <w:rFonts w:ascii="Tahoma" w:eastAsia="Times New Roman" w:hAnsi="Tahoma" w:cs="Tahoma"/>
      <w:sz w:val="16"/>
      <w:szCs w:val="16"/>
    </w:rPr>
  </w:style>
  <w:style w:type="paragraph" w:styleId="ad">
    <w:name w:val="Balloon Text"/>
    <w:basedOn w:val="a0"/>
    <w:link w:val="ac"/>
    <w:qFormat/>
    <w:rsid w:val="00B36FE9"/>
    <w:rPr>
      <w:rFonts w:ascii="Tahoma" w:hAnsi="Tahoma"/>
      <w:sz w:val="16"/>
      <w:szCs w:val="16"/>
    </w:rPr>
  </w:style>
  <w:style w:type="character" w:customStyle="1" w:styleId="15">
    <w:name w:val="Текст выноски Знак1"/>
    <w:uiPriority w:val="99"/>
    <w:semiHidden/>
    <w:rsid w:val="00B36FE9"/>
    <w:rPr>
      <w:rFonts w:ascii="Tahoma" w:eastAsia="Times New Roman" w:hAnsi="Tahoma" w:cs="Tahoma"/>
      <w:sz w:val="16"/>
      <w:szCs w:val="16"/>
    </w:rPr>
  </w:style>
  <w:style w:type="paragraph" w:styleId="ae">
    <w:name w:val="Title"/>
    <w:basedOn w:val="a0"/>
    <w:link w:val="16"/>
    <w:qFormat/>
    <w:rsid w:val="00B36FE9"/>
    <w:pPr>
      <w:jc w:val="center"/>
    </w:pPr>
    <w:rPr>
      <w:b/>
      <w:sz w:val="20"/>
    </w:rPr>
  </w:style>
  <w:style w:type="character" w:customStyle="1" w:styleId="16">
    <w:name w:val="Название Знак1"/>
    <w:link w:val="ae"/>
    <w:rsid w:val="00B36FE9"/>
    <w:rPr>
      <w:rFonts w:ascii="Times New Roman" w:eastAsia="Times New Roman" w:hAnsi="Times New Roman"/>
      <w:b/>
      <w:szCs w:val="24"/>
    </w:rPr>
  </w:style>
  <w:style w:type="character" w:styleId="af">
    <w:name w:val="Hyperlink"/>
    <w:uiPriority w:val="99"/>
    <w:rsid w:val="00B36FE9"/>
    <w:rPr>
      <w:color w:val="0000FF"/>
      <w:u w:val="single"/>
    </w:rPr>
  </w:style>
  <w:style w:type="character" w:styleId="af0">
    <w:name w:val="FollowedHyperlink"/>
    <w:uiPriority w:val="99"/>
    <w:rsid w:val="00B36FE9"/>
    <w:rPr>
      <w:color w:val="800080"/>
      <w:u w:val="single"/>
    </w:rPr>
  </w:style>
  <w:style w:type="paragraph" w:customStyle="1" w:styleId="xl22">
    <w:name w:val="xl22"/>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4">
    <w:name w:val="xl24"/>
    <w:basedOn w:val="a0"/>
    <w:uiPriority w:val="99"/>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5">
    <w:name w:val="xl25"/>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0"/>
      <w:szCs w:val="20"/>
    </w:rPr>
  </w:style>
  <w:style w:type="paragraph" w:customStyle="1" w:styleId="xl26">
    <w:name w:val="xl26"/>
    <w:basedOn w:val="a0"/>
    <w:rsid w:val="00B36FE9"/>
    <w:pPr>
      <w:pBdr>
        <w:top w:val="single" w:sz="4" w:space="0" w:color="auto"/>
      </w:pBdr>
      <w:spacing w:before="100" w:beforeAutospacing="1" w:after="100" w:afterAutospacing="1"/>
      <w:jc w:val="right"/>
      <w:textAlignment w:val="top"/>
    </w:pPr>
    <w:rPr>
      <w:b/>
      <w:bCs/>
      <w:sz w:val="20"/>
      <w:szCs w:val="20"/>
    </w:rPr>
  </w:style>
  <w:style w:type="paragraph" w:customStyle="1" w:styleId="xl27">
    <w:name w:val="xl27"/>
    <w:basedOn w:val="a0"/>
    <w:rsid w:val="00B36FE9"/>
    <w:pPr>
      <w:pBdr>
        <w:top w:val="single" w:sz="4" w:space="0" w:color="auto"/>
      </w:pBdr>
      <w:spacing w:before="100" w:beforeAutospacing="1" w:after="100" w:afterAutospacing="1"/>
      <w:jc w:val="right"/>
    </w:pPr>
    <w:rPr>
      <w:b/>
      <w:bCs/>
      <w:sz w:val="20"/>
      <w:szCs w:val="20"/>
    </w:rPr>
  </w:style>
  <w:style w:type="paragraph" w:styleId="af1">
    <w:name w:val="Body Text Indent"/>
    <w:aliases w:val="Основной текст 1,Нумерованный список !!,Надин стиль,Основной текст без отступа"/>
    <w:basedOn w:val="a0"/>
    <w:link w:val="af2"/>
    <w:qFormat/>
    <w:rsid w:val="003D5E30"/>
    <w:pPr>
      <w:spacing w:after="120"/>
      <w:ind w:left="283"/>
    </w:pPr>
  </w:style>
  <w:style w:type="character" w:customStyle="1" w:styleId="af2">
    <w:name w:val="Основной текст с отступом Знак"/>
    <w:aliases w:val="Основной текст 1 Знак,Нумерованный список !! Знак,Надин стиль Знак,Основной текст без отступа Знак"/>
    <w:link w:val="af1"/>
    <w:uiPriority w:val="99"/>
    <w:rsid w:val="005D7F3F"/>
    <w:rPr>
      <w:rFonts w:ascii="Times New Roman" w:eastAsia="Times New Roman" w:hAnsi="Times New Roman"/>
      <w:sz w:val="24"/>
      <w:szCs w:val="24"/>
    </w:rPr>
  </w:style>
  <w:style w:type="paragraph" w:styleId="22">
    <w:name w:val="Body Text 2"/>
    <w:basedOn w:val="a0"/>
    <w:link w:val="23"/>
    <w:qFormat/>
    <w:rsid w:val="003D5E30"/>
    <w:pPr>
      <w:spacing w:after="120" w:line="480" w:lineRule="auto"/>
    </w:pPr>
  </w:style>
  <w:style w:type="character" w:customStyle="1" w:styleId="23">
    <w:name w:val="Основной текст 2 Знак"/>
    <w:link w:val="22"/>
    <w:qFormat/>
    <w:rsid w:val="00421DE6"/>
    <w:rPr>
      <w:rFonts w:ascii="Times New Roman" w:eastAsia="Times New Roman" w:hAnsi="Times New Roman"/>
      <w:sz w:val="24"/>
      <w:szCs w:val="24"/>
    </w:rPr>
  </w:style>
  <w:style w:type="paragraph" w:styleId="24">
    <w:name w:val="Body Text Indent 2"/>
    <w:basedOn w:val="a0"/>
    <w:link w:val="25"/>
    <w:uiPriority w:val="99"/>
    <w:rsid w:val="003D5E30"/>
    <w:pPr>
      <w:spacing w:after="120" w:line="480" w:lineRule="auto"/>
      <w:ind w:left="283"/>
    </w:pPr>
  </w:style>
  <w:style w:type="character" w:customStyle="1" w:styleId="25">
    <w:name w:val="Основной текст с отступом 2 Знак"/>
    <w:link w:val="24"/>
    <w:uiPriority w:val="99"/>
    <w:rsid w:val="00541756"/>
    <w:rPr>
      <w:rFonts w:ascii="Times New Roman" w:eastAsia="Times New Roman" w:hAnsi="Times New Roman"/>
      <w:sz w:val="24"/>
      <w:szCs w:val="24"/>
    </w:rPr>
  </w:style>
  <w:style w:type="paragraph" w:customStyle="1" w:styleId="ConsPlusNormal">
    <w:name w:val="ConsPlusNormal"/>
    <w:link w:val="ConsPlusNormal0"/>
    <w:qFormat/>
    <w:rsid w:val="003D5E30"/>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qFormat/>
    <w:locked/>
    <w:rsid w:val="001740AE"/>
    <w:rPr>
      <w:rFonts w:ascii="Arial" w:eastAsia="Times New Roman" w:hAnsi="Arial" w:cs="Arial"/>
      <w:lang w:val="ru-RU" w:eastAsia="ru-RU" w:bidi="ar-SA"/>
    </w:rPr>
  </w:style>
  <w:style w:type="paragraph" w:styleId="af3">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веб) Знак"/>
    <w:basedOn w:val="a0"/>
    <w:link w:val="26"/>
    <w:uiPriority w:val="99"/>
    <w:qFormat/>
    <w:rsid w:val="003D5E30"/>
    <w:pPr>
      <w:spacing w:before="100" w:beforeAutospacing="1" w:after="100" w:afterAutospacing="1"/>
      <w:ind w:firstLine="567"/>
    </w:pPr>
  </w:style>
  <w:style w:type="character" w:customStyle="1" w:styleId="26">
    <w:name w:val="Обычный (веб) Знак2"/>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f3"/>
    <w:locked/>
    <w:rsid w:val="0061702A"/>
    <w:rPr>
      <w:rFonts w:ascii="Times New Roman" w:eastAsia="Times New Roman" w:hAnsi="Times New Roman"/>
      <w:sz w:val="24"/>
      <w:szCs w:val="24"/>
    </w:rPr>
  </w:style>
  <w:style w:type="paragraph" w:customStyle="1" w:styleId="af4">
    <w:name w:val="Знак"/>
    <w:basedOn w:val="a0"/>
    <w:qFormat/>
    <w:rsid w:val="00506C4F"/>
    <w:pPr>
      <w:spacing w:before="100" w:beforeAutospacing="1" w:after="100" w:afterAutospacing="1"/>
      <w:jc w:val="both"/>
    </w:pPr>
    <w:rPr>
      <w:rFonts w:ascii="Tahoma" w:hAnsi="Tahoma" w:cs="Tahoma"/>
      <w:sz w:val="20"/>
      <w:szCs w:val="20"/>
      <w:lang w:val="en-US" w:eastAsia="en-US"/>
    </w:rPr>
  </w:style>
  <w:style w:type="paragraph" w:customStyle="1" w:styleId="xl65">
    <w:name w:val="xl65"/>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customStyle="1" w:styleId="xl66">
    <w:name w:val="xl66"/>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top"/>
    </w:pPr>
  </w:style>
  <w:style w:type="paragraph" w:customStyle="1" w:styleId="xl67">
    <w:name w:val="xl67"/>
    <w:basedOn w:val="a0"/>
    <w:rsid w:val="00506C4F"/>
    <w:pPr>
      <w:pBdr>
        <w:top w:val="single" w:sz="4" w:space="0" w:color="auto"/>
      </w:pBdr>
      <w:shd w:val="clear" w:color="000000" w:fill="auto"/>
      <w:spacing w:before="100" w:beforeAutospacing="1" w:after="100" w:afterAutospacing="1"/>
      <w:jc w:val="right"/>
    </w:pPr>
    <w:rPr>
      <w:b/>
      <w:bCs/>
    </w:rPr>
  </w:style>
  <w:style w:type="paragraph" w:customStyle="1" w:styleId="xl68">
    <w:name w:val="xl68"/>
    <w:basedOn w:val="a0"/>
    <w:rsid w:val="00506C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69">
    <w:name w:val="xl69"/>
    <w:basedOn w:val="a0"/>
    <w:rsid w:val="00506C4F"/>
    <w:pPr>
      <w:pBdr>
        <w:top w:val="single" w:sz="4" w:space="0" w:color="auto"/>
      </w:pBdr>
      <w:spacing w:before="100" w:beforeAutospacing="1" w:after="100" w:afterAutospacing="1"/>
      <w:jc w:val="right"/>
      <w:textAlignment w:val="top"/>
    </w:pPr>
    <w:rPr>
      <w:b/>
      <w:bCs/>
    </w:rPr>
  </w:style>
  <w:style w:type="paragraph" w:customStyle="1" w:styleId="xl70">
    <w:name w:val="xl70"/>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b/>
      <w:bCs/>
    </w:rPr>
  </w:style>
  <w:style w:type="paragraph" w:customStyle="1" w:styleId="xl71">
    <w:name w:val="xl71"/>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styleId="17">
    <w:name w:val="toc 1"/>
    <w:basedOn w:val="a0"/>
    <w:next w:val="a0"/>
    <w:link w:val="18"/>
    <w:autoRedefine/>
    <w:uiPriority w:val="39"/>
    <w:qFormat/>
    <w:rsid w:val="008A4764"/>
    <w:pPr>
      <w:tabs>
        <w:tab w:val="left" w:pos="1320"/>
        <w:tab w:val="right" w:leader="dot" w:pos="10199"/>
        <w:tab w:val="right" w:leader="dot" w:pos="11057"/>
      </w:tabs>
      <w:ind w:firstLine="284"/>
      <w:jc w:val="both"/>
    </w:pPr>
    <w:rPr>
      <w:rFonts w:ascii="Arial" w:hAnsi="Arial" w:cs="Arial"/>
      <w:noProof/>
      <w:sz w:val="16"/>
      <w:szCs w:val="16"/>
    </w:rPr>
  </w:style>
  <w:style w:type="paragraph" w:styleId="af5">
    <w:name w:val="annotation text"/>
    <w:basedOn w:val="a0"/>
    <w:link w:val="27"/>
    <w:uiPriority w:val="99"/>
    <w:rsid w:val="002E0041"/>
    <w:rPr>
      <w:sz w:val="20"/>
      <w:szCs w:val="20"/>
    </w:rPr>
  </w:style>
  <w:style w:type="character" w:customStyle="1" w:styleId="27">
    <w:name w:val="Текст примечания Знак2"/>
    <w:basedOn w:val="a1"/>
    <w:link w:val="af5"/>
    <w:uiPriority w:val="99"/>
    <w:rsid w:val="00C70C57"/>
    <w:rPr>
      <w:rFonts w:ascii="Times New Roman" w:eastAsia="Times New Roman" w:hAnsi="Times New Roman"/>
    </w:rPr>
  </w:style>
  <w:style w:type="paragraph" w:styleId="af6">
    <w:name w:val="footnote text"/>
    <w:aliases w:val="Table_Footnote_last Знак,Table_Footnote_last Знак Знак,Table_Footnote_last"/>
    <w:basedOn w:val="a0"/>
    <w:link w:val="af7"/>
    <w:rsid w:val="002E0041"/>
    <w:rPr>
      <w:rFonts w:ascii="Calibri" w:eastAsia="Calibri" w:hAnsi="Calibri"/>
      <w:sz w:val="20"/>
      <w:szCs w:val="20"/>
    </w:rPr>
  </w:style>
  <w:style w:type="character" w:customStyle="1" w:styleId="af7">
    <w:name w:val="Текст сноски Знак"/>
    <w:aliases w:val="Table_Footnote_last Знак Знак1,Table_Footnote_last Знак Знак Знак,Table_Footnote_last Знак1"/>
    <w:link w:val="af6"/>
    <w:uiPriority w:val="99"/>
    <w:rsid w:val="00952D7E"/>
    <w:rPr>
      <w:lang w:val="ru-RU" w:eastAsia="ru-RU" w:bidi="ar-SA"/>
    </w:rPr>
  </w:style>
  <w:style w:type="paragraph" w:customStyle="1" w:styleId="ConsNormal">
    <w:name w:val="ConsNormal"/>
    <w:link w:val="ConsNormal0"/>
    <w:qFormat/>
    <w:rsid w:val="002E0041"/>
    <w:pPr>
      <w:widowControl w:val="0"/>
      <w:ind w:firstLine="720"/>
    </w:pPr>
    <w:rPr>
      <w:rFonts w:ascii="Arial" w:eastAsia="Times New Roman" w:hAnsi="Arial"/>
      <w:snapToGrid w:val="0"/>
    </w:rPr>
  </w:style>
  <w:style w:type="character" w:customStyle="1" w:styleId="ConsNormal0">
    <w:name w:val="ConsNormal Знак"/>
    <w:basedOn w:val="a1"/>
    <w:link w:val="ConsNormal"/>
    <w:locked/>
    <w:rsid w:val="008054D1"/>
    <w:rPr>
      <w:rFonts w:ascii="Arial" w:eastAsia="Times New Roman" w:hAnsi="Arial"/>
      <w:snapToGrid w:val="0"/>
      <w:lang w:val="ru-RU" w:eastAsia="ru-RU" w:bidi="ar-SA"/>
    </w:rPr>
  </w:style>
  <w:style w:type="paragraph" w:styleId="32">
    <w:name w:val="toc 3"/>
    <w:basedOn w:val="a0"/>
    <w:next w:val="a0"/>
    <w:link w:val="33"/>
    <w:autoRedefine/>
    <w:uiPriority w:val="39"/>
    <w:rsid w:val="002E0041"/>
    <w:pPr>
      <w:tabs>
        <w:tab w:val="right" w:leader="dot" w:pos="9345"/>
      </w:tabs>
      <w:ind w:firstLine="360"/>
    </w:pPr>
  </w:style>
  <w:style w:type="paragraph" w:customStyle="1" w:styleId="af8">
    <w:name w:val="Центр"/>
    <w:basedOn w:val="a0"/>
    <w:link w:val="af9"/>
    <w:qFormat/>
    <w:rsid w:val="002E0041"/>
    <w:pPr>
      <w:jc w:val="center"/>
    </w:pPr>
    <w:rPr>
      <w:rFonts w:ascii="Calibri" w:eastAsia="Calibri" w:hAnsi="Calibri"/>
      <w:sz w:val="28"/>
      <w:szCs w:val="20"/>
    </w:rPr>
  </w:style>
  <w:style w:type="character" w:customStyle="1" w:styleId="af9">
    <w:name w:val="Центр Знак"/>
    <w:link w:val="af8"/>
    <w:qFormat/>
    <w:rsid w:val="002E0041"/>
    <w:rPr>
      <w:sz w:val="28"/>
      <w:lang w:val="ru-RU" w:eastAsia="ru-RU" w:bidi="ar-SA"/>
    </w:rPr>
  </w:style>
  <w:style w:type="paragraph" w:customStyle="1" w:styleId="2TimesNewRoman">
    <w:name w:val="Стиль Заголовок 2 + Times New Roman По ширине"/>
    <w:basedOn w:val="20"/>
    <w:rsid w:val="002E0041"/>
    <w:pPr>
      <w:spacing w:before="240" w:after="240"/>
      <w:jc w:val="both"/>
    </w:pPr>
    <w:rPr>
      <w:b/>
      <w:bCs/>
      <w:i/>
      <w:iCs/>
      <w:sz w:val="28"/>
    </w:rPr>
  </w:style>
  <w:style w:type="paragraph" w:customStyle="1" w:styleId="afa">
    <w:name w:val="Знак Знак Знак Знак Знак Знак Знак"/>
    <w:basedOn w:val="a0"/>
    <w:rsid w:val="002E0041"/>
    <w:pPr>
      <w:spacing w:before="100" w:beforeAutospacing="1" w:after="100" w:afterAutospacing="1"/>
      <w:jc w:val="both"/>
    </w:pPr>
    <w:rPr>
      <w:rFonts w:ascii="Tahoma" w:hAnsi="Tahoma"/>
      <w:sz w:val="20"/>
      <w:szCs w:val="20"/>
      <w:lang w:val="en-US" w:eastAsia="en-US"/>
    </w:rPr>
  </w:style>
  <w:style w:type="paragraph" w:customStyle="1" w:styleId="Style1">
    <w:name w:val="Style1"/>
    <w:basedOn w:val="a0"/>
    <w:uiPriority w:val="99"/>
    <w:rsid w:val="002E0041"/>
    <w:pPr>
      <w:widowControl w:val="0"/>
      <w:autoSpaceDE w:val="0"/>
      <w:autoSpaceDN w:val="0"/>
      <w:adjustRightInd w:val="0"/>
    </w:pPr>
    <w:rPr>
      <w:rFonts w:ascii="Lucida Sans Unicode" w:hAnsi="Lucida Sans Unicode"/>
    </w:rPr>
  </w:style>
  <w:style w:type="paragraph" w:customStyle="1" w:styleId="Style2">
    <w:name w:val="Style2"/>
    <w:basedOn w:val="a0"/>
    <w:rsid w:val="002E0041"/>
    <w:pPr>
      <w:widowControl w:val="0"/>
      <w:autoSpaceDE w:val="0"/>
      <w:autoSpaceDN w:val="0"/>
      <w:adjustRightInd w:val="0"/>
      <w:spacing w:line="317" w:lineRule="exact"/>
      <w:ind w:firstLine="1051"/>
    </w:pPr>
    <w:rPr>
      <w:rFonts w:ascii="Lucida Sans Unicode" w:hAnsi="Lucida Sans Unicode"/>
    </w:rPr>
  </w:style>
  <w:style w:type="paragraph" w:customStyle="1" w:styleId="Style3">
    <w:name w:val="Style3"/>
    <w:basedOn w:val="a0"/>
    <w:rsid w:val="002E0041"/>
    <w:pPr>
      <w:widowControl w:val="0"/>
      <w:autoSpaceDE w:val="0"/>
      <w:autoSpaceDN w:val="0"/>
      <w:adjustRightInd w:val="0"/>
      <w:spacing w:line="317" w:lineRule="exact"/>
    </w:pPr>
    <w:rPr>
      <w:rFonts w:ascii="Lucida Sans Unicode" w:hAnsi="Lucida Sans Unicode"/>
    </w:rPr>
  </w:style>
  <w:style w:type="paragraph" w:customStyle="1" w:styleId="Style6">
    <w:name w:val="Style6"/>
    <w:basedOn w:val="a0"/>
    <w:rsid w:val="002E0041"/>
    <w:pPr>
      <w:widowControl w:val="0"/>
      <w:autoSpaceDE w:val="0"/>
      <w:autoSpaceDN w:val="0"/>
      <w:adjustRightInd w:val="0"/>
      <w:spacing w:line="325" w:lineRule="exact"/>
      <w:ind w:firstLine="706"/>
      <w:jc w:val="both"/>
    </w:pPr>
    <w:rPr>
      <w:rFonts w:ascii="Lucida Sans Unicode" w:hAnsi="Lucida Sans Unicode"/>
    </w:rPr>
  </w:style>
  <w:style w:type="character" w:customStyle="1" w:styleId="FontStyle16">
    <w:name w:val="Font Style16"/>
    <w:rsid w:val="002E0041"/>
    <w:rPr>
      <w:rFonts w:ascii="Lucida Sans Unicode" w:hAnsi="Lucida Sans Unicode" w:cs="Lucida Sans Unicode"/>
      <w:b/>
      <w:bCs/>
      <w:spacing w:val="-10"/>
      <w:sz w:val="18"/>
      <w:szCs w:val="18"/>
    </w:rPr>
  </w:style>
  <w:style w:type="character" w:customStyle="1" w:styleId="FontStyle17">
    <w:name w:val="Font Style17"/>
    <w:rsid w:val="002E0041"/>
    <w:rPr>
      <w:rFonts w:ascii="Times New Roman" w:hAnsi="Times New Roman" w:cs="Times New Roman"/>
      <w:sz w:val="26"/>
      <w:szCs w:val="26"/>
    </w:rPr>
  </w:style>
  <w:style w:type="paragraph" w:customStyle="1" w:styleId="19">
    <w:name w:val="Знак Знак Знак Знак1"/>
    <w:basedOn w:val="a0"/>
    <w:rsid w:val="002E0041"/>
    <w:pPr>
      <w:spacing w:after="160" w:line="240" w:lineRule="exact"/>
    </w:pPr>
    <w:rPr>
      <w:rFonts w:ascii="Verdana" w:hAnsi="Verdana"/>
      <w:sz w:val="20"/>
      <w:szCs w:val="20"/>
      <w:lang w:val="en-US" w:eastAsia="en-US"/>
    </w:rPr>
  </w:style>
  <w:style w:type="paragraph" w:customStyle="1" w:styleId="1a">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0"/>
    <w:rsid w:val="002E0041"/>
    <w:pPr>
      <w:widowControl w:val="0"/>
      <w:adjustRightInd w:val="0"/>
      <w:spacing w:after="160" w:line="240" w:lineRule="exact"/>
      <w:jc w:val="right"/>
    </w:pPr>
    <w:rPr>
      <w:sz w:val="20"/>
      <w:szCs w:val="20"/>
      <w:lang w:val="en-GB" w:eastAsia="en-US"/>
    </w:rPr>
  </w:style>
  <w:style w:type="paragraph" w:styleId="34">
    <w:name w:val="Body Text Indent 3"/>
    <w:basedOn w:val="a0"/>
    <w:link w:val="35"/>
    <w:qFormat/>
    <w:rsid w:val="002E0041"/>
    <w:pPr>
      <w:ind w:firstLine="720"/>
      <w:jc w:val="both"/>
    </w:pPr>
    <w:rPr>
      <w:szCs w:val="20"/>
    </w:rPr>
  </w:style>
  <w:style w:type="character" w:customStyle="1" w:styleId="35">
    <w:name w:val="Основной текст с отступом 3 Знак"/>
    <w:link w:val="34"/>
    <w:rsid w:val="007800AF"/>
    <w:rPr>
      <w:rFonts w:ascii="Times New Roman" w:eastAsia="Times New Roman" w:hAnsi="Times New Roman"/>
      <w:sz w:val="24"/>
    </w:rPr>
  </w:style>
  <w:style w:type="character" w:customStyle="1" w:styleId="36">
    <w:name w:val="Основной текст 3 Знак Знак Знак"/>
    <w:aliases w:val="Основной текст 3 Знак1,Основной текст 3 Знак Знак2,Основной текст 3 Знак Знак Знак Знак Знак Знак1"/>
    <w:semiHidden/>
    <w:locked/>
    <w:rsid w:val="002E0041"/>
    <w:rPr>
      <w:sz w:val="16"/>
      <w:szCs w:val="16"/>
      <w:lang w:val="ru-RU" w:eastAsia="ru-RU" w:bidi="ar-SA"/>
    </w:rPr>
  </w:style>
  <w:style w:type="paragraph" w:customStyle="1" w:styleId="fn2r">
    <w:name w:val="fn2r"/>
    <w:basedOn w:val="a0"/>
    <w:rsid w:val="002E0041"/>
    <w:pPr>
      <w:spacing w:before="100" w:beforeAutospacing="1" w:after="100" w:afterAutospacing="1"/>
    </w:pPr>
  </w:style>
  <w:style w:type="paragraph" w:customStyle="1" w:styleId="ConsPlusCell">
    <w:name w:val="ConsPlusCell"/>
    <w:rsid w:val="002E0041"/>
    <w:pPr>
      <w:widowControl w:val="0"/>
      <w:autoSpaceDE w:val="0"/>
      <w:autoSpaceDN w:val="0"/>
      <w:adjustRightInd w:val="0"/>
    </w:pPr>
    <w:rPr>
      <w:rFonts w:ascii="Arial" w:eastAsia="Times New Roman" w:hAnsi="Arial" w:cs="Arial"/>
    </w:rPr>
  </w:style>
  <w:style w:type="paragraph" w:customStyle="1" w:styleId="afb">
    <w:name w:val="Знак Знак Знак Знак Знак Знак Знак Знак"/>
    <w:basedOn w:val="a0"/>
    <w:rsid w:val="002E0041"/>
    <w:pPr>
      <w:spacing w:before="100" w:beforeAutospacing="1" w:after="100" w:afterAutospacing="1"/>
    </w:pPr>
    <w:rPr>
      <w:rFonts w:ascii="Tahoma" w:hAnsi="Tahoma" w:cs="Tahoma"/>
      <w:sz w:val="20"/>
      <w:szCs w:val="20"/>
      <w:lang w:val="en-US" w:eastAsia="en-US"/>
    </w:rPr>
  </w:style>
  <w:style w:type="paragraph" w:customStyle="1" w:styleId="afc">
    <w:name w:val="Знак Знак Знак Знак Знак Знак Знак Знак Знак Знак Знак"/>
    <w:basedOn w:val="a0"/>
    <w:rsid w:val="002E0041"/>
    <w:pPr>
      <w:spacing w:before="100" w:beforeAutospacing="1" w:after="100" w:afterAutospacing="1"/>
      <w:jc w:val="both"/>
    </w:pPr>
    <w:rPr>
      <w:rFonts w:ascii="Tahoma" w:hAnsi="Tahoma" w:cs="Tahoma"/>
      <w:sz w:val="20"/>
      <w:szCs w:val="20"/>
      <w:lang w:val="en-US" w:eastAsia="en-US"/>
    </w:rPr>
  </w:style>
  <w:style w:type="paragraph" w:customStyle="1" w:styleId="28">
    <w:name w:val="Знак2"/>
    <w:basedOn w:val="a0"/>
    <w:rsid w:val="002E0041"/>
    <w:pPr>
      <w:spacing w:before="100" w:beforeAutospacing="1" w:after="100" w:afterAutospacing="1"/>
      <w:jc w:val="both"/>
    </w:pPr>
    <w:rPr>
      <w:rFonts w:ascii="Tahoma" w:hAnsi="Tahoma"/>
      <w:sz w:val="20"/>
      <w:szCs w:val="20"/>
      <w:lang w:val="en-US" w:eastAsia="en-US"/>
    </w:rPr>
  </w:style>
  <w:style w:type="paragraph" w:customStyle="1" w:styleId="afd">
    <w:name w:val="Знак Знак Знак Знак Знак"/>
    <w:basedOn w:val="a0"/>
    <w:rsid w:val="002E0041"/>
    <w:pPr>
      <w:spacing w:before="100" w:beforeAutospacing="1" w:after="100" w:afterAutospacing="1"/>
      <w:jc w:val="both"/>
    </w:pPr>
    <w:rPr>
      <w:rFonts w:ascii="Tahoma" w:hAnsi="Tahoma"/>
      <w:sz w:val="20"/>
      <w:szCs w:val="20"/>
      <w:lang w:val="en-US" w:eastAsia="en-US"/>
    </w:rPr>
  </w:style>
  <w:style w:type="paragraph" w:styleId="HTML">
    <w:name w:val="HTML Preformatted"/>
    <w:basedOn w:val="a0"/>
    <w:link w:val="HTML0"/>
    <w:qFormat/>
    <w:rsid w:val="002E0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locked/>
    <w:rsid w:val="00C70C57"/>
    <w:rPr>
      <w:rFonts w:ascii="Courier New" w:eastAsia="Times New Roman" w:hAnsi="Courier New" w:cs="Courier New"/>
    </w:rPr>
  </w:style>
  <w:style w:type="paragraph" w:styleId="afe">
    <w:name w:val="No Spacing"/>
    <w:link w:val="aff"/>
    <w:qFormat/>
    <w:rsid w:val="002E0041"/>
    <w:rPr>
      <w:sz w:val="22"/>
      <w:szCs w:val="22"/>
      <w:lang w:eastAsia="en-US"/>
    </w:rPr>
  </w:style>
  <w:style w:type="character" w:customStyle="1" w:styleId="aff">
    <w:name w:val="Без интервала Знак"/>
    <w:link w:val="afe"/>
    <w:uiPriority w:val="1"/>
    <w:rsid w:val="00952D7E"/>
    <w:rPr>
      <w:sz w:val="22"/>
      <w:szCs w:val="22"/>
      <w:lang w:val="ru-RU" w:eastAsia="en-US" w:bidi="ar-SA"/>
    </w:rPr>
  </w:style>
  <w:style w:type="table" w:styleId="-2">
    <w:name w:val="Light Shading Accent 2"/>
    <w:basedOn w:val="a2"/>
    <w:uiPriority w:val="60"/>
    <w:rsid w:val="001E22EE"/>
    <w:rPr>
      <w:rFonts w:ascii="Times New Roman" w:eastAsia="Times New Roman" w:hAnsi="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aff0">
    <w:name w:val="Strong"/>
    <w:link w:val="1b"/>
    <w:qFormat/>
    <w:rsid w:val="00F778D3"/>
    <w:rPr>
      <w:b/>
      <w:bCs/>
    </w:rPr>
  </w:style>
  <w:style w:type="paragraph" w:styleId="aff1">
    <w:name w:val="List Paragraph"/>
    <w:aliases w:val="Bullet List,FooterText,numbered,Цветной список - Акцент 11,Список нумерованный цифры,ТЗ список,Абзац списка нумерованный"/>
    <w:basedOn w:val="a0"/>
    <w:link w:val="aff2"/>
    <w:uiPriority w:val="34"/>
    <w:qFormat/>
    <w:rsid w:val="00D000F0"/>
    <w:pPr>
      <w:ind w:left="708"/>
    </w:pPr>
    <w:rPr>
      <w:szCs w:val="20"/>
    </w:rPr>
  </w:style>
  <w:style w:type="character" w:customStyle="1" w:styleId="aff2">
    <w:name w:val="Абзац списка Знак"/>
    <w:aliases w:val="Bullet List Знак,FooterText Знак,numbered Знак,Цветной список - Акцент 11 Знак,Список нумерованный цифры Знак,ТЗ список Знак,Абзац списка нумерованный Знак"/>
    <w:link w:val="aff1"/>
    <w:uiPriority w:val="34"/>
    <w:qFormat/>
    <w:locked/>
    <w:rsid w:val="00B372D6"/>
    <w:rPr>
      <w:rFonts w:ascii="Times New Roman" w:eastAsia="Times New Roman" w:hAnsi="Times New Roman"/>
      <w:sz w:val="24"/>
    </w:rPr>
  </w:style>
  <w:style w:type="paragraph" w:customStyle="1" w:styleId="ConsTitle">
    <w:name w:val="ConsTitle"/>
    <w:rsid w:val="00D21BE5"/>
    <w:pPr>
      <w:autoSpaceDE w:val="0"/>
      <w:autoSpaceDN w:val="0"/>
      <w:adjustRightInd w:val="0"/>
    </w:pPr>
    <w:rPr>
      <w:rFonts w:ascii="Arial" w:eastAsia="Times New Roman" w:hAnsi="Arial" w:cs="Arial"/>
      <w:b/>
      <w:bCs/>
      <w:sz w:val="16"/>
      <w:szCs w:val="16"/>
    </w:rPr>
  </w:style>
  <w:style w:type="paragraph" w:customStyle="1" w:styleId="1c">
    <w:name w:val="Заголовок1"/>
    <w:basedOn w:val="a0"/>
    <w:next w:val="a8"/>
    <w:rsid w:val="002533A5"/>
    <w:pPr>
      <w:suppressAutoHyphens/>
      <w:jc w:val="center"/>
    </w:pPr>
    <w:rPr>
      <w:b/>
      <w:bCs/>
      <w:sz w:val="32"/>
      <w:szCs w:val="20"/>
      <w:lang w:eastAsia="zh-CN"/>
    </w:rPr>
  </w:style>
  <w:style w:type="paragraph" w:customStyle="1" w:styleId="210">
    <w:name w:val="Основной текст 21"/>
    <w:basedOn w:val="a0"/>
    <w:rsid w:val="002533A5"/>
    <w:pPr>
      <w:suppressAutoHyphens/>
      <w:jc w:val="both"/>
    </w:pPr>
    <w:rPr>
      <w:sz w:val="28"/>
      <w:szCs w:val="20"/>
      <w:lang w:eastAsia="zh-CN"/>
    </w:rPr>
  </w:style>
  <w:style w:type="paragraph" w:customStyle="1" w:styleId="aff3">
    <w:name w:val="Таблицы (моноширинный)"/>
    <w:basedOn w:val="a0"/>
    <w:next w:val="a0"/>
    <w:uiPriority w:val="99"/>
    <w:rsid w:val="0068683B"/>
    <w:pPr>
      <w:widowControl w:val="0"/>
      <w:jc w:val="both"/>
    </w:pPr>
    <w:rPr>
      <w:rFonts w:ascii="Courier New" w:hAnsi="Courier New"/>
      <w:sz w:val="20"/>
      <w:szCs w:val="20"/>
    </w:rPr>
  </w:style>
  <w:style w:type="paragraph" w:customStyle="1" w:styleId="xl63">
    <w:name w:val="xl63"/>
    <w:basedOn w:val="a0"/>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Arial CYR" w:hAnsi="Arial CYR" w:cs="Arial CYR"/>
      <w:sz w:val="20"/>
      <w:szCs w:val="20"/>
    </w:rPr>
  </w:style>
  <w:style w:type="paragraph" w:customStyle="1" w:styleId="xl64">
    <w:name w:val="xl64"/>
    <w:basedOn w:val="a0"/>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rFonts w:ascii="Arial CYR" w:hAnsi="Arial CYR" w:cs="Arial CYR"/>
      <w:b/>
      <w:bCs/>
      <w:sz w:val="20"/>
      <w:szCs w:val="20"/>
    </w:rPr>
  </w:style>
  <w:style w:type="paragraph" w:customStyle="1" w:styleId="1d">
    <w:name w:val="Обычный1"/>
    <w:rsid w:val="008A2BA7"/>
    <w:pPr>
      <w:widowControl w:val="0"/>
      <w:ind w:firstLine="720"/>
      <w:jc w:val="both"/>
    </w:pPr>
    <w:rPr>
      <w:rFonts w:ascii="Arial" w:eastAsia="Times New Roman" w:hAnsi="Arial"/>
    </w:rPr>
  </w:style>
  <w:style w:type="character" w:customStyle="1" w:styleId="Highlighted">
    <w:name w:val="Highlighted"/>
    <w:qFormat/>
    <w:rsid w:val="00A740A8"/>
    <w:rPr>
      <w:b/>
    </w:rPr>
  </w:style>
  <w:style w:type="paragraph" w:customStyle="1" w:styleId="Default">
    <w:name w:val="Default"/>
    <w:uiPriority w:val="99"/>
    <w:qFormat/>
    <w:rsid w:val="00A740A8"/>
    <w:pPr>
      <w:autoSpaceDE w:val="0"/>
      <w:autoSpaceDN w:val="0"/>
      <w:adjustRightInd w:val="0"/>
    </w:pPr>
    <w:rPr>
      <w:rFonts w:ascii="Times New Roman" w:eastAsia="Times New Roman" w:hAnsi="Times New Roman"/>
      <w:color w:val="000000"/>
      <w:sz w:val="24"/>
      <w:szCs w:val="24"/>
    </w:rPr>
  </w:style>
  <w:style w:type="paragraph" w:customStyle="1" w:styleId="0">
    <w:name w:val="КК0"/>
    <w:basedOn w:val="a0"/>
    <w:link w:val="00"/>
    <w:qFormat/>
    <w:rsid w:val="00970EFD"/>
    <w:pPr>
      <w:spacing w:before="120" w:after="120"/>
      <w:ind w:firstLine="709"/>
      <w:jc w:val="both"/>
    </w:pPr>
    <w:rPr>
      <w:rFonts w:ascii="Calibri" w:eastAsia="Calibri" w:hAnsi="Calibri"/>
      <w:sz w:val="26"/>
      <w:szCs w:val="26"/>
    </w:rPr>
  </w:style>
  <w:style w:type="character" w:customStyle="1" w:styleId="00">
    <w:name w:val="КК0 Знак"/>
    <w:link w:val="0"/>
    <w:rsid w:val="00970EFD"/>
    <w:rPr>
      <w:sz w:val="26"/>
      <w:szCs w:val="26"/>
      <w:lang w:val="ru-RU" w:eastAsia="ru-RU" w:bidi="ar-SA"/>
    </w:rPr>
  </w:style>
  <w:style w:type="character" w:customStyle="1" w:styleId="190">
    <w:name w:val="Знак Знак19"/>
    <w:rsid w:val="00952D7E"/>
    <w:rPr>
      <w:rFonts w:ascii="Cambria" w:eastAsia="Times New Roman" w:hAnsi="Cambria" w:cs="Times New Roman"/>
      <w:b/>
      <w:bCs/>
      <w:kern w:val="32"/>
      <w:sz w:val="32"/>
      <w:szCs w:val="32"/>
    </w:rPr>
  </w:style>
  <w:style w:type="character" w:customStyle="1" w:styleId="180">
    <w:name w:val="Знак Знак18"/>
    <w:rsid w:val="00952D7E"/>
    <w:rPr>
      <w:rFonts w:ascii="Cambria" w:eastAsia="Times New Roman" w:hAnsi="Cambria" w:cs="Times New Roman"/>
      <w:b/>
      <w:bCs/>
      <w:i/>
      <w:iCs/>
      <w:sz w:val="28"/>
      <w:szCs w:val="28"/>
    </w:rPr>
  </w:style>
  <w:style w:type="character" w:customStyle="1" w:styleId="170">
    <w:name w:val="Знак Знак17"/>
    <w:rsid w:val="00952D7E"/>
    <w:rPr>
      <w:rFonts w:ascii="Cambria" w:eastAsia="Times New Roman" w:hAnsi="Cambria" w:cs="Times New Roman"/>
      <w:b/>
      <w:bCs/>
      <w:sz w:val="26"/>
      <w:szCs w:val="26"/>
    </w:rPr>
  </w:style>
  <w:style w:type="character" w:customStyle="1" w:styleId="160">
    <w:name w:val="Знак Знак16"/>
    <w:rsid w:val="00952D7E"/>
    <w:rPr>
      <w:rFonts w:ascii="Calibri" w:eastAsia="Times New Roman" w:hAnsi="Calibri" w:cs="Times New Roman"/>
      <w:b/>
      <w:bCs/>
      <w:sz w:val="28"/>
      <w:szCs w:val="28"/>
    </w:rPr>
  </w:style>
  <w:style w:type="character" w:customStyle="1" w:styleId="150">
    <w:name w:val="Знак Знак15"/>
    <w:rsid w:val="00952D7E"/>
    <w:rPr>
      <w:rFonts w:ascii="Calibri" w:eastAsia="Times New Roman" w:hAnsi="Calibri" w:cs="Times New Roman"/>
      <w:b/>
      <w:bCs/>
      <w:i/>
      <w:iCs/>
      <w:sz w:val="26"/>
      <w:szCs w:val="26"/>
    </w:rPr>
  </w:style>
  <w:style w:type="character" w:customStyle="1" w:styleId="140">
    <w:name w:val="Знак Знак14"/>
    <w:rsid w:val="00952D7E"/>
    <w:rPr>
      <w:rFonts w:ascii="Times New Roman" w:eastAsia="Times New Roman" w:hAnsi="Times New Roman" w:cs="Times New Roman"/>
      <w:sz w:val="28"/>
      <w:szCs w:val="20"/>
      <w:lang w:eastAsia="ru-RU"/>
    </w:rPr>
  </w:style>
  <w:style w:type="character" w:customStyle="1" w:styleId="130">
    <w:name w:val="Знак Знак13"/>
    <w:rsid w:val="00952D7E"/>
    <w:rPr>
      <w:rFonts w:ascii="Times New Roman" w:eastAsia="Times New Roman" w:hAnsi="Times New Roman" w:cs="Times New Roman"/>
      <w:b/>
      <w:sz w:val="28"/>
      <w:szCs w:val="20"/>
      <w:lang w:eastAsia="ru-RU"/>
    </w:rPr>
  </w:style>
  <w:style w:type="paragraph" w:styleId="aff4">
    <w:name w:val="List Bullet"/>
    <w:aliases w:val="Маркированный список Знак1,Маркированный список Знак Знак,EIA Bullet 1"/>
    <w:basedOn w:val="a0"/>
    <w:rsid w:val="00952D7E"/>
    <w:pPr>
      <w:tabs>
        <w:tab w:val="num" w:pos="360"/>
      </w:tabs>
      <w:spacing w:after="60" w:line="336" w:lineRule="auto"/>
      <w:ind w:left="360" w:hanging="360"/>
    </w:pPr>
  </w:style>
  <w:style w:type="paragraph" w:customStyle="1" w:styleId="Standard">
    <w:name w:val="Standard"/>
    <w:rsid w:val="00952D7E"/>
    <w:pPr>
      <w:suppressAutoHyphens/>
      <w:autoSpaceDN w:val="0"/>
      <w:textAlignment w:val="baseline"/>
    </w:pPr>
    <w:rPr>
      <w:rFonts w:ascii="Times New Roman" w:eastAsia="Times New Roman" w:hAnsi="Times New Roman"/>
      <w:kern w:val="3"/>
    </w:rPr>
  </w:style>
  <w:style w:type="character" w:customStyle="1" w:styleId="apple-style-span">
    <w:name w:val="apple-style-span"/>
    <w:basedOn w:val="a1"/>
    <w:rsid w:val="00952D7E"/>
  </w:style>
  <w:style w:type="paragraph" w:customStyle="1" w:styleId="msolistparagraph0">
    <w:name w:val="msolistparagraph"/>
    <w:basedOn w:val="a0"/>
    <w:rsid w:val="00952D7E"/>
    <w:pPr>
      <w:ind w:left="720"/>
    </w:pPr>
  </w:style>
  <w:style w:type="character" w:customStyle="1" w:styleId="FontStyle22">
    <w:name w:val="Font Style22"/>
    <w:uiPriority w:val="99"/>
    <w:rsid w:val="00952D7E"/>
    <w:rPr>
      <w:rFonts w:ascii="Times New Roman" w:hAnsi="Times New Roman" w:cs="Times New Roman"/>
      <w:sz w:val="22"/>
      <w:szCs w:val="22"/>
    </w:rPr>
  </w:style>
  <w:style w:type="character" w:customStyle="1" w:styleId="aff5">
    <w:name w:val="Гипертекстовая ссылка"/>
    <w:rsid w:val="00952D7E"/>
    <w:rPr>
      <w:rFonts w:cs="Times New Roman"/>
      <w:b/>
      <w:color w:val="008000"/>
    </w:rPr>
  </w:style>
  <w:style w:type="character" w:customStyle="1" w:styleId="aff6">
    <w:name w:val="Цветовое выделение"/>
    <w:uiPriority w:val="99"/>
    <w:rsid w:val="00952D7E"/>
    <w:rPr>
      <w:b/>
      <w:color w:val="000080"/>
    </w:rPr>
  </w:style>
  <w:style w:type="paragraph" w:customStyle="1" w:styleId="aff7">
    <w:name w:val="Нормальный (таблица)"/>
    <w:basedOn w:val="a0"/>
    <w:next w:val="a0"/>
    <w:rsid w:val="00952D7E"/>
    <w:pPr>
      <w:widowControl w:val="0"/>
      <w:autoSpaceDE w:val="0"/>
      <w:autoSpaceDN w:val="0"/>
      <w:adjustRightInd w:val="0"/>
      <w:jc w:val="both"/>
    </w:pPr>
    <w:rPr>
      <w:rFonts w:ascii="Arial" w:hAnsi="Arial" w:cs="Arial"/>
    </w:rPr>
  </w:style>
  <w:style w:type="paragraph" w:customStyle="1" w:styleId="aff8">
    <w:name w:val="Прижатый влево"/>
    <w:basedOn w:val="a0"/>
    <w:next w:val="a0"/>
    <w:rsid w:val="00952D7E"/>
    <w:pPr>
      <w:widowControl w:val="0"/>
      <w:autoSpaceDE w:val="0"/>
      <w:autoSpaceDN w:val="0"/>
      <w:adjustRightInd w:val="0"/>
    </w:pPr>
    <w:rPr>
      <w:rFonts w:ascii="Arial" w:hAnsi="Arial" w:cs="Arial"/>
    </w:rPr>
  </w:style>
  <w:style w:type="paragraph" w:customStyle="1" w:styleId="aff9">
    <w:name w:val="Комментарий"/>
    <w:basedOn w:val="a0"/>
    <w:next w:val="a0"/>
    <w:rsid w:val="00952D7E"/>
    <w:pPr>
      <w:widowControl w:val="0"/>
      <w:autoSpaceDE w:val="0"/>
      <w:autoSpaceDN w:val="0"/>
      <w:adjustRightInd w:val="0"/>
      <w:ind w:left="170"/>
      <w:jc w:val="both"/>
    </w:pPr>
    <w:rPr>
      <w:rFonts w:ascii="Arial" w:hAnsi="Arial"/>
      <w:i/>
      <w:iCs/>
      <w:color w:val="800080"/>
      <w:sz w:val="20"/>
      <w:szCs w:val="20"/>
    </w:rPr>
  </w:style>
  <w:style w:type="paragraph" w:styleId="affa">
    <w:name w:val="caption"/>
    <w:aliases w:val="+Название объекта"/>
    <w:basedOn w:val="a0"/>
    <w:next w:val="a0"/>
    <w:qFormat/>
    <w:rsid w:val="00952D7E"/>
    <w:rPr>
      <w:sz w:val="28"/>
      <w:szCs w:val="20"/>
    </w:rPr>
  </w:style>
  <w:style w:type="paragraph" w:styleId="affb">
    <w:name w:val="Subtitle"/>
    <w:basedOn w:val="a0"/>
    <w:link w:val="1e"/>
    <w:qFormat/>
    <w:rsid w:val="00952D7E"/>
    <w:pPr>
      <w:jc w:val="center"/>
    </w:pPr>
    <w:rPr>
      <w:szCs w:val="20"/>
    </w:rPr>
  </w:style>
  <w:style w:type="character" w:customStyle="1" w:styleId="1e">
    <w:name w:val="Подзаголовок Знак1"/>
    <w:basedOn w:val="a1"/>
    <w:link w:val="affb"/>
    <w:rsid w:val="00C70C57"/>
    <w:rPr>
      <w:rFonts w:ascii="Times New Roman" w:eastAsia="Times New Roman" w:hAnsi="Times New Roman"/>
      <w:sz w:val="24"/>
    </w:rPr>
  </w:style>
  <w:style w:type="paragraph" w:styleId="affc">
    <w:name w:val="Plain Text"/>
    <w:basedOn w:val="a0"/>
    <w:link w:val="affd"/>
    <w:rsid w:val="00952D7E"/>
    <w:rPr>
      <w:rFonts w:ascii="Courier New" w:hAnsi="Courier New"/>
      <w:sz w:val="20"/>
      <w:szCs w:val="20"/>
    </w:rPr>
  </w:style>
  <w:style w:type="character" w:customStyle="1" w:styleId="affd">
    <w:name w:val="Текст Знак"/>
    <w:link w:val="affc"/>
    <w:rsid w:val="00EA6981"/>
    <w:rPr>
      <w:rFonts w:ascii="Courier New" w:eastAsia="Times New Roman" w:hAnsi="Courier New" w:cs="Courier New"/>
    </w:rPr>
  </w:style>
  <w:style w:type="paragraph" w:customStyle="1" w:styleId="Web">
    <w:name w:val="Обычный (Web)"/>
    <w:basedOn w:val="a0"/>
    <w:rsid w:val="00952D7E"/>
    <w:pPr>
      <w:spacing w:before="100" w:after="100"/>
    </w:pPr>
    <w:rPr>
      <w:szCs w:val="20"/>
    </w:rPr>
  </w:style>
  <w:style w:type="paragraph" w:customStyle="1" w:styleId="-12-">
    <w:name w:val="Заголовок-12-сред"/>
    <w:basedOn w:val="-14-"/>
    <w:rsid w:val="00952D7E"/>
    <w:rPr>
      <w:sz w:val="24"/>
    </w:rPr>
  </w:style>
  <w:style w:type="paragraph" w:customStyle="1" w:styleId="-14-">
    <w:name w:val="Заголовок-14-сред"/>
    <w:basedOn w:val="a0"/>
    <w:rsid w:val="00952D7E"/>
    <w:pPr>
      <w:jc w:val="center"/>
    </w:pPr>
    <w:rPr>
      <w:b/>
      <w:sz w:val="28"/>
      <w:szCs w:val="20"/>
    </w:rPr>
  </w:style>
  <w:style w:type="paragraph" w:customStyle="1" w:styleId="181">
    <w:name w:val="Обычный (веб)18"/>
    <w:basedOn w:val="a0"/>
    <w:rsid w:val="00952D7E"/>
    <w:pPr>
      <w:suppressAutoHyphens/>
      <w:jc w:val="both"/>
    </w:pPr>
    <w:rPr>
      <w:bCs/>
      <w:color w:val="000000"/>
      <w:sz w:val="28"/>
      <w:szCs w:val="28"/>
      <w:lang w:eastAsia="ar-SA"/>
    </w:rPr>
  </w:style>
  <w:style w:type="paragraph" w:customStyle="1" w:styleId="affe">
    <w:name w:val="Содержимое таблицы"/>
    <w:basedOn w:val="a0"/>
    <w:qFormat/>
    <w:rsid w:val="00952D7E"/>
    <w:pPr>
      <w:suppressLineNumbers/>
      <w:suppressAutoHyphens/>
    </w:pPr>
    <w:rPr>
      <w:bCs/>
      <w:sz w:val="28"/>
      <w:szCs w:val="28"/>
      <w:lang w:eastAsia="ar-SA"/>
    </w:rPr>
  </w:style>
  <w:style w:type="character" w:customStyle="1" w:styleId="apple-converted-space">
    <w:name w:val="apple-converted-space"/>
    <w:basedOn w:val="a1"/>
    <w:uiPriority w:val="99"/>
    <w:rsid w:val="00952D7E"/>
  </w:style>
  <w:style w:type="character" w:customStyle="1" w:styleId="FontStyle12">
    <w:name w:val="Font Style12"/>
    <w:uiPriority w:val="99"/>
    <w:rsid w:val="00952D7E"/>
    <w:rPr>
      <w:rFonts w:ascii="Times New Roman" w:hAnsi="Times New Roman" w:cs="Times New Roman"/>
      <w:sz w:val="26"/>
      <w:szCs w:val="26"/>
    </w:rPr>
  </w:style>
  <w:style w:type="paragraph" w:customStyle="1" w:styleId="afff">
    <w:name w:val="Знак Знак Знак Знак Знак Знак"/>
    <w:basedOn w:val="a0"/>
    <w:rsid w:val="00952D7E"/>
    <w:pPr>
      <w:spacing w:before="100" w:beforeAutospacing="1" w:after="100" w:afterAutospacing="1"/>
      <w:jc w:val="both"/>
    </w:pPr>
    <w:rPr>
      <w:rFonts w:ascii="Tahoma" w:hAnsi="Tahoma"/>
      <w:sz w:val="20"/>
      <w:szCs w:val="20"/>
      <w:lang w:val="en-US" w:eastAsia="en-US"/>
    </w:rPr>
  </w:style>
  <w:style w:type="paragraph" w:customStyle="1" w:styleId="29">
    <w:name w:val="Знак Знак Знак Знак Знак Знак Знак Знак Знак Знак Знак Знак Знак Знак Знак Знак Знак Знак Знак Знак Знак2 Знак"/>
    <w:basedOn w:val="a0"/>
    <w:rsid w:val="00952D7E"/>
    <w:pPr>
      <w:spacing w:after="160" w:line="240" w:lineRule="exact"/>
    </w:pPr>
    <w:rPr>
      <w:rFonts w:ascii="Verdana" w:hAnsi="Verdana" w:cs="Verdana"/>
      <w:sz w:val="20"/>
      <w:szCs w:val="20"/>
      <w:lang w:val="en-US" w:eastAsia="en-US"/>
    </w:rPr>
  </w:style>
  <w:style w:type="character" w:customStyle="1" w:styleId="afff0">
    <w:name w:val="Основной текст_"/>
    <w:link w:val="1f"/>
    <w:rsid w:val="00952D7E"/>
    <w:rPr>
      <w:sz w:val="27"/>
      <w:szCs w:val="27"/>
      <w:shd w:val="clear" w:color="auto" w:fill="FFFFFF"/>
      <w:lang w:bidi="ar-SA"/>
    </w:rPr>
  </w:style>
  <w:style w:type="paragraph" w:customStyle="1" w:styleId="1f">
    <w:name w:val="Основной текст1"/>
    <w:basedOn w:val="a0"/>
    <w:link w:val="afff0"/>
    <w:rsid w:val="00952D7E"/>
    <w:pPr>
      <w:shd w:val="clear" w:color="auto" w:fill="FFFFFF"/>
      <w:spacing w:line="480" w:lineRule="exact"/>
      <w:jc w:val="both"/>
    </w:pPr>
    <w:rPr>
      <w:rFonts w:ascii="Calibri" w:eastAsia="Calibri" w:hAnsi="Calibri"/>
      <w:sz w:val="27"/>
      <w:szCs w:val="27"/>
      <w:shd w:val="clear" w:color="auto" w:fill="FFFFFF"/>
    </w:rPr>
  </w:style>
  <w:style w:type="character" w:customStyle="1" w:styleId="WW8Num1z0">
    <w:name w:val="WW8Num1z0"/>
    <w:uiPriority w:val="99"/>
    <w:rsid w:val="00952D7E"/>
    <w:rPr>
      <w:rFonts w:ascii="Symbol" w:hAnsi="Symbol" w:cs="Symbol"/>
    </w:rPr>
  </w:style>
  <w:style w:type="paragraph" w:customStyle="1" w:styleId="1f0">
    <w:name w:val="Знак1"/>
    <w:basedOn w:val="a0"/>
    <w:rsid w:val="00952D7E"/>
    <w:pPr>
      <w:spacing w:after="160" w:line="240" w:lineRule="exact"/>
      <w:jc w:val="both"/>
    </w:pPr>
    <w:rPr>
      <w:rFonts w:ascii="Arial" w:hAnsi="Arial" w:cs="Arial"/>
      <w:lang w:val="en-US" w:eastAsia="en-US"/>
    </w:rPr>
  </w:style>
  <w:style w:type="character" w:customStyle="1" w:styleId="2a">
    <w:name w:val="Основной текст (2)_"/>
    <w:link w:val="2b"/>
    <w:rsid w:val="00375986"/>
    <w:rPr>
      <w:rFonts w:eastAsia="Arial Unicode MS"/>
      <w:sz w:val="25"/>
      <w:szCs w:val="25"/>
      <w:lang w:val="ru-RU" w:eastAsia="ru-RU" w:bidi="ar-SA"/>
    </w:rPr>
  </w:style>
  <w:style w:type="paragraph" w:customStyle="1" w:styleId="2b">
    <w:name w:val="Основной текст (2)"/>
    <w:basedOn w:val="a0"/>
    <w:link w:val="2a"/>
    <w:rsid w:val="00375986"/>
    <w:pPr>
      <w:shd w:val="clear" w:color="auto" w:fill="FFFFFF"/>
      <w:spacing w:before="540" w:after="240" w:line="288" w:lineRule="exact"/>
      <w:jc w:val="center"/>
    </w:pPr>
    <w:rPr>
      <w:rFonts w:ascii="Calibri" w:eastAsia="Arial Unicode MS" w:hAnsi="Calibri"/>
      <w:sz w:val="25"/>
      <w:szCs w:val="25"/>
    </w:rPr>
  </w:style>
  <w:style w:type="character" w:customStyle="1" w:styleId="213pt">
    <w:name w:val="Основной текст (2) + 13 pt"/>
    <w:rsid w:val="00375986"/>
    <w:rPr>
      <w:rFonts w:eastAsia="Arial Unicode MS"/>
      <w:sz w:val="26"/>
      <w:szCs w:val="26"/>
      <w:lang w:val="ru-RU" w:eastAsia="ru-RU" w:bidi="ar-SA"/>
    </w:rPr>
  </w:style>
  <w:style w:type="character" w:customStyle="1" w:styleId="41">
    <w:name w:val="Основной текст (4)_"/>
    <w:link w:val="410"/>
    <w:rsid w:val="00375986"/>
    <w:rPr>
      <w:rFonts w:eastAsia="Arial Unicode MS"/>
      <w:sz w:val="26"/>
      <w:szCs w:val="26"/>
      <w:lang w:val="ru-RU" w:eastAsia="ru-RU" w:bidi="ar-SA"/>
    </w:rPr>
  </w:style>
  <w:style w:type="paragraph" w:customStyle="1" w:styleId="410">
    <w:name w:val="Основной текст (4)1"/>
    <w:basedOn w:val="a0"/>
    <w:link w:val="41"/>
    <w:rsid w:val="00375986"/>
    <w:pPr>
      <w:shd w:val="clear" w:color="auto" w:fill="FFFFFF"/>
      <w:spacing w:line="298" w:lineRule="exact"/>
      <w:ind w:firstLine="660"/>
      <w:jc w:val="both"/>
    </w:pPr>
    <w:rPr>
      <w:rFonts w:ascii="Calibri" w:eastAsia="Arial Unicode MS" w:hAnsi="Calibri"/>
      <w:sz w:val="26"/>
      <w:szCs w:val="26"/>
    </w:rPr>
  </w:style>
  <w:style w:type="character" w:customStyle="1" w:styleId="42">
    <w:name w:val="Основной текст (4)"/>
    <w:rsid w:val="00375986"/>
    <w:rPr>
      <w:rFonts w:eastAsia="Arial Unicode MS"/>
      <w:sz w:val="26"/>
      <w:szCs w:val="26"/>
      <w:lang w:val="ru-RU" w:eastAsia="ru-RU" w:bidi="ar-SA"/>
    </w:rPr>
  </w:style>
  <w:style w:type="paragraph" w:styleId="afff1">
    <w:name w:val="Document Map"/>
    <w:basedOn w:val="a0"/>
    <w:link w:val="afff2"/>
    <w:qFormat/>
    <w:rsid w:val="009D2C47"/>
    <w:pPr>
      <w:shd w:val="clear" w:color="auto" w:fill="000080"/>
    </w:pPr>
    <w:rPr>
      <w:rFonts w:ascii="Tahoma" w:hAnsi="Tahoma" w:cs="Tahoma"/>
      <w:sz w:val="20"/>
      <w:szCs w:val="20"/>
    </w:rPr>
  </w:style>
  <w:style w:type="character" w:customStyle="1" w:styleId="afff2">
    <w:name w:val="Схема документа Знак"/>
    <w:basedOn w:val="a1"/>
    <w:link w:val="afff1"/>
    <w:rsid w:val="00C70C57"/>
    <w:rPr>
      <w:rFonts w:ascii="Tahoma" w:eastAsia="Times New Roman" w:hAnsi="Tahoma" w:cs="Tahoma"/>
      <w:shd w:val="clear" w:color="auto" w:fill="000080"/>
    </w:rPr>
  </w:style>
  <w:style w:type="paragraph" w:customStyle="1" w:styleId="1f1">
    <w:name w:val="Знак Знак Знак Знак Знак1"/>
    <w:basedOn w:val="a0"/>
    <w:rsid w:val="009D2C47"/>
    <w:pPr>
      <w:spacing w:before="100" w:beforeAutospacing="1" w:after="100" w:afterAutospacing="1"/>
      <w:jc w:val="both"/>
    </w:pPr>
    <w:rPr>
      <w:rFonts w:ascii="Tahoma" w:hAnsi="Tahoma"/>
      <w:sz w:val="20"/>
      <w:szCs w:val="20"/>
      <w:lang w:val="en-US" w:eastAsia="en-US"/>
    </w:rPr>
  </w:style>
  <w:style w:type="character" w:customStyle="1" w:styleId="310">
    <w:name w:val="Основной текст 3 Знак Знак1"/>
    <w:aliases w:val="Основной текст 3 Знак Знак Знак Знак,Основной текст 3 Знак Знак Знак Знак Знак Знак,Основной текст 3 Знак Знак Знак Знак1"/>
    <w:semiHidden/>
    <w:locked/>
    <w:rsid w:val="00421DE6"/>
    <w:rPr>
      <w:sz w:val="16"/>
      <w:szCs w:val="16"/>
      <w:lang w:val="ru-RU" w:eastAsia="ru-RU" w:bidi="ar-SA"/>
    </w:rPr>
  </w:style>
  <w:style w:type="paragraph" w:customStyle="1" w:styleId="afff3">
    <w:name w:val="Знак Знак Знак Знак Знак Знак Знак Знак Знак Знак Знак Знак Знак"/>
    <w:basedOn w:val="a0"/>
    <w:rsid w:val="00421DE6"/>
    <w:pPr>
      <w:spacing w:before="100" w:beforeAutospacing="1" w:after="100" w:afterAutospacing="1"/>
      <w:jc w:val="both"/>
    </w:pPr>
    <w:rPr>
      <w:rFonts w:ascii="Tahoma" w:hAnsi="Tahoma" w:cs="Tahoma"/>
      <w:sz w:val="20"/>
      <w:szCs w:val="20"/>
      <w:lang w:val="en-US" w:eastAsia="en-US"/>
    </w:rPr>
  </w:style>
  <w:style w:type="paragraph" w:customStyle="1" w:styleId="BodyTextIndent21">
    <w:name w:val="Body Text Indent 21"/>
    <w:basedOn w:val="a0"/>
    <w:rsid w:val="00AA778B"/>
    <w:pPr>
      <w:widowControl w:val="0"/>
      <w:overflowPunct w:val="0"/>
      <w:autoSpaceDE w:val="0"/>
      <w:autoSpaceDN w:val="0"/>
      <w:adjustRightInd w:val="0"/>
      <w:spacing w:line="360" w:lineRule="auto"/>
      <w:ind w:firstLine="851"/>
      <w:jc w:val="both"/>
      <w:textAlignment w:val="baseline"/>
    </w:pPr>
    <w:rPr>
      <w:sz w:val="28"/>
      <w:szCs w:val="20"/>
    </w:rPr>
  </w:style>
  <w:style w:type="character" w:customStyle="1" w:styleId="afff4">
    <w:name w:val="Верхний колонтитул Знак"/>
    <w:aliases w:val="ВерхКолонтитул Знак, Знак5 Знак"/>
    <w:uiPriority w:val="99"/>
    <w:qFormat/>
    <w:locked/>
    <w:rsid w:val="006248C8"/>
    <w:rPr>
      <w:rFonts w:cs="Times New Roman"/>
      <w:sz w:val="24"/>
      <w:szCs w:val="24"/>
    </w:rPr>
  </w:style>
  <w:style w:type="paragraph" w:customStyle="1" w:styleId="afff5">
    <w:name w:val="ЭЭГ"/>
    <w:basedOn w:val="a0"/>
    <w:rsid w:val="001740AE"/>
    <w:pPr>
      <w:spacing w:line="360" w:lineRule="auto"/>
      <w:ind w:firstLine="720"/>
      <w:jc w:val="both"/>
    </w:pPr>
  </w:style>
  <w:style w:type="paragraph" w:styleId="2c">
    <w:name w:val="Body Text First Indent 2"/>
    <w:basedOn w:val="af1"/>
    <w:link w:val="2d"/>
    <w:qFormat/>
    <w:rsid w:val="001740AE"/>
    <w:pPr>
      <w:ind w:firstLine="210"/>
    </w:pPr>
  </w:style>
  <w:style w:type="character" w:customStyle="1" w:styleId="2d">
    <w:name w:val="Красная строка 2 Знак"/>
    <w:basedOn w:val="af2"/>
    <w:link w:val="2c"/>
    <w:locked/>
    <w:rsid w:val="00DE2F3E"/>
    <w:rPr>
      <w:rFonts w:ascii="Times New Roman" w:eastAsia="Times New Roman" w:hAnsi="Times New Roman"/>
      <w:sz w:val="24"/>
      <w:szCs w:val="24"/>
    </w:rPr>
  </w:style>
  <w:style w:type="paragraph" w:customStyle="1" w:styleId="consplusnormal1">
    <w:name w:val="consplusnormal"/>
    <w:basedOn w:val="a0"/>
    <w:rsid w:val="002C66AC"/>
    <w:pPr>
      <w:spacing w:before="100" w:beforeAutospacing="1" w:after="100" w:afterAutospacing="1"/>
    </w:pPr>
  </w:style>
  <w:style w:type="paragraph" w:customStyle="1" w:styleId="consplustitle1">
    <w:name w:val="consplustitle"/>
    <w:basedOn w:val="a0"/>
    <w:rsid w:val="002C66AC"/>
    <w:pPr>
      <w:spacing w:before="100" w:beforeAutospacing="1" w:after="100" w:afterAutospacing="1"/>
    </w:pPr>
  </w:style>
  <w:style w:type="paragraph" w:customStyle="1" w:styleId="xl72">
    <w:name w:val="xl72"/>
    <w:basedOn w:val="a0"/>
    <w:rsid w:val="00D86CC9"/>
    <w:pPr>
      <w:pBdr>
        <w:top w:val="single" w:sz="4" w:space="0" w:color="auto"/>
      </w:pBdr>
      <w:shd w:val="clear" w:color="000000" w:fill="FFFFFF"/>
      <w:spacing w:before="100" w:beforeAutospacing="1" w:after="100" w:afterAutospacing="1"/>
      <w:jc w:val="right"/>
      <w:textAlignment w:val="top"/>
    </w:pPr>
    <w:rPr>
      <w:rFonts w:ascii="Arial CYR" w:hAnsi="Arial CYR" w:cs="Arial CYR"/>
      <w:b/>
      <w:bCs/>
      <w:sz w:val="20"/>
      <w:szCs w:val="20"/>
    </w:rPr>
  </w:style>
  <w:style w:type="paragraph" w:customStyle="1" w:styleId="afff6">
    <w:name w:val="Стиль"/>
    <w:uiPriority w:val="99"/>
    <w:rsid w:val="00FE6D9F"/>
    <w:pPr>
      <w:widowControl w:val="0"/>
      <w:autoSpaceDE w:val="0"/>
      <w:autoSpaceDN w:val="0"/>
      <w:adjustRightInd w:val="0"/>
    </w:pPr>
    <w:rPr>
      <w:rFonts w:ascii="Times New Roman" w:eastAsia="Times New Roman" w:hAnsi="Times New Roman"/>
      <w:sz w:val="24"/>
      <w:szCs w:val="24"/>
    </w:rPr>
  </w:style>
  <w:style w:type="paragraph" w:customStyle="1" w:styleId="afff7">
    <w:name w:val="подпись к объекту"/>
    <w:basedOn w:val="a0"/>
    <w:next w:val="a0"/>
    <w:rsid w:val="00BB61B3"/>
    <w:pPr>
      <w:tabs>
        <w:tab w:val="left" w:pos="3060"/>
      </w:tabs>
      <w:spacing w:line="240" w:lineRule="atLeast"/>
      <w:jc w:val="center"/>
    </w:pPr>
    <w:rPr>
      <w:b/>
      <w:bCs/>
      <w:caps/>
      <w:sz w:val="28"/>
      <w:szCs w:val="28"/>
      <w:lang w:eastAsia="ar-SA"/>
    </w:rPr>
  </w:style>
  <w:style w:type="character" w:customStyle="1" w:styleId="Absatz-Standardschriftart">
    <w:name w:val="Absatz-Standardschriftart"/>
    <w:rsid w:val="00AD6021"/>
  </w:style>
  <w:style w:type="character" w:customStyle="1" w:styleId="WW8Num1z1">
    <w:name w:val="WW8Num1z1"/>
    <w:uiPriority w:val="99"/>
    <w:rsid w:val="00AD6021"/>
    <w:rPr>
      <w:rFonts w:ascii="Courier New" w:hAnsi="Courier New" w:cs="Courier New"/>
    </w:rPr>
  </w:style>
  <w:style w:type="character" w:customStyle="1" w:styleId="WW8Num1z2">
    <w:name w:val="WW8Num1z2"/>
    <w:rsid w:val="00AD6021"/>
    <w:rPr>
      <w:rFonts w:ascii="Wingdings" w:hAnsi="Wingdings" w:cs="Wingdings"/>
    </w:rPr>
  </w:style>
  <w:style w:type="character" w:customStyle="1" w:styleId="WW8Num1z3">
    <w:name w:val="WW8Num1z3"/>
    <w:uiPriority w:val="99"/>
    <w:rsid w:val="00AD6021"/>
    <w:rPr>
      <w:rFonts w:ascii="Symbol" w:hAnsi="Symbol" w:cs="Symbol"/>
    </w:rPr>
  </w:style>
  <w:style w:type="character" w:customStyle="1" w:styleId="WW8Num16z0">
    <w:name w:val="WW8Num16z0"/>
    <w:rsid w:val="00AD6021"/>
    <w:rPr>
      <w:rFonts w:ascii="Symbol" w:hAnsi="Symbol" w:cs="Symbol"/>
    </w:rPr>
  </w:style>
  <w:style w:type="character" w:customStyle="1" w:styleId="WW8Num18z0">
    <w:name w:val="WW8Num18z0"/>
    <w:rsid w:val="00AD6021"/>
    <w:rPr>
      <w:rFonts w:ascii="Symbol" w:hAnsi="Symbol" w:cs="Symbol"/>
    </w:rPr>
  </w:style>
  <w:style w:type="character" w:customStyle="1" w:styleId="WW8Num25z0">
    <w:name w:val="WW8Num25z0"/>
    <w:rsid w:val="00AD6021"/>
    <w:rPr>
      <w:rFonts w:ascii="Symbol" w:hAnsi="Symbol" w:cs="Symbol"/>
    </w:rPr>
  </w:style>
  <w:style w:type="character" w:customStyle="1" w:styleId="WW8Num35z0">
    <w:name w:val="WW8Num35z0"/>
    <w:rsid w:val="00AD6021"/>
    <w:rPr>
      <w:rFonts w:ascii="Symbol" w:hAnsi="Symbol" w:cs="Symbol"/>
    </w:rPr>
  </w:style>
  <w:style w:type="character" w:customStyle="1" w:styleId="WW8Num35z1">
    <w:name w:val="WW8Num35z1"/>
    <w:rsid w:val="00AD6021"/>
    <w:rPr>
      <w:rFonts w:ascii="Courier New" w:hAnsi="Courier New" w:cs="Courier New"/>
    </w:rPr>
  </w:style>
  <w:style w:type="character" w:customStyle="1" w:styleId="WW8Num35z2">
    <w:name w:val="WW8Num35z2"/>
    <w:rsid w:val="00AD6021"/>
    <w:rPr>
      <w:rFonts w:ascii="Wingdings" w:hAnsi="Wingdings" w:cs="Wingdings"/>
    </w:rPr>
  </w:style>
  <w:style w:type="character" w:customStyle="1" w:styleId="WW8Num39z0">
    <w:name w:val="WW8Num39z0"/>
    <w:rsid w:val="00AD6021"/>
    <w:rPr>
      <w:rFonts w:ascii="Symbol" w:hAnsi="Symbol" w:cs="Symbol"/>
    </w:rPr>
  </w:style>
  <w:style w:type="character" w:customStyle="1" w:styleId="1f2">
    <w:name w:val="Основной шрифт абзаца1"/>
    <w:rsid w:val="00AD6021"/>
  </w:style>
  <w:style w:type="paragraph" w:styleId="afff8">
    <w:name w:val="List"/>
    <w:basedOn w:val="a8"/>
    <w:link w:val="afff9"/>
    <w:rsid w:val="00AD6021"/>
    <w:pPr>
      <w:jc w:val="both"/>
    </w:pPr>
    <w:rPr>
      <w:sz w:val="24"/>
      <w:lang w:eastAsia="zh-CN"/>
    </w:rPr>
  </w:style>
  <w:style w:type="paragraph" w:customStyle="1" w:styleId="1f3">
    <w:name w:val="Указатель1"/>
    <w:basedOn w:val="a0"/>
    <w:rsid w:val="00AD6021"/>
    <w:pPr>
      <w:suppressLineNumbers/>
    </w:pPr>
    <w:rPr>
      <w:rFonts w:cs="Mangal"/>
      <w:sz w:val="20"/>
      <w:szCs w:val="20"/>
      <w:lang w:eastAsia="zh-CN"/>
    </w:rPr>
  </w:style>
  <w:style w:type="paragraph" w:customStyle="1" w:styleId="211">
    <w:name w:val="Основной текст с отступом 21"/>
    <w:basedOn w:val="a0"/>
    <w:qFormat/>
    <w:rsid w:val="00AD6021"/>
    <w:pPr>
      <w:ind w:firstLine="284"/>
      <w:jc w:val="center"/>
    </w:pPr>
    <w:rPr>
      <w:b/>
      <w:sz w:val="40"/>
      <w:szCs w:val="20"/>
      <w:lang w:eastAsia="zh-CN"/>
    </w:rPr>
  </w:style>
  <w:style w:type="paragraph" w:customStyle="1" w:styleId="311">
    <w:name w:val="Основной текст с отступом 31"/>
    <w:basedOn w:val="a0"/>
    <w:rsid w:val="00AD6021"/>
    <w:pPr>
      <w:ind w:firstLine="720"/>
      <w:jc w:val="both"/>
    </w:pPr>
    <w:rPr>
      <w:szCs w:val="20"/>
      <w:lang w:eastAsia="zh-CN"/>
    </w:rPr>
  </w:style>
  <w:style w:type="paragraph" w:customStyle="1" w:styleId="1f4">
    <w:name w:val="Схема документа1"/>
    <w:basedOn w:val="a0"/>
    <w:uiPriority w:val="99"/>
    <w:rsid w:val="00AD6021"/>
    <w:pPr>
      <w:shd w:val="clear" w:color="auto" w:fill="000080"/>
    </w:pPr>
    <w:rPr>
      <w:rFonts w:ascii="Tahoma" w:hAnsi="Tahoma" w:cs="Tahoma"/>
      <w:sz w:val="20"/>
      <w:szCs w:val="20"/>
      <w:lang w:eastAsia="zh-CN"/>
    </w:rPr>
  </w:style>
  <w:style w:type="paragraph" w:customStyle="1" w:styleId="312">
    <w:name w:val="Основной текст 31"/>
    <w:basedOn w:val="a0"/>
    <w:rsid w:val="00AD6021"/>
    <w:pPr>
      <w:spacing w:after="120"/>
    </w:pPr>
    <w:rPr>
      <w:sz w:val="16"/>
      <w:szCs w:val="16"/>
      <w:lang w:eastAsia="zh-CN"/>
    </w:rPr>
  </w:style>
  <w:style w:type="paragraph" w:customStyle="1" w:styleId="afffa">
    <w:name w:val="Заголовок таблицы"/>
    <w:basedOn w:val="affe"/>
    <w:rsid w:val="00AD6021"/>
    <w:pPr>
      <w:suppressAutoHyphens w:val="0"/>
      <w:jc w:val="center"/>
    </w:pPr>
    <w:rPr>
      <w:b/>
      <w:sz w:val="20"/>
      <w:szCs w:val="20"/>
      <w:lang w:eastAsia="zh-CN"/>
    </w:rPr>
  </w:style>
  <w:style w:type="paragraph" w:customStyle="1" w:styleId="afffb">
    <w:name w:val="Содержимое врезки"/>
    <w:basedOn w:val="a8"/>
    <w:qFormat/>
    <w:rsid w:val="00AD6021"/>
    <w:pPr>
      <w:jc w:val="both"/>
    </w:pPr>
    <w:rPr>
      <w:sz w:val="24"/>
      <w:lang w:eastAsia="zh-CN"/>
    </w:rPr>
  </w:style>
  <w:style w:type="paragraph" w:customStyle="1" w:styleId="ConsNonformat">
    <w:name w:val="ConsNonformat"/>
    <w:rsid w:val="00AD6021"/>
    <w:pPr>
      <w:widowControl w:val="0"/>
      <w:autoSpaceDE w:val="0"/>
      <w:autoSpaceDN w:val="0"/>
      <w:adjustRightInd w:val="0"/>
    </w:pPr>
    <w:rPr>
      <w:rFonts w:ascii="Courier New" w:eastAsia="Times New Roman" w:hAnsi="Courier New" w:cs="Courier New"/>
    </w:rPr>
  </w:style>
  <w:style w:type="paragraph" w:customStyle="1" w:styleId="oaenoniinee">
    <w:name w:val="oaeno niinee"/>
    <w:basedOn w:val="a0"/>
    <w:rsid w:val="00AD6021"/>
    <w:pPr>
      <w:jc w:val="both"/>
    </w:pPr>
    <w:rPr>
      <w:szCs w:val="20"/>
    </w:rPr>
  </w:style>
  <w:style w:type="paragraph" w:customStyle="1" w:styleId="afffc">
    <w:name w:val="Çàãîëîâîê"/>
    <w:basedOn w:val="a0"/>
    <w:next w:val="a8"/>
    <w:rsid w:val="00AD6021"/>
    <w:pPr>
      <w:keepNext/>
      <w:widowControl w:val="0"/>
      <w:suppressAutoHyphens/>
      <w:spacing w:before="240" w:after="120"/>
    </w:pPr>
    <w:rPr>
      <w:rFonts w:ascii="Arial" w:eastAsia="Lucida Sans Unicode" w:hAnsi="Arial"/>
    </w:rPr>
  </w:style>
  <w:style w:type="character" w:customStyle="1" w:styleId="37">
    <w:name w:val="Основной текст (3)_"/>
    <w:link w:val="313"/>
    <w:rsid w:val="00AD6021"/>
    <w:rPr>
      <w:rFonts w:ascii="Arial" w:eastAsia="Arial Unicode MS" w:hAnsi="Arial"/>
      <w:sz w:val="13"/>
      <w:szCs w:val="13"/>
      <w:shd w:val="clear" w:color="auto" w:fill="FFFFFF"/>
      <w:lang w:bidi="ar-SA"/>
    </w:rPr>
  </w:style>
  <w:style w:type="paragraph" w:customStyle="1" w:styleId="313">
    <w:name w:val="Основной текст (3)1"/>
    <w:basedOn w:val="a0"/>
    <w:link w:val="37"/>
    <w:rsid w:val="00AD6021"/>
    <w:pPr>
      <w:shd w:val="clear" w:color="auto" w:fill="FFFFFF"/>
      <w:spacing w:after="120" w:line="240" w:lineRule="atLeast"/>
      <w:jc w:val="both"/>
    </w:pPr>
    <w:rPr>
      <w:rFonts w:ascii="Arial" w:eastAsia="Arial Unicode MS" w:hAnsi="Arial"/>
      <w:sz w:val="13"/>
      <w:szCs w:val="13"/>
      <w:shd w:val="clear" w:color="auto" w:fill="FFFFFF"/>
    </w:rPr>
  </w:style>
  <w:style w:type="character" w:customStyle="1" w:styleId="afffd">
    <w:name w:val="Основной текст + Полужирный"/>
    <w:aliases w:val="Курсив6"/>
    <w:rsid w:val="00AD6021"/>
    <w:rPr>
      <w:rFonts w:ascii="Arial" w:hAnsi="Arial" w:cs="Arial"/>
      <w:b/>
      <w:bCs/>
      <w:i/>
      <w:iCs/>
      <w:spacing w:val="0"/>
      <w:sz w:val="16"/>
      <w:szCs w:val="16"/>
    </w:rPr>
  </w:style>
  <w:style w:type="character" w:customStyle="1" w:styleId="afffe">
    <w:name w:val="Подпись к таблице_"/>
    <w:link w:val="affff"/>
    <w:qFormat/>
    <w:rsid w:val="00AD6021"/>
    <w:rPr>
      <w:rFonts w:ascii="Arial" w:eastAsia="Arial Unicode MS" w:hAnsi="Arial"/>
      <w:sz w:val="13"/>
      <w:szCs w:val="13"/>
      <w:shd w:val="clear" w:color="auto" w:fill="FFFFFF"/>
      <w:lang w:bidi="ar-SA"/>
    </w:rPr>
  </w:style>
  <w:style w:type="paragraph" w:customStyle="1" w:styleId="affff">
    <w:name w:val="Подпись к таблице"/>
    <w:basedOn w:val="a0"/>
    <w:link w:val="afffe"/>
    <w:qFormat/>
    <w:rsid w:val="00AD6021"/>
    <w:pPr>
      <w:shd w:val="clear" w:color="auto" w:fill="FFFFFF"/>
      <w:spacing w:line="158" w:lineRule="exact"/>
      <w:jc w:val="both"/>
    </w:pPr>
    <w:rPr>
      <w:rFonts w:ascii="Arial" w:eastAsia="Arial Unicode MS" w:hAnsi="Arial"/>
      <w:sz w:val="13"/>
      <w:szCs w:val="13"/>
      <w:shd w:val="clear" w:color="auto" w:fill="FFFFFF"/>
    </w:rPr>
  </w:style>
  <w:style w:type="character" w:customStyle="1" w:styleId="2e">
    <w:name w:val="Основной текст + Полужирный2"/>
    <w:aliases w:val="Курсив5"/>
    <w:rsid w:val="00AD6021"/>
    <w:rPr>
      <w:rFonts w:ascii="Arial" w:hAnsi="Arial" w:cs="Arial"/>
      <w:b/>
      <w:bCs/>
      <w:i/>
      <w:iCs/>
      <w:spacing w:val="0"/>
      <w:sz w:val="16"/>
      <w:szCs w:val="16"/>
    </w:rPr>
  </w:style>
  <w:style w:type="character" w:customStyle="1" w:styleId="2f">
    <w:name w:val="Подпись к картинке (2)_"/>
    <w:link w:val="2f0"/>
    <w:rsid w:val="00AD6021"/>
    <w:rPr>
      <w:rFonts w:eastAsia="Arial Unicode MS"/>
      <w:sz w:val="11"/>
      <w:szCs w:val="11"/>
      <w:shd w:val="clear" w:color="auto" w:fill="FFFFFF"/>
      <w:lang w:val="en-GB" w:eastAsia="en-GB" w:bidi="ar-SA"/>
    </w:rPr>
  </w:style>
  <w:style w:type="paragraph" w:customStyle="1" w:styleId="2f0">
    <w:name w:val="Подпись к картинке (2)"/>
    <w:basedOn w:val="a0"/>
    <w:link w:val="2f"/>
    <w:rsid w:val="00AD6021"/>
    <w:pPr>
      <w:shd w:val="clear" w:color="auto" w:fill="FFFFFF"/>
      <w:spacing w:after="120" w:line="240" w:lineRule="atLeast"/>
    </w:pPr>
    <w:rPr>
      <w:rFonts w:ascii="Calibri" w:eastAsia="Arial Unicode MS" w:hAnsi="Calibri"/>
      <w:sz w:val="11"/>
      <w:szCs w:val="11"/>
      <w:shd w:val="clear" w:color="auto" w:fill="FFFFFF"/>
      <w:lang w:val="en-GB" w:eastAsia="en-GB"/>
    </w:rPr>
  </w:style>
  <w:style w:type="character" w:customStyle="1" w:styleId="38">
    <w:name w:val="Подпись к картинке (3)_"/>
    <w:link w:val="314"/>
    <w:rsid w:val="00AD6021"/>
    <w:rPr>
      <w:rFonts w:ascii="Arial" w:eastAsia="Arial Unicode MS" w:hAnsi="Arial"/>
      <w:b/>
      <w:bCs/>
      <w:sz w:val="11"/>
      <w:szCs w:val="11"/>
      <w:shd w:val="clear" w:color="auto" w:fill="FFFFFF"/>
      <w:lang w:bidi="ar-SA"/>
    </w:rPr>
  </w:style>
  <w:style w:type="paragraph" w:customStyle="1" w:styleId="314">
    <w:name w:val="Подпись к картинке (3)1"/>
    <w:basedOn w:val="a0"/>
    <w:link w:val="38"/>
    <w:rsid w:val="00AD6021"/>
    <w:pPr>
      <w:shd w:val="clear" w:color="auto" w:fill="FFFFFF"/>
      <w:spacing w:before="120" w:line="240" w:lineRule="atLeast"/>
    </w:pPr>
    <w:rPr>
      <w:rFonts w:ascii="Arial" w:eastAsia="Arial Unicode MS" w:hAnsi="Arial"/>
      <w:b/>
      <w:bCs/>
      <w:sz w:val="11"/>
      <w:szCs w:val="11"/>
      <w:shd w:val="clear" w:color="auto" w:fill="FFFFFF"/>
    </w:rPr>
  </w:style>
  <w:style w:type="character" w:customStyle="1" w:styleId="39">
    <w:name w:val="Подпись к картинке (3)"/>
    <w:rsid w:val="00AD6021"/>
    <w:rPr>
      <w:rFonts w:ascii="Arial" w:eastAsia="Arial Unicode MS" w:hAnsi="Arial"/>
      <w:b/>
      <w:bCs/>
      <w:sz w:val="11"/>
      <w:szCs w:val="11"/>
      <w:u w:val="single"/>
      <w:shd w:val="clear" w:color="auto" w:fill="FFFFFF"/>
      <w:lang w:val="en-GB" w:eastAsia="en-GB" w:bidi="ar-SA"/>
    </w:rPr>
  </w:style>
  <w:style w:type="character" w:customStyle="1" w:styleId="3TimesNewRoman">
    <w:name w:val="Подпись к картинке (3) + Times New Roman"/>
    <w:aliases w:val="Не полужирный5"/>
    <w:rsid w:val="00AD6021"/>
    <w:rPr>
      <w:rFonts w:ascii="Times New Roman" w:eastAsia="Arial Unicode MS" w:hAnsi="Times New Roman" w:cs="Times New Roman"/>
      <w:b/>
      <w:bCs/>
      <w:noProof/>
      <w:sz w:val="11"/>
      <w:szCs w:val="11"/>
      <w:shd w:val="clear" w:color="auto" w:fill="FFFFFF"/>
      <w:lang w:bidi="ar-SA"/>
    </w:rPr>
  </w:style>
  <w:style w:type="character" w:customStyle="1" w:styleId="3TimesNewRoman1">
    <w:name w:val="Подпись к картинке (3) + Times New Roman1"/>
    <w:aliases w:val="Не полужирный4"/>
    <w:rsid w:val="00AD6021"/>
    <w:rPr>
      <w:rFonts w:ascii="Times New Roman" w:eastAsia="Arial Unicode MS" w:hAnsi="Times New Roman" w:cs="Times New Roman"/>
      <w:b/>
      <w:bCs/>
      <w:sz w:val="11"/>
      <w:szCs w:val="11"/>
      <w:u w:val="single"/>
      <w:shd w:val="clear" w:color="auto" w:fill="FFFFFF"/>
      <w:lang w:bidi="ar-SA"/>
    </w:rPr>
  </w:style>
  <w:style w:type="character" w:customStyle="1" w:styleId="2f1">
    <w:name w:val="Подпись к таблице (2)_"/>
    <w:link w:val="2f2"/>
    <w:rsid w:val="00AD6021"/>
    <w:rPr>
      <w:rFonts w:ascii="Arial" w:eastAsia="Arial Unicode MS" w:hAnsi="Arial"/>
      <w:sz w:val="16"/>
      <w:szCs w:val="16"/>
      <w:shd w:val="clear" w:color="auto" w:fill="FFFFFF"/>
      <w:lang w:bidi="ar-SA"/>
    </w:rPr>
  </w:style>
  <w:style w:type="paragraph" w:customStyle="1" w:styleId="2f2">
    <w:name w:val="Подпись к таблице (2)"/>
    <w:basedOn w:val="a0"/>
    <w:link w:val="2f1"/>
    <w:rsid w:val="00AD6021"/>
    <w:pPr>
      <w:shd w:val="clear" w:color="auto" w:fill="FFFFFF"/>
      <w:spacing w:line="240" w:lineRule="atLeast"/>
    </w:pPr>
    <w:rPr>
      <w:rFonts w:ascii="Arial" w:eastAsia="Arial Unicode MS" w:hAnsi="Arial"/>
      <w:sz w:val="16"/>
      <w:szCs w:val="16"/>
      <w:shd w:val="clear" w:color="auto" w:fill="FFFFFF"/>
    </w:rPr>
  </w:style>
  <w:style w:type="character" w:customStyle="1" w:styleId="affff0">
    <w:name w:val="Подпись к картинке_"/>
    <w:link w:val="affff1"/>
    <w:rsid w:val="00AD6021"/>
    <w:rPr>
      <w:rFonts w:ascii="Arial" w:eastAsia="Arial Unicode MS" w:hAnsi="Arial"/>
      <w:sz w:val="16"/>
      <w:szCs w:val="16"/>
      <w:shd w:val="clear" w:color="auto" w:fill="FFFFFF"/>
      <w:lang w:bidi="ar-SA"/>
    </w:rPr>
  </w:style>
  <w:style w:type="paragraph" w:customStyle="1" w:styleId="affff1">
    <w:name w:val="Подпись к картинке"/>
    <w:basedOn w:val="a0"/>
    <w:link w:val="affff0"/>
    <w:rsid w:val="00AD6021"/>
    <w:pPr>
      <w:shd w:val="clear" w:color="auto" w:fill="FFFFFF"/>
      <w:spacing w:line="187" w:lineRule="exact"/>
      <w:jc w:val="both"/>
    </w:pPr>
    <w:rPr>
      <w:rFonts w:ascii="Arial" w:eastAsia="Arial Unicode MS" w:hAnsi="Arial"/>
      <w:sz w:val="16"/>
      <w:szCs w:val="16"/>
      <w:shd w:val="clear" w:color="auto" w:fill="FFFFFF"/>
    </w:rPr>
  </w:style>
  <w:style w:type="character" w:customStyle="1" w:styleId="2f3">
    <w:name w:val="Подпись к таблице (2) + Полужирный"/>
    <w:aliases w:val="Курсив4"/>
    <w:rsid w:val="00AD6021"/>
    <w:rPr>
      <w:rFonts w:ascii="Arial" w:eastAsia="Arial Unicode MS" w:hAnsi="Arial"/>
      <w:b/>
      <w:bCs/>
      <w:i/>
      <w:iCs/>
      <w:sz w:val="16"/>
      <w:szCs w:val="16"/>
      <w:shd w:val="clear" w:color="auto" w:fill="FFFFFF"/>
      <w:lang w:bidi="ar-SA"/>
    </w:rPr>
  </w:style>
  <w:style w:type="character" w:customStyle="1" w:styleId="51">
    <w:name w:val="Основной текст (5)_"/>
    <w:link w:val="52"/>
    <w:qFormat/>
    <w:rsid w:val="00AD6021"/>
    <w:rPr>
      <w:rFonts w:ascii="Arial" w:eastAsia="Arial Unicode MS" w:hAnsi="Arial"/>
      <w:noProof/>
      <w:sz w:val="8"/>
      <w:szCs w:val="8"/>
      <w:shd w:val="clear" w:color="auto" w:fill="FFFFFF"/>
      <w:lang w:bidi="ar-SA"/>
    </w:rPr>
  </w:style>
  <w:style w:type="paragraph" w:customStyle="1" w:styleId="52">
    <w:name w:val="Основной текст (5)"/>
    <w:basedOn w:val="a0"/>
    <w:link w:val="51"/>
    <w:qFormat/>
    <w:rsid w:val="00AD6021"/>
    <w:pPr>
      <w:shd w:val="clear" w:color="auto" w:fill="FFFFFF"/>
      <w:spacing w:line="240" w:lineRule="atLeast"/>
      <w:jc w:val="right"/>
    </w:pPr>
    <w:rPr>
      <w:rFonts w:ascii="Arial" w:eastAsia="Arial Unicode MS" w:hAnsi="Arial"/>
      <w:noProof/>
      <w:sz w:val="8"/>
      <w:szCs w:val="8"/>
      <w:shd w:val="clear" w:color="auto" w:fill="FFFFFF"/>
    </w:rPr>
  </w:style>
  <w:style w:type="paragraph" w:customStyle="1" w:styleId="WW-2">
    <w:name w:val="WW-Основной текст с отступом 2"/>
    <w:basedOn w:val="a0"/>
    <w:rsid w:val="00F35322"/>
    <w:pPr>
      <w:ind w:firstLine="720"/>
      <w:jc w:val="both"/>
    </w:pPr>
    <w:rPr>
      <w:sz w:val="28"/>
      <w:szCs w:val="20"/>
    </w:rPr>
  </w:style>
  <w:style w:type="paragraph" w:customStyle="1" w:styleId="1f5">
    <w:name w:val="Абзац списка1"/>
    <w:basedOn w:val="Standard"/>
    <w:uiPriority w:val="34"/>
    <w:qFormat/>
    <w:rsid w:val="00D518DF"/>
    <w:pPr>
      <w:widowControl w:val="0"/>
      <w:spacing w:after="200" w:line="276" w:lineRule="auto"/>
      <w:ind w:left="720"/>
    </w:pPr>
    <w:rPr>
      <w:rFonts w:ascii="Cambria" w:eastAsia="MS Mincho" w:hAnsi="Cambria" w:cs="Cambria"/>
      <w:sz w:val="22"/>
      <w:szCs w:val="22"/>
    </w:rPr>
  </w:style>
  <w:style w:type="paragraph" w:customStyle="1" w:styleId="110">
    <w:name w:val="Обычный11"/>
    <w:rsid w:val="00D518DF"/>
    <w:pPr>
      <w:widowControl w:val="0"/>
      <w:snapToGrid w:val="0"/>
      <w:spacing w:before="20" w:after="20"/>
    </w:pPr>
    <w:rPr>
      <w:rFonts w:ascii="Times New Roman" w:eastAsia="Times New Roman" w:hAnsi="Times New Roman"/>
      <w:sz w:val="24"/>
    </w:rPr>
  </w:style>
  <w:style w:type="paragraph" w:customStyle="1" w:styleId="220">
    <w:name w:val="Основной текст 22"/>
    <w:basedOn w:val="a0"/>
    <w:rsid w:val="00CC587B"/>
    <w:pPr>
      <w:ind w:firstLine="1134"/>
      <w:jc w:val="both"/>
    </w:pPr>
    <w:rPr>
      <w:szCs w:val="20"/>
    </w:rPr>
  </w:style>
  <w:style w:type="paragraph" w:customStyle="1" w:styleId="141">
    <w:name w:val="Обычный + 14 пт"/>
    <w:aliases w:val="полужирный,По центру"/>
    <w:basedOn w:val="a0"/>
    <w:uiPriority w:val="99"/>
    <w:rsid w:val="000A27F6"/>
    <w:pPr>
      <w:spacing w:before="120"/>
      <w:ind w:firstLine="709"/>
      <w:jc w:val="both"/>
    </w:pPr>
    <w:rPr>
      <w:sz w:val="28"/>
      <w:szCs w:val="28"/>
      <w:lang w:bidi="he-IL"/>
    </w:rPr>
  </w:style>
  <w:style w:type="character" w:styleId="affff2">
    <w:name w:val="footnote reference"/>
    <w:uiPriority w:val="99"/>
    <w:rsid w:val="00B45F85"/>
    <w:rPr>
      <w:sz w:val="22"/>
      <w:vertAlign w:val="superscript"/>
    </w:rPr>
  </w:style>
  <w:style w:type="paragraph" w:customStyle="1" w:styleId="affff3">
    <w:name w:val="Ñîäåðæ"/>
    <w:basedOn w:val="a0"/>
    <w:rsid w:val="00B45F85"/>
    <w:pPr>
      <w:widowControl w:val="0"/>
      <w:overflowPunct w:val="0"/>
      <w:autoSpaceDE w:val="0"/>
      <w:autoSpaceDN w:val="0"/>
      <w:adjustRightInd w:val="0"/>
      <w:spacing w:after="120"/>
      <w:jc w:val="center"/>
      <w:textAlignment w:val="baseline"/>
    </w:pPr>
    <w:rPr>
      <w:sz w:val="28"/>
      <w:szCs w:val="20"/>
    </w:rPr>
  </w:style>
  <w:style w:type="paragraph" w:customStyle="1" w:styleId="Iauiue">
    <w:name w:val="Iau?iue"/>
    <w:rsid w:val="00B45F85"/>
    <w:rPr>
      <w:rFonts w:ascii="Times New Roman" w:eastAsia="Times New Roman" w:hAnsi="Times New Roman"/>
      <w:lang w:val="en-US"/>
    </w:rPr>
  </w:style>
  <w:style w:type="paragraph" w:customStyle="1" w:styleId="H3">
    <w:name w:val="H3"/>
    <w:basedOn w:val="a0"/>
    <w:next w:val="a0"/>
    <w:rsid w:val="0046490A"/>
    <w:pPr>
      <w:keepNext/>
      <w:suppressAutoHyphens/>
      <w:spacing w:before="100" w:after="100"/>
    </w:pPr>
    <w:rPr>
      <w:rFonts w:cs="Lucida Sans Unicode"/>
      <w:b/>
      <w:sz w:val="28"/>
      <w:szCs w:val="20"/>
      <w:lang w:eastAsia="ar-SA"/>
    </w:rPr>
  </w:style>
  <w:style w:type="paragraph" w:customStyle="1" w:styleId="Style23">
    <w:name w:val="Style23"/>
    <w:basedOn w:val="a0"/>
    <w:rsid w:val="0046490A"/>
    <w:pPr>
      <w:widowControl w:val="0"/>
      <w:autoSpaceDE w:val="0"/>
      <w:autoSpaceDN w:val="0"/>
      <w:adjustRightInd w:val="0"/>
      <w:spacing w:line="269" w:lineRule="exact"/>
      <w:jc w:val="center"/>
    </w:pPr>
    <w:rPr>
      <w:rFonts w:ascii="Calibri" w:hAnsi="Calibri"/>
    </w:rPr>
  </w:style>
  <w:style w:type="character" w:customStyle="1" w:styleId="FontStyle39">
    <w:name w:val="Font Style39"/>
    <w:rsid w:val="00877078"/>
    <w:rPr>
      <w:rFonts w:ascii="Calibri" w:hAnsi="Calibri" w:cs="Calibri"/>
      <w:sz w:val="20"/>
      <w:szCs w:val="20"/>
    </w:rPr>
  </w:style>
  <w:style w:type="paragraph" w:styleId="affff4">
    <w:name w:val="endnote text"/>
    <w:basedOn w:val="a0"/>
    <w:link w:val="affff5"/>
    <w:rsid w:val="002363B0"/>
    <w:rPr>
      <w:sz w:val="20"/>
      <w:szCs w:val="20"/>
    </w:rPr>
  </w:style>
  <w:style w:type="character" w:customStyle="1" w:styleId="affff5">
    <w:name w:val="Текст концевой сноски Знак"/>
    <w:link w:val="affff4"/>
    <w:rsid w:val="002363B0"/>
    <w:rPr>
      <w:rFonts w:ascii="Times New Roman" w:eastAsia="Times New Roman" w:hAnsi="Times New Roman"/>
    </w:rPr>
  </w:style>
  <w:style w:type="character" w:styleId="affff6">
    <w:name w:val="endnote reference"/>
    <w:rsid w:val="002363B0"/>
    <w:rPr>
      <w:vertAlign w:val="superscript"/>
    </w:rPr>
  </w:style>
  <w:style w:type="character" w:customStyle="1" w:styleId="100">
    <w:name w:val="Основной текст + 10"/>
    <w:aliases w:val="5 pt,Интервал 0 pt,Основной текст + 8.5 pt,Не полужирный,Основной текст + 8 pt"/>
    <w:rsid w:val="009261FC"/>
    <w:rPr>
      <w:rFonts w:ascii="Times New Roman" w:eastAsia="Times New Roman" w:hAnsi="Times New Roman" w:cs="Times New Roman" w:hint="default"/>
      <w:color w:val="000000"/>
      <w:spacing w:val="2"/>
      <w:w w:val="100"/>
      <w:position w:val="0"/>
      <w:sz w:val="21"/>
      <w:szCs w:val="21"/>
      <w:lang w:val="ru-RU" w:eastAsia="ru-RU" w:bidi="ru-RU"/>
    </w:rPr>
  </w:style>
  <w:style w:type="paragraph" w:customStyle="1" w:styleId="1f6">
    <w:name w:val="Без интервала1"/>
    <w:rsid w:val="00031B3A"/>
    <w:rPr>
      <w:rFonts w:ascii="Times New Roman" w:eastAsia="Times New Roman" w:hAnsi="Times New Roman"/>
      <w:sz w:val="24"/>
      <w:szCs w:val="24"/>
    </w:rPr>
  </w:style>
  <w:style w:type="character" w:customStyle="1" w:styleId="blk">
    <w:name w:val="blk"/>
    <w:basedOn w:val="a1"/>
    <w:qFormat/>
    <w:rsid w:val="00031B3A"/>
    <w:rPr>
      <w:rFonts w:ascii="Times New Roman" w:hAnsi="Times New Roman" w:cs="Times New Roman" w:hint="default"/>
    </w:rPr>
  </w:style>
  <w:style w:type="character" w:customStyle="1" w:styleId="affff7">
    <w:name w:val="Таблица_Текст слева Знак"/>
    <w:link w:val="affff8"/>
    <w:locked/>
    <w:rsid w:val="00B9536F"/>
    <w:rPr>
      <w:sz w:val="22"/>
      <w:szCs w:val="22"/>
      <w:lang w:eastAsia="zh-CN"/>
    </w:rPr>
  </w:style>
  <w:style w:type="paragraph" w:customStyle="1" w:styleId="affff8">
    <w:name w:val="Таблица_Текст слева"/>
    <w:basedOn w:val="a0"/>
    <w:link w:val="affff7"/>
    <w:rsid w:val="00B9536F"/>
    <w:rPr>
      <w:rFonts w:ascii="Calibri" w:eastAsia="Calibri" w:hAnsi="Calibri"/>
      <w:sz w:val="22"/>
      <w:szCs w:val="22"/>
      <w:lang w:eastAsia="zh-CN"/>
    </w:rPr>
  </w:style>
  <w:style w:type="paragraph" w:customStyle="1" w:styleId="affff9">
    <w:name w:val="Таблица_Текст по центру + полужирный"/>
    <w:basedOn w:val="a0"/>
    <w:next w:val="a0"/>
    <w:rsid w:val="00B9536F"/>
    <w:pPr>
      <w:jc w:val="center"/>
    </w:pPr>
    <w:rPr>
      <w:b/>
      <w:bCs/>
      <w:sz w:val="22"/>
      <w:szCs w:val="20"/>
      <w:lang w:eastAsia="zh-CN"/>
    </w:rPr>
  </w:style>
  <w:style w:type="paragraph" w:customStyle="1" w:styleId="affffa">
    <w:name w:val="Таблица_Текст слева + полужирный"/>
    <w:basedOn w:val="affff8"/>
    <w:next w:val="a0"/>
    <w:rsid w:val="00B9536F"/>
    <w:rPr>
      <w:b/>
      <w:bCs/>
    </w:rPr>
  </w:style>
  <w:style w:type="paragraph" w:customStyle="1" w:styleId="1f7">
    <w:name w:val="1 Знак Знак Знак Знак"/>
    <w:basedOn w:val="a0"/>
    <w:uiPriority w:val="99"/>
    <w:rsid w:val="005C204D"/>
    <w:pPr>
      <w:spacing w:before="100" w:beforeAutospacing="1" w:after="100" w:afterAutospacing="1"/>
    </w:pPr>
    <w:rPr>
      <w:rFonts w:ascii="Tahoma" w:hAnsi="Tahoma"/>
      <w:sz w:val="20"/>
      <w:szCs w:val="20"/>
      <w:lang w:val="en-US" w:eastAsia="en-US"/>
    </w:rPr>
  </w:style>
  <w:style w:type="paragraph" w:customStyle="1" w:styleId="p20">
    <w:name w:val="p20"/>
    <w:basedOn w:val="a0"/>
    <w:rsid w:val="005C204D"/>
    <w:pPr>
      <w:spacing w:before="100" w:beforeAutospacing="1" w:after="100" w:afterAutospacing="1"/>
    </w:pPr>
  </w:style>
  <w:style w:type="paragraph" w:customStyle="1" w:styleId="p32">
    <w:name w:val="p32"/>
    <w:basedOn w:val="a0"/>
    <w:rsid w:val="005C204D"/>
    <w:pPr>
      <w:spacing w:before="100" w:beforeAutospacing="1" w:after="100" w:afterAutospacing="1"/>
    </w:pPr>
  </w:style>
  <w:style w:type="paragraph" w:customStyle="1" w:styleId="p80">
    <w:name w:val="p80"/>
    <w:basedOn w:val="a0"/>
    <w:rsid w:val="005C204D"/>
    <w:pPr>
      <w:spacing w:before="100" w:beforeAutospacing="1" w:after="100" w:afterAutospacing="1"/>
    </w:pPr>
  </w:style>
  <w:style w:type="paragraph" w:customStyle="1" w:styleId="p81">
    <w:name w:val="p81"/>
    <w:basedOn w:val="a0"/>
    <w:rsid w:val="005C204D"/>
    <w:pPr>
      <w:spacing w:before="100" w:beforeAutospacing="1" w:after="100" w:afterAutospacing="1"/>
    </w:pPr>
  </w:style>
  <w:style w:type="character" w:customStyle="1" w:styleId="s2">
    <w:name w:val="s2"/>
    <w:basedOn w:val="a1"/>
    <w:rsid w:val="005C204D"/>
  </w:style>
  <w:style w:type="character" w:customStyle="1" w:styleId="s24">
    <w:name w:val="s24"/>
    <w:basedOn w:val="a1"/>
    <w:rsid w:val="005C204D"/>
  </w:style>
  <w:style w:type="character" w:customStyle="1" w:styleId="s4">
    <w:name w:val="s4"/>
    <w:basedOn w:val="a1"/>
    <w:rsid w:val="005C204D"/>
  </w:style>
  <w:style w:type="paragraph" w:styleId="2f4">
    <w:name w:val="List 2"/>
    <w:basedOn w:val="a0"/>
    <w:link w:val="2f5"/>
    <w:rsid w:val="00DC0E3B"/>
    <w:pPr>
      <w:ind w:left="566" w:hanging="283"/>
    </w:pPr>
  </w:style>
  <w:style w:type="paragraph" w:styleId="affffb">
    <w:name w:val="Body Text First Indent"/>
    <w:basedOn w:val="a8"/>
    <w:link w:val="affffc"/>
    <w:rsid w:val="00DC0E3B"/>
    <w:pPr>
      <w:spacing w:after="120"/>
      <w:ind w:firstLine="210"/>
    </w:pPr>
    <w:rPr>
      <w:sz w:val="24"/>
      <w:szCs w:val="24"/>
    </w:rPr>
  </w:style>
  <w:style w:type="character" w:customStyle="1" w:styleId="affffc">
    <w:name w:val="Красная строка Знак"/>
    <w:basedOn w:val="a9"/>
    <w:link w:val="affffb"/>
    <w:rsid w:val="00DC0E3B"/>
    <w:rPr>
      <w:rFonts w:ascii="Times New Roman" w:eastAsia="Times New Roman" w:hAnsi="Times New Roman"/>
      <w:sz w:val="24"/>
      <w:szCs w:val="24"/>
    </w:rPr>
  </w:style>
  <w:style w:type="paragraph" w:customStyle="1" w:styleId="western">
    <w:name w:val="western"/>
    <w:basedOn w:val="a0"/>
    <w:rsid w:val="0016752A"/>
    <w:pPr>
      <w:spacing w:before="100" w:beforeAutospacing="1" w:after="100" w:afterAutospacing="1"/>
    </w:pPr>
  </w:style>
  <w:style w:type="character" w:customStyle="1" w:styleId="affffd">
    <w:name w:val="ТЕКСТ Знак"/>
    <w:link w:val="affffe"/>
    <w:locked/>
    <w:rsid w:val="0016752A"/>
    <w:rPr>
      <w:sz w:val="24"/>
      <w:szCs w:val="24"/>
    </w:rPr>
  </w:style>
  <w:style w:type="paragraph" w:customStyle="1" w:styleId="affffe">
    <w:name w:val="ТЕКСТ"/>
    <w:basedOn w:val="a0"/>
    <w:link w:val="affffd"/>
    <w:rsid w:val="0016752A"/>
    <w:pPr>
      <w:ind w:firstLine="709"/>
      <w:jc w:val="both"/>
    </w:pPr>
    <w:rPr>
      <w:rFonts w:ascii="Calibri" w:eastAsia="Calibri" w:hAnsi="Calibri"/>
    </w:rPr>
  </w:style>
  <w:style w:type="character" w:customStyle="1" w:styleId="js-extracted-address">
    <w:name w:val="js-extracted-address"/>
    <w:rsid w:val="0061702A"/>
  </w:style>
  <w:style w:type="paragraph" w:customStyle="1" w:styleId="xl117">
    <w:name w:val="xl117"/>
    <w:basedOn w:val="a0"/>
    <w:rsid w:val="00BC7CBB"/>
    <w:pPr>
      <w:spacing w:before="100" w:beforeAutospacing="1" w:after="100" w:afterAutospacing="1"/>
    </w:pPr>
    <w:rPr>
      <w:b/>
      <w:bCs/>
    </w:rPr>
  </w:style>
  <w:style w:type="paragraph" w:customStyle="1" w:styleId="xl119">
    <w:name w:val="xl119"/>
    <w:basedOn w:val="a0"/>
    <w:rsid w:val="00BC7CBB"/>
    <w:pPr>
      <w:spacing w:before="100" w:beforeAutospacing="1" w:after="100" w:afterAutospacing="1"/>
    </w:pPr>
    <w:rPr>
      <w:rFonts w:ascii="Arial" w:hAnsi="Arial" w:cs="Arial"/>
      <w:sz w:val="14"/>
      <w:szCs w:val="14"/>
    </w:rPr>
  </w:style>
  <w:style w:type="paragraph" w:customStyle="1" w:styleId="xl120">
    <w:name w:val="xl120"/>
    <w:basedOn w:val="a0"/>
    <w:rsid w:val="00BC7CBB"/>
    <w:pPr>
      <w:spacing w:before="100" w:beforeAutospacing="1" w:after="100" w:afterAutospacing="1"/>
      <w:jc w:val="center"/>
    </w:pPr>
    <w:rPr>
      <w:rFonts w:ascii="Arial" w:hAnsi="Arial" w:cs="Arial"/>
      <w:sz w:val="14"/>
      <w:szCs w:val="14"/>
    </w:rPr>
  </w:style>
  <w:style w:type="paragraph" w:customStyle="1" w:styleId="xl121">
    <w:name w:val="xl121"/>
    <w:basedOn w:val="a0"/>
    <w:rsid w:val="00BC7CBB"/>
    <w:pPr>
      <w:spacing w:before="100" w:beforeAutospacing="1" w:after="100" w:afterAutospacing="1"/>
      <w:jc w:val="center"/>
    </w:pPr>
    <w:rPr>
      <w:rFonts w:ascii="Arial" w:hAnsi="Arial" w:cs="Arial"/>
      <w:b/>
      <w:bCs/>
      <w:sz w:val="14"/>
      <w:szCs w:val="14"/>
    </w:rPr>
  </w:style>
  <w:style w:type="paragraph" w:customStyle="1" w:styleId="xl122">
    <w:name w:val="xl122"/>
    <w:basedOn w:val="a0"/>
    <w:rsid w:val="00BC7CBB"/>
    <w:pPr>
      <w:spacing w:before="100" w:beforeAutospacing="1" w:after="100" w:afterAutospacing="1"/>
      <w:jc w:val="center"/>
    </w:pPr>
    <w:rPr>
      <w:rFonts w:ascii="Arial" w:hAnsi="Arial" w:cs="Arial"/>
      <w:color w:val="000000"/>
      <w:sz w:val="14"/>
      <w:szCs w:val="14"/>
    </w:rPr>
  </w:style>
  <w:style w:type="paragraph" w:customStyle="1" w:styleId="xl123">
    <w:name w:val="xl123"/>
    <w:basedOn w:val="a0"/>
    <w:rsid w:val="00BC7CBB"/>
    <w:pPr>
      <w:spacing w:before="100" w:beforeAutospacing="1" w:after="100" w:afterAutospacing="1"/>
    </w:pPr>
    <w:rPr>
      <w:rFonts w:ascii="Arial" w:hAnsi="Arial" w:cs="Arial"/>
      <w:b/>
      <w:bCs/>
      <w:sz w:val="14"/>
      <w:szCs w:val="14"/>
    </w:rPr>
  </w:style>
  <w:style w:type="paragraph" w:customStyle="1" w:styleId="xl124">
    <w:name w:val="xl124"/>
    <w:basedOn w:val="a0"/>
    <w:rsid w:val="00BC7CBB"/>
    <w:pPr>
      <w:spacing w:before="100" w:beforeAutospacing="1" w:after="100" w:afterAutospacing="1"/>
      <w:jc w:val="right"/>
    </w:pPr>
    <w:rPr>
      <w:rFonts w:ascii="Arial" w:hAnsi="Arial" w:cs="Arial"/>
      <w:b/>
      <w:bCs/>
      <w:sz w:val="14"/>
      <w:szCs w:val="14"/>
    </w:rPr>
  </w:style>
  <w:style w:type="paragraph" w:customStyle="1" w:styleId="xl125">
    <w:name w:val="xl125"/>
    <w:basedOn w:val="a0"/>
    <w:rsid w:val="00BC7C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4"/>
      <w:szCs w:val="14"/>
    </w:rPr>
  </w:style>
  <w:style w:type="paragraph" w:customStyle="1" w:styleId="xl126">
    <w:name w:val="xl126"/>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b/>
      <w:bCs/>
      <w:color w:val="000000"/>
      <w:sz w:val="14"/>
      <w:szCs w:val="14"/>
    </w:rPr>
  </w:style>
  <w:style w:type="paragraph" w:customStyle="1" w:styleId="xl127">
    <w:name w:val="xl127"/>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14"/>
      <w:szCs w:val="14"/>
    </w:rPr>
  </w:style>
  <w:style w:type="paragraph" w:customStyle="1" w:styleId="xl128">
    <w:name w:val="xl128"/>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xl129">
    <w:name w:val="xl129"/>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14"/>
      <w:szCs w:val="14"/>
    </w:rPr>
  </w:style>
  <w:style w:type="paragraph" w:customStyle="1" w:styleId="xl130">
    <w:name w:val="xl130"/>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sz w:val="14"/>
      <w:szCs w:val="14"/>
    </w:rPr>
  </w:style>
  <w:style w:type="paragraph" w:customStyle="1" w:styleId="xl131">
    <w:name w:val="xl131"/>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color w:val="000000"/>
      <w:sz w:val="14"/>
      <w:szCs w:val="14"/>
    </w:rPr>
  </w:style>
  <w:style w:type="paragraph" w:customStyle="1" w:styleId="xl132">
    <w:name w:val="xl132"/>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3">
    <w:name w:val="xl133"/>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4">
    <w:name w:val="xl134"/>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1f8">
    <w:name w:val="Знак Знак1 Знак"/>
    <w:basedOn w:val="a0"/>
    <w:autoRedefine/>
    <w:rsid w:val="00BA335F"/>
    <w:pPr>
      <w:spacing w:after="160" w:line="240" w:lineRule="exact"/>
    </w:pPr>
    <w:rPr>
      <w:rFonts w:eastAsia="SimSun"/>
      <w:b/>
      <w:lang w:val="en-US" w:eastAsia="en-US"/>
    </w:rPr>
  </w:style>
  <w:style w:type="paragraph" w:customStyle="1" w:styleId="111">
    <w:name w:val="Без интервала11"/>
    <w:link w:val="NoSpacingChar"/>
    <w:rsid w:val="00A506D9"/>
    <w:rPr>
      <w:rFonts w:eastAsia="Times New Roman"/>
      <w:sz w:val="22"/>
      <w:szCs w:val="22"/>
    </w:rPr>
  </w:style>
  <w:style w:type="paragraph" w:customStyle="1" w:styleId="2f6">
    <w:name w:val="Абзац списка2"/>
    <w:basedOn w:val="a0"/>
    <w:link w:val="ListParagraphChar"/>
    <w:qFormat/>
    <w:rsid w:val="00DE3623"/>
    <w:pPr>
      <w:spacing w:after="200" w:line="276" w:lineRule="auto"/>
      <w:ind w:left="720"/>
    </w:pPr>
    <w:rPr>
      <w:rFonts w:ascii="Calibri" w:hAnsi="Calibri" w:cs="Calibri"/>
      <w:sz w:val="22"/>
      <w:szCs w:val="22"/>
      <w:lang w:eastAsia="en-US"/>
    </w:rPr>
  </w:style>
  <w:style w:type="character" w:customStyle="1" w:styleId="A40">
    <w:name w:val="A4"/>
    <w:rsid w:val="00AC79B8"/>
    <w:rPr>
      <w:rFonts w:ascii="Arial" w:hAnsi="Arial" w:cs="Arial" w:hint="default"/>
      <w:b/>
      <w:bCs/>
      <w:color w:val="000000"/>
    </w:rPr>
  </w:style>
  <w:style w:type="paragraph" w:customStyle="1" w:styleId="afffff">
    <w:name w:val="Îáû÷íûé"/>
    <w:uiPriority w:val="99"/>
    <w:rsid w:val="00704028"/>
    <w:pPr>
      <w:widowControl w:val="0"/>
      <w:autoSpaceDE w:val="0"/>
      <w:autoSpaceDN w:val="0"/>
      <w:adjustRightInd w:val="0"/>
    </w:pPr>
    <w:rPr>
      <w:rFonts w:ascii="Times New Roman" w:eastAsia="Times New Roman" w:hAnsi="Times New Roman"/>
    </w:rPr>
  </w:style>
  <w:style w:type="paragraph" w:customStyle="1" w:styleId="s16">
    <w:name w:val="s_16"/>
    <w:basedOn w:val="a0"/>
    <w:uiPriority w:val="99"/>
    <w:rsid w:val="00704028"/>
    <w:pPr>
      <w:spacing w:before="100" w:beforeAutospacing="1" w:after="100" w:afterAutospacing="1"/>
    </w:pPr>
    <w:rPr>
      <w:rFonts w:eastAsia="Calibri"/>
    </w:rPr>
  </w:style>
  <w:style w:type="character" w:styleId="afffff0">
    <w:name w:val="annotation reference"/>
    <w:basedOn w:val="a1"/>
    <w:uiPriority w:val="99"/>
    <w:unhideWhenUsed/>
    <w:rsid w:val="00704028"/>
    <w:rPr>
      <w:sz w:val="16"/>
      <w:szCs w:val="16"/>
    </w:rPr>
  </w:style>
  <w:style w:type="paragraph" w:customStyle="1" w:styleId="afffff1">
    <w:name w:val="Адресат"/>
    <w:basedOn w:val="a0"/>
    <w:rsid w:val="00C70C57"/>
    <w:pPr>
      <w:suppressAutoHyphens/>
      <w:spacing w:line="240" w:lineRule="exact"/>
    </w:pPr>
    <w:rPr>
      <w:sz w:val="28"/>
      <w:szCs w:val="20"/>
    </w:rPr>
  </w:style>
  <w:style w:type="paragraph" w:customStyle="1" w:styleId="afffff2">
    <w:name w:val="Заголовок к тексту"/>
    <w:basedOn w:val="a0"/>
    <w:next w:val="a8"/>
    <w:rsid w:val="00C70C57"/>
    <w:pPr>
      <w:suppressAutoHyphens/>
      <w:spacing w:after="480" w:line="240" w:lineRule="exact"/>
    </w:pPr>
    <w:rPr>
      <w:sz w:val="28"/>
      <w:szCs w:val="20"/>
    </w:rPr>
  </w:style>
  <w:style w:type="paragraph" w:customStyle="1" w:styleId="afffff3">
    <w:name w:val="Исполнитель"/>
    <w:basedOn w:val="a8"/>
    <w:rsid w:val="00C70C57"/>
    <w:pPr>
      <w:suppressAutoHyphens/>
      <w:spacing w:line="240" w:lineRule="exact"/>
    </w:pPr>
    <w:rPr>
      <w:sz w:val="20"/>
    </w:rPr>
  </w:style>
  <w:style w:type="paragraph" w:styleId="afffff4">
    <w:name w:val="Signature"/>
    <w:basedOn w:val="a0"/>
    <w:next w:val="a8"/>
    <w:link w:val="afffff5"/>
    <w:rsid w:val="00C70C57"/>
    <w:pPr>
      <w:tabs>
        <w:tab w:val="left" w:pos="5103"/>
        <w:tab w:val="right" w:pos="9639"/>
      </w:tabs>
      <w:suppressAutoHyphens/>
      <w:spacing w:before="480" w:line="240" w:lineRule="exact"/>
      <w:jc w:val="right"/>
    </w:pPr>
    <w:rPr>
      <w:sz w:val="28"/>
      <w:szCs w:val="20"/>
    </w:rPr>
  </w:style>
  <w:style w:type="character" w:customStyle="1" w:styleId="afffff5">
    <w:name w:val="Подпись Знак"/>
    <w:basedOn w:val="a1"/>
    <w:link w:val="afffff4"/>
    <w:rsid w:val="00C70C57"/>
    <w:rPr>
      <w:rFonts w:ascii="Times New Roman" w:eastAsia="Times New Roman" w:hAnsi="Times New Roman"/>
      <w:sz w:val="28"/>
    </w:rPr>
  </w:style>
  <w:style w:type="paragraph" w:customStyle="1" w:styleId="afffff6">
    <w:name w:val="Подпись на  бланке должностного лица"/>
    <w:basedOn w:val="a0"/>
    <w:next w:val="a8"/>
    <w:rsid w:val="00C70C57"/>
    <w:pPr>
      <w:spacing w:before="480" w:line="240" w:lineRule="exact"/>
      <w:ind w:left="7088"/>
    </w:pPr>
    <w:rPr>
      <w:sz w:val="28"/>
      <w:szCs w:val="20"/>
    </w:rPr>
  </w:style>
  <w:style w:type="paragraph" w:customStyle="1" w:styleId="afffff7">
    <w:name w:val="Приложение"/>
    <w:basedOn w:val="a8"/>
    <w:rsid w:val="00C70C57"/>
    <w:pPr>
      <w:tabs>
        <w:tab w:val="left" w:pos="1673"/>
      </w:tabs>
      <w:suppressAutoHyphens/>
      <w:spacing w:before="240" w:line="240" w:lineRule="exact"/>
      <w:ind w:left="1985" w:hanging="1985"/>
      <w:jc w:val="both"/>
    </w:pPr>
  </w:style>
  <w:style w:type="paragraph" w:customStyle="1" w:styleId="afffff8">
    <w:name w:val="регистрационные поля"/>
    <w:basedOn w:val="a0"/>
    <w:rsid w:val="00C70C57"/>
    <w:pPr>
      <w:spacing w:line="240" w:lineRule="exact"/>
      <w:jc w:val="center"/>
    </w:pPr>
    <w:rPr>
      <w:sz w:val="28"/>
      <w:szCs w:val="20"/>
      <w:lang w:val="en-US"/>
    </w:rPr>
  </w:style>
  <w:style w:type="paragraph" w:customStyle="1" w:styleId="afffff9">
    <w:name w:val="Основной"/>
    <w:basedOn w:val="a0"/>
    <w:link w:val="afffffa"/>
    <w:qFormat/>
    <w:rsid w:val="00C70C57"/>
    <w:pPr>
      <w:ind w:firstLine="567"/>
      <w:jc w:val="both"/>
    </w:pPr>
    <w:rPr>
      <w:rFonts w:ascii="Arial" w:hAnsi="Arial" w:cs="Arial"/>
      <w:sz w:val="16"/>
      <w:szCs w:val="16"/>
    </w:rPr>
  </w:style>
  <w:style w:type="character" w:customStyle="1" w:styleId="afffffa">
    <w:name w:val="Основной Знак"/>
    <w:basedOn w:val="a1"/>
    <w:link w:val="afffff9"/>
    <w:rsid w:val="00C70C57"/>
    <w:rPr>
      <w:rFonts w:ascii="Arial" w:eastAsia="Times New Roman" w:hAnsi="Arial" w:cs="Arial"/>
      <w:sz w:val="16"/>
      <w:szCs w:val="16"/>
    </w:rPr>
  </w:style>
  <w:style w:type="character" w:customStyle="1" w:styleId="afffffb">
    <w:name w:val="Текст примечания Знак"/>
    <w:basedOn w:val="a1"/>
    <w:uiPriority w:val="99"/>
    <w:rsid w:val="00C70C57"/>
    <w:rPr>
      <w:szCs w:val="24"/>
    </w:rPr>
  </w:style>
  <w:style w:type="character" w:customStyle="1" w:styleId="1f9">
    <w:name w:val="Текст примечания Знак1"/>
    <w:basedOn w:val="a1"/>
    <w:rsid w:val="00C70C57"/>
  </w:style>
  <w:style w:type="character" w:customStyle="1" w:styleId="afffffc">
    <w:name w:val="Тема примечания Знак"/>
    <w:basedOn w:val="afffffb"/>
    <w:link w:val="afffffd"/>
    <w:uiPriority w:val="99"/>
    <w:rsid w:val="00C70C57"/>
    <w:rPr>
      <w:b/>
      <w:bCs/>
      <w:szCs w:val="24"/>
    </w:rPr>
  </w:style>
  <w:style w:type="paragraph" w:styleId="afffffd">
    <w:name w:val="annotation subject"/>
    <w:basedOn w:val="af5"/>
    <w:next w:val="af5"/>
    <w:link w:val="afffffc"/>
    <w:uiPriority w:val="99"/>
    <w:unhideWhenUsed/>
    <w:rsid w:val="00C70C57"/>
    <w:rPr>
      <w:rFonts w:ascii="Calibri" w:eastAsia="Calibri" w:hAnsi="Calibri"/>
      <w:b/>
      <w:bCs/>
      <w:szCs w:val="24"/>
    </w:rPr>
  </w:style>
  <w:style w:type="character" w:customStyle="1" w:styleId="1fa">
    <w:name w:val="Тема примечания Знак1"/>
    <w:basedOn w:val="27"/>
    <w:rsid w:val="00C70C57"/>
    <w:rPr>
      <w:rFonts w:ascii="Times New Roman" w:eastAsia="Times New Roman" w:hAnsi="Times New Roman"/>
    </w:rPr>
  </w:style>
  <w:style w:type="character" w:styleId="HTML1">
    <w:name w:val="HTML Cite"/>
    <w:basedOn w:val="a1"/>
    <w:uiPriority w:val="99"/>
    <w:rsid w:val="00C70C57"/>
    <w:rPr>
      <w:i/>
      <w:iCs/>
    </w:rPr>
  </w:style>
  <w:style w:type="character" w:customStyle="1" w:styleId="CommentTextChar">
    <w:name w:val="Comment Text Char"/>
    <w:locked/>
    <w:rsid w:val="00C70C57"/>
    <w:rPr>
      <w:rFonts w:ascii="Times New Roman" w:hAnsi="Times New Roman" w:cs="Times New Roman"/>
    </w:rPr>
  </w:style>
  <w:style w:type="paragraph" w:customStyle="1" w:styleId="afffffe">
    <w:name w:val="Часть"/>
    <w:basedOn w:val="a0"/>
    <w:uiPriority w:val="99"/>
    <w:rsid w:val="00C70C57"/>
    <w:pPr>
      <w:tabs>
        <w:tab w:val="left" w:pos="1134"/>
      </w:tabs>
      <w:spacing w:line="288" w:lineRule="auto"/>
      <w:ind w:firstLine="567"/>
      <w:jc w:val="both"/>
    </w:pPr>
    <w:rPr>
      <w:rFonts w:eastAsia="Calibri"/>
      <w:sz w:val="28"/>
      <w:szCs w:val="28"/>
      <w:lang w:eastAsia="zh-CN"/>
    </w:rPr>
  </w:style>
  <w:style w:type="paragraph" w:customStyle="1" w:styleId="s13">
    <w:name w:val="s_13"/>
    <w:basedOn w:val="a0"/>
    <w:uiPriority w:val="99"/>
    <w:rsid w:val="00C70C57"/>
    <w:pPr>
      <w:ind w:firstLine="720"/>
    </w:pPr>
    <w:rPr>
      <w:sz w:val="20"/>
      <w:szCs w:val="20"/>
    </w:rPr>
  </w:style>
  <w:style w:type="character" w:customStyle="1" w:styleId="WW8Num1z4">
    <w:name w:val="WW8Num1z4"/>
    <w:uiPriority w:val="99"/>
    <w:rsid w:val="00C70C57"/>
  </w:style>
  <w:style w:type="character" w:customStyle="1" w:styleId="WW8Num1z5">
    <w:name w:val="WW8Num1z5"/>
    <w:uiPriority w:val="99"/>
    <w:rsid w:val="00C70C57"/>
  </w:style>
  <w:style w:type="character" w:customStyle="1" w:styleId="WW8Num1z6">
    <w:name w:val="WW8Num1z6"/>
    <w:uiPriority w:val="99"/>
    <w:rsid w:val="00C70C57"/>
  </w:style>
  <w:style w:type="character" w:customStyle="1" w:styleId="WW8Num1z7">
    <w:name w:val="WW8Num1z7"/>
    <w:uiPriority w:val="99"/>
    <w:rsid w:val="00C70C57"/>
  </w:style>
  <w:style w:type="character" w:customStyle="1" w:styleId="WW8Num1z8">
    <w:name w:val="WW8Num1z8"/>
    <w:uiPriority w:val="99"/>
    <w:rsid w:val="00C70C57"/>
  </w:style>
  <w:style w:type="character" w:customStyle="1" w:styleId="WW8Num2z0">
    <w:name w:val="WW8Num2z0"/>
    <w:rsid w:val="00C70C57"/>
    <w:rPr>
      <w:sz w:val="28"/>
      <w:szCs w:val="28"/>
    </w:rPr>
  </w:style>
  <w:style w:type="character" w:customStyle="1" w:styleId="WW8Num3z0">
    <w:name w:val="WW8Num3z0"/>
    <w:rsid w:val="00C70C57"/>
    <w:rPr>
      <w:sz w:val="28"/>
      <w:szCs w:val="28"/>
    </w:rPr>
  </w:style>
  <w:style w:type="character" w:customStyle="1" w:styleId="WW8Num4z0">
    <w:name w:val="WW8Num4z0"/>
    <w:rsid w:val="00C70C57"/>
    <w:rPr>
      <w:sz w:val="28"/>
      <w:szCs w:val="28"/>
    </w:rPr>
  </w:style>
  <w:style w:type="character" w:customStyle="1" w:styleId="WW8Num4z1">
    <w:name w:val="WW8Num4z1"/>
    <w:rsid w:val="00C70C57"/>
  </w:style>
  <w:style w:type="character" w:customStyle="1" w:styleId="WW8Num4z2">
    <w:name w:val="WW8Num4z2"/>
    <w:rsid w:val="00C70C57"/>
  </w:style>
  <w:style w:type="character" w:customStyle="1" w:styleId="WW8Num4z3">
    <w:name w:val="WW8Num4z3"/>
    <w:uiPriority w:val="99"/>
    <w:rsid w:val="00C70C57"/>
  </w:style>
  <w:style w:type="character" w:customStyle="1" w:styleId="WW8Num4z4">
    <w:name w:val="WW8Num4z4"/>
    <w:uiPriority w:val="99"/>
    <w:rsid w:val="00C70C57"/>
  </w:style>
  <w:style w:type="character" w:customStyle="1" w:styleId="WW8Num4z5">
    <w:name w:val="WW8Num4z5"/>
    <w:uiPriority w:val="99"/>
    <w:rsid w:val="00C70C57"/>
  </w:style>
  <w:style w:type="character" w:customStyle="1" w:styleId="WW8Num4z6">
    <w:name w:val="WW8Num4z6"/>
    <w:uiPriority w:val="99"/>
    <w:rsid w:val="00C70C57"/>
  </w:style>
  <w:style w:type="character" w:customStyle="1" w:styleId="WW8Num4z7">
    <w:name w:val="WW8Num4z7"/>
    <w:uiPriority w:val="99"/>
    <w:rsid w:val="00C70C57"/>
  </w:style>
  <w:style w:type="character" w:customStyle="1" w:styleId="WW8Num4z8">
    <w:name w:val="WW8Num4z8"/>
    <w:uiPriority w:val="99"/>
    <w:rsid w:val="00C70C57"/>
  </w:style>
  <w:style w:type="character" w:customStyle="1" w:styleId="WW8Num5z0">
    <w:name w:val="WW8Num5z0"/>
    <w:rsid w:val="00C70C57"/>
  </w:style>
  <w:style w:type="character" w:customStyle="1" w:styleId="WW8Num5z1">
    <w:name w:val="WW8Num5z1"/>
    <w:rsid w:val="00C70C57"/>
  </w:style>
  <w:style w:type="character" w:customStyle="1" w:styleId="WW8Num5z2">
    <w:name w:val="WW8Num5z2"/>
    <w:rsid w:val="00C70C57"/>
  </w:style>
  <w:style w:type="character" w:customStyle="1" w:styleId="WW8Num5z3">
    <w:name w:val="WW8Num5z3"/>
    <w:uiPriority w:val="99"/>
    <w:rsid w:val="00C70C57"/>
  </w:style>
  <w:style w:type="character" w:customStyle="1" w:styleId="WW8Num5z4">
    <w:name w:val="WW8Num5z4"/>
    <w:uiPriority w:val="99"/>
    <w:rsid w:val="00C70C57"/>
  </w:style>
  <w:style w:type="character" w:customStyle="1" w:styleId="WW8Num5z5">
    <w:name w:val="WW8Num5z5"/>
    <w:uiPriority w:val="99"/>
    <w:rsid w:val="00C70C57"/>
  </w:style>
  <w:style w:type="character" w:customStyle="1" w:styleId="WW8Num5z6">
    <w:name w:val="WW8Num5z6"/>
    <w:uiPriority w:val="99"/>
    <w:rsid w:val="00C70C57"/>
  </w:style>
  <w:style w:type="character" w:customStyle="1" w:styleId="WW8Num5z7">
    <w:name w:val="WW8Num5z7"/>
    <w:uiPriority w:val="99"/>
    <w:rsid w:val="00C70C57"/>
  </w:style>
  <w:style w:type="character" w:customStyle="1" w:styleId="WW8Num5z8">
    <w:name w:val="WW8Num5z8"/>
    <w:uiPriority w:val="99"/>
    <w:rsid w:val="00C70C57"/>
  </w:style>
  <w:style w:type="character" w:customStyle="1" w:styleId="WW8Num6z0">
    <w:name w:val="WW8Num6z0"/>
    <w:rsid w:val="00C70C57"/>
    <w:rPr>
      <w:sz w:val="28"/>
      <w:szCs w:val="28"/>
    </w:rPr>
  </w:style>
  <w:style w:type="character" w:customStyle="1" w:styleId="WW8Num7z0">
    <w:name w:val="WW8Num7z0"/>
    <w:rsid w:val="00C70C57"/>
    <w:rPr>
      <w:sz w:val="28"/>
      <w:szCs w:val="28"/>
    </w:rPr>
  </w:style>
  <w:style w:type="character" w:customStyle="1" w:styleId="WW8Num7z1">
    <w:name w:val="WW8Num7z1"/>
    <w:rsid w:val="00C70C57"/>
  </w:style>
  <w:style w:type="character" w:customStyle="1" w:styleId="WW8Num7z2">
    <w:name w:val="WW8Num7z2"/>
    <w:rsid w:val="00C70C57"/>
  </w:style>
  <w:style w:type="character" w:customStyle="1" w:styleId="WW8Num7z3">
    <w:name w:val="WW8Num7z3"/>
    <w:rsid w:val="00C70C57"/>
  </w:style>
  <w:style w:type="character" w:customStyle="1" w:styleId="WW8Num7z4">
    <w:name w:val="WW8Num7z4"/>
    <w:uiPriority w:val="99"/>
    <w:rsid w:val="00C70C57"/>
  </w:style>
  <w:style w:type="character" w:customStyle="1" w:styleId="WW8Num7z5">
    <w:name w:val="WW8Num7z5"/>
    <w:uiPriority w:val="99"/>
    <w:rsid w:val="00C70C57"/>
  </w:style>
  <w:style w:type="character" w:customStyle="1" w:styleId="WW8Num7z6">
    <w:name w:val="WW8Num7z6"/>
    <w:uiPriority w:val="99"/>
    <w:rsid w:val="00C70C57"/>
  </w:style>
  <w:style w:type="character" w:customStyle="1" w:styleId="WW8Num7z7">
    <w:name w:val="WW8Num7z7"/>
    <w:uiPriority w:val="99"/>
    <w:rsid w:val="00C70C57"/>
  </w:style>
  <w:style w:type="character" w:customStyle="1" w:styleId="WW8Num7z8">
    <w:name w:val="WW8Num7z8"/>
    <w:uiPriority w:val="99"/>
    <w:rsid w:val="00C70C57"/>
  </w:style>
  <w:style w:type="character" w:customStyle="1" w:styleId="WW8Num8z0">
    <w:name w:val="WW8Num8z0"/>
    <w:rsid w:val="00C70C57"/>
    <w:rPr>
      <w:sz w:val="28"/>
      <w:szCs w:val="28"/>
    </w:rPr>
  </w:style>
  <w:style w:type="character" w:customStyle="1" w:styleId="WW8Num9z0">
    <w:name w:val="WW8Num9z0"/>
    <w:rsid w:val="00C70C57"/>
    <w:rPr>
      <w:sz w:val="28"/>
      <w:szCs w:val="28"/>
    </w:rPr>
  </w:style>
  <w:style w:type="character" w:customStyle="1" w:styleId="WW8Num9z1">
    <w:name w:val="WW8Num9z1"/>
    <w:rsid w:val="00C70C57"/>
  </w:style>
  <w:style w:type="character" w:customStyle="1" w:styleId="WW8Num9z2">
    <w:name w:val="WW8Num9z2"/>
    <w:rsid w:val="00C70C57"/>
  </w:style>
  <w:style w:type="character" w:customStyle="1" w:styleId="WW8Num9z3">
    <w:name w:val="WW8Num9z3"/>
    <w:uiPriority w:val="99"/>
    <w:rsid w:val="00C70C57"/>
  </w:style>
  <w:style w:type="character" w:customStyle="1" w:styleId="WW8Num9z4">
    <w:name w:val="WW8Num9z4"/>
    <w:uiPriority w:val="99"/>
    <w:rsid w:val="00C70C57"/>
  </w:style>
  <w:style w:type="character" w:customStyle="1" w:styleId="WW8Num9z5">
    <w:name w:val="WW8Num9z5"/>
    <w:uiPriority w:val="99"/>
    <w:rsid w:val="00C70C57"/>
  </w:style>
  <w:style w:type="character" w:customStyle="1" w:styleId="WW8Num9z6">
    <w:name w:val="WW8Num9z6"/>
    <w:uiPriority w:val="99"/>
    <w:rsid w:val="00C70C57"/>
  </w:style>
  <w:style w:type="character" w:customStyle="1" w:styleId="WW8Num9z7">
    <w:name w:val="WW8Num9z7"/>
    <w:uiPriority w:val="99"/>
    <w:rsid w:val="00C70C57"/>
  </w:style>
  <w:style w:type="character" w:customStyle="1" w:styleId="WW8Num9z8">
    <w:name w:val="WW8Num9z8"/>
    <w:uiPriority w:val="99"/>
    <w:rsid w:val="00C70C57"/>
  </w:style>
  <w:style w:type="character" w:customStyle="1" w:styleId="WW8Num10z0">
    <w:name w:val="WW8Num10z0"/>
    <w:rsid w:val="00C70C57"/>
    <w:rPr>
      <w:rFonts w:eastAsia="Times New Roman"/>
      <w:sz w:val="28"/>
      <w:szCs w:val="28"/>
      <w:lang w:eastAsia="en-US"/>
    </w:rPr>
  </w:style>
  <w:style w:type="character" w:customStyle="1" w:styleId="WW8Num11z0">
    <w:name w:val="WW8Num11z0"/>
    <w:rsid w:val="00C70C57"/>
    <w:rPr>
      <w:rFonts w:eastAsia="Times New Roman"/>
      <w:sz w:val="28"/>
      <w:szCs w:val="28"/>
    </w:rPr>
  </w:style>
  <w:style w:type="character" w:customStyle="1" w:styleId="WW8Num12z0">
    <w:name w:val="WW8Num12z0"/>
    <w:rsid w:val="00C70C57"/>
    <w:rPr>
      <w:rFonts w:eastAsia="Times New Roman"/>
      <w:sz w:val="28"/>
      <w:szCs w:val="28"/>
    </w:rPr>
  </w:style>
  <w:style w:type="character" w:customStyle="1" w:styleId="WW8Num13z0">
    <w:name w:val="WW8Num13z0"/>
    <w:rsid w:val="00C70C57"/>
    <w:rPr>
      <w:sz w:val="28"/>
      <w:szCs w:val="28"/>
    </w:rPr>
  </w:style>
  <w:style w:type="character" w:customStyle="1" w:styleId="WW8Num14z0">
    <w:name w:val="WW8Num14z0"/>
    <w:rsid w:val="00C70C57"/>
    <w:rPr>
      <w:sz w:val="28"/>
      <w:szCs w:val="28"/>
    </w:rPr>
  </w:style>
  <w:style w:type="character" w:customStyle="1" w:styleId="WW8Num15z0">
    <w:name w:val="WW8Num15z0"/>
    <w:rsid w:val="00C70C57"/>
    <w:rPr>
      <w:sz w:val="28"/>
      <w:szCs w:val="28"/>
    </w:rPr>
  </w:style>
  <w:style w:type="character" w:customStyle="1" w:styleId="WW8Num15z1">
    <w:name w:val="WW8Num15z1"/>
    <w:rsid w:val="00C70C57"/>
  </w:style>
  <w:style w:type="character" w:customStyle="1" w:styleId="WW8Num15z2">
    <w:name w:val="WW8Num15z2"/>
    <w:rsid w:val="00C70C57"/>
  </w:style>
  <w:style w:type="character" w:customStyle="1" w:styleId="WW8Num15z3">
    <w:name w:val="WW8Num15z3"/>
    <w:uiPriority w:val="99"/>
    <w:rsid w:val="00C70C57"/>
  </w:style>
  <w:style w:type="character" w:customStyle="1" w:styleId="WW8Num15z4">
    <w:name w:val="WW8Num15z4"/>
    <w:uiPriority w:val="99"/>
    <w:rsid w:val="00C70C57"/>
  </w:style>
  <w:style w:type="character" w:customStyle="1" w:styleId="WW8Num15z5">
    <w:name w:val="WW8Num15z5"/>
    <w:uiPriority w:val="99"/>
    <w:rsid w:val="00C70C57"/>
  </w:style>
  <w:style w:type="character" w:customStyle="1" w:styleId="WW8Num15z6">
    <w:name w:val="WW8Num15z6"/>
    <w:uiPriority w:val="99"/>
    <w:rsid w:val="00C70C57"/>
  </w:style>
  <w:style w:type="character" w:customStyle="1" w:styleId="WW8Num15z7">
    <w:name w:val="WW8Num15z7"/>
    <w:uiPriority w:val="99"/>
    <w:rsid w:val="00C70C57"/>
  </w:style>
  <w:style w:type="character" w:customStyle="1" w:styleId="WW8Num15z8">
    <w:name w:val="WW8Num15z8"/>
    <w:uiPriority w:val="99"/>
    <w:rsid w:val="00C70C57"/>
  </w:style>
  <w:style w:type="character" w:customStyle="1" w:styleId="WW8Num17z0">
    <w:name w:val="WW8Num17z0"/>
    <w:rsid w:val="00C70C57"/>
    <w:rPr>
      <w:rFonts w:eastAsia="Times New Roman"/>
      <w:color w:val="FF0000"/>
      <w:sz w:val="28"/>
      <w:szCs w:val="28"/>
    </w:rPr>
  </w:style>
  <w:style w:type="character" w:customStyle="1" w:styleId="WW8Num19z0">
    <w:name w:val="WW8Num19z0"/>
    <w:rsid w:val="00C70C57"/>
    <w:rPr>
      <w:sz w:val="28"/>
      <w:szCs w:val="28"/>
    </w:rPr>
  </w:style>
  <w:style w:type="character" w:customStyle="1" w:styleId="WW8Num20z0">
    <w:name w:val="WW8Num20z0"/>
    <w:rsid w:val="00C70C57"/>
    <w:rPr>
      <w:sz w:val="28"/>
      <w:szCs w:val="28"/>
    </w:rPr>
  </w:style>
  <w:style w:type="character" w:customStyle="1" w:styleId="WW8Num21z0">
    <w:name w:val="WW8Num21z0"/>
    <w:rsid w:val="00C70C57"/>
    <w:rPr>
      <w:sz w:val="28"/>
      <w:szCs w:val="28"/>
    </w:rPr>
  </w:style>
  <w:style w:type="character" w:customStyle="1" w:styleId="WW8Num22z0">
    <w:name w:val="WW8Num22z0"/>
    <w:rsid w:val="00C70C57"/>
    <w:rPr>
      <w:sz w:val="24"/>
      <w:szCs w:val="24"/>
    </w:rPr>
  </w:style>
  <w:style w:type="character" w:customStyle="1" w:styleId="WW8Num23z0">
    <w:name w:val="WW8Num23z0"/>
    <w:rsid w:val="00C70C57"/>
    <w:rPr>
      <w:b/>
      <w:bCs/>
      <w:sz w:val="24"/>
      <w:szCs w:val="24"/>
    </w:rPr>
  </w:style>
  <w:style w:type="character" w:customStyle="1" w:styleId="WW8Num23z1">
    <w:name w:val="WW8Num23z1"/>
    <w:rsid w:val="00C70C57"/>
  </w:style>
  <w:style w:type="character" w:customStyle="1" w:styleId="WW8Num23z2">
    <w:name w:val="WW8Num23z2"/>
    <w:rsid w:val="00C70C57"/>
    <w:rPr>
      <w:sz w:val="20"/>
      <w:szCs w:val="20"/>
    </w:rPr>
  </w:style>
  <w:style w:type="character" w:customStyle="1" w:styleId="WW8Num23z3">
    <w:name w:val="WW8Num23z3"/>
    <w:uiPriority w:val="99"/>
    <w:rsid w:val="00C70C57"/>
  </w:style>
  <w:style w:type="character" w:customStyle="1" w:styleId="WW8Num23z4">
    <w:name w:val="WW8Num23z4"/>
    <w:uiPriority w:val="99"/>
    <w:rsid w:val="00C70C57"/>
  </w:style>
  <w:style w:type="character" w:customStyle="1" w:styleId="WW8Num23z5">
    <w:name w:val="WW8Num23z5"/>
    <w:uiPriority w:val="99"/>
    <w:rsid w:val="00C70C57"/>
  </w:style>
  <w:style w:type="character" w:customStyle="1" w:styleId="WW8Num23z6">
    <w:name w:val="WW8Num23z6"/>
    <w:uiPriority w:val="99"/>
    <w:rsid w:val="00C70C57"/>
  </w:style>
  <w:style w:type="character" w:customStyle="1" w:styleId="WW8Num23z7">
    <w:name w:val="WW8Num23z7"/>
    <w:uiPriority w:val="99"/>
    <w:rsid w:val="00C70C57"/>
  </w:style>
  <w:style w:type="character" w:customStyle="1" w:styleId="WW8Num23z8">
    <w:name w:val="WW8Num23z8"/>
    <w:uiPriority w:val="99"/>
    <w:rsid w:val="00C70C57"/>
  </w:style>
  <w:style w:type="character" w:customStyle="1" w:styleId="WW8Num24z0">
    <w:name w:val="WW8Num24z0"/>
    <w:rsid w:val="00C70C57"/>
    <w:rPr>
      <w:sz w:val="28"/>
      <w:szCs w:val="28"/>
    </w:rPr>
  </w:style>
  <w:style w:type="character" w:customStyle="1" w:styleId="WW8Num26z0">
    <w:name w:val="WW8Num26z0"/>
    <w:rsid w:val="00C70C57"/>
    <w:rPr>
      <w:sz w:val="28"/>
      <w:szCs w:val="28"/>
    </w:rPr>
  </w:style>
  <w:style w:type="character" w:customStyle="1" w:styleId="WW8Num26z1">
    <w:name w:val="WW8Num26z1"/>
    <w:rsid w:val="00C70C57"/>
  </w:style>
  <w:style w:type="character" w:customStyle="1" w:styleId="WW8Num26z2">
    <w:name w:val="WW8Num26z2"/>
    <w:rsid w:val="00C70C57"/>
    <w:rPr>
      <w:rFonts w:eastAsia="Times New Roman"/>
      <w:lang w:eastAsia="en-US"/>
    </w:rPr>
  </w:style>
  <w:style w:type="character" w:customStyle="1" w:styleId="WW8Num26z3">
    <w:name w:val="WW8Num26z3"/>
    <w:uiPriority w:val="99"/>
    <w:rsid w:val="00C70C57"/>
  </w:style>
  <w:style w:type="character" w:customStyle="1" w:styleId="WW8Num26z4">
    <w:name w:val="WW8Num26z4"/>
    <w:uiPriority w:val="99"/>
    <w:rsid w:val="00C70C57"/>
  </w:style>
  <w:style w:type="character" w:customStyle="1" w:styleId="WW8Num26z5">
    <w:name w:val="WW8Num26z5"/>
    <w:uiPriority w:val="99"/>
    <w:rsid w:val="00C70C57"/>
  </w:style>
  <w:style w:type="character" w:customStyle="1" w:styleId="WW8Num26z6">
    <w:name w:val="WW8Num26z6"/>
    <w:uiPriority w:val="99"/>
    <w:rsid w:val="00C70C57"/>
  </w:style>
  <w:style w:type="character" w:customStyle="1" w:styleId="WW8Num26z7">
    <w:name w:val="WW8Num26z7"/>
    <w:uiPriority w:val="99"/>
    <w:rsid w:val="00C70C57"/>
  </w:style>
  <w:style w:type="character" w:customStyle="1" w:styleId="WW8Num26z8">
    <w:name w:val="WW8Num26z8"/>
    <w:uiPriority w:val="99"/>
    <w:rsid w:val="00C70C57"/>
  </w:style>
  <w:style w:type="character" w:customStyle="1" w:styleId="3a">
    <w:name w:val="Основной шрифт абзаца3"/>
    <w:rsid w:val="00C70C57"/>
  </w:style>
  <w:style w:type="character" w:customStyle="1" w:styleId="WW8Num11z1">
    <w:name w:val="WW8Num11z1"/>
    <w:rsid w:val="00C70C57"/>
  </w:style>
  <w:style w:type="character" w:customStyle="1" w:styleId="WW8Num11z2">
    <w:name w:val="WW8Num11z2"/>
    <w:rsid w:val="00C70C57"/>
  </w:style>
  <w:style w:type="character" w:customStyle="1" w:styleId="WW8Num11z3">
    <w:name w:val="WW8Num11z3"/>
    <w:rsid w:val="00C70C57"/>
  </w:style>
  <w:style w:type="character" w:customStyle="1" w:styleId="WW8Num11z4">
    <w:name w:val="WW8Num11z4"/>
    <w:uiPriority w:val="99"/>
    <w:rsid w:val="00C70C57"/>
  </w:style>
  <w:style w:type="character" w:customStyle="1" w:styleId="WW8Num11z5">
    <w:name w:val="WW8Num11z5"/>
    <w:uiPriority w:val="99"/>
    <w:rsid w:val="00C70C57"/>
  </w:style>
  <w:style w:type="character" w:customStyle="1" w:styleId="WW8Num11z6">
    <w:name w:val="WW8Num11z6"/>
    <w:uiPriority w:val="99"/>
    <w:rsid w:val="00C70C57"/>
  </w:style>
  <w:style w:type="character" w:customStyle="1" w:styleId="WW8Num11z7">
    <w:name w:val="WW8Num11z7"/>
    <w:uiPriority w:val="99"/>
    <w:rsid w:val="00C70C57"/>
  </w:style>
  <w:style w:type="character" w:customStyle="1" w:styleId="WW8Num11z8">
    <w:name w:val="WW8Num11z8"/>
    <w:uiPriority w:val="99"/>
    <w:rsid w:val="00C70C57"/>
  </w:style>
  <w:style w:type="character" w:customStyle="1" w:styleId="WW8Num17z1">
    <w:name w:val="WW8Num17z1"/>
    <w:rsid w:val="00C70C57"/>
  </w:style>
  <w:style w:type="character" w:customStyle="1" w:styleId="WW8Num17z2">
    <w:name w:val="WW8Num17z2"/>
    <w:rsid w:val="00C70C57"/>
  </w:style>
  <w:style w:type="character" w:customStyle="1" w:styleId="WW8Num17z3">
    <w:name w:val="WW8Num17z3"/>
    <w:uiPriority w:val="99"/>
    <w:rsid w:val="00C70C57"/>
  </w:style>
  <w:style w:type="character" w:customStyle="1" w:styleId="WW8Num17z4">
    <w:name w:val="WW8Num17z4"/>
    <w:uiPriority w:val="99"/>
    <w:rsid w:val="00C70C57"/>
  </w:style>
  <w:style w:type="character" w:customStyle="1" w:styleId="WW8Num17z5">
    <w:name w:val="WW8Num17z5"/>
    <w:uiPriority w:val="99"/>
    <w:rsid w:val="00C70C57"/>
  </w:style>
  <w:style w:type="character" w:customStyle="1" w:styleId="WW8Num17z6">
    <w:name w:val="WW8Num17z6"/>
    <w:uiPriority w:val="99"/>
    <w:rsid w:val="00C70C57"/>
  </w:style>
  <w:style w:type="character" w:customStyle="1" w:styleId="WW8Num17z7">
    <w:name w:val="WW8Num17z7"/>
    <w:uiPriority w:val="99"/>
    <w:rsid w:val="00C70C57"/>
  </w:style>
  <w:style w:type="character" w:customStyle="1" w:styleId="WW8Num17z8">
    <w:name w:val="WW8Num17z8"/>
    <w:uiPriority w:val="99"/>
    <w:rsid w:val="00C70C57"/>
  </w:style>
  <w:style w:type="character" w:customStyle="1" w:styleId="WW8Num25z1">
    <w:name w:val="WW8Num25z1"/>
    <w:rsid w:val="00C70C57"/>
  </w:style>
  <w:style w:type="character" w:customStyle="1" w:styleId="WW8Num25z2">
    <w:name w:val="WW8Num25z2"/>
    <w:rsid w:val="00C70C57"/>
  </w:style>
  <w:style w:type="character" w:customStyle="1" w:styleId="WW8Num25z3">
    <w:name w:val="WW8Num25z3"/>
    <w:rsid w:val="00C70C57"/>
  </w:style>
  <w:style w:type="character" w:customStyle="1" w:styleId="WW8Num25z4">
    <w:name w:val="WW8Num25z4"/>
    <w:uiPriority w:val="99"/>
    <w:rsid w:val="00C70C57"/>
  </w:style>
  <w:style w:type="character" w:customStyle="1" w:styleId="WW8Num25z5">
    <w:name w:val="WW8Num25z5"/>
    <w:uiPriority w:val="99"/>
    <w:rsid w:val="00C70C57"/>
  </w:style>
  <w:style w:type="character" w:customStyle="1" w:styleId="WW8Num25z6">
    <w:name w:val="WW8Num25z6"/>
    <w:uiPriority w:val="99"/>
    <w:rsid w:val="00C70C57"/>
  </w:style>
  <w:style w:type="character" w:customStyle="1" w:styleId="WW8Num25z7">
    <w:name w:val="WW8Num25z7"/>
    <w:uiPriority w:val="99"/>
    <w:rsid w:val="00C70C57"/>
  </w:style>
  <w:style w:type="character" w:customStyle="1" w:styleId="WW8Num25z8">
    <w:name w:val="WW8Num25z8"/>
    <w:uiPriority w:val="99"/>
    <w:rsid w:val="00C70C57"/>
  </w:style>
  <w:style w:type="character" w:customStyle="1" w:styleId="WW8Num27z0">
    <w:name w:val="WW8Num27z0"/>
    <w:rsid w:val="00C70C57"/>
    <w:rPr>
      <w:sz w:val="28"/>
      <w:szCs w:val="28"/>
    </w:rPr>
  </w:style>
  <w:style w:type="character" w:customStyle="1" w:styleId="WW8Num28z0">
    <w:name w:val="WW8Num28z0"/>
    <w:rsid w:val="00C70C57"/>
  </w:style>
  <w:style w:type="character" w:customStyle="1" w:styleId="WW8Num28z1">
    <w:name w:val="WW8Num28z1"/>
    <w:rsid w:val="00C70C57"/>
  </w:style>
  <w:style w:type="character" w:customStyle="1" w:styleId="WW8Num28z2">
    <w:name w:val="WW8Num28z2"/>
    <w:rsid w:val="00C70C57"/>
    <w:rPr>
      <w:rFonts w:eastAsia="Times New Roman"/>
    </w:rPr>
  </w:style>
  <w:style w:type="character" w:customStyle="1" w:styleId="WW8Num28z3">
    <w:name w:val="WW8Num28z3"/>
    <w:rsid w:val="00C70C57"/>
  </w:style>
  <w:style w:type="character" w:customStyle="1" w:styleId="WW8Num28z4">
    <w:name w:val="WW8Num28z4"/>
    <w:uiPriority w:val="99"/>
    <w:rsid w:val="00C70C57"/>
  </w:style>
  <w:style w:type="character" w:customStyle="1" w:styleId="WW8Num28z5">
    <w:name w:val="WW8Num28z5"/>
    <w:uiPriority w:val="99"/>
    <w:rsid w:val="00C70C57"/>
  </w:style>
  <w:style w:type="character" w:customStyle="1" w:styleId="WW8Num28z6">
    <w:name w:val="WW8Num28z6"/>
    <w:uiPriority w:val="99"/>
    <w:rsid w:val="00C70C57"/>
  </w:style>
  <w:style w:type="character" w:customStyle="1" w:styleId="WW8Num28z7">
    <w:name w:val="WW8Num28z7"/>
    <w:uiPriority w:val="99"/>
    <w:rsid w:val="00C70C57"/>
  </w:style>
  <w:style w:type="character" w:customStyle="1" w:styleId="WW8Num28z8">
    <w:name w:val="WW8Num28z8"/>
    <w:uiPriority w:val="99"/>
    <w:rsid w:val="00C70C57"/>
  </w:style>
  <w:style w:type="character" w:customStyle="1" w:styleId="2f7">
    <w:name w:val="Основной шрифт абзаца2"/>
    <w:rsid w:val="00C70C57"/>
  </w:style>
  <w:style w:type="character" w:customStyle="1" w:styleId="WW8Num2z1">
    <w:name w:val="WW8Num2z1"/>
    <w:rsid w:val="00C70C57"/>
  </w:style>
  <w:style w:type="character" w:customStyle="1" w:styleId="WW8Num2z2">
    <w:name w:val="WW8Num2z2"/>
    <w:uiPriority w:val="99"/>
    <w:rsid w:val="00C70C57"/>
  </w:style>
  <w:style w:type="character" w:customStyle="1" w:styleId="WW8Num2z3">
    <w:name w:val="WW8Num2z3"/>
    <w:uiPriority w:val="99"/>
    <w:rsid w:val="00C70C57"/>
  </w:style>
  <w:style w:type="character" w:customStyle="1" w:styleId="WW8Num2z4">
    <w:name w:val="WW8Num2z4"/>
    <w:uiPriority w:val="99"/>
    <w:rsid w:val="00C70C57"/>
  </w:style>
  <w:style w:type="character" w:customStyle="1" w:styleId="WW8Num2z5">
    <w:name w:val="WW8Num2z5"/>
    <w:uiPriority w:val="99"/>
    <w:rsid w:val="00C70C57"/>
  </w:style>
  <w:style w:type="character" w:customStyle="1" w:styleId="WW8Num2z6">
    <w:name w:val="WW8Num2z6"/>
    <w:uiPriority w:val="99"/>
    <w:rsid w:val="00C70C57"/>
  </w:style>
  <w:style w:type="character" w:customStyle="1" w:styleId="WW8Num2z7">
    <w:name w:val="WW8Num2z7"/>
    <w:uiPriority w:val="99"/>
    <w:rsid w:val="00C70C57"/>
  </w:style>
  <w:style w:type="character" w:customStyle="1" w:styleId="WW8Num2z8">
    <w:name w:val="WW8Num2z8"/>
    <w:uiPriority w:val="99"/>
    <w:rsid w:val="00C70C57"/>
  </w:style>
  <w:style w:type="character" w:customStyle="1" w:styleId="WW8Num3z1">
    <w:name w:val="WW8Num3z1"/>
    <w:uiPriority w:val="99"/>
    <w:rsid w:val="00C70C57"/>
  </w:style>
  <w:style w:type="character" w:customStyle="1" w:styleId="WW8Num3z2">
    <w:name w:val="WW8Num3z2"/>
    <w:uiPriority w:val="99"/>
    <w:rsid w:val="00C70C57"/>
  </w:style>
  <w:style w:type="character" w:customStyle="1" w:styleId="WW8Num3z3">
    <w:name w:val="WW8Num3z3"/>
    <w:uiPriority w:val="99"/>
    <w:rsid w:val="00C70C57"/>
  </w:style>
  <w:style w:type="character" w:customStyle="1" w:styleId="WW8Num3z4">
    <w:name w:val="WW8Num3z4"/>
    <w:uiPriority w:val="99"/>
    <w:rsid w:val="00C70C57"/>
  </w:style>
  <w:style w:type="character" w:customStyle="1" w:styleId="WW8Num3z5">
    <w:name w:val="WW8Num3z5"/>
    <w:uiPriority w:val="99"/>
    <w:rsid w:val="00C70C57"/>
  </w:style>
  <w:style w:type="character" w:customStyle="1" w:styleId="WW8Num3z6">
    <w:name w:val="WW8Num3z6"/>
    <w:uiPriority w:val="99"/>
    <w:rsid w:val="00C70C57"/>
  </w:style>
  <w:style w:type="character" w:customStyle="1" w:styleId="WW8Num3z7">
    <w:name w:val="WW8Num3z7"/>
    <w:uiPriority w:val="99"/>
    <w:rsid w:val="00C70C57"/>
  </w:style>
  <w:style w:type="character" w:customStyle="1" w:styleId="WW8Num3z8">
    <w:name w:val="WW8Num3z8"/>
    <w:uiPriority w:val="99"/>
    <w:rsid w:val="00C70C57"/>
  </w:style>
  <w:style w:type="character" w:customStyle="1" w:styleId="WW8Num6z1">
    <w:name w:val="WW8Num6z1"/>
    <w:rsid w:val="00C70C57"/>
  </w:style>
  <w:style w:type="character" w:customStyle="1" w:styleId="WW8Num6z2">
    <w:name w:val="WW8Num6z2"/>
    <w:uiPriority w:val="99"/>
    <w:rsid w:val="00C70C57"/>
  </w:style>
  <w:style w:type="character" w:customStyle="1" w:styleId="WW8Num6z3">
    <w:name w:val="WW8Num6z3"/>
    <w:uiPriority w:val="99"/>
    <w:rsid w:val="00C70C57"/>
  </w:style>
  <w:style w:type="character" w:customStyle="1" w:styleId="WW8Num6z4">
    <w:name w:val="WW8Num6z4"/>
    <w:uiPriority w:val="99"/>
    <w:rsid w:val="00C70C57"/>
  </w:style>
  <w:style w:type="character" w:customStyle="1" w:styleId="WW8Num6z5">
    <w:name w:val="WW8Num6z5"/>
    <w:uiPriority w:val="99"/>
    <w:rsid w:val="00C70C57"/>
  </w:style>
  <w:style w:type="character" w:customStyle="1" w:styleId="WW8Num6z6">
    <w:name w:val="WW8Num6z6"/>
    <w:uiPriority w:val="99"/>
    <w:rsid w:val="00C70C57"/>
  </w:style>
  <w:style w:type="character" w:customStyle="1" w:styleId="WW8Num6z7">
    <w:name w:val="WW8Num6z7"/>
    <w:uiPriority w:val="99"/>
    <w:rsid w:val="00C70C57"/>
  </w:style>
  <w:style w:type="character" w:customStyle="1" w:styleId="WW8Num6z8">
    <w:name w:val="WW8Num6z8"/>
    <w:uiPriority w:val="99"/>
    <w:rsid w:val="00C70C57"/>
  </w:style>
  <w:style w:type="character" w:customStyle="1" w:styleId="WW8Num8z1">
    <w:name w:val="WW8Num8z1"/>
    <w:rsid w:val="00C70C57"/>
  </w:style>
  <w:style w:type="character" w:customStyle="1" w:styleId="WW8Num8z2">
    <w:name w:val="WW8Num8z2"/>
    <w:rsid w:val="00C70C57"/>
  </w:style>
  <w:style w:type="character" w:customStyle="1" w:styleId="WW8Num8z3">
    <w:name w:val="WW8Num8z3"/>
    <w:uiPriority w:val="99"/>
    <w:rsid w:val="00C70C57"/>
  </w:style>
  <w:style w:type="character" w:customStyle="1" w:styleId="WW8Num8z4">
    <w:name w:val="WW8Num8z4"/>
    <w:uiPriority w:val="99"/>
    <w:rsid w:val="00C70C57"/>
  </w:style>
  <w:style w:type="character" w:customStyle="1" w:styleId="WW8Num8z5">
    <w:name w:val="WW8Num8z5"/>
    <w:uiPriority w:val="99"/>
    <w:rsid w:val="00C70C57"/>
  </w:style>
  <w:style w:type="character" w:customStyle="1" w:styleId="WW8Num8z6">
    <w:name w:val="WW8Num8z6"/>
    <w:uiPriority w:val="99"/>
    <w:rsid w:val="00C70C57"/>
  </w:style>
  <w:style w:type="character" w:customStyle="1" w:styleId="WW8Num8z7">
    <w:name w:val="WW8Num8z7"/>
    <w:uiPriority w:val="99"/>
    <w:rsid w:val="00C70C57"/>
  </w:style>
  <w:style w:type="character" w:customStyle="1" w:styleId="WW8Num8z8">
    <w:name w:val="WW8Num8z8"/>
    <w:uiPriority w:val="99"/>
    <w:rsid w:val="00C70C57"/>
  </w:style>
  <w:style w:type="character" w:customStyle="1" w:styleId="WW8Num10z1">
    <w:name w:val="WW8Num10z1"/>
    <w:rsid w:val="00C70C57"/>
  </w:style>
  <w:style w:type="character" w:customStyle="1" w:styleId="WW8Num10z2">
    <w:name w:val="WW8Num10z2"/>
    <w:rsid w:val="00C70C57"/>
  </w:style>
  <w:style w:type="character" w:customStyle="1" w:styleId="WW8Num10z3">
    <w:name w:val="WW8Num10z3"/>
    <w:uiPriority w:val="99"/>
    <w:rsid w:val="00C70C57"/>
  </w:style>
  <w:style w:type="character" w:customStyle="1" w:styleId="WW8Num10z4">
    <w:name w:val="WW8Num10z4"/>
    <w:uiPriority w:val="99"/>
    <w:rsid w:val="00C70C57"/>
  </w:style>
  <w:style w:type="character" w:customStyle="1" w:styleId="WW8Num10z5">
    <w:name w:val="WW8Num10z5"/>
    <w:uiPriority w:val="99"/>
    <w:rsid w:val="00C70C57"/>
  </w:style>
  <w:style w:type="character" w:customStyle="1" w:styleId="WW8Num10z6">
    <w:name w:val="WW8Num10z6"/>
    <w:uiPriority w:val="99"/>
    <w:rsid w:val="00C70C57"/>
  </w:style>
  <w:style w:type="character" w:customStyle="1" w:styleId="WW8Num10z7">
    <w:name w:val="WW8Num10z7"/>
    <w:uiPriority w:val="99"/>
    <w:rsid w:val="00C70C57"/>
  </w:style>
  <w:style w:type="character" w:customStyle="1" w:styleId="WW8Num10z8">
    <w:name w:val="WW8Num10z8"/>
    <w:uiPriority w:val="99"/>
    <w:rsid w:val="00C70C57"/>
  </w:style>
  <w:style w:type="character" w:customStyle="1" w:styleId="WW8Num12z1">
    <w:name w:val="WW8Num12z1"/>
    <w:rsid w:val="00C70C57"/>
  </w:style>
  <w:style w:type="character" w:customStyle="1" w:styleId="WW8Num12z2">
    <w:name w:val="WW8Num12z2"/>
    <w:rsid w:val="00C70C57"/>
  </w:style>
  <w:style w:type="character" w:customStyle="1" w:styleId="WW8Num12z3">
    <w:name w:val="WW8Num12z3"/>
    <w:uiPriority w:val="99"/>
    <w:rsid w:val="00C70C57"/>
  </w:style>
  <w:style w:type="character" w:customStyle="1" w:styleId="WW8Num12z4">
    <w:name w:val="WW8Num12z4"/>
    <w:uiPriority w:val="99"/>
    <w:rsid w:val="00C70C57"/>
  </w:style>
  <w:style w:type="character" w:customStyle="1" w:styleId="WW8Num12z5">
    <w:name w:val="WW8Num12z5"/>
    <w:uiPriority w:val="99"/>
    <w:rsid w:val="00C70C57"/>
  </w:style>
  <w:style w:type="character" w:customStyle="1" w:styleId="WW8Num12z6">
    <w:name w:val="WW8Num12z6"/>
    <w:uiPriority w:val="99"/>
    <w:rsid w:val="00C70C57"/>
  </w:style>
  <w:style w:type="character" w:customStyle="1" w:styleId="WW8Num12z7">
    <w:name w:val="WW8Num12z7"/>
    <w:uiPriority w:val="99"/>
    <w:rsid w:val="00C70C57"/>
  </w:style>
  <w:style w:type="character" w:customStyle="1" w:styleId="WW8Num12z8">
    <w:name w:val="WW8Num12z8"/>
    <w:uiPriority w:val="99"/>
    <w:rsid w:val="00C70C57"/>
  </w:style>
  <w:style w:type="character" w:customStyle="1" w:styleId="WW8Num13z1">
    <w:name w:val="WW8Num13z1"/>
    <w:rsid w:val="00C70C57"/>
  </w:style>
  <w:style w:type="character" w:customStyle="1" w:styleId="WW8Num13z2">
    <w:name w:val="WW8Num13z2"/>
    <w:rsid w:val="00C70C57"/>
  </w:style>
  <w:style w:type="character" w:customStyle="1" w:styleId="WW8Num13z3">
    <w:name w:val="WW8Num13z3"/>
    <w:uiPriority w:val="99"/>
    <w:rsid w:val="00C70C57"/>
  </w:style>
  <w:style w:type="character" w:customStyle="1" w:styleId="WW8Num13z4">
    <w:name w:val="WW8Num13z4"/>
    <w:uiPriority w:val="99"/>
    <w:rsid w:val="00C70C57"/>
  </w:style>
  <w:style w:type="character" w:customStyle="1" w:styleId="WW8Num13z5">
    <w:name w:val="WW8Num13z5"/>
    <w:uiPriority w:val="99"/>
    <w:rsid w:val="00C70C57"/>
  </w:style>
  <w:style w:type="character" w:customStyle="1" w:styleId="WW8Num13z6">
    <w:name w:val="WW8Num13z6"/>
    <w:uiPriority w:val="99"/>
    <w:rsid w:val="00C70C57"/>
  </w:style>
  <w:style w:type="character" w:customStyle="1" w:styleId="WW8Num13z7">
    <w:name w:val="WW8Num13z7"/>
    <w:uiPriority w:val="99"/>
    <w:rsid w:val="00C70C57"/>
  </w:style>
  <w:style w:type="character" w:customStyle="1" w:styleId="WW8Num13z8">
    <w:name w:val="WW8Num13z8"/>
    <w:uiPriority w:val="99"/>
    <w:rsid w:val="00C70C57"/>
  </w:style>
  <w:style w:type="character" w:customStyle="1" w:styleId="WW8Num14z1">
    <w:name w:val="WW8Num14z1"/>
    <w:uiPriority w:val="99"/>
    <w:rsid w:val="00C70C57"/>
  </w:style>
  <w:style w:type="character" w:customStyle="1" w:styleId="WW8Num14z2">
    <w:name w:val="WW8Num14z2"/>
    <w:uiPriority w:val="99"/>
    <w:rsid w:val="00C70C57"/>
  </w:style>
  <w:style w:type="character" w:customStyle="1" w:styleId="WW8Num14z3">
    <w:name w:val="WW8Num14z3"/>
    <w:uiPriority w:val="99"/>
    <w:rsid w:val="00C70C57"/>
  </w:style>
  <w:style w:type="character" w:customStyle="1" w:styleId="WW8Num14z4">
    <w:name w:val="WW8Num14z4"/>
    <w:uiPriority w:val="99"/>
    <w:rsid w:val="00C70C57"/>
  </w:style>
  <w:style w:type="character" w:customStyle="1" w:styleId="WW8Num14z5">
    <w:name w:val="WW8Num14z5"/>
    <w:uiPriority w:val="99"/>
    <w:rsid w:val="00C70C57"/>
  </w:style>
  <w:style w:type="character" w:customStyle="1" w:styleId="WW8Num14z6">
    <w:name w:val="WW8Num14z6"/>
    <w:uiPriority w:val="99"/>
    <w:rsid w:val="00C70C57"/>
  </w:style>
  <w:style w:type="character" w:customStyle="1" w:styleId="WW8Num14z7">
    <w:name w:val="WW8Num14z7"/>
    <w:uiPriority w:val="99"/>
    <w:rsid w:val="00C70C57"/>
  </w:style>
  <w:style w:type="character" w:customStyle="1" w:styleId="WW8Num14z8">
    <w:name w:val="WW8Num14z8"/>
    <w:uiPriority w:val="99"/>
    <w:rsid w:val="00C70C57"/>
  </w:style>
  <w:style w:type="character" w:customStyle="1" w:styleId="WW8Num16z1">
    <w:name w:val="WW8Num16z1"/>
    <w:rsid w:val="00C70C57"/>
  </w:style>
  <w:style w:type="character" w:customStyle="1" w:styleId="WW8Num16z2">
    <w:name w:val="WW8Num16z2"/>
    <w:rsid w:val="00C70C57"/>
  </w:style>
  <w:style w:type="character" w:customStyle="1" w:styleId="WW8Num16z3">
    <w:name w:val="WW8Num16z3"/>
    <w:uiPriority w:val="99"/>
    <w:rsid w:val="00C70C57"/>
  </w:style>
  <w:style w:type="character" w:customStyle="1" w:styleId="WW8Num16z4">
    <w:name w:val="WW8Num16z4"/>
    <w:uiPriority w:val="99"/>
    <w:rsid w:val="00C70C57"/>
  </w:style>
  <w:style w:type="character" w:customStyle="1" w:styleId="WW8Num16z5">
    <w:name w:val="WW8Num16z5"/>
    <w:uiPriority w:val="99"/>
    <w:rsid w:val="00C70C57"/>
  </w:style>
  <w:style w:type="character" w:customStyle="1" w:styleId="WW8Num16z6">
    <w:name w:val="WW8Num16z6"/>
    <w:uiPriority w:val="99"/>
    <w:rsid w:val="00C70C57"/>
  </w:style>
  <w:style w:type="character" w:customStyle="1" w:styleId="WW8Num16z7">
    <w:name w:val="WW8Num16z7"/>
    <w:uiPriority w:val="99"/>
    <w:rsid w:val="00C70C57"/>
  </w:style>
  <w:style w:type="character" w:customStyle="1" w:styleId="WW8Num16z8">
    <w:name w:val="WW8Num16z8"/>
    <w:uiPriority w:val="99"/>
    <w:rsid w:val="00C70C57"/>
  </w:style>
  <w:style w:type="character" w:customStyle="1" w:styleId="WW8Num18z1">
    <w:name w:val="WW8Num18z1"/>
    <w:uiPriority w:val="99"/>
    <w:rsid w:val="00C70C57"/>
  </w:style>
  <w:style w:type="character" w:customStyle="1" w:styleId="WW8Num18z2">
    <w:name w:val="WW8Num18z2"/>
    <w:uiPriority w:val="99"/>
    <w:rsid w:val="00C70C57"/>
  </w:style>
  <w:style w:type="character" w:customStyle="1" w:styleId="WW8Num18z3">
    <w:name w:val="WW8Num18z3"/>
    <w:uiPriority w:val="99"/>
    <w:rsid w:val="00C70C57"/>
  </w:style>
  <w:style w:type="character" w:customStyle="1" w:styleId="WW8Num18z4">
    <w:name w:val="WW8Num18z4"/>
    <w:uiPriority w:val="99"/>
    <w:rsid w:val="00C70C57"/>
  </w:style>
  <w:style w:type="character" w:customStyle="1" w:styleId="WW8Num18z5">
    <w:name w:val="WW8Num18z5"/>
    <w:uiPriority w:val="99"/>
    <w:rsid w:val="00C70C57"/>
  </w:style>
  <w:style w:type="character" w:customStyle="1" w:styleId="WW8Num18z6">
    <w:name w:val="WW8Num18z6"/>
    <w:uiPriority w:val="99"/>
    <w:rsid w:val="00C70C57"/>
  </w:style>
  <w:style w:type="character" w:customStyle="1" w:styleId="WW8Num18z7">
    <w:name w:val="WW8Num18z7"/>
    <w:uiPriority w:val="99"/>
    <w:rsid w:val="00C70C57"/>
  </w:style>
  <w:style w:type="character" w:customStyle="1" w:styleId="WW8Num18z8">
    <w:name w:val="WW8Num18z8"/>
    <w:uiPriority w:val="99"/>
    <w:rsid w:val="00C70C57"/>
  </w:style>
  <w:style w:type="character" w:customStyle="1" w:styleId="WW8Num19z1">
    <w:name w:val="WW8Num19z1"/>
    <w:rsid w:val="00C70C57"/>
  </w:style>
  <w:style w:type="character" w:customStyle="1" w:styleId="WW8Num19z2">
    <w:name w:val="WW8Num19z2"/>
    <w:rsid w:val="00C70C57"/>
  </w:style>
  <w:style w:type="character" w:customStyle="1" w:styleId="WW8Num19z3">
    <w:name w:val="WW8Num19z3"/>
    <w:uiPriority w:val="99"/>
    <w:rsid w:val="00C70C57"/>
  </w:style>
  <w:style w:type="character" w:customStyle="1" w:styleId="WW8Num19z4">
    <w:name w:val="WW8Num19z4"/>
    <w:uiPriority w:val="99"/>
    <w:rsid w:val="00C70C57"/>
  </w:style>
  <w:style w:type="character" w:customStyle="1" w:styleId="WW8Num19z5">
    <w:name w:val="WW8Num19z5"/>
    <w:uiPriority w:val="99"/>
    <w:rsid w:val="00C70C57"/>
  </w:style>
  <w:style w:type="character" w:customStyle="1" w:styleId="WW8Num19z6">
    <w:name w:val="WW8Num19z6"/>
    <w:uiPriority w:val="99"/>
    <w:rsid w:val="00C70C57"/>
  </w:style>
  <w:style w:type="character" w:customStyle="1" w:styleId="WW8Num19z7">
    <w:name w:val="WW8Num19z7"/>
    <w:uiPriority w:val="99"/>
    <w:rsid w:val="00C70C57"/>
  </w:style>
  <w:style w:type="character" w:customStyle="1" w:styleId="WW8Num19z8">
    <w:name w:val="WW8Num19z8"/>
    <w:uiPriority w:val="99"/>
    <w:rsid w:val="00C70C57"/>
  </w:style>
  <w:style w:type="character" w:customStyle="1" w:styleId="WW8Num20z1">
    <w:name w:val="WW8Num20z1"/>
    <w:rsid w:val="00C70C57"/>
  </w:style>
  <w:style w:type="character" w:customStyle="1" w:styleId="WW8Num20z2">
    <w:name w:val="WW8Num20z2"/>
    <w:rsid w:val="00C70C57"/>
  </w:style>
  <w:style w:type="character" w:customStyle="1" w:styleId="WW8Num20z3">
    <w:name w:val="WW8Num20z3"/>
    <w:uiPriority w:val="99"/>
    <w:rsid w:val="00C70C57"/>
  </w:style>
  <w:style w:type="character" w:customStyle="1" w:styleId="WW8Num20z4">
    <w:name w:val="WW8Num20z4"/>
    <w:uiPriority w:val="99"/>
    <w:rsid w:val="00C70C57"/>
  </w:style>
  <w:style w:type="character" w:customStyle="1" w:styleId="WW8Num20z5">
    <w:name w:val="WW8Num20z5"/>
    <w:uiPriority w:val="99"/>
    <w:rsid w:val="00C70C57"/>
  </w:style>
  <w:style w:type="character" w:customStyle="1" w:styleId="WW8Num20z6">
    <w:name w:val="WW8Num20z6"/>
    <w:uiPriority w:val="99"/>
    <w:rsid w:val="00C70C57"/>
  </w:style>
  <w:style w:type="character" w:customStyle="1" w:styleId="WW8Num20z7">
    <w:name w:val="WW8Num20z7"/>
    <w:uiPriority w:val="99"/>
    <w:rsid w:val="00C70C57"/>
  </w:style>
  <w:style w:type="character" w:customStyle="1" w:styleId="WW8Num20z8">
    <w:name w:val="WW8Num20z8"/>
    <w:uiPriority w:val="99"/>
    <w:rsid w:val="00C70C57"/>
  </w:style>
  <w:style w:type="character" w:customStyle="1" w:styleId="WW8Num21z1">
    <w:name w:val="WW8Num21z1"/>
    <w:rsid w:val="00C70C57"/>
  </w:style>
  <w:style w:type="character" w:customStyle="1" w:styleId="WW8Num21z2">
    <w:name w:val="WW8Num21z2"/>
    <w:rsid w:val="00C70C57"/>
  </w:style>
  <w:style w:type="character" w:customStyle="1" w:styleId="WW8Num21z3">
    <w:name w:val="WW8Num21z3"/>
    <w:uiPriority w:val="99"/>
    <w:rsid w:val="00C70C57"/>
  </w:style>
  <w:style w:type="character" w:customStyle="1" w:styleId="WW8Num21z4">
    <w:name w:val="WW8Num21z4"/>
    <w:uiPriority w:val="99"/>
    <w:rsid w:val="00C70C57"/>
  </w:style>
  <w:style w:type="character" w:customStyle="1" w:styleId="WW8Num21z5">
    <w:name w:val="WW8Num21z5"/>
    <w:uiPriority w:val="99"/>
    <w:rsid w:val="00C70C57"/>
  </w:style>
  <w:style w:type="character" w:customStyle="1" w:styleId="WW8Num21z6">
    <w:name w:val="WW8Num21z6"/>
    <w:uiPriority w:val="99"/>
    <w:rsid w:val="00C70C57"/>
  </w:style>
  <w:style w:type="character" w:customStyle="1" w:styleId="WW8Num21z7">
    <w:name w:val="WW8Num21z7"/>
    <w:uiPriority w:val="99"/>
    <w:rsid w:val="00C70C57"/>
  </w:style>
  <w:style w:type="character" w:customStyle="1" w:styleId="WW8Num21z8">
    <w:name w:val="WW8Num21z8"/>
    <w:uiPriority w:val="99"/>
    <w:rsid w:val="00C70C57"/>
  </w:style>
  <w:style w:type="character" w:customStyle="1" w:styleId="WW8Num22z1">
    <w:name w:val="WW8Num22z1"/>
    <w:rsid w:val="00C70C57"/>
    <w:rPr>
      <w:rFonts w:ascii="Courier New" w:hAnsi="Courier New" w:cs="Courier New"/>
    </w:rPr>
  </w:style>
  <w:style w:type="character" w:customStyle="1" w:styleId="WW8Num22z2">
    <w:name w:val="WW8Num22z2"/>
    <w:rsid w:val="00C70C57"/>
    <w:rPr>
      <w:rFonts w:ascii="Wingdings" w:hAnsi="Wingdings" w:cs="Wingdings"/>
    </w:rPr>
  </w:style>
  <w:style w:type="character" w:customStyle="1" w:styleId="WW8Num22z3">
    <w:name w:val="WW8Num22z3"/>
    <w:uiPriority w:val="99"/>
    <w:rsid w:val="00C70C57"/>
    <w:rPr>
      <w:rFonts w:ascii="Symbol" w:hAnsi="Symbol" w:cs="Symbol"/>
    </w:rPr>
  </w:style>
  <w:style w:type="character" w:customStyle="1" w:styleId="WW8Num24z1">
    <w:name w:val="WW8Num24z1"/>
    <w:rsid w:val="00C70C57"/>
  </w:style>
  <w:style w:type="character" w:customStyle="1" w:styleId="WW8Num24z2">
    <w:name w:val="WW8Num24z2"/>
    <w:rsid w:val="00C70C57"/>
  </w:style>
  <w:style w:type="character" w:customStyle="1" w:styleId="WW8Num24z3">
    <w:name w:val="WW8Num24z3"/>
    <w:rsid w:val="00C70C57"/>
  </w:style>
  <w:style w:type="character" w:customStyle="1" w:styleId="WW8Num24z4">
    <w:name w:val="WW8Num24z4"/>
    <w:uiPriority w:val="99"/>
    <w:rsid w:val="00C70C57"/>
  </w:style>
  <w:style w:type="character" w:customStyle="1" w:styleId="WW8Num24z5">
    <w:name w:val="WW8Num24z5"/>
    <w:uiPriority w:val="99"/>
    <w:rsid w:val="00C70C57"/>
  </w:style>
  <w:style w:type="character" w:customStyle="1" w:styleId="WW8Num24z6">
    <w:name w:val="WW8Num24z6"/>
    <w:uiPriority w:val="99"/>
    <w:rsid w:val="00C70C57"/>
  </w:style>
  <w:style w:type="character" w:customStyle="1" w:styleId="WW8Num24z7">
    <w:name w:val="WW8Num24z7"/>
    <w:uiPriority w:val="99"/>
    <w:rsid w:val="00C70C57"/>
  </w:style>
  <w:style w:type="character" w:customStyle="1" w:styleId="WW8Num24z8">
    <w:name w:val="WW8Num24z8"/>
    <w:uiPriority w:val="99"/>
    <w:rsid w:val="00C70C57"/>
  </w:style>
  <w:style w:type="character" w:customStyle="1" w:styleId="WW8Num27z1">
    <w:name w:val="WW8Num27z1"/>
    <w:rsid w:val="00C70C57"/>
  </w:style>
  <w:style w:type="character" w:customStyle="1" w:styleId="WW8Num27z2">
    <w:name w:val="WW8Num27z2"/>
    <w:rsid w:val="00C70C57"/>
  </w:style>
  <w:style w:type="character" w:customStyle="1" w:styleId="WW8Num27z3">
    <w:name w:val="WW8Num27z3"/>
    <w:rsid w:val="00C70C57"/>
  </w:style>
  <w:style w:type="character" w:customStyle="1" w:styleId="WW8Num27z4">
    <w:name w:val="WW8Num27z4"/>
    <w:uiPriority w:val="99"/>
    <w:rsid w:val="00C70C57"/>
  </w:style>
  <w:style w:type="character" w:customStyle="1" w:styleId="WW8Num27z5">
    <w:name w:val="WW8Num27z5"/>
    <w:uiPriority w:val="99"/>
    <w:rsid w:val="00C70C57"/>
  </w:style>
  <w:style w:type="character" w:customStyle="1" w:styleId="WW8Num27z6">
    <w:name w:val="WW8Num27z6"/>
    <w:uiPriority w:val="99"/>
    <w:rsid w:val="00C70C57"/>
  </w:style>
  <w:style w:type="character" w:customStyle="1" w:styleId="WW8Num27z7">
    <w:name w:val="WW8Num27z7"/>
    <w:uiPriority w:val="99"/>
    <w:rsid w:val="00C70C57"/>
  </w:style>
  <w:style w:type="character" w:customStyle="1" w:styleId="WW8Num27z8">
    <w:name w:val="WW8Num27z8"/>
    <w:uiPriority w:val="99"/>
    <w:rsid w:val="00C70C57"/>
  </w:style>
  <w:style w:type="character" w:customStyle="1" w:styleId="3b">
    <w:name w:val="Стиль3 Знак"/>
    <w:uiPriority w:val="99"/>
    <w:rsid w:val="00C70C57"/>
    <w:rPr>
      <w:rFonts w:ascii="Arial" w:hAnsi="Arial" w:cs="Arial"/>
      <w:sz w:val="24"/>
      <w:szCs w:val="24"/>
    </w:rPr>
  </w:style>
  <w:style w:type="character" w:customStyle="1" w:styleId="affffff">
    <w:name w:val="Подзаголовок Знак"/>
    <w:rsid w:val="00C70C57"/>
    <w:rPr>
      <w:rFonts w:ascii="Cambria" w:hAnsi="Cambria" w:cs="Cambria"/>
      <w:i/>
      <w:iCs/>
      <w:color w:val="4F81BD"/>
      <w:spacing w:val="15"/>
      <w:sz w:val="24"/>
      <w:szCs w:val="24"/>
    </w:rPr>
  </w:style>
  <w:style w:type="character" w:customStyle="1" w:styleId="affffff0">
    <w:name w:val="Символ сноски"/>
    <w:rsid w:val="00C70C57"/>
    <w:rPr>
      <w:vertAlign w:val="superscript"/>
    </w:rPr>
  </w:style>
  <w:style w:type="character" w:customStyle="1" w:styleId="1fb">
    <w:name w:val="Знак примечания1"/>
    <w:rsid w:val="00C70C57"/>
    <w:rPr>
      <w:sz w:val="16"/>
      <w:szCs w:val="16"/>
    </w:rPr>
  </w:style>
  <w:style w:type="character" w:customStyle="1" w:styleId="u">
    <w:name w:val="u"/>
    <w:basedOn w:val="1f2"/>
    <w:uiPriority w:val="99"/>
    <w:rsid w:val="00C70C57"/>
  </w:style>
  <w:style w:type="character" w:customStyle="1" w:styleId="affffff1">
    <w:name w:val="Часть Знак"/>
    <w:uiPriority w:val="99"/>
    <w:rsid w:val="00C70C57"/>
    <w:rPr>
      <w:rFonts w:eastAsia="Times New Roman"/>
      <w:sz w:val="24"/>
      <w:szCs w:val="24"/>
      <w:lang w:val="ru-RU"/>
    </w:rPr>
  </w:style>
  <w:style w:type="character" w:customStyle="1" w:styleId="affffff2">
    <w:name w:val="Ссылка указателя"/>
    <w:uiPriority w:val="99"/>
    <w:rsid w:val="00C70C57"/>
  </w:style>
  <w:style w:type="paragraph" w:customStyle="1" w:styleId="112">
    <w:name w:val="Заголовок11"/>
    <w:basedOn w:val="a0"/>
    <w:next w:val="a8"/>
    <w:uiPriority w:val="99"/>
    <w:rsid w:val="00C70C57"/>
    <w:pPr>
      <w:keepNext/>
      <w:spacing w:before="240" w:after="120"/>
    </w:pPr>
    <w:rPr>
      <w:rFonts w:ascii="Arial" w:eastAsia="Microsoft YaHei" w:hAnsi="Arial" w:cs="Arial"/>
      <w:sz w:val="28"/>
      <w:szCs w:val="28"/>
      <w:lang w:eastAsia="zh-CN"/>
    </w:rPr>
  </w:style>
  <w:style w:type="paragraph" w:customStyle="1" w:styleId="3c">
    <w:name w:val="Указатель3"/>
    <w:basedOn w:val="a0"/>
    <w:rsid w:val="00C70C57"/>
    <w:pPr>
      <w:suppressLineNumbers/>
    </w:pPr>
    <w:rPr>
      <w:lang w:eastAsia="zh-CN"/>
    </w:rPr>
  </w:style>
  <w:style w:type="paragraph" w:customStyle="1" w:styleId="2f8">
    <w:name w:val="Название объекта2"/>
    <w:basedOn w:val="a0"/>
    <w:uiPriority w:val="99"/>
    <w:rsid w:val="00C70C57"/>
    <w:pPr>
      <w:suppressLineNumbers/>
      <w:spacing w:before="120" w:after="120"/>
    </w:pPr>
    <w:rPr>
      <w:i/>
      <w:iCs/>
      <w:lang w:eastAsia="zh-CN"/>
    </w:rPr>
  </w:style>
  <w:style w:type="paragraph" w:customStyle="1" w:styleId="2f9">
    <w:name w:val="Указатель2"/>
    <w:basedOn w:val="a0"/>
    <w:rsid w:val="00C70C57"/>
    <w:pPr>
      <w:suppressLineNumbers/>
    </w:pPr>
    <w:rPr>
      <w:lang w:eastAsia="zh-CN"/>
    </w:rPr>
  </w:style>
  <w:style w:type="paragraph" w:customStyle="1" w:styleId="1fc">
    <w:name w:val="Название объекта1"/>
    <w:basedOn w:val="a0"/>
    <w:rsid w:val="00C70C57"/>
    <w:pPr>
      <w:suppressLineNumbers/>
      <w:spacing w:before="120" w:after="120"/>
    </w:pPr>
    <w:rPr>
      <w:i/>
      <w:iCs/>
      <w:lang w:eastAsia="zh-CN"/>
    </w:rPr>
  </w:style>
  <w:style w:type="character" w:customStyle="1" w:styleId="1fd">
    <w:name w:val="Нижний колонтитул Знак1"/>
    <w:basedOn w:val="a1"/>
    <w:locked/>
    <w:rsid w:val="00C70C57"/>
    <w:rPr>
      <w:rFonts w:ascii="Times New Roman" w:hAnsi="Times New Roman" w:cs="Times New Roman"/>
      <w:sz w:val="24"/>
      <w:szCs w:val="24"/>
      <w:lang w:eastAsia="zh-CN"/>
    </w:rPr>
  </w:style>
  <w:style w:type="paragraph" w:customStyle="1" w:styleId="1fe">
    <w:name w:val="Стиль1"/>
    <w:basedOn w:val="a0"/>
    <w:rsid w:val="00C70C57"/>
    <w:pPr>
      <w:keepNext/>
      <w:keepLines/>
      <w:widowControl w:val="0"/>
      <w:suppressLineNumbers/>
      <w:suppressAutoHyphens/>
      <w:spacing w:after="60"/>
      <w:ind w:left="432" w:hanging="432"/>
    </w:pPr>
    <w:rPr>
      <w:b/>
      <w:bCs/>
      <w:sz w:val="28"/>
      <w:szCs w:val="28"/>
      <w:lang w:eastAsia="zh-CN"/>
    </w:rPr>
  </w:style>
  <w:style w:type="paragraph" w:styleId="2fa">
    <w:name w:val="List Number 2"/>
    <w:basedOn w:val="a0"/>
    <w:uiPriority w:val="99"/>
    <w:rsid w:val="00C70C57"/>
    <w:pPr>
      <w:ind w:left="432" w:hanging="432"/>
    </w:pPr>
    <w:rPr>
      <w:lang w:eastAsia="zh-CN"/>
    </w:rPr>
  </w:style>
  <w:style w:type="paragraph" w:customStyle="1" w:styleId="2fb">
    <w:name w:val="Стиль2"/>
    <w:basedOn w:val="2fa"/>
    <w:uiPriority w:val="99"/>
    <w:rsid w:val="00C70C57"/>
    <w:pPr>
      <w:keepNext/>
      <w:keepLines/>
      <w:widowControl w:val="0"/>
      <w:suppressLineNumbers/>
      <w:suppressAutoHyphens/>
      <w:spacing w:after="60"/>
      <w:ind w:left="1836" w:hanging="576"/>
      <w:jc w:val="both"/>
    </w:pPr>
    <w:rPr>
      <w:b/>
      <w:bCs/>
    </w:rPr>
  </w:style>
  <w:style w:type="paragraph" w:customStyle="1" w:styleId="3d">
    <w:name w:val="Стиль3"/>
    <w:basedOn w:val="211"/>
    <w:uiPriority w:val="99"/>
    <w:rsid w:val="00C70C57"/>
    <w:pPr>
      <w:widowControl w:val="0"/>
      <w:ind w:left="1080" w:hanging="360"/>
      <w:jc w:val="both"/>
    </w:pPr>
    <w:rPr>
      <w:rFonts w:ascii="Arial" w:eastAsia="Calibri" w:hAnsi="Arial" w:cs="Arial"/>
      <w:b w:val="0"/>
      <w:sz w:val="24"/>
      <w:szCs w:val="24"/>
    </w:rPr>
  </w:style>
  <w:style w:type="paragraph" w:customStyle="1" w:styleId="2-11">
    <w:name w:val="содержание2-11"/>
    <w:basedOn w:val="a0"/>
    <w:uiPriority w:val="99"/>
    <w:rsid w:val="00C70C57"/>
    <w:pPr>
      <w:spacing w:after="60"/>
      <w:jc w:val="both"/>
    </w:pPr>
    <w:rPr>
      <w:lang w:eastAsia="zh-CN"/>
    </w:rPr>
  </w:style>
  <w:style w:type="paragraph" w:customStyle="1" w:styleId="14063">
    <w:name w:val="Стиль 14 пт полужирный По центру Слева:  063 см"/>
    <w:basedOn w:val="11"/>
    <w:uiPriority w:val="99"/>
    <w:rsid w:val="00C70C57"/>
    <w:pPr>
      <w:spacing w:before="240" w:after="60"/>
      <w:ind w:left="360"/>
    </w:pPr>
    <w:rPr>
      <w:bCs/>
      <w:kern w:val="1"/>
      <w:sz w:val="28"/>
      <w:szCs w:val="28"/>
      <w:lang w:eastAsia="zh-CN"/>
    </w:rPr>
  </w:style>
  <w:style w:type="paragraph" w:customStyle="1" w:styleId="142">
    <w:name w:val="Стиль 14 пт полужирный По ширине"/>
    <w:basedOn w:val="20"/>
    <w:uiPriority w:val="99"/>
    <w:rsid w:val="00C70C57"/>
    <w:pPr>
      <w:spacing w:before="240" w:after="60"/>
      <w:jc w:val="both"/>
    </w:pPr>
    <w:rPr>
      <w:b/>
      <w:bCs/>
      <w:sz w:val="28"/>
      <w:szCs w:val="28"/>
      <w:lang w:eastAsia="zh-CN"/>
    </w:rPr>
  </w:style>
  <w:style w:type="paragraph" w:customStyle="1" w:styleId="affffff3">
    <w:name w:val="Стиль По ширине"/>
    <w:basedOn w:val="20"/>
    <w:uiPriority w:val="99"/>
    <w:rsid w:val="00C70C57"/>
    <w:pPr>
      <w:spacing w:before="240" w:after="60"/>
      <w:jc w:val="both"/>
    </w:pPr>
    <w:rPr>
      <w:b/>
      <w:bCs/>
      <w:sz w:val="28"/>
      <w:szCs w:val="28"/>
      <w:lang w:eastAsia="zh-CN"/>
    </w:rPr>
  </w:style>
  <w:style w:type="paragraph" w:customStyle="1" w:styleId="127">
    <w:name w:val="Стиль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127">
    <w:name w:val="Стиль 14 пт полужирный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5454">
    <w:name w:val="Стиль 14 пт полужирный По центру Перед:  54 пт После:  54 пт"/>
    <w:basedOn w:val="11"/>
    <w:uiPriority w:val="99"/>
    <w:rsid w:val="00C70C57"/>
    <w:pPr>
      <w:spacing w:before="108" w:after="108"/>
    </w:pPr>
    <w:rPr>
      <w:bCs/>
      <w:kern w:val="1"/>
      <w:sz w:val="28"/>
      <w:szCs w:val="28"/>
      <w:lang w:eastAsia="zh-CN"/>
    </w:rPr>
  </w:style>
  <w:style w:type="paragraph" w:customStyle="1" w:styleId="5454">
    <w:name w:val="Стиль По центру Перед:  54 пт После:  54 пт"/>
    <w:basedOn w:val="11"/>
    <w:uiPriority w:val="99"/>
    <w:rsid w:val="00C70C57"/>
    <w:pPr>
      <w:spacing w:before="108" w:after="108"/>
    </w:pPr>
    <w:rPr>
      <w:bCs/>
      <w:kern w:val="1"/>
      <w:sz w:val="28"/>
      <w:szCs w:val="28"/>
      <w:lang w:eastAsia="zh-CN"/>
    </w:rPr>
  </w:style>
  <w:style w:type="paragraph" w:customStyle="1" w:styleId="14095">
    <w:name w:val="Стиль 14 пт полужирный По ширине Первая строка:  095 см"/>
    <w:basedOn w:val="20"/>
    <w:uiPriority w:val="99"/>
    <w:rsid w:val="00C70C57"/>
    <w:pPr>
      <w:spacing w:before="240" w:after="60"/>
      <w:ind w:firstLine="540"/>
      <w:jc w:val="both"/>
    </w:pPr>
    <w:rPr>
      <w:b/>
      <w:bCs/>
      <w:sz w:val="28"/>
      <w:szCs w:val="28"/>
      <w:lang w:eastAsia="zh-CN"/>
    </w:rPr>
  </w:style>
  <w:style w:type="paragraph" w:customStyle="1" w:styleId="140950">
    <w:name w:val="Стиль 14 пт полужирный Первая строка:  095 см"/>
    <w:basedOn w:val="20"/>
    <w:uiPriority w:val="99"/>
    <w:rsid w:val="00C70C57"/>
    <w:pPr>
      <w:spacing w:before="240" w:after="60"/>
      <w:ind w:firstLine="540"/>
      <w:jc w:val="left"/>
    </w:pPr>
    <w:rPr>
      <w:sz w:val="28"/>
      <w:szCs w:val="28"/>
      <w:lang w:eastAsia="zh-CN"/>
    </w:rPr>
  </w:style>
  <w:style w:type="paragraph" w:customStyle="1" w:styleId="095">
    <w:name w:val="Стиль По ширине Первая строка:  095 см"/>
    <w:basedOn w:val="11"/>
    <w:uiPriority w:val="99"/>
    <w:rsid w:val="00C70C57"/>
    <w:pPr>
      <w:spacing w:before="240" w:after="60"/>
      <w:ind w:firstLine="540"/>
      <w:jc w:val="both"/>
    </w:pPr>
    <w:rPr>
      <w:bCs/>
      <w:kern w:val="1"/>
      <w:sz w:val="28"/>
      <w:szCs w:val="28"/>
      <w:lang w:eastAsia="zh-CN"/>
    </w:rPr>
  </w:style>
  <w:style w:type="paragraph" w:customStyle="1" w:styleId="141270">
    <w:name w:val="Стиль 14 пт полужирный По центру Первая строка:  127 см"/>
    <w:basedOn w:val="11"/>
    <w:uiPriority w:val="99"/>
    <w:rsid w:val="00C70C57"/>
    <w:pPr>
      <w:spacing w:before="240" w:after="60"/>
      <w:ind w:firstLine="720"/>
    </w:pPr>
    <w:rPr>
      <w:bCs/>
      <w:kern w:val="1"/>
      <w:sz w:val="28"/>
      <w:szCs w:val="28"/>
      <w:lang w:eastAsia="zh-CN"/>
    </w:rPr>
  </w:style>
  <w:style w:type="paragraph" w:customStyle="1" w:styleId="1ff">
    <w:name w:val="Заголовок таблицы ссылок1"/>
    <w:basedOn w:val="11"/>
    <w:next w:val="a0"/>
    <w:uiPriority w:val="99"/>
    <w:rsid w:val="00C70C57"/>
    <w:pPr>
      <w:keepLines/>
      <w:spacing w:before="480" w:line="276" w:lineRule="auto"/>
      <w:jc w:val="left"/>
    </w:pPr>
    <w:rPr>
      <w:rFonts w:ascii="Cambria" w:hAnsi="Cambria" w:cs="Cambria"/>
      <w:bCs/>
      <w:color w:val="365F91"/>
      <w:kern w:val="1"/>
      <w:sz w:val="28"/>
      <w:szCs w:val="28"/>
      <w:lang w:eastAsia="zh-CN"/>
    </w:rPr>
  </w:style>
  <w:style w:type="paragraph" w:styleId="2fc">
    <w:name w:val="toc 2"/>
    <w:basedOn w:val="a0"/>
    <w:next w:val="a0"/>
    <w:link w:val="2fd"/>
    <w:autoRedefine/>
    <w:uiPriority w:val="39"/>
    <w:qFormat/>
    <w:rsid w:val="00C70C57"/>
    <w:pPr>
      <w:tabs>
        <w:tab w:val="right" w:leader="dot" w:pos="9356"/>
      </w:tabs>
      <w:ind w:firstLine="567"/>
      <w:jc w:val="both"/>
    </w:pPr>
    <w:rPr>
      <w:rFonts w:ascii="Arial Narrow" w:hAnsi="Arial Narrow" w:cs="Arial Narrow"/>
    </w:rPr>
  </w:style>
  <w:style w:type="paragraph" w:customStyle="1" w:styleId="140951">
    <w:name w:val="Стиль Стиль 14 пт полужирный Первая строка:  095 см + полужирный П..."/>
    <w:basedOn w:val="20"/>
    <w:uiPriority w:val="99"/>
    <w:rsid w:val="00C70C57"/>
    <w:pPr>
      <w:spacing w:before="240" w:after="60"/>
      <w:ind w:firstLine="708"/>
      <w:jc w:val="left"/>
    </w:pPr>
    <w:rPr>
      <w:sz w:val="28"/>
      <w:szCs w:val="28"/>
      <w:lang w:eastAsia="zh-CN"/>
    </w:rPr>
  </w:style>
  <w:style w:type="paragraph" w:customStyle="1" w:styleId="61">
    <w:name w:val="Стиль Перед:  6 пт"/>
    <w:basedOn w:val="20"/>
    <w:uiPriority w:val="99"/>
    <w:rsid w:val="00C70C57"/>
    <w:pPr>
      <w:spacing w:before="120" w:after="60"/>
      <w:jc w:val="left"/>
    </w:pPr>
    <w:rPr>
      <w:b/>
      <w:bCs/>
      <w:sz w:val="28"/>
      <w:szCs w:val="28"/>
      <w:lang w:eastAsia="zh-CN"/>
    </w:rPr>
  </w:style>
  <w:style w:type="paragraph" w:styleId="affffff4">
    <w:name w:val="Revision"/>
    <w:uiPriority w:val="99"/>
    <w:rsid w:val="00C70C57"/>
    <w:pPr>
      <w:suppressAutoHyphens/>
    </w:pPr>
    <w:rPr>
      <w:rFonts w:ascii="Times New Roman" w:eastAsia="Times New Roman" w:hAnsi="Times New Roman"/>
      <w:sz w:val="24"/>
      <w:szCs w:val="24"/>
      <w:lang w:eastAsia="zh-CN"/>
    </w:rPr>
  </w:style>
  <w:style w:type="paragraph" w:customStyle="1" w:styleId="43">
    <w:name w:val="Стиль4"/>
    <w:basedOn w:val="11"/>
    <w:uiPriority w:val="99"/>
    <w:rsid w:val="00C70C57"/>
    <w:pPr>
      <w:spacing w:before="240" w:after="60"/>
      <w:jc w:val="left"/>
    </w:pPr>
    <w:rPr>
      <w:rFonts w:ascii="Arial Narrow" w:hAnsi="Arial Narrow" w:cs="Arial Narrow"/>
      <w:bCs/>
      <w:kern w:val="1"/>
      <w:sz w:val="28"/>
      <w:szCs w:val="28"/>
      <w:lang w:eastAsia="zh-CN"/>
    </w:rPr>
  </w:style>
  <w:style w:type="paragraph" w:customStyle="1" w:styleId="53">
    <w:name w:val="Стиль5"/>
    <w:basedOn w:val="43"/>
    <w:uiPriority w:val="99"/>
    <w:rsid w:val="00C70C57"/>
  </w:style>
  <w:style w:type="paragraph" w:customStyle="1" w:styleId="62">
    <w:name w:val="Стиль6"/>
    <w:basedOn w:val="affb"/>
    <w:uiPriority w:val="99"/>
    <w:rsid w:val="00C70C57"/>
    <w:pPr>
      <w:jc w:val="left"/>
    </w:pPr>
    <w:rPr>
      <w:rFonts w:ascii="Arial Narrow" w:hAnsi="Arial Narrow" w:cs="Arial Narrow"/>
      <w:i/>
      <w:iCs/>
      <w:spacing w:val="15"/>
      <w:sz w:val="28"/>
      <w:szCs w:val="28"/>
      <w:lang w:eastAsia="zh-CN"/>
    </w:rPr>
  </w:style>
  <w:style w:type="paragraph" w:styleId="44">
    <w:name w:val="toc 4"/>
    <w:basedOn w:val="a0"/>
    <w:next w:val="a0"/>
    <w:link w:val="45"/>
    <w:autoRedefine/>
    <w:uiPriority w:val="39"/>
    <w:rsid w:val="00C70C57"/>
    <w:pPr>
      <w:spacing w:after="100" w:line="276" w:lineRule="auto"/>
      <w:ind w:left="660"/>
    </w:pPr>
    <w:rPr>
      <w:rFonts w:ascii="Calibri" w:hAnsi="Calibri" w:cs="Calibri"/>
      <w:sz w:val="22"/>
      <w:szCs w:val="22"/>
      <w:lang w:eastAsia="zh-CN"/>
    </w:rPr>
  </w:style>
  <w:style w:type="paragraph" w:styleId="54">
    <w:name w:val="toc 5"/>
    <w:basedOn w:val="a0"/>
    <w:next w:val="a0"/>
    <w:link w:val="55"/>
    <w:autoRedefine/>
    <w:uiPriority w:val="39"/>
    <w:rsid w:val="00C70C57"/>
    <w:pPr>
      <w:spacing w:after="100" w:line="276" w:lineRule="auto"/>
      <w:ind w:left="880"/>
    </w:pPr>
    <w:rPr>
      <w:rFonts w:ascii="Calibri" w:hAnsi="Calibri" w:cs="Calibri"/>
      <w:sz w:val="22"/>
      <w:szCs w:val="22"/>
      <w:lang w:eastAsia="zh-CN"/>
    </w:rPr>
  </w:style>
  <w:style w:type="paragraph" w:styleId="63">
    <w:name w:val="toc 6"/>
    <w:basedOn w:val="a0"/>
    <w:next w:val="a0"/>
    <w:link w:val="64"/>
    <w:autoRedefine/>
    <w:uiPriority w:val="39"/>
    <w:rsid w:val="00C70C57"/>
    <w:pPr>
      <w:spacing w:after="100" w:line="276" w:lineRule="auto"/>
      <w:ind w:left="1100"/>
    </w:pPr>
    <w:rPr>
      <w:rFonts w:ascii="Calibri" w:hAnsi="Calibri" w:cs="Calibri"/>
      <w:sz w:val="22"/>
      <w:szCs w:val="22"/>
      <w:lang w:eastAsia="zh-CN"/>
    </w:rPr>
  </w:style>
  <w:style w:type="paragraph" w:styleId="71">
    <w:name w:val="toc 7"/>
    <w:basedOn w:val="a0"/>
    <w:next w:val="a0"/>
    <w:link w:val="72"/>
    <w:autoRedefine/>
    <w:uiPriority w:val="39"/>
    <w:rsid w:val="00C70C57"/>
    <w:pPr>
      <w:spacing w:after="100" w:line="276" w:lineRule="auto"/>
      <w:ind w:left="1320"/>
    </w:pPr>
    <w:rPr>
      <w:rFonts w:ascii="Calibri" w:hAnsi="Calibri" w:cs="Calibri"/>
      <w:sz w:val="22"/>
      <w:szCs w:val="22"/>
      <w:lang w:eastAsia="zh-CN"/>
    </w:rPr>
  </w:style>
  <w:style w:type="paragraph" w:styleId="82">
    <w:name w:val="toc 8"/>
    <w:basedOn w:val="a0"/>
    <w:next w:val="a0"/>
    <w:link w:val="83"/>
    <w:autoRedefine/>
    <w:uiPriority w:val="39"/>
    <w:rsid w:val="00C70C57"/>
    <w:pPr>
      <w:spacing w:after="100" w:line="276" w:lineRule="auto"/>
      <w:ind w:left="1540"/>
    </w:pPr>
    <w:rPr>
      <w:rFonts w:ascii="Calibri" w:hAnsi="Calibri" w:cs="Calibri"/>
      <w:sz w:val="22"/>
      <w:szCs w:val="22"/>
      <w:lang w:eastAsia="zh-CN"/>
    </w:rPr>
  </w:style>
  <w:style w:type="paragraph" w:styleId="91">
    <w:name w:val="toc 9"/>
    <w:basedOn w:val="a0"/>
    <w:next w:val="a0"/>
    <w:link w:val="92"/>
    <w:autoRedefine/>
    <w:uiPriority w:val="39"/>
    <w:rsid w:val="00C70C57"/>
    <w:pPr>
      <w:spacing w:after="100" w:line="276" w:lineRule="auto"/>
      <w:ind w:left="1760"/>
    </w:pPr>
    <w:rPr>
      <w:rFonts w:ascii="Calibri" w:hAnsi="Calibri" w:cs="Calibri"/>
      <w:sz w:val="22"/>
      <w:szCs w:val="22"/>
      <w:lang w:eastAsia="zh-CN"/>
    </w:rPr>
  </w:style>
  <w:style w:type="paragraph" w:customStyle="1" w:styleId="1ff0">
    <w:name w:val="Текст примечания1"/>
    <w:basedOn w:val="a0"/>
    <w:uiPriority w:val="99"/>
    <w:rsid w:val="00C70C57"/>
    <w:rPr>
      <w:sz w:val="20"/>
      <w:szCs w:val="20"/>
      <w:lang w:eastAsia="zh-CN"/>
    </w:rPr>
  </w:style>
  <w:style w:type="paragraph" w:customStyle="1" w:styleId="-6">
    <w:name w:val="пункт-6"/>
    <w:basedOn w:val="a0"/>
    <w:uiPriority w:val="99"/>
    <w:rsid w:val="00C70C57"/>
    <w:pPr>
      <w:tabs>
        <w:tab w:val="left" w:pos="3852"/>
      </w:tabs>
      <w:spacing w:line="288" w:lineRule="auto"/>
      <w:ind w:left="3852" w:hanging="1152"/>
      <w:jc w:val="both"/>
    </w:pPr>
    <w:rPr>
      <w:sz w:val="28"/>
      <w:szCs w:val="28"/>
      <w:lang w:eastAsia="zh-CN"/>
    </w:rPr>
  </w:style>
  <w:style w:type="paragraph" w:customStyle="1" w:styleId="-60">
    <w:name w:val="Пункт-6"/>
    <w:basedOn w:val="a0"/>
    <w:uiPriority w:val="99"/>
    <w:rsid w:val="00C70C57"/>
    <w:pPr>
      <w:tabs>
        <w:tab w:val="left" w:pos="2574"/>
      </w:tabs>
      <w:spacing w:line="288" w:lineRule="auto"/>
      <w:ind w:left="873" w:firstLine="567"/>
      <w:jc w:val="both"/>
    </w:pPr>
    <w:rPr>
      <w:sz w:val="28"/>
      <w:szCs w:val="28"/>
      <w:lang w:eastAsia="zh-CN"/>
    </w:rPr>
  </w:style>
  <w:style w:type="paragraph" w:customStyle="1" w:styleId="3e">
    <w:name w:val="Пункт_3"/>
    <w:basedOn w:val="a0"/>
    <w:uiPriority w:val="99"/>
    <w:rsid w:val="00C70C57"/>
    <w:pPr>
      <w:tabs>
        <w:tab w:val="left" w:pos="1694"/>
      </w:tabs>
      <w:spacing w:line="360" w:lineRule="auto"/>
      <w:ind w:left="1694" w:hanging="1133"/>
      <w:jc w:val="both"/>
    </w:pPr>
    <w:rPr>
      <w:sz w:val="28"/>
      <w:szCs w:val="28"/>
      <w:lang w:eastAsia="zh-CN"/>
    </w:rPr>
  </w:style>
  <w:style w:type="paragraph" w:customStyle="1" w:styleId="s1">
    <w:name w:val="s_1"/>
    <w:basedOn w:val="a0"/>
    <w:uiPriority w:val="99"/>
    <w:rsid w:val="00C70C57"/>
    <w:pPr>
      <w:spacing w:before="280" w:after="280"/>
    </w:pPr>
    <w:rPr>
      <w:lang w:eastAsia="zh-CN"/>
    </w:rPr>
  </w:style>
  <w:style w:type="paragraph" w:customStyle="1" w:styleId="affffff5">
    <w:name w:val="Пункт"/>
    <w:basedOn w:val="a0"/>
    <w:uiPriority w:val="99"/>
    <w:rsid w:val="00C70C57"/>
    <w:pPr>
      <w:tabs>
        <w:tab w:val="left" w:pos="1980"/>
      </w:tabs>
      <w:ind w:left="1404" w:hanging="504"/>
      <w:jc w:val="both"/>
    </w:pPr>
    <w:rPr>
      <w:lang w:eastAsia="zh-CN"/>
    </w:rPr>
  </w:style>
  <w:style w:type="paragraph" w:customStyle="1" w:styleId="-3">
    <w:name w:val="Пункт-3"/>
    <w:basedOn w:val="a0"/>
    <w:uiPriority w:val="99"/>
    <w:rsid w:val="00C70C57"/>
    <w:pPr>
      <w:spacing w:line="288" w:lineRule="auto"/>
      <w:jc w:val="both"/>
    </w:pPr>
    <w:rPr>
      <w:rFonts w:eastAsia="Calibri"/>
      <w:sz w:val="28"/>
      <w:szCs w:val="28"/>
      <w:lang w:eastAsia="zh-CN"/>
    </w:rPr>
  </w:style>
  <w:style w:type="paragraph" w:customStyle="1" w:styleId="-4">
    <w:name w:val="Пункт-4"/>
    <w:basedOn w:val="a0"/>
    <w:uiPriority w:val="99"/>
    <w:rsid w:val="00C70C57"/>
    <w:pPr>
      <w:spacing w:line="288" w:lineRule="auto"/>
      <w:jc w:val="both"/>
    </w:pPr>
    <w:rPr>
      <w:rFonts w:eastAsia="Calibri"/>
      <w:sz w:val="28"/>
      <w:szCs w:val="28"/>
      <w:lang w:eastAsia="zh-CN"/>
    </w:rPr>
  </w:style>
  <w:style w:type="paragraph" w:customStyle="1" w:styleId="101">
    <w:name w:val="Оглавление 10"/>
    <w:basedOn w:val="1f3"/>
    <w:uiPriority w:val="99"/>
    <w:rsid w:val="00C70C57"/>
    <w:pPr>
      <w:tabs>
        <w:tab w:val="right" w:leader="dot" w:pos="7091"/>
      </w:tabs>
      <w:ind w:left="2547"/>
    </w:pPr>
    <w:rPr>
      <w:rFonts w:cs="Times New Roman"/>
      <w:sz w:val="24"/>
      <w:szCs w:val="24"/>
    </w:rPr>
  </w:style>
  <w:style w:type="character" w:customStyle="1" w:styleId="f">
    <w:name w:val="f"/>
    <w:rsid w:val="00C70C57"/>
  </w:style>
  <w:style w:type="paragraph" w:customStyle="1" w:styleId="pboth">
    <w:name w:val="pboth"/>
    <w:basedOn w:val="a0"/>
    <w:rsid w:val="00AF5375"/>
    <w:pPr>
      <w:spacing w:before="100" w:beforeAutospacing="1" w:after="100" w:afterAutospacing="1"/>
    </w:pPr>
  </w:style>
  <w:style w:type="paragraph" w:customStyle="1" w:styleId="headertext">
    <w:name w:val="headertext"/>
    <w:basedOn w:val="a0"/>
    <w:rsid w:val="00004D02"/>
    <w:pPr>
      <w:spacing w:before="100" w:beforeAutospacing="1" w:after="100" w:afterAutospacing="1"/>
    </w:pPr>
  </w:style>
  <w:style w:type="character" w:styleId="affffff6">
    <w:name w:val="Emphasis"/>
    <w:basedOn w:val="a1"/>
    <w:uiPriority w:val="20"/>
    <w:qFormat/>
    <w:rsid w:val="007D59E8"/>
    <w:rPr>
      <w:rFonts w:ascii="Times New Roman" w:hAnsi="Times New Roman" w:cs="Times New Roman" w:hint="default"/>
      <w:i/>
      <w:iCs/>
    </w:rPr>
  </w:style>
  <w:style w:type="paragraph" w:customStyle="1" w:styleId="affffff7">
    <w:name w:val="Штамп"/>
    <w:rsid w:val="007D59E8"/>
    <w:pPr>
      <w:framePr w:hSpace="180" w:wrap="around" w:vAnchor="text" w:hAnchor="page" w:x="1014" w:y="-719"/>
      <w:jc w:val="center"/>
    </w:pPr>
    <w:rPr>
      <w:rFonts w:ascii="Arial" w:hAnsi="Arial"/>
      <w:noProof/>
      <w:lang w:val="en-US" w:eastAsia="en-US"/>
    </w:rPr>
  </w:style>
  <w:style w:type="character" w:customStyle="1" w:styleId="1ff1">
    <w:name w:val="Текст сноски Знак1"/>
    <w:basedOn w:val="a1"/>
    <w:rsid w:val="00A33958"/>
  </w:style>
  <w:style w:type="paragraph" w:customStyle="1" w:styleId="Style7">
    <w:name w:val="Style7"/>
    <w:basedOn w:val="a0"/>
    <w:uiPriority w:val="99"/>
    <w:rsid w:val="00A33958"/>
    <w:pPr>
      <w:widowControl w:val="0"/>
      <w:autoSpaceDE w:val="0"/>
      <w:autoSpaceDN w:val="0"/>
      <w:adjustRightInd w:val="0"/>
    </w:pPr>
    <w:rPr>
      <w:rFonts w:ascii="Calibri" w:eastAsia="Calibri" w:hAnsi="Calibri"/>
    </w:rPr>
  </w:style>
  <w:style w:type="paragraph" w:customStyle="1" w:styleId="73">
    <w:name w:val="Основной текст7"/>
    <w:basedOn w:val="a0"/>
    <w:rsid w:val="00A33958"/>
    <w:pPr>
      <w:widowControl w:val="0"/>
      <w:shd w:val="clear" w:color="auto" w:fill="FFFFFF"/>
      <w:spacing w:before="300" w:line="614" w:lineRule="exact"/>
      <w:ind w:hanging="1400"/>
      <w:jc w:val="center"/>
    </w:pPr>
    <w:rPr>
      <w:rFonts w:eastAsia="Calibri"/>
      <w:sz w:val="28"/>
      <w:szCs w:val="28"/>
    </w:rPr>
  </w:style>
  <w:style w:type="character" w:customStyle="1" w:styleId="FontStyle15">
    <w:name w:val="Font Style15"/>
    <w:uiPriority w:val="99"/>
    <w:rsid w:val="00A33958"/>
    <w:rPr>
      <w:rFonts w:ascii="Times New Roman" w:hAnsi="Times New Roman" w:cs="Times New Roman" w:hint="default"/>
      <w:sz w:val="26"/>
      <w:szCs w:val="26"/>
    </w:rPr>
  </w:style>
  <w:style w:type="character" w:customStyle="1" w:styleId="Heading1Char">
    <w:name w:val="Heading 1 Char"/>
    <w:locked/>
    <w:rsid w:val="00A33958"/>
    <w:rPr>
      <w:sz w:val="28"/>
      <w:szCs w:val="28"/>
      <w:lang w:val="ru-RU" w:eastAsia="ru-RU" w:bidi="ar-SA"/>
    </w:rPr>
  </w:style>
  <w:style w:type="paragraph" w:customStyle="1" w:styleId="sourcetagjustify">
    <w:name w:val="source__tag justify"/>
    <w:basedOn w:val="a0"/>
    <w:rsid w:val="00DD4EFB"/>
    <w:pPr>
      <w:spacing w:before="100" w:beforeAutospacing="1" w:after="100" w:afterAutospacing="1"/>
    </w:pPr>
    <w:rPr>
      <w:rFonts w:eastAsia="Calibri"/>
    </w:rPr>
  </w:style>
  <w:style w:type="character" w:customStyle="1" w:styleId="2fe">
    <w:name w:val="Основной текст2"/>
    <w:rsid w:val="008B2B2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FontStyle30">
    <w:name w:val="Font Style30"/>
    <w:basedOn w:val="a1"/>
    <w:rsid w:val="003208E9"/>
    <w:rPr>
      <w:rFonts w:ascii="Times New Roman" w:hAnsi="Times New Roman" w:cs="Times New Roman"/>
      <w:sz w:val="26"/>
      <w:szCs w:val="26"/>
    </w:rPr>
  </w:style>
  <w:style w:type="paragraph" w:customStyle="1" w:styleId="212">
    <w:name w:val="21"/>
    <w:basedOn w:val="a0"/>
    <w:rsid w:val="00DE2F3E"/>
    <w:pPr>
      <w:spacing w:before="100" w:beforeAutospacing="1" w:after="100" w:afterAutospacing="1"/>
    </w:pPr>
  </w:style>
  <w:style w:type="paragraph" w:styleId="56">
    <w:name w:val="List 5"/>
    <w:basedOn w:val="a0"/>
    <w:rsid w:val="00DE2F3E"/>
    <w:pPr>
      <w:ind w:left="1415" w:hanging="283"/>
    </w:pPr>
  </w:style>
  <w:style w:type="paragraph" w:customStyle="1" w:styleId="CharChar1CharChar1CharChar">
    <w:name w:val="Char Char Знак Знак1 Char Char1 Знак Знак Char Char"/>
    <w:basedOn w:val="a0"/>
    <w:rsid w:val="00DE2F3E"/>
    <w:pPr>
      <w:spacing w:before="100" w:beforeAutospacing="1" w:after="100" w:afterAutospacing="1"/>
    </w:pPr>
    <w:rPr>
      <w:rFonts w:ascii="Tahoma" w:hAnsi="Tahoma"/>
      <w:sz w:val="20"/>
      <w:szCs w:val="20"/>
      <w:lang w:val="en-US" w:eastAsia="en-US"/>
    </w:rPr>
  </w:style>
  <w:style w:type="paragraph" w:customStyle="1" w:styleId="2ff">
    <w:name w:val="Обычный2"/>
    <w:rsid w:val="00DE2F3E"/>
    <w:pPr>
      <w:widowControl w:val="0"/>
      <w:snapToGrid w:val="0"/>
      <w:spacing w:before="20" w:after="20"/>
    </w:pPr>
    <w:rPr>
      <w:rFonts w:ascii="Times New Roman" w:eastAsia="Times New Roman" w:hAnsi="Times New Roman"/>
      <w:sz w:val="24"/>
    </w:rPr>
  </w:style>
  <w:style w:type="paragraph" w:customStyle="1" w:styleId="113">
    <w:name w:val="Знак Знак Знак Знак1 Знак Знак Знак Знак Знак Знак Знак Знак1 Знак"/>
    <w:basedOn w:val="a0"/>
    <w:rsid w:val="00DE2F3E"/>
    <w:pPr>
      <w:spacing w:before="100" w:beforeAutospacing="1" w:after="100" w:afterAutospacing="1"/>
      <w:jc w:val="both"/>
    </w:pPr>
    <w:rPr>
      <w:rFonts w:ascii="Tahoma" w:hAnsi="Tahoma"/>
      <w:sz w:val="20"/>
      <w:szCs w:val="20"/>
      <w:lang w:val="en-US" w:eastAsia="en-US"/>
    </w:rPr>
  </w:style>
  <w:style w:type="paragraph" w:customStyle="1" w:styleId="2ff0">
    <w:name w:val="2"/>
    <w:basedOn w:val="a0"/>
    <w:rsid w:val="00DE2F3E"/>
    <w:pPr>
      <w:spacing w:after="160" w:line="240" w:lineRule="exact"/>
    </w:pPr>
    <w:rPr>
      <w:rFonts w:ascii="Verdana" w:hAnsi="Verdana"/>
      <w:lang w:val="en-US" w:eastAsia="en-US"/>
    </w:rPr>
  </w:style>
  <w:style w:type="paragraph" w:customStyle="1" w:styleId="11Char">
    <w:name w:val="Знак1 Знак Знак Знак Знак Знак Знак Знак Знак1 Char"/>
    <w:basedOn w:val="a0"/>
    <w:rsid w:val="00DE2F3E"/>
    <w:pPr>
      <w:spacing w:after="160" w:line="240" w:lineRule="exact"/>
    </w:pPr>
    <w:rPr>
      <w:rFonts w:ascii="Verdana" w:hAnsi="Verdana"/>
      <w:sz w:val="20"/>
      <w:szCs w:val="20"/>
      <w:lang w:val="en-US" w:eastAsia="en-US"/>
    </w:rPr>
  </w:style>
  <w:style w:type="character" w:customStyle="1" w:styleId="FontStyle14">
    <w:name w:val="Font Style14"/>
    <w:uiPriority w:val="99"/>
    <w:rsid w:val="00DE2F3E"/>
    <w:rPr>
      <w:rFonts w:ascii="Times New Roman" w:hAnsi="Times New Roman" w:cs="Times New Roman"/>
      <w:sz w:val="26"/>
      <w:szCs w:val="26"/>
    </w:rPr>
  </w:style>
  <w:style w:type="paragraph" w:customStyle="1" w:styleId="affffff8">
    <w:name w:val="Знак Знак Знак Знак Знак Знак Знак Знак Знак Знак"/>
    <w:basedOn w:val="a0"/>
    <w:rsid w:val="00DE2F3E"/>
    <w:pPr>
      <w:widowControl w:val="0"/>
      <w:adjustRightInd w:val="0"/>
      <w:spacing w:after="160" w:line="240" w:lineRule="exact"/>
      <w:jc w:val="right"/>
    </w:pPr>
    <w:rPr>
      <w:sz w:val="20"/>
      <w:szCs w:val="20"/>
      <w:lang w:val="en-GB" w:eastAsia="en-US"/>
    </w:rPr>
  </w:style>
  <w:style w:type="paragraph" w:customStyle="1" w:styleId="1ff2">
    <w:name w:val="1"/>
    <w:basedOn w:val="a0"/>
    <w:rsid w:val="00DE2F3E"/>
    <w:pPr>
      <w:spacing w:after="160" w:line="240" w:lineRule="exact"/>
    </w:pPr>
    <w:rPr>
      <w:rFonts w:ascii="Verdana" w:hAnsi="Verdana"/>
      <w:lang w:val="en-US" w:eastAsia="en-US"/>
    </w:rPr>
  </w:style>
  <w:style w:type="paragraph" w:customStyle="1" w:styleId="1ff3">
    <w:name w:val="Цитата1"/>
    <w:basedOn w:val="a0"/>
    <w:rsid w:val="00DE2F3E"/>
    <w:pPr>
      <w:shd w:val="clear" w:color="auto" w:fill="FFFFFF"/>
      <w:suppressAutoHyphens/>
      <w:spacing w:before="326" w:line="240" w:lineRule="exact"/>
      <w:ind w:left="10" w:right="5357"/>
    </w:pPr>
    <w:rPr>
      <w:b/>
      <w:bCs/>
      <w:color w:val="424242"/>
      <w:spacing w:val="-10"/>
      <w:sz w:val="28"/>
      <w:szCs w:val="28"/>
      <w:lang w:eastAsia="ar-SA"/>
    </w:rPr>
  </w:style>
  <w:style w:type="character" w:customStyle="1" w:styleId="93">
    <w:name w:val="Знак Знак9"/>
    <w:rsid w:val="00DE2F3E"/>
    <w:rPr>
      <w:sz w:val="28"/>
    </w:rPr>
  </w:style>
  <w:style w:type="character" w:customStyle="1" w:styleId="Heading3Char">
    <w:name w:val="Heading 3 Char"/>
    <w:basedOn w:val="a1"/>
    <w:locked/>
    <w:rsid w:val="00DE2F3E"/>
    <w:rPr>
      <w:rFonts w:cs="Times New Roman"/>
      <w:color w:val="000000"/>
      <w:sz w:val="32"/>
      <w:lang w:val="ru-RU" w:eastAsia="ru-RU"/>
    </w:rPr>
  </w:style>
  <w:style w:type="character" w:customStyle="1" w:styleId="Heading6Char">
    <w:name w:val="Heading 6 Char"/>
    <w:basedOn w:val="a1"/>
    <w:locked/>
    <w:rsid w:val="00DE2F3E"/>
    <w:rPr>
      <w:rFonts w:cs="Times New Roman"/>
      <w:b/>
      <w:color w:val="000000"/>
      <w:sz w:val="28"/>
      <w:lang w:val="ru-RU" w:eastAsia="ru-RU"/>
    </w:rPr>
  </w:style>
  <w:style w:type="character" w:customStyle="1" w:styleId="Heading7Char">
    <w:name w:val="Heading 7 Char"/>
    <w:basedOn w:val="a1"/>
    <w:locked/>
    <w:rsid w:val="00DE2F3E"/>
    <w:rPr>
      <w:rFonts w:ascii="Calibri" w:hAnsi="Calibri" w:cs="Times New Roman"/>
      <w:sz w:val="24"/>
      <w:szCs w:val="24"/>
      <w:lang w:val="en-US" w:eastAsia="en-US" w:bidi="ar-SA"/>
    </w:rPr>
  </w:style>
  <w:style w:type="character" w:customStyle="1" w:styleId="Heading8Char">
    <w:name w:val="Heading 8 Char"/>
    <w:basedOn w:val="a1"/>
    <w:locked/>
    <w:rsid w:val="00DE2F3E"/>
    <w:rPr>
      <w:rFonts w:cs="Times New Roman"/>
      <w:sz w:val="26"/>
      <w:lang w:val="ru-RU" w:eastAsia="ru-RU"/>
    </w:rPr>
  </w:style>
  <w:style w:type="character" w:customStyle="1" w:styleId="Heading9Char">
    <w:name w:val="Heading 9 Char"/>
    <w:basedOn w:val="a1"/>
    <w:locked/>
    <w:rsid w:val="00DE2F3E"/>
    <w:rPr>
      <w:rFonts w:cs="Times New Roman"/>
      <w:b/>
      <w:sz w:val="28"/>
      <w:lang w:val="ru-RU" w:eastAsia="ru-RU"/>
    </w:rPr>
  </w:style>
  <w:style w:type="character" w:customStyle="1" w:styleId="HeaderChar">
    <w:name w:val="Header Char"/>
    <w:aliases w:val="ВерхКолонтитул Char"/>
    <w:basedOn w:val="a1"/>
    <w:locked/>
    <w:rsid w:val="00DE2F3E"/>
    <w:rPr>
      <w:rFonts w:cs="Times New Roman"/>
      <w:lang w:val="ru-RU" w:eastAsia="ru-RU"/>
    </w:rPr>
  </w:style>
  <w:style w:type="character" w:customStyle="1" w:styleId="BodyText2Char">
    <w:name w:val="Body Text 2 Char"/>
    <w:basedOn w:val="a1"/>
    <w:locked/>
    <w:rsid w:val="00DE2F3E"/>
    <w:rPr>
      <w:rFonts w:ascii="Bookman Old Style" w:hAnsi="Bookman Old Style" w:cs="Times New Roman"/>
      <w:sz w:val="24"/>
      <w:lang w:val="ru-RU" w:eastAsia="ru-RU" w:bidi="ar-SA"/>
    </w:rPr>
  </w:style>
  <w:style w:type="character" w:customStyle="1" w:styleId="TitleChar">
    <w:name w:val="Title Char"/>
    <w:basedOn w:val="a1"/>
    <w:locked/>
    <w:rsid w:val="00DE2F3E"/>
    <w:rPr>
      <w:rFonts w:cs="Times New Roman"/>
      <w:sz w:val="28"/>
      <w:lang w:val="ru-RU" w:eastAsia="ru-RU"/>
    </w:rPr>
  </w:style>
  <w:style w:type="character" w:customStyle="1" w:styleId="BodyText3Char">
    <w:name w:val="Body Text 3 Char"/>
    <w:basedOn w:val="a1"/>
    <w:locked/>
    <w:rsid w:val="00DE2F3E"/>
    <w:rPr>
      <w:rFonts w:cs="Times New Roman"/>
      <w:sz w:val="16"/>
      <w:lang w:val="ru-RU" w:eastAsia="ru-RU"/>
    </w:rPr>
  </w:style>
  <w:style w:type="character" w:customStyle="1" w:styleId="BodyTextIndent3Char">
    <w:name w:val="Body Text Indent 3 Char"/>
    <w:basedOn w:val="a1"/>
    <w:locked/>
    <w:rsid w:val="00DE2F3E"/>
    <w:rPr>
      <w:rFonts w:cs="Times New Roman"/>
      <w:sz w:val="16"/>
      <w:lang w:val="ru-RU" w:eastAsia="ru-RU"/>
    </w:rPr>
  </w:style>
  <w:style w:type="paragraph" w:customStyle="1" w:styleId="CharChar1CharChar1CharChar2">
    <w:name w:val="Char Char Знак Знак1 Char Char1 Знак Знак Char Char2"/>
    <w:basedOn w:val="a0"/>
    <w:rsid w:val="00DE2F3E"/>
    <w:pPr>
      <w:spacing w:before="100" w:beforeAutospacing="1" w:after="100" w:afterAutospacing="1"/>
    </w:pPr>
    <w:rPr>
      <w:rFonts w:ascii="Tahoma" w:hAnsi="Tahoma"/>
      <w:sz w:val="20"/>
      <w:szCs w:val="20"/>
      <w:lang w:val="en-US" w:eastAsia="en-US"/>
    </w:rPr>
  </w:style>
  <w:style w:type="paragraph" w:customStyle="1" w:styleId="Normal1">
    <w:name w:val="Normal1"/>
    <w:rsid w:val="00DE2F3E"/>
    <w:pPr>
      <w:widowControl w:val="0"/>
      <w:snapToGrid w:val="0"/>
      <w:spacing w:before="20" w:after="20"/>
    </w:pPr>
    <w:rPr>
      <w:rFonts w:ascii="Times New Roman" w:eastAsia="Times New Roman" w:hAnsi="Times New Roman"/>
      <w:sz w:val="24"/>
    </w:rPr>
  </w:style>
  <w:style w:type="paragraph" w:customStyle="1" w:styleId="1ff4">
    <w:name w:val="Знак Знак Знак Знак Знак Знак Знак Знак Знак Знак1"/>
    <w:basedOn w:val="a0"/>
    <w:uiPriority w:val="99"/>
    <w:rsid w:val="00DE2F3E"/>
    <w:pPr>
      <w:widowControl w:val="0"/>
      <w:adjustRightInd w:val="0"/>
      <w:spacing w:after="160" w:line="240" w:lineRule="exact"/>
      <w:jc w:val="right"/>
    </w:pPr>
    <w:rPr>
      <w:sz w:val="20"/>
      <w:szCs w:val="20"/>
      <w:lang w:val="en-GB" w:eastAsia="en-US"/>
    </w:rPr>
  </w:style>
  <w:style w:type="character" w:customStyle="1" w:styleId="910">
    <w:name w:val="Знак Знак91"/>
    <w:rsid w:val="00DE2F3E"/>
    <w:rPr>
      <w:sz w:val="28"/>
    </w:rPr>
  </w:style>
  <w:style w:type="paragraph" w:customStyle="1" w:styleId="affffff9">
    <w:name w:val="таблица"/>
    <w:basedOn w:val="a0"/>
    <w:rsid w:val="00854919"/>
    <w:rPr>
      <w:rFonts w:ascii="Arial" w:hAnsi="Arial"/>
      <w:sz w:val="20"/>
      <w:szCs w:val="20"/>
    </w:rPr>
  </w:style>
  <w:style w:type="paragraph" w:customStyle="1" w:styleId="formattexttopleveltext">
    <w:name w:val="formattext topleveltext"/>
    <w:basedOn w:val="a0"/>
    <w:rsid w:val="00854919"/>
    <w:pPr>
      <w:spacing w:before="100" w:beforeAutospacing="1" w:after="100" w:afterAutospacing="1"/>
    </w:pPr>
  </w:style>
  <w:style w:type="character" w:customStyle="1" w:styleId="1ff5">
    <w:name w:val="Текст концевой сноски Знак1"/>
    <w:basedOn w:val="a1"/>
    <w:rsid w:val="00854919"/>
  </w:style>
  <w:style w:type="paragraph" w:customStyle="1" w:styleId="formattext">
    <w:name w:val="formattext"/>
    <w:basedOn w:val="a0"/>
    <w:rsid w:val="00D240BD"/>
    <w:pPr>
      <w:spacing w:before="100" w:beforeAutospacing="1" w:after="100" w:afterAutospacing="1"/>
    </w:pPr>
  </w:style>
  <w:style w:type="paragraph" w:customStyle="1" w:styleId="pj">
    <w:name w:val="pj"/>
    <w:basedOn w:val="a0"/>
    <w:rsid w:val="00D240BD"/>
    <w:pPr>
      <w:spacing w:before="100" w:beforeAutospacing="1" w:after="100" w:afterAutospacing="1"/>
    </w:pPr>
  </w:style>
  <w:style w:type="paragraph" w:customStyle="1" w:styleId="1ff6">
    <w:name w:val="Обычный 1"/>
    <w:basedOn w:val="a0"/>
    <w:rsid w:val="00A83F58"/>
    <w:pPr>
      <w:spacing w:before="120" w:after="120"/>
      <w:ind w:firstLine="567"/>
      <w:jc w:val="both"/>
    </w:pPr>
    <w:rPr>
      <w:lang w:eastAsia="zh-CN"/>
    </w:rPr>
  </w:style>
  <w:style w:type="paragraph" w:customStyle="1" w:styleId="131">
    <w:name w:val="Знак Знак1 Знак3"/>
    <w:basedOn w:val="a0"/>
    <w:autoRedefine/>
    <w:rsid w:val="00285872"/>
    <w:pPr>
      <w:spacing w:after="160" w:line="240" w:lineRule="exact"/>
    </w:pPr>
    <w:rPr>
      <w:rFonts w:eastAsia="SimSun"/>
      <w:b/>
      <w:lang w:val="en-US" w:eastAsia="en-US"/>
    </w:rPr>
  </w:style>
  <w:style w:type="paragraph" w:customStyle="1" w:styleId="headertexttopleveltextcentertext">
    <w:name w:val="headertext topleveltext centertext"/>
    <w:basedOn w:val="a0"/>
    <w:rsid w:val="00464A50"/>
    <w:pPr>
      <w:spacing w:before="100" w:beforeAutospacing="1" w:after="100" w:afterAutospacing="1"/>
    </w:pPr>
  </w:style>
  <w:style w:type="paragraph" w:customStyle="1" w:styleId="a00">
    <w:name w:val="a0"/>
    <w:basedOn w:val="a0"/>
    <w:rsid w:val="009F41F5"/>
    <w:pPr>
      <w:spacing w:before="100" w:beforeAutospacing="1" w:after="100" w:afterAutospacing="1"/>
    </w:pPr>
    <w:rPr>
      <w:rFonts w:eastAsia="Calibri"/>
    </w:rPr>
  </w:style>
  <w:style w:type="character" w:customStyle="1" w:styleId="212pt">
    <w:name w:val="Основной текст (2) + 12 pt"/>
    <w:aliases w:val="Курсив"/>
    <w:rsid w:val="007D624E"/>
    <w:rPr>
      <w:rFonts w:ascii="Times New Roman" w:hAnsi="Times New Roman" w:cs="Times New Roman" w:hint="default"/>
      <w:strike w:val="0"/>
      <w:dstrike w:val="0"/>
      <w:sz w:val="24"/>
      <w:szCs w:val="24"/>
      <w:u w:val="none"/>
      <w:effect w:val="none"/>
    </w:rPr>
  </w:style>
  <w:style w:type="paragraph" w:customStyle="1" w:styleId="s3">
    <w:name w:val="s_3"/>
    <w:basedOn w:val="a0"/>
    <w:rsid w:val="0041698B"/>
    <w:pPr>
      <w:spacing w:before="100" w:beforeAutospacing="1" w:after="100" w:afterAutospacing="1"/>
    </w:pPr>
  </w:style>
  <w:style w:type="paragraph" w:customStyle="1" w:styleId="xl92">
    <w:name w:val="xl92"/>
    <w:basedOn w:val="a0"/>
    <w:rsid w:val="0023754D"/>
    <w:pPr>
      <w:shd w:val="clear" w:color="000000" w:fill="FFFFFF"/>
      <w:spacing w:before="100" w:beforeAutospacing="1" w:after="100" w:afterAutospacing="1"/>
    </w:pPr>
  </w:style>
  <w:style w:type="paragraph" w:customStyle="1" w:styleId="xl93">
    <w:name w:val="xl93"/>
    <w:basedOn w:val="a0"/>
    <w:rsid w:val="0023754D"/>
    <w:pPr>
      <w:spacing w:before="100" w:beforeAutospacing="1" w:after="100" w:afterAutospacing="1"/>
    </w:pPr>
    <w:rPr>
      <w:b/>
      <w:bCs/>
    </w:rPr>
  </w:style>
  <w:style w:type="paragraph" w:customStyle="1" w:styleId="xl94">
    <w:name w:val="xl94"/>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hAnsi="Arial CYR" w:cs="Arial CYR"/>
      <w:b/>
      <w:bCs/>
      <w:color w:val="000000"/>
      <w:sz w:val="20"/>
      <w:szCs w:val="20"/>
    </w:rPr>
  </w:style>
  <w:style w:type="paragraph" w:customStyle="1" w:styleId="xl95">
    <w:name w:val="xl95"/>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hAnsi="Arial CYR" w:cs="Arial CYR"/>
      <w:b/>
      <w:bCs/>
      <w:color w:val="000000"/>
      <w:sz w:val="20"/>
      <w:szCs w:val="20"/>
    </w:rPr>
  </w:style>
  <w:style w:type="paragraph" w:customStyle="1" w:styleId="xl96">
    <w:name w:val="xl96"/>
    <w:basedOn w:val="a0"/>
    <w:rsid w:val="0023754D"/>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97">
    <w:name w:val="xl97"/>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b/>
      <w:bCs/>
      <w:color w:val="000000"/>
      <w:sz w:val="20"/>
      <w:szCs w:val="20"/>
    </w:rPr>
  </w:style>
  <w:style w:type="paragraph" w:customStyle="1" w:styleId="xl98">
    <w:name w:val="xl98"/>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99">
    <w:name w:val="xl99"/>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b/>
      <w:bCs/>
      <w:color w:val="000000"/>
      <w:sz w:val="20"/>
      <w:szCs w:val="20"/>
    </w:rPr>
  </w:style>
  <w:style w:type="paragraph" w:customStyle="1" w:styleId="xl100">
    <w:name w:val="xl100"/>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01">
    <w:name w:val="xl101"/>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color w:val="000000"/>
      <w:sz w:val="20"/>
      <w:szCs w:val="20"/>
    </w:rPr>
  </w:style>
  <w:style w:type="paragraph" w:customStyle="1" w:styleId="xl102">
    <w:name w:val="xl102"/>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color w:val="000000"/>
      <w:sz w:val="20"/>
      <w:szCs w:val="20"/>
    </w:rPr>
  </w:style>
  <w:style w:type="paragraph" w:customStyle="1" w:styleId="xl103">
    <w:name w:val="xl103"/>
    <w:basedOn w:val="a0"/>
    <w:rsid w:val="0023754D"/>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104">
    <w:name w:val="xl104"/>
    <w:basedOn w:val="a0"/>
    <w:rsid w:val="00393ACB"/>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91">
    <w:name w:val="xl91"/>
    <w:basedOn w:val="a0"/>
    <w:rsid w:val="00B03D44"/>
    <w:pPr>
      <w:shd w:val="clear" w:color="000000" w:fill="FFFFFF"/>
      <w:spacing w:before="100" w:beforeAutospacing="1" w:after="100" w:afterAutospacing="1"/>
    </w:pPr>
    <w:rPr>
      <w:rFonts w:ascii="Arial CYR" w:hAnsi="Arial CYR" w:cs="Arial CYR"/>
      <w:color w:val="000000"/>
      <w:sz w:val="20"/>
      <w:szCs w:val="20"/>
    </w:rPr>
  </w:style>
  <w:style w:type="paragraph" w:customStyle="1" w:styleId="213">
    <w:name w:val="Знак21"/>
    <w:basedOn w:val="a0"/>
    <w:rsid w:val="008F4D44"/>
    <w:pPr>
      <w:spacing w:before="100" w:beforeAutospacing="1" w:after="100" w:afterAutospacing="1"/>
      <w:jc w:val="both"/>
    </w:pPr>
    <w:rPr>
      <w:rFonts w:ascii="Tahoma" w:hAnsi="Tahoma"/>
      <w:sz w:val="20"/>
      <w:szCs w:val="20"/>
      <w:lang w:val="en-US" w:eastAsia="en-US"/>
    </w:rPr>
  </w:style>
  <w:style w:type="paragraph" w:styleId="3f">
    <w:name w:val="List 3"/>
    <w:basedOn w:val="a0"/>
    <w:rsid w:val="00987A68"/>
    <w:pPr>
      <w:ind w:left="849" w:hanging="283"/>
      <w:contextualSpacing/>
    </w:pPr>
    <w:rPr>
      <w:sz w:val="20"/>
      <w:szCs w:val="20"/>
    </w:rPr>
  </w:style>
  <w:style w:type="paragraph" w:customStyle="1" w:styleId="ConsPlusDocList">
    <w:name w:val="ConsPlusDocList"/>
    <w:next w:val="a0"/>
    <w:uiPriority w:val="99"/>
    <w:rsid w:val="00987A68"/>
    <w:pPr>
      <w:widowControl w:val="0"/>
      <w:suppressAutoHyphens/>
      <w:autoSpaceDE w:val="0"/>
    </w:pPr>
    <w:rPr>
      <w:rFonts w:ascii="Arial" w:eastAsia="Times New Roman" w:hAnsi="Arial" w:cs="Arial"/>
      <w:lang w:eastAsia="hi-IN" w:bidi="hi-IN"/>
    </w:rPr>
  </w:style>
  <w:style w:type="character" w:customStyle="1" w:styleId="FontStyle40">
    <w:name w:val="Font Style40"/>
    <w:rsid w:val="00987A68"/>
    <w:rPr>
      <w:rFonts w:ascii="Times New Roman" w:hAnsi="Times New Roman"/>
      <w:sz w:val="22"/>
    </w:rPr>
  </w:style>
  <w:style w:type="paragraph" w:customStyle="1" w:styleId="ListParagraph1">
    <w:name w:val="List Paragraph1"/>
    <w:basedOn w:val="a0"/>
    <w:rsid w:val="00946654"/>
    <w:pPr>
      <w:ind w:left="720"/>
    </w:pPr>
  </w:style>
  <w:style w:type="character" w:customStyle="1" w:styleId="A30">
    <w:name w:val="A3"/>
    <w:rsid w:val="003A1375"/>
    <w:rPr>
      <w:rFonts w:cs="Arial"/>
      <w:color w:val="000000"/>
      <w:sz w:val="16"/>
      <w:szCs w:val="16"/>
    </w:rPr>
  </w:style>
  <w:style w:type="paragraph" w:customStyle="1" w:styleId="Pa1">
    <w:name w:val="Pa1"/>
    <w:basedOn w:val="Default"/>
    <w:next w:val="Default"/>
    <w:rsid w:val="003A1375"/>
    <w:pPr>
      <w:suppressAutoHyphens/>
      <w:autoSpaceDN/>
      <w:adjustRightInd/>
      <w:spacing w:line="281" w:lineRule="atLeast"/>
    </w:pPr>
    <w:rPr>
      <w:rFonts w:ascii="Arial" w:hAnsi="Arial"/>
      <w:color w:val="auto"/>
      <w:lang w:eastAsia="zh-CN"/>
    </w:rPr>
  </w:style>
  <w:style w:type="paragraph" w:customStyle="1" w:styleId="Pa9">
    <w:name w:val="Pa9"/>
    <w:basedOn w:val="Default"/>
    <w:next w:val="Default"/>
    <w:rsid w:val="003A1375"/>
    <w:pPr>
      <w:suppressAutoHyphens/>
      <w:autoSpaceDN/>
      <w:adjustRightInd/>
      <w:spacing w:line="171" w:lineRule="atLeast"/>
    </w:pPr>
    <w:rPr>
      <w:rFonts w:ascii="Arial" w:hAnsi="Arial"/>
      <w:color w:val="auto"/>
      <w:lang w:eastAsia="zh-CN"/>
    </w:rPr>
  </w:style>
  <w:style w:type="paragraph" w:customStyle="1" w:styleId="xl105">
    <w:name w:val="xl105"/>
    <w:basedOn w:val="a0"/>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b/>
      <w:bCs/>
      <w:color w:val="000000"/>
      <w:sz w:val="20"/>
      <w:szCs w:val="20"/>
    </w:rPr>
  </w:style>
  <w:style w:type="paragraph" w:customStyle="1" w:styleId="xl106">
    <w:name w:val="xl106"/>
    <w:basedOn w:val="a0"/>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107">
    <w:name w:val="xl107"/>
    <w:basedOn w:val="a0"/>
    <w:rsid w:val="00033FA0"/>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108">
    <w:name w:val="xl108"/>
    <w:basedOn w:val="a0"/>
    <w:rsid w:val="00033FA0"/>
    <w:pPr>
      <w:shd w:val="clear" w:color="000000" w:fill="FFFFFF"/>
      <w:spacing w:before="100" w:beforeAutospacing="1" w:after="100" w:afterAutospacing="1"/>
      <w:jc w:val="center"/>
    </w:pPr>
    <w:rPr>
      <w:rFonts w:ascii="Arial" w:hAnsi="Arial" w:cs="Arial"/>
      <w:b/>
      <w:bCs/>
      <w:color w:val="000000"/>
    </w:rPr>
  </w:style>
  <w:style w:type="paragraph" w:customStyle="1" w:styleId="xl88">
    <w:name w:val="xl88"/>
    <w:basedOn w:val="a0"/>
    <w:rsid w:val="0054287A"/>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89">
    <w:name w:val="xl89"/>
    <w:basedOn w:val="a0"/>
    <w:rsid w:val="0054287A"/>
    <w:pPr>
      <w:shd w:val="clear" w:color="000000" w:fill="FFFFFF"/>
      <w:spacing w:before="100" w:beforeAutospacing="1" w:after="100" w:afterAutospacing="1"/>
    </w:pPr>
    <w:rPr>
      <w:b/>
      <w:bCs/>
    </w:rPr>
  </w:style>
  <w:style w:type="paragraph" w:customStyle="1" w:styleId="xl90">
    <w:name w:val="xl90"/>
    <w:basedOn w:val="a0"/>
    <w:rsid w:val="0009593C"/>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character" w:customStyle="1" w:styleId="1ff7">
    <w:name w:val="Основной текст с отступом Знак1"/>
    <w:basedOn w:val="a1"/>
    <w:rsid w:val="00321B72"/>
    <w:rPr>
      <w:sz w:val="24"/>
      <w:szCs w:val="24"/>
    </w:rPr>
  </w:style>
  <w:style w:type="character" w:customStyle="1" w:styleId="copytarget">
    <w:name w:val="copy_target"/>
    <w:rsid w:val="00DC0F24"/>
  </w:style>
  <w:style w:type="paragraph" w:customStyle="1" w:styleId="xl73">
    <w:name w:val="xl73"/>
    <w:basedOn w:val="a0"/>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4">
    <w:name w:val="xl74"/>
    <w:basedOn w:val="a0"/>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5">
    <w:name w:val="xl75"/>
    <w:basedOn w:val="a0"/>
    <w:rsid w:val="001D1AE7"/>
    <w:pPr>
      <w:spacing w:before="100" w:beforeAutospacing="1" w:after="100" w:afterAutospacing="1"/>
      <w:jc w:val="center"/>
    </w:pPr>
    <w:rPr>
      <w:sz w:val="28"/>
      <w:szCs w:val="28"/>
    </w:rPr>
  </w:style>
  <w:style w:type="paragraph" w:customStyle="1" w:styleId="xl76">
    <w:name w:val="xl76"/>
    <w:basedOn w:val="a0"/>
    <w:rsid w:val="001D1AE7"/>
    <w:pPr>
      <w:spacing w:before="100" w:beforeAutospacing="1" w:after="100" w:afterAutospacing="1"/>
      <w:jc w:val="center"/>
    </w:pPr>
  </w:style>
  <w:style w:type="paragraph" w:customStyle="1" w:styleId="xl77">
    <w:name w:val="xl77"/>
    <w:basedOn w:val="a0"/>
    <w:rsid w:val="001D1AE7"/>
    <w:pPr>
      <w:spacing w:before="100" w:beforeAutospacing="1" w:after="100" w:afterAutospacing="1"/>
      <w:jc w:val="center"/>
    </w:pPr>
    <w:rPr>
      <w:b/>
      <w:bCs/>
    </w:rPr>
  </w:style>
  <w:style w:type="character" w:customStyle="1" w:styleId="FontStyle13">
    <w:name w:val="Font Style13"/>
    <w:rsid w:val="00EB3C37"/>
    <w:rPr>
      <w:rFonts w:ascii="Times New Roman" w:hAnsi="Times New Roman" w:cs="Times New Roman" w:hint="default"/>
      <w:sz w:val="22"/>
    </w:rPr>
  </w:style>
  <w:style w:type="paragraph" w:customStyle="1" w:styleId="3f0">
    <w:name w:val="Абзац списка3"/>
    <w:basedOn w:val="a0"/>
    <w:uiPriority w:val="99"/>
    <w:qFormat/>
    <w:rsid w:val="0039233D"/>
    <w:pPr>
      <w:ind w:left="720"/>
    </w:pPr>
    <w:rPr>
      <w:rFonts w:eastAsia="Calibri"/>
    </w:rPr>
  </w:style>
  <w:style w:type="character" w:customStyle="1" w:styleId="layout">
    <w:name w:val="layout"/>
    <w:uiPriority w:val="99"/>
    <w:rsid w:val="00FF7F29"/>
  </w:style>
  <w:style w:type="character" w:customStyle="1" w:styleId="FontStyle11">
    <w:name w:val="Font Style11"/>
    <w:rsid w:val="00FF7F29"/>
    <w:rPr>
      <w:rFonts w:ascii="Times New Roman" w:hAnsi="Times New Roman" w:cs="Times New Roman"/>
      <w:b/>
      <w:bCs/>
      <w:sz w:val="26"/>
      <w:szCs w:val="26"/>
    </w:rPr>
  </w:style>
  <w:style w:type="character" w:customStyle="1" w:styleId="ConsPlusNormal2">
    <w:name w:val="ConsPlusNormal Знак Знак"/>
    <w:locked/>
    <w:rsid w:val="00FF7F29"/>
    <w:rPr>
      <w:rFonts w:ascii="Arial" w:hAnsi="Arial" w:cs="Arial"/>
      <w:lang w:val="ru-RU" w:eastAsia="ru-RU" w:bidi="ar-SA"/>
    </w:rPr>
  </w:style>
  <w:style w:type="paragraph" w:customStyle="1" w:styleId="CharChar1CharChar1CharChar1">
    <w:name w:val="Char Char Знак Знак1 Char Char1 Знак Знак Char Char1"/>
    <w:basedOn w:val="a0"/>
    <w:rsid w:val="00893B5D"/>
    <w:pPr>
      <w:spacing w:before="100" w:beforeAutospacing="1" w:after="100" w:afterAutospacing="1"/>
    </w:pPr>
    <w:rPr>
      <w:rFonts w:ascii="Tahoma" w:hAnsi="Tahoma"/>
      <w:sz w:val="20"/>
      <w:szCs w:val="20"/>
      <w:lang w:val="en-US" w:eastAsia="en-US"/>
    </w:rPr>
  </w:style>
  <w:style w:type="paragraph" w:customStyle="1" w:styleId="unformattext">
    <w:name w:val="unformattext"/>
    <w:basedOn w:val="a0"/>
    <w:rsid w:val="00874D30"/>
    <w:pPr>
      <w:spacing w:before="100" w:beforeAutospacing="1" w:after="100" w:afterAutospacing="1"/>
    </w:pPr>
  </w:style>
  <w:style w:type="character" w:customStyle="1" w:styleId="210pt">
    <w:name w:val="Основной текст (2) + 10 pt"/>
    <w:aliases w:val="Полужирный"/>
    <w:rsid w:val="002561F9"/>
    <w:rPr>
      <w:b/>
      <w:bCs/>
      <w:sz w:val="20"/>
      <w:szCs w:val="20"/>
      <w:shd w:val="clear" w:color="auto" w:fill="FFFFFF"/>
    </w:rPr>
  </w:style>
  <w:style w:type="paragraph" w:customStyle="1" w:styleId="FR1">
    <w:name w:val="FR1"/>
    <w:rsid w:val="003D6058"/>
    <w:pPr>
      <w:widowControl w:val="0"/>
      <w:suppressAutoHyphens/>
      <w:autoSpaceDE w:val="0"/>
      <w:spacing w:before="120" w:line="300" w:lineRule="auto"/>
      <w:ind w:left="80"/>
      <w:jc w:val="both"/>
    </w:pPr>
    <w:rPr>
      <w:rFonts w:ascii="Times New Roman" w:eastAsia="Arial" w:hAnsi="Times New Roman"/>
      <w:b/>
      <w:bCs/>
      <w:i/>
      <w:iCs/>
      <w:sz w:val="22"/>
      <w:szCs w:val="22"/>
      <w:lang w:eastAsia="ar-SA"/>
    </w:rPr>
  </w:style>
  <w:style w:type="paragraph" w:customStyle="1" w:styleId="FR2">
    <w:name w:val="FR2"/>
    <w:rsid w:val="003D6058"/>
    <w:pPr>
      <w:widowControl w:val="0"/>
      <w:suppressAutoHyphens/>
      <w:autoSpaceDE w:val="0"/>
      <w:spacing w:line="252" w:lineRule="auto"/>
      <w:ind w:firstLine="160"/>
      <w:jc w:val="both"/>
    </w:pPr>
    <w:rPr>
      <w:rFonts w:ascii="Times New Roman" w:eastAsia="Arial" w:hAnsi="Times New Roman"/>
      <w:sz w:val="18"/>
      <w:szCs w:val="18"/>
      <w:lang w:eastAsia="ar-SA"/>
    </w:rPr>
  </w:style>
  <w:style w:type="paragraph" w:customStyle="1" w:styleId="Web1">
    <w:name w:val="Обычный (Web)1"/>
    <w:basedOn w:val="a0"/>
    <w:rsid w:val="003D6058"/>
    <w:pPr>
      <w:suppressAutoHyphens/>
      <w:spacing w:before="100" w:after="100"/>
      <w:ind w:left="480" w:right="240"/>
      <w:jc w:val="both"/>
    </w:pPr>
    <w:rPr>
      <w:rFonts w:ascii="Verdana" w:hAnsi="Verdana" w:cs="Arial"/>
      <w:color w:val="000000"/>
      <w:sz w:val="16"/>
      <w:szCs w:val="16"/>
      <w:lang w:eastAsia="ar-SA"/>
    </w:rPr>
  </w:style>
  <w:style w:type="paragraph" w:customStyle="1" w:styleId="1ff8">
    <w:name w:val="Верхний колонтитул1"/>
    <w:basedOn w:val="a0"/>
    <w:rsid w:val="003D6058"/>
    <w:pPr>
      <w:tabs>
        <w:tab w:val="center" w:pos="4153"/>
        <w:tab w:val="right" w:pos="8306"/>
      </w:tabs>
    </w:pPr>
    <w:rPr>
      <w:rFonts w:ascii="Arial" w:hAnsi="Arial" w:cs="Arial"/>
      <w:position w:val="6"/>
    </w:rPr>
  </w:style>
  <w:style w:type="character" w:customStyle="1" w:styleId="WW8Num105z1">
    <w:name w:val="WW8Num105z1"/>
    <w:rsid w:val="003D6058"/>
    <w:rPr>
      <w:rFonts w:ascii="Times New Roman" w:eastAsia="Times New Roman" w:hAnsi="Times New Roman" w:cs="Times New Roman"/>
    </w:rPr>
  </w:style>
  <w:style w:type="paragraph" w:customStyle="1" w:styleId="315">
    <w:name w:val="Заголовок 3_1"/>
    <w:basedOn w:val="3"/>
    <w:next w:val="a0"/>
    <w:rsid w:val="003D6058"/>
    <w:pPr>
      <w:spacing w:before="240" w:after="120"/>
      <w:jc w:val="left"/>
    </w:pPr>
    <w:rPr>
      <w:bCs/>
      <w:sz w:val="24"/>
      <w:szCs w:val="26"/>
      <w:lang w:eastAsia="zh-CN"/>
    </w:rPr>
  </w:style>
  <w:style w:type="paragraph" w:customStyle="1" w:styleId="214">
    <w:name w:val="Заголовок 2_1"/>
    <w:basedOn w:val="20"/>
    <w:next w:val="a0"/>
    <w:rsid w:val="003D6058"/>
    <w:pPr>
      <w:spacing w:before="240" w:after="120"/>
      <w:jc w:val="left"/>
    </w:pPr>
    <w:rPr>
      <w:b/>
      <w:bCs/>
      <w:iCs/>
      <w:sz w:val="28"/>
      <w:szCs w:val="28"/>
      <w:lang w:eastAsia="zh-CN"/>
    </w:rPr>
  </w:style>
  <w:style w:type="paragraph" w:customStyle="1" w:styleId="120">
    <w:name w:val="Знак Знак1 Знак2"/>
    <w:basedOn w:val="a0"/>
    <w:autoRedefine/>
    <w:rsid w:val="003510DD"/>
    <w:pPr>
      <w:spacing w:after="160" w:line="240" w:lineRule="exact"/>
    </w:pPr>
    <w:rPr>
      <w:rFonts w:eastAsia="SimSun"/>
      <w:b/>
      <w:lang w:val="en-US" w:eastAsia="en-US"/>
    </w:rPr>
  </w:style>
  <w:style w:type="paragraph" w:customStyle="1" w:styleId="S">
    <w:name w:val="S_Обычный"/>
    <w:basedOn w:val="a0"/>
    <w:link w:val="S0"/>
    <w:uiPriority w:val="99"/>
    <w:qFormat/>
    <w:rsid w:val="006B29D7"/>
    <w:pPr>
      <w:spacing w:after="120" w:line="276" w:lineRule="auto"/>
      <w:ind w:firstLine="567"/>
      <w:jc w:val="both"/>
    </w:pPr>
    <w:rPr>
      <w:rFonts w:ascii="Bookman Old Style" w:hAnsi="Bookman Old Style"/>
    </w:rPr>
  </w:style>
  <w:style w:type="character" w:customStyle="1" w:styleId="S0">
    <w:name w:val="S_Обычный Знак"/>
    <w:basedOn w:val="a1"/>
    <w:link w:val="S"/>
    <w:uiPriority w:val="99"/>
    <w:locked/>
    <w:rsid w:val="006B29D7"/>
    <w:rPr>
      <w:rFonts w:ascii="Bookman Old Style" w:eastAsia="Times New Roman" w:hAnsi="Bookman Old Style"/>
      <w:sz w:val="24"/>
      <w:szCs w:val="24"/>
    </w:rPr>
  </w:style>
  <w:style w:type="paragraph" w:customStyle="1" w:styleId="affffffa">
    <w:name w:val="+Таб"/>
    <w:basedOn w:val="a0"/>
    <w:link w:val="affffffb"/>
    <w:qFormat/>
    <w:rsid w:val="006B29D7"/>
    <w:pPr>
      <w:jc w:val="center"/>
    </w:pPr>
    <w:rPr>
      <w:rFonts w:ascii="Bookman Old Style" w:eastAsia="Calibri" w:hAnsi="Bookman Old Style"/>
      <w:sz w:val="20"/>
      <w:szCs w:val="20"/>
      <w:lang w:eastAsia="en-US"/>
    </w:rPr>
  </w:style>
  <w:style w:type="character" w:customStyle="1" w:styleId="affffffb">
    <w:name w:val="+Таб Знак"/>
    <w:basedOn w:val="a1"/>
    <w:link w:val="affffffa"/>
    <w:locked/>
    <w:rsid w:val="006B29D7"/>
    <w:rPr>
      <w:rFonts w:ascii="Bookman Old Style" w:hAnsi="Bookman Old Style"/>
      <w:lang w:eastAsia="en-US"/>
    </w:rPr>
  </w:style>
  <w:style w:type="paragraph" w:customStyle="1" w:styleId="affffffc">
    <w:name w:val="Текст новый"/>
    <w:basedOn w:val="a0"/>
    <w:uiPriority w:val="99"/>
    <w:qFormat/>
    <w:rsid w:val="006B29D7"/>
    <w:pPr>
      <w:spacing w:after="120" w:line="276" w:lineRule="auto"/>
      <w:ind w:firstLine="709"/>
      <w:jc w:val="both"/>
    </w:pPr>
    <w:rPr>
      <w:rFonts w:ascii="Bookman Old Style" w:hAnsi="Bookman Old Style"/>
    </w:rPr>
  </w:style>
  <w:style w:type="character" w:customStyle="1" w:styleId="FontStyle129">
    <w:name w:val="Font Style129"/>
    <w:rsid w:val="006B29D7"/>
    <w:rPr>
      <w:rFonts w:ascii="Times New Roman" w:hAnsi="Times New Roman"/>
      <w:sz w:val="16"/>
    </w:rPr>
  </w:style>
  <w:style w:type="paragraph" w:customStyle="1" w:styleId="316">
    <w:name w:val="Абзац списка31"/>
    <w:basedOn w:val="a0"/>
    <w:uiPriority w:val="99"/>
    <w:rsid w:val="0082684B"/>
    <w:pPr>
      <w:suppressAutoHyphens/>
      <w:ind w:left="720"/>
      <w:contextualSpacing/>
    </w:pPr>
    <w:rPr>
      <w:sz w:val="28"/>
      <w:szCs w:val="22"/>
      <w:lang w:eastAsia="ar-SA"/>
    </w:rPr>
  </w:style>
  <w:style w:type="character" w:customStyle="1" w:styleId="FontStyle274">
    <w:name w:val="Font Style274"/>
    <w:basedOn w:val="a1"/>
    <w:uiPriority w:val="99"/>
    <w:rsid w:val="00DB54A2"/>
    <w:rPr>
      <w:rFonts w:ascii="Times New Roman" w:hAnsi="Times New Roman" w:cs="Times New Roman"/>
      <w:sz w:val="20"/>
      <w:szCs w:val="20"/>
    </w:rPr>
  </w:style>
  <w:style w:type="paragraph" w:customStyle="1" w:styleId="affffffd">
    <w:name w:val="+таб"/>
    <w:basedOn w:val="a0"/>
    <w:link w:val="affffffe"/>
    <w:uiPriority w:val="99"/>
    <w:qFormat/>
    <w:rsid w:val="00751307"/>
    <w:pPr>
      <w:jc w:val="center"/>
    </w:pPr>
    <w:rPr>
      <w:rFonts w:ascii="Bookman Old Style" w:hAnsi="Bookman Old Style"/>
      <w:sz w:val="20"/>
      <w:szCs w:val="20"/>
    </w:rPr>
  </w:style>
  <w:style w:type="character" w:customStyle="1" w:styleId="affffffe">
    <w:name w:val="+таб Знак"/>
    <w:basedOn w:val="a1"/>
    <w:link w:val="affffffd"/>
    <w:uiPriority w:val="99"/>
    <w:locked/>
    <w:rsid w:val="00751307"/>
    <w:rPr>
      <w:rFonts w:ascii="Bookman Old Style" w:eastAsia="Times New Roman" w:hAnsi="Bookman Old Style"/>
    </w:rPr>
  </w:style>
  <w:style w:type="paragraph" w:customStyle="1" w:styleId="afffffff">
    <w:name w:val="ОснТекст"/>
    <w:basedOn w:val="a0"/>
    <w:link w:val="afffffff0"/>
    <w:uiPriority w:val="99"/>
    <w:rsid w:val="00751307"/>
    <w:pPr>
      <w:spacing w:after="120" w:line="276" w:lineRule="auto"/>
      <w:ind w:firstLine="540"/>
      <w:jc w:val="both"/>
    </w:pPr>
    <w:rPr>
      <w:rFonts w:eastAsia="Calibri"/>
      <w:sz w:val="20"/>
      <w:szCs w:val="20"/>
    </w:rPr>
  </w:style>
  <w:style w:type="character" w:customStyle="1" w:styleId="afffffff0">
    <w:name w:val="ОснТекст Знак"/>
    <w:link w:val="afffffff"/>
    <w:uiPriority w:val="99"/>
    <w:locked/>
    <w:rsid w:val="00751307"/>
    <w:rPr>
      <w:rFonts w:ascii="Times New Roman" w:hAnsi="Times New Roman"/>
    </w:rPr>
  </w:style>
  <w:style w:type="character" w:customStyle="1" w:styleId="HTMLPreformattedChar">
    <w:name w:val="HTML Preformatted Char"/>
    <w:uiPriority w:val="99"/>
    <w:locked/>
    <w:rsid w:val="009C4086"/>
    <w:rPr>
      <w:rFonts w:ascii="Courier New" w:hAnsi="Courier New"/>
      <w:sz w:val="20"/>
      <w:lang w:eastAsia="ru-RU"/>
    </w:rPr>
  </w:style>
  <w:style w:type="character" w:customStyle="1" w:styleId="FooterChar">
    <w:name w:val="Footer Char"/>
    <w:uiPriority w:val="99"/>
    <w:locked/>
    <w:rsid w:val="009C4086"/>
    <w:rPr>
      <w:rFonts w:ascii="Times New Roman" w:hAnsi="Times New Roman"/>
      <w:sz w:val="24"/>
    </w:rPr>
  </w:style>
  <w:style w:type="character" w:customStyle="1" w:styleId="BodyTextIndentChar">
    <w:name w:val="Body Text Indent Char"/>
    <w:uiPriority w:val="99"/>
    <w:locked/>
    <w:rsid w:val="009C4086"/>
    <w:rPr>
      <w:rFonts w:ascii="Times New Roman" w:hAnsi="Times New Roman"/>
      <w:sz w:val="24"/>
    </w:rPr>
  </w:style>
  <w:style w:type="character" w:customStyle="1" w:styleId="CommentSubjectChar">
    <w:name w:val="Comment Subject Char"/>
    <w:uiPriority w:val="99"/>
    <w:semiHidden/>
    <w:locked/>
    <w:rsid w:val="009C4086"/>
    <w:rPr>
      <w:rFonts w:ascii="Times New Roman" w:hAnsi="Times New Roman"/>
      <w:b/>
      <w:sz w:val="20"/>
    </w:rPr>
  </w:style>
  <w:style w:type="character" w:customStyle="1" w:styleId="BalloonTextChar">
    <w:name w:val="Balloon Text Char"/>
    <w:uiPriority w:val="99"/>
    <w:locked/>
    <w:rsid w:val="009C4086"/>
    <w:rPr>
      <w:rFonts w:ascii="Tahoma" w:hAnsi="Tahoma"/>
      <w:sz w:val="16"/>
    </w:rPr>
  </w:style>
  <w:style w:type="paragraph" w:customStyle="1" w:styleId="afffffff1">
    <w:name w:val="Название таблиц"/>
    <w:basedOn w:val="a0"/>
    <w:uiPriority w:val="99"/>
    <w:qFormat/>
    <w:rsid w:val="009C4086"/>
    <w:pPr>
      <w:spacing w:after="120" w:line="276" w:lineRule="auto"/>
      <w:ind w:firstLine="567"/>
      <w:jc w:val="center"/>
    </w:pPr>
    <w:rPr>
      <w:rFonts w:ascii="Bookman Old Style" w:eastAsia="Calibri" w:hAnsi="Bookman Old Style"/>
      <w:b/>
      <w:szCs w:val="22"/>
      <w:lang w:eastAsia="en-US"/>
    </w:rPr>
  </w:style>
  <w:style w:type="character" w:customStyle="1" w:styleId="afffffff2">
    <w:name w:val="Примечание Знак"/>
    <w:basedOn w:val="a1"/>
    <w:link w:val="afffffff3"/>
    <w:locked/>
    <w:rsid w:val="009C4086"/>
    <w:rPr>
      <w:rFonts w:ascii="Times New Roman" w:eastAsia="Times New Roman" w:hAnsi="Times New Roman"/>
    </w:rPr>
  </w:style>
  <w:style w:type="paragraph" w:customStyle="1" w:styleId="afffffff3">
    <w:name w:val="Примечание"/>
    <w:basedOn w:val="a0"/>
    <w:link w:val="afffffff2"/>
    <w:qFormat/>
    <w:rsid w:val="009C4086"/>
    <w:pPr>
      <w:spacing w:after="120" w:line="276" w:lineRule="auto"/>
      <w:ind w:firstLine="567"/>
      <w:jc w:val="both"/>
    </w:pPr>
    <w:rPr>
      <w:sz w:val="20"/>
      <w:szCs w:val="20"/>
    </w:rPr>
  </w:style>
  <w:style w:type="paragraph" w:customStyle="1" w:styleId="Style20">
    <w:name w:val="Style20"/>
    <w:basedOn w:val="Standard"/>
    <w:rsid w:val="009C4086"/>
    <w:pPr>
      <w:widowControl w:val="0"/>
      <w:autoSpaceDE w:val="0"/>
      <w:textAlignment w:val="auto"/>
    </w:pPr>
    <w:rPr>
      <w:rFonts w:eastAsia="Calibri"/>
      <w:sz w:val="24"/>
      <w:szCs w:val="24"/>
      <w:lang w:eastAsia="zh-CN" w:bidi="hi-IN"/>
    </w:rPr>
  </w:style>
  <w:style w:type="paragraph" w:customStyle="1" w:styleId="Style28">
    <w:name w:val="Style28"/>
    <w:basedOn w:val="Standard"/>
    <w:uiPriority w:val="99"/>
    <w:rsid w:val="009C4086"/>
    <w:pPr>
      <w:widowControl w:val="0"/>
      <w:autoSpaceDE w:val="0"/>
      <w:textAlignment w:val="auto"/>
    </w:pPr>
    <w:rPr>
      <w:rFonts w:eastAsia="Calibri"/>
      <w:sz w:val="24"/>
      <w:szCs w:val="24"/>
      <w:lang w:eastAsia="zh-CN" w:bidi="hi-IN"/>
    </w:rPr>
  </w:style>
  <w:style w:type="paragraph" w:customStyle="1" w:styleId="Style15">
    <w:name w:val="Style15"/>
    <w:basedOn w:val="Standard"/>
    <w:rsid w:val="009C4086"/>
    <w:pPr>
      <w:widowControl w:val="0"/>
      <w:autoSpaceDE w:val="0"/>
      <w:textAlignment w:val="auto"/>
    </w:pPr>
    <w:rPr>
      <w:rFonts w:eastAsia="Calibri"/>
      <w:sz w:val="24"/>
      <w:szCs w:val="24"/>
      <w:lang w:eastAsia="zh-CN" w:bidi="hi-IN"/>
    </w:rPr>
  </w:style>
  <w:style w:type="paragraph" w:customStyle="1" w:styleId="Style25">
    <w:name w:val="Style25"/>
    <w:basedOn w:val="Standard"/>
    <w:uiPriority w:val="99"/>
    <w:rsid w:val="009C4086"/>
    <w:pPr>
      <w:widowControl w:val="0"/>
      <w:autoSpaceDE w:val="0"/>
      <w:textAlignment w:val="auto"/>
    </w:pPr>
    <w:rPr>
      <w:rFonts w:eastAsia="Calibri"/>
      <w:sz w:val="24"/>
      <w:szCs w:val="24"/>
      <w:lang w:eastAsia="zh-CN" w:bidi="hi-IN"/>
    </w:rPr>
  </w:style>
  <w:style w:type="character" w:customStyle="1" w:styleId="FontStyle157">
    <w:name w:val="Font Style157"/>
    <w:rsid w:val="009C4086"/>
    <w:rPr>
      <w:rFonts w:ascii="Times New Roman" w:hAnsi="Times New Roman"/>
      <w:b/>
      <w:color w:val="auto"/>
      <w:sz w:val="26"/>
      <w:lang w:val="ru-RU" w:eastAsia="zh-CN"/>
    </w:rPr>
  </w:style>
  <w:style w:type="character" w:customStyle="1" w:styleId="FontStyle158">
    <w:name w:val="Font Style158"/>
    <w:rsid w:val="009C4086"/>
    <w:rPr>
      <w:rFonts w:ascii="Times New Roman" w:hAnsi="Times New Roman"/>
      <w:color w:val="auto"/>
      <w:sz w:val="26"/>
      <w:lang w:val="ru-RU" w:eastAsia="zh-CN"/>
    </w:rPr>
  </w:style>
  <w:style w:type="character" w:customStyle="1" w:styleId="FontStyle163">
    <w:name w:val="Font Style163"/>
    <w:rsid w:val="009C4086"/>
    <w:rPr>
      <w:rFonts w:ascii="Times New Roman" w:hAnsi="Times New Roman"/>
      <w:sz w:val="18"/>
      <w:lang w:val="ru-RU" w:eastAsia="zh-CN"/>
    </w:rPr>
  </w:style>
  <w:style w:type="character" w:customStyle="1" w:styleId="FontStyle162">
    <w:name w:val="Font Style162"/>
    <w:rsid w:val="009C4086"/>
    <w:rPr>
      <w:rFonts w:ascii="Times New Roman" w:hAnsi="Times New Roman"/>
      <w:b/>
      <w:sz w:val="18"/>
      <w:lang w:val="ru-RU" w:eastAsia="zh-CN"/>
    </w:rPr>
  </w:style>
  <w:style w:type="table" w:customStyle="1" w:styleId="afffffff4">
    <w:name w:val="Таблицы"/>
    <w:basedOn w:val="a7"/>
    <w:uiPriority w:val="99"/>
    <w:rsid w:val="009C4086"/>
    <w:pPr>
      <w:jc w:val="center"/>
    </w:pPr>
    <w:rPr>
      <w:rFonts w:eastAsia="Calibri"/>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5">
    <w:name w:val="Placeholder Text"/>
    <w:basedOn w:val="a1"/>
    <w:uiPriority w:val="99"/>
    <w:semiHidden/>
    <w:rsid w:val="009C4086"/>
    <w:rPr>
      <w:rFonts w:cs="Times New Roman"/>
      <w:color w:val="808080"/>
    </w:rPr>
  </w:style>
  <w:style w:type="paragraph" w:customStyle="1" w:styleId="afffffff6">
    <w:name w:val="Абзац"/>
    <w:basedOn w:val="a0"/>
    <w:link w:val="afffffff7"/>
    <w:rsid w:val="009C4086"/>
    <w:pPr>
      <w:spacing w:before="120" w:after="60"/>
      <w:ind w:firstLine="567"/>
      <w:jc w:val="both"/>
    </w:pPr>
    <w:rPr>
      <w:rFonts w:eastAsia="Calibri"/>
      <w:szCs w:val="20"/>
    </w:rPr>
  </w:style>
  <w:style w:type="character" w:customStyle="1" w:styleId="afffffff7">
    <w:name w:val="Абзац Знак"/>
    <w:link w:val="afffffff6"/>
    <w:locked/>
    <w:rsid w:val="009C4086"/>
    <w:rPr>
      <w:rFonts w:ascii="Times New Roman" w:hAnsi="Times New Roman"/>
      <w:sz w:val="24"/>
    </w:rPr>
  </w:style>
  <w:style w:type="character" w:customStyle="1" w:styleId="afff9">
    <w:name w:val="Список Знак"/>
    <w:link w:val="afff8"/>
    <w:locked/>
    <w:rsid w:val="009C4086"/>
    <w:rPr>
      <w:rFonts w:ascii="Times New Roman" w:eastAsia="Times New Roman" w:hAnsi="Times New Roman" w:cs="Mangal"/>
      <w:sz w:val="24"/>
      <w:lang w:eastAsia="zh-CN"/>
    </w:rPr>
  </w:style>
  <w:style w:type="paragraph" w:customStyle="1" w:styleId="stwitextCharChar">
    <w:name w:val="stwi text Char Char"/>
    <w:basedOn w:val="a0"/>
    <w:rsid w:val="009C4086"/>
    <w:pPr>
      <w:spacing w:before="120" w:after="240" w:line="360" w:lineRule="auto"/>
      <w:jc w:val="both"/>
    </w:pPr>
    <w:rPr>
      <w:rFonts w:ascii="Bookman Old Style" w:hAnsi="Bookman Old Style"/>
      <w:szCs w:val="20"/>
      <w:lang w:val="en-GB" w:eastAsia="en-US"/>
    </w:rPr>
  </w:style>
  <w:style w:type="paragraph" w:customStyle="1" w:styleId="afffffff8">
    <w:name w:val="Табличный_заголовки"/>
    <w:basedOn w:val="a0"/>
    <w:rsid w:val="009C4086"/>
    <w:pPr>
      <w:keepNext/>
      <w:keepLines/>
      <w:spacing w:after="120"/>
      <w:jc w:val="center"/>
    </w:pPr>
    <w:rPr>
      <w:rFonts w:ascii="Bookman Old Style" w:hAnsi="Bookman Old Style"/>
      <w:b/>
      <w:sz w:val="22"/>
      <w:szCs w:val="22"/>
    </w:rPr>
  </w:style>
  <w:style w:type="paragraph" w:customStyle="1" w:styleId="afffffff9">
    <w:name w:val="Табличный_центр"/>
    <w:basedOn w:val="a0"/>
    <w:rsid w:val="009C4086"/>
    <w:pPr>
      <w:spacing w:after="120"/>
      <w:jc w:val="center"/>
    </w:pPr>
    <w:rPr>
      <w:rFonts w:ascii="Bookman Old Style" w:hAnsi="Bookman Old Style"/>
      <w:sz w:val="22"/>
      <w:szCs w:val="22"/>
    </w:rPr>
  </w:style>
  <w:style w:type="paragraph" w:customStyle="1" w:styleId="a">
    <w:name w:val="Табличный_нумерованный"/>
    <w:basedOn w:val="a0"/>
    <w:link w:val="afffffffa"/>
    <w:rsid w:val="009C4086"/>
    <w:pPr>
      <w:numPr>
        <w:numId w:val="1"/>
      </w:numPr>
      <w:spacing w:after="120"/>
    </w:pPr>
    <w:rPr>
      <w:rFonts w:ascii="Bookman Old Style" w:eastAsia="Calibri" w:hAnsi="Bookman Old Style"/>
      <w:sz w:val="20"/>
      <w:szCs w:val="20"/>
    </w:rPr>
  </w:style>
  <w:style w:type="character" w:customStyle="1" w:styleId="afffffffa">
    <w:name w:val="Табличный_нумерованный Знак"/>
    <w:link w:val="a"/>
    <w:locked/>
    <w:rsid w:val="009C4086"/>
    <w:rPr>
      <w:rFonts w:ascii="Bookman Old Style" w:hAnsi="Bookman Old Style"/>
    </w:rPr>
  </w:style>
  <w:style w:type="paragraph" w:customStyle="1" w:styleId="afffffffb">
    <w:name w:val="Табличный_по ширине"/>
    <w:basedOn w:val="a0"/>
    <w:rsid w:val="009C4086"/>
    <w:pPr>
      <w:spacing w:after="120"/>
      <w:jc w:val="both"/>
    </w:pPr>
    <w:rPr>
      <w:rFonts w:ascii="Bookman Old Style" w:hAnsi="Bookman Old Style"/>
      <w:sz w:val="22"/>
      <w:szCs w:val="22"/>
    </w:rPr>
  </w:style>
  <w:style w:type="character" w:customStyle="1" w:styleId="1ff9">
    <w:name w:val="Основной текст Знак1 Знак"/>
    <w:aliases w:val="Основной текст Знак Знак Знак,Знак Знак1 Знак Знак,Знак1 Знак Знак Знак,Знак1 Знак Знак1,Знак1 Знак1,Знак Знак3,Знак2 Знак Знак Знак,Знак2 Знак1 Знак,Знак2 Знак Знак1,Знак2 Знак2, Знак Знак1 Знак Знак, Знак1 Знак Знак1"/>
    <w:basedOn w:val="a1"/>
    <w:locked/>
    <w:rsid w:val="009C4086"/>
    <w:rPr>
      <w:color w:val="000000"/>
      <w:sz w:val="28"/>
    </w:rPr>
  </w:style>
  <w:style w:type="paragraph" w:customStyle="1" w:styleId="2ff1">
    <w:name w:val="Без интервала2"/>
    <w:aliases w:val="14Без отступа,Без отступа"/>
    <w:qFormat/>
    <w:rsid w:val="009C4086"/>
    <w:pPr>
      <w:spacing w:after="200" w:line="276" w:lineRule="auto"/>
    </w:pPr>
    <w:rPr>
      <w:sz w:val="22"/>
      <w:szCs w:val="22"/>
      <w:lang w:eastAsia="en-US"/>
    </w:rPr>
  </w:style>
  <w:style w:type="paragraph" w:styleId="afffffffc">
    <w:name w:val="TOC Heading"/>
    <w:basedOn w:val="11"/>
    <w:next w:val="a0"/>
    <w:uiPriority w:val="39"/>
    <w:qFormat/>
    <w:rsid w:val="009C4086"/>
    <w:pPr>
      <w:keepLines/>
      <w:spacing w:before="240" w:after="120" w:line="259" w:lineRule="auto"/>
      <w:jc w:val="left"/>
      <w:outlineLvl w:val="9"/>
    </w:pPr>
    <w:rPr>
      <w:rFonts w:ascii="Cambria" w:hAnsi="Cambria"/>
      <w:b w:val="0"/>
      <w:color w:val="365F91"/>
      <w:sz w:val="32"/>
      <w:szCs w:val="32"/>
    </w:rPr>
  </w:style>
  <w:style w:type="paragraph" w:customStyle="1" w:styleId="-S">
    <w:name w:val="- S_Маркированный"/>
    <w:basedOn w:val="a0"/>
    <w:autoRedefine/>
    <w:rsid w:val="009C4086"/>
    <w:pPr>
      <w:shd w:val="clear" w:color="auto" w:fill="FFFFFF"/>
      <w:suppressAutoHyphens/>
      <w:spacing w:after="120" w:line="276" w:lineRule="auto"/>
      <w:ind w:firstLine="567"/>
      <w:jc w:val="both"/>
    </w:pPr>
    <w:rPr>
      <w:rFonts w:ascii="Bookman Old Style" w:hAnsi="Bookman Old Style"/>
    </w:rPr>
  </w:style>
  <w:style w:type="paragraph" w:customStyle="1" w:styleId="1">
    <w:name w:val="Таблица 1 + Обычный"/>
    <w:basedOn w:val="a0"/>
    <w:autoRedefine/>
    <w:rsid w:val="009C4086"/>
    <w:pPr>
      <w:numPr>
        <w:numId w:val="2"/>
      </w:numPr>
      <w:shd w:val="clear" w:color="auto" w:fill="FFC000"/>
      <w:spacing w:after="120"/>
      <w:jc w:val="right"/>
    </w:pPr>
    <w:rPr>
      <w:rFonts w:ascii="Bookman Old Style" w:hAnsi="Bookman Old Style"/>
      <w:spacing w:val="2"/>
    </w:rPr>
  </w:style>
  <w:style w:type="paragraph" w:customStyle="1" w:styleId="S5">
    <w:name w:val="S_Обычный Знак Знак"/>
    <w:basedOn w:val="a0"/>
    <w:link w:val="S6"/>
    <w:locked/>
    <w:rsid w:val="009C4086"/>
    <w:pPr>
      <w:spacing w:after="120" w:line="360" w:lineRule="auto"/>
      <w:ind w:firstLine="709"/>
      <w:jc w:val="both"/>
    </w:pPr>
    <w:rPr>
      <w:rFonts w:eastAsia="Calibri"/>
      <w:szCs w:val="20"/>
    </w:rPr>
  </w:style>
  <w:style w:type="character" w:customStyle="1" w:styleId="S6">
    <w:name w:val="S_Обычный Знак Знак Знак"/>
    <w:link w:val="S5"/>
    <w:locked/>
    <w:rsid w:val="009C4086"/>
    <w:rPr>
      <w:rFonts w:ascii="Times New Roman" w:hAnsi="Times New Roman"/>
      <w:sz w:val="24"/>
    </w:rPr>
  </w:style>
  <w:style w:type="paragraph" w:customStyle="1" w:styleId="afffffffd">
    <w:name w:val="Таблица"/>
    <w:basedOn w:val="a0"/>
    <w:link w:val="afffffffe"/>
    <w:qFormat/>
    <w:rsid w:val="009C4086"/>
    <w:pPr>
      <w:autoSpaceDE w:val="0"/>
      <w:autoSpaceDN w:val="0"/>
      <w:adjustRightInd w:val="0"/>
      <w:spacing w:after="120"/>
      <w:jc w:val="center"/>
    </w:pPr>
    <w:rPr>
      <w:rFonts w:ascii="Bookman Old Style" w:eastAsia="Calibri" w:hAnsi="Bookman Old Style"/>
      <w:sz w:val="20"/>
      <w:szCs w:val="20"/>
    </w:rPr>
  </w:style>
  <w:style w:type="paragraph" w:customStyle="1" w:styleId="affffffff">
    <w:name w:val="Оглавление"/>
    <w:basedOn w:val="a0"/>
    <w:qFormat/>
    <w:rsid w:val="009C4086"/>
    <w:pPr>
      <w:spacing w:after="120" w:line="276" w:lineRule="auto"/>
      <w:jc w:val="center"/>
    </w:pPr>
    <w:rPr>
      <w:rFonts w:ascii="Bookman Old Style" w:hAnsi="Bookman Old Style"/>
      <w:b/>
      <w:sz w:val="28"/>
      <w:szCs w:val="28"/>
    </w:rPr>
  </w:style>
  <w:style w:type="paragraph" w:customStyle="1" w:styleId="2ff2">
    <w:name w:val="Заголовок2"/>
    <w:basedOn w:val="a0"/>
    <w:qFormat/>
    <w:rsid w:val="009C4086"/>
    <w:pPr>
      <w:spacing w:after="120" w:line="276" w:lineRule="auto"/>
      <w:ind w:firstLine="709"/>
      <w:jc w:val="both"/>
    </w:pPr>
    <w:rPr>
      <w:rFonts w:ascii="Bookman Old Style" w:hAnsi="Bookman Old Style"/>
      <w:b/>
    </w:rPr>
  </w:style>
  <w:style w:type="paragraph" w:customStyle="1" w:styleId="affffffff0">
    <w:name w:val="+Подзаголовок"/>
    <w:basedOn w:val="20"/>
    <w:qFormat/>
    <w:rsid w:val="009C4086"/>
    <w:pPr>
      <w:keepLines/>
      <w:spacing w:before="200" w:after="200" w:line="276" w:lineRule="auto"/>
      <w:jc w:val="both"/>
    </w:pPr>
    <w:rPr>
      <w:rFonts w:ascii="Bookman Old Style" w:hAnsi="Bookman Old Style"/>
      <w:b/>
      <w:bCs/>
      <w:sz w:val="24"/>
      <w:szCs w:val="26"/>
      <w:lang w:eastAsia="en-US"/>
    </w:rPr>
  </w:style>
  <w:style w:type="table" w:customStyle="1" w:styleId="3f1">
    <w:name w:val="Сетка таблицы3"/>
    <w:uiPriority w:val="59"/>
    <w:rsid w:val="009C4086"/>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1">
    <w:name w:val="Book Title"/>
    <w:basedOn w:val="a1"/>
    <w:uiPriority w:val="33"/>
    <w:qFormat/>
    <w:rsid w:val="009C4086"/>
    <w:rPr>
      <w:rFonts w:cs="Times New Roman"/>
      <w:b/>
      <w:bCs/>
      <w:i/>
      <w:iCs/>
      <w:spacing w:val="5"/>
    </w:rPr>
  </w:style>
  <w:style w:type="paragraph" w:customStyle="1" w:styleId="affffffff2">
    <w:name w:val="Знак Знак Знак"/>
    <w:basedOn w:val="a0"/>
    <w:rsid w:val="009C4086"/>
    <w:pPr>
      <w:spacing w:after="160"/>
    </w:pPr>
    <w:rPr>
      <w:sz w:val="20"/>
      <w:szCs w:val="20"/>
      <w:lang w:val="en-US" w:eastAsia="en-US"/>
    </w:rPr>
  </w:style>
  <w:style w:type="character" w:customStyle="1" w:styleId="NoSpacingChar">
    <w:name w:val="No Spacing Char"/>
    <w:link w:val="111"/>
    <w:locked/>
    <w:rsid w:val="009C4086"/>
    <w:rPr>
      <w:rFonts w:eastAsia="Times New Roman"/>
      <w:sz w:val="22"/>
      <w:szCs w:val="22"/>
      <w:lang w:bidi="ar-SA"/>
    </w:rPr>
  </w:style>
  <w:style w:type="paragraph" w:customStyle="1" w:styleId="Style35">
    <w:name w:val="Style35"/>
    <w:basedOn w:val="a0"/>
    <w:rsid w:val="009C4086"/>
    <w:pPr>
      <w:widowControl w:val="0"/>
      <w:autoSpaceDE w:val="0"/>
      <w:autoSpaceDN w:val="0"/>
      <w:adjustRightInd w:val="0"/>
      <w:spacing w:after="120" w:line="256" w:lineRule="exact"/>
      <w:jc w:val="center"/>
    </w:pPr>
  </w:style>
  <w:style w:type="paragraph" w:customStyle="1" w:styleId="Style4">
    <w:name w:val="Style4"/>
    <w:basedOn w:val="a0"/>
    <w:uiPriority w:val="99"/>
    <w:rsid w:val="009C4086"/>
    <w:pPr>
      <w:widowControl w:val="0"/>
      <w:autoSpaceDE w:val="0"/>
      <w:autoSpaceDN w:val="0"/>
      <w:adjustRightInd w:val="0"/>
      <w:spacing w:after="120"/>
    </w:pPr>
  </w:style>
  <w:style w:type="paragraph" w:customStyle="1" w:styleId="Style5">
    <w:name w:val="Style5"/>
    <w:basedOn w:val="a0"/>
    <w:uiPriority w:val="99"/>
    <w:rsid w:val="009C4086"/>
    <w:pPr>
      <w:widowControl w:val="0"/>
      <w:autoSpaceDE w:val="0"/>
      <w:autoSpaceDN w:val="0"/>
      <w:adjustRightInd w:val="0"/>
      <w:spacing w:after="120" w:line="241" w:lineRule="exact"/>
      <w:jc w:val="both"/>
    </w:pPr>
  </w:style>
  <w:style w:type="paragraph" w:customStyle="1" w:styleId="Style8">
    <w:name w:val="Style8"/>
    <w:basedOn w:val="a0"/>
    <w:uiPriority w:val="99"/>
    <w:rsid w:val="009C4086"/>
    <w:pPr>
      <w:widowControl w:val="0"/>
      <w:autoSpaceDE w:val="0"/>
      <w:autoSpaceDN w:val="0"/>
      <w:adjustRightInd w:val="0"/>
      <w:spacing w:after="120"/>
    </w:pPr>
  </w:style>
  <w:style w:type="paragraph" w:customStyle="1" w:styleId="Style10">
    <w:name w:val="Style10"/>
    <w:basedOn w:val="a0"/>
    <w:uiPriority w:val="99"/>
    <w:rsid w:val="009C4086"/>
    <w:pPr>
      <w:widowControl w:val="0"/>
      <w:autoSpaceDE w:val="0"/>
      <w:autoSpaceDN w:val="0"/>
      <w:adjustRightInd w:val="0"/>
      <w:spacing w:after="120" w:line="283" w:lineRule="exact"/>
      <w:ind w:hanging="360"/>
      <w:jc w:val="both"/>
    </w:pPr>
  </w:style>
  <w:style w:type="paragraph" w:customStyle="1" w:styleId="Style11">
    <w:name w:val="Style11"/>
    <w:basedOn w:val="a0"/>
    <w:uiPriority w:val="99"/>
    <w:rsid w:val="009C4086"/>
    <w:pPr>
      <w:widowControl w:val="0"/>
      <w:autoSpaceDE w:val="0"/>
      <w:autoSpaceDN w:val="0"/>
      <w:adjustRightInd w:val="0"/>
      <w:spacing w:after="120" w:line="264" w:lineRule="exact"/>
    </w:pPr>
  </w:style>
  <w:style w:type="paragraph" w:customStyle="1" w:styleId="Style12">
    <w:name w:val="Style12"/>
    <w:basedOn w:val="a0"/>
    <w:uiPriority w:val="99"/>
    <w:rsid w:val="009C4086"/>
    <w:pPr>
      <w:widowControl w:val="0"/>
      <w:autoSpaceDE w:val="0"/>
      <w:autoSpaceDN w:val="0"/>
      <w:adjustRightInd w:val="0"/>
      <w:spacing w:after="120"/>
      <w:jc w:val="center"/>
    </w:pPr>
  </w:style>
  <w:style w:type="paragraph" w:customStyle="1" w:styleId="Style14">
    <w:name w:val="Style14"/>
    <w:basedOn w:val="a0"/>
    <w:uiPriority w:val="99"/>
    <w:rsid w:val="009C4086"/>
    <w:pPr>
      <w:widowControl w:val="0"/>
      <w:autoSpaceDE w:val="0"/>
      <w:autoSpaceDN w:val="0"/>
      <w:adjustRightInd w:val="0"/>
      <w:spacing w:after="120" w:line="238" w:lineRule="exact"/>
    </w:pPr>
  </w:style>
  <w:style w:type="paragraph" w:customStyle="1" w:styleId="Style16">
    <w:name w:val="Style16"/>
    <w:basedOn w:val="a0"/>
    <w:uiPriority w:val="99"/>
    <w:rsid w:val="009C4086"/>
    <w:pPr>
      <w:widowControl w:val="0"/>
      <w:autoSpaceDE w:val="0"/>
      <w:autoSpaceDN w:val="0"/>
      <w:adjustRightInd w:val="0"/>
      <w:spacing w:after="120" w:line="278" w:lineRule="exact"/>
      <w:jc w:val="center"/>
    </w:pPr>
  </w:style>
  <w:style w:type="paragraph" w:customStyle="1" w:styleId="Style17">
    <w:name w:val="Style17"/>
    <w:basedOn w:val="a0"/>
    <w:uiPriority w:val="99"/>
    <w:rsid w:val="009C4086"/>
    <w:pPr>
      <w:widowControl w:val="0"/>
      <w:autoSpaceDE w:val="0"/>
      <w:autoSpaceDN w:val="0"/>
      <w:adjustRightInd w:val="0"/>
      <w:spacing w:after="120" w:line="288" w:lineRule="exact"/>
    </w:pPr>
  </w:style>
  <w:style w:type="paragraph" w:customStyle="1" w:styleId="Style18">
    <w:name w:val="Style18"/>
    <w:basedOn w:val="a0"/>
    <w:uiPriority w:val="99"/>
    <w:rsid w:val="009C4086"/>
    <w:pPr>
      <w:widowControl w:val="0"/>
      <w:autoSpaceDE w:val="0"/>
      <w:autoSpaceDN w:val="0"/>
      <w:adjustRightInd w:val="0"/>
      <w:spacing w:after="120" w:line="283" w:lineRule="exact"/>
      <w:ind w:firstLine="245"/>
    </w:pPr>
  </w:style>
  <w:style w:type="paragraph" w:customStyle="1" w:styleId="Style19">
    <w:name w:val="Style19"/>
    <w:basedOn w:val="a0"/>
    <w:rsid w:val="009C4086"/>
    <w:pPr>
      <w:widowControl w:val="0"/>
      <w:autoSpaceDE w:val="0"/>
      <w:autoSpaceDN w:val="0"/>
      <w:adjustRightInd w:val="0"/>
      <w:spacing w:after="120" w:line="283" w:lineRule="exact"/>
      <w:jc w:val="center"/>
    </w:pPr>
  </w:style>
  <w:style w:type="paragraph" w:customStyle="1" w:styleId="Style21">
    <w:name w:val="Style21"/>
    <w:basedOn w:val="a0"/>
    <w:rsid w:val="009C4086"/>
    <w:pPr>
      <w:widowControl w:val="0"/>
      <w:autoSpaceDE w:val="0"/>
      <w:autoSpaceDN w:val="0"/>
      <w:adjustRightInd w:val="0"/>
      <w:spacing w:after="120"/>
    </w:pPr>
    <w:rPr>
      <w:rFonts w:ascii="Calibri" w:hAnsi="Calibri"/>
    </w:rPr>
  </w:style>
  <w:style w:type="paragraph" w:customStyle="1" w:styleId="Style22">
    <w:name w:val="Style22"/>
    <w:basedOn w:val="a0"/>
    <w:rsid w:val="009C4086"/>
    <w:pPr>
      <w:widowControl w:val="0"/>
      <w:autoSpaceDE w:val="0"/>
      <w:autoSpaceDN w:val="0"/>
      <w:adjustRightInd w:val="0"/>
      <w:spacing w:after="120"/>
    </w:pPr>
    <w:rPr>
      <w:rFonts w:ascii="Calibri" w:hAnsi="Calibri"/>
    </w:rPr>
  </w:style>
  <w:style w:type="paragraph" w:customStyle="1" w:styleId="Style26">
    <w:name w:val="Style26"/>
    <w:basedOn w:val="a0"/>
    <w:rsid w:val="009C4086"/>
    <w:pPr>
      <w:widowControl w:val="0"/>
      <w:autoSpaceDE w:val="0"/>
      <w:autoSpaceDN w:val="0"/>
      <w:adjustRightInd w:val="0"/>
      <w:spacing w:after="120"/>
    </w:pPr>
    <w:rPr>
      <w:rFonts w:ascii="Calibri" w:hAnsi="Calibri"/>
    </w:rPr>
  </w:style>
  <w:style w:type="paragraph" w:customStyle="1" w:styleId="Style27">
    <w:name w:val="Style27"/>
    <w:basedOn w:val="a0"/>
    <w:rsid w:val="009C4086"/>
    <w:pPr>
      <w:widowControl w:val="0"/>
      <w:autoSpaceDE w:val="0"/>
      <w:autoSpaceDN w:val="0"/>
      <w:adjustRightInd w:val="0"/>
      <w:spacing w:after="120" w:line="173" w:lineRule="exact"/>
      <w:jc w:val="center"/>
    </w:pPr>
    <w:rPr>
      <w:rFonts w:ascii="Calibri" w:hAnsi="Calibri"/>
    </w:rPr>
  </w:style>
  <w:style w:type="character" w:customStyle="1" w:styleId="Sweet">
    <w:name w:val="Sweet_основной текст Знак"/>
    <w:link w:val="Sweet0"/>
    <w:locked/>
    <w:rsid w:val="009C4086"/>
    <w:rPr>
      <w:sz w:val="28"/>
    </w:rPr>
  </w:style>
  <w:style w:type="paragraph" w:customStyle="1" w:styleId="Sweet0">
    <w:name w:val="Sweet_основной текст"/>
    <w:basedOn w:val="a0"/>
    <w:link w:val="Sweet"/>
    <w:rsid w:val="009C4086"/>
    <w:pPr>
      <w:spacing w:after="120"/>
      <w:ind w:firstLine="709"/>
      <w:jc w:val="both"/>
    </w:pPr>
    <w:rPr>
      <w:rFonts w:ascii="Calibri" w:eastAsia="Calibri" w:hAnsi="Calibri"/>
      <w:sz w:val="28"/>
      <w:szCs w:val="20"/>
    </w:rPr>
  </w:style>
  <w:style w:type="paragraph" w:customStyle="1" w:styleId="Style9">
    <w:name w:val="Style9"/>
    <w:basedOn w:val="a0"/>
    <w:uiPriority w:val="99"/>
    <w:rsid w:val="009C4086"/>
    <w:pPr>
      <w:widowControl w:val="0"/>
      <w:autoSpaceDE w:val="0"/>
      <w:autoSpaceDN w:val="0"/>
      <w:adjustRightInd w:val="0"/>
      <w:spacing w:after="120" w:line="278" w:lineRule="exact"/>
      <w:jc w:val="both"/>
    </w:pPr>
    <w:rPr>
      <w:rFonts w:ascii="Cambria" w:hAnsi="Cambria"/>
    </w:rPr>
  </w:style>
  <w:style w:type="paragraph" w:customStyle="1" w:styleId="Style24">
    <w:name w:val="Style24"/>
    <w:basedOn w:val="a0"/>
    <w:rsid w:val="009C4086"/>
    <w:pPr>
      <w:widowControl w:val="0"/>
      <w:autoSpaceDE w:val="0"/>
      <w:autoSpaceDN w:val="0"/>
      <w:adjustRightInd w:val="0"/>
      <w:spacing w:after="120"/>
    </w:pPr>
    <w:rPr>
      <w:rFonts w:ascii="Cambria" w:hAnsi="Cambria"/>
    </w:rPr>
  </w:style>
  <w:style w:type="paragraph" w:customStyle="1" w:styleId="Style96">
    <w:name w:val="Style96"/>
    <w:basedOn w:val="a0"/>
    <w:rsid w:val="009C4086"/>
    <w:pPr>
      <w:widowControl w:val="0"/>
      <w:autoSpaceDE w:val="0"/>
      <w:autoSpaceDN w:val="0"/>
      <w:adjustRightInd w:val="0"/>
      <w:spacing w:after="120" w:line="192" w:lineRule="exact"/>
      <w:jc w:val="center"/>
    </w:pPr>
    <w:rPr>
      <w:rFonts w:ascii="Cambria" w:hAnsi="Cambria"/>
    </w:rPr>
  </w:style>
  <w:style w:type="paragraph" w:customStyle="1" w:styleId="Style103">
    <w:name w:val="Style103"/>
    <w:basedOn w:val="a0"/>
    <w:rsid w:val="009C4086"/>
    <w:pPr>
      <w:widowControl w:val="0"/>
      <w:autoSpaceDE w:val="0"/>
      <w:autoSpaceDN w:val="0"/>
      <w:adjustRightInd w:val="0"/>
      <w:spacing w:after="120" w:line="254" w:lineRule="exact"/>
      <w:jc w:val="center"/>
    </w:pPr>
    <w:rPr>
      <w:rFonts w:ascii="Cambria" w:hAnsi="Cambria"/>
    </w:rPr>
  </w:style>
  <w:style w:type="paragraph" w:customStyle="1" w:styleId="Style104">
    <w:name w:val="Style104"/>
    <w:basedOn w:val="a0"/>
    <w:rsid w:val="009C4086"/>
    <w:pPr>
      <w:widowControl w:val="0"/>
      <w:autoSpaceDE w:val="0"/>
      <w:autoSpaceDN w:val="0"/>
      <w:adjustRightInd w:val="0"/>
      <w:spacing w:after="120"/>
      <w:jc w:val="both"/>
    </w:pPr>
    <w:rPr>
      <w:rFonts w:ascii="Cambria" w:hAnsi="Cambria"/>
    </w:rPr>
  </w:style>
  <w:style w:type="paragraph" w:customStyle="1" w:styleId="Style90">
    <w:name w:val="Style90"/>
    <w:basedOn w:val="a0"/>
    <w:rsid w:val="009C4086"/>
    <w:pPr>
      <w:widowControl w:val="0"/>
      <w:autoSpaceDE w:val="0"/>
      <w:autoSpaceDN w:val="0"/>
      <w:adjustRightInd w:val="0"/>
      <w:spacing w:after="120" w:line="235" w:lineRule="exact"/>
    </w:pPr>
    <w:rPr>
      <w:rFonts w:ascii="Cambria" w:hAnsi="Cambria"/>
    </w:rPr>
  </w:style>
  <w:style w:type="character" w:customStyle="1" w:styleId="FontStyle104">
    <w:name w:val="Font Style104"/>
    <w:rsid w:val="009C4086"/>
    <w:rPr>
      <w:rFonts w:ascii="Times New Roman" w:hAnsi="Times New Roman"/>
      <w:sz w:val="22"/>
    </w:rPr>
  </w:style>
  <w:style w:type="character" w:customStyle="1" w:styleId="FontStyle69">
    <w:name w:val="Font Style69"/>
    <w:rsid w:val="009C4086"/>
    <w:rPr>
      <w:rFonts w:ascii="Times New Roman" w:hAnsi="Times New Roman"/>
      <w:sz w:val="20"/>
    </w:rPr>
  </w:style>
  <w:style w:type="character" w:customStyle="1" w:styleId="FontStyle71">
    <w:name w:val="Font Style71"/>
    <w:rsid w:val="009C4086"/>
    <w:rPr>
      <w:rFonts w:ascii="Arial" w:hAnsi="Arial"/>
      <w:b/>
      <w:sz w:val="20"/>
    </w:rPr>
  </w:style>
  <w:style w:type="character" w:customStyle="1" w:styleId="FontStyle72">
    <w:name w:val="Font Style72"/>
    <w:rsid w:val="009C4086"/>
    <w:rPr>
      <w:rFonts w:ascii="Arial" w:hAnsi="Arial"/>
      <w:sz w:val="18"/>
    </w:rPr>
  </w:style>
  <w:style w:type="character" w:customStyle="1" w:styleId="FontStyle112">
    <w:name w:val="Font Style112"/>
    <w:rsid w:val="009C4086"/>
    <w:rPr>
      <w:rFonts w:ascii="Times New Roman" w:hAnsi="Times New Roman"/>
      <w:sz w:val="22"/>
    </w:rPr>
  </w:style>
  <w:style w:type="character" w:customStyle="1" w:styleId="FontStyle24">
    <w:name w:val="Font Style24"/>
    <w:uiPriority w:val="99"/>
    <w:rsid w:val="009C4086"/>
    <w:rPr>
      <w:rFonts w:ascii="Times New Roman" w:hAnsi="Times New Roman"/>
      <w:sz w:val="26"/>
    </w:rPr>
  </w:style>
  <w:style w:type="character" w:customStyle="1" w:styleId="FontStyle21">
    <w:name w:val="Font Style21"/>
    <w:uiPriority w:val="99"/>
    <w:rsid w:val="009C4086"/>
    <w:rPr>
      <w:rFonts w:ascii="Arial" w:hAnsi="Arial"/>
      <w:b/>
      <w:spacing w:val="100"/>
      <w:sz w:val="32"/>
    </w:rPr>
  </w:style>
  <w:style w:type="character" w:customStyle="1" w:styleId="FontStyle25">
    <w:name w:val="Font Style25"/>
    <w:uiPriority w:val="99"/>
    <w:rsid w:val="009C4086"/>
    <w:rPr>
      <w:rFonts w:ascii="Times New Roman" w:hAnsi="Times New Roman"/>
      <w:i/>
      <w:sz w:val="20"/>
    </w:rPr>
  </w:style>
  <w:style w:type="character" w:customStyle="1" w:styleId="FontStyle26">
    <w:name w:val="Font Style26"/>
    <w:uiPriority w:val="99"/>
    <w:rsid w:val="009C4086"/>
    <w:rPr>
      <w:rFonts w:ascii="Times New Roman" w:hAnsi="Times New Roman"/>
      <w:i/>
      <w:sz w:val="20"/>
    </w:rPr>
  </w:style>
  <w:style w:type="character" w:customStyle="1" w:styleId="FontStyle27">
    <w:name w:val="Font Style27"/>
    <w:uiPriority w:val="99"/>
    <w:rsid w:val="009C4086"/>
    <w:rPr>
      <w:rFonts w:ascii="Times New Roman" w:hAnsi="Times New Roman"/>
      <w:b/>
      <w:sz w:val="22"/>
    </w:rPr>
  </w:style>
  <w:style w:type="character" w:customStyle="1" w:styleId="FontStyle28">
    <w:name w:val="Font Style28"/>
    <w:uiPriority w:val="99"/>
    <w:rsid w:val="009C4086"/>
    <w:rPr>
      <w:rFonts w:ascii="Times New Roman" w:hAnsi="Times New Roman"/>
      <w:sz w:val="20"/>
    </w:rPr>
  </w:style>
  <w:style w:type="character" w:customStyle="1" w:styleId="FontStyle29">
    <w:name w:val="Font Style29"/>
    <w:uiPriority w:val="99"/>
    <w:rsid w:val="009C4086"/>
    <w:rPr>
      <w:rFonts w:ascii="Times New Roman" w:hAnsi="Times New Roman"/>
      <w:sz w:val="20"/>
    </w:rPr>
  </w:style>
  <w:style w:type="character" w:customStyle="1" w:styleId="FontStyle58">
    <w:name w:val="Font Style58"/>
    <w:rsid w:val="009C4086"/>
    <w:rPr>
      <w:rFonts w:ascii="Calibri" w:hAnsi="Calibri"/>
      <w:sz w:val="32"/>
    </w:rPr>
  </w:style>
  <w:style w:type="character" w:customStyle="1" w:styleId="FontStyle61">
    <w:name w:val="Font Style61"/>
    <w:rsid w:val="009C4086"/>
    <w:rPr>
      <w:rFonts w:ascii="Calibri" w:hAnsi="Calibri"/>
      <w:b/>
      <w:i/>
      <w:sz w:val="10"/>
    </w:rPr>
  </w:style>
  <w:style w:type="character" w:customStyle="1" w:styleId="FontStyle60">
    <w:name w:val="Font Style60"/>
    <w:rsid w:val="009C4086"/>
    <w:rPr>
      <w:rFonts w:ascii="Garamond" w:hAnsi="Garamond"/>
      <w:b/>
      <w:spacing w:val="20"/>
      <w:sz w:val="12"/>
    </w:rPr>
  </w:style>
  <w:style w:type="character" w:customStyle="1" w:styleId="FontStyle62">
    <w:name w:val="Font Style62"/>
    <w:rsid w:val="009C4086"/>
    <w:rPr>
      <w:rFonts w:ascii="Garamond" w:hAnsi="Garamond"/>
      <w:b/>
      <w:spacing w:val="20"/>
      <w:sz w:val="18"/>
    </w:rPr>
  </w:style>
  <w:style w:type="character" w:customStyle="1" w:styleId="FontStyle63">
    <w:name w:val="Font Style63"/>
    <w:rsid w:val="009C4086"/>
    <w:rPr>
      <w:rFonts w:ascii="Garamond" w:hAnsi="Garamond"/>
      <w:b/>
      <w:spacing w:val="90"/>
      <w:sz w:val="14"/>
    </w:rPr>
  </w:style>
  <w:style w:type="character" w:customStyle="1" w:styleId="FontStyle182">
    <w:name w:val="Font Style182"/>
    <w:rsid w:val="009C4086"/>
    <w:rPr>
      <w:rFonts w:ascii="Times New Roman" w:hAnsi="Times New Roman"/>
      <w:sz w:val="22"/>
    </w:rPr>
  </w:style>
  <w:style w:type="character" w:customStyle="1" w:styleId="FontStyle128">
    <w:name w:val="Font Style128"/>
    <w:rsid w:val="009C4086"/>
    <w:rPr>
      <w:rFonts w:ascii="Times New Roman" w:hAnsi="Times New Roman"/>
      <w:sz w:val="16"/>
    </w:rPr>
  </w:style>
  <w:style w:type="character" w:customStyle="1" w:styleId="FontStyle130">
    <w:name w:val="Font Style130"/>
    <w:rsid w:val="009C4086"/>
    <w:rPr>
      <w:rFonts w:ascii="Arial" w:hAnsi="Arial"/>
      <w:b/>
      <w:spacing w:val="-10"/>
      <w:sz w:val="32"/>
    </w:rPr>
  </w:style>
  <w:style w:type="character" w:customStyle="1" w:styleId="FontStyle180">
    <w:name w:val="Font Style180"/>
    <w:rsid w:val="009C4086"/>
    <w:rPr>
      <w:rFonts w:ascii="Times New Roman" w:hAnsi="Times New Roman"/>
      <w:b/>
      <w:sz w:val="22"/>
    </w:rPr>
  </w:style>
  <w:style w:type="character" w:customStyle="1" w:styleId="FontStyle178">
    <w:name w:val="Font Style178"/>
    <w:rsid w:val="009C4086"/>
    <w:rPr>
      <w:rFonts w:ascii="Times New Roman" w:hAnsi="Times New Roman"/>
      <w:sz w:val="20"/>
    </w:rPr>
  </w:style>
  <w:style w:type="character" w:customStyle="1" w:styleId="FontStyle177">
    <w:name w:val="Font Style177"/>
    <w:rsid w:val="009C4086"/>
    <w:rPr>
      <w:rFonts w:ascii="Calibri" w:hAnsi="Calibri"/>
      <w:sz w:val="18"/>
    </w:rPr>
  </w:style>
  <w:style w:type="character" w:customStyle="1" w:styleId="FontStyle171">
    <w:name w:val="Font Style171"/>
    <w:rsid w:val="009C4086"/>
    <w:rPr>
      <w:rFonts w:ascii="Times New Roman" w:hAnsi="Times New Roman"/>
      <w:sz w:val="18"/>
    </w:rPr>
  </w:style>
  <w:style w:type="paragraph" w:customStyle="1" w:styleId="3f2">
    <w:name w:val="Без интервала3"/>
    <w:rsid w:val="009C4086"/>
    <w:rPr>
      <w:sz w:val="22"/>
      <w:szCs w:val="22"/>
      <w:lang w:eastAsia="en-US"/>
    </w:rPr>
  </w:style>
  <w:style w:type="paragraph" w:customStyle="1" w:styleId="46">
    <w:name w:val="Без интервала4"/>
    <w:rsid w:val="009C4086"/>
    <w:rPr>
      <w:sz w:val="22"/>
      <w:szCs w:val="22"/>
      <w:lang w:eastAsia="en-US"/>
    </w:rPr>
  </w:style>
  <w:style w:type="paragraph" w:customStyle="1" w:styleId="Style42">
    <w:name w:val="Style42"/>
    <w:basedOn w:val="a0"/>
    <w:uiPriority w:val="99"/>
    <w:rsid w:val="009C4086"/>
    <w:pPr>
      <w:widowControl w:val="0"/>
      <w:autoSpaceDE w:val="0"/>
      <w:autoSpaceDN w:val="0"/>
      <w:adjustRightInd w:val="0"/>
      <w:spacing w:line="319" w:lineRule="exact"/>
      <w:ind w:firstLine="720"/>
      <w:jc w:val="both"/>
    </w:pPr>
  </w:style>
  <w:style w:type="paragraph" w:customStyle="1" w:styleId="Style40">
    <w:name w:val="Style40"/>
    <w:basedOn w:val="a0"/>
    <w:uiPriority w:val="99"/>
    <w:rsid w:val="009C4086"/>
    <w:pPr>
      <w:widowControl w:val="0"/>
      <w:autoSpaceDE w:val="0"/>
      <w:autoSpaceDN w:val="0"/>
      <w:adjustRightInd w:val="0"/>
      <w:spacing w:line="317" w:lineRule="exact"/>
      <w:ind w:firstLine="701"/>
      <w:jc w:val="both"/>
    </w:pPr>
  </w:style>
  <w:style w:type="paragraph" w:customStyle="1" w:styleId="Style52">
    <w:name w:val="Style52"/>
    <w:basedOn w:val="a0"/>
    <w:uiPriority w:val="99"/>
    <w:rsid w:val="009C4086"/>
    <w:pPr>
      <w:widowControl w:val="0"/>
      <w:autoSpaceDE w:val="0"/>
      <w:autoSpaceDN w:val="0"/>
      <w:adjustRightInd w:val="0"/>
      <w:spacing w:line="276" w:lineRule="exact"/>
      <w:ind w:firstLine="566"/>
      <w:jc w:val="both"/>
    </w:pPr>
  </w:style>
  <w:style w:type="paragraph" w:customStyle="1" w:styleId="Style76">
    <w:name w:val="Style76"/>
    <w:basedOn w:val="a0"/>
    <w:uiPriority w:val="99"/>
    <w:rsid w:val="009C4086"/>
    <w:pPr>
      <w:widowControl w:val="0"/>
      <w:autoSpaceDE w:val="0"/>
      <w:autoSpaceDN w:val="0"/>
      <w:adjustRightInd w:val="0"/>
    </w:pPr>
  </w:style>
  <w:style w:type="paragraph" w:customStyle="1" w:styleId="Style61">
    <w:name w:val="Style61"/>
    <w:basedOn w:val="a0"/>
    <w:uiPriority w:val="99"/>
    <w:rsid w:val="009C4086"/>
    <w:pPr>
      <w:widowControl w:val="0"/>
      <w:autoSpaceDE w:val="0"/>
      <w:autoSpaceDN w:val="0"/>
      <w:adjustRightInd w:val="0"/>
      <w:jc w:val="both"/>
    </w:pPr>
  </w:style>
  <w:style w:type="paragraph" w:customStyle="1" w:styleId="Style60">
    <w:name w:val="Style60"/>
    <w:basedOn w:val="a0"/>
    <w:uiPriority w:val="99"/>
    <w:rsid w:val="009C4086"/>
    <w:pPr>
      <w:widowControl w:val="0"/>
      <w:autoSpaceDE w:val="0"/>
      <w:autoSpaceDN w:val="0"/>
      <w:adjustRightInd w:val="0"/>
      <w:spacing w:line="250" w:lineRule="exact"/>
    </w:pPr>
  </w:style>
  <w:style w:type="character" w:customStyle="1" w:styleId="FontStyle271">
    <w:name w:val="Font Style271"/>
    <w:basedOn w:val="a1"/>
    <w:uiPriority w:val="99"/>
    <w:rsid w:val="009C4086"/>
    <w:rPr>
      <w:rFonts w:ascii="Times New Roman" w:hAnsi="Times New Roman" w:cs="Times New Roman"/>
      <w:b/>
      <w:bCs/>
      <w:sz w:val="20"/>
      <w:szCs w:val="20"/>
    </w:rPr>
  </w:style>
  <w:style w:type="paragraph" w:customStyle="1" w:styleId="Style57">
    <w:name w:val="Style57"/>
    <w:basedOn w:val="a0"/>
    <w:uiPriority w:val="99"/>
    <w:rsid w:val="009C4086"/>
    <w:pPr>
      <w:widowControl w:val="0"/>
      <w:autoSpaceDE w:val="0"/>
      <w:autoSpaceDN w:val="0"/>
      <w:adjustRightInd w:val="0"/>
      <w:spacing w:line="250" w:lineRule="exact"/>
      <w:jc w:val="center"/>
    </w:pPr>
  </w:style>
  <w:style w:type="paragraph" w:customStyle="1" w:styleId="Style62">
    <w:name w:val="Style62"/>
    <w:basedOn w:val="a0"/>
    <w:uiPriority w:val="99"/>
    <w:rsid w:val="009C4086"/>
    <w:pPr>
      <w:widowControl w:val="0"/>
      <w:autoSpaceDE w:val="0"/>
      <w:autoSpaceDN w:val="0"/>
      <w:adjustRightInd w:val="0"/>
      <w:spacing w:line="202" w:lineRule="exact"/>
      <w:jc w:val="center"/>
    </w:pPr>
  </w:style>
  <w:style w:type="character" w:customStyle="1" w:styleId="FontStyle273">
    <w:name w:val="Font Style273"/>
    <w:basedOn w:val="a1"/>
    <w:uiPriority w:val="99"/>
    <w:rsid w:val="009C4086"/>
    <w:rPr>
      <w:rFonts w:ascii="Times New Roman" w:hAnsi="Times New Roman" w:cs="Times New Roman"/>
      <w:b/>
      <w:bCs/>
      <w:sz w:val="20"/>
      <w:szCs w:val="20"/>
    </w:rPr>
  </w:style>
  <w:style w:type="paragraph" w:customStyle="1" w:styleId="Style59">
    <w:name w:val="Style59"/>
    <w:basedOn w:val="a0"/>
    <w:uiPriority w:val="99"/>
    <w:rsid w:val="009C4086"/>
    <w:pPr>
      <w:widowControl w:val="0"/>
      <w:autoSpaceDE w:val="0"/>
      <w:autoSpaceDN w:val="0"/>
      <w:adjustRightInd w:val="0"/>
      <w:spacing w:line="254" w:lineRule="exact"/>
      <w:jc w:val="center"/>
    </w:pPr>
  </w:style>
  <w:style w:type="character" w:customStyle="1" w:styleId="FontStyle256">
    <w:name w:val="Font Style256"/>
    <w:basedOn w:val="a1"/>
    <w:uiPriority w:val="99"/>
    <w:rsid w:val="009C4086"/>
    <w:rPr>
      <w:rFonts w:ascii="Segoe UI" w:hAnsi="Segoe UI" w:cs="Segoe UI"/>
      <w:b/>
      <w:bCs/>
      <w:sz w:val="12"/>
      <w:szCs w:val="12"/>
    </w:rPr>
  </w:style>
  <w:style w:type="character" w:customStyle="1" w:styleId="FontStyle272">
    <w:name w:val="Font Style272"/>
    <w:basedOn w:val="a1"/>
    <w:uiPriority w:val="99"/>
    <w:rsid w:val="009C4086"/>
    <w:rPr>
      <w:rFonts w:ascii="Times New Roman" w:hAnsi="Times New Roman" w:cs="Times New Roman"/>
      <w:sz w:val="20"/>
      <w:szCs w:val="20"/>
    </w:rPr>
  </w:style>
  <w:style w:type="character" w:customStyle="1" w:styleId="FontStyle252">
    <w:name w:val="Font Style252"/>
    <w:basedOn w:val="a1"/>
    <w:uiPriority w:val="99"/>
    <w:rsid w:val="009C4086"/>
    <w:rPr>
      <w:rFonts w:ascii="Times New Roman" w:hAnsi="Times New Roman" w:cs="Times New Roman"/>
      <w:sz w:val="18"/>
      <w:szCs w:val="18"/>
    </w:rPr>
  </w:style>
  <w:style w:type="character" w:customStyle="1" w:styleId="FontStyle288">
    <w:name w:val="Font Style288"/>
    <w:basedOn w:val="a1"/>
    <w:uiPriority w:val="99"/>
    <w:rsid w:val="009C4086"/>
    <w:rPr>
      <w:rFonts w:ascii="Times New Roman" w:hAnsi="Times New Roman" w:cs="Times New Roman"/>
      <w:b/>
      <w:bCs/>
      <w:sz w:val="14"/>
      <w:szCs w:val="14"/>
    </w:rPr>
  </w:style>
  <w:style w:type="character" w:customStyle="1" w:styleId="FontStyle289">
    <w:name w:val="Font Style289"/>
    <w:basedOn w:val="a1"/>
    <w:uiPriority w:val="99"/>
    <w:rsid w:val="009C4086"/>
    <w:rPr>
      <w:rFonts w:ascii="Times New Roman" w:hAnsi="Times New Roman" w:cs="Times New Roman"/>
      <w:b/>
      <w:bCs/>
      <w:i/>
      <w:iCs/>
      <w:sz w:val="20"/>
      <w:szCs w:val="20"/>
    </w:rPr>
  </w:style>
  <w:style w:type="paragraph" w:customStyle="1" w:styleId="Style54">
    <w:name w:val="Style54"/>
    <w:basedOn w:val="a0"/>
    <w:uiPriority w:val="99"/>
    <w:rsid w:val="009C4086"/>
    <w:pPr>
      <w:widowControl w:val="0"/>
      <w:autoSpaceDE w:val="0"/>
      <w:autoSpaceDN w:val="0"/>
      <w:adjustRightInd w:val="0"/>
      <w:spacing w:line="322" w:lineRule="exact"/>
      <w:jc w:val="both"/>
    </w:pPr>
  </w:style>
  <w:style w:type="paragraph" w:customStyle="1" w:styleId="143">
    <w:name w:val="Текст 14(таблица)"/>
    <w:basedOn w:val="a0"/>
    <w:rsid w:val="009C4086"/>
    <w:pPr>
      <w:ind w:left="284" w:firstLine="709"/>
      <w:jc w:val="both"/>
    </w:pPr>
    <w:rPr>
      <w:rFonts w:ascii="Bookman Old Style" w:hAnsi="Bookman Old Style"/>
      <w:color w:val="000000"/>
      <w:lang w:val="en-US"/>
    </w:rPr>
  </w:style>
  <w:style w:type="paragraph" w:customStyle="1" w:styleId="Style34">
    <w:name w:val="Style34"/>
    <w:basedOn w:val="Standard"/>
    <w:rsid w:val="009C4086"/>
    <w:pPr>
      <w:widowControl w:val="0"/>
      <w:autoSpaceDE w:val="0"/>
    </w:pPr>
    <w:rPr>
      <w:rFonts w:eastAsia="Calibri"/>
      <w:sz w:val="24"/>
      <w:szCs w:val="24"/>
      <w:lang w:eastAsia="zh-CN" w:bidi="hi-IN"/>
    </w:rPr>
  </w:style>
  <w:style w:type="paragraph" w:customStyle="1" w:styleId="Style37">
    <w:name w:val="Style37"/>
    <w:basedOn w:val="Standard"/>
    <w:rsid w:val="009C4086"/>
    <w:pPr>
      <w:widowControl w:val="0"/>
      <w:autoSpaceDE w:val="0"/>
    </w:pPr>
    <w:rPr>
      <w:rFonts w:eastAsia="Calibri"/>
      <w:sz w:val="24"/>
      <w:szCs w:val="24"/>
      <w:lang w:eastAsia="zh-CN" w:bidi="hi-IN"/>
    </w:rPr>
  </w:style>
  <w:style w:type="paragraph" w:customStyle="1" w:styleId="Style82">
    <w:name w:val="Style82"/>
    <w:basedOn w:val="Standard"/>
    <w:rsid w:val="009C4086"/>
    <w:pPr>
      <w:widowControl w:val="0"/>
      <w:autoSpaceDE w:val="0"/>
    </w:pPr>
    <w:rPr>
      <w:rFonts w:eastAsia="Calibri"/>
      <w:sz w:val="24"/>
      <w:szCs w:val="24"/>
      <w:lang w:eastAsia="zh-CN" w:bidi="hi-IN"/>
    </w:rPr>
  </w:style>
  <w:style w:type="paragraph" w:customStyle="1" w:styleId="affffffff3">
    <w:name w:val="Базовый"/>
    <w:rsid w:val="009C4086"/>
    <w:pPr>
      <w:suppressAutoHyphens/>
      <w:spacing w:after="200" w:line="276" w:lineRule="auto"/>
    </w:pPr>
    <w:rPr>
      <w:rFonts w:cs="Calibri"/>
      <w:color w:val="00000A"/>
      <w:sz w:val="22"/>
      <w:szCs w:val="22"/>
      <w:lang w:eastAsia="en-US"/>
    </w:rPr>
  </w:style>
  <w:style w:type="paragraph" w:customStyle="1" w:styleId="144">
    <w:name w:val="Текст 14(основной)"/>
    <w:basedOn w:val="a0"/>
    <w:link w:val="145"/>
    <w:autoRedefine/>
    <w:rsid w:val="009C4086"/>
    <w:pPr>
      <w:ind w:left="284"/>
      <w:jc w:val="both"/>
    </w:pPr>
    <w:rPr>
      <w:rFonts w:ascii="Bookman Old Style" w:hAnsi="Bookman Old Style"/>
      <w:szCs w:val="28"/>
    </w:rPr>
  </w:style>
  <w:style w:type="character" w:customStyle="1" w:styleId="145">
    <w:name w:val="Текст 14(основной) Знак"/>
    <w:basedOn w:val="a1"/>
    <w:link w:val="144"/>
    <w:locked/>
    <w:rsid w:val="009C4086"/>
    <w:rPr>
      <w:rFonts w:ascii="Bookman Old Style" w:eastAsia="Times New Roman" w:hAnsi="Bookman Old Style"/>
      <w:sz w:val="24"/>
      <w:szCs w:val="28"/>
    </w:rPr>
  </w:style>
  <w:style w:type="character" w:customStyle="1" w:styleId="121">
    <w:name w:val="Стиль 12 пт"/>
    <w:basedOn w:val="a1"/>
    <w:rsid w:val="009C4086"/>
    <w:rPr>
      <w:rFonts w:cs="Times New Roman"/>
      <w:sz w:val="24"/>
    </w:rPr>
  </w:style>
  <w:style w:type="paragraph" w:customStyle="1" w:styleId="1210">
    <w:name w:val="Стиль 12 пт1"/>
    <w:next w:val="a0"/>
    <w:qFormat/>
    <w:rsid w:val="009C4086"/>
    <w:pPr>
      <w:contextualSpacing/>
    </w:pPr>
    <w:rPr>
      <w:rFonts w:ascii="Times New Roman" w:eastAsia="Times New Roman" w:hAnsi="Times New Roman"/>
      <w:sz w:val="24"/>
      <w:szCs w:val="24"/>
    </w:rPr>
  </w:style>
  <w:style w:type="character" w:customStyle="1" w:styleId="215">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
    <w:basedOn w:val="a1"/>
    <w:rsid w:val="009C4086"/>
    <w:rPr>
      <w:rFonts w:cs="Times New Roman"/>
      <w:b/>
      <w:bCs/>
      <w:sz w:val="24"/>
      <w:szCs w:val="24"/>
      <w:lang w:val="ru-RU" w:eastAsia="ru-RU" w:bidi="ar-SA"/>
    </w:rPr>
  </w:style>
  <w:style w:type="paragraph" w:customStyle="1" w:styleId="122">
    <w:name w:val="Текст 12(таблица)"/>
    <w:basedOn w:val="a0"/>
    <w:rsid w:val="009C4086"/>
    <w:pPr>
      <w:jc w:val="both"/>
    </w:pPr>
    <w:rPr>
      <w:rFonts w:ascii="Bookman Old Style" w:hAnsi="Bookman Old Style"/>
      <w:lang w:val="en-US"/>
    </w:rPr>
  </w:style>
  <w:style w:type="paragraph" w:customStyle="1" w:styleId="102">
    <w:name w:val="Текст 10(таблица)"/>
    <w:basedOn w:val="a0"/>
    <w:rsid w:val="009C4086"/>
    <w:pPr>
      <w:jc w:val="both"/>
    </w:pPr>
    <w:rPr>
      <w:rFonts w:ascii="Bookman Old Style" w:hAnsi="Bookman Old Style"/>
      <w:sz w:val="20"/>
      <w:lang w:val="en-US"/>
    </w:rPr>
  </w:style>
  <w:style w:type="paragraph" w:customStyle="1" w:styleId="146">
    <w:name w:val="Текст 14(поцентру) Знак"/>
    <w:basedOn w:val="a0"/>
    <w:link w:val="147"/>
    <w:rsid w:val="009C4086"/>
    <w:pPr>
      <w:spacing w:line="360" w:lineRule="auto"/>
      <w:ind w:left="708" w:firstLine="708"/>
      <w:jc w:val="center"/>
    </w:pPr>
    <w:rPr>
      <w:rFonts w:ascii="Bookman Old Style" w:eastAsia="Calibri" w:hAnsi="Bookman Old Style"/>
      <w:szCs w:val="20"/>
    </w:rPr>
  </w:style>
  <w:style w:type="character" w:customStyle="1" w:styleId="147">
    <w:name w:val="Текст 14(поцентру) Знак Знак"/>
    <w:link w:val="146"/>
    <w:locked/>
    <w:rsid w:val="009C4086"/>
    <w:rPr>
      <w:rFonts w:ascii="Bookman Old Style" w:hAnsi="Bookman Old Style"/>
      <w:sz w:val="24"/>
    </w:rPr>
  </w:style>
  <w:style w:type="paragraph" w:customStyle="1" w:styleId="148">
    <w:name w:val="Текст 14(справа)"/>
    <w:basedOn w:val="144"/>
    <w:link w:val="149"/>
    <w:rsid w:val="009C4086"/>
    <w:pPr>
      <w:ind w:firstLine="709"/>
      <w:jc w:val="right"/>
    </w:pPr>
    <w:rPr>
      <w:color w:val="000000"/>
      <w:szCs w:val="24"/>
    </w:rPr>
  </w:style>
  <w:style w:type="character" w:customStyle="1" w:styleId="149">
    <w:name w:val="Текст 14(справа) Знак"/>
    <w:basedOn w:val="145"/>
    <w:link w:val="148"/>
    <w:locked/>
    <w:rsid w:val="009C4086"/>
    <w:rPr>
      <w:rFonts w:ascii="Bookman Old Style" w:eastAsia="Times New Roman" w:hAnsi="Bookman Old Style"/>
      <w:color w:val="000000"/>
      <w:sz w:val="24"/>
      <w:szCs w:val="24"/>
    </w:rPr>
  </w:style>
  <w:style w:type="paragraph" w:customStyle="1" w:styleId="14a">
    <w:name w:val="Текст 14(поцентру)"/>
    <w:basedOn w:val="148"/>
    <w:rsid w:val="009C4086"/>
    <w:pPr>
      <w:ind w:left="708"/>
      <w:jc w:val="center"/>
    </w:pPr>
  </w:style>
  <w:style w:type="paragraph" w:customStyle="1" w:styleId="affffffff4">
    <w:name w:val="основной текст"/>
    <w:basedOn w:val="a0"/>
    <w:rsid w:val="009C4086"/>
    <w:pPr>
      <w:spacing w:after="120"/>
      <w:ind w:firstLine="851"/>
      <w:jc w:val="both"/>
    </w:pPr>
    <w:rPr>
      <w:rFonts w:ascii="Arial" w:hAnsi="Arial"/>
      <w:sz w:val="28"/>
      <w:szCs w:val="20"/>
    </w:rPr>
  </w:style>
  <w:style w:type="paragraph" w:customStyle="1" w:styleId="Normal">
    <w:name w:val="Normal Знак Знак Знак Знак Знак Знак"/>
    <w:link w:val="Normal0"/>
    <w:rsid w:val="009C4086"/>
    <w:pPr>
      <w:spacing w:before="100" w:after="100"/>
      <w:jc w:val="both"/>
    </w:pPr>
    <w:rPr>
      <w:rFonts w:ascii="Times New Roman" w:eastAsia="Times New Roman" w:hAnsi="Times New Roman"/>
      <w:sz w:val="24"/>
      <w:szCs w:val="24"/>
    </w:rPr>
  </w:style>
  <w:style w:type="character" w:customStyle="1" w:styleId="Normal0">
    <w:name w:val="Normal Знак Знак Знак Знак Знак Знак Знак"/>
    <w:basedOn w:val="a1"/>
    <w:link w:val="Normal"/>
    <w:locked/>
    <w:rsid w:val="009C4086"/>
    <w:rPr>
      <w:rFonts w:ascii="Times New Roman" w:eastAsia="Times New Roman" w:hAnsi="Times New Roman"/>
      <w:sz w:val="24"/>
      <w:szCs w:val="24"/>
      <w:lang w:val="ru-RU" w:eastAsia="ru-RU" w:bidi="ar-SA"/>
    </w:rPr>
  </w:style>
  <w:style w:type="character" w:customStyle="1" w:styleId="14b">
    <w:name w:val="Текст 14(основной) Знак Знак"/>
    <w:basedOn w:val="a1"/>
    <w:rsid w:val="009C4086"/>
    <w:rPr>
      <w:rFonts w:ascii="Times New Roman" w:hAnsi="Times New Roman" w:cs="Times New Roman"/>
      <w:sz w:val="24"/>
      <w:szCs w:val="24"/>
      <w:lang w:eastAsia="ru-RU"/>
    </w:rPr>
  </w:style>
  <w:style w:type="character" w:customStyle="1" w:styleId="1410">
    <w:name w:val="Текст 14(основной) Знак1"/>
    <w:basedOn w:val="a1"/>
    <w:rsid w:val="009C4086"/>
    <w:rPr>
      <w:rFonts w:ascii="Times New Roman" w:hAnsi="Times New Roman" w:cs="Times New Roman"/>
      <w:sz w:val="28"/>
      <w:szCs w:val="28"/>
      <w:lang w:eastAsia="ru-RU"/>
    </w:rPr>
  </w:style>
  <w:style w:type="paragraph" w:customStyle="1" w:styleId="h2">
    <w:name w:val="h2"/>
    <w:basedOn w:val="ae"/>
    <w:uiPriority w:val="99"/>
    <w:rsid w:val="009C4086"/>
    <w:pPr>
      <w:spacing w:after="300"/>
      <w:ind w:firstLine="567"/>
      <w:contextualSpacing/>
    </w:pPr>
    <w:rPr>
      <w:rFonts w:ascii="Bookman Old Style" w:hAnsi="Bookman Old Style"/>
      <w:spacing w:val="5"/>
      <w:kern w:val="28"/>
      <w:sz w:val="28"/>
      <w:szCs w:val="52"/>
      <w:lang w:eastAsia="en-US"/>
    </w:rPr>
  </w:style>
  <w:style w:type="paragraph" w:styleId="affffffff5">
    <w:name w:val="Block Text"/>
    <w:basedOn w:val="a0"/>
    <w:rsid w:val="009C4086"/>
    <w:pPr>
      <w:ind w:left="-74" w:right="-109"/>
      <w:jc w:val="center"/>
    </w:pPr>
    <w:rPr>
      <w:rFonts w:ascii="Bookman Old Style" w:hAnsi="Bookman Old Style"/>
    </w:rPr>
  </w:style>
  <w:style w:type="character" w:customStyle="1" w:styleId="1ffa">
    <w:name w:val="Знак Знак1"/>
    <w:rsid w:val="009C4086"/>
    <w:rPr>
      <w:sz w:val="24"/>
    </w:rPr>
  </w:style>
  <w:style w:type="character" w:customStyle="1" w:styleId="317">
    <w:name w:val="Заголовок 3 Знак1"/>
    <w:aliases w:val="Заголовок 3 Знак Знак,Знак Знак Знак1,Знак Знак2,Заголовок 3 Знак Знак1,Заголовок 3 Знак Знак Знак, Знак Знак Знак1, Знак Знак2, Знак Знак Знак Знак"/>
    <w:rsid w:val="009C4086"/>
    <w:rPr>
      <w:b/>
      <w:sz w:val="24"/>
      <w:lang w:val="ru-RU" w:eastAsia="ru-RU"/>
    </w:rPr>
  </w:style>
  <w:style w:type="character" w:customStyle="1" w:styleId="3f3">
    <w:name w:val="Знак Знак Знак3"/>
    <w:rsid w:val="009C4086"/>
    <w:rPr>
      <w:rFonts w:ascii="Arial" w:hAnsi="Arial"/>
      <w:b/>
      <w:sz w:val="26"/>
      <w:lang w:val="ru-RU" w:eastAsia="ru-RU"/>
    </w:rPr>
  </w:style>
  <w:style w:type="character" w:customStyle="1" w:styleId="grame">
    <w:name w:val="grame"/>
    <w:basedOn w:val="a1"/>
    <w:rsid w:val="009C4086"/>
    <w:rPr>
      <w:rFonts w:cs="Times New Roman"/>
    </w:rPr>
  </w:style>
  <w:style w:type="paragraph" w:customStyle="1" w:styleId="103">
    <w:name w:val="Титул 10"/>
    <w:basedOn w:val="102"/>
    <w:rsid w:val="009C4086"/>
    <w:pPr>
      <w:jc w:val="right"/>
    </w:pPr>
  </w:style>
  <w:style w:type="paragraph" w:customStyle="1" w:styleId="text">
    <w:name w:val="text"/>
    <w:basedOn w:val="a0"/>
    <w:rsid w:val="009C4086"/>
    <w:pPr>
      <w:ind w:left="105" w:right="105" w:firstLine="397"/>
      <w:jc w:val="both"/>
    </w:pPr>
    <w:rPr>
      <w:rFonts w:ascii="Trebuchet MS" w:hAnsi="Trebuchet MS"/>
    </w:rPr>
  </w:style>
  <w:style w:type="paragraph" w:customStyle="1" w:styleId="14c">
    <w:name w:val="Текст 14(курсив)"/>
    <w:basedOn w:val="144"/>
    <w:link w:val="14d"/>
    <w:rsid w:val="009C4086"/>
    <w:pPr>
      <w:tabs>
        <w:tab w:val="left" w:pos="0"/>
      </w:tabs>
      <w:ind w:firstLine="709"/>
    </w:pPr>
    <w:rPr>
      <w:rFonts w:eastAsia="Calibri"/>
      <w:i/>
      <w:sz w:val="28"/>
      <w:szCs w:val="20"/>
    </w:rPr>
  </w:style>
  <w:style w:type="character" w:customStyle="1" w:styleId="14d">
    <w:name w:val="Текст 14(курсив) Знак"/>
    <w:link w:val="14c"/>
    <w:locked/>
    <w:rsid w:val="009C4086"/>
    <w:rPr>
      <w:rFonts w:ascii="Bookman Old Style" w:hAnsi="Bookman Old Style"/>
      <w:i/>
      <w:sz w:val="28"/>
    </w:rPr>
  </w:style>
  <w:style w:type="paragraph" w:customStyle="1" w:styleId="182">
    <w:name w:val="Титул 18"/>
    <w:basedOn w:val="103"/>
    <w:rsid w:val="009C4086"/>
    <w:rPr>
      <w:sz w:val="36"/>
    </w:rPr>
  </w:style>
  <w:style w:type="paragraph" w:customStyle="1" w:styleId="221">
    <w:name w:val="Титул 22"/>
    <w:basedOn w:val="182"/>
    <w:rsid w:val="009C4086"/>
    <w:pPr>
      <w:ind w:left="708"/>
      <w:jc w:val="center"/>
    </w:pPr>
    <w:rPr>
      <w:b/>
      <w:sz w:val="44"/>
    </w:rPr>
  </w:style>
  <w:style w:type="paragraph" w:customStyle="1" w:styleId="cat1">
    <w:name w:val="cat1"/>
    <w:basedOn w:val="a0"/>
    <w:rsid w:val="009C4086"/>
    <w:pPr>
      <w:spacing w:before="100" w:beforeAutospacing="1" w:after="100" w:afterAutospacing="1"/>
    </w:pPr>
    <w:rPr>
      <w:rFonts w:ascii="Bookman Old Style" w:hAnsi="Bookman Old Style"/>
    </w:rPr>
  </w:style>
  <w:style w:type="paragraph" w:styleId="z-">
    <w:name w:val="HTML Top of Form"/>
    <w:basedOn w:val="a0"/>
    <w:next w:val="a0"/>
    <w:link w:val="z-0"/>
    <w:hidden/>
    <w:rsid w:val="009C4086"/>
    <w:pPr>
      <w:pBdr>
        <w:bottom w:val="single" w:sz="6" w:space="1" w:color="auto"/>
      </w:pBdr>
      <w:jc w:val="center"/>
    </w:pPr>
    <w:rPr>
      <w:rFonts w:ascii="Arial" w:hAnsi="Arial"/>
      <w:vanish/>
      <w:sz w:val="16"/>
      <w:szCs w:val="16"/>
    </w:rPr>
  </w:style>
  <w:style w:type="character" w:customStyle="1" w:styleId="z-0">
    <w:name w:val="z-Начало формы Знак"/>
    <w:basedOn w:val="a1"/>
    <w:link w:val="z-"/>
    <w:uiPriority w:val="99"/>
    <w:rsid w:val="009C4086"/>
    <w:rPr>
      <w:rFonts w:ascii="Arial" w:eastAsia="Times New Roman" w:hAnsi="Arial"/>
      <w:vanish/>
      <w:sz w:val="16"/>
      <w:szCs w:val="16"/>
    </w:rPr>
  </w:style>
  <w:style w:type="paragraph" w:styleId="z-1">
    <w:name w:val="HTML Bottom of Form"/>
    <w:basedOn w:val="a0"/>
    <w:next w:val="a0"/>
    <w:link w:val="z-2"/>
    <w:hidden/>
    <w:rsid w:val="009C4086"/>
    <w:pPr>
      <w:pBdr>
        <w:top w:val="single" w:sz="6" w:space="1" w:color="auto"/>
      </w:pBdr>
      <w:jc w:val="center"/>
    </w:pPr>
    <w:rPr>
      <w:rFonts w:ascii="Arial" w:hAnsi="Arial"/>
      <w:vanish/>
      <w:sz w:val="16"/>
      <w:szCs w:val="16"/>
    </w:rPr>
  </w:style>
  <w:style w:type="character" w:customStyle="1" w:styleId="z-2">
    <w:name w:val="z-Конец формы Знак"/>
    <w:basedOn w:val="a1"/>
    <w:link w:val="z-1"/>
    <w:uiPriority w:val="99"/>
    <w:rsid w:val="009C4086"/>
    <w:rPr>
      <w:rFonts w:ascii="Arial" w:eastAsia="Times New Roman" w:hAnsi="Arial"/>
      <w:vanish/>
      <w:sz w:val="16"/>
      <w:szCs w:val="16"/>
    </w:rPr>
  </w:style>
  <w:style w:type="paragraph" w:styleId="HTML2">
    <w:name w:val="HTML Address"/>
    <w:basedOn w:val="a0"/>
    <w:link w:val="HTML3"/>
    <w:rsid w:val="009C4086"/>
    <w:rPr>
      <w:rFonts w:ascii="Bookman Old Style" w:hAnsi="Bookman Old Style"/>
      <w:i/>
      <w:iCs/>
    </w:rPr>
  </w:style>
  <w:style w:type="character" w:customStyle="1" w:styleId="HTML3">
    <w:name w:val="Адрес HTML Знак"/>
    <w:basedOn w:val="a1"/>
    <w:link w:val="HTML2"/>
    <w:uiPriority w:val="99"/>
    <w:rsid w:val="009C4086"/>
    <w:rPr>
      <w:rFonts w:ascii="Bookman Old Style" w:eastAsia="Times New Roman" w:hAnsi="Bookman Old Style"/>
      <w:i/>
      <w:iCs/>
      <w:sz w:val="24"/>
      <w:szCs w:val="24"/>
    </w:rPr>
  </w:style>
  <w:style w:type="paragraph" w:customStyle="1" w:styleId="ssylvtab1">
    <w:name w:val="ssylvtab1"/>
    <w:basedOn w:val="a0"/>
    <w:rsid w:val="009C4086"/>
    <w:pPr>
      <w:spacing w:before="100" w:beforeAutospacing="1" w:after="100" w:afterAutospacing="1"/>
    </w:pPr>
    <w:rPr>
      <w:rFonts w:ascii="Bookman Old Style" w:hAnsi="Bookman Old Style"/>
    </w:rPr>
  </w:style>
  <w:style w:type="character" w:customStyle="1" w:styleId="ssyl2">
    <w:name w:val="ssyl2"/>
    <w:basedOn w:val="a1"/>
    <w:rsid w:val="009C4086"/>
    <w:rPr>
      <w:rFonts w:cs="Times New Roman"/>
    </w:rPr>
  </w:style>
  <w:style w:type="character" w:customStyle="1" w:styleId="text1">
    <w:name w:val="text1"/>
    <w:basedOn w:val="a1"/>
    <w:rsid w:val="009C4086"/>
    <w:rPr>
      <w:rFonts w:cs="Times New Roman"/>
    </w:rPr>
  </w:style>
  <w:style w:type="character" w:customStyle="1" w:styleId="text3">
    <w:name w:val="text3"/>
    <w:basedOn w:val="a1"/>
    <w:rsid w:val="009C4086"/>
    <w:rPr>
      <w:rFonts w:cs="Times New Roman"/>
    </w:rPr>
  </w:style>
  <w:style w:type="character" w:customStyle="1" w:styleId="1ffb">
    <w:name w:val="заголовокпогода1"/>
    <w:basedOn w:val="a1"/>
    <w:rsid w:val="009C4086"/>
    <w:rPr>
      <w:rFonts w:cs="Times New Roman"/>
    </w:rPr>
  </w:style>
  <w:style w:type="paragraph" w:customStyle="1" w:styleId="small">
    <w:name w:val="small"/>
    <w:basedOn w:val="a0"/>
    <w:rsid w:val="009C4086"/>
    <w:pPr>
      <w:spacing w:before="100" w:beforeAutospacing="1" w:after="100" w:afterAutospacing="1"/>
    </w:pPr>
    <w:rPr>
      <w:rFonts w:ascii="Bookman Old Style" w:hAnsi="Bookman Old Style"/>
    </w:rPr>
  </w:style>
  <w:style w:type="character" w:customStyle="1" w:styleId="14e">
    <w:name w:val="Текст 14(основной) Знак Знак Знак"/>
    <w:rsid w:val="009C4086"/>
    <w:rPr>
      <w:sz w:val="24"/>
    </w:rPr>
  </w:style>
  <w:style w:type="paragraph" w:customStyle="1" w:styleId="xl30">
    <w:name w:val="xl30"/>
    <w:basedOn w:val="a0"/>
    <w:rsid w:val="009C4086"/>
    <w:pPr>
      <w:pBdr>
        <w:bottom w:val="single" w:sz="4" w:space="0" w:color="auto"/>
      </w:pBdr>
      <w:spacing w:before="100" w:beforeAutospacing="1" w:after="100" w:afterAutospacing="1"/>
      <w:jc w:val="center"/>
    </w:pPr>
    <w:rPr>
      <w:rFonts w:ascii="Bookman Old Style" w:hAnsi="Bookman Old Style"/>
    </w:rPr>
  </w:style>
  <w:style w:type="character" w:styleId="HTML4">
    <w:name w:val="HTML Definition"/>
    <w:basedOn w:val="a1"/>
    <w:rsid w:val="009C4086"/>
    <w:rPr>
      <w:rFonts w:cs="Times New Roman"/>
      <w:i/>
      <w:iCs/>
    </w:rPr>
  </w:style>
  <w:style w:type="character" w:customStyle="1" w:styleId="250">
    <w:name w:val="Знак Знак25"/>
    <w:basedOn w:val="a1"/>
    <w:uiPriority w:val="99"/>
    <w:locked/>
    <w:rsid w:val="009C4086"/>
    <w:rPr>
      <w:rFonts w:cs="Times New Roman"/>
      <w:sz w:val="24"/>
      <w:szCs w:val="24"/>
      <w:lang w:val="ru-RU" w:eastAsia="ru-RU" w:bidi="ar-SA"/>
    </w:rPr>
  </w:style>
  <w:style w:type="character" w:customStyle="1" w:styleId="114">
    <w:name w:val="Знак Знак11"/>
    <w:basedOn w:val="a1"/>
    <w:locked/>
    <w:rsid w:val="009C4086"/>
    <w:rPr>
      <w:rFonts w:cs="Times New Roman"/>
      <w:sz w:val="24"/>
      <w:szCs w:val="24"/>
      <w:lang w:val="ru-RU" w:eastAsia="ru-RU" w:bidi="ar-SA"/>
    </w:rPr>
  </w:style>
  <w:style w:type="character" w:customStyle="1" w:styleId="240">
    <w:name w:val="Знак Знак24"/>
    <w:basedOn w:val="a1"/>
    <w:rsid w:val="009C4086"/>
    <w:rPr>
      <w:rFonts w:cs="Times New Roman"/>
      <w:b/>
      <w:bCs/>
      <w:sz w:val="24"/>
      <w:szCs w:val="24"/>
    </w:rPr>
  </w:style>
  <w:style w:type="character" w:customStyle="1" w:styleId="230">
    <w:name w:val="Знак Знак23"/>
    <w:basedOn w:val="a1"/>
    <w:rsid w:val="009C4086"/>
    <w:rPr>
      <w:rFonts w:cs="Times New Roman"/>
      <w:i/>
      <w:iCs/>
      <w:sz w:val="24"/>
      <w:szCs w:val="24"/>
    </w:rPr>
  </w:style>
  <w:style w:type="character" w:customStyle="1" w:styleId="222">
    <w:name w:val="Знак Знак22"/>
    <w:basedOn w:val="a1"/>
    <w:rsid w:val="009C4086"/>
    <w:rPr>
      <w:rFonts w:cs="Times New Roman"/>
      <w:sz w:val="24"/>
      <w:szCs w:val="24"/>
      <w:u w:val="single"/>
    </w:rPr>
  </w:style>
  <w:style w:type="character" w:customStyle="1" w:styleId="216">
    <w:name w:val="Знак Знак21"/>
    <w:basedOn w:val="a1"/>
    <w:rsid w:val="009C4086"/>
    <w:rPr>
      <w:rFonts w:cs="Times New Roman"/>
      <w:bCs/>
      <w:i/>
      <w:iCs/>
      <w:sz w:val="24"/>
      <w:szCs w:val="24"/>
    </w:rPr>
  </w:style>
  <w:style w:type="character" w:customStyle="1" w:styleId="200">
    <w:name w:val="Знак Знак20"/>
    <w:basedOn w:val="a1"/>
    <w:rsid w:val="009C4086"/>
    <w:rPr>
      <w:rFonts w:cs="Times New Roman"/>
      <w:b/>
      <w:bCs/>
      <w:i/>
      <w:iCs/>
      <w:sz w:val="24"/>
      <w:szCs w:val="24"/>
    </w:rPr>
  </w:style>
  <w:style w:type="paragraph" w:customStyle="1" w:styleId="123">
    <w:name w:val="стиль12"/>
    <w:basedOn w:val="a0"/>
    <w:rsid w:val="009C4086"/>
    <w:pPr>
      <w:spacing w:before="100" w:beforeAutospacing="1" w:after="100" w:afterAutospacing="1"/>
    </w:pPr>
    <w:rPr>
      <w:rFonts w:ascii="Bookman Old Style" w:hAnsi="Bookman Old Style"/>
    </w:rPr>
  </w:style>
  <w:style w:type="paragraph" w:customStyle="1" w:styleId="3f4">
    <w:name w:val="стиль3"/>
    <w:basedOn w:val="a0"/>
    <w:rsid w:val="009C4086"/>
    <w:pPr>
      <w:spacing w:before="100" w:beforeAutospacing="1" w:after="100" w:afterAutospacing="1"/>
    </w:pPr>
    <w:rPr>
      <w:rFonts w:ascii="Bookman Old Style" w:hAnsi="Bookman Old Style"/>
    </w:rPr>
  </w:style>
  <w:style w:type="character" w:customStyle="1" w:styleId="pricecaption">
    <w:name w:val="price_caption"/>
    <w:basedOn w:val="a1"/>
    <w:rsid w:val="009C4086"/>
    <w:rPr>
      <w:rFonts w:cs="Times New Roman"/>
    </w:rPr>
  </w:style>
  <w:style w:type="character" w:customStyle="1" w:styleId="priceprice">
    <w:name w:val="price_price"/>
    <w:basedOn w:val="a1"/>
    <w:rsid w:val="009C4086"/>
    <w:rPr>
      <w:rFonts w:cs="Times New Roman"/>
    </w:rPr>
  </w:style>
  <w:style w:type="character" w:customStyle="1" w:styleId="editsection">
    <w:name w:val="editsection"/>
    <w:basedOn w:val="a1"/>
    <w:rsid w:val="009C4086"/>
    <w:rPr>
      <w:rFonts w:cs="Times New Roman"/>
    </w:rPr>
  </w:style>
  <w:style w:type="character" w:customStyle="1" w:styleId="plainlinks">
    <w:name w:val="plainlinks"/>
    <w:basedOn w:val="a1"/>
    <w:rsid w:val="009C4086"/>
    <w:rPr>
      <w:rFonts w:cs="Times New Roman"/>
    </w:rPr>
  </w:style>
  <w:style w:type="character" w:customStyle="1" w:styleId="fn">
    <w:name w:val="fn"/>
    <w:basedOn w:val="a1"/>
    <w:rsid w:val="009C4086"/>
    <w:rPr>
      <w:rFonts w:cs="Times New Roman"/>
    </w:rPr>
  </w:style>
  <w:style w:type="character" w:customStyle="1" w:styleId="plainlinksneverexpand">
    <w:name w:val="plainlinksneverexpand"/>
    <w:basedOn w:val="a1"/>
    <w:rsid w:val="009C4086"/>
    <w:rPr>
      <w:rFonts w:cs="Times New Roman"/>
    </w:rPr>
  </w:style>
  <w:style w:type="character" w:customStyle="1" w:styleId="geo-geo-dms">
    <w:name w:val="geo-geo-dms"/>
    <w:basedOn w:val="a1"/>
    <w:rsid w:val="009C4086"/>
    <w:rPr>
      <w:rFonts w:cs="Times New Roman"/>
    </w:rPr>
  </w:style>
  <w:style w:type="character" w:customStyle="1" w:styleId="geo-dms">
    <w:name w:val="geo-dms"/>
    <w:basedOn w:val="a1"/>
    <w:rsid w:val="009C4086"/>
    <w:rPr>
      <w:rFonts w:cs="Times New Roman"/>
    </w:rPr>
  </w:style>
  <w:style w:type="character" w:customStyle="1" w:styleId="geo-lat">
    <w:name w:val="geo-lat"/>
    <w:basedOn w:val="a1"/>
    <w:rsid w:val="009C4086"/>
    <w:rPr>
      <w:rFonts w:cs="Times New Roman"/>
    </w:rPr>
  </w:style>
  <w:style w:type="character" w:customStyle="1" w:styleId="geo-lon">
    <w:name w:val="geo-lon"/>
    <w:basedOn w:val="a1"/>
    <w:rsid w:val="009C4086"/>
    <w:rPr>
      <w:rFonts w:cs="Times New Roman"/>
    </w:rPr>
  </w:style>
  <w:style w:type="character" w:customStyle="1" w:styleId="coordinates">
    <w:name w:val="coordinates"/>
    <w:basedOn w:val="a1"/>
    <w:rsid w:val="009C4086"/>
    <w:rPr>
      <w:rFonts w:cs="Times New Roman"/>
    </w:rPr>
  </w:style>
  <w:style w:type="character" w:customStyle="1" w:styleId="toctoggle">
    <w:name w:val="toctoggle"/>
    <w:basedOn w:val="a1"/>
    <w:rsid w:val="009C4086"/>
    <w:rPr>
      <w:rFonts w:cs="Times New Roman"/>
    </w:rPr>
  </w:style>
  <w:style w:type="character" w:customStyle="1" w:styleId="tocnumber">
    <w:name w:val="tocnumber"/>
    <w:basedOn w:val="a1"/>
    <w:rsid w:val="009C4086"/>
    <w:rPr>
      <w:rFonts w:cs="Times New Roman"/>
    </w:rPr>
  </w:style>
  <w:style w:type="character" w:customStyle="1" w:styleId="toctext">
    <w:name w:val="toctext"/>
    <w:basedOn w:val="a1"/>
    <w:rsid w:val="009C4086"/>
    <w:rPr>
      <w:rFonts w:cs="Times New Roman"/>
    </w:rPr>
  </w:style>
  <w:style w:type="character" w:customStyle="1" w:styleId="mw-headline">
    <w:name w:val="mw-headline"/>
    <w:basedOn w:val="a1"/>
    <w:rsid w:val="009C4086"/>
    <w:rPr>
      <w:rFonts w:cs="Times New Roman"/>
    </w:rPr>
  </w:style>
  <w:style w:type="paragraph" w:customStyle="1" w:styleId="collapse-refs-p">
    <w:name w:val="collapse-refs-p"/>
    <w:basedOn w:val="a0"/>
    <w:rsid w:val="009C4086"/>
    <w:pPr>
      <w:spacing w:before="100" w:beforeAutospacing="1" w:after="100" w:afterAutospacing="1"/>
    </w:pPr>
    <w:rPr>
      <w:rFonts w:ascii="Bookman Old Style" w:hAnsi="Bookman Old Style"/>
    </w:rPr>
  </w:style>
  <w:style w:type="character" w:customStyle="1" w:styleId="price">
    <w:name w:val="price"/>
    <w:basedOn w:val="a1"/>
    <w:rsid w:val="009C4086"/>
    <w:rPr>
      <w:rFonts w:cs="Times New Roman"/>
    </w:rPr>
  </w:style>
  <w:style w:type="character" w:customStyle="1" w:styleId="1ffc">
    <w:name w:val="Название1"/>
    <w:basedOn w:val="a1"/>
    <w:rsid w:val="009C4086"/>
    <w:rPr>
      <w:rFonts w:cs="Times New Roman"/>
    </w:rPr>
  </w:style>
  <w:style w:type="paragraph" w:customStyle="1" w:styleId="title1">
    <w:name w:val="title1"/>
    <w:basedOn w:val="a0"/>
    <w:rsid w:val="009C4086"/>
    <w:pPr>
      <w:spacing w:before="100" w:beforeAutospacing="1" w:after="100" w:afterAutospacing="1"/>
    </w:pPr>
    <w:rPr>
      <w:rFonts w:ascii="Bookman Old Style" w:hAnsi="Bookman Old Style"/>
    </w:rPr>
  </w:style>
  <w:style w:type="paragraph" w:customStyle="1" w:styleId="linkmore">
    <w:name w:val="link_more"/>
    <w:basedOn w:val="a0"/>
    <w:rsid w:val="009C4086"/>
    <w:pPr>
      <w:spacing w:before="100" w:beforeAutospacing="1" w:after="100" w:afterAutospacing="1"/>
    </w:pPr>
    <w:rPr>
      <w:rFonts w:ascii="Bookman Old Style" w:hAnsi="Bookman Old Style"/>
    </w:rPr>
  </w:style>
  <w:style w:type="paragraph" w:customStyle="1" w:styleId="1ffd">
    <w:name w:val="Дата1"/>
    <w:basedOn w:val="a0"/>
    <w:rsid w:val="009C4086"/>
    <w:pPr>
      <w:spacing w:before="100" w:beforeAutospacing="1" w:after="100" w:afterAutospacing="1"/>
    </w:pPr>
    <w:rPr>
      <w:rFonts w:ascii="Bookman Old Style" w:hAnsi="Bookman Old Style"/>
    </w:rPr>
  </w:style>
  <w:style w:type="paragraph" w:customStyle="1" w:styleId="note">
    <w:name w:val="note"/>
    <w:basedOn w:val="a0"/>
    <w:rsid w:val="009C4086"/>
    <w:pPr>
      <w:spacing w:before="100" w:beforeAutospacing="1" w:after="100" w:afterAutospacing="1"/>
    </w:pPr>
    <w:rPr>
      <w:rFonts w:ascii="Bookman Old Style" w:hAnsi="Bookman Old Style"/>
    </w:rPr>
  </w:style>
  <w:style w:type="character" w:customStyle="1" w:styleId="object">
    <w:name w:val="object"/>
    <w:basedOn w:val="a1"/>
    <w:rsid w:val="009C4086"/>
    <w:rPr>
      <w:rFonts w:cs="Times New Roman"/>
    </w:rPr>
  </w:style>
  <w:style w:type="character" w:customStyle="1" w:styleId="locality">
    <w:name w:val="locality"/>
    <w:basedOn w:val="a1"/>
    <w:rsid w:val="009C4086"/>
    <w:rPr>
      <w:rFonts w:cs="Times New Roman"/>
    </w:rPr>
  </w:style>
  <w:style w:type="character" w:customStyle="1" w:styleId="street-address">
    <w:name w:val="street-address"/>
    <w:basedOn w:val="a1"/>
    <w:rsid w:val="009C4086"/>
    <w:rPr>
      <w:rFonts w:cs="Times New Roman"/>
    </w:rPr>
  </w:style>
  <w:style w:type="character" w:customStyle="1" w:styleId="tel">
    <w:name w:val="tel"/>
    <w:basedOn w:val="a1"/>
    <w:rsid w:val="009C4086"/>
    <w:rPr>
      <w:rFonts w:cs="Times New Roman"/>
    </w:rPr>
  </w:style>
  <w:style w:type="character" w:customStyle="1" w:styleId="sharelistitemcounter">
    <w:name w:val="share_list_item_counter"/>
    <w:basedOn w:val="a1"/>
    <w:rsid w:val="009C4086"/>
    <w:rPr>
      <w:rFonts w:cs="Times New Roman"/>
    </w:rPr>
  </w:style>
  <w:style w:type="character" w:customStyle="1" w:styleId="description">
    <w:name w:val="description"/>
    <w:basedOn w:val="a1"/>
    <w:rsid w:val="009C4086"/>
    <w:rPr>
      <w:rFonts w:cs="Times New Roman"/>
    </w:rPr>
  </w:style>
  <w:style w:type="character" w:customStyle="1" w:styleId="photos">
    <w:name w:val="photos"/>
    <w:basedOn w:val="a1"/>
    <w:rsid w:val="009C4086"/>
    <w:rPr>
      <w:rFonts w:cs="Times New Roman"/>
    </w:rPr>
  </w:style>
  <w:style w:type="character" w:customStyle="1" w:styleId="rooms">
    <w:name w:val="rooms"/>
    <w:basedOn w:val="a1"/>
    <w:rsid w:val="009C4086"/>
    <w:rPr>
      <w:rFonts w:cs="Times New Roman"/>
    </w:rPr>
  </w:style>
  <w:style w:type="character" w:customStyle="1" w:styleId="reviews">
    <w:name w:val="reviews"/>
    <w:basedOn w:val="a1"/>
    <w:rsid w:val="009C4086"/>
    <w:rPr>
      <w:rFonts w:cs="Times New Roman"/>
    </w:rPr>
  </w:style>
  <w:style w:type="character" w:customStyle="1" w:styleId="map">
    <w:name w:val="map"/>
    <w:basedOn w:val="a1"/>
    <w:rsid w:val="009C4086"/>
    <w:rPr>
      <w:rFonts w:cs="Times New Roman"/>
    </w:rPr>
  </w:style>
  <w:style w:type="character" w:customStyle="1" w:styleId="right">
    <w:name w:val="right"/>
    <w:basedOn w:val="a1"/>
    <w:rsid w:val="009C4086"/>
    <w:rPr>
      <w:rFonts w:cs="Times New Roman"/>
    </w:rPr>
  </w:style>
  <w:style w:type="character" w:customStyle="1" w:styleId="expandrating">
    <w:name w:val="expand_rating"/>
    <w:basedOn w:val="a1"/>
    <w:rsid w:val="009C4086"/>
    <w:rPr>
      <w:rFonts w:cs="Times New Roman"/>
    </w:rPr>
  </w:style>
  <w:style w:type="character" w:customStyle="1" w:styleId="downarrow">
    <w:name w:val="down_arrow"/>
    <w:basedOn w:val="a1"/>
    <w:rsid w:val="009C4086"/>
    <w:rPr>
      <w:rFonts w:cs="Times New Roman"/>
    </w:rPr>
  </w:style>
  <w:style w:type="character" w:customStyle="1" w:styleId="expanddetail">
    <w:name w:val="expand_detail"/>
    <w:basedOn w:val="a1"/>
    <w:rsid w:val="009C4086"/>
    <w:rPr>
      <w:rFonts w:cs="Times New Roman"/>
    </w:rPr>
  </w:style>
  <w:style w:type="character" w:customStyle="1" w:styleId="day1">
    <w:name w:val="day1"/>
    <w:basedOn w:val="a1"/>
    <w:rsid w:val="009C4086"/>
    <w:rPr>
      <w:rFonts w:cs="Times New Roman"/>
    </w:rPr>
  </w:style>
  <w:style w:type="character" w:customStyle="1" w:styleId="day2">
    <w:name w:val="day2"/>
    <w:basedOn w:val="a1"/>
    <w:rsid w:val="009C4086"/>
    <w:rPr>
      <w:rFonts w:cs="Times New Roman"/>
    </w:rPr>
  </w:style>
  <w:style w:type="paragraph" w:customStyle="1" w:styleId="65">
    <w:name w:val="стиль6"/>
    <w:basedOn w:val="a0"/>
    <w:rsid w:val="009C4086"/>
    <w:pPr>
      <w:spacing w:before="100" w:beforeAutospacing="1" w:after="100" w:afterAutospacing="1"/>
    </w:pPr>
    <w:rPr>
      <w:rFonts w:ascii="Bookman Old Style" w:hAnsi="Bookman Old Style"/>
    </w:rPr>
  </w:style>
  <w:style w:type="paragraph" w:customStyle="1" w:styleId="2ff3">
    <w:name w:val="стиль2"/>
    <w:basedOn w:val="a0"/>
    <w:rsid w:val="009C4086"/>
    <w:pPr>
      <w:spacing w:before="100" w:beforeAutospacing="1" w:after="100" w:afterAutospacing="1"/>
    </w:pPr>
    <w:rPr>
      <w:rFonts w:ascii="Bookman Old Style" w:hAnsi="Bookman Old Style"/>
    </w:rPr>
  </w:style>
  <w:style w:type="paragraph" w:customStyle="1" w:styleId="74">
    <w:name w:val="стиль7"/>
    <w:basedOn w:val="a0"/>
    <w:rsid w:val="009C4086"/>
    <w:pPr>
      <w:spacing w:before="100" w:beforeAutospacing="1" w:after="100" w:afterAutospacing="1"/>
    </w:pPr>
    <w:rPr>
      <w:rFonts w:ascii="Bookman Old Style" w:hAnsi="Bookman Old Style"/>
    </w:rPr>
  </w:style>
  <w:style w:type="character" w:customStyle="1" w:styleId="news-date-time">
    <w:name w:val="news-date-time"/>
    <w:basedOn w:val="a1"/>
    <w:rsid w:val="009C4086"/>
    <w:rPr>
      <w:rFonts w:cs="Times New Roman"/>
    </w:rPr>
  </w:style>
  <w:style w:type="paragraph" w:customStyle="1" w:styleId="Style13">
    <w:name w:val="Style13"/>
    <w:basedOn w:val="a0"/>
    <w:uiPriority w:val="99"/>
    <w:rsid w:val="009C4086"/>
    <w:pPr>
      <w:widowControl w:val="0"/>
      <w:autoSpaceDE w:val="0"/>
      <w:autoSpaceDN w:val="0"/>
      <w:adjustRightInd w:val="0"/>
      <w:spacing w:line="247" w:lineRule="exact"/>
    </w:pPr>
    <w:rPr>
      <w:rFonts w:ascii="MS Reference Sans Serif" w:hAnsi="MS Reference Sans Serif"/>
    </w:rPr>
  </w:style>
  <w:style w:type="character" w:customStyle="1" w:styleId="FontStyle23">
    <w:name w:val="Font Style23"/>
    <w:basedOn w:val="a1"/>
    <w:uiPriority w:val="99"/>
    <w:rsid w:val="009C4086"/>
    <w:rPr>
      <w:rFonts w:ascii="MS Reference Sans Serif" w:hAnsi="MS Reference Sans Serif" w:cs="MS Reference Sans Serif"/>
      <w:sz w:val="16"/>
      <w:szCs w:val="16"/>
    </w:rPr>
  </w:style>
  <w:style w:type="character" w:customStyle="1" w:styleId="FontStyle31">
    <w:name w:val="Font Style31"/>
    <w:basedOn w:val="a1"/>
    <w:uiPriority w:val="99"/>
    <w:rsid w:val="009C4086"/>
    <w:rPr>
      <w:rFonts w:ascii="MS Reference Sans Serif" w:hAnsi="MS Reference Sans Serif" w:cs="MS Reference Sans Serif"/>
      <w:b/>
      <w:bCs/>
      <w:w w:val="20"/>
      <w:sz w:val="28"/>
      <w:szCs w:val="28"/>
    </w:rPr>
  </w:style>
  <w:style w:type="table" w:customStyle="1" w:styleId="affffffff6">
    <w:name w:val="+ Схем Стиль"/>
    <w:uiPriority w:val="99"/>
    <w:qFormat/>
    <w:rsid w:val="009C4086"/>
    <w:pPr>
      <w:jc w:val="center"/>
    </w:pPr>
    <w:rPr>
      <w:rFonts w:ascii="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e">
    <w:name w:val="Сетка таблицы светлая1"/>
    <w:uiPriority w:val="40"/>
    <w:rsid w:val="009C4086"/>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5">
    <w:name w:val="Таблица простая 11"/>
    <w:uiPriority w:val="41"/>
    <w:rsid w:val="009C4086"/>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fff">
    <w:name w:val="Обычный (веб)1"/>
    <w:basedOn w:val="a0"/>
    <w:rsid w:val="009C4086"/>
    <w:pPr>
      <w:ind w:left="23" w:firstLine="527"/>
      <w:jc w:val="both"/>
    </w:pPr>
    <w:rPr>
      <w:rFonts w:ascii="Arial" w:hAnsi="Arial"/>
      <w:sz w:val="20"/>
      <w:szCs w:val="20"/>
    </w:rPr>
  </w:style>
  <w:style w:type="character" w:customStyle="1" w:styleId="afffffffe">
    <w:name w:val="Таблица Знак"/>
    <w:basedOn w:val="a1"/>
    <w:link w:val="afffffffd"/>
    <w:locked/>
    <w:rsid w:val="009C4086"/>
    <w:rPr>
      <w:rFonts w:ascii="Bookman Old Style" w:hAnsi="Bookman Old Style"/>
    </w:rPr>
  </w:style>
  <w:style w:type="paragraph" w:customStyle="1" w:styleId="Style66">
    <w:name w:val="Style66"/>
    <w:basedOn w:val="a0"/>
    <w:uiPriority w:val="99"/>
    <w:rsid w:val="009C4086"/>
    <w:pPr>
      <w:widowControl w:val="0"/>
      <w:autoSpaceDE w:val="0"/>
      <w:autoSpaceDN w:val="0"/>
      <w:adjustRightInd w:val="0"/>
    </w:pPr>
  </w:style>
  <w:style w:type="character" w:customStyle="1" w:styleId="FontStyle258">
    <w:name w:val="Font Style258"/>
    <w:basedOn w:val="a1"/>
    <w:uiPriority w:val="99"/>
    <w:rsid w:val="009C4086"/>
    <w:rPr>
      <w:rFonts w:ascii="Times New Roman" w:hAnsi="Times New Roman" w:cs="Times New Roman"/>
      <w:w w:val="20"/>
      <w:sz w:val="26"/>
      <w:szCs w:val="26"/>
    </w:rPr>
  </w:style>
  <w:style w:type="paragraph" w:customStyle="1" w:styleId="Style78">
    <w:name w:val="Style78"/>
    <w:basedOn w:val="a0"/>
    <w:uiPriority w:val="99"/>
    <w:rsid w:val="009C4086"/>
    <w:pPr>
      <w:widowControl w:val="0"/>
      <w:autoSpaceDE w:val="0"/>
      <w:autoSpaceDN w:val="0"/>
      <w:adjustRightInd w:val="0"/>
    </w:pPr>
  </w:style>
  <w:style w:type="paragraph" w:customStyle="1" w:styleId="Style112">
    <w:name w:val="Style112"/>
    <w:basedOn w:val="a0"/>
    <w:uiPriority w:val="99"/>
    <w:rsid w:val="009C4086"/>
    <w:pPr>
      <w:widowControl w:val="0"/>
      <w:autoSpaceDE w:val="0"/>
      <w:autoSpaceDN w:val="0"/>
      <w:adjustRightInd w:val="0"/>
      <w:spacing w:line="317" w:lineRule="exact"/>
      <w:ind w:firstLine="715"/>
      <w:jc w:val="both"/>
    </w:pPr>
  </w:style>
  <w:style w:type="paragraph" w:customStyle="1" w:styleId="Style31">
    <w:name w:val="Style31"/>
    <w:basedOn w:val="a0"/>
    <w:uiPriority w:val="99"/>
    <w:rsid w:val="009C4086"/>
    <w:pPr>
      <w:widowControl w:val="0"/>
      <w:autoSpaceDE w:val="0"/>
      <w:autoSpaceDN w:val="0"/>
      <w:adjustRightInd w:val="0"/>
      <w:jc w:val="center"/>
    </w:pPr>
  </w:style>
  <w:style w:type="paragraph" w:customStyle="1" w:styleId="Style36">
    <w:name w:val="Style36"/>
    <w:basedOn w:val="a0"/>
    <w:uiPriority w:val="99"/>
    <w:rsid w:val="009C4086"/>
    <w:pPr>
      <w:widowControl w:val="0"/>
      <w:autoSpaceDE w:val="0"/>
      <w:autoSpaceDN w:val="0"/>
      <w:adjustRightInd w:val="0"/>
    </w:pPr>
  </w:style>
  <w:style w:type="paragraph" w:customStyle="1" w:styleId="Style67">
    <w:name w:val="Style67"/>
    <w:basedOn w:val="a0"/>
    <w:uiPriority w:val="99"/>
    <w:rsid w:val="009C4086"/>
    <w:pPr>
      <w:widowControl w:val="0"/>
      <w:autoSpaceDE w:val="0"/>
      <w:autoSpaceDN w:val="0"/>
      <w:adjustRightInd w:val="0"/>
    </w:pPr>
  </w:style>
  <w:style w:type="paragraph" w:customStyle="1" w:styleId="Style74">
    <w:name w:val="Style74"/>
    <w:basedOn w:val="a0"/>
    <w:uiPriority w:val="99"/>
    <w:rsid w:val="009C4086"/>
    <w:pPr>
      <w:widowControl w:val="0"/>
      <w:autoSpaceDE w:val="0"/>
      <w:autoSpaceDN w:val="0"/>
      <w:adjustRightInd w:val="0"/>
      <w:spacing w:line="322" w:lineRule="exact"/>
      <w:ind w:hanging="350"/>
    </w:pPr>
  </w:style>
  <w:style w:type="table" w:customStyle="1" w:styleId="124">
    <w:name w:val="Сетка таблицы12"/>
    <w:uiPriority w:val="59"/>
    <w:rsid w:val="009C40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71">
    <w:name w:val="Style71"/>
    <w:basedOn w:val="a0"/>
    <w:uiPriority w:val="99"/>
    <w:rsid w:val="009C4086"/>
    <w:pPr>
      <w:widowControl w:val="0"/>
      <w:autoSpaceDE w:val="0"/>
      <w:autoSpaceDN w:val="0"/>
      <w:adjustRightInd w:val="0"/>
      <w:spacing w:line="318" w:lineRule="exact"/>
      <w:ind w:firstLine="840"/>
      <w:jc w:val="both"/>
    </w:pPr>
  </w:style>
  <w:style w:type="paragraph" w:customStyle="1" w:styleId="Style68">
    <w:name w:val="Style68"/>
    <w:basedOn w:val="a0"/>
    <w:uiPriority w:val="99"/>
    <w:rsid w:val="009C4086"/>
    <w:pPr>
      <w:widowControl w:val="0"/>
      <w:autoSpaceDE w:val="0"/>
      <w:autoSpaceDN w:val="0"/>
      <w:adjustRightInd w:val="0"/>
      <w:spacing w:line="230" w:lineRule="exact"/>
    </w:pPr>
  </w:style>
  <w:style w:type="character" w:customStyle="1" w:styleId="FontStyle262">
    <w:name w:val="Font Style262"/>
    <w:basedOn w:val="a1"/>
    <w:uiPriority w:val="99"/>
    <w:rsid w:val="009C4086"/>
    <w:rPr>
      <w:rFonts w:ascii="Times New Roman" w:hAnsi="Times New Roman" w:cs="Times New Roman"/>
      <w:b/>
      <w:bCs/>
      <w:i/>
      <w:iCs/>
      <w:sz w:val="20"/>
      <w:szCs w:val="20"/>
    </w:rPr>
  </w:style>
  <w:style w:type="paragraph" w:customStyle="1" w:styleId="Style50">
    <w:name w:val="Style50"/>
    <w:basedOn w:val="a0"/>
    <w:uiPriority w:val="99"/>
    <w:rsid w:val="009C4086"/>
    <w:pPr>
      <w:widowControl w:val="0"/>
      <w:autoSpaceDE w:val="0"/>
      <w:autoSpaceDN w:val="0"/>
      <w:adjustRightInd w:val="0"/>
      <w:spacing w:line="319" w:lineRule="exact"/>
      <w:ind w:firstLine="576"/>
      <w:jc w:val="both"/>
    </w:pPr>
  </w:style>
  <w:style w:type="paragraph" w:customStyle="1" w:styleId="Style30">
    <w:name w:val="Style30"/>
    <w:basedOn w:val="a0"/>
    <w:uiPriority w:val="99"/>
    <w:rsid w:val="009C4086"/>
    <w:pPr>
      <w:widowControl w:val="0"/>
      <w:autoSpaceDE w:val="0"/>
      <w:autoSpaceDN w:val="0"/>
      <w:adjustRightInd w:val="0"/>
    </w:pPr>
  </w:style>
  <w:style w:type="paragraph" w:customStyle="1" w:styleId="Style46">
    <w:name w:val="Style46"/>
    <w:basedOn w:val="a0"/>
    <w:uiPriority w:val="99"/>
    <w:rsid w:val="009C4086"/>
    <w:pPr>
      <w:widowControl w:val="0"/>
      <w:autoSpaceDE w:val="0"/>
      <w:autoSpaceDN w:val="0"/>
      <w:adjustRightInd w:val="0"/>
      <w:spacing w:line="326" w:lineRule="exact"/>
      <w:ind w:firstLine="288"/>
    </w:pPr>
  </w:style>
  <w:style w:type="paragraph" w:customStyle="1" w:styleId="Style72">
    <w:name w:val="Style72"/>
    <w:basedOn w:val="a0"/>
    <w:uiPriority w:val="99"/>
    <w:rsid w:val="009C4086"/>
    <w:pPr>
      <w:widowControl w:val="0"/>
      <w:autoSpaceDE w:val="0"/>
      <w:autoSpaceDN w:val="0"/>
      <w:adjustRightInd w:val="0"/>
      <w:spacing w:line="283" w:lineRule="exact"/>
    </w:pPr>
  </w:style>
  <w:style w:type="character" w:customStyle="1" w:styleId="FontStyle263">
    <w:name w:val="Font Style263"/>
    <w:basedOn w:val="a1"/>
    <w:uiPriority w:val="99"/>
    <w:rsid w:val="009C4086"/>
    <w:rPr>
      <w:rFonts w:ascii="Times New Roman" w:hAnsi="Times New Roman" w:cs="Times New Roman"/>
      <w:i/>
      <w:iCs/>
      <w:sz w:val="20"/>
      <w:szCs w:val="20"/>
    </w:rPr>
  </w:style>
  <w:style w:type="paragraph" w:customStyle="1" w:styleId="Style69">
    <w:name w:val="Style69"/>
    <w:basedOn w:val="a0"/>
    <w:uiPriority w:val="99"/>
    <w:rsid w:val="009C4086"/>
    <w:pPr>
      <w:widowControl w:val="0"/>
      <w:autoSpaceDE w:val="0"/>
      <w:autoSpaceDN w:val="0"/>
      <w:adjustRightInd w:val="0"/>
    </w:pPr>
  </w:style>
  <w:style w:type="character" w:customStyle="1" w:styleId="FontStyle260">
    <w:name w:val="Font Style260"/>
    <w:basedOn w:val="a1"/>
    <w:uiPriority w:val="99"/>
    <w:rsid w:val="009C4086"/>
    <w:rPr>
      <w:rFonts w:ascii="Times New Roman" w:hAnsi="Times New Roman" w:cs="Times New Roman"/>
      <w:w w:val="150"/>
      <w:sz w:val="16"/>
      <w:szCs w:val="16"/>
    </w:rPr>
  </w:style>
  <w:style w:type="paragraph" w:customStyle="1" w:styleId="Style97">
    <w:name w:val="Style97"/>
    <w:basedOn w:val="a0"/>
    <w:uiPriority w:val="99"/>
    <w:rsid w:val="009C4086"/>
    <w:pPr>
      <w:widowControl w:val="0"/>
      <w:autoSpaceDE w:val="0"/>
      <w:autoSpaceDN w:val="0"/>
      <w:adjustRightInd w:val="0"/>
      <w:jc w:val="both"/>
    </w:pPr>
  </w:style>
  <w:style w:type="paragraph" w:customStyle="1" w:styleId="Style98">
    <w:name w:val="Style98"/>
    <w:basedOn w:val="a0"/>
    <w:uiPriority w:val="99"/>
    <w:rsid w:val="009C4086"/>
    <w:pPr>
      <w:widowControl w:val="0"/>
      <w:autoSpaceDE w:val="0"/>
      <w:autoSpaceDN w:val="0"/>
      <w:adjustRightInd w:val="0"/>
    </w:pPr>
  </w:style>
  <w:style w:type="paragraph" w:customStyle="1" w:styleId="Style39">
    <w:name w:val="Style39"/>
    <w:basedOn w:val="a0"/>
    <w:uiPriority w:val="99"/>
    <w:rsid w:val="009C4086"/>
    <w:pPr>
      <w:widowControl w:val="0"/>
      <w:autoSpaceDE w:val="0"/>
      <w:autoSpaceDN w:val="0"/>
      <w:adjustRightInd w:val="0"/>
    </w:pPr>
  </w:style>
  <w:style w:type="paragraph" w:customStyle="1" w:styleId="Style45">
    <w:name w:val="Style45"/>
    <w:basedOn w:val="a0"/>
    <w:uiPriority w:val="99"/>
    <w:rsid w:val="009C4086"/>
    <w:pPr>
      <w:widowControl w:val="0"/>
      <w:autoSpaceDE w:val="0"/>
      <w:autoSpaceDN w:val="0"/>
      <w:adjustRightInd w:val="0"/>
      <w:spacing w:line="221" w:lineRule="exact"/>
      <w:jc w:val="center"/>
    </w:pPr>
  </w:style>
  <w:style w:type="paragraph" w:customStyle="1" w:styleId="Style135">
    <w:name w:val="Style135"/>
    <w:basedOn w:val="a0"/>
    <w:uiPriority w:val="99"/>
    <w:rsid w:val="009C4086"/>
    <w:pPr>
      <w:widowControl w:val="0"/>
      <w:autoSpaceDE w:val="0"/>
      <w:autoSpaceDN w:val="0"/>
      <w:adjustRightInd w:val="0"/>
      <w:jc w:val="center"/>
    </w:pPr>
  </w:style>
  <w:style w:type="paragraph" w:customStyle="1" w:styleId="Style142">
    <w:name w:val="Style142"/>
    <w:basedOn w:val="a0"/>
    <w:uiPriority w:val="99"/>
    <w:rsid w:val="009C4086"/>
    <w:pPr>
      <w:widowControl w:val="0"/>
      <w:autoSpaceDE w:val="0"/>
      <w:autoSpaceDN w:val="0"/>
      <w:adjustRightInd w:val="0"/>
      <w:spacing w:line="240" w:lineRule="exact"/>
      <w:jc w:val="center"/>
    </w:pPr>
  </w:style>
  <w:style w:type="paragraph" w:customStyle="1" w:styleId="Style173">
    <w:name w:val="Style173"/>
    <w:basedOn w:val="a0"/>
    <w:uiPriority w:val="99"/>
    <w:rsid w:val="009C4086"/>
    <w:pPr>
      <w:widowControl w:val="0"/>
      <w:autoSpaceDE w:val="0"/>
      <w:autoSpaceDN w:val="0"/>
      <w:adjustRightInd w:val="0"/>
      <w:spacing w:line="319" w:lineRule="exact"/>
      <w:ind w:firstLine="576"/>
      <w:jc w:val="both"/>
    </w:pPr>
  </w:style>
  <w:style w:type="paragraph" w:customStyle="1" w:styleId="Style195">
    <w:name w:val="Style195"/>
    <w:basedOn w:val="a0"/>
    <w:uiPriority w:val="99"/>
    <w:rsid w:val="009C4086"/>
    <w:pPr>
      <w:widowControl w:val="0"/>
      <w:autoSpaceDE w:val="0"/>
      <w:autoSpaceDN w:val="0"/>
      <w:adjustRightInd w:val="0"/>
      <w:spacing w:line="293" w:lineRule="exact"/>
      <w:ind w:hanging="547"/>
    </w:pPr>
  </w:style>
  <w:style w:type="character" w:customStyle="1" w:styleId="FontStyle265">
    <w:name w:val="Font Style265"/>
    <w:basedOn w:val="a1"/>
    <w:uiPriority w:val="99"/>
    <w:rsid w:val="009C4086"/>
    <w:rPr>
      <w:rFonts w:ascii="Times New Roman" w:hAnsi="Times New Roman" w:cs="Times New Roman"/>
      <w:b/>
      <w:bCs/>
      <w:i/>
      <w:iCs/>
      <w:sz w:val="20"/>
      <w:szCs w:val="20"/>
    </w:rPr>
  </w:style>
  <w:style w:type="paragraph" w:customStyle="1" w:styleId="Style201">
    <w:name w:val="Style201"/>
    <w:basedOn w:val="a0"/>
    <w:uiPriority w:val="99"/>
    <w:rsid w:val="009C4086"/>
    <w:pPr>
      <w:widowControl w:val="0"/>
      <w:autoSpaceDE w:val="0"/>
      <w:autoSpaceDN w:val="0"/>
      <w:adjustRightInd w:val="0"/>
      <w:spacing w:line="442" w:lineRule="exact"/>
      <w:jc w:val="right"/>
    </w:pPr>
  </w:style>
  <w:style w:type="paragraph" w:customStyle="1" w:styleId="132">
    <w:name w:val="Основной текст13"/>
    <w:basedOn w:val="a0"/>
    <w:uiPriority w:val="99"/>
    <w:rsid w:val="009C4086"/>
    <w:pPr>
      <w:widowControl w:val="0"/>
      <w:shd w:val="clear" w:color="auto" w:fill="FFFFFF"/>
      <w:spacing w:before="6240" w:line="240" w:lineRule="atLeast"/>
      <w:ind w:hanging="780"/>
      <w:jc w:val="center"/>
    </w:pPr>
    <w:rPr>
      <w:color w:val="000000"/>
      <w:sz w:val="26"/>
      <w:szCs w:val="26"/>
    </w:rPr>
  </w:style>
  <w:style w:type="character" w:customStyle="1" w:styleId="ListParagraphChar">
    <w:name w:val="List Paragraph Char"/>
    <w:aliases w:val="ПАРАГРАФ Char"/>
    <w:basedOn w:val="a1"/>
    <w:link w:val="2f6"/>
    <w:locked/>
    <w:rsid w:val="009C4086"/>
    <w:rPr>
      <w:rFonts w:eastAsia="Times New Roman" w:cs="Calibri"/>
      <w:sz w:val="22"/>
      <w:szCs w:val="22"/>
      <w:lang w:eastAsia="en-US"/>
    </w:rPr>
  </w:style>
  <w:style w:type="numbering" w:customStyle="1" w:styleId="10">
    <w:name w:val="+1"/>
    <w:uiPriority w:val="99"/>
    <w:rsid w:val="009C4086"/>
    <w:pPr>
      <w:numPr>
        <w:numId w:val="3"/>
      </w:numPr>
    </w:pPr>
  </w:style>
  <w:style w:type="numbering" w:customStyle="1" w:styleId="1111111">
    <w:name w:val="1 / 1.1 / 1.1.11"/>
    <w:rsid w:val="009C4086"/>
    <w:pPr>
      <w:numPr>
        <w:numId w:val="4"/>
      </w:numPr>
    </w:pPr>
  </w:style>
  <w:style w:type="paragraph" w:customStyle="1" w:styleId="xl109">
    <w:name w:val="xl10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10">
    <w:name w:val="xl110"/>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11">
    <w:name w:val="xl111"/>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112">
    <w:name w:val="xl112"/>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3">
    <w:name w:val="xl113"/>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4">
    <w:name w:val="xl11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5">
    <w:name w:val="xl11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6">
    <w:name w:val="xl11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18">
    <w:name w:val="xl118"/>
    <w:basedOn w:val="a0"/>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35">
    <w:name w:val="xl13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36">
    <w:name w:val="xl136"/>
    <w:basedOn w:val="a0"/>
    <w:rsid w:val="001574D5"/>
    <w:pPr>
      <w:shd w:val="clear" w:color="000000" w:fill="FFFFFF"/>
      <w:spacing w:before="100" w:beforeAutospacing="1" w:after="100" w:afterAutospacing="1"/>
    </w:pPr>
    <w:rPr>
      <w:rFonts w:ascii="Arial" w:hAnsi="Arial" w:cs="Arial"/>
      <w:b/>
      <w:bCs/>
      <w:color w:val="000000"/>
    </w:rPr>
  </w:style>
  <w:style w:type="paragraph" w:customStyle="1" w:styleId="xl137">
    <w:name w:val="xl137"/>
    <w:basedOn w:val="a0"/>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8">
    <w:name w:val="xl138"/>
    <w:basedOn w:val="a0"/>
    <w:rsid w:val="001574D5"/>
    <w:pPr>
      <w:pBdr>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9">
    <w:name w:val="xl13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40">
    <w:name w:val="xl140"/>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Arial CYR" w:hAnsi="Arial CYR" w:cs="Arial CYR"/>
      <w:color w:val="000000"/>
      <w:sz w:val="20"/>
      <w:szCs w:val="20"/>
    </w:rPr>
  </w:style>
  <w:style w:type="paragraph" w:customStyle="1" w:styleId="xl141">
    <w:name w:val="xl141"/>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42">
    <w:name w:val="xl142"/>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43">
    <w:name w:val="xl143"/>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color w:val="000000"/>
      <w:sz w:val="20"/>
      <w:szCs w:val="20"/>
    </w:rPr>
  </w:style>
  <w:style w:type="paragraph" w:customStyle="1" w:styleId="xl144">
    <w:name w:val="xl14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45">
    <w:name w:val="xl14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20"/>
      <w:szCs w:val="20"/>
    </w:rPr>
  </w:style>
  <w:style w:type="paragraph" w:customStyle="1" w:styleId="xl146">
    <w:name w:val="xl146"/>
    <w:basedOn w:val="a0"/>
    <w:rsid w:val="001574D5"/>
    <w:pPr>
      <w:shd w:val="clear" w:color="000000" w:fill="FFFFFF"/>
      <w:spacing w:before="100" w:beforeAutospacing="1" w:after="100" w:afterAutospacing="1"/>
      <w:textAlignment w:val="top"/>
    </w:pPr>
    <w:rPr>
      <w:rFonts w:ascii="Arial" w:hAnsi="Arial" w:cs="Arial"/>
      <w:color w:val="000000"/>
    </w:rPr>
  </w:style>
  <w:style w:type="paragraph" w:customStyle="1" w:styleId="xl147">
    <w:name w:val="xl147"/>
    <w:basedOn w:val="a0"/>
    <w:rsid w:val="001574D5"/>
    <w:pPr>
      <w:shd w:val="clear" w:color="000000" w:fill="FFFFFF"/>
      <w:spacing w:before="100" w:beforeAutospacing="1" w:after="100" w:afterAutospacing="1"/>
      <w:textAlignment w:val="center"/>
    </w:pPr>
    <w:rPr>
      <w:rFonts w:ascii="Arial" w:hAnsi="Arial" w:cs="Arial"/>
      <w:color w:val="000000"/>
    </w:rPr>
  </w:style>
  <w:style w:type="paragraph" w:customStyle="1" w:styleId="xl148">
    <w:name w:val="xl148"/>
    <w:basedOn w:val="a0"/>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49">
    <w:name w:val="xl149"/>
    <w:basedOn w:val="a0"/>
    <w:rsid w:val="001574D5"/>
    <w:pPr>
      <w:pBdr>
        <w:top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50">
    <w:name w:val="xl150"/>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0"/>
      <w:szCs w:val="20"/>
    </w:rPr>
  </w:style>
  <w:style w:type="paragraph" w:customStyle="1" w:styleId="xl151">
    <w:name w:val="xl151"/>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2">
    <w:name w:val="xl152"/>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3">
    <w:name w:val="xl153"/>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4">
    <w:name w:val="xl154"/>
    <w:basedOn w:val="a0"/>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5">
    <w:name w:val="xl15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6">
    <w:name w:val="xl15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57">
    <w:name w:val="xl157"/>
    <w:basedOn w:val="a0"/>
    <w:rsid w:val="001574D5"/>
    <w:pPr>
      <w:shd w:val="clear" w:color="000000" w:fill="FFFFFF"/>
      <w:spacing w:before="100" w:beforeAutospacing="1" w:after="100" w:afterAutospacing="1"/>
      <w:jc w:val="center"/>
      <w:textAlignment w:val="center"/>
    </w:pPr>
    <w:rPr>
      <w:color w:val="000000"/>
    </w:rPr>
  </w:style>
  <w:style w:type="paragraph" w:customStyle="1" w:styleId="xl158">
    <w:name w:val="xl158"/>
    <w:basedOn w:val="a0"/>
    <w:rsid w:val="001574D5"/>
    <w:pP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9">
    <w:name w:val="xl159"/>
    <w:basedOn w:val="a0"/>
    <w:rsid w:val="001574D5"/>
    <w:pPr>
      <w:shd w:val="clear" w:color="000000" w:fill="FFFFFF"/>
      <w:spacing w:before="100" w:beforeAutospacing="1" w:after="100" w:afterAutospacing="1"/>
      <w:jc w:val="center"/>
      <w:textAlignment w:val="top"/>
    </w:pPr>
    <w:rPr>
      <w:rFonts w:ascii="Arial" w:hAnsi="Arial" w:cs="Arial"/>
      <w:b/>
      <w:bCs/>
      <w:color w:val="000000"/>
    </w:rPr>
  </w:style>
  <w:style w:type="paragraph" w:customStyle="1" w:styleId="xl78">
    <w:name w:val="xl78"/>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79">
    <w:name w:val="xl7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80">
    <w:name w:val="xl80"/>
    <w:basedOn w:val="a0"/>
    <w:rsid w:val="001574D5"/>
    <w:pPr>
      <w:shd w:val="clear" w:color="000000" w:fill="FFFFFF"/>
      <w:spacing w:before="100" w:beforeAutospacing="1" w:after="100" w:afterAutospacing="1"/>
      <w:textAlignment w:val="center"/>
    </w:pPr>
    <w:rPr>
      <w:rFonts w:ascii="Arial" w:hAnsi="Arial" w:cs="Arial"/>
      <w:sz w:val="20"/>
      <w:szCs w:val="20"/>
    </w:rPr>
  </w:style>
  <w:style w:type="paragraph" w:customStyle="1" w:styleId="xl81">
    <w:name w:val="xl81"/>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20"/>
      <w:szCs w:val="20"/>
    </w:rPr>
  </w:style>
  <w:style w:type="paragraph" w:customStyle="1" w:styleId="xl82">
    <w:name w:val="xl82"/>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0"/>
      <w:szCs w:val="20"/>
    </w:rPr>
  </w:style>
  <w:style w:type="paragraph" w:customStyle="1" w:styleId="xl83">
    <w:name w:val="xl83"/>
    <w:basedOn w:val="a0"/>
    <w:rsid w:val="001574D5"/>
    <w:pPr>
      <w:shd w:val="clear" w:color="000000" w:fill="FFFFFF"/>
      <w:spacing w:before="100" w:beforeAutospacing="1" w:after="100" w:afterAutospacing="1"/>
      <w:textAlignment w:val="center"/>
    </w:pPr>
    <w:rPr>
      <w:rFonts w:ascii="Arial" w:hAnsi="Arial" w:cs="Arial"/>
      <w:b/>
      <w:bCs/>
      <w:sz w:val="20"/>
      <w:szCs w:val="20"/>
    </w:rPr>
  </w:style>
  <w:style w:type="paragraph" w:customStyle="1" w:styleId="xl84">
    <w:name w:val="xl8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sz w:val="20"/>
      <w:szCs w:val="20"/>
    </w:rPr>
  </w:style>
  <w:style w:type="paragraph" w:customStyle="1" w:styleId="xl85">
    <w:name w:val="xl8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86">
    <w:name w:val="xl8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affffffff7">
    <w:name w:val="основной текст документа"/>
    <w:basedOn w:val="a0"/>
    <w:rsid w:val="00F914BE"/>
    <w:pPr>
      <w:spacing w:before="120" w:after="120"/>
      <w:jc w:val="both"/>
    </w:pPr>
    <w:rPr>
      <w:szCs w:val="20"/>
      <w:lang w:eastAsia="en-US"/>
    </w:rPr>
  </w:style>
  <w:style w:type="character" w:customStyle="1" w:styleId="211pt">
    <w:name w:val="Основной текст (2) + 11 pt"/>
    <w:basedOn w:val="2a"/>
    <w:rsid w:val="00750110"/>
    <w:rPr>
      <w:rFonts w:ascii="Times New Roman" w:eastAsia="Times New Roman" w:hAnsi="Times New Roman" w:cs="Times New Roman" w:hint="default"/>
      <w:b w:val="0"/>
      <w:bCs w:val="0"/>
      <w:i w:val="0"/>
      <w:iCs w:val="0"/>
      <w:smallCaps w:val="0"/>
      <w:strike w:val="0"/>
      <w:dstrike w:val="0"/>
      <w:color w:val="000000"/>
      <w:spacing w:val="20"/>
      <w:w w:val="100"/>
      <w:position w:val="0"/>
      <w:sz w:val="22"/>
      <w:szCs w:val="22"/>
      <w:u w:val="none"/>
      <w:effect w:val="none"/>
      <w:shd w:val="clear" w:color="auto" w:fill="FFFFFF"/>
      <w:lang w:val="ru-RU" w:eastAsia="ru-RU" w:bidi="ru-RU"/>
    </w:rPr>
  </w:style>
  <w:style w:type="paragraph" w:customStyle="1" w:styleId="3f5">
    <w:name w:val="Основной текст (3)"/>
    <w:basedOn w:val="a0"/>
    <w:link w:val="3Exact"/>
    <w:qFormat/>
    <w:rsid w:val="00750110"/>
    <w:pPr>
      <w:shd w:val="clear" w:color="auto" w:fill="FFFFFF"/>
      <w:spacing w:before="720" w:after="600" w:line="326" w:lineRule="exact"/>
    </w:pPr>
    <w:rPr>
      <w:sz w:val="27"/>
      <w:szCs w:val="27"/>
    </w:rPr>
  </w:style>
  <w:style w:type="paragraph" w:customStyle="1" w:styleId="font5">
    <w:name w:val="font5"/>
    <w:basedOn w:val="a0"/>
    <w:rsid w:val="00662FEA"/>
    <w:pPr>
      <w:spacing w:before="100" w:beforeAutospacing="1" w:after="100" w:afterAutospacing="1"/>
    </w:pPr>
    <w:rPr>
      <w:rFonts w:ascii="Arial" w:hAnsi="Arial" w:cs="Arial"/>
      <w:b/>
      <w:bCs/>
      <w:color w:val="000000"/>
      <w:sz w:val="12"/>
      <w:szCs w:val="12"/>
    </w:rPr>
  </w:style>
  <w:style w:type="paragraph" w:customStyle="1" w:styleId="font6">
    <w:name w:val="font6"/>
    <w:basedOn w:val="a0"/>
    <w:rsid w:val="00662FEA"/>
    <w:pPr>
      <w:spacing w:before="100" w:beforeAutospacing="1" w:after="100" w:afterAutospacing="1"/>
    </w:pPr>
    <w:rPr>
      <w:rFonts w:ascii="Arial" w:hAnsi="Arial" w:cs="Arial"/>
      <w:color w:val="000000"/>
      <w:sz w:val="12"/>
      <w:szCs w:val="12"/>
    </w:rPr>
  </w:style>
  <w:style w:type="character" w:customStyle="1" w:styleId="A50">
    <w:name w:val="A5"/>
    <w:rsid w:val="001246A6"/>
    <w:rPr>
      <w:rFonts w:cs="Arial"/>
      <w:b/>
      <w:bCs/>
      <w:i/>
      <w:iCs/>
      <w:color w:val="000000"/>
      <w:sz w:val="20"/>
      <w:szCs w:val="20"/>
    </w:rPr>
  </w:style>
  <w:style w:type="character" w:customStyle="1" w:styleId="A20">
    <w:name w:val="A2"/>
    <w:rsid w:val="001246A6"/>
    <w:rPr>
      <w:rFonts w:cs="Arial"/>
      <w:b/>
      <w:bCs/>
      <w:color w:val="000000"/>
    </w:rPr>
  </w:style>
  <w:style w:type="paragraph" w:customStyle="1" w:styleId="Pa8">
    <w:name w:val="Pa8"/>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11">
    <w:name w:val="Pa11"/>
    <w:basedOn w:val="Default"/>
    <w:next w:val="Default"/>
    <w:rsid w:val="001246A6"/>
    <w:pPr>
      <w:suppressAutoHyphens/>
      <w:autoSpaceDN/>
      <w:adjustRightInd/>
      <w:spacing w:line="241" w:lineRule="atLeast"/>
    </w:pPr>
    <w:rPr>
      <w:rFonts w:ascii="Arial" w:hAnsi="Arial"/>
      <w:color w:val="auto"/>
      <w:lang w:eastAsia="ar-SA"/>
    </w:rPr>
  </w:style>
  <w:style w:type="paragraph" w:customStyle="1" w:styleId="Pa5">
    <w:name w:val="Pa5"/>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2">
    <w:name w:val="Pa2"/>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7">
    <w:name w:val="Pa7"/>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0">
    <w:name w:val="Pa0"/>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47">
    <w:name w:val="Абзац списка4"/>
    <w:basedOn w:val="a0"/>
    <w:rsid w:val="0044508A"/>
    <w:pPr>
      <w:ind w:left="720"/>
    </w:pPr>
    <w:rPr>
      <w:rFonts w:eastAsia="Calibri"/>
    </w:rPr>
  </w:style>
  <w:style w:type="paragraph" w:customStyle="1" w:styleId="57">
    <w:name w:val="Абзац списка5"/>
    <w:basedOn w:val="a0"/>
    <w:rsid w:val="00552DA1"/>
    <w:pPr>
      <w:ind w:left="720"/>
    </w:pPr>
    <w:rPr>
      <w:rFonts w:eastAsia="Calibri"/>
    </w:rPr>
  </w:style>
  <w:style w:type="character" w:customStyle="1" w:styleId="fontstyle01">
    <w:name w:val="fontstyle01"/>
    <w:basedOn w:val="a1"/>
    <w:rsid w:val="00B06A0B"/>
    <w:rPr>
      <w:rFonts w:ascii="TimesNewRomanPSMT" w:hAnsi="TimesNewRomanPSMT" w:hint="default"/>
      <w:b w:val="0"/>
      <w:bCs w:val="0"/>
      <w:i w:val="0"/>
      <w:iCs w:val="0"/>
      <w:color w:val="000000"/>
      <w:sz w:val="30"/>
      <w:szCs w:val="30"/>
    </w:rPr>
  </w:style>
  <w:style w:type="paragraph" w:customStyle="1" w:styleId="116">
    <w:name w:val="Знак Знак1 Знак1"/>
    <w:basedOn w:val="a0"/>
    <w:autoRedefine/>
    <w:rsid w:val="00BD6270"/>
    <w:pPr>
      <w:spacing w:after="160" w:line="240" w:lineRule="exact"/>
    </w:pPr>
    <w:rPr>
      <w:rFonts w:eastAsia="SimSun"/>
      <w:b/>
      <w:lang w:val="en-US" w:eastAsia="en-US"/>
    </w:rPr>
  </w:style>
  <w:style w:type="paragraph" w:customStyle="1" w:styleId="p8">
    <w:name w:val="p8"/>
    <w:basedOn w:val="a0"/>
    <w:rsid w:val="00FF701E"/>
    <w:pPr>
      <w:spacing w:before="100" w:beforeAutospacing="1" w:after="100" w:afterAutospacing="1"/>
    </w:pPr>
  </w:style>
  <w:style w:type="character" w:customStyle="1" w:styleId="WW-Absatz-Standardschriftart">
    <w:name w:val="WW-Absatz-Standardschriftart"/>
    <w:rsid w:val="003C1630"/>
  </w:style>
  <w:style w:type="character" w:customStyle="1" w:styleId="WW-Absatz-Standardschriftart1">
    <w:name w:val="WW-Absatz-Standardschriftart1"/>
    <w:rsid w:val="003C1630"/>
  </w:style>
  <w:style w:type="character" w:customStyle="1" w:styleId="WW8Num29z0">
    <w:name w:val="WW8Num29z0"/>
    <w:rsid w:val="003C1630"/>
    <w:rPr>
      <w:rFonts w:ascii="Symbol" w:hAnsi="Symbol"/>
    </w:rPr>
  </w:style>
  <w:style w:type="character" w:customStyle="1" w:styleId="WW8Num30z0">
    <w:name w:val="WW8Num30z0"/>
    <w:rsid w:val="003C1630"/>
    <w:rPr>
      <w:rFonts w:ascii="Wingdings" w:hAnsi="Wingdings"/>
    </w:rPr>
  </w:style>
  <w:style w:type="character" w:customStyle="1" w:styleId="WW8Num30z1">
    <w:name w:val="WW8Num30z1"/>
    <w:rsid w:val="003C1630"/>
    <w:rPr>
      <w:rFonts w:ascii="Courier New" w:hAnsi="Courier New" w:cs="Courier New"/>
    </w:rPr>
  </w:style>
  <w:style w:type="character" w:customStyle="1" w:styleId="WW8Num30z3">
    <w:name w:val="WW8Num30z3"/>
    <w:rsid w:val="003C1630"/>
    <w:rPr>
      <w:rFonts w:ascii="Symbol" w:hAnsi="Symbol"/>
    </w:rPr>
  </w:style>
  <w:style w:type="character" w:customStyle="1" w:styleId="WW8Num31z0">
    <w:name w:val="WW8Num31z0"/>
    <w:rsid w:val="003C1630"/>
    <w:rPr>
      <w:rFonts w:ascii="Symbol" w:hAnsi="Symbol"/>
    </w:rPr>
  </w:style>
  <w:style w:type="character" w:customStyle="1" w:styleId="WW8Num31z1">
    <w:name w:val="WW8Num31z1"/>
    <w:rsid w:val="003C1630"/>
    <w:rPr>
      <w:rFonts w:ascii="Courier New" w:hAnsi="Courier New" w:cs="Courier New"/>
    </w:rPr>
  </w:style>
  <w:style w:type="character" w:customStyle="1" w:styleId="WW8Num31z2">
    <w:name w:val="WW8Num31z2"/>
    <w:rsid w:val="003C1630"/>
    <w:rPr>
      <w:rFonts w:ascii="Wingdings" w:hAnsi="Wingdings"/>
    </w:rPr>
  </w:style>
  <w:style w:type="character" w:customStyle="1" w:styleId="WW8Num32z0">
    <w:name w:val="WW8Num32z0"/>
    <w:rsid w:val="003C1630"/>
    <w:rPr>
      <w:rFonts w:ascii="Symbol" w:hAnsi="Symbol"/>
    </w:rPr>
  </w:style>
  <w:style w:type="character" w:customStyle="1" w:styleId="WW8Num32z1">
    <w:name w:val="WW8Num32z1"/>
    <w:rsid w:val="003C1630"/>
    <w:rPr>
      <w:rFonts w:ascii="Courier New" w:hAnsi="Courier New" w:cs="Courier New"/>
    </w:rPr>
  </w:style>
  <w:style w:type="character" w:customStyle="1" w:styleId="WW8Num32z2">
    <w:name w:val="WW8Num32z2"/>
    <w:rsid w:val="003C1630"/>
    <w:rPr>
      <w:rFonts w:ascii="Wingdings" w:hAnsi="Wingdings"/>
    </w:rPr>
  </w:style>
  <w:style w:type="character" w:customStyle="1" w:styleId="WW8Num33z0">
    <w:name w:val="WW8Num33z0"/>
    <w:rsid w:val="003C1630"/>
    <w:rPr>
      <w:rFonts w:ascii="Symbol" w:hAnsi="Symbol"/>
    </w:rPr>
  </w:style>
  <w:style w:type="character" w:customStyle="1" w:styleId="WW8Num33z1">
    <w:name w:val="WW8Num33z1"/>
    <w:rsid w:val="003C1630"/>
    <w:rPr>
      <w:rFonts w:ascii="Courier New" w:hAnsi="Courier New" w:cs="Courier New"/>
    </w:rPr>
  </w:style>
  <w:style w:type="character" w:customStyle="1" w:styleId="WW8Num33z2">
    <w:name w:val="WW8Num33z2"/>
    <w:rsid w:val="003C1630"/>
    <w:rPr>
      <w:rFonts w:ascii="Wingdings" w:hAnsi="Wingdings"/>
    </w:rPr>
  </w:style>
  <w:style w:type="character" w:customStyle="1" w:styleId="WW8Num34z0">
    <w:name w:val="WW8Num34z0"/>
    <w:rsid w:val="003C1630"/>
    <w:rPr>
      <w:rFonts w:ascii="Wingdings" w:hAnsi="Wingdings"/>
    </w:rPr>
  </w:style>
  <w:style w:type="character" w:customStyle="1" w:styleId="WW8Num34z1">
    <w:name w:val="WW8Num34z1"/>
    <w:rsid w:val="003C1630"/>
    <w:rPr>
      <w:rFonts w:ascii="Courier New" w:hAnsi="Courier New" w:cs="Courier New"/>
    </w:rPr>
  </w:style>
  <w:style w:type="character" w:customStyle="1" w:styleId="WW8Num34z3">
    <w:name w:val="WW8Num34z3"/>
    <w:rsid w:val="003C1630"/>
    <w:rPr>
      <w:rFonts w:ascii="Symbol" w:hAnsi="Symbol"/>
    </w:rPr>
  </w:style>
  <w:style w:type="character" w:customStyle="1" w:styleId="WW8Num36z0">
    <w:name w:val="WW8Num36z0"/>
    <w:rsid w:val="003C1630"/>
    <w:rPr>
      <w:rFonts w:ascii="Wingdings" w:hAnsi="Wingdings"/>
    </w:rPr>
  </w:style>
  <w:style w:type="character" w:customStyle="1" w:styleId="WW8Num36z1">
    <w:name w:val="WW8Num36z1"/>
    <w:rsid w:val="003C1630"/>
    <w:rPr>
      <w:rFonts w:ascii="Courier New" w:hAnsi="Courier New" w:cs="Courier New"/>
    </w:rPr>
  </w:style>
  <w:style w:type="character" w:customStyle="1" w:styleId="WW8Num36z3">
    <w:name w:val="WW8Num36z3"/>
    <w:rsid w:val="003C1630"/>
    <w:rPr>
      <w:rFonts w:ascii="Symbol" w:hAnsi="Symbol"/>
    </w:rPr>
  </w:style>
  <w:style w:type="character" w:customStyle="1" w:styleId="WW8Num38z0">
    <w:name w:val="WW8Num38z0"/>
    <w:rsid w:val="003C1630"/>
    <w:rPr>
      <w:rFonts w:ascii="Symbol" w:hAnsi="Symbol"/>
    </w:rPr>
  </w:style>
  <w:style w:type="character" w:customStyle="1" w:styleId="WW8Num38z1">
    <w:name w:val="WW8Num38z1"/>
    <w:rsid w:val="003C1630"/>
    <w:rPr>
      <w:rFonts w:ascii="Courier New" w:hAnsi="Courier New" w:cs="Courier New"/>
    </w:rPr>
  </w:style>
  <w:style w:type="character" w:customStyle="1" w:styleId="WW8Num38z2">
    <w:name w:val="WW8Num38z2"/>
    <w:rsid w:val="003C1630"/>
    <w:rPr>
      <w:rFonts w:ascii="Wingdings" w:hAnsi="Wingdings"/>
    </w:rPr>
  </w:style>
  <w:style w:type="character" w:customStyle="1" w:styleId="WW8Num39z1">
    <w:name w:val="WW8Num39z1"/>
    <w:rsid w:val="003C1630"/>
    <w:rPr>
      <w:rFonts w:ascii="Courier New" w:hAnsi="Courier New"/>
      <w:sz w:val="20"/>
    </w:rPr>
  </w:style>
  <w:style w:type="character" w:customStyle="1" w:styleId="WW8Num39z2">
    <w:name w:val="WW8Num39z2"/>
    <w:rsid w:val="003C1630"/>
    <w:rPr>
      <w:rFonts w:ascii="Wingdings" w:hAnsi="Wingdings"/>
      <w:sz w:val="20"/>
    </w:rPr>
  </w:style>
  <w:style w:type="character" w:customStyle="1" w:styleId="WW8Num40z0">
    <w:name w:val="WW8Num40z0"/>
    <w:rsid w:val="003C1630"/>
    <w:rPr>
      <w:rFonts w:ascii="Wingdings" w:hAnsi="Wingdings"/>
      <w:color w:val="000000"/>
    </w:rPr>
  </w:style>
  <w:style w:type="character" w:customStyle="1" w:styleId="WW8Num40z1">
    <w:name w:val="WW8Num40z1"/>
    <w:rsid w:val="003C1630"/>
    <w:rPr>
      <w:rFonts w:ascii="Courier New" w:hAnsi="Courier New" w:cs="Courier New"/>
    </w:rPr>
  </w:style>
  <w:style w:type="character" w:customStyle="1" w:styleId="WW8Num40z2">
    <w:name w:val="WW8Num40z2"/>
    <w:rsid w:val="003C1630"/>
    <w:rPr>
      <w:rFonts w:ascii="Wingdings" w:hAnsi="Wingdings"/>
    </w:rPr>
  </w:style>
  <w:style w:type="character" w:customStyle="1" w:styleId="WW8Num40z3">
    <w:name w:val="WW8Num40z3"/>
    <w:rsid w:val="003C1630"/>
    <w:rPr>
      <w:rFonts w:ascii="Symbol" w:hAnsi="Symbol"/>
    </w:rPr>
  </w:style>
  <w:style w:type="character" w:customStyle="1" w:styleId="WW8Num43z0">
    <w:name w:val="WW8Num43z0"/>
    <w:rsid w:val="003C1630"/>
    <w:rPr>
      <w:rFonts w:ascii="Symbol" w:hAnsi="Symbol"/>
    </w:rPr>
  </w:style>
  <w:style w:type="character" w:customStyle="1" w:styleId="WW8Num43z1">
    <w:name w:val="WW8Num43z1"/>
    <w:rsid w:val="003C1630"/>
    <w:rPr>
      <w:rFonts w:ascii="Courier New" w:hAnsi="Courier New" w:cs="Courier New"/>
    </w:rPr>
  </w:style>
  <w:style w:type="character" w:customStyle="1" w:styleId="WW8Num43z2">
    <w:name w:val="WW8Num43z2"/>
    <w:rsid w:val="003C1630"/>
    <w:rPr>
      <w:rFonts w:ascii="Wingdings" w:hAnsi="Wingdings"/>
    </w:rPr>
  </w:style>
  <w:style w:type="character" w:customStyle="1" w:styleId="WW8Num45z0">
    <w:name w:val="WW8Num45z0"/>
    <w:rsid w:val="003C1630"/>
    <w:rPr>
      <w:rFonts w:ascii="Times New Roman" w:hAnsi="Times New Roman" w:cs="Times New Roman"/>
    </w:rPr>
  </w:style>
  <w:style w:type="character" w:customStyle="1" w:styleId="WW8Num46z0">
    <w:name w:val="WW8Num46z0"/>
    <w:rsid w:val="003C1630"/>
    <w:rPr>
      <w:i w:val="0"/>
      <w:color w:val="000000"/>
    </w:rPr>
  </w:style>
  <w:style w:type="character" w:customStyle="1" w:styleId="WW8NumSt9z0">
    <w:name w:val="WW8NumSt9z0"/>
    <w:rsid w:val="003C1630"/>
    <w:rPr>
      <w:rFonts w:ascii="Times New Roman" w:hAnsi="Times New Roman" w:cs="Times New Roman"/>
    </w:rPr>
  </w:style>
  <w:style w:type="character" w:customStyle="1" w:styleId="WW8NumSt11z0">
    <w:name w:val="WW8NumSt11z0"/>
    <w:rsid w:val="003C1630"/>
    <w:rPr>
      <w:rFonts w:ascii="Times New Roman" w:hAnsi="Times New Roman" w:cs="Times New Roman"/>
    </w:rPr>
  </w:style>
  <w:style w:type="character" w:customStyle="1" w:styleId="WW8NumSt14z0">
    <w:name w:val="WW8NumSt14z0"/>
    <w:rsid w:val="003C1630"/>
    <w:rPr>
      <w:rFonts w:ascii="Times New Roman" w:hAnsi="Times New Roman" w:cs="Times New Roman"/>
    </w:rPr>
  </w:style>
  <w:style w:type="character" w:customStyle="1" w:styleId="affffffff8">
    <w:name w:val="Маркеры списка"/>
    <w:rsid w:val="003C1630"/>
    <w:rPr>
      <w:rFonts w:ascii="StarSymbol" w:eastAsia="StarSymbol" w:hAnsi="StarSymbol" w:cs="StarSymbol"/>
      <w:sz w:val="18"/>
      <w:szCs w:val="18"/>
    </w:rPr>
  </w:style>
  <w:style w:type="character" w:customStyle="1" w:styleId="affffffff9">
    <w:name w:val="Символ нумерации"/>
    <w:rsid w:val="003C1630"/>
  </w:style>
  <w:style w:type="paragraph" w:customStyle="1" w:styleId="maintext">
    <w:name w:val="maintext"/>
    <w:basedOn w:val="a0"/>
    <w:rsid w:val="003C1630"/>
    <w:pPr>
      <w:suppressAutoHyphens/>
      <w:ind w:left="480" w:right="480"/>
      <w:jc w:val="both"/>
    </w:pPr>
    <w:rPr>
      <w:rFonts w:ascii="Arial" w:hAnsi="Arial" w:cs="Arial"/>
      <w:color w:val="202020"/>
      <w:sz w:val="20"/>
      <w:szCs w:val="20"/>
      <w:lang w:eastAsia="ar-SA"/>
    </w:rPr>
  </w:style>
  <w:style w:type="paragraph" w:customStyle="1" w:styleId="xl28">
    <w:name w:val="xl28"/>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29">
    <w:name w:val="xl2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1">
    <w:name w:val="xl31"/>
    <w:basedOn w:val="a0"/>
    <w:rsid w:val="003C1630"/>
    <w:pPr>
      <w:pBdr>
        <w:top w:val="single" w:sz="4" w:space="0" w:color="000000"/>
        <w:left w:val="single" w:sz="4" w:space="0" w:color="000000"/>
        <w:bottom w:val="single" w:sz="4" w:space="0" w:color="000000"/>
        <w:right w:val="single" w:sz="4" w:space="0" w:color="000000"/>
      </w:pBdr>
      <w:shd w:val="clear" w:color="auto" w:fill="FFCC00"/>
      <w:suppressAutoHyphens/>
      <w:spacing w:before="280" w:after="280"/>
      <w:ind w:firstLine="709"/>
      <w:jc w:val="both"/>
      <w:textAlignment w:val="center"/>
    </w:pPr>
    <w:rPr>
      <w:rFonts w:ascii="Arial Narrow" w:hAnsi="Arial Narrow"/>
      <w:b/>
      <w:bCs/>
      <w:color w:val="000000"/>
      <w:lang w:eastAsia="ar-SA"/>
    </w:rPr>
  </w:style>
  <w:style w:type="paragraph" w:customStyle="1" w:styleId="xl32">
    <w:name w:val="xl3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33">
    <w:name w:val="xl3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4">
    <w:name w:val="xl3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5">
    <w:name w:val="xl35"/>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36">
    <w:name w:val="xl3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b/>
      <w:bCs/>
      <w:color w:val="000000"/>
      <w:lang w:eastAsia="ar-SA"/>
    </w:rPr>
  </w:style>
  <w:style w:type="paragraph" w:customStyle="1" w:styleId="xl37">
    <w:name w:val="xl3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color w:val="000000"/>
      <w:lang w:eastAsia="ar-SA"/>
    </w:rPr>
  </w:style>
  <w:style w:type="paragraph" w:customStyle="1" w:styleId="xl38">
    <w:name w:val="xl38"/>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39">
    <w:name w:val="xl3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0">
    <w:name w:val="xl4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1">
    <w:name w:val="xl41"/>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2">
    <w:name w:val="xl4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3">
    <w:name w:val="xl4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4">
    <w:name w:val="xl4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5">
    <w:name w:val="xl45"/>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46">
    <w:name w:val="xl4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47">
    <w:name w:val="xl4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48">
    <w:name w:val="xl48"/>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pPr>
    <w:rPr>
      <w:rFonts w:ascii="Arial Narrow" w:hAnsi="Arial Narrow"/>
      <w:b/>
      <w:bCs/>
      <w:color w:val="000000"/>
      <w:lang w:eastAsia="ar-SA"/>
    </w:rPr>
  </w:style>
  <w:style w:type="paragraph" w:customStyle="1" w:styleId="xl49">
    <w:name w:val="xl4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0">
    <w:name w:val="xl5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1">
    <w:name w:val="xl51"/>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52">
    <w:name w:val="xl5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CYR" w:hAnsi="Arial CYR" w:cs="Arial CYR"/>
      <w:color w:val="000000"/>
      <w:lang w:eastAsia="ar-SA"/>
    </w:rPr>
  </w:style>
  <w:style w:type="paragraph" w:customStyle="1" w:styleId="xl53">
    <w:name w:val="xl5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4">
    <w:name w:val="xl5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5">
    <w:name w:val="xl55"/>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56">
    <w:name w:val="xl5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7">
    <w:name w:val="xl5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8">
    <w:name w:val="xl58"/>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9">
    <w:name w:val="xl5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60">
    <w:name w:val="xl6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61">
    <w:name w:val="xl61"/>
    <w:basedOn w:val="a0"/>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pPr>
    <w:rPr>
      <w:rFonts w:ascii="Arial Narrow" w:hAnsi="Arial Narrow"/>
      <w:color w:val="000000"/>
      <w:lang w:eastAsia="ar-SA"/>
    </w:rPr>
  </w:style>
  <w:style w:type="paragraph" w:customStyle="1" w:styleId="xl62">
    <w:name w:val="xl62"/>
    <w:basedOn w:val="a0"/>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centertext">
    <w:name w:val="centertext"/>
    <w:basedOn w:val="a0"/>
    <w:rsid w:val="003C1630"/>
    <w:pPr>
      <w:suppressAutoHyphens/>
      <w:ind w:firstLine="709"/>
      <w:jc w:val="center"/>
    </w:pPr>
    <w:rPr>
      <w:rFonts w:ascii="Arial" w:hAnsi="Arial" w:cs="Arial"/>
      <w:color w:val="202020"/>
      <w:sz w:val="20"/>
      <w:szCs w:val="20"/>
      <w:lang w:eastAsia="ar-SA"/>
    </w:rPr>
  </w:style>
  <w:style w:type="paragraph" w:customStyle="1" w:styleId="righttext1">
    <w:name w:val="righttext1"/>
    <w:basedOn w:val="a0"/>
    <w:rsid w:val="003C1630"/>
    <w:pPr>
      <w:suppressAutoHyphens/>
      <w:ind w:right="480"/>
      <w:jc w:val="right"/>
    </w:pPr>
    <w:rPr>
      <w:rFonts w:ascii="Arial" w:hAnsi="Arial" w:cs="Arial"/>
      <w:color w:val="202020"/>
      <w:sz w:val="20"/>
      <w:szCs w:val="20"/>
      <w:lang w:eastAsia="ar-SA"/>
    </w:rPr>
  </w:style>
  <w:style w:type="paragraph" w:customStyle="1" w:styleId="tabletextcenter">
    <w:name w:val="tabletextcenter"/>
    <w:basedOn w:val="a0"/>
    <w:rsid w:val="003C1630"/>
    <w:pPr>
      <w:suppressAutoHyphens/>
      <w:ind w:left="480" w:right="480"/>
      <w:jc w:val="center"/>
    </w:pPr>
    <w:rPr>
      <w:rFonts w:ascii="Arial" w:hAnsi="Arial" w:cs="Arial"/>
      <w:color w:val="202020"/>
      <w:sz w:val="20"/>
      <w:szCs w:val="20"/>
      <w:lang w:eastAsia="ar-SA"/>
    </w:rPr>
  </w:style>
  <w:style w:type="paragraph" w:customStyle="1" w:styleId="tabletextleft">
    <w:name w:val="tabletextleft"/>
    <w:basedOn w:val="a0"/>
    <w:rsid w:val="003C1630"/>
    <w:pPr>
      <w:suppressAutoHyphens/>
      <w:ind w:left="480" w:right="480"/>
      <w:jc w:val="both"/>
    </w:pPr>
    <w:rPr>
      <w:rFonts w:ascii="Arial" w:hAnsi="Arial" w:cs="Arial"/>
      <w:color w:val="202020"/>
      <w:sz w:val="20"/>
      <w:szCs w:val="20"/>
      <w:lang w:eastAsia="ar-SA"/>
    </w:rPr>
  </w:style>
  <w:style w:type="paragraph" w:customStyle="1" w:styleId="3f6">
    <w:name w:val="Обычный3"/>
    <w:rsid w:val="003C1630"/>
    <w:pPr>
      <w:suppressAutoHyphens/>
      <w:spacing w:before="100" w:after="100"/>
      <w:ind w:firstLine="709"/>
      <w:jc w:val="both"/>
    </w:pPr>
    <w:rPr>
      <w:rFonts w:ascii="Times New Roman" w:eastAsia="Arial" w:hAnsi="Times New Roman"/>
      <w:sz w:val="24"/>
      <w:lang w:eastAsia="ar-SA"/>
    </w:rPr>
  </w:style>
  <w:style w:type="paragraph" w:customStyle="1" w:styleId="maintitle">
    <w:name w:val="maintitle"/>
    <w:basedOn w:val="a0"/>
    <w:rsid w:val="003C1630"/>
    <w:pPr>
      <w:suppressAutoHyphens/>
      <w:spacing w:after="240"/>
      <w:ind w:firstLine="709"/>
      <w:jc w:val="center"/>
    </w:pPr>
    <w:rPr>
      <w:rFonts w:ascii="Arial" w:hAnsi="Arial" w:cs="Arial"/>
      <w:b/>
      <w:bCs/>
      <w:color w:val="008866"/>
      <w:sz w:val="20"/>
      <w:szCs w:val="20"/>
      <w:lang w:eastAsia="ar-SA"/>
    </w:rPr>
  </w:style>
  <w:style w:type="paragraph" w:customStyle="1" w:styleId="affffffffa">
    <w:name w:val="Внутренний адрес"/>
    <w:basedOn w:val="a8"/>
    <w:rsid w:val="003C1630"/>
    <w:pPr>
      <w:suppressAutoHyphens/>
      <w:spacing w:line="240" w:lineRule="atLeast"/>
      <w:ind w:firstLine="709"/>
      <w:jc w:val="both"/>
    </w:pPr>
    <w:rPr>
      <w:color w:val="000000"/>
      <w:kern w:val="1"/>
      <w:sz w:val="22"/>
      <w:lang w:eastAsia="ar-SA"/>
    </w:rPr>
  </w:style>
  <w:style w:type="character" w:customStyle="1" w:styleId="ConsPlusTitle0">
    <w:name w:val="ConsPlusTitle Знак"/>
    <w:basedOn w:val="a1"/>
    <w:link w:val="ConsPlusTitle"/>
    <w:rsid w:val="003C1630"/>
    <w:rPr>
      <w:rFonts w:ascii="Times New Roman" w:eastAsia="Times New Roman" w:hAnsi="Times New Roman"/>
      <w:b/>
      <w:bCs/>
      <w:sz w:val="28"/>
      <w:szCs w:val="28"/>
    </w:rPr>
  </w:style>
  <w:style w:type="paragraph" w:customStyle="1" w:styleId="style1a">
    <w:name w:val="style1"/>
    <w:basedOn w:val="a0"/>
    <w:rsid w:val="003C1630"/>
    <w:pPr>
      <w:suppressAutoHyphens/>
      <w:spacing w:before="280" w:after="280"/>
      <w:ind w:firstLine="709"/>
      <w:jc w:val="both"/>
    </w:pPr>
    <w:rPr>
      <w:color w:val="000000"/>
      <w:sz w:val="28"/>
      <w:szCs w:val="28"/>
      <w:lang w:eastAsia="ar-SA"/>
    </w:rPr>
  </w:style>
  <w:style w:type="paragraph" w:customStyle="1" w:styleId="affffffffb">
    <w:name w:val="очистить формат"/>
    <w:basedOn w:val="af6"/>
    <w:rsid w:val="003C1630"/>
    <w:pPr>
      <w:suppressAutoHyphens/>
      <w:ind w:firstLine="709"/>
      <w:jc w:val="both"/>
    </w:pPr>
    <w:rPr>
      <w:rFonts w:ascii="Times New Roman" w:eastAsia="Times New Roman" w:hAnsi="Times New Roman"/>
      <w:color w:val="000000"/>
      <w:szCs w:val="24"/>
      <w:lang w:eastAsia="ar-SA"/>
    </w:rPr>
  </w:style>
  <w:style w:type="paragraph" w:customStyle="1" w:styleId="TableContents">
    <w:name w:val="Table Contents"/>
    <w:basedOn w:val="a0"/>
    <w:rsid w:val="003C1630"/>
    <w:pPr>
      <w:widowControl w:val="0"/>
      <w:suppressAutoHyphens/>
      <w:autoSpaceDE w:val="0"/>
      <w:ind w:firstLine="709"/>
      <w:jc w:val="both"/>
    </w:pPr>
    <w:rPr>
      <w:rFonts w:ascii="Arial" w:hAnsi="Arial"/>
      <w:color w:val="000000"/>
      <w:sz w:val="26"/>
      <w:szCs w:val="26"/>
      <w:lang w:eastAsia="ar-SA"/>
    </w:rPr>
  </w:style>
  <w:style w:type="character" w:customStyle="1" w:styleId="WW8Num29z1">
    <w:name w:val="WW8Num29z1"/>
    <w:rsid w:val="003C1630"/>
    <w:rPr>
      <w:rFonts w:ascii="Courier New" w:hAnsi="Courier New" w:cs="Courier New"/>
    </w:rPr>
  </w:style>
  <w:style w:type="character" w:customStyle="1" w:styleId="WW8Num29z3">
    <w:name w:val="WW8Num29z3"/>
    <w:rsid w:val="003C1630"/>
    <w:rPr>
      <w:rFonts w:ascii="Symbol" w:hAnsi="Symbol"/>
    </w:rPr>
  </w:style>
  <w:style w:type="character" w:customStyle="1" w:styleId="WW8Num31z3">
    <w:name w:val="WW8Num31z3"/>
    <w:rsid w:val="003C1630"/>
    <w:rPr>
      <w:rFonts w:ascii="Symbol" w:hAnsi="Symbol"/>
    </w:rPr>
  </w:style>
  <w:style w:type="paragraph" w:customStyle="1" w:styleId="affffffffc">
    <w:name w:val="табл_строка"/>
    <w:basedOn w:val="a8"/>
    <w:rsid w:val="003C1630"/>
    <w:pPr>
      <w:spacing w:before="120"/>
      <w:ind w:firstLine="709"/>
      <w:jc w:val="center"/>
    </w:pPr>
    <w:rPr>
      <w:sz w:val="24"/>
    </w:rPr>
  </w:style>
  <w:style w:type="paragraph" w:customStyle="1" w:styleId="affffffffd">
    <w:name w:val="Основной текст продолжение"/>
    <w:basedOn w:val="a8"/>
    <w:next w:val="a8"/>
    <w:rsid w:val="003C1630"/>
    <w:pPr>
      <w:spacing w:before="120"/>
      <w:ind w:firstLine="709"/>
      <w:jc w:val="both"/>
    </w:pPr>
    <w:rPr>
      <w:sz w:val="24"/>
    </w:rPr>
  </w:style>
  <w:style w:type="paragraph" w:customStyle="1" w:styleId="affffffffe">
    <w:name w:val="А_табл"/>
    <w:link w:val="afffffffff"/>
    <w:autoRedefine/>
    <w:rsid w:val="00D0038F"/>
    <w:pPr>
      <w:jc w:val="center"/>
    </w:pPr>
    <w:rPr>
      <w:rFonts w:ascii="Times New Roman" w:eastAsia="Times New Roman" w:hAnsi="Times New Roman"/>
      <w:sz w:val="24"/>
      <w:szCs w:val="24"/>
    </w:rPr>
  </w:style>
  <w:style w:type="character" w:customStyle="1" w:styleId="afffffffff">
    <w:name w:val="А_табл Знак"/>
    <w:basedOn w:val="a1"/>
    <w:link w:val="affffffffe"/>
    <w:rsid w:val="00D0038F"/>
    <w:rPr>
      <w:rFonts w:ascii="Times New Roman" w:eastAsia="Times New Roman" w:hAnsi="Times New Roman"/>
      <w:sz w:val="24"/>
      <w:szCs w:val="24"/>
    </w:rPr>
  </w:style>
  <w:style w:type="character" w:customStyle="1" w:styleId="WW-Absatz-Standardschriftart11">
    <w:name w:val="WW-Absatz-Standardschriftart11"/>
    <w:rsid w:val="003C1630"/>
  </w:style>
  <w:style w:type="character" w:customStyle="1" w:styleId="WW-Absatz-Standardschriftart111">
    <w:name w:val="WW-Absatz-Standardschriftart111"/>
    <w:rsid w:val="003C1630"/>
  </w:style>
  <w:style w:type="character" w:customStyle="1" w:styleId="WW-Absatz-Standardschriftart1111">
    <w:name w:val="WW-Absatz-Standardschriftart1111"/>
    <w:rsid w:val="003C1630"/>
  </w:style>
  <w:style w:type="character" w:customStyle="1" w:styleId="WW-Absatz-Standardschriftart11111">
    <w:name w:val="WW-Absatz-Standardschriftart11111"/>
    <w:rsid w:val="003C1630"/>
  </w:style>
  <w:style w:type="character" w:customStyle="1" w:styleId="WW-Absatz-Standardschriftart111111">
    <w:name w:val="WW-Absatz-Standardschriftart111111"/>
    <w:rsid w:val="003C1630"/>
  </w:style>
  <w:style w:type="paragraph" w:customStyle="1" w:styleId="48">
    <w:name w:val="Название4"/>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49">
    <w:name w:val="Указатель4"/>
    <w:basedOn w:val="a0"/>
    <w:rsid w:val="003C1630"/>
    <w:pPr>
      <w:widowControl w:val="0"/>
      <w:suppressLineNumbers/>
      <w:suppressAutoHyphens/>
      <w:ind w:firstLine="709"/>
      <w:jc w:val="both"/>
    </w:pPr>
    <w:rPr>
      <w:rFonts w:ascii="Arial" w:eastAsia="Lucida Sans Unicode" w:hAnsi="Arial" w:cs="Tahoma"/>
      <w:kern w:val="1"/>
      <w:sz w:val="20"/>
      <w:lang w:eastAsia="ar-SA"/>
    </w:rPr>
  </w:style>
  <w:style w:type="paragraph" w:customStyle="1" w:styleId="3f7">
    <w:name w:val="Название3"/>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2ff4">
    <w:name w:val="Название2"/>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1fff0">
    <w:name w:val="Текст1"/>
    <w:basedOn w:val="a0"/>
    <w:rsid w:val="003C1630"/>
    <w:pPr>
      <w:ind w:firstLine="709"/>
      <w:jc w:val="both"/>
    </w:pPr>
    <w:rPr>
      <w:rFonts w:ascii="Courier New" w:hAnsi="Courier New" w:cs="Courier New"/>
      <w:sz w:val="20"/>
      <w:szCs w:val="20"/>
      <w:lang w:eastAsia="ar-SA"/>
    </w:rPr>
  </w:style>
  <w:style w:type="paragraph" w:customStyle="1" w:styleId="12Arial">
    <w:name w:val="Стиль Основной текст отчета 12 Arial"/>
    <w:basedOn w:val="a8"/>
    <w:uiPriority w:val="99"/>
    <w:rsid w:val="003C1630"/>
    <w:pPr>
      <w:suppressAutoHyphens/>
      <w:spacing w:line="100" w:lineRule="atLeast"/>
      <w:ind w:firstLine="709"/>
      <w:jc w:val="both"/>
    </w:pPr>
    <w:rPr>
      <w:rFonts w:cs="Arial"/>
      <w:color w:val="000000"/>
      <w:sz w:val="24"/>
      <w:szCs w:val="26"/>
      <w:lang w:eastAsia="ar-SA"/>
    </w:rPr>
  </w:style>
  <w:style w:type="paragraph" w:customStyle="1" w:styleId="-">
    <w:name w:val="Таблица-текст"/>
    <w:basedOn w:val="a0"/>
    <w:uiPriority w:val="99"/>
    <w:qFormat/>
    <w:rsid w:val="003C1630"/>
    <w:pPr>
      <w:suppressAutoHyphens/>
      <w:ind w:firstLine="709"/>
      <w:jc w:val="center"/>
    </w:pPr>
    <w:rPr>
      <w:color w:val="000000"/>
      <w:sz w:val="20"/>
      <w:lang w:eastAsia="ar-SA"/>
    </w:rPr>
  </w:style>
  <w:style w:type="paragraph" w:customStyle="1" w:styleId="-1">
    <w:name w:val="Список-1"/>
    <w:basedOn w:val="a0"/>
    <w:rsid w:val="003C1630"/>
    <w:pPr>
      <w:tabs>
        <w:tab w:val="num" w:pos="1069"/>
      </w:tabs>
      <w:suppressAutoHyphens/>
      <w:spacing w:after="60"/>
      <w:ind w:left="-4254" w:firstLine="709"/>
      <w:jc w:val="both"/>
    </w:pPr>
    <w:rPr>
      <w:color w:val="000000"/>
      <w:lang w:eastAsia="ar-SA"/>
    </w:rPr>
  </w:style>
  <w:style w:type="character" w:customStyle="1" w:styleId="FontStyle19">
    <w:name w:val="Font Style19"/>
    <w:basedOn w:val="a1"/>
    <w:uiPriority w:val="99"/>
    <w:rsid w:val="003C1630"/>
    <w:rPr>
      <w:rFonts w:ascii="Times New Roman" w:hAnsi="Times New Roman" w:cs="Times New Roman"/>
      <w:b/>
      <w:bCs/>
      <w:sz w:val="18"/>
      <w:szCs w:val="18"/>
    </w:rPr>
  </w:style>
  <w:style w:type="character" w:customStyle="1" w:styleId="FontStyle20">
    <w:name w:val="Font Style20"/>
    <w:basedOn w:val="a1"/>
    <w:uiPriority w:val="99"/>
    <w:rsid w:val="003C1630"/>
    <w:rPr>
      <w:rFonts w:ascii="Times New Roman" w:hAnsi="Times New Roman" w:cs="Times New Roman"/>
      <w:b/>
      <w:bCs/>
      <w:sz w:val="16"/>
      <w:szCs w:val="16"/>
    </w:rPr>
  </w:style>
  <w:style w:type="paragraph" w:customStyle="1" w:styleId="231">
    <w:name w:val="Основной текст 23"/>
    <w:basedOn w:val="a0"/>
    <w:rsid w:val="003C1630"/>
    <w:pPr>
      <w:overflowPunct w:val="0"/>
      <w:autoSpaceDE w:val="0"/>
      <w:autoSpaceDN w:val="0"/>
      <w:adjustRightInd w:val="0"/>
      <w:spacing w:after="120"/>
      <w:ind w:left="283"/>
      <w:textAlignment w:val="baseline"/>
    </w:pPr>
    <w:rPr>
      <w:sz w:val="20"/>
      <w:szCs w:val="20"/>
    </w:rPr>
  </w:style>
  <w:style w:type="character" w:customStyle="1" w:styleId="FontStyle114">
    <w:name w:val="Font Style114"/>
    <w:basedOn w:val="a1"/>
    <w:uiPriority w:val="99"/>
    <w:rsid w:val="003C1630"/>
    <w:rPr>
      <w:rFonts w:ascii="Times New Roman" w:hAnsi="Times New Roman" w:cs="Times New Roman"/>
      <w:b/>
      <w:bCs/>
      <w:sz w:val="12"/>
      <w:szCs w:val="12"/>
    </w:rPr>
  </w:style>
  <w:style w:type="character" w:customStyle="1" w:styleId="FontStyle161">
    <w:name w:val="Font Style161"/>
    <w:basedOn w:val="a1"/>
    <w:uiPriority w:val="99"/>
    <w:rsid w:val="003C1630"/>
    <w:rPr>
      <w:rFonts w:ascii="Times New Roman" w:hAnsi="Times New Roman" w:cs="Times New Roman"/>
      <w:sz w:val="24"/>
      <w:szCs w:val="24"/>
    </w:rPr>
  </w:style>
  <w:style w:type="character" w:customStyle="1" w:styleId="FontStyle155">
    <w:name w:val="Font Style155"/>
    <w:basedOn w:val="a1"/>
    <w:uiPriority w:val="99"/>
    <w:rsid w:val="003C1630"/>
    <w:rPr>
      <w:rFonts w:ascii="Times New Roman" w:hAnsi="Times New Roman" w:cs="Times New Roman"/>
      <w:b/>
      <w:bCs/>
      <w:sz w:val="22"/>
      <w:szCs w:val="22"/>
    </w:rPr>
  </w:style>
  <w:style w:type="paragraph" w:customStyle="1" w:styleId="Style85">
    <w:name w:val="Style85"/>
    <w:basedOn w:val="a0"/>
    <w:uiPriority w:val="99"/>
    <w:rsid w:val="003C1630"/>
    <w:pPr>
      <w:widowControl w:val="0"/>
      <w:autoSpaceDE w:val="0"/>
      <w:autoSpaceDN w:val="0"/>
      <w:adjustRightInd w:val="0"/>
      <w:spacing w:line="226" w:lineRule="exact"/>
      <w:ind w:firstLine="384"/>
    </w:pPr>
  </w:style>
  <w:style w:type="character" w:customStyle="1" w:styleId="FontStyle145">
    <w:name w:val="Font Style145"/>
    <w:basedOn w:val="a1"/>
    <w:uiPriority w:val="99"/>
    <w:rsid w:val="003C1630"/>
    <w:rPr>
      <w:rFonts w:ascii="Times New Roman" w:hAnsi="Times New Roman" w:cs="Times New Roman"/>
      <w:sz w:val="18"/>
      <w:szCs w:val="18"/>
    </w:rPr>
  </w:style>
  <w:style w:type="character" w:customStyle="1" w:styleId="FontStyle113">
    <w:name w:val="Font Style113"/>
    <w:basedOn w:val="a1"/>
    <w:uiPriority w:val="99"/>
    <w:rsid w:val="003C1630"/>
    <w:rPr>
      <w:rFonts w:ascii="Times New Roman" w:hAnsi="Times New Roman" w:cs="Times New Roman"/>
      <w:b/>
      <w:bCs/>
      <w:sz w:val="12"/>
      <w:szCs w:val="12"/>
    </w:rPr>
  </w:style>
  <w:style w:type="character" w:customStyle="1" w:styleId="FontStyle166">
    <w:name w:val="Font Style166"/>
    <w:basedOn w:val="a1"/>
    <w:uiPriority w:val="99"/>
    <w:rsid w:val="003C1630"/>
    <w:rPr>
      <w:rFonts w:ascii="Times New Roman" w:hAnsi="Times New Roman" w:cs="Times New Roman"/>
      <w:b/>
      <w:bCs/>
      <w:sz w:val="18"/>
      <w:szCs w:val="18"/>
    </w:rPr>
  </w:style>
  <w:style w:type="character" w:customStyle="1" w:styleId="shaded">
    <w:name w:val="shaded"/>
    <w:basedOn w:val="a1"/>
    <w:rsid w:val="003C1630"/>
  </w:style>
  <w:style w:type="paragraph" w:customStyle="1" w:styleId="contact">
    <w:name w:val="contact"/>
    <w:basedOn w:val="a0"/>
    <w:rsid w:val="003C1630"/>
    <w:pPr>
      <w:spacing w:before="100" w:beforeAutospacing="1" w:after="100" w:afterAutospacing="1"/>
    </w:pPr>
  </w:style>
  <w:style w:type="character" w:customStyle="1" w:styleId="address">
    <w:name w:val="address"/>
    <w:basedOn w:val="a1"/>
    <w:rsid w:val="003C1630"/>
  </w:style>
  <w:style w:type="paragraph" w:customStyle="1" w:styleId="bold">
    <w:name w:val="bold"/>
    <w:basedOn w:val="a0"/>
    <w:rsid w:val="003C1630"/>
    <w:pPr>
      <w:spacing w:before="100" w:beforeAutospacing="1" w:after="100" w:afterAutospacing="1"/>
    </w:pPr>
  </w:style>
  <w:style w:type="paragraph" w:customStyle="1" w:styleId="controls">
    <w:name w:val="controls"/>
    <w:basedOn w:val="a0"/>
    <w:rsid w:val="003C1630"/>
    <w:pPr>
      <w:spacing w:before="100" w:beforeAutospacing="1" w:after="100" w:afterAutospacing="1"/>
    </w:pPr>
  </w:style>
  <w:style w:type="character" w:customStyle="1" w:styleId="highlight">
    <w:name w:val="highlight"/>
    <w:basedOn w:val="a1"/>
    <w:rsid w:val="003C1630"/>
  </w:style>
  <w:style w:type="paragraph" w:customStyle="1" w:styleId="style270">
    <w:name w:val="style27"/>
    <w:basedOn w:val="a0"/>
    <w:rsid w:val="003C1630"/>
    <w:pPr>
      <w:spacing w:before="100" w:beforeAutospacing="1" w:after="100" w:afterAutospacing="1"/>
    </w:pPr>
  </w:style>
  <w:style w:type="character" w:customStyle="1" w:styleId="medium">
    <w:name w:val="medium"/>
    <w:basedOn w:val="a1"/>
    <w:rsid w:val="003C1630"/>
  </w:style>
  <w:style w:type="character" w:customStyle="1" w:styleId="mw-editsection">
    <w:name w:val="mw-editsection"/>
    <w:basedOn w:val="a1"/>
    <w:rsid w:val="003C1630"/>
  </w:style>
  <w:style w:type="character" w:customStyle="1" w:styleId="mw-editsection-bracket">
    <w:name w:val="mw-editsection-bracket"/>
    <w:basedOn w:val="a1"/>
    <w:rsid w:val="003C1630"/>
  </w:style>
  <w:style w:type="character" w:customStyle="1" w:styleId="mw-editsection-divider">
    <w:name w:val="mw-editsection-divider"/>
    <w:basedOn w:val="a1"/>
    <w:rsid w:val="003C1630"/>
  </w:style>
  <w:style w:type="paragraph" w:customStyle="1" w:styleId="Normal10-02">
    <w:name w:val="Normal + 10 пт полужирный По центру Слева:  -02 см Справ... Знак"/>
    <w:basedOn w:val="a0"/>
    <w:link w:val="Normal10-021"/>
    <w:rsid w:val="003C1630"/>
    <w:pPr>
      <w:ind w:left="-113" w:right="-113"/>
      <w:jc w:val="center"/>
    </w:pPr>
    <w:rPr>
      <w:b/>
      <w:bCs/>
      <w:sz w:val="20"/>
      <w:szCs w:val="20"/>
    </w:rPr>
  </w:style>
  <w:style w:type="character" w:customStyle="1" w:styleId="Normal10-021">
    <w:name w:val="Normal + 10 пт полужирный По центру Слева:  -02 см Справ... Знак Знак1"/>
    <w:link w:val="Normal10-02"/>
    <w:rsid w:val="003C1630"/>
    <w:rPr>
      <w:rFonts w:ascii="Times New Roman" w:eastAsia="Times New Roman" w:hAnsi="Times New Roman"/>
      <w:b/>
      <w:bCs/>
    </w:rPr>
  </w:style>
  <w:style w:type="paragraph" w:customStyle="1" w:styleId="Normal2">
    <w:name w:val="Normal Знак"/>
    <w:link w:val="Normal20"/>
    <w:rsid w:val="003C1630"/>
    <w:pPr>
      <w:snapToGrid w:val="0"/>
    </w:pPr>
    <w:rPr>
      <w:rFonts w:ascii="Times New Roman" w:eastAsia="Times New Roman" w:hAnsi="Times New Roman"/>
      <w:sz w:val="22"/>
    </w:rPr>
  </w:style>
  <w:style w:type="character" w:customStyle="1" w:styleId="Normal20">
    <w:name w:val="Normal Знак Знак2"/>
    <w:link w:val="Normal2"/>
    <w:rsid w:val="003C1630"/>
    <w:rPr>
      <w:rFonts w:ascii="Times New Roman" w:eastAsia="Times New Roman" w:hAnsi="Times New Roman"/>
      <w:sz w:val="22"/>
    </w:rPr>
  </w:style>
  <w:style w:type="character" w:customStyle="1" w:styleId="no-wikidata">
    <w:name w:val="no-wikidata"/>
    <w:basedOn w:val="a1"/>
    <w:rsid w:val="003C1630"/>
  </w:style>
  <w:style w:type="paragraph" w:customStyle="1" w:styleId="TableParagraph">
    <w:name w:val="Table Paragraph"/>
    <w:basedOn w:val="a0"/>
    <w:uiPriority w:val="1"/>
    <w:qFormat/>
    <w:rsid w:val="003C1630"/>
    <w:pPr>
      <w:widowControl w:val="0"/>
    </w:pPr>
    <w:rPr>
      <w:sz w:val="22"/>
      <w:szCs w:val="22"/>
      <w:lang w:val="en-US" w:eastAsia="en-US"/>
    </w:rPr>
  </w:style>
  <w:style w:type="numbering" w:customStyle="1" w:styleId="8">
    <w:name w:val="Стиль8"/>
    <w:uiPriority w:val="99"/>
    <w:rsid w:val="003C1630"/>
    <w:pPr>
      <w:numPr>
        <w:numId w:val="5"/>
      </w:numPr>
    </w:pPr>
  </w:style>
  <w:style w:type="paragraph" w:customStyle="1" w:styleId="afffffffff0">
    <w:name w:val="Обычный + по ширине"/>
    <w:basedOn w:val="a0"/>
    <w:link w:val="afffffffff1"/>
    <w:rsid w:val="003C1630"/>
    <w:pPr>
      <w:suppressAutoHyphens/>
      <w:spacing w:line="280" w:lineRule="exact"/>
      <w:ind w:firstLine="720"/>
      <w:jc w:val="both"/>
    </w:pPr>
    <w:rPr>
      <w:rFonts w:eastAsia="Calibri"/>
      <w:b/>
      <w:bCs/>
      <w:color w:val="000000"/>
      <w:lang w:eastAsia="ar-SA"/>
    </w:rPr>
  </w:style>
  <w:style w:type="character" w:customStyle="1" w:styleId="afffffffff1">
    <w:name w:val="Обычный + по ширине Знак"/>
    <w:basedOn w:val="a1"/>
    <w:link w:val="afffffffff0"/>
    <w:locked/>
    <w:rsid w:val="003C1630"/>
    <w:rPr>
      <w:rFonts w:ascii="Times New Roman" w:hAnsi="Times New Roman"/>
      <w:b/>
      <w:bCs/>
      <w:color w:val="000000"/>
      <w:sz w:val="24"/>
      <w:szCs w:val="24"/>
      <w:lang w:eastAsia="ar-SA"/>
    </w:rPr>
  </w:style>
  <w:style w:type="character" w:customStyle="1" w:styleId="1fff1">
    <w:name w:val="Гиперссылка1"/>
    <w:basedOn w:val="a1"/>
    <w:rsid w:val="003C1630"/>
  </w:style>
  <w:style w:type="paragraph" w:customStyle="1" w:styleId="article">
    <w:name w:val="article"/>
    <w:basedOn w:val="a0"/>
    <w:rsid w:val="003C1630"/>
    <w:pPr>
      <w:spacing w:before="100" w:beforeAutospacing="1" w:after="100" w:afterAutospacing="1"/>
    </w:pPr>
  </w:style>
  <w:style w:type="character" w:customStyle="1" w:styleId="nowrap">
    <w:name w:val="nowrap"/>
    <w:basedOn w:val="a1"/>
    <w:rsid w:val="003C1630"/>
  </w:style>
  <w:style w:type="paragraph" w:customStyle="1" w:styleId="217">
    <w:name w:val="Заголовок 21"/>
    <w:basedOn w:val="a0"/>
    <w:uiPriority w:val="1"/>
    <w:qFormat/>
    <w:rsid w:val="003C1630"/>
    <w:pPr>
      <w:widowControl w:val="0"/>
      <w:spacing w:before="183"/>
      <w:ind w:left="538" w:hanging="428"/>
      <w:outlineLvl w:val="2"/>
    </w:pPr>
    <w:rPr>
      <w:b/>
      <w:bCs/>
      <w:i/>
      <w:sz w:val="28"/>
      <w:szCs w:val="28"/>
      <w:lang w:val="en-US" w:eastAsia="en-US"/>
    </w:rPr>
  </w:style>
  <w:style w:type="paragraph" w:customStyle="1" w:styleId="Normal10-020">
    <w:name w:val="Normal + 10 пт полужирный По центру Слева:  -02 см Справ..."/>
    <w:basedOn w:val="a0"/>
    <w:rsid w:val="003C1630"/>
    <w:pPr>
      <w:ind w:left="-113" w:right="-113"/>
      <w:jc w:val="center"/>
    </w:pPr>
    <w:rPr>
      <w:b/>
      <w:bCs/>
      <w:sz w:val="20"/>
      <w:szCs w:val="20"/>
    </w:rPr>
  </w:style>
  <w:style w:type="character" w:customStyle="1" w:styleId="display-string">
    <w:name w:val="display-string"/>
    <w:basedOn w:val="a1"/>
    <w:rsid w:val="003C1630"/>
  </w:style>
  <w:style w:type="character" w:customStyle="1" w:styleId="Web10">
    <w:name w:val="Обычный (Web)1 Знак"/>
    <w:aliases w:val="Обычный (Web) Знак"/>
    <w:uiPriority w:val="99"/>
    <w:rsid w:val="003C1630"/>
    <w:rPr>
      <w:rFonts w:ascii="Arial" w:hAnsi="Arial" w:cs="Arial"/>
      <w:color w:val="202020"/>
      <w:lang w:eastAsia="ar-SA"/>
    </w:rPr>
  </w:style>
  <w:style w:type="character" w:customStyle="1" w:styleId="string">
    <w:name w:val="string"/>
    <w:basedOn w:val="a1"/>
    <w:rsid w:val="003C1630"/>
  </w:style>
  <w:style w:type="paragraph" w:customStyle="1" w:styleId="318">
    <w:name w:val="Заголовок 31"/>
    <w:basedOn w:val="a0"/>
    <w:uiPriority w:val="1"/>
    <w:qFormat/>
    <w:rsid w:val="003C1630"/>
    <w:pPr>
      <w:widowControl w:val="0"/>
      <w:ind w:left="118"/>
      <w:outlineLvl w:val="3"/>
    </w:pPr>
    <w:rPr>
      <w:b/>
      <w:bCs/>
      <w:sz w:val="26"/>
      <w:szCs w:val="26"/>
      <w:lang w:val="en-US" w:eastAsia="en-US"/>
    </w:rPr>
  </w:style>
  <w:style w:type="table" w:customStyle="1" w:styleId="TableNormal">
    <w:name w:val="Table Normal"/>
    <w:uiPriority w:val="2"/>
    <w:semiHidden/>
    <w:unhideWhenUsed/>
    <w:qFormat/>
    <w:rsid w:val="003C1630"/>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FontStyle32">
    <w:name w:val="Font Style32"/>
    <w:uiPriority w:val="99"/>
    <w:rsid w:val="003C1630"/>
    <w:rPr>
      <w:rFonts w:ascii="Times New Roman" w:hAnsi="Times New Roman" w:cs="Times New Roman"/>
      <w:color w:val="000000"/>
      <w:sz w:val="26"/>
      <w:szCs w:val="26"/>
    </w:rPr>
  </w:style>
  <w:style w:type="character" w:customStyle="1" w:styleId="2Exact">
    <w:name w:val="Основной текст (2) Exact"/>
    <w:basedOn w:val="a1"/>
    <w:rsid w:val="003C1630"/>
    <w:rPr>
      <w:rFonts w:ascii="Times New Roman" w:eastAsia="Times New Roman" w:hAnsi="Times New Roman" w:cs="Times New Roman"/>
      <w:b w:val="0"/>
      <w:bCs w:val="0"/>
      <w:i w:val="0"/>
      <w:iCs w:val="0"/>
      <w:smallCaps w:val="0"/>
      <w:strike w:val="0"/>
      <w:sz w:val="26"/>
      <w:szCs w:val="26"/>
      <w:u w:val="none"/>
    </w:rPr>
  </w:style>
  <w:style w:type="character" w:customStyle="1" w:styleId="FontStyle150">
    <w:name w:val="Font Style150"/>
    <w:uiPriority w:val="99"/>
    <w:rsid w:val="004E2BA3"/>
    <w:rPr>
      <w:rFonts w:ascii="Times New Roman" w:hAnsi="Times New Roman" w:cs="Times New Roman"/>
      <w:i/>
      <w:iCs/>
      <w:color w:val="000000"/>
      <w:sz w:val="24"/>
      <w:szCs w:val="24"/>
    </w:rPr>
  </w:style>
  <w:style w:type="character" w:customStyle="1" w:styleId="FontStyle152">
    <w:name w:val="Font Style152"/>
    <w:uiPriority w:val="99"/>
    <w:rsid w:val="004E2BA3"/>
    <w:rPr>
      <w:rFonts w:ascii="Trebuchet MS" w:hAnsi="Trebuchet MS" w:cs="Trebuchet MS"/>
      <w:sz w:val="24"/>
      <w:szCs w:val="24"/>
    </w:rPr>
  </w:style>
  <w:style w:type="character" w:customStyle="1" w:styleId="FontStyle87">
    <w:name w:val="Font Style87"/>
    <w:uiPriority w:val="99"/>
    <w:rsid w:val="004E2BA3"/>
    <w:rPr>
      <w:rFonts w:ascii="Times New Roman" w:hAnsi="Times New Roman" w:cs="Times New Roman"/>
      <w:color w:val="000000"/>
      <w:sz w:val="26"/>
      <w:szCs w:val="26"/>
    </w:rPr>
  </w:style>
  <w:style w:type="character" w:customStyle="1" w:styleId="FontStyle88">
    <w:name w:val="Font Style88"/>
    <w:uiPriority w:val="99"/>
    <w:rsid w:val="004E2BA3"/>
    <w:rPr>
      <w:rFonts w:ascii="Times New Roman" w:hAnsi="Times New Roman" w:cs="Times New Roman"/>
      <w:color w:val="000000"/>
      <w:sz w:val="24"/>
      <w:szCs w:val="24"/>
    </w:rPr>
  </w:style>
  <w:style w:type="character" w:customStyle="1" w:styleId="date-display-single">
    <w:name w:val="date-display-single"/>
    <w:basedOn w:val="a1"/>
    <w:rsid w:val="004E2BA3"/>
  </w:style>
  <w:style w:type="character" w:customStyle="1" w:styleId="monument-name">
    <w:name w:val="monument-name"/>
    <w:basedOn w:val="a1"/>
    <w:rsid w:val="004E2BA3"/>
  </w:style>
  <w:style w:type="character" w:customStyle="1" w:styleId="vcard-edit-button">
    <w:name w:val="vcard-edit-button"/>
    <w:basedOn w:val="a1"/>
    <w:rsid w:val="004E2BA3"/>
  </w:style>
  <w:style w:type="paragraph" w:customStyle="1" w:styleId="afffffffff2">
    <w:name w:val="А_текст"/>
    <w:link w:val="afffffffff3"/>
    <w:autoRedefine/>
    <w:qFormat/>
    <w:rsid w:val="004E2BA3"/>
    <w:pPr>
      <w:spacing w:line="360" w:lineRule="auto"/>
      <w:ind w:firstLine="709"/>
      <w:jc w:val="right"/>
    </w:pPr>
    <w:rPr>
      <w:rFonts w:ascii="Times New Roman" w:eastAsia="Times New Roman" w:hAnsi="Times New Roman"/>
      <w:color w:val="000000"/>
      <w:sz w:val="28"/>
      <w:szCs w:val="28"/>
    </w:rPr>
  </w:style>
  <w:style w:type="character" w:customStyle="1" w:styleId="afffffffff3">
    <w:name w:val="А_текст Знак"/>
    <w:link w:val="afffffffff2"/>
    <w:rsid w:val="004E2BA3"/>
    <w:rPr>
      <w:rFonts w:ascii="Times New Roman" w:eastAsia="Times New Roman" w:hAnsi="Times New Roman"/>
      <w:color w:val="000000"/>
      <w:sz w:val="28"/>
      <w:szCs w:val="28"/>
    </w:rPr>
  </w:style>
  <w:style w:type="character" w:customStyle="1" w:styleId="58">
    <w:name w:val="Название5"/>
    <w:basedOn w:val="a1"/>
    <w:rsid w:val="004E2BA3"/>
  </w:style>
  <w:style w:type="character" w:customStyle="1" w:styleId="mark">
    <w:name w:val="mark"/>
    <w:basedOn w:val="a1"/>
    <w:rsid w:val="004E2BA3"/>
  </w:style>
  <w:style w:type="character" w:customStyle="1" w:styleId="max">
    <w:name w:val="max"/>
    <w:basedOn w:val="a1"/>
    <w:rsid w:val="004E2BA3"/>
  </w:style>
  <w:style w:type="character" w:customStyle="1" w:styleId="reviews-count">
    <w:name w:val="reviews-count"/>
    <w:basedOn w:val="a1"/>
    <w:rsid w:val="004E2BA3"/>
  </w:style>
  <w:style w:type="character" w:customStyle="1" w:styleId="click-enabled">
    <w:name w:val="click-enabled"/>
    <w:basedOn w:val="a1"/>
    <w:rsid w:val="004E2BA3"/>
  </w:style>
  <w:style w:type="paragraph" w:customStyle="1" w:styleId="66">
    <w:name w:val="Абзац списка6"/>
    <w:basedOn w:val="a0"/>
    <w:rsid w:val="00D01DAF"/>
    <w:pPr>
      <w:ind w:left="720"/>
    </w:pPr>
    <w:rPr>
      <w:rFonts w:eastAsia="Calibri"/>
    </w:rPr>
  </w:style>
  <w:style w:type="paragraph" w:customStyle="1" w:styleId="151">
    <w:name w:val="Знак Знак1 Знак5"/>
    <w:basedOn w:val="a0"/>
    <w:autoRedefine/>
    <w:rsid w:val="00325815"/>
    <w:pPr>
      <w:spacing w:after="160" w:line="240" w:lineRule="exact"/>
    </w:pPr>
    <w:rPr>
      <w:rFonts w:eastAsia="SimSun"/>
      <w:b/>
      <w:lang w:val="en-US" w:eastAsia="en-US"/>
    </w:rPr>
  </w:style>
  <w:style w:type="paragraph" w:customStyle="1" w:styleId="14f">
    <w:name w:val="Знак Знак1 Знак4"/>
    <w:basedOn w:val="a0"/>
    <w:autoRedefine/>
    <w:rsid w:val="007430BA"/>
    <w:pPr>
      <w:spacing w:after="160" w:line="240" w:lineRule="exact"/>
    </w:pPr>
    <w:rPr>
      <w:rFonts w:eastAsia="SimSun"/>
      <w:b/>
      <w:lang w:val="en-US" w:eastAsia="en-US"/>
    </w:rPr>
  </w:style>
  <w:style w:type="character" w:customStyle="1" w:styleId="1fff2">
    <w:name w:val="бпОсновной текст Знак1"/>
    <w:aliases w:val="Body Text Char Знак1,body text Знак1,Основной текст1 Знак1,Основной текст1 Знак"/>
    <w:locked/>
    <w:rsid w:val="00477153"/>
    <w:rPr>
      <w:color w:val="000000"/>
      <w:sz w:val="28"/>
    </w:rPr>
  </w:style>
  <w:style w:type="numbering" w:customStyle="1" w:styleId="1fff3">
    <w:name w:val="Нет списка1"/>
    <w:next w:val="a3"/>
    <w:semiHidden/>
    <w:rsid w:val="009F357E"/>
  </w:style>
  <w:style w:type="paragraph" w:customStyle="1" w:styleId="1fff4">
    <w:name w:val="Знак Знак Знак Знак1 Знак Знак Знак Знак Знак Знак"/>
    <w:basedOn w:val="a0"/>
    <w:rsid w:val="009F357E"/>
    <w:pPr>
      <w:widowControl w:val="0"/>
      <w:adjustRightInd w:val="0"/>
      <w:spacing w:after="160" w:line="240" w:lineRule="exact"/>
      <w:jc w:val="right"/>
    </w:pPr>
    <w:rPr>
      <w:sz w:val="20"/>
      <w:szCs w:val="20"/>
      <w:lang w:val="en-GB" w:eastAsia="en-US"/>
    </w:rPr>
  </w:style>
  <w:style w:type="paragraph" w:customStyle="1" w:styleId="afffffffff4">
    <w:name w:val="Знак Знак Знак Знак Знак Знак Знак Знак Знак"/>
    <w:basedOn w:val="a0"/>
    <w:rsid w:val="009F357E"/>
    <w:pPr>
      <w:spacing w:before="100" w:beforeAutospacing="1" w:after="100" w:afterAutospacing="1"/>
    </w:pPr>
    <w:rPr>
      <w:rFonts w:ascii="Tahoma" w:hAnsi="Tahoma" w:cs="Tahoma"/>
      <w:sz w:val="20"/>
      <w:szCs w:val="20"/>
      <w:lang w:val="en-US" w:eastAsia="en-US"/>
    </w:rPr>
  </w:style>
  <w:style w:type="character" w:customStyle="1" w:styleId="WW-Absatz-Standardschriftart1111111">
    <w:name w:val="WW-Absatz-Standardschriftart1111111"/>
    <w:rsid w:val="009F357E"/>
  </w:style>
  <w:style w:type="paragraph" w:customStyle="1" w:styleId="67">
    <w:name w:val="Знак Знак6"/>
    <w:basedOn w:val="a0"/>
    <w:rsid w:val="009F357E"/>
    <w:pPr>
      <w:spacing w:after="160" w:line="240" w:lineRule="exact"/>
    </w:pPr>
    <w:rPr>
      <w:rFonts w:ascii="Verdana" w:hAnsi="Verdana"/>
      <w:sz w:val="20"/>
      <w:szCs w:val="20"/>
      <w:lang w:val="en-US" w:eastAsia="en-US"/>
    </w:rPr>
  </w:style>
  <w:style w:type="paragraph" w:customStyle="1" w:styleId="afffffffff5">
    <w:name w:val="Заголовок статьи"/>
    <w:basedOn w:val="afff6"/>
    <w:next w:val="afff6"/>
    <w:rsid w:val="009F357E"/>
    <w:pPr>
      <w:adjustRightInd/>
      <w:ind w:left="1612" w:hanging="892"/>
      <w:jc w:val="both"/>
    </w:pPr>
    <w:rPr>
      <w:rFonts w:ascii="Arial" w:hAnsi="Arial" w:cs="Arial"/>
      <w:sz w:val="20"/>
      <w:szCs w:val="20"/>
    </w:rPr>
  </w:style>
  <w:style w:type="paragraph" w:customStyle="1" w:styleId="223">
    <w:name w:val="Основной текст с отступом 22"/>
    <w:basedOn w:val="a0"/>
    <w:rsid w:val="009F357E"/>
    <w:pPr>
      <w:widowControl w:val="0"/>
      <w:ind w:firstLine="720"/>
      <w:jc w:val="both"/>
    </w:pPr>
    <w:rPr>
      <w:sz w:val="28"/>
      <w:szCs w:val="20"/>
    </w:rPr>
  </w:style>
  <w:style w:type="paragraph" w:customStyle="1" w:styleId="1fff5">
    <w:name w:val="Номер1"/>
    <w:basedOn w:val="afff8"/>
    <w:rsid w:val="009F357E"/>
    <w:pPr>
      <w:widowControl w:val="0"/>
      <w:numPr>
        <w:ilvl w:val="1"/>
      </w:numPr>
      <w:tabs>
        <w:tab w:val="left" w:pos="357"/>
      </w:tabs>
      <w:adjustRightInd w:val="0"/>
      <w:spacing w:before="40" w:after="40" w:line="360" w:lineRule="atLeast"/>
      <w:ind w:left="357" w:hanging="357"/>
      <w:textAlignment w:val="baseline"/>
    </w:pPr>
    <w:rPr>
      <w:sz w:val="22"/>
      <w:lang w:eastAsia="ru-RU"/>
    </w:rPr>
  </w:style>
  <w:style w:type="numbering" w:customStyle="1" w:styleId="2ff5">
    <w:name w:val="Нет списка2"/>
    <w:next w:val="a3"/>
    <w:uiPriority w:val="99"/>
    <w:semiHidden/>
    <w:unhideWhenUsed/>
    <w:rsid w:val="009F357E"/>
  </w:style>
  <w:style w:type="paragraph" w:customStyle="1" w:styleId="ConsPlusTitlePage">
    <w:name w:val="ConsPlusTitlePage"/>
    <w:uiPriority w:val="99"/>
    <w:rsid w:val="009F357E"/>
    <w:pPr>
      <w:widowControl w:val="0"/>
      <w:autoSpaceDE w:val="0"/>
      <w:autoSpaceDN w:val="0"/>
    </w:pPr>
    <w:rPr>
      <w:rFonts w:ascii="Tahoma" w:eastAsia="Times New Roman" w:hAnsi="Tahoma" w:cs="Tahoma"/>
    </w:rPr>
  </w:style>
  <w:style w:type="paragraph" w:customStyle="1" w:styleId="ConsPlusJurTerm">
    <w:name w:val="ConsPlusJurTerm"/>
    <w:uiPriority w:val="99"/>
    <w:rsid w:val="009F357E"/>
    <w:pPr>
      <w:widowControl w:val="0"/>
      <w:autoSpaceDE w:val="0"/>
      <w:autoSpaceDN w:val="0"/>
    </w:pPr>
    <w:rPr>
      <w:rFonts w:ascii="Tahoma" w:eastAsia="Times New Roman" w:hAnsi="Tahoma" w:cs="Tahoma"/>
      <w:sz w:val="26"/>
    </w:rPr>
  </w:style>
  <w:style w:type="paragraph" w:customStyle="1" w:styleId="ConsPlusTextList">
    <w:name w:val="ConsPlusTextList"/>
    <w:uiPriority w:val="99"/>
    <w:rsid w:val="009F357E"/>
    <w:pPr>
      <w:widowControl w:val="0"/>
      <w:autoSpaceDE w:val="0"/>
      <w:autoSpaceDN w:val="0"/>
    </w:pPr>
    <w:rPr>
      <w:rFonts w:ascii="Arial" w:eastAsia="Times New Roman" w:hAnsi="Arial" w:cs="Arial"/>
    </w:rPr>
  </w:style>
  <w:style w:type="character" w:customStyle="1" w:styleId="referenceable">
    <w:name w:val="referenceable"/>
    <w:basedOn w:val="a1"/>
    <w:rsid w:val="009F357E"/>
  </w:style>
  <w:style w:type="character" w:styleId="afffffffff6">
    <w:name w:val="line number"/>
    <w:basedOn w:val="a1"/>
    <w:uiPriority w:val="99"/>
    <w:unhideWhenUsed/>
    <w:rsid w:val="009F357E"/>
  </w:style>
  <w:style w:type="paragraph" w:customStyle="1" w:styleId="75">
    <w:name w:val="Абзац списка7"/>
    <w:aliases w:val="ПАРАГРАФ,List Paragraph"/>
    <w:basedOn w:val="a0"/>
    <w:qFormat/>
    <w:rsid w:val="00E9273A"/>
    <w:pPr>
      <w:spacing w:line="276" w:lineRule="auto"/>
      <w:ind w:left="720" w:firstLine="709"/>
      <w:contextualSpacing/>
    </w:pPr>
    <w:rPr>
      <w:sz w:val="28"/>
      <w:szCs w:val="20"/>
    </w:rPr>
  </w:style>
  <w:style w:type="character" w:customStyle="1" w:styleId="1fff6">
    <w:name w:val="Неразрешенное упоминание1"/>
    <w:uiPriority w:val="99"/>
    <w:semiHidden/>
    <w:unhideWhenUsed/>
    <w:rsid w:val="00685A91"/>
    <w:rPr>
      <w:color w:val="605E5C"/>
      <w:shd w:val="clear" w:color="auto" w:fill="E1DFDD"/>
    </w:rPr>
  </w:style>
  <w:style w:type="paragraph" w:customStyle="1" w:styleId="FORMATTEXT0">
    <w:name w:val=".FORMATTEXT"/>
    <w:uiPriority w:val="99"/>
    <w:rsid w:val="00923F38"/>
    <w:pPr>
      <w:widowControl w:val="0"/>
      <w:autoSpaceDE w:val="0"/>
      <w:autoSpaceDN w:val="0"/>
      <w:adjustRightInd w:val="0"/>
    </w:pPr>
    <w:rPr>
      <w:rFonts w:ascii="Arial" w:eastAsia="Times New Roman" w:hAnsi="Arial" w:cs="Arial"/>
    </w:rPr>
  </w:style>
  <w:style w:type="character" w:customStyle="1" w:styleId="dropdown-user-namefirst-letter">
    <w:name w:val="dropdown-user-name__first-letter"/>
    <w:basedOn w:val="a1"/>
    <w:rsid w:val="00CC1FB0"/>
  </w:style>
  <w:style w:type="paragraph" w:customStyle="1" w:styleId="76">
    <w:name w:val="7"/>
    <w:basedOn w:val="a0"/>
    <w:next w:val="ae"/>
    <w:link w:val="afffffffff7"/>
    <w:qFormat/>
    <w:rsid w:val="00AA2753"/>
    <w:pPr>
      <w:ind w:left="-567"/>
      <w:jc w:val="center"/>
    </w:pPr>
    <w:rPr>
      <w:rFonts w:ascii="Calibri" w:eastAsia="Calibri" w:hAnsi="Calibri"/>
      <w:sz w:val="28"/>
      <w:szCs w:val="20"/>
    </w:rPr>
  </w:style>
  <w:style w:type="character" w:customStyle="1" w:styleId="afffffffff7">
    <w:name w:val="Название Знак"/>
    <w:link w:val="76"/>
    <w:rsid w:val="00AA2753"/>
    <w:rPr>
      <w:sz w:val="28"/>
    </w:rPr>
  </w:style>
  <w:style w:type="numbering" w:styleId="111111">
    <w:name w:val="Outline List 2"/>
    <w:basedOn w:val="a3"/>
    <w:uiPriority w:val="99"/>
    <w:unhideWhenUsed/>
    <w:rsid w:val="00AA2753"/>
  </w:style>
  <w:style w:type="paragraph" w:customStyle="1" w:styleId="68">
    <w:name w:val="6"/>
    <w:basedOn w:val="a0"/>
    <w:next w:val="ae"/>
    <w:qFormat/>
    <w:rsid w:val="00790725"/>
    <w:pPr>
      <w:ind w:left="-567"/>
      <w:jc w:val="center"/>
    </w:pPr>
    <w:rPr>
      <w:sz w:val="28"/>
      <w:szCs w:val="20"/>
    </w:rPr>
  </w:style>
  <w:style w:type="character" w:customStyle="1" w:styleId="1fff7">
    <w:name w:val="Заголовок №1_"/>
    <w:link w:val="1fff8"/>
    <w:qFormat/>
    <w:rsid w:val="00D43EC0"/>
    <w:rPr>
      <w:b/>
      <w:bCs/>
      <w:sz w:val="28"/>
      <w:szCs w:val="28"/>
      <w:shd w:val="clear" w:color="auto" w:fill="FFFFFF"/>
    </w:rPr>
  </w:style>
  <w:style w:type="paragraph" w:customStyle="1" w:styleId="1fff8">
    <w:name w:val="Заголовок №1"/>
    <w:basedOn w:val="a0"/>
    <w:link w:val="1fff7"/>
    <w:qFormat/>
    <w:rsid w:val="00D43EC0"/>
    <w:pPr>
      <w:widowControl w:val="0"/>
      <w:shd w:val="clear" w:color="auto" w:fill="FFFFFF"/>
      <w:spacing w:before="420" w:after="60" w:line="0" w:lineRule="atLeast"/>
      <w:jc w:val="center"/>
      <w:outlineLvl w:val="0"/>
    </w:pPr>
    <w:rPr>
      <w:rFonts w:ascii="Calibri" w:eastAsia="Calibri" w:hAnsi="Calibri"/>
      <w:b/>
      <w:bCs/>
      <w:sz w:val="28"/>
      <w:szCs w:val="28"/>
    </w:rPr>
  </w:style>
  <w:style w:type="character" w:customStyle="1" w:styleId="295pt">
    <w:name w:val="Основной текст (2) + 9;5 pt;Полужирный"/>
    <w:qFormat/>
    <w:rsid w:val="00D43EC0"/>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3f8">
    <w:name w:val="Подпись к таблице (3)_"/>
    <w:link w:val="3f9"/>
    <w:qFormat/>
    <w:rsid w:val="00D43EC0"/>
    <w:rPr>
      <w:rFonts w:ascii="Trebuchet MS" w:eastAsia="Trebuchet MS" w:hAnsi="Trebuchet MS" w:cs="Trebuchet MS"/>
      <w:b/>
      <w:bCs/>
      <w:i/>
      <w:iCs/>
      <w:sz w:val="19"/>
      <w:szCs w:val="19"/>
      <w:shd w:val="clear" w:color="auto" w:fill="FFFFFF"/>
    </w:rPr>
  </w:style>
  <w:style w:type="paragraph" w:customStyle="1" w:styleId="3f9">
    <w:name w:val="Подпись к таблице (3)"/>
    <w:basedOn w:val="a0"/>
    <w:link w:val="3f8"/>
    <w:qFormat/>
    <w:rsid w:val="00D43EC0"/>
    <w:pPr>
      <w:widowControl w:val="0"/>
      <w:shd w:val="clear" w:color="auto" w:fill="FFFFFF"/>
      <w:spacing w:line="288" w:lineRule="exact"/>
      <w:jc w:val="both"/>
    </w:pPr>
    <w:rPr>
      <w:rFonts w:ascii="Trebuchet MS" w:eastAsia="Trebuchet MS" w:hAnsi="Trebuchet MS" w:cs="Trebuchet MS"/>
      <w:b/>
      <w:bCs/>
      <w:i/>
      <w:iCs/>
      <w:sz w:val="19"/>
      <w:szCs w:val="19"/>
    </w:rPr>
  </w:style>
  <w:style w:type="character" w:customStyle="1" w:styleId="69">
    <w:name w:val="Основной текст (6)"/>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6a">
    <w:name w:val="Основной текст (6) + Не курсив"/>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77">
    <w:name w:val="Основной текст (7)_"/>
    <w:link w:val="78"/>
    <w:qFormat/>
    <w:rsid w:val="000C67CB"/>
    <w:rPr>
      <w:b/>
      <w:bCs/>
      <w:shd w:val="clear" w:color="auto" w:fill="FFFFFF"/>
    </w:rPr>
  </w:style>
  <w:style w:type="paragraph" w:customStyle="1" w:styleId="78">
    <w:name w:val="Основной текст (7)"/>
    <w:basedOn w:val="a0"/>
    <w:link w:val="77"/>
    <w:qFormat/>
    <w:rsid w:val="000C67CB"/>
    <w:pPr>
      <w:widowControl w:val="0"/>
      <w:shd w:val="clear" w:color="auto" w:fill="FFFFFF"/>
      <w:spacing w:line="250" w:lineRule="exact"/>
      <w:jc w:val="both"/>
    </w:pPr>
    <w:rPr>
      <w:rFonts w:ascii="Calibri" w:eastAsia="Calibri" w:hAnsi="Calibri"/>
      <w:b/>
      <w:bCs/>
      <w:sz w:val="20"/>
      <w:szCs w:val="20"/>
    </w:rPr>
  </w:style>
  <w:style w:type="paragraph" w:styleId="2">
    <w:name w:val="List Bullet 2"/>
    <w:basedOn w:val="a0"/>
    <w:semiHidden/>
    <w:unhideWhenUsed/>
    <w:rsid w:val="00752748"/>
    <w:pPr>
      <w:numPr>
        <w:numId w:val="6"/>
      </w:numPr>
      <w:contextualSpacing/>
    </w:pPr>
  </w:style>
  <w:style w:type="character" w:customStyle="1" w:styleId="markedcontent">
    <w:name w:val="markedcontent"/>
    <w:basedOn w:val="a1"/>
    <w:rsid w:val="00A73501"/>
  </w:style>
  <w:style w:type="paragraph" w:customStyle="1" w:styleId="3fa">
    <w:name w:val="Основной текст3"/>
    <w:basedOn w:val="a0"/>
    <w:rsid w:val="00A73501"/>
    <w:pPr>
      <w:widowControl w:val="0"/>
      <w:shd w:val="clear" w:color="auto" w:fill="FFFFFF"/>
      <w:spacing w:before="660" w:after="240" w:line="0" w:lineRule="atLeast"/>
      <w:jc w:val="center"/>
    </w:pPr>
    <w:rPr>
      <w:sz w:val="27"/>
      <w:szCs w:val="27"/>
    </w:rPr>
  </w:style>
  <w:style w:type="paragraph" w:customStyle="1" w:styleId="msonormal0">
    <w:name w:val="msonormal"/>
    <w:basedOn w:val="a0"/>
    <w:rsid w:val="004F7DCE"/>
    <w:pPr>
      <w:spacing w:before="100" w:beforeAutospacing="1" w:after="100" w:afterAutospacing="1"/>
    </w:pPr>
  </w:style>
  <w:style w:type="paragraph" w:customStyle="1" w:styleId="xl160">
    <w:name w:val="xl160"/>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61">
    <w:name w:val="xl161"/>
    <w:basedOn w:val="a0"/>
    <w:rsid w:val="0008674D"/>
    <w:pPr>
      <w:pBdr>
        <w:top w:val="single" w:sz="4" w:space="0" w:color="auto"/>
        <w:bottom w:val="single" w:sz="4" w:space="0" w:color="auto"/>
        <w:right w:val="single" w:sz="8" w:space="0" w:color="auto"/>
      </w:pBdr>
      <w:spacing w:before="100" w:beforeAutospacing="1" w:after="100" w:afterAutospacing="1"/>
    </w:pPr>
    <w:rPr>
      <w:b/>
      <w:bCs/>
      <w:i/>
      <w:iCs/>
      <w:sz w:val="16"/>
      <w:szCs w:val="16"/>
    </w:rPr>
  </w:style>
  <w:style w:type="paragraph" w:customStyle="1" w:styleId="xl162">
    <w:name w:val="xl162"/>
    <w:basedOn w:val="a0"/>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163">
    <w:name w:val="xl163"/>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6"/>
      <w:szCs w:val="16"/>
    </w:rPr>
  </w:style>
  <w:style w:type="paragraph" w:customStyle="1" w:styleId="xl164">
    <w:name w:val="xl16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16"/>
      <w:szCs w:val="16"/>
    </w:rPr>
  </w:style>
  <w:style w:type="paragraph" w:customStyle="1" w:styleId="xl165">
    <w:name w:val="xl16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6"/>
      <w:szCs w:val="16"/>
    </w:rPr>
  </w:style>
  <w:style w:type="paragraph" w:customStyle="1" w:styleId="xl166">
    <w:name w:val="xl166"/>
    <w:basedOn w:val="a0"/>
    <w:rsid w:val="0008674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67">
    <w:name w:val="xl167"/>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CYR" w:hAnsi="Arial CYR" w:cs="Arial CYR"/>
      <w:sz w:val="16"/>
      <w:szCs w:val="16"/>
    </w:rPr>
  </w:style>
  <w:style w:type="paragraph" w:customStyle="1" w:styleId="xl168">
    <w:name w:val="xl168"/>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69">
    <w:name w:val="xl169"/>
    <w:basedOn w:val="a0"/>
    <w:rsid w:val="0008674D"/>
    <w:pPr>
      <w:spacing w:before="100" w:beforeAutospacing="1" w:after="100" w:afterAutospacing="1"/>
    </w:pPr>
    <w:rPr>
      <w:rFonts w:ascii="Arial CYR" w:hAnsi="Arial CYR" w:cs="Arial CYR"/>
      <w:sz w:val="16"/>
      <w:szCs w:val="16"/>
    </w:rPr>
  </w:style>
  <w:style w:type="paragraph" w:customStyle="1" w:styleId="xl170">
    <w:name w:val="xl170"/>
    <w:basedOn w:val="a0"/>
    <w:rsid w:val="0008674D"/>
    <w:pPr>
      <w:spacing w:before="100" w:beforeAutospacing="1" w:after="100" w:afterAutospacing="1"/>
    </w:pPr>
    <w:rPr>
      <w:rFonts w:ascii="Arial CYR" w:hAnsi="Arial CYR" w:cs="Arial CYR"/>
      <w:sz w:val="16"/>
      <w:szCs w:val="16"/>
    </w:rPr>
  </w:style>
  <w:style w:type="paragraph" w:customStyle="1" w:styleId="xl171">
    <w:name w:val="xl171"/>
    <w:basedOn w:val="a0"/>
    <w:rsid w:val="0008674D"/>
    <w:pPr>
      <w:pBdr>
        <w:top w:val="single" w:sz="8"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72">
    <w:name w:val="xl172"/>
    <w:basedOn w:val="a0"/>
    <w:rsid w:val="0008674D"/>
    <w:pPr>
      <w:pBdr>
        <w:top w:val="single" w:sz="4" w:space="0" w:color="auto"/>
        <w:bottom w:val="single" w:sz="4"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73">
    <w:name w:val="xl173"/>
    <w:basedOn w:val="a0"/>
    <w:rsid w:val="0008674D"/>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rPr>
  </w:style>
  <w:style w:type="paragraph" w:customStyle="1" w:styleId="xl174">
    <w:name w:val="xl174"/>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175">
    <w:name w:val="xl175"/>
    <w:basedOn w:val="a0"/>
    <w:rsid w:val="0008674D"/>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76">
    <w:name w:val="xl176"/>
    <w:basedOn w:val="a0"/>
    <w:rsid w:val="0008674D"/>
    <w:pPr>
      <w:spacing w:before="100" w:beforeAutospacing="1" w:after="100" w:afterAutospacing="1"/>
    </w:pPr>
    <w:rPr>
      <w:sz w:val="16"/>
      <w:szCs w:val="16"/>
    </w:rPr>
  </w:style>
  <w:style w:type="paragraph" w:customStyle="1" w:styleId="xl177">
    <w:name w:val="xl177"/>
    <w:basedOn w:val="a0"/>
    <w:rsid w:val="0008674D"/>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178">
    <w:name w:val="xl178"/>
    <w:basedOn w:val="a0"/>
    <w:rsid w:val="0008674D"/>
    <w:pPr>
      <w:pBdr>
        <w:top w:val="single" w:sz="8"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79">
    <w:name w:val="xl179"/>
    <w:basedOn w:val="a0"/>
    <w:rsid w:val="0008674D"/>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rPr>
  </w:style>
  <w:style w:type="paragraph" w:customStyle="1" w:styleId="xl180">
    <w:name w:val="xl180"/>
    <w:basedOn w:val="a0"/>
    <w:rsid w:val="0008674D"/>
    <w:pPr>
      <w:pBdr>
        <w:top w:val="single" w:sz="8" w:space="0" w:color="auto"/>
        <w:bottom w:val="single" w:sz="8" w:space="0" w:color="auto"/>
        <w:right w:val="single" w:sz="4" w:space="0" w:color="auto"/>
      </w:pBdr>
      <w:spacing w:before="100" w:beforeAutospacing="1" w:after="100" w:afterAutospacing="1"/>
      <w:jc w:val="right"/>
    </w:pPr>
    <w:rPr>
      <w:b/>
      <w:bCs/>
      <w:sz w:val="16"/>
      <w:szCs w:val="16"/>
    </w:rPr>
  </w:style>
  <w:style w:type="paragraph" w:customStyle="1" w:styleId="xl181">
    <w:name w:val="xl181"/>
    <w:basedOn w:val="a0"/>
    <w:rsid w:val="0008674D"/>
    <w:pPr>
      <w:spacing w:before="100" w:beforeAutospacing="1" w:after="100" w:afterAutospacing="1"/>
      <w:jc w:val="center"/>
    </w:pPr>
    <w:rPr>
      <w:sz w:val="16"/>
      <w:szCs w:val="16"/>
    </w:rPr>
  </w:style>
  <w:style w:type="paragraph" w:customStyle="1" w:styleId="xl182">
    <w:name w:val="xl182"/>
    <w:basedOn w:val="a0"/>
    <w:rsid w:val="0008674D"/>
    <w:pPr>
      <w:pBdr>
        <w:bottom w:val="single" w:sz="4" w:space="0" w:color="auto"/>
      </w:pBdr>
      <w:spacing w:before="100" w:beforeAutospacing="1" w:after="100" w:afterAutospacing="1"/>
    </w:pPr>
  </w:style>
  <w:style w:type="paragraph" w:customStyle="1" w:styleId="xl183">
    <w:name w:val="xl183"/>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4">
    <w:name w:val="xl18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5">
    <w:name w:val="xl18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6">
    <w:name w:val="xl186"/>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7">
    <w:name w:val="xl187"/>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88">
    <w:name w:val="xl188"/>
    <w:basedOn w:val="a0"/>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9">
    <w:name w:val="xl189"/>
    <w:basedOn w:val="a0"/>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0">
    <w:name w:val="xl190"/>
    <w:basedOn w:val="a0"/>
    <w:rsid w:val="0008674D"/>
    <w:pPr>
      <w:pBdr>
        <w:top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91">
    <w:name w:val="xl191"/>
    <w:basedOn w:val="a0"/>
    <w:rsid w:val="0008674D"/>
    <w:pPr>
      <w:pBdr>
        <w:top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2">
    <w:name w:val="xl192"/>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3">
    <w:name w:val="xl193"/>
    <w:basedOn w:val="a0"/>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4">
    <w:name w:val="xl194"/>
    <w:basedOn w:val="a0"/>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5">
    <w:name w:val="xl19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96">
    <w:name w:val="xl196"/>
    <w:basedOn w:val="a0"/>
    <w:rsid w:val="0008674D"/>
    <w:pPr>
      <w:pBdr>
        <w:top w:val="single" w:sz="4" w:space="0" w:color="auto"/>
        <w:bottom w:val="single" w:sz="4" w:space="0" w:color="auto"/>
      </w:pBdr>
      <w:spacing w:before="100" w:beforeAutospacing="1" w:after="100" w:afterAutospacing="1"/>
      <w:ind w:firstLineChars="100" w:firstLine="100"/>
    </w:pPr>
    <w:rPr>
      <w:b/>
      <w:bCs/>
      <w:sz w:val="16"/>
      <w:szCs w:val="16"/>
    </w:rPr>
  </w:style>
  <w:style w:type="paragraph" w:customStyle="1" w:styleId="xl197">
    <w:name w:val="xl197"/>
    <w:basedOn w:val="a0"/>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8">
    <w:name w:val="xl198"/>
    <w:basedOn w:val="a0"/>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99">
    <w:name w:val="xl199"/>
    <w:basedOn w:val="a0"/>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00">
    <w:name w:val="xl200"/>
    <w:basedOn w:val="a0"/>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01">
    <w:name w:val="xl201"/>
    <w:basedOn w:val="a0"/>
    <w:rsid w:val="0008674D"/>
    <w:pPr>
      <w:pBdr>
        <w:top w:val="single" w:sz="4" w:space="0" w:color="auto"/>
        <w:left w:val="single" w:sz="4" w:space="0" w:color="auto"/>
        <w:bottom w:val="single" w:sz="4" w:space="0" w:color="auto"/>
      </w:pBdr>
      <w:spacing w:before="100" w:beforeAutospacing="1" w:after="100" w:afterAutospacing="1"/>
      <w:jc w:val="center"/>
    </w:pPr>
    <w:rPr>
      <w:b/>
      <w:bCs/>
      <w:i/>
      <w:iCs/>
      <w:sz w:val="16"/>
      <w:szCs w:val="16"/>
    </w:rPr>
  </w:style>
  <w:style w:type="paragraph" w:customStyle="1" w:styleId="xl202">
    <w:name w:val="xl202"/>
    <w:basedOn w:val="a0"/>
    <w:rsid w:val="0008674D"/>
    <w:pPr>
      <w:pBdr>
        <w:top w:val="single" w:sz="4" w:space="0" w:color="auto"/>
        <w:bottom w:val="single" w:sz="4" w:space="0" w:color="auto"/>
      </w:pBdr>
      <w:spacing w:before="100" w:beforeAutospacing="1" w:after="100" w:afterAutospacing="1"/>
      <w:jc w:val="center"/>
    </w:pPr>
    <w:rPr>
      <w:b/>
      <w:bCs/>
      <w:i/>
      <w:iCs/>
      <w:sz w:val="16"/>
      <w:szCs w:val="16"/>
    </w:rPr>
  </w:style>
  <w:style w:type="paragraph" w:customStyle="1" w:styleId="xl203">
    <w:name w:val="xl203"/>
    <w:basedOn w:val="a0"/>
    <w:rsid w:val="0008674D"/>
    <w:pPr>
      <w:pBdr>
        <w:top w:val="single" w:sz="4"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204">
    <w:name w:val="xl204"/>
    <w:basedOn w:val="a0"/>
    <w:rsid w:val="0008674D"/>
    <w:pPr>
      <w:pBdr>
        <w:top w:val="single" w:sz="4" w:space="0" w:color="auto"/>
        <w:left w:val="single" w:sz="4" w:space="0" w:color="auto"/>
        <w:bottom w:val="single" w:sz="4" w:space="0" w:color="auto"/>
      </w:pBdr>
      <w:spacing w:before="100" w:beforeAutospacing="1" w:after="100" w:afterAutospacing="1"/>
      <w:jc w:val="center"/>
    </w:pPr>
    <w:rPr>
      <w:rFonts w:ascii="Arial CYR" w:hAnsi="Arial CYR" w:cs="Arial CYR"/>
      <w:sz w:val="16"/>
      <w:szCs w:val="16"/>
    </w:rPr>
  </w:style>
  <w:style w:type="paragraph" w:customStyle="1" w:styleId="xl205">
    <w:name w:val="xl205"/>
    <w:basedOn w:val="a0"/>
    <w:rsid w:val="0008674D"/>
    <w:pPr>
      <w:pBdr>
        <w:top w:val="single" w:sz="4" w:space="0" w:color="auto"/>
        <w:bottom w:val="single" w:sz="4" w:space="0" w:color="auto"/>
      </w:pBdr>
      <w:spacing w:before="100" w:beforeAutospacing="1" w:after="100" w:afterAutospacing="1"/>
      <w:jc w:val="center"/>
    </w:pPr>
    <w:rPr>
      <w:rFonts w:ascii="Arial CYR" w:hAnsi="Arial CYR" w:cs="Arial CYR"/>
      <w:sz w:val="16"/>
      <w:szCs w:val="16"/>
    </w:rPr>
  </w:style>
  <w:style w:type="paragraph" w:customStyle="1" w:styleId="xl206">
    <w:name w:val="xl206"/>
    <w:basedOn w:val="a0"/>
    <w:rsid w:val="0008674D"/>
    <w:pPr>
      <w:pBdr>
        <w:top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207">
    <w:name w:val="xl207"/>
    <w:basedOn w:val="a0"/>
    <w:rsid w:val="0008674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08">
    <w:name w:val="xl208"/>
    <w:basedOn w:val="a0"/>
    <w:rsid w:val="0008674D"/>
    <w:pPr>
      <w:pBdr>
        <w:left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09">
    <w:name w:val="xl209"/>
    <w:basedOn w:val="a0"/>
    <w:rsid w:val="0008674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10">
    <w:name w:val="xl210"/>
    <w:basedOn w:val="a0"/>
    <w:rsid w:val="0008674D"/>
    <w:pPr>
      <w:spacing w:before="100" w:beforeAutospacing="1" w:after="100" w:afterAutospacing="1"/>
      <w:jc w:val="center"/>
    </w:pPr>
    <w:rPr>
      <w:rFonts w:ascii="Arial CYR" w:hAnsi="Arial CYR" w:cs="Arial CYR"/>
      <w:b/>
      <w:bCs/>
      <w:sz w:val="22"/>
      <w:szCs w:val="22"/>
    </w:rPr>
  </w:style>
  <w:style w:type="paragraph" w:customStyle="1" w:styleId="xl211">
    <w:name w:val="xl211"/>
    <w:basedOn w:val="a0"/>
    <w:rsid w:val="0008674D"/>
    <w:pPr>
      <w:pBdr>
        <w:top w:val="single" w:sz="4" w:space="0" w:color="auto"/>
        <w:left w:val="single" w:sz="4" w:space="0" w:color="auto"/>
        <w:bottom w:val="single" w:sz="4" w:space="0" w:color="auto"/>
      </w:pBdr>
      <w:spacing w:before="100" w:beforeAutospacing="1" w:after="100" w:afterAutospacing="1"/>
      <w:jc w:val="center"/>
    </w:pPr>
    <w:rPr>
      <w:b/>
      <w:bCs/>
      <w:sz w:val="16"/>
      <w:szCs w:val="16"/>
    </w:rPr>
  </w:style>
  <w:style w:type="paragraph" w:customStyle="1" w:styleId="xl212">
    <w:name w:val="xl212"/>
    <w:basedOn w:val="a0"/>
    <w:rsid w:val="0008674D"/>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213">
    <w:name w:val="xl213"/>
    <w:basedOn w:val="a0"/>
    <w:rsid w:val="0008674D"/>
    <w:pPr>
      <w:pBdr>
        <w:top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4">
    <w:name w:val="xl21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5">
    <w:name w:val="xl215"/>
    <w:basedOn w:val="a0"/>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216">
    <w:name w:val="xl216"/>
    <w:basedOn w:val="a0"/>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17">
    <w:name w:val="xl217"/>
    <w:basedOn w:val="a0"/>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18">
    <w:name w:val="xl218"/>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19">
    <w:name w:val="xl219"/>
    <w:basedOn w:val="a0"/>
    <w:rsid w:val="0008674D"/>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20">
    <w:name w:val="xl220"/>
    <w:basedOn w:val="a0"/>
    <w:rsid w:val="00086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21">
    <w:name w:val="xl221"/>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22">
    <w:name w:val="xl222"/>
    <w:basedOn w:val="a0"/>
    <w:rsid w:val="0008674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223">
    <w:name w:val="xl223"/>
    <w:basedOn w:val="a0"/>
    <w:rsid w:val="0008674D"/>
    <w:pPr>
      <w:spacing w:before="100" w:beforeAutospacing="1" w:after="100" w:afterAutospacing="1"/>
      <w:jc w:val="center"/>
    </w:pPr>
  </w:style>
  <w:style w:type="paragraph" w:customStyle="1" w:styleId="xl224">
    <w:name w:val="xl224"/>
    <w:basedOn w:val="a0"/>
    <w:rsid w:val="0008674D"/>
    <w:pPr>
      <w:pBdr>
        <w:right w:val="single" w:sz="4" w:space="0" w:color="auto"/>
      </w:pBdr>
      <w:spacing w:before="100" w:beforeAutospacing="1" w:after="100" w:afterAutospacing="1"/>
      <w:jc w:val="center"/>
    </w:pPr>
    <w:rPr>
      <w:rFonts w:ascii="Arial CYR" w:hAnsi="Arial CYR" w:cs="Arial CYR"/>
      <w:b/>
      <w:bCs/>
      <w:sz w:val="22"/>
      <w:szCs w:val="22"/>
    </w:rPr>
  </w:style>
  <w:style w:type="paragraph" w:customStyle="1" w:styleId="xl225">
    <w:name w:val="xl225"/>
    <w:basedOn w:val="a0"/>
    <w:rsid w:val="0008674D"/>
    <w:pPr>
      <w:pBdr>
        <w:bottom w:val="single" w:sz="4" w:space="0" w:color="auto"/>
      </w:pBdr>
      <w:spacing w:before="100" w:beforeAutospacing="1" w:after="100" w:afterAutospacing="1"/>
    </w:pPr>
    <w:rPr>
      <w:rFonts w:ascii="Arial CYR" w:hAnsi="Arial CYR" w:cs="Arial CYR"/>
      <w:sz w:val="16"/>
      <w:szCs w:val="16"/>
    </w:rPr>
  </w:style>
  <w:style w:type="paragraph" w:customStyle="1" w:styleId="xl226">
    <w:name w:val="xl226"/>
    <w:basedOn w:val="a0"/>
    <w:rsid w:val="0008674D"/>
    <w:pPr>
      <w:pBdr>
        <w:top w:val="single" w:sz="4" w:space="0" w:color="auto"/>
        <w:bottom w:val="single" w:sz="4" w:space="0" w:color="auto"/>
      </w:pBdr>
      <w:spacing w:before="100" w:beforeAutospacing="1" w:after="100" w:afterAutospacing="1"/>
    </w:pPr>
    <w:rPr>
      <w:rFonts w:ascii="Arial CYR" w:hAnsi="Arial CYR" w:cs="Arial CYR"/>
      <w:sz w:val="16"/>
      <w:szCs w:val="16"/>
    </w:rPr>
  </w:style>
  <w:style w:type="paragraph" w:customStyle="1" w:styleId="xl227">
    <w:name w:val="xl227"/>
    <w:basedOn w:val="a0"/>
    <w:rsid w:val="0008674D"/>
    <w:pPr>
      <w:pBdr>
        <w:bottom w:val="single" w:sz="4" w:space="0" w:color="auto"/>
      </w:pBdr>
      <w:spacing w:before="100" w:beforeAutospacing="1" w:after="100" w:afterAutospacing="1"/>
      <w:jc w:val="center"/>
    </w:pPr>
    <w:rPr>
      <w:rFonts w:ascii="Arial CYR" w:hAnsi="Arial CYR" w:cs="Arial CYR"/>
      <w:sz w:val="16"/>
      <w:szCs w:val="16"/>
    </w:rPr>
  </w:style>
  <w:style w:type="character" w:customStyle="1" w:styleId="username">
    <w:name w:val="username"/>
    <w:rsid w:val="00EB2435"/>
  </w:style>
  <w:style w:type="paragraph" w:customStyle="1" w:styleId="afffffffff8">
    <w:name w:val="Обычный.Название подразделения"/>
    <w:rsid w:val="00F865A0"/>
    <w:rPr>
      <w:rFonts w:ascii="SchoolBook" w:eastAsia="Times New Roman" w:hAnsi="SchoolBook"/>
      <w:sz w:val="28"/>
    </w:rPr>
  </w:style>
  <w:style w:type="paragraph" w:customStyle="1" w:styleId="afffffffff9">
    <w:name w:val="точно после шести"/>
    <w:basedOn w:val="a0"/>
    <w:rsid w:val="00F865A0"/>
    <w:pPr>
      <w:spacing w:after="120" w:line="240" w:lineRule="exact"/>
      <w:ind w:firstLine="709"/>
      <w:jc w:val="center"/>
    </w:pPr>
    <w:rPr>
      <w:b/>
    </w:rPr>
  </w:style>
  <w:style w:type="paragraph" w:customStyle="1" w:styleId="dktexjustify">
    <w:name w:val="dktexjustify"/>
    <w:basedOn w:val="a0"/>
    <w:rsid w:val="00DA3784"/>
    <w:pPr>
      <w:spacing w:before="100" w:beforeAutospacing="1" w:after="100" w:afterAutospacing="1"/>
    </w:pPr>
  </w:style>
  <w:style w:type="character" w:customStyle="1" w:styleId="216pt3pt">
    <w:name w:val="Основной текст (2) + 16 pt;Интервал 3 pt"/>
    <w:basedOn w:val="2a"/>
    <w:rsid w:val="005A2F8E"/>
    <w:rPr>
      <w:rFonts w:ascii="Times New Roman" w:eastAsia="Times New Roman" w:hAnsi="Times New Roman" w:cs="Times New Roman"/>
      <w:b w:val="0"/>
      <w:bCs w:val="0"/>
      <w:i w:val="0"/>
      <w:iCs w:val="0"/>
      <w:smallCaps w:val="0"/>
      <w:strike w:val="0"/>
      <w:color w:val="000000"/>
      <w:spacing w:val="60"/>
      <w:w w:val="100"/>
      <w:position w:val="0"/>
      <w:sz w:val="32"/>
      <w:szCs w:val="32"/>
      <w:u w:val="none"/>
      <w:lang w:val="ru-RU" w:eastAsia="ru-RU" w:bidi="ru-RU"/>
    </w:rPr>
  </w:style>
  <w:style w:type="character" w:customStyle="1" w:styleId="2ff6">
    <w:name w:val="Основной текст (2) + Полужирный"/>
    <w:basedOn w:val="2a"/>
    <w:rsid w:val="005A2F8E"/>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ff9">
    <w:name w:val="1 Обычный"/>
    <w:basedOn w:val="a0"/>
    <w:rsid w:val="00F05594"/>
    <w:pPr>
      <w:autoSpaceDE w:val="0"/>
      <w:spacing w:before="120" w:after="120" w:line="360" w:lineRule="auto"/>
      <w:ind w:firstLine="720"/>
      <w:jc w:val="both"/>
    </w:pPr>
    <w:rPr>
      <w:rFonts w:ascii="Arial" w:hAnsi="Arial" w:cs="Arial"/>
      <w:lang w:eastAsia="en-US" w:bidi="en-US"/>
    </w:rPr>
  </w:style>
  <w:style w:type="paragraph" w:customStyle="1" w:styleId="228bf8a64b8551e1msonormal">
    <w:name w:val="228bf8a64b8551e1msonormal"/>
    <w:basedOn w:val="a0"/>
    <w:rsid w:val="000C48D1"/>
    <w:pPr>
      <w:spacing w:before="100" w:beforeAutospacing="1" w:after="100" w:afterAutospacing="1"/>
    </w:pPr>
  </w:style>
  <w:style w:type="table" w:customStyle="1" w:styleId="1fffa">
    <w:name w:val="Светлый список1"/>
    <w:basedOn w:val="a2"/>
    <w:uiPriority w:val="61"/>
    <w:rsid w:val="000C48D1"/>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59">
    <w:name w:val="5"/>
    <w:basedOn w:val="a0"/>
    <w:next w:val="ae"/>
    <w:qFormat/>
    <w:rsid w:val="000C48D1"/>
    <w:pPr>
      <w:ind w:left="-567"/>
      <w:jc w:val="center"/>
    </w:pPr>
    <w:rPr>
      <w:sz w:val="28"/>
      <w:szCs w:val="20"/>
    </w:rPr>
  </w:style>
  <w:style w:type="table" w:styleId="1fffb">
    <w:name w:val="Table Grid 1"/>
    <w:basedOn w:val="a2"/>
    <w:rsid w:val="000C48D1"/>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17">
    <w:name w:val="Оглавление 11"/>
    <w:basedOn w:val="a0"/>
    <w:uiPriority w:val="1"/>
    <w:qFormat/>
    <w:rsid w:val="000C48D1"/>
    <w:pPr>
      <w:widowControl w:val="0"/>
      <w:autoSpaceDE w:val="0"/>
      <w:autoSpaceDN w:val="0"/>
      <w:ind w:left="221"/>
      <w:jc w:val="both"/>
    </w:pPr>
    <w:rPr>
      <w:sz w:val="28"/>
      <w:szCs w:val="28"/>
      <w:lang w:eastAsia="en-US"/>
    </w:rPr>
  </w:style>
  <w:style w:type="paragraph" w:customStyle="1" w:styleId="218">
    <w:name w:val="Оглавление 21"/>
    <w:basedOn w:val="a0"/>
    <w:uiPriority w:val="1"/>
    <w:qFormat/>
    <w:rsid w:val="000C48D1"/>
    <w:pPr>
      <w:widowControl w:val="0"/>
      <w:autoSpaceDE w:val="0"/>
      <w:autoSpaceDN w:val="0"/>
      <w:spacing w:line="322" w:lineRule="exact"/>
      <w:ind w:left="825"/>
    </w:pPr>
    <w:rPr>
      <w:sz w:val="28"/>
      <w:szCs w:val="28"/>
      <w:lang w:eastAsia="en-US"/>
    </w:rPr>
  </w:style>
  <w:style w:type="paragraph" w:customStyle="1" w:styleId="118">
    <w:name w:val="Заголовок 11"/>
    <w:basedOn w:val="a0"/>
    <w:uiPriority w:val="1"/>
    <w:qFormat/>
    <w:rsid w:val="000C48D1"/>
    <w:pPr>
      <w:widowControl w:val="0"/>
      <w:autoSpaceDE w:val="0"/>
      <w:autoSpaceDN w:val="0"/>
      <w:ind w:left="161" w:right="218"/>
      <w:jc w:val="center"/>
      <w:outlineLvl w:val="1"/>
    </w:pPr>
    <w:rPr>
      <w:b/>
      <w:bCs/>
      <w:sz w:val="28"/>
      <w:szCs w:val="28"/>
      <w:lang w:eastAsia="en-US"/>
    </w:rPr>
  </w:style>
  <w:style w:type="paragraph" w:customStyle="1" w:styleId="4a">
    <w:name w:val="4"/>
    <w:basedOn w:val="a0"/>
    <w:next w:val="ae"/>
    <w:qFormat/>
    <w:rsid w:val="003F1BCC"/>
    <w:pPr>
      <w:ind w:left="-567"/>
      <w:jc w:val="center"/>
    </w:pPr>
    <w:rPr>
      <w:sz w:val="28"/>
      <w:szCs w:val="20"/>
    </w:rPr>
  </w:style>
  <w:style w:type="paragraph" w:customStyle="1" w:styleId="footnotedescription">
    <w:name w:val="footnote description"/>
    <w:next w:val="a0"/>
    <w:link w:val="footnotedescriptionChar"/>
    <w:hidden/>
    <w:rsid w:val="007F3D09"/>
    <w:pPr>
      <w:spacing w:line="259" w:lineRule="auto"/>
    </w:pPr>
    <w:rPr>
      <w:rFonts w:ascii="Times New Roman" w:eastAsia="Times New Roman" w:hAnsi="Times New Roman"/>
      <w:color w:val="000000"/>
      <w:szCs w:val="22"/>
    </w:rPr>
  </w:style>
  <w:style w:type="character" w:customStyle="1" w:styleId="footnotedescriptionChar">
    <w:name w:val="footnote description Char"/>
    <w:link w:val="footnotedescription"/>
    <w:rsid w:val="007F3D09"/>
    <w:rPr>
      <w:rFonts w:ascii="Times New Roman" w:eastAsia="Times New Roman" w:hAnsi="Times New Roman"/>
      <w:color w:val="000000"/>
      <w:szCs w:val="22"/>
    </w:rPr>
  </w:style>
  <w:style w:type="character" w:customStyle="1" w:styleId="footnotemark">
    <w:name w:val="footnote mark"/>
    <w:hidden/>
    <w:rsid w:val="007F3D09"/>
    <w:rPr>
      <w:rFonts w:ascii="Times New Roman" w:eastAsia="Times New Roman" w:hAnsi="Times New Roman" w:cs="Times New Roman"/>
      <w:color w:val="000000"/>
      <w:sz w:val="20"/>
      <w:vertAlign w:val="superscript"/>
    </w:rPr>
  </w:style>
  <w:style w:type="table" w:customStyle="1" w:styleId="TableGrid">
    <w:name w:val="TableGrid"/>
    <w:rsid w:val="007F3D09"/>
    <w:rPr>
      <w:rFonts w:eastAsia="Times New Roman"/>
      <w:sz w:val="22"/>
      <w:szCs w:val="22"/>
    </w:rPr>
    <w:tblPr>
      <w:tblCellMar>
        <w:top w:w="0" w:type="dxa"/>
        <w:left w:w="0" w:type="dxa"/>
        <w:bottom w:w="0" w:type="dxa"/>
        <w:right w:w="0" w:type="dxa"/>
      </w:tblCellMar>
    </w:tblPr>
  </w:style>
  <w:style w:type="paragraph" w:customStyle="1" w:styleId="ListParagraph11">
    <w:name w:val="List Paragraph11"/>
    <w:basedOn w:val="a0"/>
    <w:uiPriority w:val="99"/>
    <w:rsid w:val="001D450B"/>
    <w:pPr>
      <w:ind w:left="720"/>
    </w:pPr>
  </w:style>
  <w:style w:type="paragraph" w:customStyle="1" w:styleId="3fb">
    <w:name w:val="3"/>
    <w:basedOn w:val="a0"/>
    <w:next w:val="ae"/>
    <w:qFormat/>
    <w:rsid w:val="006C1873"/>
    <w:pPr>
      <w:ind w:left="-567"/>
      <w:jc w:val="center"/>
    </w:pPr>
    <w:rPr>
      <w:sz w:val="28"/>
      <w:szCs w:val="20"/>
    </w:rPr>
  </w:style>
  <w:style w:type="paragraph" w:customStyle="1" w:styleId="consplusnonformat0">
    <w:name w:val="consplusnonformat"/>
    <w:basedOn w:val="a0"/>
    <w:rsid w:val="006C1873"/>
    <w:pPr>
      <w:spacing w:before="100" w:beforeAutospacing="1" w:after="100" w:afterAutospacing="1"/>
    </w:pPr>
  </w:style>
  <w:style w:type="character" w:customStyle="1" w:styleId="FontStyle38">
    <w:name w:val="Font Style38"/>
    <w:rsid w:val="006C1873"/>
    <w:rPr>
      <w:rFonts w:ascii="Times New Roman" w:hAnsi="Times New Roman" w:cs="Times New Roman" w:hint="default"/>
      <w:b/>
      <w:bCs w:val="0"/>
      <w:color w:val="000000"/>
      <w:sz w:val="14"/>
    </w:rPr>
  </w:style>
  <w:style w:type="character" w:customStyle="1" w:styleId="FontStyle42">
    <w:name w:val="Font Style42"/>
    <w:rsid w:val="006C1873"/>
    <w:rPr>
      <w:rFonts w:ascii="Times New Roman" w:hAnsi="Times New Roman" w:cs="Times New Roman" w:hint="default"/>
      <w:color w:val="000000"/>
      <w:sz w:val="22"/>
    </w:rPr>
  </w:style>
  <w:style w:type="paragraph" w:customStyle="1" w:styleId="msonormalcxspmiddle">
    <w:name w:val="msonormalcxspmiddle"/>
    <w:basedOn w:val="a0"/>
    <w:rsid w:val="006C1873"/>
    <w:pPr>
      <w:spacing w:before="100" w:after="100"/>
    </w:pPr>
    <w:rPr>
      <w:lang w:eastAsia="ar-SA"/>
    </w:rPr>
  </w:style>
  <w:style w:type="character" w:customStyle="1" w:styleId="afffffffffa">
    <w:name w:val="Без интервала Знак Знак"/>
    <w:basedOn w:val="a1"/>
    <w:locked/>
    <w:rsid w:val="007F6FC3"/>
    <w:rPr>
      <w:sz w:val="24"/>
      <w:szCs w:val="24"/>
      <w:lang w:val="ru-RU" w:eastAsia="ru-RU" w:bidi="ar-SA"/>
    </w:rPr>
  </w:style>
  <w:style w:type="paragraph" w:styleId="1fffc">
    <w:name w:val="index 1"/>
    <w:basedOn w:val="a0"/>
    <w:next w:val="a0"/>
    <w:autoRedefine/>
    <w:rsid w:val="007F6FC3"/>
    <w:pPr>
      <w:ind w:left="200" w:hanging="200"/>
    </w:pPr>
    <w:rPr>
      <w:sz w:val="20"/>
      <w:szCs w:val="20"/>
    </w:rPr>
  </w:style>
  <w:style w:type="character" w:customStyle="1" w:styleId="doccaption">
    <w:name w:val="doccaption"/>
    <w:basedOn w:val="a1"/>
    <w:rsid w:val="00646E8D"/>
  </w:style>
  <w:style w:type="character" w:customStyle="1" w:styleId="organictextcontentspan">
    <w:name w:val="organictextcontentspan"/>
    <w:basedOn w:val="a1"/>
    <w:rsid w:val="00D81F36"/>
  </w:style>
  <w:style w:type="character" w:customStyle="1" w:styleId="319">
    <w:name w:val="Знак Знак31"/>
    <w:basedOn w:val="a1"/>
    <w:rsid w:val="0088506A"/>
    <w:rPr>
      <w:rFonts w:ascii="Calibri" w:hAnsi="Calibri"/>
      <w:sz w:val="24"/>
      <w:szCs w:val="24"/>
      <w:lang w:val="en-US" w:eastAsia="en-US" w:bidi="ar-SA"/>
    </w:rPr>
  </w:style>
  <w:style w:type="paragraph" w:customStyle="1" w:styleId="1fffd">
    <w:name w:val="Красная строка1"/>
    <w:basedOn w:val="a0"/>
    <w:rsid w:val="00C210B1"/>
    <w:pPr>
      <w:widowControl w:val="0"/>
      <w:suppressAutoHyphens/>
      <w:ind w:firstLine="709"/>
      <w:jc w:val="both"/>
      <w:textAlignment w:val="baseline"/>
    </w:pPr>
    <w:rPr>
      <w:rFonts w:ascii="PT Astra Serif" w:eastAsia="PT Astra Serif" w:hAnsi="PT Astra Serif" w:cs="PT Astra Serif"/>
      <w:kern w:val="2"/>
      <w:sz w:val="21"/>
    </w:rPr>
  </w:style>
  <w:style w:type="character" w:customStyle="1" w:styleId="12pt">
    <w:name w:val="Основной текст + 12 pt"/>
    <w:rsid w:val="00BD1890"/>
    <w:rPr>
      <w:sz w:val="24"/>
      <w:szCs w:val="24"/>
      <w:lang w:bidi="ar-SA"/>
    </w:rPr>
  </w:style>
  <w:style w:type="character" w:customStyle="1" w:styleId="10Exact">
    <w:name w:val="Основной текст (10) Exact"/>
    <w:basedOn w:val="a1"/>
    <w:link w:val="104"/>
    <w:rsid w:val="00181601"/>
    <w:rPr>
      <w:rFonts w:ascii="MS Reference Sans Serif" w:eastAsia="MS Reference Sans Serif" w:hAnsi="MS Reference Sans Serif" w:cs="MS Reference Sans Serif"/>
      <w:b/>
      <w:bCs/>
      <w:shd w:val="clear" w:color="auto" w:fill="FFFFFF"/>
    </w:rPr>
  </w:style>
  <w:style w:type="paragraph" w:customStyle="1" w:styleId="104">
    <w:name w:val="Основной текст (10)"/>
    <w:basedOn w:val="a0"/>
    <w:link w:val="10Exact"/>
    <w:rsid w:val="00181601"/>
    <w:pPr>
      <w:widowControl w:val="0"/>
      <w:shd w:val="clear" w:color="auto" w:fill="FFFFFF"/>
      <w:spacing w:line="317" w:lineRule="exact"/>
      <w:jc w:val="center"/>
    </w:pPr>
    <w:rPr>
      <w:rFonts w:ascii="MS Reference Sans Serif" w:eastAsia="MS Reference Sans Serif" w:hAnsi="MS Reference Sans Serif" w:cs="MS Reference Sans Serif"/>
      <w:b/>
      <w:bCs/>
      <w:sz w:val="20"/>
      <w:szCs w:val="20"/>
    </w:rPr>
  </w:style>
  <w:style w:type="character" w:customStyle="1" w:styleId="3Exact">
    <w:name w:val="Основной текст (3) Exact"/>
    <w:basedOn w:val="a1"/>
    <w:link w:val="3f5"/>
    <w:rsid w:val="00181601"/>
    <w:rPr>
      <w:rFonts w:ascii="Times New Roman" w:eastAsia="Times New Roman" w:hAnsi="Times New Roman"/>
      <w:sz w:val="27"/>
      <w:szCs w:val="27"/>
      <w:shd w:val="clear" w:color="auto" w:fill="FFFFFF"/>
    </w:rPr>
  </w:style>
  <w:style w:type="paragraph" w:customStyle="1" w:styleId="224">
    <w:name w:val="Заголовок 22"/>
    <w:basedOn w:val="a0"/>
    <w:uiPriority w:val="1"/>
    <w:qFormat/>
    <w:rsid w:val="00F26982"/>
    <w:pPr>
      <w:widowControl w:val="0"/>
      <w:autoSpaceDE w:val="0"/>
      <w:autoSpaceDN w:val="0"/>
      <w:spacing w:before="89"/>
      <w:ind w:left="1158"/>
      <w:outlineLvl w:val="2"/>
    </w:pPr>
    <w:rPr>
      <w:b/>
      <w:bCs/>
      <w:sz w:val="27"/>
      <w:szCs w:val="27"/>
      <w:lang w:bidi="ru-RU"/>
    </w:rPr>
  </w:style>
  <w:style w:type="paragraph" w:customStyle="1" w:styleId="411">
    <w:name w:val="Заголовок 41"/>
    <w:basedOn w:val="a0"/>
    <w:uiPriority w:val="1"/>
    <w:qFormat/>
    <w:rsid w:val="00F26982"/>
    <w:pPr>
      <w:widowControl w:val="0"/>
      <w:autoSpaceDE w:val="0"/>
      <w:autoSpaceDN w:val="0"/>
      <w:ind w:left="1223"/>
      <w:outlineLvl w:val="4"/>
    </w:pPr>
    <w:rPr>
      <w:b/>
      <w:bCs/>
      <w:sz w:val="25"/>
      <w:szCs w:val="25"/>
      <w:lang w:bidi="ru-RU"/>
    </w:rPr>
  </w:style>
  <w:style w:type="paragraph" w:customStyle="1" w:styleId="CharChar1CharChar1CharChar4">
    <w:name w:val="Char Char Знак Знак1 Char Char1 Знак Знак Char Char4"/>
    <w:basedOn w:val="a0"/>
    <w:rsid w:val="004A6C86"/>
    <w:pPr>
      <w:spacing w:before="100" w:beforeAutospacing="1" w:after="100" w:afterAutospacing="1"/>
    </w:pPr>
    <w:rPr>
      <w:rFonts w:ascii="Tahoma" w:hAnsi="Tahoma"/>
      <w:sz w:val="20"/>
      <w:szCs w:val="20"/>
      <w:lang w:val="en-US" w:eastAsia="en-US"/>
    </w:rPr>
  </w:style>
  <w:style w:type="paragraph" w:customStyle="1" w:styleId="4b">
    <w:name w:val="Обычный4"/>
    <w:rsid w:val="004A6C86"/>
    <w:pPr>
      <w:widowControl w:val="0"/>
      <w:snapToGrid w:val="0"/>
      <w:spacing w:before="20" w:after="20"/>
    </w:pPr>
    <w:rPr>
      <w:rFonts w:ascii="Times New Roman" w:eastAsia="Times New Roman" w:hAnsi="Times New Roman"/>
      <w:sz w:val="24"/>
    </w:rPr>
  </w:style>
  <w:style w:type="paragraph" w:customStyle="1" w:styleId="3fc">
    <w:name w:val="Знак Знак Знак Знак Знак Знак Знак Знак Знак Знак3"/>
    <w:basedOn w:val="a0"/>
    <w:rsid w:val="004A6C86"/>
    <w:pPr>
      <w:widowControl w:val="0"/>
      <w:adjustRightInd w:val="0"/>
      <w:spacing w:after="160" w:line="240" w:lineRule="exact"/>
      <w:jc w:val="right"/>
    </w:pPr>
    <w:rPr>
      <w:sz w:val="20"/>
      <w:szCs w:val="20"/>
      <w:lang w:val="en-GB" w:eastAsia="en-US"/>
    </w:rPr>
  </w:style>
  <w:style w:type="character" w:customStyle="1" w:styleId="930">
    <w:name w:val="Знак Знак93"/>
    <w:rsid w:val="004A6C86"/>
    <w:rPr>
      <w:sz w:val="28"/>
    </w:rPr>
  </w:style>
  <w:style w:type="paragraph" w:customStyle="1" w:styleId="5a">
    <w:name w:val="Без интервала5"/>
    <w:rsid w:val="004A6C86"/>
    <w:rPr>
      <w:rFonts w:ascii="Times New Roman" w:eastAsia="Times New Roman" w:hAnsi="Times New Roman"/>
      <w:sz w:val="24"/>
      <w:szCs w:val="24"/>
    </w:rPr>
  </w:style>
  <w:style w:type="character" w:customStyle="1" w:styleId="spfo1">
    <w:name w:val="spfo1"/>
    <w:rsid w:val="008C5DCF"/>
  </w:style>
  <w:style w:type="paragraph" w:customStyle="1" w:styleId="CharChar1CharChar1CharChar3">
    <w:name w:val="Char Char Знак Знак1 Char Char1 Знак Знак Char Char3"/>
    <w:basedOn w:val="a0"/>
    <w:rsid w:val="0071521E"/>
    <w:pPr>
      <w:spacing w:before="100" w:beforeAutospacing="1" w:after="100" w:afterAutospacing="1"/>
    </w:pPr>
    <w:rPr>
      <w:rFonts w:ascii="Tahoma" w:hAnsi="Tahoma"/>
      <w:sz w:val="20"/>
      <w:szCs w:val="20"/>
      <w:lang w:val="en-US" w:eastAsia="en-US"/>
    </w:rPr>
  </w:style>
  <w:style w:type="paragraph" w:customStyle="1" w:styleId="5b">
    <w:name w:val="Обычный5"/>
    <w:rsid w:val="0071521E"/>
    <w:pPr>
      <w:widowControl w:val="0"/>
      <w:snapToGrid w:val="0"/>
      <w:spacing w:before="20" w:after="20"/>
    </w:pPr>
    <w:rPr>
      <w:rFonts w:ascii="Times New Roman" w:eastAsia="Times New Roman" w:hAnsi="Times New Roman"/>
      <w:sz w:val="24"/>
    </w:rPr>
  </w:style>
  <w:style w:type="paragraph" w:customStyle="1" w:styleId="2ff7">
    <w:name w:val="Знак Знак Знак Знак Знак Знак Знак Знак Знак Знак2"/>
    <w:basedOn w:val="a0"/>
    <w:rsid w:val="0071521E"/>
    <w:pPr>
      <w:widowControl w:val="0"/>
      <w:adjustRightInd w:val="0"/>
      <w:spacing w:after="160" w:line="240" w:lineRule="exact"/>
      <w:jc w:val="right"/>
    </w:pPr>
    <w:rPr>
      <w:sz w:val="20"/>
      <w:szCs w:val="20"/>
      <w:lang w:val="en-GB" w:eastAsia="en-US"/>
    </w:rPr>
  </w:style>
  <w:style w:type="character" w:customStyle="1" w:styleId="920">
    <w:name w:val="Знак Знак92"/>
    <w:rsid w:val="0071521E"/>
    <w:rPr>
      <w:sz w:val="28"/>
    </w:rPr>
  </w:style>
  <w:style w:type="paragraph" w:customStyle="1" w:styleId="6b">
    <w:name w:val="Без интервала6"/>
    <w:rsid w:val="0071521E"/>
    <w:rPr>
      <w:rFonts w:ascii="Times New Roman" w:eastAsia="Times New Roman" w:hAnsi="Times New Roman"/>
      <w:sz w:val="24"/>
      <w:szCs w:val="24"/>
    </w:rPr>
  </w:style>
  <w:style w:type="paragraph" w:customStyle="1" w:styleId="320">
    <w:name w:val="Заголовок 32"/>
    <w:basedOn w:val="a0"/>
    <w:uiPriority w:val="1"/>
    <w:qFormat/>
    <w:rsid w:val="008001A9"/>
    <w:pPr>
      <w:widowControl w:val="0"/>
      <w:autoSpaceDE w:val="0"/>
      <w:autoSpaceDN w:val="0"/>
      <w:ind w:left="1223"/>
      <w:outlineLvl w:val="3"/>
    </w:pPr>
    <w:rPr>
      <w:b/>
      <w:bCs/>
      <w:sz w:val="25"/>
      <w:szCs w:val="25"/>
      <w:lang w:val="en-US" w:eastAsia="en-US"/>
    </w:rPr>
  </w:style>
  <w:style w:type="paragraph" w:customStyle="1" w:styleId="ConsPlusTextList1">
    <w:name w:val="ConsPlusTextList1"/>
    <w:uiPriority w:val="99"/>
    <w:rsid w:val="00E73515"/>
    <w:pPr>
      <w:widowControl w:val="0"/>
      <w:autoSpaceDE w:val="0"/>
      <w:autoSpaceDN w:val="0"/>
      <w:adjustRightInd w:val="0"/>
    </w:pPr>
    <w:rPr>
      <w:rFonts w:ascii="Times New Roman" w:eastAsia="Times New Roman" w:hAnsi="Times New Roman"/>
      <w:sz w:val="24"/>
      <w:szCs w:val="24"/>
    </w:rPr>
  </w:style>
  <w:style w:type="character" w:customStyle="1" w:styleId="sectioninfo">
    <w:name w:val="section__info"/>
    <w:basedOn w:val="a1"/>
    <w:rsid w:val="00503311"/>
  </w:style>
  <w:style w:type="paragraph" w:customStyle="1" w:styleId="Heading">
    <w:name w:val="Heading"/>
    <w:rsid w:val="00023418"/>
    <w:rPr>
      <w:rFonts w:ascii="Arial" w:eastAsia="Times New Roman" w:hAnsi="Arial"/>
      <w:b/>
      <w:snapToGrid w:val="0"/>
      <w:sz w:val="22"/>
    </w:rPr>
  </w:style>
  <w:style w:type="character" w:customStyle="1" w:styleId="Bodytext2">
    <w:name w:val="Body text (2)_"/>
    <w:link w:val="Bodytext20"/>
    <w:rsid w:val="00A60AC3"/>
    <w:rPr>
      <w:rFonts w:ascii="Times New Roman" w:eastAsia="Times New Roman" w:hAnsi="Times New Roman"/>
      <w:sz w:val="28"/>
      <w:szCs w:val="28"/>
      <w:shd w:val="clear" w:color="auto" w:fill="FFFFFF"/>
    </w:rPr>
  </w:style>
  <w:style w:type="paragraph" w:customStyle="1" w:styleId="Bodytext20">
    <w:name w:val="Body text (2)"/>
    <w:basedOn w:val="a0"/>
    <w:link w:val="Bodytext2"/>
    <w:rsid w:val="00A60AC3"/>
    <w:pPr>
      <w:widowControl w:val="0"/>
      <w:shd w:val="clear" w:color="auto" w:fill="FFFFFF"/>
      <w:spacing w:line="317" w:lineRule="exact"/>
    </w:pPr>
    <w:rPr>
      <w:sz w:val="28"/>
      <w:szCs w:val="28"/>
    </w:rPr>
  </w:style>
  <w:style w:type="paragraph" w:customStyle="1" w:styleId="14">
    <w:name w:val="Номер страницы1"/>
    <w:link w:val="a6"/>
    <w:rsid w:val="00DE41E0"/>
    <w:rPr>
      <w:color w:val="000000"/>
    </w:rPr>
  </w:style>
  <w:style w:type="character" w:customStyle="1" w:styleId="2fd">
    <w:name w:val="Оглавление 2 Знак"/>
    <w:link w:val="2fc"/>
    <w:uiPriority w:val="39"/>
    <w:rsid w:val="00DE41E0"/>
    <w:rPr>
      <w:rFonts w:ascii="Arial Narrow" w:eastAsia="Times New Roman" w:hAnsi="Arial Narrow" w:cs="Arial Narrow"/>
      <w:sz w:val="24"/>
      <w:szCs w:val="24"/>
    </w:rPr>
  </w:style>
  <w:style w:type="character" w:customStyle="1" w:styleId="45">
    <w:name w:val="Оглавление 4 Знак"/>
    <w:link w:val="44"/>
    <w:uiPriority w:val="39"/>
    <w:rsid w:val="00DE41E0"/>
    <w:rPr>
      <w:rFonts w:eastAsia="Times New Roman" w:cs="Calibri"/>
      <w:sz w:val="22"/>
      <w:szCs w:val="22"/>
      <w:lang w:eastAsia="zh-CN"/>
    </w:rPr>
  </w:style>
  <w:style w:type="character" w:customStyle="1" w:styleId="64">
    <w:name w:val="Оглавление 6 Знак"/>
    <w:link w:val="63"/>
    <w:uiPriority w:val="39"/>
    <w:rsid w:val="00DE41E0"/>
    <w:rPr>
      <w:rFonts w:eastAsia="Times New Roman" w:cs="Calibri"/>
      <w:sz w:val="22"/>
      <w:szCs w:val="22"/>
      <w:lang w:eastAsia="zh-CN"/>
    </w:rPr>
  </w:style>
  <w:style w:type="character" w:customStyle="1" w:styleId="72">
    <w:name w:val="Оглавление 7 Знак"/>
    <w:link w:val="71"/>
    <w:uiPriority w:val="39"/>
    <w:rsid w:val="00DE41E0"/>
    <w:rPr>
      <w:rFonts w:eastAsia="Times New Roman" w:cs="Calibri"/>
      <w:sz w:val="22"/>
      <w:szCs w:val="22"/>
      <w:lang w:eastAsia="zh-CN"/>
    </w:rPr>
  </w:style>
  <w:style w:type="character" w:customStyle="1" w:styleId="33">
    <w:name w:val="Оглавление 3 Знак"/>
    <w:link w:val="32"/>
    <w:uiPriority w:val="39"/>
    <w:rsid w:val="00DE41E0"/>
    <w:rPr>
      <w:rFonts w:ascii="Times New Roman" w:eastAsia="Times New Roman" w:hAnsi="Times New Roman"/>
      <w:sz w:val="24"/>
      <w:szCs w:val="24"/>
    </w:rPr>
  </w:style>
  <w:style w:type="paragraph" w:customStyle="1" w:styleId="1b">
    <w:name w:val="Строгий1"/>
    <w:link w:val="aff0"/>
    <w:rsid w:val="00DE41E0"/>
    <w:rPr>
      <w:b/>
      <w:bCs/>
    </w:rPr>
  </w:style>
  <w:style w:type="paragraph" w:customStyle="1" w:styleId="Footnote">
    <w:name w:val="Footnote"/>
    <w:rsid w:val="00DE41E0"/>
    <w:pPr>
      <w:ind w:firstLine="851"/>
      <w:jc w:val="both"/>
    </w:pPr>
    <w:rPr>
      <w:rFonts w:ascii="XO Thames" w:eastAsia="Times New Roman" w:hAnsi="XO Thames"/>
      <w:color w:val="000000"/>
      <w:sz w:val="22"/>
    </w:rPr>
  </w:style>
  <w:style w:type="character" w:customStyle="1" w:styleId="18">
    <w:name w:val="Оглавление 1 Знак"/>
    <w:link w:val="17"/>
    <w:uiPriority w:val="39"/>
    <w:rsid w:val="008A4764"/>
    <w:rPr>
      <w:rFonts w:ascii="Arial" w:eastAsia="Times New Roman" w:hAnsi="Arial" w:cs="Arial"/>
      <w:noProof/>
      <w:sz w:val="16"/>
      <w:szCs w:val="16"/>
    </w:rPr>
  </w:style>
  <w:style w:type="paragraph" w:customStyle="1" w:styleId="HeaderandFooter">
    <w:name w:val="Header and Footer"/>
    <w:rsid w:val="00DE41E0"/>
    <w:pPr>
      <w:jc w:val="both"/>
    </w:pPr>
    <w:rPr>
      <w:rFonts w:ascii="XO Thames" w:eastAsia="Times New Roman" w:hAnsi="XO Thames"/>
      <w:color w:val="000000"/>
    </w:rPr>
  </w:style>
  <w:style w:type="character" w:customStyle="1" w:styleId="92">
    <w:name w:val="Оглавление 9 Знак"/>
    <w:link w:val="91"/>
    <w:uiPriority w:val="39"/>
    <w:rsid w:val="00DE41E0"/>
    <w:rPr>
      <w:rFonts w:eastAsia="Times New Roman" w:cs="Calibri"/>
      <w:sz w:val="22"/>
      <w:szCs w:val="22"/>
      <w:lang w:eastAsia="zh-CN"/>
    </w:rPr>
  </w:style>
  <w:style w:type="character" w:customStyle="1" w:styleId="83">
    <w:name w:val="Оглавление 8 Знак"/>
    <w:link w:val="82"/>
    <w:uiPriority w:val="39"/>
    <w:rsid w:val="00DE41E0"/>
    <w:rPr>
      <w:rFonts w:eastAsia="Times New Roman" w:cs="Calibri"/>
      <w:sz w:val="22"/>
      <w:szCs w:val="22"/>
      <w:lang w:eastAsia="zh-CN"/>
    </w:rPr>
  </w:style>
  <w:style w:type="character" w:customStyle="1" w:styleId="55">
    <w:name w:val="Оглавление 5 Знак"/>
    <w:link w:val="54"/>
    <w:uiPriority w:val="39"/>
    <w:rsid w:val="00DE41E0"/>
    <w:rPr>
      <w:rFonts w:eastAsia="Times New Roman" w:cs="Calibri"/>
      <w:sz w:val="22"/>
      <w:szCs w:val="22"/>
      <w:lang w:eastAsia="zh-CN"/>
    </w:rPr>
  </w:style>
  <w:style w:type="character" w:customStyle="1" w:styleId="2f5">
    <w:name w:val="Список 2 Знак"/>
    <w:link w:val="2f4"/>
    <w:rsid w:val="00DE41E0"/>
    <w:rPr>
      <w:rFonts w:ascii="Times New Roman" w:eastAsia="Times New Roman" w:hAnsi="Times New Roman"/>
      <w:sz w:val="24"/>
      <w:szCs w:val="24"/>
    </w:rPr>
  </w:style>
  <w:style w:type="paragraph" w:customStyle="1" w:styleId="afffffffffb">
    <w:name w:val="Заголовок"/>
    <w:basedOn w:val="a0"/>
    <w:next w:val="a8"/>
    <w:rsid w:val="00760C09"/>
    <w:pPr>
      <w:keepNext/>
      <w:widowControl w:val="0"/>
      <w:suppressAutoHyphens/>
      <w:autoSpaceDE w:val="0"/>
      <w:spacing w:before="240" w:after="120"/>
      <w:ind w:firstLine="709"/>
      <w:jc w:val="both"/>
    </w:pPr>
    <w:rPr>
      <w:rFonts w:ascii="Arial" w:eastAsia="MS Mincho" w:hAnsi="Arial" w:cs="Tahoma"/>
      <w:color w:val="000000"/>
      <w:sz w:val="28"/>
      <w:szCs w:val="28"/>
      <w:lang w:eastAsia="ar-SA"/>
    </w:rPr>
  </w:style>
  <w:style w:type="paragraph" w:customStyle="1" w:styleId="6c">
    <w:name w:val="Обычный6"/>
    <w:rsid w:val="00760C09"/>
    <w:pPr>
      <w:suppressAutoHyphens/>
      <w:spacing w:before="100" w:after="100"/>
      <w:ind w:firstLine="709"/>
      <w:jc w:val="both"/>
    </w:pPr>
    <w:rPr>
      <w:rFonts w:ascii="Times New Roman" w:eastAsia="Arial" w:hAnsi="Times New Roman"/>
      <w:sz w:val="24"/>
      <w:lang w:eastAsia="ar-SA"/>
    </w:rPr>
  </w:style>
  <w:style w:type="paragraph" w:customStyle="1" w:styleId="241">
    <w:name w:val="Основной текст 24"/>
    <w:basedOn w:val="a0"/>
    <w:rsid w:val="00760C09"/>
    <w:pPr>
      <w:overflowPunct w:val="0"/>
      <w:autoSpaceDE w:val="0"/>
      <w:autoSpaceDN w:val="0"/>
      <w:adjustRightInd w:val="0"/>
      <w:spacing w:after="120"/>
      <w:ind w:left="283"/>
      <w:textAlignment w:val="baseline"/>
    </w:pPr>
    <w:rPr>
      <w:sz w:val="20"/>
      <w:szCs w:val="20"/>
    </w:rPr>
  </w:style>
  <w:style w:type="character" w:customStyle="1" w:styleId="hyperlink">
    <w:name w:val="hyperlink"/>
    <w:basedOn w:val="a1"/>
    <w:rsid w:val="00760C09"/>
  </w:style>
  <w:style w:type="paragraph" w:customStyle="1" w:styleId="Heading2">
    <w:name w:val="Heading 2"/>
    <w:basedOn w:val="a0"/>
    <w:uiPriority w:val="1"/>
    <w:qFormat/>
    <w:rsid w:val="00760C09"/>
    <w:pPr>
      <w:widowControl w:val="0"/>
      <w:spacing w:before="183"/>
      <w:ind w:left="538" w:hanging="428"/>
      <w:outlineLvl w:val="2"/>
    </w:pPr>
    <w:rPr>
      <w:b/>
      <w:bCs/>
      <w:i/>
      <w:sz w:val="28"/>
      <w:szCs w:val="28"/>
      <w:lang w:val="en-US" w:eastAsia="en-US"/>
    </w:rPr>
  </w:style>
  <w:style w:type="character" w:customStyle="1" w:styleId="title">
    <w:name w:val="title"/>
    <w:basedOn w:val="a1"/>
    <w:rsid w:val="00760C09"/>
  </w:style>
  <w:style w:type="paragraph" w:customStyle="1" w:styleId="Heading3">
    <w:name w:val="Heading 3"/>
    <w:basedOn w:val="a0"/>
    <w:uiPriority w:val="1"/>
    <w:qFormat/>
    <w:rsid w:val="00760C09"/>
    <w:pPr>
      <w:widowControl w:val="0"/>
      <w:ind w:left="118"/>
      <w:outlineLvl w:val="3"/>
    </w:pPr>
    <w:rPr>
      <w:b/>
      <w:bCs/>
      <w:sz w:val="26"/>
      <w:szCs w:val="26"/>
      <w:lang w:val="en-US" w:eastAsia="en-US"/>
    </w:rPr>
  </w:style>
  <w:style w:type="character" w:styleId="afffffffffc">
    <w:name w:val="Intense Emphasis"/>
    <w:qFormat/>
    <w:rsid w:val="00760C09"/>
    <w:rPr>
      <w:bCs/>
      <w:iCs/>
      <w:color w:val="4F81BD"/>
    </w:rPr>
  </w:style>
  <w:style w:type="paragraph" w:customStyle="1" w:styleId="79">
    <w:name w:val="Обычный7"/>
    <w:rsid w:val="00B40AAF"/>
    <w:pPr>
      <w:suppressAutoHyphens/>
      <w:spacing w:before="100" w:after="100"/>
      <w:ind w:firstLine="709"/>
      <w:jc w:val="both"/>
    </w:pPr>
    <w:rPr>
      <w:rFonts w:ascii="Times New Roman" w:eastAsia="Arial" w:hAnsi="Times New Roman"/>
      <w:sz w:val="24"/>
      <w:lang w:eastAsia="ar-SA"/>
    </w:rPr>
  </w:style>
  <w:style w:type="paragraph" w:customStyle="1" w:styleId="251">
    <w:name w:val="Основной текст 25"/>
    <w:basedOn w:val="a0"/>
    <w:rsid w:val="00B40AAF"/>
    <w:pPr>
      <w:overflowPunct w:val="0"/>
      <w:autoSpaceDE w:val="0"/>
      <w:autoSpaceDN w:val="0"/>
      <w:adjustRightInd w:val="0"/>
      <w:spacing w:after="120"/>
      <w:ind w:left="283"/>
      <w:textAlignment w:val="baseline"/>
    </w:pPr>
    <w:rPr>
      <w:sz w:val="20"/>
      <w:szCs w:val="20"/>
    </w:rPr>
  </w:style>
  <w:style w:type="paragraph" w:customStyle="1" w:styleId="afffffffffd">
    <w:name w:val="Письмо"/>
    <w:basedOn w:val="a0"/>
    <w:rsid w:val="002D2A1E"/>
    <w:pPr>
      <w:suppressAutoHyphens/>
      <w:spacing w:line="320" w:lineRule="exact"/>
      <w:ind w:firstLine="720"/>
      <w:jc w:val="both"/>
    </w:pPr>
    <w:rPr>
      <w:sz w:val="28"/>
      <w:szCs w:val="28"/>
      <w:lang w:eastAsia="ar-SA"/>
    </w:rPr>
  </w:style>
  <w:style w:type="table" w:customStyle="1" w:styleId="2ff8">
    <w:name w:val="Сетка таблицы2"/>
    <w:basedOn w:val="a2"/>
    <w:next w:val="a7"/>
    <w:uiPriority w:val="59"/>
    <w:qFormat/>
    <w:rsid w:val="00465C3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24352">
      <w:bodyDiv w:val="1"/>
      <w:marLeft w:val="0"/>
      <w:marRight w:val="0"/>
      <w:marTop w:val="0"/>
      <w:marBottom w:val="0"/>
      <w:divBdr>
        <w:top w:val="none" w:sz="0" w:space="0" w:color="auto"/>
        <w:left w:val="none" w:sz="0" w:space="0" w:color="auto"/>
        <w:bottom w:val="none" w:sz="0" w:space="0" w:color="auto"/>
        <w:right w:val="none" w:sz="0" w:space="0" w:color="auto"/>
      </w:divBdr>
    </w:div>
    <w:div w:id="5256124">
      <w:bodyDiv w:val="1"/>
      <w:marLeft w:val="0"/>
      <w:marRight w:val="0"/>
      <w:marTop w:val="0"/>
      <w:marBottom w:val="0"/>
      <w:divBdr>
        <w:top w:val="none" w:sz="0" w:space="0" w:color="auto"/>
        <w:left w:val="none" w:sz="0" w:space="0" w:color="auto"/>
        <w:bottom w:val="none" w:sz="0" w:space="0" w:color="auto"/>
        <w:right w:val="none" w:sz="0" w:space="0" w:color="auto"/>
      </w:divBdr>
    </w:div>
    <w:div w:id="6755655">
      <w:bodyDiv w:val="1"/>
      <w:marLeft w:val="0"/>
      <w:marRight w:val="0"/>
      <w:marTop w:val="0"/>
      <w:marBottom w:val="0"/>
      <w:divBdr>
        <w:top w:val="none" w:sz="0" w:space="0" w:color="auto"/>
        <w:left w:val="none" w:sz="0" w:space="0" w:color="auto"/>
        <w:bottom w:val="none" w:sz="0" w:space="0" w:color="auto"/>
        <w:right w:val="none" w:sz="0" w:space="0" w:color="auto"/>
      </w:divBdr>
    </w:div>
    <w:div w:id="8679439">
      <w:bodyDiv w:val="1"/>
      <w:marLeft w:val="0"/>
      <w:marRight w:val="0"/>
      <w:marTop w:val="0"/>
      <w:marBottom w:val="0"/>
      <w:divBdr>
        <w:top w:val="none" w:sz="0" w:space="0" w:color="auto"/>
        <w:left w:val="none" w:sz="0" w:space="0" w:color="auto"/>
        <w:bottom w:val="none" w:sz="0" w:space="0" w:color="auto"/>
        <w:right w:val="none" w:sz="0" w:space="0" w:color="auto"/>
      </w:divBdr>
    </w:div>
    <w:div w:id="8681567">
      <w:bodyDiv w:val="1"/>
      <w:marLeft w:val="0"/>
      <w:marRight w:val="0"/>
      <w:marTop w:val="0"/>
      <w:marBottom w:val="0"/>
      <w:divBdr>
        <w:top w:val="none" w:sz="0" w:space="0" w:color="auto"/>
        <w:left w:val="none" w:sz="0" w:space="0" w:color="auto"/>
        <w:bottom w:val="none" w:sz="0" w:space="0" w:color="auto"/>
        <w:right w:val="none" w:sz="0" w:space="0" w:color="auto"/>
      </w:divBdr>
    </w:div>
    <w:div w:id="9921121">
      <w:bodyDiv w:val="1"/>
      <w:marLeft w:val="0"/>
      <w:marRight w:val="0"/>
      <w:marTop w:val="0"/>
      <w:marBottom w:val="0"/>
      <w:divBdr>
        <w:top w:val="none" w:sz="0" w:space="0" w:color="auto"/>
        <w:left w:val="none" w:sz="0" w:space="0" w:color="auto"/>
        <w:bottom w:val="none" w:sz="0" w:space="0" w:color="auto"/>
        <w:right w:val="none" w:sz="0" w:space="0" w:color="auto"/>
      </w:divBdr>
    </w:div>
    <w:div w:id="11999838">
      <w:bodyDiv w:val="1"/>
      <w:marLeft w:val="0"/>
      <w:marRight w:val="0"/>
      <w:marTop w:val="0"/>
      <w:marBottom w:val="0"/>
      <w:divBdr>
        <w:top w:val="none" w:sz="0" w:space="0" w:color="auto"/>
        <w:left w:val="none" w:sz="0" w:space="0" w:color="auto"/>
        <w:bottom w:val="none" w:sz="0" w:space="0" w:color="auto"/>
        <w:right w:val="none" w:sz="0" w:space="0" w:color="auto"/>
      </w:divBdr>
    </w:div>
    <w:div w:id="14618332">
      <w:bodyDiv w:val="1"/>
      <w:marLeft w:val="0"/>
      <w:marRight w:val="0"/>
      <w:marTop w:val="0"/>
      <w:marBottom w:val="0"/>
      <w:divBdr>
        <w:top w:val="none" w:sz="0" w:space="0" w:color="auto"/>
        <w:left w:val="none" w:sz="0" w:space="0" w:color="auto"/>
        <w:bottom w:val="none" w:sz="0" w:space="0" w:color="auto"/>
        <w:right w:val="none" w:sz="0" w:space="0" w:color="auto"/>
      </w:divBdr>
    </w:div>
    <w:div w:id="24062608">
      <w:bodyDiv w:val="1"/>
      <w:marLeft w:val="0"/>
      <w:marRight w:val="0"/>
      <w:marTop w:val="0"/>
      <w:marBottom w:val="0"/>
      <w:divBdr>
        <w:top w:val="none" w:sz="0" w:space="0" w:color="auto"/>
        <w:left w:val="none" w:sz="0" w:space="0" w:color="auto"/>
        <w:bottom w:val="none" w:sz="0" w:space="0" w:color="auto"/>
        <w:right w:val="none" w:sz="0" w:space="0" w:color="auto"/>
      </w:divBdr>
    </w:div>
    <w:div w:id="24183576">
      <w:bodyDiv w:val="1"/>
      <w:marLeft w:val="0"/>
      <w:marRight w:val="0"/>
      <w:marTop w:val="0"/>
      <w:marBottom w:val="0"/>
      <w:divBdr>
        <w:top w:val="none" w:sz="0" w:space="0" w:color="auto"/>
        <w:left w:val="none" w:sz="0" w:space="0" w:color="auto"/>
        <w:bottom w:val="none" w:sz="0" w:space="0" w:color="auto"/>
        <w:right w:val="none" w:sz="0" w:space="0" w:color="auto"/>
      </w:divBdr>
    </w:div>
    <w:div w:id="24985549">
      <w:bodyDiv w:val="1"/>
      <w:marLeft w:val="0"/>
      <w:marRight w:val="0"/>
      <w:marTop w:val="0"/>
      <w:marBottom w:val="0"/>
      <w:divBdr>
        <w:top w:val="none" w:sz="0" w:space="0" w:color="auto"/>
        <w:left w:val="none" w:sz="0" w:space="0" w:color="auto"/>
        <w:bottom w:val="none" w:sz="0" w:space="0" w:color="auto"/>
        <w:right w:val="none" w:sz="0" w:space="0" w:color="auto"/>
      </w:divBdr>
    </w:div>
    <w:div w:id="34237709">
      <w:bodyDiv w:val="1"/>
      <w:marLeft w:val="0"/>
      <w:marRight w:val="0"/>
      <w:marTop w:val="0"/>
      <w:marBottom w:val="0"/>
      <w:divBdr>
        <w:top w:val="none" w:sz="0" w:space="0" w:color="auto"/>
        <w:left w:val="none" w:sz="0" w:space="0" w:color="auto"/>
        <w:bottom w:val="none" w:sz="0" w:space="0" w:color="auto"/>
        <w:right w:val="none" w:sz="0" w:space="0" w:color="auto"/>
      </w:divBdr>
    </w:div>
    <w:div w:id="45879330">
      <w:bodyDiv w:val="1"/>
      <w:marLeft w:val="0"/>
      <w:marRight w:val="0"/>
      <w:marTop w:val="0"/>
      <w:marBottom w:val="0"/>
      <w:divBdr>
        <w:top w:val="none" w:sz="0" w:space="0" w:color="auto"/>
        <w:left w:val="none" w:sz="0" w:space="0" w:color="auto"/>
        <w:bottom w:val="none" w:sz="0" w:space="0" w:color="auto"/>
        <w:right w:val="none" w:sz="0" w:space="0" w:color="auto"/>
      </w:divBdr>
    </w:div>
    <w:div w:id="51197392">
      <w:bodyDiv w:val="1"/>
      <w:marLeft w:val="0"/>
      <w:marRight w:val="0"/>
      <w:marTop w:val="0"/>
      <w:marBottom w:val="0"/>
      <w:divBdr>
        <w:top w:val="none" w:sz="0" w:space="0" w:color="auto"/>
        <w:left w:val="none" w:sz="0" w:space="0" w:color="auto"/>
        <w:bottom w:val="none" w:sz="0" w:space="0" w:color="auto"/>
        <w:right w:val="none" w:sz="0" w:space="0" w:color="auto"/>
      </w:divBdr>
    </w:div>
    <w:div w:id="52122246">
      <w:bodyDiv w:val="1"/>
      <w:marLeft w:val="0"/>
      <w:marRight w:val="0"/>
      <w:marTop w:val="0"/>
      <w:marBottom w:val="0"/>
      <w:divBdr>
        <w:top w:val="none" w:sz="0" w:space="0" w:color="auto"/>
        <w:left w:val="none" w:sz="0" w:space="0" w:color="auto"/>
        <w:bottom w:val="none" w:sz="0" w:space="0" w:color="auto"/>
        <w:right w:val="none" w:sz="0" w:space="0" w:color="auto"/>
      </w:divBdr>
    </w:div>
    <w:div w:id="53966154">
      <w:bodyDiv w:val="1"/>
      <w:marLeft w:val="0"/>
      <w:marRight w:val="0"/>
      <w:marTop w:val="0"/>
      <w:marBottom w:val="0"/>
      <w:divBdr>
        <w:top w:val="none" w:sz="0" w:space="0" w:color="auto"/>
        <w:left w:val="none" w:sz="0" w:space="0" w:color="auto"/>
        <w:bottom w:val="none" w:sz="0" w:space="0" w:color="auto"/>
        <w:right w:val="none" w:sz="0" w:space="0" w:color="auto"/>
      </w:divBdr>
    </w:div>
    <w:div w:id="55474921">
      <w:bodyDiv w:val="1"/>
      <w:marLeft w:val="0"/>
      <w:marRight w:val="0"/>
      <w:marTop w:val="0"/>
      <w:marBottom w:val="0"/>
      <w:divBdr>
        <w:top w:val="none" w:sz="0" w:space="0" w:color="auto"/>
        <w:left w:val="none" w:sz="0" w:space="0" w:color="auto"/>
        <w:bottom w:val="none" w:sz="0" w:space="0" w:color="auto"/>
        <w:right w:val="none" w:sz="0" w:space="0" w:color="auto"/>
      </w:divBdr>
    </w:div>
    <w:div w:id="59835489">
      <w:bodyDiv w:val="1"/>
      <w:marLeft w:val="0"/>
      <w:marRight w:val="0"/>
      <w:marTop w:val="0"/>
      <w:marBottom w:val="0"/>
      <w:divBdr>
        <w:top w:val="none" w:sz="0" w:space="0" w:color="auto"/>
        <w:left w:val="none" w:sz="0" w:space="0" w:color="auto"/>
        <w:bottom w:val="none" w:sz="0" w:space="0" w:color="auto"/>
        <w:right w:val="none" w:sz="0" w:space="0" w:color="auto"/>
      </w:divBdr>
    </w:div>
    <w:div w:id="66417075">
      <w:bodyDiv w:val="1"/>
      <w:marLeft w:val="0"/>
      <w:marRight w:val="0"/>
      <w:marTop w:val="0"/>
      <w:marBottom w:val="0"/>
      <w:divBdr>
        <w:top w:val="none" w:sz="0" w:space="0" w:color="auto"/>
        <w:left w:val="none" w:sz="0" w:space="0" w:color="auto"/>
        <w:bottom w:val="none" w:sz="0" w:space="0" w:color="auto"/>
        <w:right w:val="none" w:sz="0" w:space="0" w:color="auto"/>
      </w:divBdr>
    </w:div>
    <w:div w:id="69155853">
      <w:bodyDiv w:val="1"/>
      <w:marLeft w:val="0"/>
      <w:marRight w:val="0"/>
      <w:marTop w:val="0"/>
      <w:marBottom w:val="0"/>
      <w:divBdr>
        <w:top w:val="none" w:sz="0" w:space="0" w:color="auto"/>
        <w:left w:val="none" w:sz="0" w:space="0" w:color="auto"/>
        <w:bottom w:val="none" w:sz="0" w:space="0" w:color="auto"/>
        <w:right w:val="none" w:sz="0" w:space="0" w:color="auto"/>
      </w:divBdr>
    </w:div>
    <w:div w:id="74714341">
      <w:bodyDiv w:val="1"/>
      <w:marLeft w:val="0"/>
      <w:marRight w:val="0"/>
      <w:marTop w:val="0"/>
      <w:marBottom w:val="0"/>
      <w:divBdr>
        <w:top w:val="none" w:sz="0" w:space="0" w:color="auto"/>
        <w:left w:val="none" w:sz="0" w:space="0" w:color="auto"/>
        <w:bottom w:val="none" w:sz="0" w:space="0" w:color="auto"/>
        <w:right w:val="none" w:sz="0" w:space="0" w:color="auto"/>
      </w:divBdr>
    </w:div>
    <w:div w:id="76437926">
      <w:bodyDiv w:val="1"/>
      <w:marLeft w:val="0"/>
      <w:marRight w:val="0"/>
      <w:marTop w:val="0"/>
      <w:marBottom w:val="0"/>
      <w:divBdr>
        <w:top w:val="none" w:sz="0" w:space="0" w:color="auto"/>
        <w:left w:val="none" w:sz="0" w:space="0" w:color="auto"/>
        <w:bottom w:val="none" w:sz="0" w:space="0" w:color="auto"/>
        <w:right w:val="none" w:sz="0" w:space="0" w:color="auto"/>
      </w:divBdr>
    </w:div>
    <w:div w:id="77481434">
      <w:bodyDiv w:val="1"/>
      <w:marLeft w:val="0"/>
      <w:marRight w:val="0"/>
      <w:marTop w:val="0"/>
      <w:marBottom w:val="0"/>
      <w:divBdr>
        <w:top w:val="none" w:sz="0" w:space="0" w:color="auto"/>
        <w:left w:val="none" w:sz="0" w:space="0" w:color="auto"/>
        <w:bottom w:val="none" w:sz="0" w:space="0" w:color="auto"/>
        <w:right w:val="none" w:sz="0" w:space="0" w:color="auto"/>
      </w:divBdr>
    </w:div>
    <w:div w:id="90321863">
      <w:bodyDiv w:val="1"/>
      <w:marLeft w:val="0"/>
      <w:marRight w:val="0"/>
      <w:marTop w:val="0"/>
      <w:marBottom w:val="0"/>
      <w:divBdr>
        <w:top w:val="none" w:sz="0" w:space="0" w:color="auto"/>
        <w:left w:val="none" w:sz="0" w:space="0" w:color="auto"/>
        <w:bottom w:val="none" w:sz="0" w:space="0" w:color="auto"/>
        <w:right w:val="none" w:sz="0" w:space="0" w:color="auto"/>
      </w:divBdr>
    </w:div>
    <w:div w:id="91779207">
      <w:bodyDiv w:val="1"/>
      <w:marLeft w:val="0"/>
      <w:marRight w:val="0"/>
      <w:marTop w:val="0"/>
      <w:marBottom w:val="0"/>
      <w:divBdr>
        <w:top w:val="none" w:sz="0" w:space="0" w:color="auto"/>
        <w:left w:val="none" w:sz="0" w:space="0" w:color="auto"/>
        <w:bottom w:val="none" w:sz="0" w:space="0" w:color="auto"/>
        <w:right w:val="none" w:sz="0" w:space="0" w:color="auto"/>
      </w:divBdr>
    </w:div>
    <w:div w:id="94911329">
      <w:bodyDiv w:val="1"/>
      <w:marLeft w:val="0"/>
      <w:marRight w:val="0"/>
      <w:marTop w:val="0"/>
      <w:marBottom w:val="0"/>
      <w:divBdr>
        <w:top w:val="none" w:sz="0" w:space="0" w:color="auto"/>
        <w:left w:val="none" w:sz="0" w:space="0" w:color="auto"/>
        <w:bottom w:val="none" w:sz="0" w:space="0" w:color="auto"/>
        <w:right w:val="none" w:sz="0" w:space="0" w:color="auto"/>
      </w:divBdr>
    </w:div>
    <w:div w:id="96415942">
      <w:bodyDiv w:val="1"/>
      <w:marLeft w:val="0"/>
      <w:marRight w:val="0"/>
      <w:marTop w:val="0"/>
      <w:marBottom w:val="0"/>
      <w:divBdr>
        <w:top w:val="none" w:sz="0" w:space="0" w:color="auto"/>
        <w:left w:val="none" w:sz="0" w:space="0" w:color="auto"/>
        <w:bottom w:val="none" w:sz="0" w:space="0" w:color="auto"/>
        <w:right w:val="none" w:sz="0" w:space="0" w:color="auto"/>
      </w:divBdr>
    </w:div>
    <w:div w:id="98454895">
      <w:bodyDiv w:val="1"/>
      <w:marLeft w:val="0"/>
      <w:marRight w:val="0"/>
      <w:marTop w:val="0"/>
      <w:marBottom w:val="0"/>
      <w:divBdr>
        <w:top w:val="none" w:sz="0" w:space="0" w:color="auto"/>
        <w:left w:val="none" w:sz="0" w:space="0" w:color="auto"/>
        <w:bottom w:val="none" w:sz="0" w:space="0" w:color="auto"/>
        <w:right w:val="none" w:sz="0" w:space="0" w:color="auto"/>
      </w:divBdr>
    </w:div>
    <w:div w:id="100224488">
      <w:bodyDiv w:val="1"/>
      <w:marLeft w:val="0"/>
      <w:marRight w:val="0"/>
      <w:marTop w:val="0"/>
      <w:marBottom w:val="0"/>
      <w:divBdr>
        <w:top w:val="none" w:sz="0" w:space="0" w:color="auto"/>
        <w:left w:val="none" w:sz="0" w:space="0" w:color="auto"/>
        <w:bottom w:val="none" w:sz="0" w:space="0" w:color="auto"/>
        <w:right w:val="none" w:sz="0" w:space="0" w:color="auto"/>
      </w:divBdr>
    </w:div>
    <w:div w:id="103549025">
      <w:bodyDiv w:val="1"/>
      <w:marLeft w:val="0"/>
      <w:marRight w:val="0"/>
      <w:marTop w:val="0"/>
      <w:marBottom w:val="0"/>
      <w:divBdr>
        <w:top w:val="none" w:sz="0" w:space="0" w:color="auto"/>
        <w:left w:val="none" w:sz="0" w:space="0" w:color="auto"/>
        <w:bottom w:val="none" w:sz="0" w:space="0" w:color="auto"/>
        <w:right w:val="none" w:sz="0" w:space="0" w:color="auto"/>
      </w:divBdr>
    </w:div>
    <w:div w:id="104078396">
      <w:bodyDiv w:val="1"/>
      <w:marLeft w:val="0"/>
      <w:marRight w:val="0"/>
      <w:marTop w:val="0"/>
      <w:marBottom w:val="0"/>
      <w:divBdr>
        <w:top w:val="none" w:sz="0" w:space="0" w:color="auto"/>
        <w:left w:val="none" w:sz="0" w:space="0" w:color="auto"/>
        <w:bottom w:val="none" w:sz="0" w:space="0" w:color="auto"/>
        <w:right w:val="none" w:sz="0" w:space="0" w:color="auto"/>
      </w:divBdr>
    </w:div>
    <w:div w:id="104352330">
      <w:bodyDiv w:val="1"/>
      <w:marLeft w:val="0"/>
      <w:marRight w:val="0"/>
      <w:marTop w:val="0"/>
      <w:marBottom w:val="0"/>
      <w:divBdr>
        <w:top w:val="none" w:sz="0" w:space="0" w:color="auto"/>
        <w:left w:val="none" w:sz="0" w:space="0" w:color="auto"/>
        <w:bottom w:val="none" w:sz="0" w:space="0" w:color="auto"/>
        <w:right w:val="none" w:sz="0" w:space="0" w:color="auto"/>
      </w:divBdr>
    </w:div>
    <w:div w:id="108671434">
      <w:bodyDiv w:val="1"/>
      <w:marLeft w:val="0"/>
      <w:marRight w:val="0"/>
      <w:marTop w:val="0"/>
      <w:marBottom w:val="0"/>
      <w:divBdr>
        <w:top w:val="none" w:sz="0" w:space="0" w:color="auto"/>
        <w:left w:val="none" w:sz="0" w:space="0" w:color="auto"/>
        <w:bottom w:val="none" w:sz="0" w:space="0" w:color="auto"/>
        <w:right w:val="none" w:sz="0" w:space="0" w:color="auto"/>
      </w:divBdr>
    </w:div>
    <w:div w:id="120660549">
      <w:bodyDiv w:val="1"/>
      <w:marLeft w:val="0"/>
      <w:marRight w:val="0"/>
      <w:marTop w:val="0"/>
      <w:marBottom w:val="0"/>
      <w:divBdr>
        <w:top w:val="none" w:sz="0" w:space="0" w:color="auto"/>
        <w:left w:val="none" w:sz="0" w:space="0" w:color="auto"/>
        <w:bottom w:val="none" w:sz="0" w:space="0" w:color="auto"/>
        <w:right w:val="none" w:sz="0" w:space="0" w:color="auto"/>
      </w:divBdr>
    </w:div>
    <w:div w:id="121852757">
      <w:bodyDiv w:val="1"/>
      <w:marLeft w:val="0"/>
      <w:marRight w:val="0"/>
      <w:marTop w:val="0"/>
      <w:marBottom w:val="0"/>
      <w:divBdr>
        <w:top w:val="none" w:sz="0" w:space="0" w:color="auto"/>
        <w:left w:val="none" w:sz="0" w:space="0" w:color="auto"/>
        <w:bottom w:val="none" w:sz="0" w:space="0" w:color="auto"/>
        <w:right w:val="none" w:sz="0" w:space="0" w:color="auto"/>
      </w:divBdr>
    </w:div>
    <w:div w:id="128985712">
      <w:bodyDiv w:val="1"/>
      <w:marLeft w:val="0"/>
      <w:marRight w:val="0"/>
      <w:marTop w:val="0"/>
      <w:marBottom w:val="0"/>
      <w:divBdr>
        <w:top w:val="none" w:sz="0" w:space="0" w:color="auto"/>
        <w:left w:val="none" w:sz="0" w:space="0" w:color="auto"/>
        <w:bottom w:val="none" w:sz="0" w:space="0" w:color="auto"/>
        <w:right w:val="none" w:sz="0" w:space="0" w:color="auto"/>
      </w:divBdr>
    </w:div>
    <w:div w:id="141044327">
      <w:bodyDiv w:val="1"/>
      <w:marLeft w:val="0"/>
      <w:marRight w:val="0"/>
      <w:marTop w:val="0"/>
      <w:marBottom w:val="0"/>
      <w:divBdr>
        <w:top w:val="none" w:sz="0" w:space="0" w:color="auto"/>
        <w:left w:val="none" w:sz="0" w:space="0" w:color="auto"/>
        <w:bottom w:val="none" w:sz="0" w:space="0" w:color="auto"/>
        <w:right w:val="none" w:sz="0" w:space="0" w:color="auto"/>
      </w:divBdr>
    </w:div>
    <w:div w:id="145708191">
      <w:bodyDiv w:val="1"/>
      <w:marLeft w:val="0"/>
      <w:marRight w:val="0"/>
      <w:marTop w:val="0"/>
      <w:marBottom w:val="0"/>
      <w:divBdr>
        <w:top w:val="none" w:sz="0" w:space="0" w:color="auto"/>
        <w:left w:val="none" w:sz="0" w:space="0" w:color="auto"/>
        <w:bottom w:val="none" w:sz="0" w:space="0" w:color="auto"/>
        <w:right w:val="none" w:sz="0" w:space="0" w:color="auto"/>
      </w:divBdr>
    </w:div>
    <w:div w:id="146939858">
      <w:bodyDiv w:val="1"/>
      <w:marLeft w:val="0"/>
      <w:marRight w:val="0"/>
      <w:marTop w:val="0"/>
      <w:marBottom w:val="0"/>
      <w:divBdr>
        <w:top w:val="none" w:sz="0" w:space="0" w:color="auto"/>
        <w:left w:val="none" w:sz="0" w:space="0" w:color="auto"/>
        <w:bottom w:val="none" w:sz="0" w:space="0" w:color="auto"/>
        <w:right w:val="none" w:sz="0" w:space="0" w:color="auto"/>
      </w:divBdr>
    </w:div>
    <w:div w:id="147866660">
      <w:bodyDiv w:val="1"/>
      <w:marLeft w:val="0"/>
      <w:marRight w:val="0"/>
      <w:marTop w:val="0"/>
      <w:marBottom w:val="0"/>
      <w:divBdr>
        <w:top w:val="none" w:sz="0" w:space="0" w:color="auto"/>
        <w:left w:val="none" w:sz="0" w:space="0" w:color="auto"/>
        <w:bottom w:val="none" w:sz="0" w:space="0" w:color="auto"/>
        <w:right w:val="none" w:sz="0" w:space="0" w:color="auto"/>
      </w:divBdr>
    </w:div>
    <w:div w:id="150296364">
      <w:bodyDiv w:val="1"/>
      <w:marLeft w:val="0"/>
      <w:marRight w:val="0"/>
      <w:marTop w:val="0"/>
      <w:marBottom w:val="0"/>
      <w:divBdr>
        <w:top w:val="none" w:sz="0" w:space="0" w:color="auto"/>
        <w:left w:val="none" w:sz="0" w:space="0" w:color="auto"/>
        <w:bottom w:val="none" w:sz="0" w:space="0" w:color="auto"/>
        <w:right w:val="none" w:sz="0" w:space="0" w:color="auto"/>
      </w:divBdr>
    </w:div>
    <w:div w:id="152112553">
      <w:bodyDiv w:val="1"/>
      <w:marLeft w:val="0"/>
      <w:marRight w:val="0"/>
      <w:marTop w:val="0"/>
      <w:marBottom w:val="0"/>
      <w:divBdr>
        <w:top w:val="none" w:sz="0" w:space="0" w:color="auto"/>
        <w:left w:val="none" w:sz="0" w:space="0" w:color="auto"/>
        <w:bottom w:val="none" w:sz="0" w:space="0" w:color="auto"/>
        <w:right w:val="none" w:sz="0" w:space="0" w:color="auto"/>
      </w:divBdr>
    </w:div>
    <w:div w:id="159397306">
      <w:bodyDiv w:val="1"/>
      <w:marLeft w:val="0"/>
      <w:marRight w:val="0"/>
      <w:marTop w:val="0"/>
      <w:marBottom w:val="0"/>
      <w:divBdr>
        <w:top w:val="none" w:sz="0" w:space="0" w:color="auto"/>
        <w:left w:val="none" w:sz="0" w:space="0" w:color="auto"/>
        <w:bottom w:val="none" w:sz="0" w:space="0" w:color="auto"/>
        <w:right w:val="none" w:sz="0" w:space="0" w:color="auto"/>
      </w:divBdr>
    </w:div>
    <w:div w:id="162009118">
      <w:bodyDiv w:val="1"/>
      <w:marLeft w:val="0"/>
      <w:marRight w:val="0"/>
      <w:marTop w:val="0"/>
      <w:marBottom w:val="0"/>
      <w:divBdr>
        <w:top w:val="none" w:sz="0" w:space="0" w:color="auto"/>
        <w:left w:val="none" w:sz="0" w:space="0" w:color="auto"/>
        <w:bottom w:val="none" w:sz="0" w:space="0" w:color="auto"/>
        <w:right w:val="none" w:sz="0" w:space="0" w:color="auto"/>
      </w:divBdr>
    </w:div>
    <w:div w:id="168175549">
      <w:bodyDiv w:val="1"/>
      <w:marLeft w:val="0"/>
      <w:marRight w:val="0"/>
      <w:marTop w:val="0"/>
      <w:marBottom w:val="0"/>
      <w:divBdr>
        <w:top w:val="none" w:sz="0" w:space="0" w:color="auto"/>
        <w:left w:val="none" w:sz="0" w:space="0" w:color="auto"/>
        <w:bottom w:val="none" w:sz="0" w:space="0" w:color="auto"/>
        <w:right w:val="none" w:sz="0" w:space="0" w:color="auto"/>
      </w:divBdr>
    </w:div>
    <w:div w:id="168449889">
      <w:bodyDiv w:val="1"/>
      <w:marLeft w:val="0"/>
      <w:marRight w:val="0"/>
      <w:marTop w:val="0"/>
      <w:marBottom w:val="0"/>
      <w:divBdr>
        <w:top w:val="none" w:sz="0" w:space="0" w:color="auto"/>
        <w:left w:val="none" w:sz="0" w:space="0" w:color="auto"/>
        <w:bottom w:val="none" w:sz="0" w:space="0" w:color="auto"/>
        <w:right w:val="none" w:sz="0" w:space="0" w:color="auto"/>
      </w:divBdr>
    </w:div>
    <w:div w:id="173307607">
      <w:bodyDiv w:val="1"/>
      <w:marLeft w:val="0"/>
      <w:marRight w:val="0"/>
      <w:marTop w:val="0"/>
      <w:marBottom w:val="0"/>
      <w:divBdr>
        <w:top w:val="none" w:sz="0" w:space="0" w:color="auto"/>
        <w:left w:val="none" w:sz="0" w:space="0" w:color="auto"/>
        <w:bottom w:val="none" w:sz="0" w:space="0" w:color="auto"/>
        <w:right w:val="none" w:sz="0" w:space="0" w:color="auto"/>
      </w:divBdr>
    </w:div>
    <w:div w:id="174618485">
      <w:bodyDiv w:val="1"/>
      <w:marLeft w:val="0"/>
      <w:marRight w:val="0"/>
      <w:marTop w:val="0"/>
      <w:marBottom w:val="0"/>
      <w:divBdr>
        <w:top w:val="none" w:sz="0" w:space="0" w:color="auto"/>
        <w:left w:val="none" w:sz="0" w:space="0" w:color="auto"/>
        <w:bottom w:val="none" w:sz="0" w:space="0" w:color="auto"/>
        <w:right w:val="none" w:sz="0" w:space="0" w:color="auto"/>
      </w:divBdr>
    </w:div>
    <w:div w:id="175047666">
      <w:bodyDiv w:val="1"/>
      <w:marLeft w:val="0"/>
      <w:marRight w:val="0"/>
      <w:marTop w:val="0"/>
      <w:marBottom w:val="0"/>
      <w:divBdr>
        <w:top w:val="none" w:sz="0" w:space="0" w:color="auto"/>
        <w:left w:val="none" w:sz="0" w:space="0" w:color="auto"/>
        <w:bottom w:val="none" w:sz="0" w:space="0" w:color="auto"/>
        <w:right w:val="none" w:sz="0" w:space="0" w:color="auto"/>
      </w:divBdr>
    </w:div>
    <w:div w:id="177543635">
      <w:bodyDiv w:val="1"/>
      <w:marLeft w:val="0"/>
      <w:marRight w:val="0"/>
      <w:marTop w:val="0"/>
      <w:marBottom w:val="0"/>
      <w:divBdr>
        <w:top w:val="none" w:sz="0" w:space="0" w:color="auto"/>
        <w:left w:val="none" w:sz="0" w:space="0" w:color="auto"/>
        <w:bottom w:val="none" w:sz="0" w:space="0" w:color="auto"/>
        <w:right w:val="none" w:sz="0" w:space="0" w:color="auto"/>
      </w:divBdr>
    </w:div>
    <w:div w:id="183134294">
      <w:bodyDiv w:val="1"/>
      <w:marLeft w:val="0"/>
      <w:marRight w:val="0"/>
      <w:marTop w:val="0"/>
      <w:marBottom w:val="0"/>
      <w:divBdr>
        <w:top w:val="none" w:sz="0" w:space="0" w:color="auto"/>
        <w:left w:val="none" w:sz="0" w:space="0" w:color="auto"/>
        <w:bottom w:val="none" w:sz="0" w:space="0" w:color="auto"/>
        <w:right w:val="none" w:sz="0" w:space="0" w:color="auto"/>
      </w:divBdr>
    </w:div>
    <w:div w:id="185170037">
      <w:bodyDiv w:val="1"/>
      <w:marLeft w:val="0"/>
      <w:marRight w:val="0"/>
      <w:marTop w:val="0"/>
      <w:marBottom w:val="0"/>
      <w:divBdr>
        <w:top w:val="none" w:sz="0" w:space="0" w:color="auto"/>
        <w:left w:val="none" w:sz="0" w:space="0" w:color="auto"/>
        <w:bottom w:val="none" w:sz="0" w:space="0" w:color="auto"/>
        <w:right w:val="none" w:sz="0" w:space="0" w:color="auto"/>
      </w:divBdr>
    </w:div>
    <w:div w:id="188301378">
      <w:bodyDiv w:val="1"/>
      <w:marLeft w:val="0"/>
      <w:marRight w:val="0"/>
      <w:marTop w:val="0"/>
      <w:marBottom w:val="0"/>
      <w:divBdr>
        <w:top w:val="none" w:sz="0" w:space="0" w:color="auto"/>
        <w:left w:val="none" w:sz="0" w:space="0" w:color="auto"/>
        <w:bottom w:val="none" w:sz="0" w:space="0" w:color="auto"/>
        <w:right w:val="none" w:sz="0" w:space="0" w:color="auto"/>
      </w:divBdr>
    </w:div>
    <w:div w:id="201090172">
      <w:bodyDiv w:val="1"/>
      <w:marLeft w:val="0"/>
      <w:marRight w:val="0"/>
      <w:marTop w:val="0"/>
      <w:marBottom w:val="0"/>
      <w:divBdr>
        <w:top w:val="none" w:sz="0" w:space="0" w:color="auto"/>
        <w:left w:val="none" w:sz="0" w:space="0" w:color="auto"/>
        <w:bottom w:val="none" w:sz="0" w:space="0" w:color="auto"/>
        <w:right w:val="none" w:sz="0" w:space="0" w:color="auto"/>
      </w:divBdr>
    </w:div>
    <w:div w:id="202326313">
      <w:bodyDiv w:val="1"/>
      <w:marLeft w:val="0"/>
      <w:marRight w:val="0"/>
      <w:marTop w:val="0"/>
      <w:marBottom w:val="0"/>
      <w:divBdr>
        <w:top w:val="none" w:sz="0" w:space="0" w:color="auto"/>
        <w:left w:val="none" w:sz="0" w:space="0" w:color="auto"/>
        <w:bottom w:val="none" w:sz="0" w:space="0" w:color="auto"/>
        <w:right w:val="none" w:sz="0" w:space="0" w:color="auto"/>
      </w:divBdr>
    </w:div>
    <w:div w:id="205262177">
      <w:bodyDiv w:val="1"/>
      <w:marLeft w:val="0"/>
      <w:marRight w:val="0"/>
      <w:marTop w:val="0"/>
      <w:marBottom w:val="0"/>
      <w:divBdr>
        <w:top w:val="none" w:sz="0" w:space="0" w:color="auto"/>
        <w:left w:val="none" w:sz="0" w:space="0" w:color="auto"/>
        <w:bottom w:val="none" w:sz="0" w:space="0" w:color="auto"/>
        <w:right w:val="none" w:sz="0" w:space="0" w:color="auto"/>
      </w:divBdr>
    </w:div>
    <w:div w:id="205916958">
      <w:bodyDiv w:val="1"/>
      <w:marLeft w:val="0"/>
      <w:marRight w:val="0"/>
      <w:marTop w:val="0"/>
      <w:marBottom w:val="0"/>
      <w:divBdr>
        <w:top w:val="none" w:sz="0" w:space="0" w:color="auto"/>
        <w:left w:val="none" w:sz="0" w:space="0" w:color="auto"/>
        <w:bottom w:val="none" w:sz="0" w:space="0" w:color="auto"/>
        <w:right w:val="none" w:sz="0" w:space="0" w:color="auto"/>
      </w:divBdr>
    </w:div>
    <w:div w:id="208808221">
      <w:bodyDiv w:val="1"/>
      <w:marLeft w:val="0"/>
      <w:marRight w:val="0"/>
      <w:marTop w:val="0"/>
      <w:marBottom w:val="0"/>
      <w:divBdr>
        <w:top w:val="none" w:sz="0" w:space="0" w:color="auto"/>
        <w:left w:val="none" w:sz="0" w:space="0" w:color="auto"/>
        <w:bottom w:val="none" w:sz="0" w:space="0" w:color="auto"/>
        <w:right w:val="none" w:sz="0" w:space="0" w:color="auto"/>
      </w:divBdr>
    </w:div>
    <w:div w:id="210388006">
      <w:bodyDiv w:val="1"/>
      <w:marLeft w:val="0"/>
      <w:marRight w:val="0"/>
      <w:marTop w:val="0"/>
      <w:marBottom w:val="0"/>
      <w:divBdr>
        <w:top w:val="none" w:sz="0" w:space="0" w:color="auto"/>
        <w:left w:val="none" w:sz="0" w:space="0" w:color="auto"/>
        <w:bottom w:val="none" w:sz="0" w:space="0" w:color="auto"/>
        <w:right w:val="none" w:sz="0" w:space="0" w:color="auto"/>
      </w:divBdr>
    </w:div>
    <w:div w:id="218782016">
      <w:bodyDiv w:val="1"/>
      <w:marLeft w:val="0"/>
      <w:marRight w:val="0"/>
      <w:marTop w:val="0"/>
      <w:marBottom w:val="0"/>
      <w:divBdr>
        <w:top w:val="none" w:sz="0" w:space="0" w:color="auto"/>
        <w:left w:val="none" w:sz="0" w:space="0" w:color="auto"/>
        <w:bottom w:val="none" w:sz="0" w:space="0" w:color="auto"/>
        <w:right w:val="none" w:sz="0" w:space="0" w:color="auto"/>
      </w:divBdr>
    </w:div>
    <w:div w:id="219097038">
      <w:bodyDiv w:val="1"/>
      <w:marLeft w:val="0"/>
      <w:marRight w:val="0"/>
      <w:marTop w:val="0"/>
      <w:marBottom w:val="0"/>
      <w:divBdr>
        <w:top w:val="none" w:sz="0" w:space="0" w:color="auto"/>
        <w:left w:val="none" w:sz="0" w:space="0" w:color="auto"/>
        <w:bottom w:val="none" w:sz="0" w:space="0" w:color="auto"/>
        <w:right w:val="none" w:sz="0" w:space="0" w:color="auto"/>
      </w:divBdr>
    </w:div>
    <w:div w:id="222251898">
      <w:bodyDiv w:val="1"/>
      <w:marLeft w:val="0"/>
      <w:marRight w:val="0"/>
      <w:marTop w:val="0"/>
      <w:marBottom w:val="0"/>
      <w:divBdr>
        <w:top w:val="none" w:sz="0" w:space="0" w:color="auto"/>
        <w:left w:val="none" w:sz="0" w:space="0" w:color="auto"/>
        <w:bottom w:val="none" w:sz="0" w:space="0" w:color="auto"/>
        <w:right w:val="none" w:sz="0" w:space="0" w:color="auto"/>
      </w:divBdr>
    </w:div>
    <w:div w:id="225728544">
      <w:bodyDiv w:val="1"/>
      <w:marLeft w:val="0"/>
      <w:marRight w:val="0"/>
      <w:marTop w:val="0"/>
      <w:marBottom w:val="0"/>
      <w:divBdr>
        <w:top w:val="none" w:sz="0" w:space="0" w:color="auto"/>
        <w:left w:val="none" w:sz="0" w:space="0" w:color="auto"/>
        <w:bottom w:val="none" w:sz="0" w:space="0" w:color="auto"/>
        <w:right w:val="none" w:sz="0" w:space="0" w:color="auto"/>
      </w:divBdr>
    </w:div>
    <w:div w:id="226192210">
      <w:bodyDiv w:val="1"/>
      <w:marLeft w:val="0"/>
      <w:marRight w:val="0"/>
      <w:marTop w:val="0"/>
      <w:marBottom w:val="0"/>
      <w:divBdr>
        <w:top w:val="none" w:sz="0" w:space="0" w:color="auto"/>
        <w:left w:val="none" w:sz="0" w:space="0" w:color="auto"/>
        <w:bottom w:val="none" w:sz="0" w:space="0" w:color="auto"/>
        <w:right w:val="none" w:sz="0" w:space="0" w:color="auto"/>
      </w:divBdr>
    </w:div>
    <w:div w:id="231739833">
      <w:bodyDiv w:val="1"/>
      <w:marLeft w:val="0"/>
      <w:marRight w:val="0"/>
      <w:marTop w:val="0"/>
      <w:marBottom w:val="0"/>
      <w:divBdr>
        <w:top w:val="none" w:sz="0" w:space="0" w:color="auto"/>
        <w:left w:val="none" w:sz="0" w:space="0" w:color="auto"/>
        <w:bottom w:val="none" w:sz="0" w:space="0" w:color="auto"/>
        <w:right w:val="none" w:sz="0" w:space="0" w:color="auto"/>
      </w:divBdr>
    </w:div>
    <w:div w:id="232399805">
      <w:bodyDiv w:val="1"/>
      <w:marLeft w:val="0"/>
      <w:marRight w:val="0"/>
      <w:marTop w:val="0"/>
      <w:marBottom w:val="0"/>
      <w:divBdr>
        <w:top w:val="none" w:sz="0" w:space="0" w:color="auto"/>
        <w:left w:val="none" w:sz="0" w:space="0" w:color="auto"/>
        <w:bottom w:val="none" w:sz="0" w:space="0" w:color="auto"/>
        <w:right w:val="none" w:sz="0" w:space="0" w:color="auto"/>
      </w:divBdr>
    </w:div>
    <w:div w:id="232661801">
      <w:bodyDiv w:val="1"/>
      <w:marLeft w:val="0"/>
      <w:marRight w:val="0"/>
      <w:marTop w:val="0"/>
      <w:marBottom w:val="0"/>
      <w:divBdr>
        <w:top w:val="none" w:sz="0" w:space="0" w:color="auto"/>
        <w:left w:val="none" w:sz="0" w:space="0" w:color="auto"/>
        <w:bottom w:val="none" w:sz="0" w:space="0" w:color="auto"/>
        <w:right w:val="none" w:sz="0" w:space="0" w:color="auto"/>
      </w:divBdr>
    </w:div>
    <w:div w:id="234248891">
      <w:bodyDiv w:val="1"/>
      <w:marLeft w:val="0"/>
      <w:marRight w:val="0"/>
      <w:marTop w:val="0"/>
      <w:marBottom w:val="0"/>
      <w:divBdr>
        <w:top w:val="none" w:sz="0" w:space="0" w:color="auto"/>
        <w:left w:val="none" w:sz="0" w:space="0" w:color="auto"/>
        <w:bottom w:val="none" w:sz="0" w:space="0" w:color="auto"/>
        <w:right w:val="none" w:sz="0" w:space="0" w:color="auto"/>
      </w:divBdr>
    </w:div>
    <w:div w:id="236139591">
      <w:bodyDiv w:val="1"/>
      <w:marLeft w:val="0"/>
      <w:marRight w:val="0"/>
      <w:marTop w:val="0"/>
      <w:marBottom w:val="0"/>
      <w:divBdr>
        <w:top w:val="none" w:sz="0" w:space="0" w:color="auto"/>
        <w:left w:val="none" w:sz="0" w:space="0" w:color="auto"/>
        <w:bottom w:val="none" w:sz="0" w:space="0" w:color="auto"/>
        <w:right w:val="none" w:sz="0" w:space="0" w:color="auto"/>
      </w:divBdr>
    </w:div>
    <w:div w:id="242034412">
      <w:bodyDiv w:val="1"/>
      <w:marLeft w:val="0"/>
      <w:marRight w:val="0"/>
      <w:marTop w:val="0"/>
      <w:marBottom w:val="0"/>
      <w:divBdr>
        <w:top w:val="none" w:sz="0" w:space="0" w:color="auto"/>
        <w:left w:val="none" w:sz="0" w:space="0" w:color="auto"/>
        <w:bottom w:val="none" w:sz="0" w:space="0" w:color="auto"/>
        <w:right w:val="none" w:sz="0" w:space="0" w:color="auto"/>
      </w:divBdr>
    </w:div>
    <w:div w:id="243876978">
      <w:bodyDiv w:val="1"/>
      <w:marLeft w:val="0"/>
      <w:marRight w:val="0"/>
      <w:marTop w:val="0"/>
      <w:marBottom w:val="0"/>
      <w:divBdr>
        <w:top w:val="none" w:sz="0" w:space="0" w:color="auto"/>
        <w:left w:val="none" w:sz="0" w:space="0" w:color="auto"/>
        <w:bottom w:val="none" w:sz="0" w:space="0" w:color="auto"/>
        <w:right w:val="none" w:sz="0" w:space="0" w:color="auto"/>
      </w:divBdr>
    </w:div>
    <w:div w:id="246697563">
      <w:bodyDiv w:val="1"/>
      <w:marLeft w:val="0"/>
      <w:marRight w:val="0"/>
      <w:marTop w:val="0"/>
      <w:marBottom w:val="0"/>
      <w:divBdr>
        <w:top w:val="none" w:sz="0" w:space="0" w:color="auto"/>
        <w:left w:val="none" w:sz="0" w:space="0" w:color="auto"/>
        <w:bottom w:val="none" w:sz="0" w:space="0" w:color="auto"/>
        <w:right w:val="none" w:sz="0" w:space="0" w:color="auto"/>
      </w:divBdr>
    </w:div>
    <w:div w:id="260602601">
      <w:bodyDiv w:val="1"/>
      <w:marLeft w:val="0"/>
      <w:marRight w:val="0"/>
      <w:marTop w:val="0"/>
      <w:marBottom w:val="0"/>
      <w:divBdr>
        <w:top w:val="none" w:sz="0" w:space="0" w:color="auto"/>
        <w:left w:val="none" w:sz="0" w:space="0" w:color="auto"/>
        <w:bottom w:val="none" w:sz="0" w:space="0" w:color="auto"/>
        <w:right w:val="none" w:sz="0" w:space="0" w:color="auto"/>
      </w:divBdr>
    </w:div>
    <w:div w:id="261692868">
      <w:bodyDiv w:val="1"/>
      <w:marLeft w:val="0"/>
      <w:marRight w:val="0"/>
      <w:marTop w:val="0"/>
      <w:marBottom w:val="0"/>
      <w:divBdr>
        <w:top w:val="none" w:sz="0" w:space="0" w:color="auto"/>
        <w:left w:val="none" w:sz="0" w:space="0" w:color="auto"/>
        <w:bottom w:val="none" w:sz="0" w:space="0" w:color="auto"/>
        <w:right w:val="none" w:sz="0" w:space="0" w:color="auto"/>
      </w:divBdr>
    </w:div>
    <w:div w:id="265160186">
      <w:bodyDiv w:val="1"/>
      <w:marLeft w:val="0"/>
      <w:marRight w:val="0"/>
      <w:marTop w:val="0"/>
      <w:marBottom w:val="0"/>
      <w:divBdr>
        <w:top w:val="none" w:sz="0" w:space="0" w:color="auto"/>
        <w:left w:val="none" w:sz="0" w:space="0" w:color="auto"/>
        <w:bottom w:val="none" w:sz="0" w:space="0" w:color="auto"/>
        <w:right w:val="none" w:sz="0" w:space="0" w:color="auto"/>
      </w:divBdr>
    </w:div>
    <w:div w:id="270167246">
      <w:bodyDiv w:val="1"/>
      <w:marLeft w:val="0"/>
      <w:marRight w:val="0"/>
      <w:marTop w:val="0"/>
      <w:marBottom w:val="0"/>
      <w:divBdr>
        <w:top w:val="none" w:sz="0" w:space="0" w:color="auto"/>
        <w:left w:val="none" w:sz="0" w:space="0" w:color="auto"/>
        <w:bottom w:val="none" w:sz="0" w:space="0" w:color="auto"/>
        <w:right w:val="none" w:sz="0" w:space="0" w:color="auto"/>
      </w:divBdr>
    </w:div>
    <w:div w:id="270358519">
      <w:bodyDiv w:val="1"/>
      <w:marLeft w:val="0"/>
      <w:marRight w:val="0"/>
      <w:marTop w:val="0"/>
      <w:marBottom w:val="0"/>
      <w:divBdr>
        <w:top w:val="none" w:sz="0" w:space="0" w:color="auto"/>
        <w:left w:val="none" w:sz="0" w:space="0" w:color="auto"/>
        <w:bottom w:val="none" w:sz="0" w:space="0" w:color="auto"/>
        <w:right w:val="none" w:sz="0" w:space="0" w:color="auto"/>
      </w:divBdr>
    </w:div>
    <w:div w:id="282924740">
      <w:bodyDiv w:val="1"/>
      <w:marLeft w:val="0"/>
      <w:marRight w:val="0"/>
      <w:marTop w:val="0"/>
      <w:marBottom w:val="0"/>
      <w:divBdr>
        <w:top w:val="none" w:sz="0" w:space="0" w:color="auto"/>
        <w:left w:val="none" w:sz="0" w:space="0" w:color="auto"/>
        <w:bottom w:val="none" w:sz="0" w:space="0" w:color="auto"/>
        <w:right w:val="none" w:sz="0" w:space="0" w:color="auto"/>
      </w:divBdr>
    </w:div>
    <w:div w:id="283198436">
      <w:bodyDiv w:val="1"/>
      <w:marLeft w:val="0"/>
      <w:marRight w:val="0"/>
      <w:marTop w:val="0"/>
      <w:marBottom w:val="0"/>
      <w:divBdr>
        <w:top w:val="none" w:sz="0" w:space="0" w:color="auto"/>
        <w:left w:val="none" w:sz="0" w:space="0" w:color="auto"/>
        <w:bottom w:val="none" w:sz="0" w:space="0" w:color="auto"/>
        <w:right w:val="none" w:sz="0" w:space="0" w:color="auto"/>
      </w:divBdr>
    </w:div>
    <w:div w:id="284704667">
      <w:bodyDiv w:val="1"/>
      <w:marLeft w:val="0"/>
      <w:marRight w:val="0"/>
      <w:marTop w:val="0"/>
      <w:marBottom w:val="0"/>
      <w:divBdr>
        <w:top w:val="none" w:sz="0" w:space="0" w:color="auto"/>
        <w:left w:val="none" w:sz="0" w:space="0" w:color="auto"/>
        <w:bottom w:val="none" w:sz="0" w:space="0" w:color="auto"/>
        <w:right w:val="none" w:sz="0" w:space="0" w:color="auto"/>
      </w:divBdr>
    </w:div>
    <w:div w:id="290064694">
      <w:bodyDiv w:val="1"/>
      <w:marLeft w:val="0"/>
      <w:marRight w:val="0"/>
      <w:marTop w:val="0"/>
      <w:marBottom w:val="0"/>
      <w:divBdr>
        <w:top w:val="none" w:sz="0" w:space="0" w:color="auto"/>
        <w:left w:val="none" w:sz="0" w:space="0" w:color="auto"/>
        <w:bottom w:val="none" w:sz="0" w:space="0" w:color="auto"/>
        <w:right w:val="none" w:sz="0" w:space="0" w:color="auto"/>
      </w:divBdr>
    </w:div>
    <w:div w:id="295180590">
      <w:bodyDiv w:val="1"/>
      <w:marLeft w:val="0"/>
      <w:marRight w:val="0"/>
      <w:marTop w:val="0"/>
      <w:marBottom w:val="0"/>
      <w:divBdr>
        <w:top w:val="none" w:sz="0" w:space="0" w:color="auto"/>
        <w:left w:val="none" w:sz="0" w:space="0" w:color="auto"/>
        <w:bottom w:val="none" w:sz="0" w:space="0" w:color="auto"/>
        <w:right w:val="none" w:sz="0" w:space="0" w:color="auto"/>
      </w:divBdr>
    </w:div>
    <w:div w:id="296768165">
      <w:bodyDiv w:val="1"/>
      <w:marLeft w:val="0"/>
      <w:marRight w:val="0"/>
      <w:marTop w:val="0"/>
      <w:marBottom w:val="0"/>
      <w:divBdr>
        <w:top w:val="none" w:sz="0" w:space="0" w:color="auto"/>
        <w:left w:val="none" w:sz="0" w:space="0" w:color="auto"/>
        <w:bottom w:val="none" w:sz="0" w:space="0" w:color="auto"/>
        <w:right w:val="none" w:sz="0" w:space="0" w:color="auto"/>
      </w:divBdr>
    </w:div>
    <w:div w:id="297880791">
      <w:bodyDiv w:val="1"/>
      <w:marLeft w:val="0"/>
      <w:marRight w:val="0"/>
      <w:marTop w:val="0"/>
      <w:marBottom w:val="0"/>
      <w:divBdr>
        <w:top w:val="none" w:sz="0" w:space="0" w:color="auto"/>
        <w:left w:val="none" w:sz="0" w:space="0" w:color="auto"/>
        <w:bottom w:val="none" w:sz="0" w:space="0" w:color="auto"/>
        <w:right w:val="none" w:sz="0" w:space="0" w:color="auto"/>
      </w:divBdr>
    </w:div>
    <w:div w:id="298926252">
      <w:bodyDiv w:val="1"/>
      <w:marLeft w:val="0"/>
      <w:marRight w:val="0"/>
      <w:marTop w:val="0"/>
      <w:marBottom w:val="0"/>
      <w:divBdr>
        <w:top w:val="none" w:sz="0" w:space="0" w:color="auto"/>
        <w:left w:val="none" w:sz="0" w:space="0" w:color="auto"/>
        <w:bottom w:val="none" w:sz="0" w:space="0" w:color="auto"/>
        <w:right w:val="none" w:sz="0" w:space="0" w:color="auto"/>
      </w:divBdr>
    </w:div>
    <w:div w:id="299238177">
      <w:bodyDiv w:val="1"/>
      <w:marLeft w:val="0"/>
      <w:marRight w:val="0"/>
      <w:marTop w:val="0"/>
      <w:marBottom w:val="0"/>
      <w:divBdr>
        <w:top w:val="none" w:sz="0" w:space="0" w:color="auto"/>
        <w:left w:val="none" w:sz="0" w:space="0" w:color="auto"/>
        <w:bottom w:val="none" w:sz="0" w:space="0" w:color="auto"/>
        <w:right w:val="none" w:sz="0" w:space="0" w:color="auto"/>
      </w:divBdr>
    </w:div>
    <w:div w:id="302319010">
      <w:bodyDiv w:val="1"/>
      <w:marLeft w:val="0"/>
      <w:marRight w:val="0"/>
      <w:marTop w:val="0"/>
      <w:marBottom w:val="0"/>
      <w:divBdr>
        <w:top w:val="none" w:sz="0" w:space="0" w:color="auto"/>
        <w:left w:val="none" w:sz="0" w:space="0" w:color="auto"/>
        <w:bottom w:val="none" w:sz="0" w:space="0" w:color="auto"/>
        <w:right w:val="none" w:sz="0" w:space="0" w:color="auto"/>
      </w:divBdr>
    </w:div>
    <w:div w:id="305623364">
      <w:bodyDiv w:val="1"/>
      <w:marLeft w:val="0"/>
      <w:marRight w:val="0"/>
      <w:marTop w:val="0"/>
      <w:marBottom w:val="0"/>
      <w:divBdr>
        <w:top w:val="none" w:sz="0" w:space="0" w:color="auto"/>
        <w:left w:val="none" w:sz="0" w:space="0" w:color="auto"/>
        <w:bottom w:val="none" w:sz="0" w:space="0" w:color="auto"/>
        <w:right w:val="none" w:sz="0" w:space="0" w:color="auto"/>
      </w:divBdr>
    </w:div>
    <w:div w:id="307977786">
      <w:bodyDiv w:val="1"/>
      <w:marLeft w:val="0"/>
      <w:marRight w:val="0"/>
      <w:marTop w:val="0"/>
      <w:marBottom w:val="0"/>
      <w:divBdr>
        <w:top w:val="none" w:sz="0" w:space="0" w:color="auto"/>
        <w:left w:val="none" w:sz="0" w:space="0" w:color="auto"/>
        <w:bottom w:val="none" w:sz="0" w:space="0" w:color="auto"/>
        <w:right w:val="none" w:sz="0" w:space="0" w:color="auto"/>
      </w:divBdr>
    </w:div>
    <w:div w:id="315686960">
      <w:bodyDiv w:val="1"/>
      <w:marLeft w:val="0"/>
      <w:marRight w:val="0"/>
      <w:marTop w:val="0"/>
      <w:marBottom w:val="0"/>
      <w:divBdr>
        <w:top w:val="none" w:sz="0" w:space="0" w:color="auto"/>
        <w:left w:val="none" w:sz="0" w:space="0" w:color="auto"/>
        <w:bottom w:val="none" w:sz="0" w:space="0" w:color="auto"/>
        <w:right w:val="none" w:sz="0" w:space="0" w:color="auto"/>
      </w:divBdr>
    </w:div>
    <w:div w:id="336003428">
      <w:bodyDiv w:val="1"/>
      <w:marLeft w:val="0"/>
      <w:marRight w:val="0"/>
      <w:marTop w:val="0"/>
      <w:marBottom w:val="0"/>
      <w:divBdr>
        <w:top w:val="none" w:sz="0" w:space="0" w:color="auto"/>
        <w:left w:val="none" w:sz="0" w:space="0" w:color="auto"/>
        <w:bottom w:val="none" w:sz="0" w:space="0" w:color="auto"/>
        <w:right w:val="none" w:sz="0" w:space="0" w:color="auto"/>
      </w:divBdr>
    </w:div>
    <w:div w:id="336150414">
      <w:bodyDiv w:val="1"/>
      <w:marLeft w:val="0"/>
      <w:marRight w:val="0"/>
      <w:marTop w:val="0"/>
      <w:marBottom w:val="0"/>
      <w:divBdr>
        <w:top w:val="none" w:sz="0" w:space="0" w:color="auto"/>
        <w:left w:val="none" w:sz="0" w:space="0" w:color="auto"/>
        <w:bottom w:val="none" w:sz="0" w:space="0" w:color="auto"/>
        <w:right w:val="none" w:sz="0" w:space="0" w:color="auto"/>
      </w:divBdr>
    </w:div>
    <w:div w:id="337315018">
      <w:bodyDiv w:val="1"/>
      <w:marLeft w:val="0"/>
      <w:marRight w:val="0"/>
      <w:marTop w:val="0"/>
      <w:marBottom w:val="0"/>
      <w:divBdr>
        <w:top w:val="none" w:sz="0" w:space="0" w:color="auto"/>
        <w:left w:val="none" w:sz="0" w:space="0" w:color="auto"/>
        <w:bottom w:val="none" w:sz="0" w:space="0" w:color="auto"/>
        <w:right w:val="none" w:sz="0" w:space="0" w:color="auto"/>
      </w:divBdr>
    </w:div>
    <w:div w:id="340935633">
      <w:bodyDiv w:val="1"/>
      <w:marLeft w:val="0"/>
      <w:marRight w:val="0"/>
      <w:marTop w:val="0"/>
      <w:marBottom w:val="0"/>
      <w:divBdr>
        <w:top w:val="none" w:sz="0" w:space="0" w:color="auto"/>
        <w:left w:val="none" w:sz="0" w:space="0" w:color="auto"/>
        <w:bottom w:val="none" w:sz="0" w:space="0" w:color="auto"/>
        <w:right w:val="none" w:sz="0" w:space="0" w:color="auto"/>
      </w:divBdr>
    </w:div>
    <w:div w:id="341326188">
      <w:bodyDiv w:val="1"/>
      <w:marLeft w:val="0"/>
      <w:marRight w:val="0"/>
      <w:marTop w:val="0"/>
      <w:marBottom w:val="0"/>
      <w:divBdr>
        <w:top w:val="none" w:sz="0" w:space="0" w:color="auto"/>
        <w:left w:val="none" w:sz="0" w:space="0" w:color="auto"/>
        <w:bottom w:val="none" w:sz="0" w:space="0" w:color="auto"/>
        <w:right w:val="none" w:sz="0" w:space="0" w:color="auto"/>
      </w:divBdr>
    </w:div>
    <w:div w:id="341862595">
      <w:bodyDiv w:val="1"/>
      <w:marLeft w:val="0"/>
      <w:marRight w:val="0"/>
      <w:marTop w:val="0"/>
      <w:marBottom w:val="0"/>
      <w:divBdr>
        <w:top w:val="none" w:sz="0" w:space="0" w:color="auto"/>
        <w:left w:val="none" w:sz="0" w:space="0" w:color="auto"/>
        <w:bottom w:val="none" w:sz="0" w:space="0" w:color="auto"/>
        <w:right w:val="none" w:sz="0" w:space="0" w:color="auto"/>
      </w:divBdr>
    </w:div>
    <w:div w:id="345835559">
      <w:bodyDiv w:val="1"/>
      <w:marLeft w:val="0"/>
      <w:marRight w:val="0"/>
      <w:marTop w:val="0"/>
      <w:marBottom w:val="0"/>
      <w:divBdr>
        <w:top w:val="none" w:sz="0" w:space="0" w:color="auto"/>
        <w:left w:val="none" w:sz="0" w:space="0" w:color="auto"/>
        <w:bottom w:val="none" w:sz="0" w:space="0" w:color="auto"/>
        <w:right w:val="none" w:sz="0" w:space="0" w:color="auto"/>
      </w:divBdr>
    </w:div>
    <w:div w:id="349765851">
      <w:bodyDiv w:val="1"/>
      <w:marLeft w:val="0"/>
      <w:marRight w:val="0"/>
      <w:marTop w:val="0"/>
      <w:marBottom w:val="0"/>
      <w:divBdr>
        <w:top w:val="none" w:sz="0" w:space="0" w:color="auto"/>
        <w:left w:val="none" w:sz="0" w:space="0" w:color="auto"/>
        <w:bottom w:val="none" w:sz="0" w:space="0" w:color="auto"/>
        <w:right w:val="none" w:sz="0" w:space="0" w:color="auto"/>
      </w:divBdr>
    </w:div>
    <w:div w:id="351735440">
      <w:bodyDiv w:val="1"/>
      <w:marLeft w:val="0"/>
      <w:marRight w:val="0"/>
      <w:marTop w:val="0"/>
      <w:marBottom w:val="0"/>
      <w:divBdr>
        <w:top w:val="none" w:sz="0" w:space="0" w:color="auto"/>
        <w:left w:val="none" w:sz="0" w:space="0" w:color="auto"/>
        <w:bottom w:val="none" w:sz="0" w:space="0" w:color="auto"/>
        <w:right w:val="none" w:sz="0" w:space="0" w:color="auto"/>
      </w:divBdr>
    </w:div>
    <w:div w:id="355929303">
      <w:bodyDiv w:val="1"/>
      <w:marLeft w:val="0"/>
      <w:marRight w:val="0"/>
      <w:marTop w:val="0"/>
      <w:marBottom w:val="0"/>
      <w:divBdr>
        <w:top w:val="none" w:sz="0" w:space="0" w:color="auto"/>
        <w:left w:val="none" w:sz="0" w:space="0" w:color="auto"/>
        <w:bottom w:val="none" w:sz="0" w:space="0" w:color="auto"/>
        <w:right w:val="none" w:sz="0" w:space="0" w:color="auto"/>
      </w:divBdr>
    </w:div>
    <w:div w:id="358042914">
      <w:bodyDiv w:val="1"/>
      <w:marLeft w:val="0"/>
      <w:marRight w:val="0"/>
      <w:marTop w:val="0"/>
      <w:marBottom w:val="0"/>
      <w:divBdr>
        <w:top w:val="none" w:sz="0" w:space="0" w:color="auto"/>
        <w:left w:val="none" w:sz="0" w:space="0" w:color="auto"/>
        <w:bottom w:val="none" w:sz="0" w:space="0" w:color="auto"/>
        <w:right w:val="none" w:sz="0" w:space="0" w:color="auto"/>
      </w:divBdr>
    </w:div>
    <w:div w:id="359208266">
      <w:bodyDiv w:val="1"/>
      <w:marLeft w:val="0"/>
      <w:marRight w:val="0"/>
      <w:marTop w:val="0"/>
      <w:marBottom w:val="0"/>
      <w:divBdr>
        <w:top w:val="none" w:sz="0" w:space="0" w:color="auto"/>
        <w:left w:val="none" w:sz="0" w:space="0" w:color="auto"/>
        <w:bottom w:val="none" w:sz="0" w:space="0" w:color="auto"/>
        <w:right w:val="none" w:sz="0" w:space="0" w:color="auto"/>
      </w:divBdr>
    </w:div>
    <w:div w:id="359355718">
      <w:bodyDiv w:val="1"/>
      <w:marLeft w:val="0"/>
      <w:marRight w:val="0"/>
      <w:marTop w:val="0"/>
      <w:marBottom w:val="0"/>
      <w:divBdr>
        <w:top w:val="none" w:sz="0" w:space="0" w:color="auto"/>
        <w:left w:val="none" w:sz="0" w:space="0" w:color="auto"/>
        <w:bottom w:val="none" w:sz="0" w:space="0" w:color="auto"/>
        <w:right w:val="none" w:sz="0" w:space="0" w:color="auto"/>
      </w:divBdr>
    </w:div>
    <w:div w:id="361201479">
      <w:bodyDiv w:val="1"/>
      <w:marLeft w:val="0"/>
      <w:marRight w:val="0"/>
      <w:marTop w:val="0"/>
      <w:marBottom w:val="0"/>
      <w:divBdr>
        <w:top w:val="none" w:sz="0" w:space="0" w:color="auto"/>
        <w:left w:val="none" w:sz="0" w:space="0" w:color="auto"/>
        <w:bottom w:val="none" w:sz="0" w:space="0" w:color="auto"/>
        <w:right w:val="none" w:sz="0" w:space="0" w:color="auto"/>
      </w:divBdr>
    </w:div>
    <w:div w:id="365252513">
      <w:bodyDiv w:val="1"/>
      <w:marLeft w:val="0"/>
      <w:marRight w:val="0"/>
      <w:marTop w:val="0"/>
      <w:marBottom w:val="0"/>
      <w:divBdr>
        <w:top w:val="none" w:sz="0" w:space="0" w:color="auto"/>
        <w:left w:val="none" w:sz="0" w:space="0" w:color="auto"/>
        <w:bottom w:val="none" w:sz="0" w:space="0" w:color="auto"/>
        <w:right w:val="none" w:sz="0" w:space="0" w:color="auto"/>
      </w:divBdr>
    </w:div>
    <w:div w:id="365375495">
      <w:bodyDiv w:val="1"/>
      <w:marLeft w:val="0"/>
      <w:marRight w:val="0"/>
      <w:marTop w:val="0"/>
      <w:marBottom w:val="0"/>
      <w:divBdr>
        <w:top w:val="none" w:sz="0" w:space="0" w:color="auto"/>
        <w:left w:val="none" w:sz="0" w:space="0" w:color="auto"/>
        <w:bottom w:val="none" w:sz="0" w:space="0" w:color="auto"/>
        <w:right w:val="none" w:sz="0" w:space="0" w:color="auto"/>
      </w:divBdr>
    </w:div>
    <w:div w:id="365761689">
      <w:bodyDiv w:val="1"/>
      <w:marLeft w:val="0"/>
      <w:marRight w:val="0"/>
      <w:marTop w:val="0"/>
      <w:marBottom w:val="0"/>
      <w:divBdr>
        <w:top w:val="none" w:sz="0" w:space="0" w:color="auto"/>
        <w:left w:val="none" w:sz="0" w:space="0" w:color="auto"/>
        <w:bottom w:val="none" w:sz="0" w:space="0" w:color="auto"/>
        <w:right w:val="none" w:sz="0" w:space="0" w:color="auto"/>
      </w:divBdr>
    </w:div>
    <w:div w:id="368186950">
      <w:bodyDiv w:val="1"/>
      <w:marLeft w:val="0"/>
      <w:marRight w:val="0"/>
      <w:marTop w:val="0"/>
      <w:marBottom w:val="0"/>
      <w:divBdr>
        <w:top w:val="none" w:sz="0" w:space="0" w:color="auto"/>
        <w:left w:val="none" w:sz="0" w:space="0" w:color="auto"/>
        <w:bottom w:val="none" w:sz="0" w:space="0" w:color="auto"/>
        <w:right w:val="none" w:sz="0" w:space="0" w:color="auto"/>
      </w:divBdr>
    </w:div>
    <w:div w:id="369963898">
      <w:bodyDiv w:val="1"/>
      <w:marLeft w:val="0"/>
      <w:marRight w:val="0"/>
      <w:marTop w:val="0"/>
      <w:marBottom w:val="0"/>
      <w:divBdr>
        <w:top w:val="none" w:sz="0" w:space="0" w:color="auto"/>
        <w:left w:val="none" w:sz="0" w:space="0" w:color="auto"/>
        <w:bottom w:val="none" w:sz="0" w:space="0" w:color="auto"/>
        <w:right w:val="none" w:sz="0" w:space="0" w:color="auto"/>
      </w:divBdr>
    </w:div>
    <w:div w:id="370031669">
      <w:bodyDiv w:val="1"/>
      <w:marLeft w:val="0"/>
      <w:marRight w:val="0"/>
      <w:marTop w:val="0"/>
      <w:marBottom w:val="0"/>
      <w:divBdr>
        <w:top w:val="none" w:sz="0" w:space="0" w:color="auto"/>
        <w:left w:val="none" w:sz="0" w:space="0" w:color="auto"/>
        <w:bottom w:val="none" w:sz="0" w:space="0" w:color="auto"/>
        <w:right w:val="none" w:sz="0" w:space="0" w:color="auto"/>
      </w:divBdr>
    </w:div>
    <w:div w:id="380178105">
      <w:bodyDiv w:val="1"/>
      <w:marLeft w:val="0"/>
      <w:marRight w:val="0"/>
      <w:marTop w:val="0"/>
      <w:marBottom w:val="0"/>
      <w:divBdr>
        <w:top w:val="none" w:sz="0" w:space="0" w:color="auto"/>
        <w:left w:val="none" w:sz="0" w:space="0" w:color="auto"/>
        <w:bottom w:val="none" w:sz="0" w:space="0" w:color="auto"/>
        <w:right w:val="none" w:sz="0" w:space="0" w:color="auto"/>
      </w:divBdr>
    </w:div>
    <w:div w:id="384377668">
      <w:bodyDiv w:val="1"/>
      <w:marLeft w:val="0"/>
      <w:marRight w:val="0"/>
      <w:marTop w:val="0"/>
      <w:marBottom w:val="0"/>
      <w:divBdr>
        <w:top w:val="none" w:sz="0" w:space="0" w:color="auto"/>
        <w:left w:val="none" w:sz="0" w:space="0" w:color="auto"/>
        <w:bottom w:val="none" w:sz="0" w:space="0" w:color="auto"/>
        <w:right w:val="none" w:sz="0" w:space="0" w:color="auto"/>
      </w:divBdr>
    </w:div>
    <w:div w:id="395207516">
      <w:bodyDiv w:val="1"/>
      <w:marLeft w:val="0"/>
      <w:marRight w:val="0"/>
      <w:marTop w:val="0"/>
      <w:marBottom w:val="0"/>
      <w:divBdr>
        <w:top w:val="none" w:sz="0" w:space="0" w:color="auto"/>
        <w:left w:val="none" w:sz="0" w:space="0" w:color="auto"/>
        <w:bottom w:val="none" w:sz="0" w:space="0" w:color="auto"/>
        <w:right w:val="none" w:sz="0" w:space="0" w:color="auto"/>
      </w:divBdr>
    </w:div>
    <w:div w:id="402604695">
      <w:bodyDiv w:val="1"/>
      <w:marLeft w:val="0"/>
      <w:marRight w:val="0"/>
      <w:marTop w:val="0"/>
      <w:marBottom w:val="0"/>
      <w:divBdr>
        <w:top w:val="none" w:sz="0" w:space="0" w:color="auto"/>
        <w:left w:val="none" w:sz="0" w:space="0" w:color="auto"/>
        <w:bottom w:val="none" w:sz="0" w:space="0" w:color="auto"/>
        <w:right w:val="none" w:sz="0" w:space="0" w:color="auto"/>
      </w:divBdr>
    </w:div>
    <w:div w:id="403071548">
      <w:bodyDiv w:val="1"/>
      <w:marLeft w:val="0"/>
      <w:marRight w:val="0"/>
      <w:marTop w:val="0"/>
      <w:marBottom w:val="0"/>
      <w:divBdr>
        <w:top w:val="none" w:sz="0" w:space="0" w:color="auto"/>
        <w:left w:val="none" w:sz="0" w:space="0" w:color="auto"/>
        <w:bottom w:val="none" w:sz="0" w:space="0" w:color="auto"/>
        <w:right w:val="none" w:sz="0" w:space="0" w:color="auto"/>
      </w:divBdr>
    </w:div>
    <w:div w:id="405735727">
      <w:bodyDiv w:val="1"/>
      <w:marLeft w:val="0"/>
      <w:marRight w:val="0"/>
      <w:marTop w:val="0"/>
      <w:marBottom w:val="0"/>
      <w:divBdr>
        <w:top w:val="none" w:sz="0" w:space="0" w:color="auto"/>
        <w:left w:val="none" w:sz="0" w:space="0" w:color="auto"/>
        <w:bottom w:val="none" w:sz="0" w:space="0" w:color="auto"/>
        <w:right w:val="none" w:sz="0" w:space="0" w:color="auto"/>
      </w:divBdr>
    </w:div>
    <w:div w:id="407459521">
      <w:bodyDiv w:val="1"/>
      <w:marLeft w:val="0"/>
      <w:marRight w:val="0"/>
      <w:marTop w:val="0"/>
      <w:marBottom w:val="0"/>
      <w:divBdr>
        <w:top w:val="none" w:sz="0" w:space="0" w:color="auto"/>
        <w:left w:val="none" w:sz="0" w:space="0" w:color="auto"/>
        <w:bottom w:val="none" w:sz="0" w:space="0" w:color="auto"/>
        <w:right w:val="none" w:sz="0" w:space="0" w:color="auto"/>
      </w:divBdr>
    </w:div>
    <w:div w:id="407503108">
      <w:bodyDiv w:val="1"/>
      <w:marLeft w:val="0"/>
      <w:marRight w:val="0"/>
      <w:marTop w:val="0"/>
      <w:marBottom w:val="0"/>
      <w:divBdr>
        <w:top w:val="none" w:sz="0" w:space="0" w:color="auto"/>
        <w:left w:val="none" w:sz="0" w:space="0" w:color="auto"/>
        <w:bottom w:val="none" w:sz="0" w:space="0" w:color="auto"/>
        <w:right w:val="none" w:sz="0" w:space="0" w:color="auto"/>
      </w:divBdr>
    </w:div>
    <w:div w:id="408580014">
      <w:bodyDiv w:val="1"/>
      <w:marLeft w:val="0"/>
      <w:marRight w:val="0"/>
      <w:marTop w:val="0"/>
      <w:marBottom w:val="0"/>
      <w:divBdr>
        <w:top w:val="none" w:sz="0" w:space="0" w:color="auto"/>
        <w:left w:val="none" w:sz="0" w:space="0" w:color="auto"/>
        <w:bottom w:val="none" w:sz="0" w:space="0" w:color="auto"/>
        <w:right w:val="none" w:sz="0" w:space="0" w:color="auto"/>
      </w:divBdr>
    </w:div>
    <w:div w:id="410541805">
      <w:bodyDiv w:val="1"/>
      <w:marLeft w:val="0"/>
      <w:marRight w:val="0"/>
      <w:marTop w:val="0"/>
      <w:marBottom w:val="0"/>
      <w:divBdr>
        <w:top w:val="none" w:sz="0" w:space="0" w:color="auto"/>
        <w:left w:val="none" w:sz="0" w:space="0" w:color="auto"/>
        <w:bottom w:val="none" w:sz="0" w:space="0" w:color="auto"/>
        <w:right w:val="none" w:sz="0" w:space="0" w:color="auto"/>
      </w:divBdr>
    </w:div>
    <w:div w:id="418257555">
      <w:bodyDiv w:val="1"/>
      <w:marLeft w:val="0"/>
      <w:marRight w:val="0"/>
      <w:marTop w:val="0"/>
      <w:marBottom w:val="0"/>
      <w:divBdr>
        <w:top w:val="none" w:sz="0" w:space="0" w:color="auto"/>
        <w:left w:val="none" w:sz="0" w:space="0" w:color="auto"/>
        <w:bottom w:val="none" w:sz="0" w:space="0" w:color="auto"/>
        <w:right w:val="none" w:sz="0" w:space="0" w:color="auto"/>
      </w:divBdr>
    </w:div>
    <w:div w:id="418449501">
      <w:bodyDiv w:val="1"/>
      <w:marLeft w:val="0"/>
      <w:marRight w:val="0"/>
      <w:marTop w:val="0"/>
      <w:marBottom w:val="0"/>
      <w:divBdr>
        <w:top w:val="none" w:sz="0" w:space="0" w:color="auto"/>
        <w:left w:val="none" w:sz="0" w:space="0" w:color="auto"/>
        <w:bottom w:val="none" w:sz="0" w:space="0" w:color="auto"/>
        <w:right w:val="none" w:sz="0" w:space="0" w:color="auto"/>
      </w:divBdr>
    </w:div>
    <w:div w:id="424038102">
      <w:bodyDiv w:val="1"/>
      <w:marLeft w:val="0"/>
      <w:marRight w:val="0"/>
      <w:marTop w:val="0"/>
      <w:marBottom w:val="0"/>
      <w:divBdr>
        <w:top w:val="none" w:sz="0" w:space="0" w:color="auto"/>
        <w:left w:val="none" w:sz="0" w:space="0" w:color="auto"/>
        <w:bottom w:val="none" w:sz="0" w:space="0" w:color="auto"/>
        <w:right w:val="none" w:sz="0" w:space="0" w:color="auto"/>
      </w:divBdr>
    </w:div>
    <w:div w:id="425616423">
      <w:bodyDiv w:val="1"/>
      <w:marLeft w:val="0"/>
      <w:marRight w:val="0"/>
      <w:marTop w:val="0"/>
      <w:marBottom w:val="0"/>
      <w:divBdr>
        <w:top w:val="none" w:sz="0" w:space="0" w:color="auto"/>
        <w:left w:val="none" w:sz="0" w:space="0" w:color="auto"/>
        <w:bottom w:val="none" w:sz="0" w:space="0" w:color="auto"/>
        <w:right w:val="none" w:sz="0" w:space="0" w:color="auto"/>
      </w:divBdr>
    </w:div>
    <w:div w:id="426270654">
      <w:bodyDiv w:val="1"/>
      <w:marLeft w:val="0"/>
      <w:marRight w:val="0"/>
      <w:marTop w:val="0"/>
      <w:marBottom w:val="0"/>
      <w:divBdr>
        <w:top w:val="none" w:sz="0" w:space="0" w:color="auto"/>
        <w:left w:val="none" w:sz="0" w:space="0" w:color="auto"/>
        <w:bottom w:val="none" w:sz="0" w:space="0" w:color="auto"/>
        <w:right w:val="none" w:sz="0" w:space="0" w:color="auto"/>
      </w:divBdr>
    </w:div>
    <w:div w:id="426770961">
      <w:bodyDiv w:val="1"/>
      <w:marLeft w:val="0"/>
      <w:marRight w:val="0"/>
      <w:marTop w:val="0"/>
      <w:marBottom w:val="0"/>
      <w:divBdr>
        <w:top w:val="none" w:sz="0" w:space="0" w:color="auto"/>
        <w:left w:val="none" w:sz="0" w:space="0" w:color="auto"/>
        <w:bottom w:val="none" w:sz="0" w:space="0" w:color="auto"/>
        <w:right w:val="none" w:sz="0" w:space="0" w:color="auto"/>
      </w:divBdr>
    </w:div>
    <w:div w:id="433326276">
      <w:bodyDiv w:val="1"/>
      <w:marLeft w:val="0"/>
      <w:marRight w:val="0"/>
      <w:marTop w:val="0"/>
      <w:marBottom w:val="0"/>
      <w:divBdr>
        <w:top w:val="none" w:sz="0" w:space="0" w:color="auto"/>
        <w:left w:val="none" w:sz="0" w:space="0" w:color="auto"/>
        <w:bottom w:val="none" w:sz="0" w:space="0" w:color="auto"/>
        <w:right w:val="none" w:sz="0" w:space="0" w:color="auto"/>
      </w:divBdr>
    </w:div>
    <w:div w:id="433938929">
      <w:bodyDiv w:val="1"/>
      <w:marLeft w:val="0"/>
      <w:marRight w:val="0"/>
      <w:marTop w:val="0"/>
      <w:marBottom w:val="0"/>
      <w:divBdr>
        <w:top w:val="none" w:sz="0" w:space="0" w:color="auto"/>
        <w:left w:val="none" w:sz="0" w:space="0" w:color="auto"/>
        <w:bottom w:val="none" w:sz="0" w:space="0" w:color="auto"/>
        <w:right w:val="none" w:sz="0" w:space="0" w:color="auto"/>
      </w:divBdr>
    </w:div>
    <w:div w:id="449978690">
      <w:bodyDiv w:val="1"/>
      <w:marLeft w:val="0"/>
      <w:marRight w:val="0"/>
      <w:marTop w:val="0"/>
      <w:marBottom w:val="0"/>
      <w:divBdr>
        <w:top w:val="none" w:sz="0" w:space="0" w:color="auto"/>
        <w:left w:val="none" w:sz="0" w:space="0" w:color="auto"/>
        <w:bottom w:val="none" w:sz="0" w:space="0" w:color="auto"/>
        <w:right w:val="none" w:sz="0" w:space="0" w:color="auto"/>
      </w:divBdr>
    </w:div>
    <w:div w:id="453791803">
      <w:bodyDiv w:val="1"/>
      <w:marLeft w:val="0"/>
      <w:marRight w:val="0"/>
      <w:marTop w:val="0"/>
      <w:marBottom w:val="0"/>
      <w:divBdr>
        <w:top w:val="none" w:sz="0" w:space="0" w:color="auto"/>
        <w:left w:val="none" w:sz="0" w:space="0" w:color="auto"/>
        <w:bottom w:val="none" w:sz="0" w:space="0" w:color="auto"/>
        <w:right w:val="none" w:sz="0" w:space="0" w:color="auto"/>
      </w:divBdr>
    </w:div>
    <w:div w:id="458687923">
      <w:bodyDiv w:val="1"/>
      <w:marLeft w:val="0"/>
      <w:marRight w:val="0"/>
      <w:marTop w:val="0"/>
      <w:marBottom w:val="0"/>
      <w:divBdr>
        <w:top w:val="none" w:sz="0" w:space="0" w:color="auto"/>
        <w:left w:val="none" w:sz="0" w:space="0" w:color="auto"/>
        <w:bottom w:val="none" w:sz="0" w:space="0" w:color="auto"/>
        <w:right w:val="none" w:sz="0" w:space="0" w:color="auto"/>
      </w:divBdr>
    </w:div>
    <w:div w:id="460153829">
      <w:bodyDiv w:val="1"/>
      <w:marLeft w:val="0"/>
      <w:marRight w:val="0"/>
      <w:marTop w:val="0"/>
      <w:marBottom w:val="0"/>
      <w:divBdr>
        <w:top w:val="none" w:sz="0" w:space="0" w:color="auto"/>
        <w:left w:val="none" w:sz="0" w:space="0" w:color="auto"/>
        <w:bottom w:val="none" w:sz="0" w:space="0" w:color="auto"/>
        <w:right w:val="none" w:sz="0" w:space="0" w:color="auto"/>
      </w:divBdr>
    </w:div>
    <w:div w:id="461733638">
      <w:bodyDiv w:val="1"/>
      <w:marLeft w:val="0"/>
      <w:marRight w:val="0"/>
      <w:marTop w:val="0"/>
      <w:marBottom w:val="0"/>
      <w:divBdr>
        <w:top w:val="none" w:sz="0" w:space="0" w:color="auto"/>
        <w:left w:val="none" w:sz="0" w:space="0" w:color="auto"/>
        <w:bottom w:val="none" w:sz="0" w:space="0" w:color="auto"/>
        <w:right w:val="none" w:sz="0" w:space="0" w:color="auto"/>
      </w:divBdr>
    </w:div>
    <w:div w:id="466048852">
      <w:bodyDiv w:val="1"/>
      <w:marLeft w:val="0"/>
      <w:marRight w:val="0"/>
      <w:marTop w:val="0"/>
      <w:marBottom w:val="0"/>
      <w:divBdr>
        <w:top w:val="none" w:sz="0" w:space="0" w:color="auto"/>
        <w:left w:val="none" w:sz="0" w:space="0" w:color="auto"/>
        <w:bottom w:val="none" w:sz="0" w:space="0" w:color="auto"/>
        <w:right w:val="none" w:sz="0" w:space="0" w:color="auto"/>
      </w:divBdr>
    </w:div>
    <w:div w:id="467940898">
      <w:bodyDiv w:val="1"/>
      <w:marLeft w:val="0"/>
      <w:marRight w:val="0"/>
      <w:marTop w:val="0"/>
      <w:marBottom w:val="0"/>
      <w:divBdr>
        <w:top w:val="none" w:sz="0" w:space="0" w:color="auto"/>
        <w:left w:val="none" w:sz="0" w:space="0" w:color="auto"/>
        <w:bottom w:val="none" w:sz="0" w:space="0" w:color="auto"/>
        <w:right w:val="none" w:sz="0" w:space="0" w:color="auto"/>
      </w:divBdr>
    </w:div>
    <w:div w:id="476723228">
      <w:bodyDiv w:val="1"/>
      <w:marLeft w:val="0"/>
      <w:marRight w:val="0"/>
      <w:marTop w:val="0"/>
      <w:marBottom w:val="0"/>
      <w:divBdr>
        <w:top w:val="none" w:sz="0" w:space="0" w:color="auto"/>
        <w:left w:val="none" w:sz="0" w:space="0" w:color="auto"/>
        <w:bottom w:val="none" w:sz="0" w:space="0" w:color="auto"/>
        <w:right w:val="none" w:sz="0" w:space="0" w:color="auto"/>
      </w:divBdr>
    </w:div>
    <w:div w:id="482431338">
      <w:bodyDiv w:val="1"/>
      <w:marLeft w:val="0"/>
      <w:marRight w:val="0"/>
      <w:marTop w:val="0"/>
      <w:marBottom w:val="0"/>
      <w:divBdr>
        <w:top w:val="none" w:sz="0" w:space="0" w:color="auto"/>
        <w:left w:val="none" w:sz="0" w:space="0" w:color="auto"/>
        <w:bottom w:val="none" w:sz="0" w:space="0" w:color="auto"/>
        <w:right w:val="none" w:sz="0" w:space="0" w:color="auto"/>
      </w:divBdr>
    </w:div>
    <w:div w:id="485627099">
      <w:bodyDiv w:val="1"/>
      <w:marLeft w:val="0"/>
      <w:marRight w:val="0"/>
      <w:marTop w:val="0"/>
      <w:marBottom w:val="0"/>
      <w:divBdr>
        <w:top w:val="none" w:sz="0" w:space="0" w:color="auto"/>
        <w:left w:val="none" w:sz="0" w:space="0" w:color="auto"/>
        <w:bottom w:val="none" w:sz="0" w:space="0" w:color="auto"/>
        <w:right w:val="none" w:sz="0" w:space="0" w:color="auto"/>
      </w:divBdr>
    </w:div>
    <w:div w:id="487751016">
      <w:bodyDiv w:val="1"/>
      <w:marLeft w:val="0"/>
      <w:marRight w:val="0"/>
      <w:marTop w:val="0"/>
      <w:marBottom w:val="0"/>
      <w:divBdr>
        <w:top w:val="none" w:sz="0" w:space="0" w:color="auto"/>
        <w:left w:val="none" w:sz="0" w:space="0" w:color="auto"/>
        <w:bottom w:val="none" w:sz="0" w:space="0" w:color="auto"/>
        <w:right w:val="none" w:sz="0" w:space="0" w:color="auto"/>
      </w:divBdr>
    </w:div>
    <w:div w:id="487938185">
      <w:bodyDiv w:val="1"/>
      <w:marLeft w:val="0"/>
      <w:marRight w:val="0"/>
      <w:marTop w:val="0"/>
      <w:marBottom w:val="0"/>
      <w:divBdr>
        <w:top w:val="none" w:sz="0" w:space="0" w:color="auto"/>
        <w:left w:val="none" w:sz="0" w:space="0" w:color="auto"/>
        <w:bottom w:val="none" w:sz="0" w:space="0" w:color="auto"/>
        <w:right w:val="none" w:sz="0" w:space="0" w:color="auto"/>
      </w:divBdr>
    </w:div>
    <w:div w:id="489951462">
      <w:bodyDiv w:val="1"/>
      <w:marLeft w:val="0"/>
      <w:marRight w:val="0"/>
      <w:marTop w:val="0"/>
      <w:marBottom w:val="0"/>
      <w:divBdr>
        <w:top w:val="none" w:sz="0" w:space="0" w:color="auto"/>
        <w:left w:val="none" w:sz="0" w:space="0" w:color="auto"/>
        <w:bottom w:val="none" w:sz="0" w:space="0" w:color="auto"/>
        <w:right w:val="none" w:sz="0" w:space="0" w:color="auto"/>
      </w:divBdr>
    </w:div>
    <w:div w:id="490609866">
      <w:bodyDiv w:val="1"/>
      <w:marLeft w:val="0"/>
      <w:marRight w:val="0"/>
      <w:marTop w:val="0"/>
      <w:marBottom w:val="0"/>
      <w:divBdr>
        <w:top w:val="none" w:sz="0" w:space="0" w:color="auto"/>
        <w:left w:val="none" w:sz="0" w:space="0" w:color="auto"/>
        <w:bottom w:val="none" w:sz="0" w:space="0" w:color="auto"/>
        <w:right w:val="none" w:sz="0" w:space="0" w:color="auto"/>
      </w:divBdr>
    </w:div>
    <w:div w:id="502206587">
      <w:bodyDiv w:val="1"/>
      <w:marLeft w:val="0"/>
      <w:marRight w:val="0"/>
      <w:marTop w:val="0"/>
      <w:marBottom w:val="0"/>
      <w:divBdr>
        <w:top w:val="none" w:sz="0" w:space="0" w:color="auto"/>
        <w:left w:val="none" w:sz="0" w:space="0" w:color="auto"/>
        <w:bottom w:val="none" w:sz="0" w:space="0" w:color="auto"/>
        <w:right w:val="none" w:sz="0" w:space="0" w:color="auto"/>
      </w:divBdr>
    </w:div>
    <w:div w:id="504052683">
      <w:bodyDiv w:val="1"/>
      <w:marLeft w:val="0"/>
      <w:marRight w:val="0"/>
      <w:marTop w:val="0"/>
      <w:marBottom w:val="0"/>
      <w:divBdr>
        <w:top w:val="none" w:sz="0" w:space="0" w:color="auto"/>
        <w:left w:val="none" w:sz="0" w:space="0" w:color="auto"/>
        <w:bottom w:val="none" w:sz="0" w:space="0" w:color="auto"/>
        <w:right w:val="none" w:sz="0" w:space="0" w:color="auto"/>
      </w:divBdr>
    </w:div>
    <w:div w:id="505443038">
      <w:bodyDiv w:val="1"/>
      <w:marLeft w:val="0"/>
      <w:marRight w:val="0"/>
      <w:marTop w:val="0"/>
      <w:marBottom w:val="0"/>
      <w:divBdr>
        <w:top w:val="none" w:sz="0" w:space="0" w:color="auto"/>
        <w:left w:val="none" w:sz="0" w:space="0" w:color="auto"/>
        <w:bottom w:val="none" w:sz="0" w:space="0" w:color="auto"/>
        <w:right w:val="none" w:sz="0" w:space="0" w:color="auto"/>
      </w:divBdr>
    </w:div>
    <w:div w:id="506528565">
      <w:bodyDiv w:val="1"/>
      <w:marLeft w:val="0"/>
      <w:marRight w:val="0"/>
      <w:marTop w:val="0"/>
      <w:marBottom w:val="0"/>
      <w:divBdr>
        <w:top w:val="none" w:sz="0" w:space="0" w:color="auto"/>
        <w:left w:val="none" w:sz="0" w:space="0" w:color="auto"/>
        <w:bottom w:val="none" w:sz="0" w:space="0" w:color="auto"/>
        <w:right w:val="none" w:sz="0" w:space="0" w:color="auto"/>
      </w:divBdr>
    </w:div>
    <w:div w:id="506988071">
      <w:bodyDiv w:val="1"/>
      <w:marLeft w:val="0"/>
      <w:marRight w:val="0"/>
      <w:marTop w:val="0"/>
      <w:marBottom w:val="0"/>
      <w:divBdr>
        <w:top w:val="none" w:sz="0" w:space="0" w:color="auto"/>
        <w:left w:val="none" w:sz="0" w:space="0" w:color="auto"/>
        <w:bottom w:val="none" w:sz="0" w:space="0" w:color="auto"/>
        <w:right w:val="none" w:sz="0" w:space="0" w:color="auto"/>
      </w:divBdr>
    </w:div>
    <w:div w:id="510996901">
      <w:bodyDiv w:val="1"/>
      <w:marLeft w:val="0"/>
      <w:marRight w:val="0"/>
      <w:marTop w:val="0"/>
      <w:marBottom w:val="0"/>
      <w:divBdr>
        <w:top w:val="none" w:sz="0" w:space="0" w:color="auto"/>
        <w:left w:val="none" w:sz="0" w:space="0" w:color="auto"/>
        <w:bottom w:val="none" w:sz="0" w:space="0" w:color="auto"/>
        <w:right w:val="none" w:sz="0" w:space="0" w:color="auto"/>
      </w:divBdr>
    </w:div>
    <w:div w:id="511993106">
      <w:bodyDiv w:val="1"/>
      <w:marLeft w:val="0"/>
      <w:marRight w:val="0"/>
      <w:marTop w:val="0"/>
      <w:marBottom w:val="0"/>
      <w:divBdr>
        <w:top w:val="none" w:sz="0" w:space="0" w:color="auto"/>
        <w:left w:val="none" w:sz="0" w:space="0" w:color="auto"/>
        <w:bottom w:val="none" w:sz="0" w:space="0" w:color="auto"/>
        <w:right w:val="none" w:sz="0" w:space="0" w:color="auto"/>
      </w:divBdr>
    </w:div>
    <w:div w:id="519122944">
      <w:bodyDiv w:val="1"/>
      <w:marLeft w:val="0"/>
      <w:marRight w:val="0"/>
      <w:marTop w:val="0"/>
      <w:marBottom w:val="0"/>
      <w:divBdr>
        <w:top w:val="none" w:sz="0" w:space="0" w:color="auto"/>
        <w:left w:val="none" w:sz="0" w:space="0" w:color="auto"/>
        <w:bottom w:val="none" w:sz="0" w:space="0" w:color="auto"/>
        <w:right w:val="none" w:sz="0" w:space="0" w:color="auto"/>
      </w:divBdr>
    </w:div>
    <w:div w:id="526529449">
      <w:bodyDiv w:val="1"/>
      <w:marLeft w:val="0"/>
      <w:marRight w:val="0"/>
      <w:marTop w:val="0"/>
      <w:marBottom w:val="0"/>
      <w:divBdr>
        <w:top w:val="none" w:sz="0" w:space="0" w:color="auto"/>
        <w:left w:val="none" w:sz="0" w:space="0" w:color="auto"/>
        <w:bottom w:val="none" w:sz="0" w:space="0" w:color="auto"/>
        <w:right w:val="none" w:sz="0" w:space="0" w:color="auto"/>
      </w:divBdr>
    </w:div>
    <w:div w:id="529102455">
      <w:bodyDiv w:val="1"/>
      <w:marLeft w:val="0"/>
      <w:marRight w:val="0"/>
      <w:marTop w:val="0"/>
      <w:marBottom w:val="0"/>
      <w:divBdr>
        <w:top w:val="none" w:sz="0" w:space="0" w:color="auto"/>
        <w:left w:val="none" w:sz="0" w:space="0" w:color="auto"/>
        <w:bottom w:val="none" w:sz="0" w:space="0" w:color="auto"/>
        <w:right w:val="none" w:sz="0" w:space="0" w:color="auto"/>
      </w:divBdr>
    </w:div>
    <w:div w:id="533932987">
      <w:bodyDiv w:val="1"/>
      <w:marLeft w:val="0"/>
      <w:marRight w:val="0"/>
      <w:marTop w:val="0"/>
      <w:marBottom w:val="0"/>
      <w:divBdr>
        <w:top w:val="none" w:sz="0" w:space="0" w:color="auto"/>
        <w:left w:val="none" w:sz="0" w:space="0" w:color="auto"/>
        <w:bottom w:val="none" w:sz="0" w:space="0" w:color="auto"/>
        <w:right w:val="none" w:sz="0" w:space="0" w:color="auto"/>
      </w:divBdr>
    </w:div>
    <w:div w:id="536048459">
      <w:bodyDiv w:val="1"/>
      <w:marLeft w:val="0"/>
      <w:marRight w:val="0"/>
      <w:marTop w:val="0"/>
      <w:marBottom w:val="0"/>
      <w:divBdr>
        <w:top w:val="none" w:sz="0" w:space="0" w:color="auto"/>
        <w:left w:val="none" w:sz="0" w:space="0" w:color="auto"/>
        <w:bottom w:val="none" w:sz="0" w:space="0" w:color="auto"/>
        <w:right w:val="none" w:sz="0" w:space="0" w:color="auto"/>
      </w:divBdr>
    </w:div>
    <w:div w:id="538662356">
      <w:bodyDiv w:val="1"/>
      <w:marLeft w:val="0"/>
      <w:marRight w:val="0"/>
      <w:marTop w:val="0"/>
      <w:marBottom w:val="0"/>
      <w:divBdr>
        <w:top w:val="none" w:sz="0" w:space="0" w:color="auto"/>
        <w:left w:val="none" w:sz="0" w:space="0" w:color="auto"/>
        <w:bottom w:val="none" w:sz="0" w:space="0" w:color="auto"/>
        <w:right w:val="none" w:sz="0" w:space="0" w:color="auto"/>
      </w:divBdr>
    </w:div>
    <w:div w:id="539171697">
      <w:bodyDiv w:val="1"/>
      <w:marLeft w:val="0"/>
      <w:marRight w:val="0"/>
      <w:marTop w:val="0"/>
      <w:marBottom w:val="0"/>
      <w:divBdr>
        <w:top w:val="none" w:sz="0" w:space="0" w:color="auto"/>
        <w:left w:val="none" w:sz="0" w:space="0" w:color="auto"/>
        <w:bottom w:val="none" w:sz="0" w:space="0" w:color="auto"/>
        <w:right w:val="none" w:sz="0" w:space="0" w:color="auto"/>
      </w:divBdr>
    </w:div>
    <w:div w:id="540556439">
      <w:bodyDiv w:val="1"/>
      <w:marLeft w:val="0"/>
      <w:marRight w:val="0"/>
      <w:marTop w:val="0"/>
      <w:marBottom w:val="0"/>
      <w:divBdr>
        <w:top w:val="none" w:sz="0" w:space="0" w:color="auto"/>
        <w:left w:val="none" w:sz="0" w:space="0" w:color="auto"/>
        <w:bottom w:val="none" w:sz="0" w:space="0" w:color="auto"/>
        <w:right w:val="none" w:sz="0" w:space="0" w:color="auto"/>
      </w:divBdr>
    </w:div>
    <w:div w:id="542523224">
      <w:bodyDiv w:val="1"/>
      <w:marLeft w:val="0"/>
      <w:marRight w:val="0"/>
      <w:marTop w:val="0"/>
      <w:marBottom w:val="0"/>
      <w:divBdr>
        <w:top w:val="none" w:sz="0" w:space="0" w:color="auto"/>
        <w:left w:val="none" w:sz="0" w:space="0" w:color="auto"/>
        <w:bottom w:val="none" w:sz="0" w:space="0" w:color="auto"/>
        <w:right w:val="none" w:sz="0" w:space="0" w:color="auto"/>
      </w:divBdr>
    </w:div>
    <w:div w:id="544029308">
      <w:bodyDiv w:val="1"/>
      <w:marLeft w:val="0"/>
      <w:marRight w:val="0"/>
      <w:marTop w:val="0"/>
      <w:marBottom w:val="0"/>
      <w:divBdr>
        <w:top w:val="none" w:sz="0" w:space="0" w:color="auto"/>
        <w:left w:val="none" w:sz="0" w:space="0" w:color="auto"/>
        <w:bottom w:val="none" w:sz="0" w:space="0" w:color="auto"/>
        <w:right w:val="none" w:sz="0" w:space="0" w:color="auto"/>
      </w:divBdr>
    </w:div>
    <w:div w:id="546720228">
      <w:bodyDiv w:val="1"/>
      <w:marLeft w:val="0"/>
      <w:marRight w:val="0"/>
      <w:marTop w:val="0"/>
      <w:marBottom w:val="0"/>
      <w:divBdr>
        <w:top w:val="none" w:sz="0" w:space="0" w:color="auto"/>
        <w:left w:val="none" w:sz="0" w:space="0" w:color="auto"/>
        <w:bottom w:val="none" w:sz="0" w:space="0" w:color="auto"/>
        <w:right w:val="none" w:sz="0" w:space="0" w:color="auto"/>
      </w:divBdr>
    </w:div>
    <w:div w:id="549927891">
      <w:bodyDiv w:val="1"/>
      <w:marLeft w:val="0"/>
      <w:marRight w:val="0"/>
      <w:marTop w:val="0"/>
      <w:marBottom w:val="0"/>
      <w:divBdr>
        <w:top w:val="none" w:sz="0" w:space="0" w:color="auto"/>
        <w:left w:val="none" w:sz="0" w:space="0" w:color="auto"/>
        <w:bottom w:val="none" w:sz="0" w:space="0" w:color="auto"/>
        <w:right w:val="none" w:sz="0" w:space="0" w:color="auto"/>
      </w:divBdr>
    </w:div>
    <w:div w:id="554434941">
      <w:bodyDiv w:val="1"/>
      <w:marLeft w:val="0"/>
      <w:marRight w:val="0"/>
      <w:marTop w:val="0"/>
      <w:marBottom w:val="0"/>
      <w:divBdr>
        <w:top w:val="none" w:sz="0" w:space="0" w:color="auto"/>
        <w:left w:val="none" w:sz="0" w:space="0" w:color="auto"/>
        <w:bottom w:val="none" w:sz="0" w:space="0" w:color="auto"/>
        <w:right w:val="none" w:sz="0" w:space="0" w:color="auto"/>
      </w:divBdr>
    </w:div>
    <w:div w:id="555043453">
      <w:bodyDiv w:val="1"/>
      <w:marLeft w:val="0"/>
      <w:marRight w:val="0"/>
      <w:marTop w:val="0"/>
      <w:marBottom w:val="0"/>
      <w:divBdr>
        <w:top w:val="none" w:sz="0" w:space="0" w:color="auto"/>
        <w:left w:val="none" w:sz="0" w:space="0" w:color="auto"/>
        <w:bottom w:val="none" w:sz="0" w:space="0" w:color="auto"/>
        <w:right w:val="none" w:sz="0" w:space="0" w:color="auto"/>
      </w:divBdr>
    </w:div>
    <w:div w:id="566232262">
      <w:bodyDiv w:val="1"/>
      <w:marLeft w:val="0"/>
      <w:marRight w:val="0"/>
      <w:marTop w:val="0"/>
      <w:marBottom w:val="0"/>
      <w:divBdr>
        <w:top w:val="none" w:sz="0" w:space="0" w:color="auto"/>
        <w:left w:val="none" w:sz="0" w:space="0" w:color="auto"/>
        <w:bottom w:val="none" w:sz="0" w:space="0" w:color="auto"/>
        <w:right w:val="none" w:sz="0" w:space="0" w:color="auto"/>
      </w:divBdr>
    </w:div>
    <w:div w:id="566767732">
      <w:bodyDiv w:val="1"/>
      <w:marLeft w:val="0"/>
      <w:marRight w:val="0"/>
      <w:marTop w:val="0"/>
      <w:marBottom w:val="0"/>
      <w:divBdr>
        <w:top w:val="none" w:sz="0" w:space="0" w:color="auto"/>
        <w:left w:val="none" w:sz="0" w:space="0" w:color="auto"/>
        <w:bottom w:val="none" w:sz="0" w:space="0" w:color="auto"/>
        <w:right w:val="none" w:sz="0" w:space="0" w:color="auto"/>
      </w:divBdr>
    </w:div>
    <w:div w:id="573321156">
      <w:bodyDiv w:val="1"/>
      <w:marLeft w:val="0"/>
      <w:marRight w:val="0"/>
      <w:marTop w:val="0"/>
      <w:marBottom w:val="0"/>
      <w:divBdr>
        <w:top w:val="none" w:sz="0" w:space="0" w:color="auto"/>
        <w:left w:val="none" w:sz="0" w:space="0" w:color="auto"/>
        <w:bottom w:val="none" w:sz="0" w:space="0" w:color="auto"/>
        <w:right w:val="none" w:sz="0" w:space="0" w:color="auto"/>
      </w:divBdr>
    </w:div>
    <w:div w:id="574633872">
      <w:bodyDiv w:val="1"/>
      <w:marLeft w:val="0"/>
      <w:marRight w:val="0"/>
      <w:marTop w:val="0"/>
      <w:marBottom w:val="0"/>
      <w:divBdr>
        <w:top w:val="none" w:sz="0" w:space="0" w:color="auto"/>
        <w:left w:val="none" w:sz="0" w:space="0" w:color="auto"/>
        <w:bottom w:val="none" w:sz="0" w:space="0" w:color="auto"/>
        <w:right w:val="none" w:sz="0" w:space="0" w:color="auto"/>
      </w:divBdr>
    </w:div>
    <w:div w:id="577402516">
      <w:bodyDiv w:val="1"/>
      <w:marLeft w:val="0"/>
      <w:marRight w:val="0"/>
      <w:marTop w:val="0"/>
      <w:marBottom w:val="0"/>
      <w:divBdr>
        <w:top w:val="none" w:sz="0" w:space="0" w:color="auto"/>
        <w:left w:val="none" w:sz="0" w:space="0" w:color="auto"/>
        <w:bottom w:val="none" w:sz="0" w:space="0" w:color="auto"/>
        <w:right w:val="none" w:sz="0" w:space="0" w:color="auto"/>
      </w:divBdr>
    </w:div>
    <w:div w:id="581526779">
      <w:bodyDiv w:val="1"/>
      <w:marLeft w:val="0"/>
      <w:marRight w:val="0"/>
      <w:marTop w:val="0"/>
      <w:marBottom w:val="0"/>
      <w:divBdr>
        <w:top w:val="none" w:sz="0" w:space="0" w:color="auto"/>
        <w:left w:val="none" w:sz="0" w:space="0" w:color="auto"/>
        <w:bottom w:val="none" w:sz="0" w:space="0" w:color="auto"/>
        <w:right w:val="none" w:sz="0" w:space="0" w:color="auto"/>
      </w:divBdr>
    </w:div>
    <w:div w:id="582035469">
      <w:bodyDiv w:val="1"/>
      <w:marLeft w:val="0"/>
      <w:marRight w:val="0"/>
      <w:marTop w:val="0"/>
      <w:marBottom w:val="0"/>
      <w:divBdr>
        <w:top w:val="none" w:sz="0" w:space="0" w:color="auto"/>
        <w:left w:val="none" w:sz="0" w:space="0" w:color="auto"/>
        <w:bottom w:val="none" w:sz="0" w:space="0" w:color="auto"/>
        <w:right w:val="none" w:sz="0" w:space="0" w:color="auto"/>
      </w:divBdr>
    </w:div>
    <w:div w:id="582908312">
      <w:bodyDiv w:val="1"/>
      <w:marLeft w:val="0"/>
      <w:marRight w:val="0"/>
      <w:marTop w:val="0"/>
      <w:marBottom w:val="0"/>
      <w:divBdr>
        <w:top w:val="none" w:sz="0" w:space="0" w:color="auto"/>
        <w:left w:val="none" w:sz="0" w:space="0" w:color="auto"/>
        <w:bottom w:val="none" w:sz="0" w:space="0" w:color="auto"/>
        <w:right w:val="none" w:sz="0" w:space="0" w:color="auto"/>
      </w:divBdr>
    </w:div>
    <w:div w:id="583689392">
      <w:bodyDiv w:val="1"/>
      <w:marLeft w:val="0"/>
      <w:marRight w:val="0"/>
      <w:marTop w:val="0"/>
      <w:marBottom w:val="0"/>
      <w:divBdr>
        <w:top w:val="none" w:sz="0" w:space="0" w:color="auto"/>
        <w:left w:val="none" w:sz="0" w:space="0" w:color="auto"/>
        <w:bottom w:val="none" w:sz="0" w:space="0" w:color="auto"/>
        <w:right w:val="none" w:sz="0" w:space="0" w:color="auto"/>
      </w:divBdr>
    </w:div>
    <w:div w:id="586578775">
      <w:bodyDiv w:val="1"/>
      <w:marLeft w:val="0"/>
      <w:marRight w:val="0"/>
      <w:marTop w:val="0"/>
      <w:marBottom w:val="0"/>
      <w:divBdr>
        <w:top w:val="none" w:sz="0" w:space="0" w:color="auto"/>
        <w:left w:val="none" w:sz="0" w:space="0" w:color="auto"/>
        <w:bottom w:val="none" w:sz="0" w:space="0" w:color="auto"/>
        <w:right w:val="none" w:sz="0" w:space="0" w:color="auto"/>
      </w:divBdr>
    </w:div>
    <w:div w:id="590814024">
      <w:bodyDiv w:val="1"/>
      <w:marLeft w:val="0"/>
      <w:marRight w:val="0"/>
      <w:marTop w:val="0"/>
      <w:marBottom w:val="0"/>
      <w:divBdr>
        <w:top w:val="none" w:sz="0" w:space="0" w:color="auto"/>
        <w:left w:val="none" w:sz="0" w:space="0" w:color="auto"/>
        <w:bottom w:val="none" w:sz="0" w:space="0" w:color="auto"/>
        <w:right w:val="none" w:sz="0" w:space="0" w:color="auto"/>
      </w:divBdr>
    </w:div>
    <w:div w:id="591548513">
      <w:bodyDiv w:val="1"/>
      <w:marLeft w:val="0"/>
      <w:marRight w:val="0"/>
      <w:marTop w:val="0"/>
      <w:marBottom w:val="0"/>
      <w:divBdr>
        <w:top w:val="none" w:sz="0" w:space="0" w:color="auto"/>
        <w:left w:val="none" w:sz="0" w:space="0" w:color="auto"/>
        <w:bottom w:val="none" w:sz="0" w:space="0" w:color="auto"/>
        <w:right w:val="none" w:sz="0" w:space="0" w:color="auto"/>
      </w:divBdr>
    </w:div>
    <w:div w:id="596405767">
      <w:bodyDiv w:val="1"/>
      <w:marLeft w:val="0"/>
      <w:marRight w:val="0"/>
      <w:marTop w:val="0"/>
      <w:marBottom w:val="0"/>
      <w:divBdr>
        <w:top w:val="none" w:sz="0" w:space="0" w:color="auto"/>
        <w:left w:val="none" w:sz="0" w:space="0" w:color="auto"/>
        <w:bottom w:val="none" w:sz="0" w:space="0" w:color="auto"/>
        <w:right w:val="none" w:sz="0" w:space="0" w:color="auto"/>
      </w:divBdr>
    </w:div>
    <w:div w:id="596865709">
      <w:bodyDiv w:val="1"/>
      <w:marLeft w:val="0"/>
      <w:marRight w:val="0"/>
      <w:marTop w:val="0"/>
      <w:marBottom w:val="0"/>
      <w:divBdr>
        <w:top w:val="none" w:sz="0" w:space="0" w:color="auto"/>
        <w:left w:val="none" w:sz="0" w:space="0" w:color="auto"/>
        <w:bottom w:val="none" w:sz="0" w:space="0" w:color="auto"/>
        <w:right w:val="none" w:sz="0" w:space="0" w:color="auto"/>
      </w:divBdr>
    </w:div>
    <w:div w:id="598418187">
      <w:bodyDiv w:val="1"/>
      <w:marLeft w:val="0"/>
      <w:marRight w:val="0"/>
      <w:marTop w:val="0"/>
      <w:marBottom w:val="0"/>
      <w:divBdr>
        <w:top w:val="none" w:sz="0" w:space="0" w:color="auto"/>
        <w:left w:val="none" w:sz="0" w:space="0" w:color="auto"/>
        <w:bottom w:val="none" w:sz="0" w:space="0" w:color="auto"/>
        <w:right w:val="none" w:sz="0" w:space="0" w:color="auto"/>
      </w:divBdr>
    </w:div>
    <w:div w:id="603265069">
      <w:bodyDiv w:val="1"/>
      <w:marLeft w:val="0"/>
      <w:marRight w:val="0"/>
      <w:marTop w:val="0"/>
      <w:marBottom w:val="0"/>
      <w:divBdr>
        <w:top w:val="none" w:sz="0" w:space="0" w:color="auto"/>
        <w:left w:val="none" w:sz="0" w:space="0" w:color="auto"/>
        <w:bottom w:val="none" w:sz="0" w:space="0" w:color="auto"/>
        <w:right w:val="none" w:sz="0" w:space="0" w:color="auto"/>
      </w:divBdr>
    </w:div>
    <w:div w:id="603422019">
      <w:bodyDiv w:val="1"/>
      <w:marLeft w:val="0"/>
      <w:marRight w:val="0"/>
      <w:marTop w:val="0"/>
      <w:marBottom w:val="0"/>
      <w:divBdr>
        <w:top w:val="none" w:sz="0" w:space="0" w:color="auto"/>
        <w:left w:val="none" w:sz="0" w:space="0" w:color="auto"/>
        <w:bottom w:val="none" w:sz="0" w:space="0" w:color="auto"/>
        <w:right w:val="none" w:sz="0" w:space="0" w:color="auto"/>
      </w:divBdr>
    </w:div>
    <w:div w:id="605234209">
      <w:bodyDiv w:val="1"/>
      <w:marLeft w:val="0"/>
      <w:marRight w:val="0"/>
      <w:marTop w:val="0"/>
      <w:marBottom w:val="0"/>
      <w:divBdr>
        <w:top w:val="none" w:sz="0" w:space="0" w:color="auto"/>
        <w:left w:val="none" w:sz="0" w:space="0" w:color="auto"/>
        <w:bottom w:val="none" w:sz="0" w:space="0" w:color="auto"/>
        <w:right w:val="none" w:sz="0" w:space="0" w:color="auto"/>
      </w:divBdr>
    </w:div>
    <w:div w:id="606163156">
      <w:bodyDiv w:val="1"/>
      <w:marLeft w:val="0"/>
      <w:marRight w:val="0"/>
      <w:marTop w:val="0"/>
      <w:marBottom w:val="0"/>
      <w:divBdr>
        <w:top w:val="none" w:sz="0" w:space="0" w:color="auto"/>
        <w:left w:val="none" w:sz="0" w:space="0" w:color="auto"/>
        <w:bottom w:val="none" w:sz="0" w:space="0" w:color="auto"/>
        <w:right w:val="none" w:sz="0" w:space="0" w:color="auto"/>
      </w:divBdr>
    </w:div>
    <w:div w:id="607009764">
      <w:bodyDiv w:val="1"/>
      <w:marLeft w:val="0"/>
      <w:marRight w:val="0"/>
      <w:marTop w:val="0"/>
      <w:marBottom w:val="0"/>
      <w:divBdr>
        <w:top w:val="none" w:sz="0" w:space="0" w:color="auto"/>
        <w:left w:val="none" w:sz="0" w:space="0" w:color="auto"/>
        <w:bottom w:val="none" w:sz="0" w:space="0" w:color="auto"/>
        <w:right w:val="none" w:sz="0" w:space="0" w:color="auto"/>
      </w:divBdr>
    </w:div>
    <w:div w:id="610473255">
      <w:bodyDiv w:val="1"/>
      <w:marLeft w:val="0"/>
      <w:marRight w:val="0"/>
      <w:marTop w:val="0"/>
      <w:marBottom w:val="0"/>
      <w:divBdr>
        <w:top w:val="none" w:sz="0" w:space="0" w:color="auto"/>
        <w:left w:val="none" w:sz="0" w:space="0" w:color="auto"/>
        <w:bottom w:val="none" w:sz="0" w:space="0" w:color="auto"/>
        <w:right w:val="none" w:sz="0" w:space="0" w:color="auto"/>
      </w:divBdr>
    </w:div>
    <w:div w:id="619871959">
      <w:bodyDiv w:val="1"/>
      <w:marLeft w:val="0"/>
      <w:marRight w:val="0"/>
      <w:marTop w:val="0"/>
      <w:marBottom w:val="0"/>
      <w:divBdr>
        <w:top w:val="none" w:sz="0" w:space="0" w:color="auto"/>
        <w:left w:val="none" w:sz="0" w:space="0" w:color="auto"/>
        <w:bottom w:val="none" w:sz="0" w:space="0" w:color="auto"/>
        <w:right w:val="none" w:sz="0" w:space="0" w:color="auto"/>
      </w:divBdr>
    </w:div>
    <w:div w:id="629552663">
      <w:bodyDiv w:val="1"/>
      <w:marLeft w:val="0"/>
      <w:marRight w:val="0"/>
      <w:marTop w:val="0"/>
      <w:marBottom w:val="0"/>
      <w:divBdr>
        <w:top w:val="none" w:sz="0" w:space="0" w:color="auto"/>
        <w:left w:val="none" w:sz="0" w:space="0" w:color="auto"/>
        <w:bottom w:val="none" w:sz="0" w:space="0" w:color="auto"/>
        <w:right w:val="none" w:sz="0" w:space="0" w:color="auto"/>
      </w:divBdr>
    </w:div>
    <w:div w:id="630748860">
      <w:bodyDiv w:val="1"/>
      <w:marLeft w:val="0"/>
      <w:marRight w:val="0"/>
      <w:marTop w:val="0"/>
      <w:marBottom w:val="0"/>
      <w:divBdr>
        <w:top w:val="none" w:sz="0" w:space="0" w:color="auto"/>
        <w:left w:val="none" w:sz="0" w:space="0" w:color="auto"/>
        <w:bottom w:val="none" w:sz="0" w:space="0" w:color="auto"/>
        <w:right w:val="none" w:sz="0" w:space="0" w:color="auto"/>
      </w:divBdr>
    </w:div>
    <w:div w:id="637149195">
      <w:bodyDiv w:val="1"/>
      <w:marLeft w:val="0"/>
      <w:marRight w:val="0"/>
      <w:marTop w:val="0"/>
      <w:marBottom w:val="0"/>
      <w:divBdr>
        <w:top w:val="none" w:sz="0" w:space="0" w:color="auto"/>
        <w:left w:val="none" w:sz="0" w:space="0" w:color="auto"/>
        <w:bottom w:val="none" w:sz="0" w:space="0" w:color="auto"/>
        <w:right w:val="none" w:sz="0" w:space="0" w:color="auto"/>
      </w:divBdr>
    </w:div>
    <w:div w:id="639917609">
      <w:bodyDiv w:val="1"/>
      <w:marLeft w:val="0"/>
      <w:marRight w:val="0"/>
      <w:marTop w:val="0"/>
      <w:marBottom w:val="0"/>
      <w:divBdr>
        <w:top w:val="none" w:sz="0" w:space="0" w:color="auto"/>
        <w:left w:val="none" w:sz="0" w:space="0" w:color="auto"/>
        <w:bottom w:val="none" w:sz="0" w:space="0" w:color="auto"/>
        <w:right w:val="none" w:sz="0" w:space="0" w:color="auto"/>
      </w:divBdr>
    </w:div>
    <w:div w:id="640813539">
      <w:bodyDiv w:val="1"/>
      <w:marLeft w:val="0"/>
      <w:marRight w:val="0"/>
      <w:marTop w:val="0"/>
      <w:marBottom w:val="0"/>
      <w:divBdr>
        <w:top w:val="none" w:sz="0" w:space="0" w:color="auto"/>
        <w:left w:val="none" w:sz="0" w:space="0" w:color="auto"/>
        <w:bottom w:val="none" w:sz="0" w:space="0" w:color="auto"/>
        <w:right w:val="none" w:sz="0" w:space="0" w:color="auto"/>
      </w:divBdr>
    </w:div>
    <w:div w:id="653293816">
      <w:bodyDiv w:val="1"/>
      <w:marLeft w:val="0"/>
      <w:marRight w:val="0"/>
      <w:marTop w:val="0"/>
      <w:marBottom w:val="0"/>
      <w:divBdr>
        <w:top w:val="none" w:sz="0" w:space="0" w:color="auto"/>
        <w:left w:val="none" w:sz="0" w:space="0" w:color="auto"/>
        <w:bottom w:val="none" w:sz="0" w:space="0" w:color="auto"/>
        <w:right w:val="none" w:sz="0" w:space="0" w:color="auto"/>
      </w:divBdr>
    </w:div>
    <w:div w:id="653724697">
      <w:bodyDiv w:val="1"/>
      <w:marLeft w:val="0"/>
      <w:marRight w:val="0"/>
      <w:marTop w:val="0"/>
      <w:marBottom w:val="0"/>
      <w:divBdr>
        <w:top w:val="none" w:sz="0" w:space="0" w:color="auto"/>
        <w:left w:val="none" w:sz="0" w:space="0" w:color="auto"/>
        <w:bottom w:val="none" w:sz="0" w:space="0" w:color="auto"/>
        <w:right w:val="none" w:sz="0" w:space="0" w:color="auto"/>
      </w:divBdr>
    </w:div>
    <w:div w:id="654451653">
      <w:bodyDiv w:val="1"/>
      <w:marLeft w:val="0"/>
      <w:marRight w:val="0"/>
      <w:marTop w:val="0"/>
      <w:marBottom w:val="0"/>
      <w:divBdr>
        <w:top w:val="none" w:sz="0" w:space="0" w:color="auto"/>
        <w:left w:val="none" w:sz="0" w:space="0" w:color="auto"/>
        <w:bottom w:val="none" w:sz="0" w:space="0" w:color="auto"/>
        <w:right w:val="none" w:sz="0" w:space="0" w:color="auto"/>
      </w:divBdr>
    </w:div>
    <w:div w:id="657002105">
      <w:bodyDiv w:val="1"/>
      <w:marLeft w:val="0"/>
      <w:marRight w:val="0"/>
      <w:marTop w:val="0"/>
      <w:marBottom w:val="0"/>
      <w:divBdr>
        <w:top w:val="none" w:sz="0" w:space="0" w:color="auto"/>
        <w:left w:val="none" w:sz="0" w:space="0" w:color="auto"/>
        <w:bottom w:val="none" w:sz="0" w:space="0" w:color="auto"/>
        <w:right w:val="none" w:sz="0" w:space="0" w:color="auto"/>
      </w:divBdr>
    </w:div>
    <w:div w:id="657808377">
      <w:bodyDiv w:val="1"/>
      <w:marLeft w:val="0"/>
      <w:marRight w:val="0"/>
      <w:marTop w:val="0"/>
      <w:marBottom w:val="0"/>
      <w:divBdr>
        <w:top w:val="none" w:sz="0" w:space="0" w:color="auto"/>
        <w:left w:val="none" w:sz="0" w:space="0" w:color="auto"/>
        <w:bottom w:val="none" w:sz="0" w:space="0" w:color="auto"/>
        <w:right w:val="none" w:sz="0" w:space="0" w:color="auto"/>
      </w:divBdr>
    </w:div>
    <w:div w:id="662852713">
      <w:bodyDiv w:val="1"/>
      <w:marLeft w:val="0"/>
      <w:marRight w:val="0"/>
      <w:marTop w:val="0"/>
      <w:marBottom w:val="0"/>
      <w:divBdr>
        <w:top w:val="none" w:sz="0" w:space="0" w:color="auto"/>
        <w:left w:val="none" w:sz="0" w:space="0" w:color="auto"/>
        <w:bottom w:val="none" w:sz="0" w:space="0" w:color="auto"/>
        <w:right w:val="none" w:sz="0" w:space="0" w:color="auto"/>
      </w:divBdr>
    </w:div>
    <w:div w:id="662968894">
      <w:bodyDiv w:val="1"/>
      <w:marLeft w:val="0"/>
      <w:marRight w:val="0"/>
      <w:marTop w:val="0"/>
      <w:marBottom w:val="0"/>
      <w:divBdr>
        <w:top w:val="none" w:sz="0" w:space="0" w:color="auto"/>
        <w:left w:val="none" w:sz="0" w:space="0" w:color="auto"/>
        <w:bottom w:val="none" w:sz="0" w:space="0" w:color="auto"/>
        <w:right w:val="none" w:sz="0" w:space="0" w:color="auto"/>
      </w:divBdr>
    </w:div>
    <w:div w:id="663972152">
      <w:bodyDiv w:val="1"/>
      <w:marLeft w:val="0"/>
      <w:marRight w:val="0"/>
      <w:marTop w:val="0"/>
      <w:marBottom w:val="0"/>
      <w:divBdr>
        <w:top w:val="none" w:sz="0" w:space="0" w:color="auto"/>
        <w:left w:val="none" w:sz="0" w:space="0" w:color="auto"/>
        <w:bottom w:val="none" w:sz="0" w:space="0" w:color="auto"/>
        <w:right w:val="none" w:sz="0" w:space="0" w:color="auto"/>
      </w:divBdr>
    </w:div>
    <w:div w:id="664404775">
      <w:bodyDiv w:val="1"/>
      <w:marLeft w:val="0"/>
      <w:marRight w:val="0"/>
      <w:marTop w:val="0"/>
      <w:marBottom w:val="0"/>
      <w:divBdr>
        <w:top w:val="none" w:sz="0" w:space="0" w:color="auto"/>
        <w:left w:val="none" w:sz="0" w:space="0" w:color="auto"/>
        <w:bottom w:val="none" w:sz="0" w:space="0" w:color="auto"/>
        <w:right w:val="none" w:sz="0" w:space="0" w:color="auto"/>
      </w:divBdr>
    </w:div>
    <w:div w:id="668295081">
      <w:bodyDiv w:val="1"/>
      <w:marLeft w:val="0"/>
      <w:marRight w:val="0"/>
      <w:marTop w:val="0"/>
      <w:marBottom w:val="0"/>
      <w:divBdr>
        <w:top w:val="none" w:sz="0" w:space="0" w:color="auto"/>
        <w:left w:val="none" w:sz="0" w:space="0" w:color="auto"/>
        <w:bottom w:val="none" w:sz="0" w:space="0" w:color="auto"/>
        <w:right w:val="none" w:sz="0" w:space="0" w:color="auto"/>
      </w:divBdr>
    </w:div>
    <w:div w:id="677345161">
      <w:bodyDiv w:val="1"/>
      <w:marLeft w:val="0"/>
      <w:marRight w:val="0"/>
      <w:marTop w:val="0"/>
      <w:marBottom w:val="0"/>
      <w:divBdr>
        <w:top w:val="none" w:sz="0" w:space="0" w:color="auto"/>
        <w:left w:val="none" w:sz="0" w:space="0" w:color="auto"/>
        <w:bottom w:val="none" w:sz="0" w:space="0" w:color="auto"/>
        <w:right w:val="none" w:sz="0" w:space="0" w:color="auto"/>
      </w:divBdr>
    </w:div>
    <w:div w:id="677734363">
      <w:bodyDiv w:val="1"/>
      <w:marLeft w:val="0"/>
      <w:marRight w:val="0"/>
      <w:marTop w:val="0"/>
      <w:marBottom w:val="0"/>
      <w:divBdr>
        <w:top w:val="none" w:sz="0" w:space="0" w:color="auto"/>
        <w:left w:val="none" w:sz="0" w:space="0" w:color="auto"/>
        <w:bottom w:val="none" w:sz="0" w:space="0" w:color="auto"/>
        <w:right w:val="none" w:sz="0" w:space="0" w:color="auto"/>
      </w:divBdr>
    </w:div>
    <w:div w:id="680156848">
      <w:bodyDiv w:val="1"/>
      <w:marLeft w:val="0"/>
      <w:marRight w:val="0"/>
      <w:marTop w:val="0"/>
      <w:marBottom w:val="0"/>
      <w:divBdr>
        <w:top w:val="none" w:sz="0" w:space="0" w:color="auto"/>
        <w:left w:val="none" w:sz="0" w:space="0" w:color="auto"/>
        <w:bottom w:val="none" w:sz="0" w:space="0" w:color="auto"/>
        <w:right w:val="none" w:sz="0" w:space="0" w:color="auto"/>
      </w:divBdr>
    </w:div>
    <w:div w:id="688529398">
      <w:bodyDiv w:val="1"/>
      <w:marLeft w:val="0"/>
      <w:marRight w:val="0"/>
      <w:marTop w:val="0"/>
      <w:marBottom w:val="0"/>
      <w:divBdr>
        <w:top w:val="none" w:sz="0" w:space="0" w:color="auto"/>
        <w:left w:val="none" w:sz="0" w:space="0" w:color="auto"/>
        <w:bottom w:val="none" w:sz="0" w:space="0" w:color="auto"/>
        <w:right w:val="none" w:sz="0" w:space="0" w:color="auto"/>
      </w:divBdr>
    </w:div>
    <w:div w:id="695691412">
      <w:bodyDiv w:val="1"/>
      <w:marLeft w:val="0"/>
      <w:marRight w:val="0"/>
      <w:marTop w:val="0"/>
      <w:marBottom w:val="0"/>
      <w:divBdr>
        <w:top w:val="none" w:sz="0" w:space="0" w:color="auto"/>
        <w:left w:val="none" w:sz="0" w:space="0" w:color="auto"/>
        <w:bottom w:val="none" w:sz="0" w:space="0" w:color="auto"/>
        <w:right w:val="none" w:sz="0" w:space="0" w:color="auto"/>
      </w:divBdr>
    </w:div>
    <w:div w:id="697782133">
      <w:bodyDiv w:val="1"/>
      <w:marLeft w:val="0"/>
      <w:marRight w:val="0"/>
      <w:marTop w:val="0"/>
      <w:marBottom w:val="0"/>
      <w:divBdr>
        <w:top w:val="none" w:sz="0" w:space="0" w:color="auto"/>
        <w:left w:val="none" w:sz="0" w:space="0" w:color="auto"/>
        <w:bottom w:val="none" w:sz="0" w:space="0" w:color="auto"/>
        <w:right w:val="none" w:sz="0" w:space="0" w:color="auto"/>
      </w:divBdr>
    </w:div>
    <w:div w:id="707534303">
      <w:bodyDiv w:val="1"/>
      <w:marLeft w:val="0"/>
      <w:marRight w:val="0"/>
      <w:marTop w:val="0"/>
      <w:marBottom w:val="0"/>
      <w:divBdr>
        <w:top w:val="none" w:sz="0" w:space="0" w:color="auto"/>
        <w:left w:val="none" w:sz="0" w:space="0" w:color="auto"/>
        <w:bottom w:val="none" w:sz="0" w:space="0" w:color="auto"/>
        <w:right w:val="none" w:sz="0" w:space="0" w:color="auto"/>
      </w:divBdr>
    </w:div>
    <w:div w:id="707879514">
      <w:bodyDiv w:val="1"/>
      <w:marLeft w:val="0"/>
      <w:marRight w:val="0"/>
      <w:marTop w:val="0"/>
      <w:marBottom w:val="0"/>
      <w:divBdr>
        <w:top w:val="none" w:sz="0" w:space="0" w:color="auto"/>
        <w:left w:val="none" w:sz="0" w:space="0" w:color="auto"/>
        <w:bottom w:val="none" w:sz="0" w:space="0" w:color="auto"/>
        <w:right w:val="none" w:sz="0" w:space="0" w:color="auto"/>
      </w:divBdr>
    </w:div>
    <w:div w:id="709182347">
      <w:bodyDiv w:val="1"/>
      <w:marLeft w:val="0"/>
      <w:marRight w:val="0"/>
      <w:marTop w:val="0"/>
      <w:marBottom w:val="0"/>
      <w:divBdr>
        <w:top w:val="none" w:sz="0" w:space="0" w:color="auto"/>
        <w:left w:val="none" w:sz="0" w:space="0" w:color="auto"/>
        <w:bottom w:val="none" w:sz="0" w:space="0" w:color="auto"/>
        <w:right w:val="none" w:sz="0" w:space="0" w:color="auto"/>
      </w:divBdr>
    </w:div>
    <w:div w:id="711996669">
      <w:bodyDiv w:val="1"/>
      <w:marLeft w:val="0"/>
      <w:marRight w:val="0"/>
      <w:marTop w:val="0"/>
      <w:marBottom w:val="0"/>
      <w:divBdr>
        <w:top w:val="none" w:sz="0" w:space="0" w:color="auto"/>
        <w:left w:val="none" w:sz="0" w:space="0" w:color="auto"/>
        <w:bottom w:val="none" w:sz="0" w:space="0" w:color="auto"/>
        <w:right w:val="none" w:sz="0" w:space="0" w:color="auto"/>
      </w:divBdr>
    </w:div>
    <w:div w:id="712920220">
      <w:bodyDiv w:val="1"/>
      <w:marLeft w:val="0"/>
      <w:marRight w:val="0"/>
      <w:marTop w:val="0"/>
      <w:marBottom w:val="0"/>
      <w:divBdr>
        <w:top w:val="none" w:sz="0" w:space="0" w:color="auto"/>
        <w:left w:val="none" w:sz="0" w:space="0" w:color="auto"/>
        <w:bottom w:val="none" w:sz="0" w:space="0" w:color="auto"/>
        <w:right w:val="none" w:sz="0" w:space="0" w:color="auto"/>
      </w:divBdr>
    </w:div>
    <w:div w:id="713390347">
      <w:bodyDiv w:val="1"/>
      <w:marLeft w:val="0"/>
      <w:marRight w:val="0"/>
      <w:marTop w:val="0"/>
      <w:marBottom w:val="0"/>
      <w:divBdr>
        <w:top w:val="none" w:sz="0" w:space="0" w:color="auto"/>
        <w:left w:val="none" w:sz="0" w:space="0" w:color="auto"/>
        <w:bottom w:val="none" w:sz="0" w:space="0" w:color="auto"/>
        <w:right w:val="none" w:sz="0" w:space="0" w:color="auto"/>
      </w:divBdr>
    </w:div>
    <w:div w:id="714045341">
      <w:bodyDiv w:val="1"/>
      <w:marLeft w:val="0"/>
      <w:marRight w:val="0"/>
      <w:marTop w:val="0"/>
      <w:marBottom w:val="0"/>
      <w:divBdr>
        <w:top w:val="none" w:sz="0" w:space="0" w:color="auto"/>
        <w:left w:val="none" w:sz="0" w:space="0" w:color="auto"/>
        <w:bottom w:val="none" w:sz="0" w:space="0" w:color="auto"/>
        <w:right w:val="none" w:sz="0" w:space="0" w:color="auto"/>
      </w:divBdr>
    </w:div>
    <w:div w:id="723412542">
      <w:bodyDiv w:val="1"/>
      <w:marLeft w:val="0"/>
      <w:marRight w:val="0"/>
      <w:marTop w:val="0"/>
      <w:marBottom w:val="0"/>
      <w:divBdr>
        <w:top w:val="none" w:sz="0" w:space="0" w:color="auto"/>
        <w:left w:val="none" w:sz="0" w:space="0" w:color="auto"/>
        <w:bottom w:val="none" w:sz="0" w:space="0" w:color="auto"/>
        <w:right w:val="none" w:sz="0" w:space="0" w:color="auto"/>
      </w:divBdr>
    </w:div>
    <w:div w:id="730543354">
      <w:bodyDiv w:val="1"/>
      <w:marLeft w:val="0"/>
      <w:marRight w:val="0"/>
      <w:marTop w:val="0"/>
      <w:marBottom w:val="0"/>
      <w:divBdr>
        <w:top w:val="none" w:sz="0" w:space="0" w:color="auto"/>
        <w:left w:val="none" w:sz="0" w:space="0" w:color="auto"/>
        <w:bottom w:val="none" w:sz="0" w:space="0" w:color="auto"/>
        <w:right w:val="none" w:sz="0" w:space="0" w:color="auto"/>
      </w:divBdr>
    </w:div>
    <w:div w:id="739447499">
      <w:bodyDiv w:val="1"/>
      <w:marLeft w:val="0"/>
      <w:marRight w:val="0"/>
      <w:marTop w:val="0"/>
      <w:marBottom w:val="0"/>
      <w:divBdr>
        <w:top w:val="none" w:sz="0" w:space="0" w:color="auto"/>
        <w:left w:val="none" w:sz="0" w:space="0" w:color="auto"/>
        <w:bottom w:val="none" w:sz="0" w:space="0" w:color="auto"/>
        <w:right w:val="none" w:sz="0" w:space="0" w:color="auto"/>
      </w:divBdr>
    </w:div>
    <w:div w:id="740906353">
      <w:bodyDiv w:val="1"/>
      <w:marLeft w:val="0"/>
      <w:marRight w:val="0"/>
      <w:marTop w:val="0"/>
      <w:marBottom w:val="0"/>
      <w:divBdr>
        <w:top w:val="none" w:sz="0" w:space="0" w:color="auto"/>
        <w:left w:val="none" w:sz="0" w:space="0" w:color="auto"/>
        <w:bottom w:val="none" w:sz="0" w:space="0" w:color="auto"/>
        <w:right w:val="none" w:sz="0" w:space="0" w:color="auto"/>
      </w:divBdr>
    </w:div>
    <w:div w:id="743769260">
      <w:bodyDiv w:val="1"/>
      <w:marLeft w:val="0"/>
      <w:marRight w:val="0"/>
      <w:marTop w:val="0"/>
      <w:marBottom w:val="0"/>
      <w:divBdr>
        <w:top w:val="none" w:sz="0" w:space="0" w:color="auto"/>
        <w:left w:val="none" w:sz="0" w:space="0" w:color="auto"/>
        <w:bottom w:val="none" w:sz="0" w:space="0" w:color="auto"/>
        <w:right w:val="none" w:sz="0" w:space="0" w:color="auto"/>
      </w:divBdr>
    </w:div>
    <w:div w:id="744837850">
      <w:bodyDiv w:val="1"/>
      <w:marLeft w:val="0"/>
      <w:marRight w:val="0"/>
      <w:marTop w:val="0"/>
      <w:marBottom w:val="0"/>
      <w:divBdr>
        <w:top w:val="none" w:sz="0" w:space="0" w:color="auto"/>
        <w:left w:val="none" w:sz="0" w:space="0" w:color="auto"/>
        <w:bottom w:val="none" w:sz="0" w:space="0" w:color="auto"/>
        <w:right w:val="none" w:sz="0" w:space="0" w:color="auto"/>
      </w:divBdr>
    </w:div>
    <w:div w:id="746003948">
      <w:bodyDiv w:val="1"/>
      <w:marLeft w:val="0"/>
      <w:marRight w:val="0"/>
      <w:marTop w:val="0"/>
      <w:marBottom w:val="0"/>
      <w:divBdr>
        <w:top w:val="none" w:sz="0" w:space="0" w:color="auto"/>
        <w:left w:val="none" w:sz="0" w:space="0" w:color="auto"/>
        <w:bottom w:val="none" w:sz="0" w:space="0" w:color="auto"/>
        <w:right w:val="none" w:sz="0" w:space="0" w:color="auto"/>
      </w:divBdr>
    </w:div>
    <w:div w:id="757168209">
      <w:bodyDiv w:val="1"/>
      <w:marLeft w:val="0"/>
      <w:marRight w:val="0"/>
      <w:marTop w:val="0"/>
      <w:marBottom w:val="0"/>
      <w:divBdr>
        <w:top w:val="none" w:sz="0" w:space="0" w:color="auto"/>
        <w:left w:val="none" w:sz="0" w:space="0" w:color="auto"/>
        <w:bottom w:val="none" w:sz="0" w:space="0" w:color="auto"/>
        <w:right w:val="none" w:sz="0" w:space="0" w:color="auto"/>
      </w:divBdr>
    </w:div>
    <w:div w:id="758797247">
      <w:bodyDiv w:val="1"/>
      <w:marLeft w:val="0"/>
      <w:marRight w:val="0"/>
      <w:marTop w:val="0"/>
      <w:marBottom w:val="0"/>
      <w:divBdr>
        <w:top w:val="none" w:sz="0" w:space="0" w:color="auto"/>
        <w:left w:val="none" w:sz="0" w:space="0" w:color="auto"/>
        <w:bottom w:val="none" w:sz="0" w:space="0" w:color="auto"/>
        <w:right w:val="none" w:sz="0" w:space="0" w:color="auto"/>
      </w:divBdr>
    </w:div>
    <w:div w:id="765270115">
      <w:bodyDiv w:val="1"/>
      <w:marLeft w:val="0"/>
      <w:marRight w:val="0"/>
      <w:marTop w:val="0"/>
      <w:marBottom w:val="0"/>
      <w:divBdr>
        <w:top w:val="none" w:sz="0" w:space="0" w:color="auto"/>
        <w:left w:val="none" w:sz="0" w:space="0" w:color="auto"/>
        <w:bottom w:val="none" w:sz="0" w:space="0" w:color="auto"/>
        <w:right w:val="none" w:sz="0" w:space="0" w:color="auto"/>
      </w:divBdr>
    </w:div>
    <w:div w:id="765349403">
      <w:bodyDiv w:val="1"/>
      <w:marLeft w:val="0"/>
      <w:marRight w:val="0"/>
      <w:marTop w:val="0"/>
      <w:marBottom w:val="0"/>
      <w:divBdr>
        <w:top w:val="none" w:sz="0" w:space="0" w:color="auto"/>
        <w:left w:val="none" w:sz="0" w:space="0" w:color="auto"/>
        <w:bottom w:val="none" w:sz="0" w:space="0" w:color="auto"/>
        <w:right w:val="none" w:sz="0" w:space="0" w:color="auto"/>
      </w:divBdr>
    </w:div>
    <w:div w:id="766998868">
      <w:bodyDiv w:val="1"/>
      <w:marLeft w:val="0"/>
      <w:marRight w:val="0"/>
      <w:marTop w:val="0"/>
      <w:marBottom w:val="0"/>
      <w:divBdr>
        <w:top w:val="none" w:sz="0" w:space="0" w:color="auto"/>
        <w:left w:val="none" w:sz="0" w:space="0" w:color="auto"/>
        <w:bottom w:val="none" w:sz="0" w:space="0" w:color="auto"/>
        <w:right w:val="none" w:sz="0" w:space="0" w:color="auto"/>
      </w:divBdr>
    </w:div>
    <w:div w:id="768504144">
      <w:bodyDiv w:val="1"/>
      <w:marLeft w:val="0"/>
      <w:marRight w:val="0"/>
      <w:marTop w:val="0"/>
      <w:marBottom w:val="0"/>
      <w:divBdr>
        <w:top w:val="none" w:sz="0" w:space="0" w:color="auto"/>
        <w:left w:val="none" w:sz="0" w:space="0" w:color="auto"/>
        <w:bottom w:val="none" w:sz="0" w:space="0" w:color="auto"/>
        <w:right w:val="none" w:sz="0" w:space="0" w:color="auto"/>
      </w:divBdr>
    </w:div>
    <w:div w:id="777993000">
      <w:bodyDiv w:val="1"/>
      <w:marLeft w:val="0"/>
      <w:marRight w:val="0"/>
      <w:marTop w:val="0"/>
      <w:marBottom w:val="0"/>
      <w:divBdr>
        <w:top w:val="none" w:sz="0" w:space="0" w:color="auto"/>
        <w:left w:val="none" w:sz="0" w:space="0" w:color="auto"/>
        <w:bottom w:val="none" w:sz="0" w:space="0" w:color="auto"/>
        <w:right w:val="none" w:sz="0" w:space="0" w:color="auto"/>
      </w:divBdr>
    </w:div>
    <w:div w:id="782043742">
      <w:bodyDiv w:val="1"/>
      <w:marLeft w:val="0"/>
      <w:marRight w:val="0"/>
      <w:marTop w:val="0"/>
      <w:marBottom w:val="0"/>
      <w:divBdr>
        <w:top w:val="none" w:sz="0" w:space="0" w:color="auto"/>
        <w:left w:val="none" w:sz="0" w:space="0" w:color="auto"/>
        <w:bottom w:val="none" w:sz="0" w:space="0" w:color="auto"/>
        <w:right w:val="none" w:sz="0" w:space="0" w:color="auto"/>
      </w:divBdr>
    </w:div>
    <w:div w:id="783497869">
      <w:bodyDiv w:val="1"/>
      <w:marLeft w:val="0"/>
      <w:marRight w:val="0"/>
      <w:marTop w:val="0"/>
      <w:marBottom w:val="0"/>
      <w:divBdr>
        <w:top w:val="none" w:sz="0" w:space="0" w:color="auto"/>
        <w:left w:val="none" w:sz="0" w:space="0" w:color="auto"/>
        <w:bottom w:val="none" w:sz="0" w:space="0" w:color="auto"/>
        <w:right w:val="none" w:sz="0" w:space="0" w:color="auto"/>
      </w:divBdr>
    </w:div>
    <w:div w:id="788743080">
      <w:bodyDiv w:val="1"/>
      <w:marLeft w:val="0"/>
      <w:marRight w:val="0"/>
      <w:marTop w:val="0"/>
      <w:marBottom w:val="0"/>
      <w:divBdr>
        <w:top w:val="none" w:sz="0" w:space="0" w:color="auto"/>
        <w:left w:val="none" w:sz="0" w:space="0" w:color="auto"/>
        <w:bottom w:val="none" w:sz="0" w:space="0" w:color="auto"/>
        <w:right w:val="none" w:sz="0" w:space="0" w:color="auto"/>
      </w:divBdr>
    </w:div>
    <w:div w:id="792020959">
      <w:bodyDiv w:val="1"/>
      <w:marLeft w:val="0"/>
      <w:marRight w:val="0"/>
      <w:marTop w:val="0"/>
      <w:marBottom w:val="0"/>
      <w:divBdr>
        <w:top w:val="none" w:sz="0" w:space="0" w:color="auto"/>
        <w:left w:val="none" w:sz="0" w:space="0" w:color="auto"/>
        <w:bottom w:val="none" w:sz="0" w:space="0" w:color="auto"/>
        <w:right w:val="none" w:sz="0" w:space="0" w:color="auto"/>
      </w:divBdr>
    </w:div>
    <w:div w:id="797799012">
      <w:bodyDiv w:val="1"/>
      <w:marLeft w:val="0"/>
      <w:marRight w:val="0"/>
      <w:marTop w:val="0"/>
      <w:marBottom w:val="0"/>
      <w:divBdr>
        <w:top w:val="none" w:sz="0" w:space="0" w:color="auto"/>
        <w:left w:val="none" w:sz="0" w:space="0" w:color="auto"/>
        <w:bottom w:val="none" w:sz="0" w:space="0" w:color="auto"/>
        <w:right w:val="none" w:sz="0" w:space="0" w:color="auto"/>
      </w:divBdr>
    </w:div>
    <w:div w:id="799762150">
      <w:bodyDiv w:val="1"/>
      <w:marLeft w:val="0"/>
      <w:marRight w:val="0"/>
      <w:marTop w:val="0"/>
      <w:marBottom w:val="0"/>
      <w:divBdr>
        <w:top w:val="none" w:sz="0" w:space="0" w:color="auto"/>
        <w:left w:val="none" w:sz="0" w:space="0" w:color="auto"/>
        <w:bottom w:val="none" w:sz="0" w:space="0" w:color="auto"/>
        <w:right w:val="none" w:sz="0" w:space="0" w:color="auto"/>
      </w:divBdr>
    </w:div>
    <w:div w:id="800197564">
      <w:bodyDiv w:val="1"/>
      <w:marLeft w:val="0"/>
      <w:marRight w:val="0"/>
      <w:marTop w:val="0"/>
      <w:marBottom w:val="0"/>
      <w:divBdr>
        <w:top w:val="none" w:sz="0" w:space="0" w:color="auto"/>
        <w:left w:val="none" w:sz="0" w:space="0" w:color="auto"/>
        <w:bottom w:val="none" w:sz="0" w:space="0" w:color="auto"/>
        <w:right w:val="none" w:sz="0" w:space="0" w:color="auto"/>
      </w:divBdr>
    </w:div>
    <w:div w:id="802890648">
      <w:bodyDiv w:val="1"/>
      <w:marLeft w:val="0"/>
      <w:marRight w:val="0"/>
      <w:marTop w:val="0"/>
      <w:marBottom w:val="0"/>
      <w:divBdr>
        <w:top w:val="none" w:sz="0" w:space="0" w:color="auto"/>
        <w:left w:val="none" w:sz="0" w:space="0" w:color="auto"/>
        <w:bottom w:val="none" w:sz="0" w:space="0" w:color="auto"/>
        <w:right w:val="none" w:sz="0" w:space="0" w:color="auto"/>
      </w:divBdr>
    </w:div>
    <w:div w:id="810634027">
      <w:bodyDiv w:val="1"/>
      <w:marLeft w:val="0"/>
      <w:marRight w:val="0"/>
      <w:marTop w:val="0"/>
      <w:marBottom w:val="0"/>
      <w:divBdr>
        <w:top w:val="none" w:sz="0" w:space="0" w:color="auto"/>
        <w:left w:val="none" w:sz="0" w:space="0" w:color="auto"/>
        <w:bottom w:val="none" w:sz="0" w:space="0" w:color="auto"/>
        <w:right w:val="none" w:sz="0" w:space="0" w:color="auto"/>
      </w:divBdr>
    </w:div>
    <w:div w:id="817501327">
      <w:bodyDiv w:val="1"/>
      <w:marLeft w:val="0"/>
      <w:marRight w:val="0"/>
      <w:marTop w:val="0"/>
      <w:marBottom w:val="0"/>
      <w:divBdr>
        <w:top w:val="none" w:sz="0" w:space="0" w:color="auto"/>
        <w:left w:val="none" w:sz="0" w:space="0" w:color="auto"/>
        <w:bottom w:val="none" w:sz="0" w:space="0" w:color="auto"/>
        <w:right w:val="none" w:sz="0" w:space="0" w:color="auto"/>
      </w:divBdr>
    </w:div>
    <w:div w:id="826214169">
      <w:bodyDiv w:val="1"/>
      <w:marLeft w:val="0"/>
      <w:marRight w:val="0"/>
      <w:marTop w:val="0"/>
      <w:marBottom w:val="0"/>
      <w:divBdr>
        <w:top w:val="none" w:sz="0" w:space="0" w:color="auto"/>
        <w:left w:val="none" w:sz="0" w:space="0" w:color="auto"/>
        <w:bottom w:val="none" w:sz="0" w:space="0" w:color="auto"/>
        <w:right w:val="none" w:sz="0" w:space="0" w:color="auto"/>
      </w:divBdr>
    </w:div>
    <w:div w:id="826827186">
      <w:bodyDiv w:val="1"/>
      <w:marLeft w:val="0"/>
      <w:marRight w:val="0"/>
      <w:marTop w:val="0"/>
      <w:marBottom w:val="0"/>
      <w:divBdr>
        <w:top w:val="none" w:sz="0" w:space="0" w:color="auto"/>
        <w:left w:val="none" w:sz="0" w:space="0" w:color="auto"/>
        <w:bottom w:val="none" w:sz="0" w:space="0" w:color="auto"/>
        <w:right w:val="none" w:sz="0" w:space="0" w:color="auto"/>
      </w:divBdr>
    </w:div>
    <w:div w:id="828714086">
      <w:bodyDiv w:val="1"/>
      <w:marLeft w:val="0"/>
      <w:marRight w:val="0"/>
      <w:marTop w:val="0"/>
      <w:marBottom w:val="0"/>
      <w:divBdr>
        <w:top w:val="none" w:sz="0" w:space="0" w:color="auto"/>
        <w:left w:val="none" w:sz="0" w:space="0" w:color="auto"/>
        <w:bottom w:val="none" w:sz="0" w:space="0" w:color="auto"/>
        <w:right w:val="none" w:sz="0" w:space="0" w:color="auto"/>
      </w:divBdr>
    </w:div>
    <w:div w:id="831022081">
      <w:bodyDiv w:val="1"/>
      <w:marLeft w:val="0"/>
      <w:marRight w:val="0"/>
      <w:marTop w:val="0"/>
      <w:marBottom w:val="0"/>
      <w:divBdr>
        <w:top w:val="none" w:sz="0" w:space="0" w:color="auto"/>
        <w:left w:val="none" w:sz="0" w:space="0" w:color="auto"/>
        <w:bottom w:val="none" w:sz="0" w:space="0" w:color="auto"/>
        <w:right w:val="none" w:sz="0" w:space="0" w:color="auto"/>
      </w:divBdr>
    </w:div>
    <w:div w:id="831718486">
      <w:bodyDiv w:val="1"/>
      <w:marLeft w:val="0"/>
      <w:marRight w:val="0"/>
      <w:marTop w:val="0"/>
      <w:marBottom w:val="0"/>
      <w:divBdr>
        <w:top w:val="none" w:sz="0" w:space="0" w:color="auto"/>
        <w:left w:val="none" w:sz="0" w:space="0" w:color="auto"/>
        <w:bottom w:val="none" w:sz="0" w:space="0" w:color="auto"/>
        <w:right w:val="none" w:sz="0" w:space="0" w:color="auto"/>
      </w:divBdr>
    </w:div>
    <w:div w:id="833880167">
      <w:bodyDiv w:val="1"/>
      <w:marLeft w:val="0"/>
      <w:marRight w:val="0"/>
      <w:marTop w:val="0"/>
      <w:marBottom w:val="0"/>
      <w:divBdr>
        <w:top w:val="none" w:sz="0" w:space="0" w:color="auto"/>
        <w:left w:val="none" w:sz="0" w:space="0" w:color="auto"/>
        <w:bottom w:val="none" w:sz="0" w:space="0" w:color="auto"/>
        <w:right w:val="none" w:sz="0" w:space="0" w:color="auto"/>
      </w:divBdr>
    </w:div>
    <w:div w:id="835270728">
      <w:bodyDiv w:val="1"/>
      <w:marLeft w:val="0"/>
      <w:marRight w:val="0"/>
      <w:marTop w:val="0"/>
      <w:marBottom w:val="0"/>
      <w:divBdr>
        <w:top w:val="none" w:sz="0" w:space="0" w:color="auto"/>
        <w:left w:val="none" w:sz="0" w:space="0" w:color="auto"/>
        <w:bottom w:val="none" w:sz="0" w:space="0" w:color="auto"/>
        <w:right w:val="none" w:sz="0" w:space="0" w:color="auto"/>
      </w:divBdr>
    </w:div>
    <w:div w:id="838077878">
      <w:bodyDiv w:val="1"/>
      <w:marLeft w:val="0"/>
      <w:marRight w:val="0"/>
      <w:marTop w:val="0"/>
      <w:marBottom w:val="0"/>
      <w:divBdr>
        <w:top w:val="none" w:sz="0" w:space="0" w:color="auto"/>
        <w:left w:val="none" w:sz="0" w:space="0" w:color="auto"/>
        <w:bottom w:val="none" w:sz="0" w:space="0" w:color="auto"/>
        <w:right w:val="none" w:sz="0" w:space="0" w:color="auto"/>
      </w:divBdr>
    </w:div>
    <w:div w:id="847057984">
      <w:bodyDiv w:val="1"/>
      <w:marLeft w:val="0"/>
      <w:marRight w:val="0"/>
      <w:marTop w:val="0"/>
      <w:marBottom w:val="0"/>
      <w:divBdr>
        <w:top w:val="none" w:sz="0" w:space="0" w:color="auto"/>
        <w:left w:val="none" w:sz="0" w:space="0" w:color="auto"/>
        <w:bottom w:val="none" w:sz="0" w:space="0" w:color="auto"/>
        <w:right w:val="none" w:sz="0" w:space="0" w:color="auto"/>
      </w:divBdr>
    </w:div>
    <w:div w:id="847791177">
      <w:bodyDiv w:val="1"/>
      <w:marLeft w:val="0"/>
      <w:marRight w:val="0"/>
      <w:marTop w:val="0"/>
      <w:marBottom w:val="0"/>
      <w:divBdr>
        <w:top w:val="none" w:sz="0" w:space="0" w:color="auto"/>
        <w:left w:val="none" w:sz="0" w:space="0" w:color="auto"/>
        <w:bottom w:val="none" w:sz="0" w:space="0" w:color="auto"/>
        <w:right w:val="none" w:sz="0" w:space="0" w:color="auto"/>
      </w:divBdr>
    </w:div>
    <w:div w:id="851915445">
      <w:bodyDiv w:val="1"/>
      <w:marLeft w:val="0"/>
      <w:marRight w:val="0"/>
      <w:marTop w:val="0"/>
      <w:marBottom w:val="0"/>
      <w:divBdr>
        <w:top w:val="none" w:sz="0" w:space="0" w:color="auto"/>
        <w:left w:val="none" w:sz="0" w:space="0" w:color="auto"/>
        <w:bottom w:val="none" w:sz="0" w:space="0" w:color="auto"/>
        <w:right w:val="none" w:sz="0" w:space="0" w:color="auto"/>
      </w:divBdr>
    </w:div>
    <w:div w:id="852914266">
      <w:bodyDiv w:val="1"/>
      <w:marLeft w:val="0"/>
      <w:marRight w:val="0"/>
      <w:marTop w:val="0"/>
      <w:marBottom w:val="0"/>
      <w:divBdr>
        <w:top w:val="none" w:sz="0" w:space="0" w:color="auto"/>
        <w:left w:val="none" w:sz="0" w:space="0" w:color="auto"/>
        <w:bottom w:val="none" w:sz="0" w:space="0" w:color="auto"/>
        <w:right w:val="none" w:sz="0" w:space="0" w:color="auto"/>
      </w:divBdr>
    </w:div>
    <w:div w:id="858201195">
      <w:bodyDiv w:val="1"/>
      <w:marLeft w:val="0"/>
      <w:marRight w:val="0"/>
      <w:marTop w:val="0"/>
      <w:marBottom w:val="0"/>
      <w:divBdr>
        <w:top w:val="none" w:sz="0" w:space="0" w:color="auto"/>
        <w:left w:val="none" w:sz="0" w:space="0" w:color="auto"/>
        <w:bottom w:val="none" w:sz="0" w:space="0" w:color="auto"/>
        <w:right w:val="none" w:sz="0" w:space="0" w:color="auto"/>
      </w:divBdr>
    </w:div>
    <w:div w:id="858735859">
      <w:bodyDiv w:val="1"/>
      <w:marLeft w:val="0"/>
      <w:marRight w:val="0"/>
      <w:marTop w:val="0"/>
      <w:marBottom w:val="0"/>
      <w:divBdr>
        <w:top w:val="none" w:sz="0" w:space="0" w:color="auto"/>
        <w:left w:val="none" w:sz="0" w:space="0" w:color="auto"/>
        <w:bottom w:val="none" w:sz="0" w:space="0" w:color="auto"/>
        <w:right w:val="none" w:sz="0" w:space="0" w:color="auto"/>
      </w:divBdr>
    </w:div>
    <w:div w:id="861865692">
      <w:bodyDiv w:val="1"/>
      <w:marLeft w:val="0"/>
      <w:marRight w:val="0"/>
      <w:marTop w:val="0"/>
      <w:marBottom w:val="0"/>
      <w:divBdr>
        <w:top w:val="none" w:sz="0" w:space="0" w:color="auto"/>
        <w:left w:val="none" w:sz="0" w:space="0" w:color="auto"/>
        <w:bottom w:val="none" w:sz="0" w:space="0" w:color="auto"/>
        <w:right w:val="none" w:sz="0" w:space="0" w:color="auto"/>
      </w:divBdr>
    </w:div>
    <w:div w:id="869027341">
      <w:bodyDiv w:val="1"/>
      <w:marLeft w:val="0"/>
      <w:marRight w:val="0"/>
      <w:marTop w:val="0"/>
      <w:marBottom w:val="0"/>
      <w:divBdr>
        <w:top w:val="none" w:sz="0" w:space="0" w:color="auto"/>
        <w:left w:val="none" w:sz="0" w:space="0" w:color="auto"/>
        <w:bottom w:val="none" w:sz="0" w:space="0" w:color="auto"/>
        <w:right w:val="none" w:sz="0" w:space="0" w:color="auto"/>
      </w:divBdr>
    </w:div>
    <w:div w:id="872112220">
      <w:bodyDiv w:val="1"/>
      <w:marLeft w:val="0"/>
      <w:marRight w:val="0"/>
      <w:marTop w:val="0"/>
      <w:marBottom w:val="0"/>
      <w:divBdr>
        <w:top w:val="none" w:sz="0" w:space="0" w:color="auto"/>
        <w:left w:val="none" w:sz="0" w:space="0" w:color="auto"/>
        <w:bottom w:val="none" w:sz="0" w:space="0" w:color="auto"/>
        <w:right w:val="none" w:sz="0" w:space="0" w:color="auto"/>
      </w:divBdr>
    </w:div>
    <w:div w:id="877661293">
      <w:bodyDiv w:val="1"/>
      <w:marLeft w:val="0"/>
      <w:marRight w:val="0"/>
      <w:marTop w:val="0"/>
      <w:marBottom w:val="0"/>
      <w:divBdr>
        <w:top w:val="none" w:sz="0" w:space="0" w:color="auto"/>
        <w:left w:val="none" w:sz="0" w:space="0" w:color="auto"/>
        <w:bottom w:val="none" w:sz="0" w:space="0" w:color="auto"/>
        <w:right w:val="none" w:sz="0" w:space="0" w:color="auto"/>
      </w:divBdr>
    </w:div>
    <w:div w:id="879170843">
      <w:bodyDiv w:val="1"/>
      <w:marLeft w:val="0"/>
      <w:marRight w:val="0"/>
      <w:marTop w:val="0"/>
      <w:marBottom w:val="0"/>
      <w:divBdr>
        <w:top w:val="none" w:sz="0" w:space="0" w:color="auto"/>
        <w:left w:val="none" w:sz="0" w:space="0" w:color="auto"/>
        <w:bottom w:val="none" w:sz="0" w:space="0" w:color="auto"/>
        <w:right w:val="none" w:sz="0" w:space="0" w:color="auto"/>
      </w:divBdr>
    </w:div>
    <w:div w:id="879635727">
      <w:bodyDiv w:val="1"/>
      <w:marLeft w:val="0"/>
      <w:marRight w:val="0"/>
      <w:marTop w:val="0"/>
      <w:marBottom w:val="0"/>
      <w:divBdr>
        <w:top w:val="none" w:sz="0" w:space="0" w:color="auto"/>
        <w:left w:val="none" w:sz="0" w:space="0" w:color="auto"/>
        <w:bottom w:val="none" w:sz="0" w:space="0" w:color="auto"/>
        <w:right w:val="none" w:sz="0" w:space="0" w:color="auto"/>
      </w:divBdr>
    </w:div>
    <w:div w:id="881478016">
      <w:bodyDiv w:val="1"/>
      <w:marLeft w:val="0"/>
      <w:marRight w:val="0"/>
      <w:marTop w:val="0"/>
      <w:marBottom w:val="0"/>
      <w:divBdr>
        <w:top w:val="none" w:sz="0" w:space="0" w:color="auto"/>
        <w:left w:val="none" w:sz="0" w:space="0" w:color="auto"/>
        <w:bottom w:val="none" w:sz="0" w:space="0" w:color="auto"/>
        <w:right w:val="none" w:sz="0" w:space="0" w:color="auto"/>
      </w:divBdr>
    </w:div>
    <w:div w:id="887448740">
      <w:bodyDiv w:val="1"/>
      <w:marLeft w:val="0"/>
      <w:marRight w:val="0"/>
      <w:marTop w:val="0"/>
      <w:marBottom w:val="0"/>
      <w:divBdr>
        <w:top w:val="none" w:sz="0" w:space="0" w:color="auto"/>
        <w:left w:val="none" w:sz="0" w:space="0" w:color="auto"/>
        <w:bottom w:val="none" w:sz="0" w:space="0" w:color="auto"/>
        <w:right w:val="none" w:sz="0" w:space="0" w:color="auto"/>
      </w:divBdr>
    </w:div>
    <w:div w:id="890656981">
      <w:bodyDiv w:val="1"/>
      <w:marLeft w:val="0"/>
      <w:marRight w:val="0"/>
      <w:marTop w:val="0"/>
      <w:marBottom w:val="0"/>
      <w:divBdr>
        <w:top w:val="none" w:sz="0" w:space="0" w:color="auto"/>
        <w:left w:val="none" w:sz="0" w:space="0" w:color="auto"/>
        <w:bottom w:val="none" w:sz="0" w:space="0" w:color="auto"/>
        <w:right w:val="none" w:sz="0" w:space="0" w:color="auto"/>
      </w:divBdr>
    </w:div>
    <w:div w:id="893157217">
      <w:bodyDiv w:val="1"/>
      <w:marLeft w:val="0"/>
      <w:marRight w:val="0"/>
      <w:marTop w:val="0"/>
      <w:marBottom w:val="0"/>
      <w:divBdr>
        <w:top w:val="none" w:sz="0" w:space="0" w:color="auto"/>
        <w:left w:val="none" w:sz="0" w:space="0" w:color="auto"/>
        <w:bottom w:val="none" w:sz="0" w:space="0" w:color="auto"/>
        <w:right w:val="none" w:sz="0" w:space="0" w:color="auto"/>
      </w:divBdr>
    </w:div>
    <w:div w:id="896087503">
      <w:bodyDiv w:val="1"/>
      <w:marLeft w:val="0"/>
      <w:marRight w:val="0"/>
      <w:marTop w:val="0"/>
      <w:marBottom w:val="0"/>
      <w:divBdr>
        <w:top w:val="none" w:sz="0" w:space="0" w:color="auto"/>
        <w:left w:val="none" w:sz="0" w:space="0" w:color="auto"/>
        <w:bottom w:val="none" w:sz="0" w:space="0" w:color="auto"/>
        <w:right w:val="none" w:sz="0" w:space="0" w:color="auto"/>
      </w:divBdr>
    </w:div>
    <w:div w:id="900021124">
      <w:bodyDiv w:val="1"/>
      <w:marLeft w:val="0"/>
      <w:marRight w:val="0"/>
      <w:marTop w:val="0"/>
      <w:marBottom w:val="0"/>
      <w:divBdr>
        <w:top w:val="none" w:sz="0" w:space="0" w:color="auto"/>
        <w:left w:val="none" w:sz="0" w:space="0" w:color="auto"/>
        <w:bottom w:val="none" w:sz="0" w:space="0" w:color="auto"/>
        <w:right w:val="none" w:sz="0" w:space="0" w:color="auto"/>
      </w:divBdr>
    </w:div>
    <w:div w:id="902528343">
      <w:bodyDiv w:val="1"/>
      <w:marLeft w:val="0"/>
      <w:marRight w:val="0"/>
      <w:marTop w:val="0"/>
      <w:marBottom w:val="0"/>
      <w:divBdr>
        <w:top w:val="none" w:sz="0" w:space="0" w:color="auto"/>
        <w:left w:val="none" w:sz="0" w:space="0" w:color="auto"/>
        <w:bottom w:val="none" w:sz="0" w:space="0" w:color="auto"/>
        <w:right w:val="none" w:sz="0" w:space="0" w:color="auto"/>
      </w:divBdr>
    </w:div>
    <w:div w:id="906264195">
      <w:bodyDiv w:val="1"/>
      <w:marLeft w:val="0"/>
      <w:marRight w:val="0"/>
      <w:marTop w:val="0"/>
      <w:marBottom w:val="0"/>
      <w:divBdr>
        <w:top w:val="none" w:sz="0" w:space="0" w:color="auto"/>
        <w:left w:val="none" w:sz="0" w:space="0" w:color="auto"/>
        <w:bottom w:val="none" w:sz="0" w:space="0" w:color="auto"/>
        <w:right w:val="none" w:sz="0" w:space="0" w:color="auto"/>
      </w:divBdr>
    </w:div>
    <w:div w:id="906525932">
      <w:bodyDiv w:val="1"/>
      <w:marLeft w:val="0"/>
      <w:marRight w:val="0"/>
      <w:marTop w:val="0"/>
      <w:marBottom w:val="0"/>
      <w:divBdr>
        <w:top w:val="none" w:sz="0" w:space="0" w:color="auto"/>
        <w:left w:val="none" w:sz="0" w:space="0" w:color="auto"/>
        <w:bottom w:val="none" w:sz="0" w:space="0" w:color="auto"/>
        <w:right w:val="none" w:sz="0" w:space="0" w:color="auto"/>
      </w:divBdr>
    </w:div>
    <w:div w:id="913391172">
      <w:bodyDiv w:val="1"/>
      <w:marLeft w:val="0"/>
      <w:marRight w:val="0"/>
      <w:marTop w:val="0"/>
      <w:marBottom w:val="0"/>
      <w:divBdr>
        <w:top w:val="none" w:sz="0" w:space="0" w:color="auto"/>
        <w:left w:val="none" w:sz="0" w:space="0" w:color="auto"/>
        <w:bottom w:val="none" w:sz="0" w:space="0" w:color="auto"/>
        <w:right w:val="none" w:sz="0" w:space="0" w:color="auto"/>
      </w:divBdr>
    </w:div>
    <w:div w:id="914120358">
      <w:bodyDiv w:val="1"/>
      <w:marLeft w:val="0"/>
      <w:marRight w:val="0"/>
      <w:marTop w:val="0"/>
      <w:marBottom w:val="0"/>
      <w:divBdr>
        <w:top w:val="none" w:sz="0" w:space="0" w:color="auto"/>
        <w:left w:val="none" w:sz="0" w:space="0" w:color="auto"/>
        <w:bottom w:val="none" w:sz="0" w:space="0" w:color="auto"/>
        <w:right w:val="none" w:sz="0" w:space="0" w:color="auto"/>
      </w:divBdr>
    </w:div>
    <w:div w:id="925768205">
      <w:bodyDiv w:val="1"/>
      <w:marLeft w:val="0"/>
      <w:marRight w:val="0"/>
      <w:marTop w:val="0"/>
      <w:marBottom w:val="0"/>
      <w:divBdr>
        <w:top w:val="none" w:sz="0" w:space="0" w:color="auto"/>
        <w:left w:val="none" w:sz="0" w:space="0" w:color="auto"/>
        <w:bottom w:val="none" w:sz="0" w:space="0" w:color="auto"/>
        <w:right w:val="none" w:sz="0" w:space="0" w:color="auto"/>
      </w:divBdr>
    </w:div>
    <w:div w:id="936331592">
      <w:bodyDiv w:val="1"/>
      <w:marLeft w:val="0"/>
      <w:marRight w:val="0"/>
      <w:marTop w:val="0"/>
      <w:marBottom w:val="0"/>
      <w:divBdr>
        <w:top w:val="none" w:sz="0" w:space="0" w:color="auto"/>
        <w:left w:val="none" w:sz="0" w:space="0" w:color="auto"/>
        <w:bottom w:val="none" w:sz="0" w:space="0" w:color="auto"/>
        <w:right w:val="none" w:sz="0" w:space="0" w:color="auto"/>
      </w:divBdr>
    </w:div>
    <w:div w:id="940995647">
      <w:bodyDiv w:val="1"/>
      <w:marLeft w:val="0"/>
      <w:marRight w:val="0"/>
      <w:marTop w:val="0"/>
      <w:marBottom w:val="0"/>
      <w:divBdr>
        <w:top w:val="none" w:sz="0" w:space="0" w:color="auto"/>
        <w:left w:val="none" w:sz="0" w:space="0" w:color="auto"/>
        <w:bottom w:val="none" w:sz="0" w:space="0" w:color="auto"/>
        <w:right w:val="none" w:sz="0" w:space="0" w:color="auto"/>
      </w:divBdr>
    </w:div>
    <w:div w:id="941300054">
      <w:bodyDiv w:val="1"/>
      <w:marLeft w:val="0"/>
      <w:marRight w:val="0"/>
      <w:marTop w:val="0"/>
      <w:marBottom w:val="0"/>
      <w:divBdr>
        <w:top w:val="none" w:sz="0" w:space="0" w:color="auto"/>
        <w:left w:val="none" w:sz="0" w:space="0" w:color="auto"/>
        <w:bottom w:val="none" w:sz="0" w:space="0" w:color="auto"/>
        <w:right w:val="none" w:sz="0" w:space="0" w:color="auto"/>
      </w:divBdr>
    </w:div>
    <w:div w:id="946233522">
      <w:bodyDiv w:val="1"/>
      <w:marLeft w:val="0"/>
      <w:marRight w:val="0"/>
      <w:marTop w:val="0"/>
      <w:marBottom w:val="0"/>
      <w:divBdr>
        <w:top w:val="none" w:sz="0" w:space="0" w:color="auto"/>
        <w:left w:val="none" w:sz="0" w:space="0" w:color="auto"/>
        <w:bottom w:val="none" w:sz="0" w:space="0" w:color="auto"/>
        <w:right w:val="none" w:sz="0" w:space="0" w:color="auto"/>
      </w:divBdr>
    </w:div>
    <w:div w:id="948269991">
      <w:bodyDiv w:val="1"/>
      <w:marLeft w:val="0"/>
      <w:marRight w:val="0"/>
      <w:marTop w:val="0"/>
      <w:marBottom w:val="0"/>
      <w:divBdr>
        <w:top w:val="none" w:sz="0" w:space="0" w:color="auto"/>
        <w:left w:val="none" w:sz="0" w:space="0" w:color="auto"/>
        <w:bottom w:val="none" w:sz="0" w:space="0" w:color="auto"/>
        <w:right w:val="none" w:sz="0" w:space="0" w:color="auto"/>
      </w:divBdr>
    </w:div>
    <w:div w:id="952202298">
      <w:bodyDiv w:val="1"/>
      <w:marLeft w:val="0"/>
      <w:marRight w:val="0"/>
      <w:marTop w:val="0"/>
      <w:marBottom w:val="0"/>
      <w:divBdr>
        <w:top w:val="none" w:sz="0" w:space="0" w:color="auto"/>
        <w:left w:val="none" w:sz="0" w:space="0" w:color="auto"/>
        <w:bottom w:val="none" w:sz="0" w:space="0" w:color="auto"/>
        <w:right w:val="none" w:sz="0" w:space="0" w:color="auto"/>
      </w:divBdr>
    </w:div>
    <w:div w:id="952597656">
      <w:bodyDiv w:val="1"/>
      <w:marLeft w:val="0"/>
      <w:marRight w:val="0"/>
      <w:marTop w:val="0"/>
      <w:marBottom w:val="0"/>
      <w:divBdr>
        <w:top w:val="none" w:sz="0" w:space="0" w:color="auto"/>
        <w:left w:val="none" w:sz="0" w:space="0" w:color="auto"/>
        <w:bottom w:val="none" w:sz="0" w:space="0" w:color="auto"/>
        <w:right w:val="none" w:sz="0" w:space="0" w:color="auto"/>
      </w:divBdr>
    </w:div>
    <w:div w:id="954019104">
      <w:bodyDiv w:val="1"/>
      <w:marLeft w:val="0"/>
      <w:marRight w:val="0"/>
      <w:marTop w:val="0"/>
      <w:marBottom w:val="0"/>
      <w:divBdr>
        <w:top w:val="none" w:sz="0" w:space="0" w:color="auto"/>
        <w:left w:val="none" w:sz="0" w:space="0" w:color="auto"/>
        <w:bottom w:val="none" w:sz="0" w:space="0" w:color="auto"/>
        <w:right w:val="none" w:sz="0" w:space="0" w:color="auto"/>
      </w:divBdr>
    </w:div>
    <w:div w:id="954868762">
      <w:bodyDiv w:val="1"/>
      <w:marLeft w:val="0"/>
      <w:marRight w:val="0"/>
      <w:marTop w:val="0"/>
      <w:marBottom w:val="0"/>
      <w:divBdr>
        <w:top w:val="none" w:sz="0" w:space="0" w:color="auto"/>
        <w:left w:val="none" w:sz="0" w:space="0" w:color="auto"/>
        <w:bottom w:val="none" w:sz="0" w:space="0" w:color="auto"/>
        <w:right w:val="none" w:sz="0" w:space="0" w:color="auto"/>
      </w:divBdr>
    </w:div>
    <w:div w:id="961113634">
      <w:bodyDiv w:val="1"/>
      <w:marLeft w:val="0"/>
      <w:marRight w:val="0"/>
      <w:marTop w:val="0"/>
      <w:marBottom w:val="0"/>
      <w:divBdr>
        <w:top w:val="none" w:sz="0" w:space="0" w:color="auto"/>
        <w:left w:val="none" w:sz="0" w:space="0" w:color="auto"/>
        <w:bottom w:val="none" w:sz="0" w:space="0" w:color="auto"/>
        <w:right w:val="none" w:sz="0" w:space="0" w:color="auto"/>
      </w:divBdr>
    </w:div>
    <w:div w:id="967054268">
      <w:bodyDiv w:val="1"/>
      <w:marLeft w:val="0"/>
      <w:marRight w:val="0"/>
      <w:marTop w:val="0"/>
      <w:marBottom w:val="0"/>
      <w:divBdr>
        <w:top w:val="none" w:sz="0" w:space="0" w:color="auto"/>
        <w:left w:val="none" w:sz="0" w:space="0" w:color="auto"/>
        <w:bottom w:val="none" w:sz="0" w:space="0" w:color="auto"/>
        <w:right w:val="none" w:sz="0" w:space="0" w:color="auto"/>
      </w:divBdr>
    </w:div>
    <w:div w:id="972178111">
      <w:bodyDiv w:val="1"/>
      <w:marLeft w:val="0"/>
      <w:marRight w:val="0"/>
      <w:marTop w:val="0"/>
      <w:marBottom w:val="0"/>
      <w:divBdr>
        <w:top w:val="none" w:sz="0" w:space="0" w:color="auto"/>
        <w:left w:val="none" w:sz="0" w:space="0" w:color="auto"/>
        <w:bottom w:val="none" w:sz="0" w:space="0" w:color="auto"/>
        <w:right w:val="none" w:sz="0" w:space="0" w:color="auto"/>
      </w:divBdr>
    </w:div>
    <w:div w:id="974943887">
      <w:bodyDiv w:val="1"/>
      <w:marLeft w:val="0"/>
      <w:marRight w:val="0"/>
      <w:marTop w:val="0"/>
      <w:marBottom w:val="0"/>
      <w:divBdr>
        <w:top w:val="none" w:sz="0" w:space="0" w:color="auto"/>
        <w:left w:val="none" w:sz="0" w:space="0" w:color="auto"/>
        <w:bottom w:val="none" w:sz="0" w:space="0" w:color="auto"/>
        <w:right w:val="none" w:sz="0" w:space="0" w:color="auto"/>
      </w:divBdr>
    </w:div>
    <w:div w:id="986477588">
      <w:bodyDiv w:val="1"/>
      <w:marLeft w:val="0"/>
      <w:marRight w:val="0"/>
      <w:marTop w:val="0"/>
      <w:marBottom w:val="0"/>
      <w:divBdr>
        <w:top w:val="none" w:sz="0" w:space="0" w:color="auto"/>
        <w:left w:val="none" w:sz="0" w:space="0" w:color="auto"/>
        <w:bottom w:val="none" w:sz="0" w:space="0" w:color="auto"/>
        <w:right w:val="none" w:sz="0" w:space="0" w:color="auto"/>
      </w:divBdr>
    </w:div>
    <w:div w:id="988096356">
      <w:bodyDiv w:val="1"/>
      <w:marLeft w:val="0"/>
      <w:marRight w:val="0"/>
      <w:marTop w:val="0"/>
      <w:marBottom w:val="0"/>
      <w:divBdr>
        <w:top w:val="none" w:sz="0" w:space="0" w:color="auto"/>
        <w:left w:val="none" w:sz="0" w:space="0" w:color="auto"/>
        <w:bottom w:val="none" w:sz="0" w:space="0" w:color="auto"/>
        <w:right w:val="none" w:sz="0" w:space="0" w:color="auto"/>
      </w:divBdr>
    </w:div>
    <w:div w:id="994993019">
      <w:bodyDiv w:val="1"/>
      <w:marLeft w:val="0"/>
      <w:marRight w:val="0"/>
      <w:marTop w:val="0"/>
      <w:marBottom w:val="0"/>
      <w:divBdr>
        <w:top w:val="none" w:sz="0" w:space="0" w:color="auto"/>
        <w:left w:val="none" w:sz="0" w:space="0" w:color="auto"/>
        <w:bottom w:val="none" w:sz="0" w:space="0" w:color="auto"/>
        <w:right w:val="none" w:sz="0" w:space="0" w:color="auto"/>
      </w:divBdr>
    </w:div>
    <w:div w:id="995644663">
      <w:bodyDiv w:val="1"/>
      <w:marLeft w:val="0"/>
      <w:marRight w:val="0"/>
      <w:marTop w:val="0"/>
      <w:marBottom w:val="0"/>
      <w:divBdr>
        <w:top w:val="none" w:sz="0" w:space="0" w:color="auto"/>
        <w:left w:val="none" w:sz="0" w:space="0" w:color="auto"/>
        <w:bottom w:val="none" w:sz="0" w:space="0" w:color="auto"/>
        <w:right w:val="none" w:sz="0" w:space="0" w:color="auto"/>
      </w:divBdr>
    </w:div>
    <w:div w:id="995649457">
      <w:bodyDiv w:val="1"/>
      <w:marLeft w:val="0"/>
      <w:marRight w:val="0"/>
      <w:marTop w:val="0"/>
      <w:marBottom w:val="0"/>
      <w:divBdr>
        <w:top w:val="none" w:sz="0" w:space="0" w:color="auto"/>
        <w:left w:val="none" w:sz="0" w:space="0" w:color="auto"/>
        <w:bottom w:val="none" w:sz="0" w:space="0" w:color="auto"/>
        <w:right w:val="none" w:sz="0" w:space="0" w:color="auto"/>
      </w:divBdr>
    </w:div>
    <w:div w:id="996036610">
      <w:bodyDiv w:val="1"/>
      <w:marLeft w:val="0"/>
      <w:marRight w:val="0"/>
      <w:marTop w:val="0"/>
      <w:marBottom w:val="0"/>
      <w:divBdr>
        <w:top w:val="none" w:sz="0" w:space="0" w:color="auto"/>
        <w:left w:val="none" w:sz="0" w:space="0" w:color="auto"/>
        <w:bottom w:val="none" w:sz="0" w:space="0" w:color="auto"/>
        <w:right w:val="none" w:sz="0" w:space="0" w:color="auto"/>
      </w:divBdr>
    </w:div>
    <w:div w:id="997269054">
      <w:bodyDiv w:val="1"/>
      <w:marLeft w:val="0"/>
      <w:marRight w:val="0"/>
      <w:marTop w:val="0"/>
      <w:marBottom w:val="0"/>
      <w:divBdr>
        <w:top w:val="none" w:sz="0" w:space="0" w:color="auto"/>
        <w:left w:val="none" w:sz="0" w:space="0" w:color="auto"/>
        <w:bottom w:val="none" w:sz="0" w:space="0" w:color="auto"/>
        <w:right w:val="none" w:sz="0" w:space="0" w:color="auto"/>
      </w:divBdr>
    </w:div>
    <w:div w:id="998268804">
      <w:bodyDiv w:val="1"/>
      <w:marLeft w:val="0"/>
      <w:marRight w:val="0"/>
      <w:marTop w:val="0"/>
      <w:marBottom w:val="0"/>
      <w:divBdr>
        <w:top w:val="none" w:sz="0" w:space="0" w:color="auto"/>
        <w:left w:val="none" w:sz="0" w:space="0" w:color="auto"/>
        <w:bottom w:val="none" w:sz="0" w:space="0" w:color="auto"/>
        <w:right w:val="none" w:sz="0" w:space="0" w:color="auto"/>
      </w:divBdr>
    </w:div>
    <w:div w:id="999583393">
      <w:bodyDiv w:val="1"/>
      <w:marLeft w:val="0"/>
      <w:marRight w:val="0"/>
      <w:marTop w:val="0"/>
      <w:marBottom w:val="0"/>
      <w:divBdr>
        <w:top w:val="none" w:sz="0" w:space="0" w:color="auto"/>
        <w:left w:val="none" w:sz="0" w:space="0" w:color="auto"/>
        <w:bottom w:val="none" w:sz="0" w:space="0" w:color="auto"/>
        <w:right w:val="none" w:sz="0" w:space="0" w:color="auto"/>
      </w:divBdr>
    </w:div>
    <w:div w:id="1002388349">
      <w:bodyDiv w:val="1"/>
      <w:marLeft w:val="0"/>
      <w:marRight w:val="0"/>
      <w:marTop w:val="0"/>
      <w:marBottom w:val="0"/>
      <w:divBdr>
        <w:top w:val="none" w:sz="0" w:space="0" w:color="auto"/>
        <w:left w:val="none" w:sz="0" w:space="0" w:color="auto"/>
        <w:bottom w:val="none" w:sz="0" w:space="0" w:color="auto"/>
        <w:right w:val="none" w:sz="0" w:space="0" w:color="auto"/>
      </w:divBdr>
    </w:div>
    <w:div w:id="1002777012">
      <w:bodyDiv w:val="1"/>
      <w:marLeft w:val="0"/>
      <w:marRight w:val="0"/>
      <w:marTop w:val="0"/>
      <w:marBottom w:val="0"/>
      <w:divBdr>
        <w:top w:val="none" w:sz="0" w:space="0" w:color="auto"/>
        <w:left w:val="none" w:sz="0" w:space="0" w:color="auto"/>
        <w:bottom w:val="none" w:sz="0" w:space="0" w:color="auto"/>
        <w:right w:val="none" w:sz="0" w:space="0" w:color="auto"/>
      </w:divBdr>
    </w:div>
    <w:div w:id="1007172335">
      <w:bodyDiv w:val="1"/>
      <w:marLeft w:val="0"/>
      <w:marRight w:val="0"/>
      <w:marTop w:val="0"/>
      <w:marBottom w:val="0"/>
      <w:divBdr>
        <w:top w:val="none" w:sz="0" w:space="0" w:color="auto"/>
        <w:left w:val="none" w:sz="0" w:space="0" w:color="auto"/>
        <w:bottom w:val="none" w:sz="0" w:space="0" w:color="auto"/>
        <w:right w:val="none" w:sz="0" w:space="0" w:color="auto"/>
      </w:divBdr>
    </w:div>
    <w:div w:id="1007636066">
      <w:bodyDiv w:val="1"/>
      <w:marLeft w:val="0"/>
      <w:marRight w:val="0"/>
      <w:marTop w:val="0"/>
      <w:marBottom w:val="0"/>
      <w:divBdr>
        <w:top w:val="none" w:sz="0" w:space="0" w:color="auto"/>
        <w:left w:val="none" w:sz="0" w:space="0" w:color="auto"/>
        <w:bottom w:val="none" w:sz="0" w:space="0" w:color="auto"/>
        <w:right w:val="none" w:sz="0" w:space="0" w:color="auto"/>
      </w:divBdr>
    </w:div>
    <w:div w:id="1009479283">
      <w:bodyDiv w:val="1"/>
      <w:marLeft w:val="0"/>
      <w:marRight w:val="0"/>
      <w:marTop w:val="0"/>
      <w:marBottom w:val="0"/>
      <w:divBdr>
        <w:top w:val="none" w:sz="0" w:space="0" w:color="auto"/>
        <w:left w:val="none" w:sz="0" w:space="0" w:color="auto"/>
        <w:bottom w:val="none" w:sz="0" w:space="0" w:color="auto"/>
        <w:right w:val="none" w:sz="0" w:space="0" w:color="auto"/>
      </w:divBdr>
    </w:div>
    <w:div w:id="1013995160">
      <w:bodyDiv w:val="1"/>
      <w:marLeft w:val="0"/>
      <w:marRight w:val="0"/>
      <w:marTop w:val="0"/>
      <w:marBottom w:val="0"/>
      <w:divBdr>
        <w:top w:val="none" w:sz="0" w:space="0" w:color="auto"/>
        <w:left w:val="none" w:sz="0" w:space="0" w:color="auto"/>
        <w:bottom w:val="none" w:sz="0" w:space="0" w:color="auto"/>
        <w:right w:val="none" w:sz="0" w:space="0" w:color="auto"/>
      </w:divBdr>
    </w:div>
    <w:div w:id="1018310648">
      <w:bodyDiv w:val="1"/>
      <w:marLeft w:val="0"/>
      <w:marRight w:val="0"/>
      <w:marTop w:val="0"/>
      <w:marBottom w:val="0"/>
      <w:divBdr>
        <w:top w:val="none" w:sz="0" w:space="0" w:color="auto"/>
        <w:left w:val="none" w:sz="0" w:space="0" w:color="auto"/>
        <w:bottom w:val="none" w:sz="0" w:space="0" w:color="auto"/>
        <w:right w:val="none" w:sz="0" w:space="0" w:color="auto"/>
      </w:divBdr>
    </w:div>
    <w:div w:id="1018433793">
      <w:bodyDiv w:val="1"/>
      <w:marLeft w:val="0"/>
      <w:marRight w:val="0"/>
      <w:marTop w:val="0"/>
      <w:marBottom w:val="0"/>
      <w:divBdr>
        <w:top w:val="none" w:sz="0" w:space="0" w:color="auto"/>
        <w:left w:val="none" w:sz="0" w:space="0" w:color="auto"/>
        <w:bottom w:val="none" w:sz="0" w:space="0" w:color="auto"/>
        <w:right w:val="none" w:sz="0" w:space="0" w:color="auto"/>
      </w:divBdr>
    </w:div>
    <w:div w:id="1025909008">
      <w:bodyDiv w:val="1"/>
      <w:marLeft w:val="0"/>
      <w:marRight w:val="0"/>
      <w:marTop w:val="0"/>
      <w:marBottom w:val="0"/>
      <w:divBdr>
        <w:top w:val="none" w:sz="0" w:space="0" w:color="auto"/>
        <w:left w:val="none" w:sz="0" w:space="0" w:color="auto"/>
        <w:bottom w:val="none" w:sz="0" w:space="0" w:color="auto"/>
        <w:right w:val="none" w:sz="0" w:space="0" w:color="auto"/>
      </w:divBdr>
    </w:div>
    <w:div w:id="1028141655">
      <w:bodyDiv w:val="1"/>
      <w:marLeft w:val="0"/>
      <w:marRight w:val="0"/>
      <w:marTop w:val="0"/>
      <w:marBottom w:val="0"/>
      <w:divBdr>
        <w:top w:val="none" w:sz="0" w:space="0" w:color="auto"/>
        <w:left w:val="none" w:sz="0" w:space="0" w:color="auto"/>
        <w:bottom w:val="none" w:sz="0" w:space="0" w:color="auto"/>
        <w:right w:val="none" w:sz="0" w:space="0" w:color="auto"/>
      </w:divBdr>
    </w:div>
    <w:div w:id="1030297213">
      <w:bodyDiv w:val="1"/>
      <w:marLeft w:val="0"/>
      <w:marRight w:val="0"/>
      <w:marTop w:val="0"/>
      <w:marBottom w:val="0"/>
      <w:divBdr>
        <w:top w:val="none" w:sz="0" w:space="0" w:color="auto"/>
        <w:left w:val="none" w:sz="0" w:space="0" w:color="auto"/>
        <w:bottom w:val="none" w:sz="0" w:space="0" w:color="auto"/>
        <w:right w:val="none" w:sz="0" w:space="0" w:color="auto"/>
      </w:divBdr>
    </w:div>
    <w:div w:id="1031801154">
      <w:bodyDiv w:val="1"/>
      <w:marLeft w:val="0"/>
      <w:marRight w:val="0"/>
      <w:marTop w:val="0"/>
      <w:marBottom w:val="0"/>
      <w:divBdr>
        <w:top w:val="none" w:sz="0" w:space="0" w:color="auto"/>
        <w:left w:val="none" w:sz="0" w:space="0" w:color="auto"/>
        <w:bottom w:val="none" w:sz="0" w:space="0" w:color="auto"/>
        <w:right w:val="none" w:sz="0" w:space="0" w:color="auto"/>
      </w:divBdr>
    </w:div>
    <w:div w:id="1032195885">
      <w:bodyDiv w:val="1"/>
      <w:marLeft w:val="0"/>
      <w:marRight w:val="0"/>
      <w:marTop w:val="0"/>
      <w:marBottom w:val="0"/>
      <w:divBdr>
        <w:top w:val="none" w:sz="0" w:space="0" w:color="auto"/>
        <w:left w:val="none" w:sz="0" w:space="0" w:color="auto"/>
        <w:bottom w:val="none" w:sz="0" w:space="0" w:color="auto"/>
        <w:right w:val="none" w:sz="0" w:space="0" w:color="auto"/>
      </w:divBdr>
    </w:div>
    <w:div w:id="1039359143">
      <w:bodyDiv w:val="1"/>
      <w:marLeft w:val="0"/>
      <w:marRight w:val="0"/>
      <w:marTop w:val="0"/>
      <w:marBottom w:val="0"/>
      <w:divBdr>
        <w:top w:val="none" w:sz="0" w:space="0" w:color="auto"/>
        <w:left w:val="none" w:sz="0" w:space="0" w:color="auto"/>
        <w:bottom w:val="none" w:sz="0" w:space="0" w:color="auto"/>
        <w:right w:val="none" w:sz="0" w:space="0" w:color="auto"/>
      </w:divBdr>
    </w:div>
    <w:div w:id="1046300769">
      <w:bodyDiv w:val="1"/>
      <w:marLeft w:val="0"/>
      <w:marRight w:val="0"/>
      <w:marTop w:val="0"/>
      <w:marBottom w:val="0"/>
      <w:divBdr>
        <w:top w:val="none" w:sz="0" w:space="0" w:color="auto"/>
        <w:left w:val="none" w:sz="0" w:space="0" w:color="auto"/>
        <w:bottom w:val="none" w:sz="0" w:space="0" w:color="auto"/>
        <w:right w:val="none" w:sz="0" w:space="0" w:color="auto"/>
      </w:divBdr>
    </w:div>
    <w:div w:id="1051730083">
      <w:bodyDiv w:val="1"/>
      <w:marLeft w:val="0"/>
      <w:marRight w:val="0"/>
      <w:marTop w:val="0"/>
      <w:marBottom w:val="0"/>
      <w:divBdr>
        <w:top w:val="none" w:sz="0" w:space="0" w:color="auto"/>
        <w:left w:val="none" w:sz="0" w:space="0" w:color="auto"/>
        <w:bottom w:val="none" w:sz="0" w:space="0" w:color="auto"/>
        <w:right w:val="none" w:sz="0" w:space="0" w:color="auto"/>
      </w:divBdr>
    </w:div>
    <w:div w:id="1052464747">
      <w:bodyDiv w:val="1"/>
      <w:marLeft w:val="0"/>
      <w:marRight w:val="0"/>
      <w:marTop w:val="0"/>
      <w:marBottom w:val="0"/>
      <w:divBdr>
        <w:top w:val="none" w:sz="0" w:space="0" w:color="auto"/>
        <w:left w:val="none" w:sz="0" w:space="0" w:color="auto"/>
        <w:bottom w:val="none" w:sz="0" w:space="0" w:color="auto"/>
        <w:right w:val="none" w:sz="0" w:space="0" w:color="auto"/>
      </w:divBdr>
    </w:div>
    <w:div w:id="1059129513">
      <w:bodyDiv w:val="1"/>
      <w:marLeft w:val="0"/>
      <w:marRight w:val="0"/>
      <w:marTop w:val="0"/>
      <w:marBottom w:val="0"/>
      <w:divBdr>
        <w:top w:val="none" w:sz="0" w:space="0" w:color="auto"/>
        <w:left w:val="none" w:sz="0" w:space="0" w:color="auto"/>
        <w:bottom w:val="none" w:sz="0" w:space="0" w:color="auto"/>
        <w:right w:val="none" w:sz="0" w:space="0" w:color="auto"/>
      </w:divBdr>
    </w:div>
    <w:div w:id="1065757888">
      <w:bodyDiv w:val="1"/>
      <w:marLeft w:val="0"/>
      <w:marRight w:val="0"/>
      <w:marTop w:val="0"/>
      <w:marBottom w:val="0"/>
      <w:divBdr>
        <w:top w:val="none" w:sz="0" w:space="0" w:color="auto"/>
        <w:left w:val="none" w:sz="0" w:space="0" w:color="auto"/>
        <w:bottom w:val="none" w:sz="0" w:space="0" w:color="auto"/>
        <w:right w:val="none" w:sz="0" w:space="0" w:color="auto"/>
      </w:divBdr>
    </w:div>
    <w:div w:id="1066952638">
      <w:bodyDiv w:val="1"/>
      <w:marLeft w:val="0"/>
      <w:marRight w:val="0"/>
      <w:marTop w:val="0"/>
      <w:marBottom w:val="0"/>
      <w:divBdr>
        <w:top w:val="none" w:sz="0" w:space="0" w:color="auto"/>
        <w:left w:val="none" w:sz="0" w:space="0" w:color="auto"/>
        <w:bottom w:val="none" w:sz="0" w:space="0" w:color="auto"/>
        <w:right w:val="none" w:sz="0" w:space="0" w:color="auto"/>
      </w:divBdr>
    </w:div>
    <w:div w:id="1073087047">
      <w:bodyDiv w:val="1"/>
      <w:marLeft w:val="0"/>
      <w:marRight w:val="0"/>
      <w:marTop w:val="0"/>
      <w:marBottom w:val="0"/>
      <w:divBdr>
        <w:top w:val="none" w:sz="0" w:space="0" w:color="auto"/>
        <w:left w:val="none" w:sz="0" w:space="0" w:color="auto"/>
        <w:bottom w:val="none" w:sz="0" w:space="0" w:color="auto"/>
        <w:right w:val="none" w:sz="0" w:space="0" w:color="auto"/>
      </w:divBdr>
    </w:div>
    <w:div w:id="1073628948">
      <w:bodyDiv w:val="1"/>
      <w:marLeft w:val="0"/>
      <w:marRight w:val="0"/>
      <w:marTop w:val="0"/>
      <w:marBottom w:val="0"/>
      <w:divBdr>
        <w:top w:val="none" w:sz="0" w:space="0" w:color="auto"/>
        <w:left w:val="none" w:sz="0" w:space="0" w:color="auto"/>
        <w:bottom w:val="none" w:sz="0" w:space="0" w:color="auto"/>
        <w:right w:val="none" w:sz="0" w:space="0" w:color="auto"/>
      </w:divBdr>
    </w:div>
    <w:div w:id="1076782840">
      <w:bodyDiv w:val="1"/>
      <w:marLeft w:val="0"/>
      <w:marRight w:val="0"/>
      <w:marTop w:val="0"/>
      <w:marBottom w:val="0"/>
      <w:divBdr>
        <w:top w:val="none" w:sz="0" w:space="0" w:color="auto"/>
        <w:left w:val="none" w:sz="0" w:space="0" w:color="auto"/>
        <w:bottom w:val="none" w:sz="0" w:space="0" w:color="auto"/>
        <w:right w:val="none" w:sz="0" w:space="0" w:color="auto"/>
      </w:divBdr>
    </w:div>
    <w:div w:id="1081104163">
      <w:bodyDiv w:val="1"/>
      <w:marLeft w:val="0"/>
      <w:marRight w:val="0"/>
      <w:marTop w:val="0"/>
      <w:marBottom w:val="0"/>
      <w:divBdr>
        <w:top w:val="none" w:sz="0" w:space="0" w:color="auto"/>
        <w:left w:val="none" w:sz="0" w:space="0" w:color="auto"/>
        <w:bottom w:val="none" w:sz="0" w:space="0" w:color="auto"/>
        <w:right w:val="none" w:sz="0" w:space="0" w:color="auto"/>
      </w:divBdr>
    </w:div>
    <w:div w:id="1093623537">
      <w:bodyDiv w:val="1"/>
      <w:marLeft w:val="0"/>
      <w:marRight w:val="0"/>
      <w:marTop w:val="0"/>
      <w:marBottom w:val="0"/>
      <w:divBdr>
        <w:top w:val="none" w:sz="0" w:space="0" w:color="auto"/>
        <w:left w:val="none" w:sz="0" w:space="0" w:color="auto"/>
        <w:bottom w:val="none" w:sz="0" w:space="0" w:color="auto"/>
        <w:right w:val="none" w:sz="0" w:space="0" w:color="auto"/>
      </w:divBdr>
    </w:div>
    <w:div w:id="1096317889">
      <w:bodyDiv w:val="1"/>
      <w:marLeft w:val="0"/>
      <w:marRight w:val="0"/>
      <w:marTop w:val="0"/>
      <w:marBottom w:val="0"/>
      <w:divBdr>
        <w:top w:val="none" w:sz="0" w:space="0" w:color="auto"/>
        <w:left w:val="none" w:sz="0" w:space="0" w:color="auto"/>
        <w:bottom w:val="none" w:sz="0" w:space="0" w:color="auto"/>
        <w:right w:val="none" w:sz="0" w:space="0" w:color="auto"/>
      </w:divBdr>
    </w:div>
    <w:div w:id="1099718468">
      <w:bodyDiv w:val="1"/>
      <w:marLeft w:val="0"/>
      <w:marRight w:val="0"/>
      <w:marTop w:val="0"/>
      <w:marBottom w:val="0"/>
      <w:divBdr>
        <w:top w:val="none" w:sz="0" w:space="0" w:color="auto"/>
        <w:left w:val="none" w:sz="0" w:space="0" w:color="auto"/>
        <w:bottom w:val="none" w:sz="0" w:space="0" w:color="auto"/>
        <w:right w:val="none" w:sz="0" w:space="0" w:color="auto"/>
      </w:divBdr>
    </w:div>
    <w:div w:id="1099719084">
      <w:bodyDiv w:val="1"/>
      <w:marLeft w:val="0"/>
      <w:marRight w:val="0"/>
      <w:marTop w:val="0"/>
      <w:marBottom w:val="0"/>
      <w:divBdr>
        <w:top w:val="none" w:sz="0" w:space="0" w:color="auto"/>
        <w:left w:val="none" w:sz="0" w:space="0" w:color="auto"/>
        <w:bottom w:val="none" w:sz="0" w:space="0" w:color="auto"/>
        <w:right w:val="none" w:sz="0" w:space="0" w:color="auto"/>
      </w:divBdr>
    </w:div>
    <w:div w:id="1101995196">
      <w:bodyDiv w:val="1"/>
      <w:marLeft w:val="0"/>
      <w:marRight w:val="0"/>
      <w:marTop w:val="0"/>
      <w:marBottom w:val="0"/>
      <w:divBdr>
        <w:top w:val="none" w:sz="0" w:space="0" w:color="auto"/>
        <w:left w:val="none" w:sz="0" w:space="0" w:color="auto"/>
        <w:bottom w:val="none" w:sz="0" w:space="0" w:color="auto"/>
        <w:right w:val="none" w:sz="0" w:space="0" w:color="auto"/>
      </w:divBdr>
    </w:div>
    <w:div w:id="1105463098">
      <w:bodyDiv w:val="1"/>
      <w:marLeft w:val="0"/>
      <w:marRight w:val="0"/>
      <w:marTop w:val="0"/>
      <w:marBottom w:val="0"/>
      <w:divBdr>
        <w:top w:val="none" w:sz="0" w:space="0" w:color="auto"/>
        <w:left w:val="none" w:sz="0" w:space="0" w:color="auto"/>
        <w:bottom w:val="none" w:sz="0" w:space="0" w:color="auto"/>
        <w:right w:val="none" w:sz="0" w:space="0" w:color="auto"/>
      </w:divBdr>
    </w:div>
    <w:div w:id="1109736442">
      <w:bodyDiv w:val="1"/>
      <w:marLeft w:val="0"/>
      <w:marRight w:val="0"/>
      <w:marTop w:val="0"/>
      <w:marBottom w:val="0"/>
      <w:divBdr>
        <w:top w:val="none" w:sz="0" w:space="0" w:color="auto"/>
        <w:left w:val="none" w:sz="0" w:space="0" w:color="auto"/>
        <w:bottom w:val="none" w:sz="0" w:space="0" w:color="auto"/>
        <w:right w:val="none" w:sz="0" w:space="0" w:color="auto"/>
      </w:divBdr>
    </w:div>
    <w:div w:id="1111122750">
      <w:bodyDiv w:val="1"/>
      <w:marLeft w:val="0"/>
      <w:marRight w:val="0"/>
      <w:marTop w:val="0"/>
      <w:marBottom w:val="0"/>
      <w:divBdr>
        <w:top w:val="none" w:sz="0" w:space="0" w:color="auto"/>
        <w:left w:val="none" w:sz="0" w:space="0" w:color="auto"/>
        <w:bottom w:val="none" w:sz="0" w:space="0" w:color="auto"/>
        <w:right w:val="none" w:sz="0" w:space="0" w:color="auto"/>
      </w:divBdr>
    </w:div>
    <w:div w:id="1113011880">
      <w:bodyDiv w:val="1"/>
      <w:marLeft w:val="0"/>
      <w:marRight w:val="0"/>
      <w:marTop w:val="0"/>
      <w:marBottom w:val="0"/>
      <w:divBdr>
        <w:top w:val="none" w:sz="0" w:space="0" w:color="auto"/>
        <w:left w:val="none" w:sz="0" w:space="0" w:color="auto"/>
        <w:bottom w:val="none" w:sz="0" w:space="0" w:color="auto"/>
        <w:right w:val="none" w:sz="0" w:space="0" w:color="auto"/>
      </w:divBdr>
    </w:div>
    <w:div w:id="1122457120">
      <w:bodyDiv w:val="1"/>
      <w:marLeft w:val="0"/>
      <w:marRight w:val="0"/>
      <w:marTop w:val="0"/>
      <w:marBottom w:val="0"/>
      <w:divBdr>
        <w:top w:val="none" w:sz="0" w:space="0" w:color="auto"/>
        <w:left w:val="none" w:sz="0" w:space="0" w:color="auto"/>
        <w:bottom w:val="none" w:sz="0" w:space="0" w:color="auto"/>
        <w:right w:val="none" w:sz="0" w:space="0" w:color="auto"/>
      </w:divBdr>
    </w:div>
    <w:div w:id="1127817497">
      <w:bodyDiv w:val="1"/>
      <w:marLeft w:val="0"/>
      <w:marRight w:val="0"/>
      <w:marTop w:val="0"/>
      <w:marBottom w:val="0"/>
      <w:divBdr>
        <w:top w:val="none" w:sz="0" w:space="0" w:color="auto"/>
        <w:left w:val="none" w:sz="0" w:space="0" w:color="auto"/>
        <w:bottom w:val="none" w:sz="0" w:space="0" w:color="auto"/>
        <w:right w:val="none" w:sz="0" w:space="0" w:color="auto"/>
      </w:divBdr>
    </w:div>
    <w:div w:id="1129012739">
      <w:bodyDiv w:val="1"/>
      <w:marLeft w:val="0"/>
      <w:marRight w:val="0"/>
      <w:marTop w:val="0"/>
      <w:marBottom w:val="0"/>
      <w:divBdr>
        <w:top w:val="none" w:sz="0" w:space="0" w:color="auto"/>
        <w:left w:val="none" w:sz="0" w:space="0" w:color="auto"/>
        <w:bottom w:val="none" w:sz="0" w:space="0" w:color="auto"/>
        <w:right w:val="none" w:sz="0" w:space="0" w:color="auto"/>
      </w:divBdr>
    </w:div>
    <w:div w:id="1133720271">
      <w:bodyDiv w:val="1"/>
      <w:marLeft w:val="0"/>
      <w:marRight w:val="0"/>
      <w:marTop w:val="0"/>
      <w:marBottom w:val="0"/>
      <w:divBdr>
        <w:top w:val="none" w:sz="0" w:space="0" w:color="auto"/>
        <w:left w:val="none" w:sz="0" w:space="0" w:color="auto"/>
        <w:bottom w:val="none" w:sz="0" w:space="0" w:color="auto"/>
        <w:right w:val="none" w:sz="0" w:space="0" w:color="auto"/>
      </w:divBdr>
    </w:div>
    <w:div w:id="1133906018">
      <w:bodyDiv w:val="1"/>
      <w:marLeft w:val="0"/>
      <w:marRight w:val="0"/>
      <w:marTop w:val="0"/>
      <w:marBottom w:val="0"/>
      <w:divBdr>
        <w:top w:val="none" w:sz="0" w:space="0" w:color="auto"/>
        <w:left w:val="none" w:sz="0" w:space="0" w:color="auto"/>
        <w:bottom w:val="none" w:sz="0" w:space="0" w:color="auto"/>
        <w:right w:val="none" w:sz="0" w:space="0" w:color="auto"/>
      </w:divBdr>
    </w:div>
    <w:div w:id="1133985826">
      <w:bodyDiv w:val="1"/>
      <w:marLeft w:val="0"/>
      <w:marRight w:val="0"/>
      <w:marTop w:val="0"/>
      <w:marBottom w:val="0"/>
      <w:divBdr>
        <w:top w:val="none" w:sz="0" w:space="0" w:color="auto"/>
        <w:left w:val="none" w:sz="0" w:space="0" w:color="auto"/>
        <w:bottom w:val="none" w:sz="0" w:space="0" w:color="auto"/>
        <w:right w:val="none" w:sz="0" w:space="0" w:color="auto"/>
      </w:divBdr>
    </w:div>
    <w:div w:id="1135951439">
      <w:bodyDiv w:val="1"/>
      <w:marLeft w:val="0"/>
      <w:marRight w:val="0"/>
      <w:marTop w:val="0"/>
      <w:marBottom w:val="0"/>
      <w:divBdr>
        <w:top w:val="none" w:sz="0" w:space="0" w:color="auto"/>
        <w:left w:val="none" w:sz="0" w:space="0" w:color="auto"/>
        <w:bottom w:val="none" w:sz="0" w:space="0" w:color="auto"/>
        <w:right w:val="none" w:sz="0" w:space="0" w:color="auto"/>
      </w:divBdr>
    </w:div>
    <w:div w:id="1138570987">
      <w:bodyDiv w:val="1"/>
      <w:marLeft w:val="0"/>
      <w:marRight w:val="0"/>
      <w:marTop w:val="0"/>
      <w:marBottom w:val="0"/>
      <w:divBdr>
        <w:top w:val="none" w:sz="0" w:space="0" w:color="auto"/>
        <w:left w:val="none" w:sz="0" w:space="0" w:color="auto"/>
        <w:bottom w:val="none" w:sz="0" w:space="0" w:color="auto"/>
        <w:right w:val="none" w:sz="0" w:space="0" w:color="auto"/>
      </w:divBdr>
    </w:div>
    <w:div w:id="1141724772">
      <w:bodyDiv w:val="1"/>
      <w:marLeft w:val="0"/>
      <w:marRight w:val="0"/>
      <w:marTop w:val="0"/>
      <w:marBottom w:val="0"/>
      <w:divBdr>
        <w:top w:val="none" w:sz="0" w:space="0" w:color="auto"/>
        <w:left w:val="none" w:sz="0" w:space="0" w:color="auto"/>
        <w:bottom w:val="none" w:sz="0" w:space="0" w:color="auto"/>
        <w:right w:val="none" w:sz="0" w:space="0" w:color="auto"/>
      </w:divBdr>
    </w:div>
    <w:div w:id="1142386804">
      <w:bodyDiv w:val="1"/>
      <w:marLeft w:val="0"/>
      <w:marRight w:val="0"/>
      <w:marTop w:val="0"/>
      <w:marBottom w:val="0"/>
      <w:divBdr>
        <w:top w:val="none" w:sz="0" w:space="0" w:color="auto"/>
        <w:left w:val="none" w:sz="0" w:space="0" w:color="auto"/>
        <w:bottom w:val="none" w:sz="0" w:space="0" w:color="auto"/>
        <w:right w:val="none" w:sz="0" w:space="0" w:color="auto"/>
      </w:divBdr>
    </w:div>
    <w:div w:id="1143425885">
      <w:bodyDiv w:val="1"/>
      <w:marLeft w:val="0"/>
      <w:marRight w:val="0"/>
      <w:marTop w:val="0"/>
      <w:marBottom w:val="0"/>
      <w:divBdr>
        <w:top w:val="none" w:sz="0" w:space="0" w:color="auto"/>
        <w:left w:val="none" w:sz="0" w:space="0" w:color="auto"/>
        <w:bottom w:val="none" w:sz="0" w:space="0" w:color="auto"/>
        <w:right w:val="none" w:sz="0" w:space="0" w:color="auto"/>
      </w:divBdr>
    </w:div>
    <w:div w:id="1145008223">
      <w:bodyDiv w:val="1"/>
      <w:marLeft w:val="0"/>
      <w:marRight w:val="0"/>
      <w:marTop w:val="0"/>
      <w:marBottom w:val="0"/>
      <w:divBdr>
        <w:top w:val="none" w:sz="0" w:space="0" w:color="auto"/>
        <w:left w:val="none" w:sz="0" w:space="0" w:color="auto"/>
        <w:bottom w:val="none" w:sz="0" w:space="0" w:color="auto"/>
        <w:right w:val="none" w:sz="0" w:space="0" w:color="auto"/>
      </w:divBdr>
    </w:div>
    <w:div w:id="1146702443">
      <w:bodyDiv w:val="1"/>
      <w:marLeft w:val="0"/>
      <w:marRight w:val="0"/>
      <w:marTop w:val="0"/>
      <w:marBottom w:val="0"/>
      <w:divBdr>
        <w:top w:val="none" w:sz="0" w:space="0" w:color="auto"/>
        <w:left w:val="none" w:sz="0" w:space="0" w:color="auto"/>
        <w:bottom w:val="none" w:sz="0" w:space="0" w:color="auto"/>
        <w:right w:val="none" w:sz="0" w:space="0" w:color="auto"/>
      </w:divBdr>
    </w:div>
    <w:div w:id="1154026442">
      <w:bodyDiv w:val="1"/>
      <w:marLeft w:val="0"/>
      <w:marRight w:val="0"/>
      <w:marTop w:val="0"/>
      <w:marBottom w:val="0"/>
      <w:divBdr>
        <w:top w:val="none" w:sz="0" w:space="0" w:color="auto"/>
        <w:left w:val="none" w:sz="0" w:space="0" w:color="auto"/>
        <w:bottom w:val="none" w:sz="0" w:space="0" w:color="auto"/>
        <w:right w:val="none" w:sz="0" w:space="0" w:color="auto"/>
      </w:divBdr>
    </w:div>
    <w:div w:id="1154294438">
      <w:bodyDiv w:val="1"/>
      <w:marLeft w:val="0"/>
      <w:marRight w:val="0"/>
      <w:marTop w:val="0"/>
      <w:marBottom w:val="0"/>
      <w:divBdr>
        <w:top w:val="none" w:sz="0" w:space="0" w:color="auto"/>
        <w:left w:val="none" w:sz="0" w:space="0" w:color="auto"/>
        <w:bottom w:val="none" w:sz="0" w:space="0" w:color="auto"/>
        <w:right w:val="none" w:sz="0" w:space="0" w:color="auto"/>
      </w:divBdr>
    </w:div>
    <w:div w:id="1156654935">
      <w:bodyDiv w:val="1"/>
      <w:marLeft w:val="0"/>
      <w:marRight w:val="0"/>
      <w:marTop w:val="0"/>
      <w:marBottom w:val="0"/>
      <w:divBdr>
        <w:top w:val="none" w:sz="0" w:space="0" w:color="auto"/>
        <w:left w:val="none" w:sz="0" w:space="0" w:color="auto"/>
        <w:bottom w:val="none" w:sz="0" w:space="0" w:color="auto"/>
        <w:right w:val="none" w:sz="0" w:space="0" w:color="auto"/>
      </w:divBdr>
    </w:div>
    <w:div w:id="1158375431">
      <w:bodyDiv w:val="1"/>
      <w:marLeft w:val="0"/>
      <w:marRight w:val="0"/>
      <w:marTop w:val="0"/>
      <w:marBottom w:val="0"/>
      <w:divBdr>
        <w:top w:val="none" w:sz="0" w:space="0" w:color="auto"/>
        <w:left w:val="none" w:sz="0" w:space="0" w:color="auto"/>
        <w:bottom w:val="none" w:sz="0" w:space="0" w:color="auto"/>
        <w:right w:val="none" w:sz="0" w:space="0" w:color="auto"/>
      </w:divBdr>
    </w:div>
    <w:div w:id="1163736404">
      <w:bodyDiv w:val="1"/>
      <w:marLeft w:val="0"/>
      <w:marRight w:val="0"/>
      <w:marTop w:val="0"/>
      <w:marBottom w:val="0"/>
      <w:divBdr>
        <w:top w:val="none" w:sz="0" w:space="0" w:color="auto"/>
        <w:left w:val="none" w:sz="0" w:space="0" w:color="auto"/>
        <w:bottom w:val="none" w:sz="0" w:space="0" w:color="auto"/>
        <w:right w:val="none" w:sz="0" w:space="0" w:color="auto"/>
      </w:divBdr>
    </w:div>
    <w:div w:id="1165047671">
      <w:bodyDiv w:val="1"/>
      <w:marLeft w:val="0"/>
      <w:marRight w:val="0"/>
      <w:marTop w:val="0"/>
      <w:marBottom w:val="0"/>
      <w:divBdr>
        <w:top w:val="none" w:sz="0" w:space="0" w:color="auto"/>
        <w:left w:val="none" w:sz="0" w:space="0" w:color="auto"/>
        <w:bottom w:val="none" w:sz="0" w:space="0" w:color="auto"/>
        <w:right w:val="none" w:sz="0" w:space="0" w:color="auto"/>
      </w:divBdr>
    </w:div>
    <w:div w:id="1165361499">
      <w:bodyDiv w:val="1"/>
      <w:marLeft w:val="0"/>
      <w:marRight w:val="0"/>
      <w:marTop w:val="0"/>
      <w:marBottom w:val="0"/>
      <w:divBdr>
        <w:top w:val="none" w:sz="0" w:space="0" w:color="auto"/>
        <w:left w:val="none" w:sz="0" w:space="0" w:color="auto"/>
        <w:bottom w:val="none" w:sz="0" w:space="0" w:color="auto"/>
        <w:right w:val="none" w:sz="0" w:space="0" w:color="auto"/>
      </w:divBdr>
    </w:div>
    <w:div w:id="1165971129">
      <w:bodyDiv w:val="1"/>
      <w:marLeft w:val="0"/>
      <w:marRight w:val="0"/>
      <w:marTop w:val="0"/>
      <w:marBottom w:val="0"/>
      <w:divBdr>
        <w:top w:val="none" w:sz="0" w:space="0" w:color="auto"/>
        <w:left w:val="none" w:sz="0" w:space="0" w:color="auto"/>
        <w:bottom w:val="none" w:sz="0" w:space="0" w:color="auto"/>
        <w:right w:val="none" w:sz="0" w:space="0" w:color="auto"/>
      </w:divBdr>
    </w:div>
    <w:div w:id="1166483587">
      <w:bodyDiv w:val="1"/>
      <w:marLeft w:val="0"/>
      <w:marRight w:val="0"/>
      <w:marTop w:val="0"/>
      <w:marBottom w:val="0"/>
      <w:divBdr>
        <w:top w:val="none" w:sz="0" w:space="0" w:color="auto"/>
        <w:left w:val="none" w:sz="0" w:space="0" w:color="auto"/>
        <w:bottom w:val="none" w:sz="0" w:space="0" w:color="auto"/>
        <w:right w:val="none" w:sz="0" w:space="0" w:color="auto"/>
      </w:divBdr>
    </w:div>
    <w:div w:id="1173225960">
      <w:bodyDiv w:val="1"/>
      <w:marLeft w:val="0"/>
      <w:marRight w:val="0"/>
      <w:marTop w:val="0"/>
      <w:marBottom w:val="0"/>
      <w:divBdr>
        <w:top w:val="none" w:sz="0" w:space="0" w:color="auto"/>
        <w:left w:val="none" w:sz="0" w:space="0" w:color="auto"/>
        <w:bottom w:val="none" w:sz="0" w:space="0" w:color="auto"/>
        <w:right w:val="none" w:sz="0" w:space="0" w:color="auto"/>
      </w:divBdr>
    </w:div>
    <w:div w:id="1179926002">
      <w:bodyDiv w:val="1"/>
      <w:marLeft w:val="0"/>
      <w:marRight w:val="0"/>
      <w:marTop w:val="0"/>
      <w:marBottom w:val="0"/>
      <w:divBdr>
        <w:top w:val="none" w:sz="0" w:space="0" w:color="auto"/>
        <w:left w:val="none" w:sz="0" w:space="0" w:color="auto"/>
        <w:bottom w:val="none" w:sz="0" w:space="0" w:color="auto"/>
        <w:right w:val="none" w:sz="0" w:space="0" w:color="auto"/>
      </w:divBdr>
    </w:div>
    <w:div w:id="1182084759">
      <w:bodyDiv w:val="1"/>
      <w:marLeft w:val="0"/>
      <w:marRight w:val="0"/>
      <w:marTop w:val="0"/>
      <w:marBottom w:val="0"/>
      <w:divBdr>
        <w:top w:val="none" w:sz="0" w:space="0" w:color="auto"/>
        <w:left w:val="none" w:sz="0" w:space="0" w:color="auto"/>
        <w:bottom w:val="none" w:sz="0" w:space="0" w:color="auto"/>
        <w:right w:val="none" w:sz="0" w:space="0" w:color="auto"/>
      </w:divBdr>
    </w:div>
    <w:div w:id="1185050341">
      <w:bodyDiv w:val="1"/>
      <w:marLeft w:val="0"/>
      <w:marRight w:val="0"/>
      <w:marTop w:val="0"/>
      <w:marBottom w:val="0"/>
      <w:divBdr>
        <w:top w:val="none" w:sz="0" w:space="0" w:color="auto"/>
        <w:left w:val="none" w:sz="0" w:space="0" w:color="auto"/>
        <w:bottom w:val="none" w:sz="0" w:space="0" w:color="auto"/>
        <w:right w:val="none" w:sz="0" w:space="0" w:color="auto"/>
      </w:divBdr>
    </w:div>
    <w:div w:id="1195996690">
      <w:bodyDiv w:val="1"/>
      <w:marLeft w:val="0"/>
      <w:marRight w:val="0"/>
      <w:marTop w:val="0"/>
      <w:marBottom w:val="0"/>
      <w:divBdr>
        <w:top w:val="none" w:sz="0" w:space="0" w:color="auto"/>
        <w:left w:val="none" w:sz="0" w:space="0" w:color="auto"/>
        <w:bottom w:val="none" w:sz="0" w:space="0" w:color="auto"/>
        <w:right w:val="none" w:sz="0" w:space="0" w:color="auto"/>
      </w:divBdr>
    </w:div>
    <w:div w:id="1196848841">
      <w:bodyDiv w:val="1"/>
      <w:marLeft w:val="0"/>
      <w:marRight w:val="0"/>
      <w:marTop w:val="0"/>
      <w:marBottom w:val="0"/>
      <w:divBdr>
        <w:top w:val="none" w:sz="0" w:space="0" w:color="auto"/>
        <w:left w:val="none" w:sz="0" w:space="0" w:color="auto"/>
        <w:bottom w:val="none" w:sz="0" w:space="0" w:color="auto"/>
        <w:right w:val="none" w:sz="0" w:space="0" w:color="auto"/>
      </w:divBdr>
    </w:div>
    <w:div w:id="1200897911">
      <w:bodyDiv w:val="1"/>
      <w:marLeft w:val="0"/>
      <w:marRight w:val="0"/>
      <w:marTop w:val="0"/>
      <w:marBottom w:val="0"/>
      <w:divBdr>
        <w:top w:val="none" w:sz="0" w:space="0" w:color="auto"/>
        <w:left w:val="none" w:sz="0" w:space="0" w:color="auto"/>
        <w:bottom w:val="none" w:sz="0" w:space="0" w:color="auto"/>
        <w:right w:val="none" w:sz="0" w:space="0" w:color="auto"/>
      </w:divBdr>
    </w:div>
    <w:div w:id="1201013249">
      <w:bodyDiv w:val="1"/>
      <w:marLeft w:val="0"/>
      <w:marRight w:val="0"/>
      <w:marTop w:val="0"/>
      <w:marBottom w:val="0"/>
      <w:divBdr>
        <w:top w:val="none" w:sz="0" w:space="0" w:color="auto"/>
        <w:left w:val="none" w:sz="0" w:space="0" w:color="auto"/>
        <w:bottom w:val="none" w:sz="0" w:space="0" w:color="auto"/>
        <w:right w:val="none" w:sz="0" w:space="0" w:color="auto"/>
      </w:divBdr>
    </w:div>
    <w:div w:id="1209564334">
      <w:bodyDiv w:val="1"/>
      <w:marLeft w:val="0"/>
      <w:marRight w:val="0"/>
      <w:marTop w:val="0"/>
      <w:marBottom w:val="0"/>
      <w:divBdr>
        <w:top w:val="none" w:sz="0" w:space="0" w:color="auto"/>
        <w:left w:val="none" w:sz="0" w:space="0" w:color="auto"/>
        <w:bottom w:val="none" w:sz="0" w:space="0" w:color="auto"/>
        <w:right w:val="none" w:sz="0" w:space="0" w:color="auto"/>
      </w:divBdr>
    </w:div>
    <w:div w:id="1214657081">
      <w:bodyDiv w:val="1"/>
      <w:marLeft w:val="0"/>
      <w:marRight w:val="0"/>
      <w:marTop w:val="0"/>
      <w:marBottom w:val="0"/>
      <w:divBdr>
        <w:top w:val="none" w:sz="0" w:space="0" w:color="auto"/>
        <w:left w:val="none" w:sz="0" w:space="0" w:color="auto"/>
        <w:bottom w:val="none" w:sz="0" w:space="0" w:color="auto"/>
        <w:right w:val="none" w:sz="0" w:space="0" w:color="auto"/>
      </w:divBdr>
    </w:div>
    <w:div w:id="1219704742">
      <w:bodyDiv w:val="1"/>
      <w:marLeft w:val="0"/>
      <w:marRight w:val="0"/>
      <w:marTop w:val="0"/>
      <w:marBottom w:val="0"/>
      <w:divBdr>
        <w:top w:val="none" w:sz="0" w:space="0" w:color="auto"/>
        <w:left w:val="none" w:sz="0" w:space="0" w:color="auto"/>
        <w:bottom w:val="none" w:sz="0" w:space="0" w:color="auto"/>
        <w:right w:val="none" w:sz="0" w:space="0" w:color="auto"/>
      </w:divBdr>
    </w:div>
    <w:div w:id="1221554043">
      <w:bodyDiv w:val="1"/>
      <w:marLeft w:val="0"/>
      <w:marRight w:val="0"/>
      <w:marTop w:val="0"/>
      <w:marBottom w:val="0"/>
      <w:divBdr>
        <w:top w:val="none" w:sz="0" w:space="0" w:color="auto"/>
        <w:left w:val="none" w:sz="0" w:space="0" w:color="auto"/>
        <w:bottom w:val="none" w:sz="0" w:space="0" w:color="auto"/>
        <w:right w:val="none" w:sz="0" w:space="0" w:color="auto"/>
      </w:divBdr>
    </w:div>
    <w:div w:id="1228538688">
      <w:bodyDiv w:val="1"/>
      <w:marLeft w:val="0"/>
      <w:marRight w:val="0"/>
      <w:marTop w:val="0"/>
      <w:marBottom w:val="0"/>
      <w:divBdr>
        <w:top w:val="none" w:sz="0" w:space="0" w:color="auto"/>
        <w:left w:val="none" w:sz="0" w:space="0" w:color="auto"/>
        <w:bottom w:val="none" w:sz="0" w:space="0" w:color="auto"/>
        <w:right w:val="none" w:sz="0" w:space="0" w:color="auto"/>
      </w:divBdr>
    </w:div>
    <w:div w:id="1229262738">
      <w:bodyDiv w:val="1"/>
      <w:marLeft w:val="0"/>
      <w:marRight w:val="0"/>
      <w:marTop w:val="0"/>
      <w:marBottom w:val="0"/>
      <w:divBdr>
        <w:top w:val="none" w:sz="0" w:space="0" w:color="auto"/>
        <w:left w:val="none" w:sz="0" w:space="0" w:color="auto"/>
        <w:bottom w:val="none" w:sz="0" w:space="0" w:color="auto"/>
        <w:right w:val="none" w:sz="0" w:space="0" w:color="auto"/>
      </w:divBdr>
    </w:div>
    <w:div w:id="1230462963">
      <w:bodyDiv w:val="1"/>
      <w:marLeft w:val="0"/>
      <w:marRight w:val="0"/>
      <w:marTop w:val="0"/>
      <w:marBottom w:val="0"/>
      <w:divBdr>
        <w:top w:val="none" w:sz="0" w:space="0" w:color="auto"/>
        <w:left w:val="none" w:sz="0" w:space="0" w:color="auto"/>
        <w:bottom w:val="none" w:sz="0" w:space="0" w:color="auto"/>
        <w:right w:val="none" w:sz="0" w:space="0" w:color="auto"/>
      </w:divBdr>
    </w:div>
    <w:div w:id="1231114100">
      <w:bodyDiv w:val="1"/>
      <w:marLeft w:val="0"/>
      <w:marRight w:val="0"/>
      <w:marTop w:val="0"/>
      <w:marBottom w:val="0"/>
      <w:divBdr>
        <w:top w:val="none" w:sz="0" w:space="0" w:color="auto"/>
        <w:left w:val="none" w:sz="0" w:space="0" w:color="auto"/>
        <w:bottom w:val="none" w:sz="0" w:space="0" w:color="auto"/>
        <w:right w:val="none" w:sz="0" w:space="0" w:color="auto"/>
      </w:divBdr>
    </w:div>
    <w:div w:id="1238393458">
      <w:bodyDiv w:val="1"/>
      <w:marLeft w:val="0"/>
      <w:marRight w:val="0"/>
      <w:marTop w:val="0"/>
      <w:marBottom w:val="0"/>
      <w:divBdr>
        <w:top w:val="none" w:sz="0" w:space="0" w:color="auto"/>
        <w:left w:val="none" w:sz="0" w:space="0" w:color="auto"/>
        <w:bottom w:val="none" w:sz="0" w:space="0" w:color="auto"/>
        <w:right w:val="none" w:sz="0" w:space="0" w:color="auto"/>
      </w:divBdr>
    </w:div>
    <w:div w:id="1239829037">
      <w:bodyDiv w:val="1"/>
      <w:marLeft w:val="0"/>
      <w:marRight w:val="0"/>
      <w:marTop w:val="0"/>
      <w:marBottom w:val="0"/>
      <w:divBdr>
        <w:top w:val="none" w:sz="0" w:space="0" w:color="auto"/>
        <w:left w:val="none" w:sz="0" w:space="0" w:color="auto"/>
        <w:bottom w:val="none" w:sz="0" w:space="0" w:color="auto"/>
        <w:right w:val="none" w:sz="0" w:space="0" w:color="auto"/>
      </w:divBdr>
    </w:div>
    <w:div w:id="1244493530">
      <w:bodyDiv w:val="1"/>
      <w:marLeft w:val="0"/>
      <w:marRight w:val="0"/>
      <w:marTop w:val="0"/>
      <w:marBottom w:val="0"/>
      <w:divBdr>
        <w:top w:val="none" w:sz="0" w:space="0" w:color="auto"/>
        <w:left w:val="none" w:sz="0" w:space="0" w:color="auto"/>
        <w:bottom w:val="none" w:sz="0" w:space="0" w:color="auto"/>
        <w:right w:val="none" w:sz="0" w:space="0" w:color="auto"/>
      </w:divBdr>
    </w:div>
    <w:div w:id="1246694413">
      <w:bodyDiv w:val="1"/>
      <w:marLeft w:val="0"/>
      <w:marRight w:val="0"/>
      <w:marTop w:val="0"/>
      <w:marBottom w:val="0"/>
      <w:divBdr>
        <w:top w:val="none" w:sz="0" w:space="0" w:color="auto"/>
        <w:left w:val="none" w:sz="0" w:space="0" w:color="auto"/>
        <w:bottom w:val="none" w:sz="0" w:space="0" w:color="auto"/>
        <w:right w:val="none" w:sz="0" w:space="0" w:color="auto"/>
      </w:divBdr>
    </w:div>
    <w:div w:id="1250891937">
      <w:bodyDiv w:val="1"/>
      <w:marLeft w:val="0"/>
      <w:marRight w:val="0"/>
      <w:marTop w:val="0"/>
      <w:marBottom w:val="0"/>
      <w:divBdr>
        <w:top w:val="none" w:sz="0" w:space="0" w:color="auto"/>
        <w:left w:val="none" w:sz="0" w:space="0" w:color="auto"/>
        <w:bottom w:val="none" w:sz="0" w:space="0" w:color="auto"/>
        <w:right w:val="none" w:sz="0" w:space="0" w:color="auto"/>
      </w:divBdr>
    </w:div>
    <w:div w:id="1251616657">
      <w:bodyDiv w:val="1"/>
      <w:marLeft w:val="0"/>
      <w:marRight w:val="0"/>
      <w:marTop w:val="0"/>
      <w:marBottom w:val="0"/>
      <w:divBdr>
        <w:top w:val="none" w:sz="0" w:space="0" w:color="auto"/>
        <w:left w:val="none" w:sz="0" w:space="0" w:color="auto"/>
        <w:bottom w:val="none" w:sz="0" w:space="0" w:color="auto"/>
        <w:right w:val="none" w:sz="0" w:space="0" w:color="auto"/>
      </w:divBdr>
    </w:div>
    <w:div w:id="1257909349">
      <w:bodyDiv w:val="1"/>
      <w:marLeft w:val="0"/>
      <w:marRight w:val="0"/>
      <w:marTop w:val="0"/>
      <w:marBottom w:val="0"/>
      <w:divBdr>
        <w:top w:val="none" w:sz="0" w:space="0" w:color="auto"/>
        <w:left w:val="none" w:sz="0" w:space="0" w:color="auto"/>
        <w:bottom w:val="none" w:sz="0" w:space="0" w:color="auto"/>
        <w:right w:val="none" w:sz="0" w:space="0" w:color="auto"/>
      </w:divBdr>
    </w:div>
    <w:div w:id="1262640272">
      <w:bodyDiv w:val="1"/>
      <w:marLeft w:val="0"/>
      <w:marRight w:val="0"/>
      <w:marTop w:val="0"/>
      <w:marBottom w:val="0"/>
      <w:divBdr>
        <w:top w:val="none" w:sz="0" w:space="0" w:color="auto"/>
        <w:left w:val="none" w:sz="0" w:space="0" w:color="auto"/>
        <w:bottom w:val="none" w:sz="0" w:space="0" w:color="auto"/>
        <w:right w:val="none" w:sz="0" w:space="0" w:color="auto"/>
      </w:divBdr>
    </w:div>
    <w:div w:id="1266697230">
      <w:bodyDiv w:val="1"/>
      <w:marLeft w:val="0"/>
      <w:marRight w:val="0"/>
      <w:marTop w:val="0"/>
      <w:marBottom w:val="0"/>
      <w:divBdr>
        <w:top w:val="none" w:sz="0" w:space="0" w:color="auto"/>
        <w:left w:val="none" w:sz="0" w:space="0" w:color="auto"/>
        <w:bottom w:val="none" w:sz="0" w:space="0" w:color="auto"/>
        <w:right w:val="none" w:sz="0" w:space="0" w:color="auto"/>
      </w:divBdr>
    </w:div>
    <w:div w:id="1269897240">
      <w:bodyDiv w:val="1"/>
      <w:marLeft w:val="0"/>
      <w:marRight w:val="0"/>
      <w:marTop w:val="0"/>
      <w:marBottom w:val="0"/>
      <w:divBdr>
        <w:top w:val="none" w:sz="0" w:space="0" w:color="auto"/>
        <w:left w:val="none" w:sz="0" w:space="0" w:color="auto"/>
        <w:bottom w:val="none" w:sz="0" w:space="0" w:color="auto"/>
        <w:right w:val="none" w:sz="0" w:space="0" w:color="auto"/>
      </w:divBdr>
    </w:div>
    <w:div w:id="1273322565">
      <w:bodyDiv w:val="1"/>
      <w:marLeft w:val="0"/>
      <w:marRight w:val="0"/>
      <w:marTop w:val="0"/>
      <w:marBottom w:val="0"/>
      <w:divBdr>
        <w:top w:val="none" w:sz="0" w:space="0" w:color="auto"/>
        <w:left w:val="none" w:sz="0" w:space="0" w:color="auto"/>
        <w:bottom w:val="none" w:sz="0" w:space="0" w:color="auto"/>
        <w:right w:val="none" w:sz="0" w:space="0" w:color="auto"/>
      </w:divBdr>
    </w:div>
    <w:div w:id="1276517609">
      <w:bodyDiv w:val="1"/>
      <w:marLeft w:val="0"/>
      <w:marRight w:val="0"/>
      <w:marTop w:val="0"/>
      <w:marBottom w:val="0"/>
      <w:divBdr>
        <w:top w:val="none" w:sz="0" w:space="0" w:color="auto"/>
        <w:left w:val="none" w:sz="0" w:space="0" w:color="auto"/>
        <w:bottom w:val="none" w:sz="0" w:space="0" w:color="auto"/>
        <w:right w:val="none" w:sz="0" w:space="0" w:color="auto"/>
      </w:divBdr>
    </w:div>
    <w:div w:id="1277911145">
      <w:bodyDiv w:val="1"/>
      <w:marLeft w:val="0"/>
      <w:marRight w:val="0"/>
      <w:marTop w:val="0"/>
      <w:marBottom w:val="0"/>
      <w:divBdr>
        <w:top w:val="none" w:sz="0" w:space="0" w:color="auto"/>
        <w:left w:val="none" w:sz="0" w:space="0" w:color="auto"/>
        <w:bottom w:val="none" w:sz="0" w:space="0" w:color="auto"/>
        <w:right w:val="none" w:sz="0" w:space="0" w:color="auto"/>
      </w:divBdr>
    </w:div>
    <w:div w:id="1285308241">
      <w:bodyDiv w:val="1"/>
      <w:marLeft w:val="0"/>
      <w:marRight w:val="0"/>
      <w:marTop w:val="0"/>
      <w:marBottom w:val="0"/>
      <w:divBdr>
        <w:top w:val="none" w:sz="0" w:space="0" w:color="auto"/>
        <w:left w:val="none" w:sz="0" w:space="0" w:color="auto"/>
        <w:bottom w:val="none" w:sz="0" w:space="0" w:color="auto"/>
        <w:right w:val="none" w:sz="0" w:space="0" w:color="auto"/>
      </w:divBdr>
    </w:div>
    <w:div w:id="1285454888">
      <w:bodyDiv w:val="1"/>
      <w:marLeft w:val="0"/>
      <w:marRight w:val="0"/>
      <w:marTop w:val="0"/>
      <w:marBottom w:val="0"/>
      <w:divBdr>
        <w:top w:val="none" w:sz="0" w:space="0" w:color="auto"/>
        <w:left w:val="none" w:sz="0" w:space="0" w:color="auto"/>
        <w:bottom w:val="none" w:sz="0" w:space="0" w:color="auto"/>
        <w:right w:val="none" w:sz="0" w:space="0" w:color="auto"/>
      </w:divBdr>
    </w:div>
    <w:div w:id="1297419266">
      <w:bodyDiv w:val="1"/>
      <w:marLeft w:val="0"/>
      <w:marRight w:val="0"/>
      <w:marTop w:val="0"/>
      <w:marBottom w:val="0"/>
      <w:divBdr>
        <w:top w:val="none" w:sz="0" w:space="0" w:color="auto"/>
        <w:left w:val="none" w:sz="0" w:space="0" w:color="auto"/>
        <w:bottom w:val="none" w:sz="0" w:space="0" w:color="auto"/>
        <w:right w:val="none" w:sz="0" w:space="0" w:color="auto"/>
      </w:divBdr>
    </w:div>
    <w:div w:id="1297759311">
      <w:bodyDiv w:val="1"/>
      <w:marLeft w:val="0"/>
      <w:marRight w:val="0"/>
      <w:marTop w:val="0"/>
      <w:marBottom w:val="0"/>
      <w:divBdr>
        <w:top w:val="none" w:sz="0" w:space="0" w:color="auto"/>
        <w:left w:val="none" w:sz="0" w:space="0" w:color="auto"/>
        <w:bottom w:val="none" w:sz="0" w:space="0" w:color="auto"/>
        <w:right w:val="none" w:sz="0" w:space="0" w:color="auto"/>
      </w:divBdr>
    </w:div>
    <w:div w:id="1301307405">
      <w:bodyDiv w:val="1"/>
      <w:marLeft w:val="0"/>
      <w:marRight w:val="0"/>
      <w:marTop w:val="0"/>
      <w:marBottom w:val="0"/>
      <w:divBdr>
        <w:top w:val="none" w:sz="0" w:space="0" w:color="auto"/>
        <w:left w:val="none" w:sz="0" w:space="0" w:color="auto"/>
        <w:bottom w:val="none" w:sz="0" w:space="0" w:color="auto"/>
        <w:right w:val="none" w:sz="0" w:space="0" w:color="auto"/>
      </w:divBdr>
    </w:div>
    <w:div w:id="1311329055">
      <w:bodyDiv w:val="1"/>
      <w:marLeft w:val="0"/>
      <w:marRight w:val="0"/>
      <w:marTop w:val="0"/>
      <w:marBottom w:val="0"/>
      <w:divBdr>
        <w:top w:val="none" w:sz="0" w:space="0" w:color="auto"/>
        <w:left w:val="none" w:sz="0" w:space="0" w:color="auto"/>
        <w:bottom w:val="none" w:sz="0" w:space="0" w:color="auto"/>
        <w:right w:val="none" w:sz="0" w:space="0" w:color="auto"/>
      </w:divBdr>
    </w:div>
    <w:div w:id="1315330408">
      <w:bodyDiv w:val="1"/>
      <w:marLeft w:val="0"/>
      <w:marRight w:val="0"/>
      <w:marTop w:val="0"/>
      <w:marBottom w:val="0"/>
      <w:divBdr>
        <w:top w:val="none" w:sz="0" w:space="0" w:color="auto"/>
        <w:left w:val="none" w:sz="0" w:space="0" w:color="auto"/>
        <w:bottom w:val="none" w:sz="0" w:space="0" w:color="auto"/>
        <w:right w:val="none" w:sz="0" w:space="0" w:color="auto"/>
      </w:divBdr>
    </w:div>
    <w:div w:id="1316228305">
      <w:bodyDiv w:val="1"/>
      <w:marLeft w:val="0"/>
      <w:marRight w:val="0"/>
      <w:marTop w:val="0"/>
      <w:marBottom w:val="0"/>
      <w:divBdr>
        <w:top w:val="none" w:sz="0" w:space="0" w:color="auto"/>
        <w:left w:val="none" w:sz="0" w:space="0" w:color="auto"/>
        <w:bottom w:val="none" w:sz="0" w:space="0" w:color="auto"/>
        <w:right w:val="none" w:sz="0" w:space="0" w:color="auto"/>
      </w:divBdr>
    </w:div>
    <w:div w:id="1322849551">
      <w:bodyDiv w:val="1"/>
      <w:marLeft w:val="0"/>
      <w:marRight w:val="0"/>
      <w:marTop w:val="0"/>
      <w:marBottom w:val="0"/>
      <w:divBdr>
        <w:top w:val="none" w:sz="0" w:space="0" w:color="auto"/>
        <w:left w:val="none" w:sz="0" w:space="0" w:color="auto"/>
        <w:bottom w:val="none" w:sz="0" w:space="0" w:color="auto"/>
        <w:right w:val="none" w:sz="0" w:space="0" w:color="auto"/>
      </w:divBdr>
    </w:div>
    <w:div w:id="1323463237">
      <w:bodyDiv w:val="1"/>
      <w:marLeft w:val="0"/>
      <w:marRight w:val="0"/>
      <w:marTop w:val="0"/>
      <w:marBottom w:val="0"/>
      <w:divBdr>
        <w:top w:val="none" w:sz="0" w:space="0" w:color="auto"/>
        <w:left w:val="none" w:sz="0" w:space="0" w:color="auto"/>
        <w:bottom w:val="none" w:sz="0" w:space="0" w:color="auto"/>
        <w:right w:val="none" w:sz="0" w:space="0" w:color="auto"/>
      </w:divBdr>
    </w:div>
    <w:div w:id="1332029748">
      <w:bodyDiv w:val="1"/>
      <w:marLeft w:val="0"/>
      <w:marRight w:val="0"/>
      <w:marTop w:val="0"/>
      <w:marBottom w:val="0"/>
      <w:divBdr>
        <w:top w:val="none" w:sz="0" w:space="0" w:color="auto"/>
        <w:left w:val="none" w:sz="0" w:space="0" w:color="auto"/>
        <w:bottom w:val="none" w:sz="0" w:space="0" w:color="auto"/>
        <w:right w:val="none" w:sz="0" w:space="0" w:color="auto"/>
      </w:divBdr>
    </w:div>
    <w:div w:id="1335107808">
      <w:bodyDiv w:val="1"/>
      <w:marLeft w:val="0"/>
      <w:marRight w:val="0"/>
      <w:marTop w:val="0"/>
      <w:marBottom w:val="0"/>
      <w:divBdr>
        <w:top w:val="none" w:sz="0" w:space="0" w:color="auto"/>
        <w:left w:val="none" w:sz="0" w:space="0" w:color="auto"/>
        <w:bottom w:val="none" w:sz="0" w:space="0" w:color="auto"/>
        <w:right w:val="none" w:sz="0" w:space="0" w:color="auto"/>
      </w:divBdr>
    </w:div>
    <w:div w:id="1339037403">
      <w:bodyDiv w:val="1"/>
      <w:marLeft w:val="0"/>
      <w:marRight w:val="0"/>
      <w:marTop w:val="0"/>
      <w:marBottom w:val="0"/>
      <w:divBdr>
        <w:top w:val="none" w:sz="0" w:space="0" w:color="auto"/>
        <w:left w:val="none" w:sz="0" w:space="0" w:color="auto"/>
        <w:bottom w:val="none" w:sz="0" w:space="0" w:color="auto"/>
        <w:right w:val="none" w:sz="0" w:space="0" w:color="auto"/>
      </w:divBdr>
    </w:div>
    <w:div w:id="1341540336">
      <w:bodyDiv w:val="1"/>
      <w:marLeft w:val="0"/>
      <w:marRight w:val="0"/>
      <w:marTop w:val="0"/>
      <w:marBottom w:val="0"/>
      <w:divBdr>
        <w:top w:val="none" w:sz="0" w:space="0" w:color="auto"/>
        <w:left w:val="none" w:sz="0" w:space="0" w:color="auto"/>
        <w:bottom w:val="none" w:sz="0" w:space="0" w:color="auto"/>
        <w:right w:val="none" w:sz="0" w:space="0" w:color="auto"/>
      </w:divBdr>
    </w:div>
    <w:div w:id="1355306773">
      <w:bodyDiv w:val="1"/>
      <w:marLeft w:val="0"/>
      <w:marRight w:val="0"/>
      <w:marTop w:val="0"/>
      <w:marBottom w:val="0"/>
      <w:divBdr>
        <w:top w:val="none" w:sz="0" w:space="0" w:color="auto"/>
        <w:left w:val="none" w:sz="0" w:space="0" w:color="auto"/>
        <w:bottom w:val="none" w:sz="0" w:space="0" w:color="auto"/>
        <w:right w:val="none" w:sz="0" w:space="0" w:color="auto"/>
      </w:divBdr>
    </w:div>
    <w:div w:id="1356812816">
      <w:bodyDiv w:val="1"/>
      <w:marLeft w:val="0"/>
      <w:marRight w:val="0"/>
      <w:marTop w:val="0"/>
      <w:marBottom w:val="0"/>
      <w:divBdr>
        <w:top w:val="none" w:sz="0" w:space="0" w:color="auto"/>
        <w:left w:val="none" w:sz="0" w:space="0" w:color="auto"/>
        <w:bottom w:val="none" w:sz="0" w:space="0" w:color="auto"/>
        <w:right w:val="none" w:sz="0" w:space="0" w:color="auto"/>
      </w:divBdr>
    </w:div>
    <w:div w:id="1366834587">
      <w:bodyDiv w:val="1"/>
      <w:marLeft w:val="0"/>
      <w:marRight w:val="0"/>
      <w:marTop w:val="0"/>
      <w:marBottom w:val="0"/>
      <w:divBdr>
        <w:top w:val="none" w:sz="0" w:space="0" w:color="auto"/>
        <w:left w:val="none" w:sz="0" w:space="0" w:color="auto"/>
        <w:bottom w:val="none" w:sz="0" w:space="0" w:color="auto"/>
        <w:right w:val="none" w:sz="0" w:space="0" w:color="auto"/>
      </w:divBdr>
    </w:div>
    <w:div w:id="1371489600">
      <w:bodyDiv w:val="1"/>
      <w:marLeft w:val="0"/>
      <w:marRight w:val="0"/>
      <w:marTop w:val="0"/>
      <w:marBottom w:val="0"/>
      <w:divBdr>
        <w:top w:val="none" w:sz="0" w:space="0" w:color="auto"/>
        <w:left w:val="none" w:sz="0" w:space="0" w:color="auto"/>
        <w:bottom w:val="none" w:sz="0" w:space="0" w:color="auto"/>
        <w:right w:val="none" w:sz="0" w:space="0" w:color="auto"/>
      </w:divBdr>
    </w:div>
    <w:div w:id="1373114515">
      <w:bodyDiv w:val="1"/>
      <w:marLeft w:val="0"/>
      <w:marRight w:val="0"/>
      <w:marTop w:val="0"/>
      <w:marBottom w:val="0"/>
      <w:divBdr>
        <w:top w:val="none" w:sz="0" w:space="0" w:color="auto"/>
        <w:left w:val="none" w:sz="0" w:space="0" w:color="auto"/>
        <w:bottom w:val="none" w:sz="0" w:space="0" w:color="auto"/>
        <w:right w:val="none" w:sz="0" w:space="0" w:color="auto"/>
      </w:divBdr>
    </w:div>
    <w:div w:id="1374230692">
      <w:bodyDiv w:val="1"/>
      <w:marLeft w:val="0"/>
      <w:marRight w:val="0"/>
      <w:marTop w:val="0"/>
      <w:marBottom w:val="0"/>
      <w:divBdr>
        <w:top w:val="none" w:sz="0" w:space="0" w:color="auto"/>
        <w:left w:val="none" w:sz="0" w:space="0" w:color="auto"/>
        <w:bottom w:val="none" w:sz="0" w:space="0" w:color="auto"/>
        <w:right w:val="none" w:sz="0" w:space="0" w:color="auto"/>
      </w:divBdr>
    </w:div>
    <w:div w:id="1374843010">
      <w:bodyDiv w:val="1"/>
      <w:marLeft w:val="0"/>
      <w:marRight w:val="0"/>
      <w:marTop w:val="0"/>
      <w:marBottom w:val="0"/>
      <w:divBdr>
        <w:top w:val="none" w:sz="0" w:space="0" w:color="auto"/>
        <w:left w:val="none" w:sz="0" w:space="0" w:color="auto"/>
        <w:bottom w:val="none" w:sz="0" w:space="0" w:color="auto"/>
        <w:right w:val="none" w:sz="0" w:space="0" w:color="auto"/>
      </w:divBdr>
    </w:div>
    <w:div w:id="1378433626">
      <w:bodyDiv w:val="1"/>
      <w:marLeft w:val="0"/>
      <w:marRight w:val="0"/>
      <w:marTop w:val="0"/>
      <w:marBottom w:val="0"/>
      <w:divBdr>
        <w:top w:val="none" w:sz="0" w:space="0" w:color="auto"/>
        <w:left w:val="none" w:sz="0" w:space="0" w:color="auto"/>
        <w:bottom w:val="none" w:sz="0" w:space="0" w:color="auto"/>
        <w:right w:val="none" w:sz="0" w:space="0" w:color="auto"/>
      </w:divBdr>
    </w:div>
    <w:div w:id="1378704189">
      <w:bodyDiv w:val="1"/>
      <w:marLeft w:val="0"/>
      <w:marRight w:val="0"/>
      <w:marTop w:val="0"/>
      <w:marBottom w:val="0"/>
      <w:divBdr>
        <w:top w:val="none" w:sz="0" w:space="0" w:color="auto"/>
        <w:left w:val="none" w:sz="0" w:space="0" w:color="auto"/>
        <w:bottom w:val="none" w:sz="0" w:space="0" w:color="auto"/>
        <w:right w:val="none" w:sz="0" w:space="0" w:color="auto"/>
      </w:divBdr>
    </w:div>
    <w:div w:id="1381326210">
      <w:bodyDiv w:val="1"/>
      <w:marLeft w:val="0"/>
      <w:marRight w:val="0"/>
      <w:marTop w:val="0"/>
      <w:marBottom w:val="0"/>
      <w:divBdr>
        <w:top w:val="none" w:sz="0" w:space="0" w:color="auto"/>
        <w:left w:val="none" w:sz="0" w:space="0" w:color="auto"/>
        <w:bottom w:val="none" w:sz="0" w:space="0" w:color="auto"/>
        <w:right w:val="none" w:sz="0" w:space="0" w:color="auto"/>
      </w:divBdr>
    </w:div>
    <w:div w:id="1382635161">
      <w:bodyDiv w:val="1"/>
      <w:marLeft w:val="0"/>
      <w:marRight w:val="0"/>
      <w:marTop w:val="0"/>
      <w:marBottom w:val="0"/>
      <w:divBdr>
        <w:top w:val="none" w:sz="0" w:space="0" w:color="auto"/>
        <w:left w:val="none" w:sz="0" w:space="0" w:color="auto"/>
        <w:bottom w:val="none" w:sz="0" w:space="0" w:color="auto"/>
        <w:right w:val="none" w:sz="0" w:space="0" w:color="auto"/>
      </w:divBdr>
    </w:div>
    <w:div w:id="1383292683">
      <w:bodyDiv w:val="1"/>
      <w:marLeft w:val="0"/>
      <w:marRight w:val="0"/>
      <w:marTop w:val="0"/>
      <w:marBottom w:val="0"/>
      <w:divBdr>
        <w:top w:val="none" w:sz="0" w:space="0" w:color="auto"/>
        <w:left w:val="none" w:sz="0" w:space="0" w:color="auto"/>
        <w:bottom w:val="none" w:sz="0" w:space="0" w:color="auto"/>
        <w:right w:val="none" w:sz="0" w:space="0" w:color="auto"/>
      </w:divBdr>
    </w:div>
    <w:div w:id="1385909810">
      <w:bodyDiv w:val="1"/>
      <w:marLeft w:val="0"/>
      <w:marRight w:val="0"/>
      <w:marTop w:val="0"/>
      <w:marBottom w:val="0"/>
      <w:divBdr>
        <w:top w:val="none" w:sz="0" w:space="0" w:color="auto"/>
        <w:left w:val="none" w:sz="0" w:space="0" w:color="auto"/>
        <w:bottom w:val="none" w:sz="0" w:space="0" w:color="auto"/>
        <w:right w:val="none" w:sz="0" w:space="0" w:color="auto"/>
      </w:divBdr>
    </w:div>
    <w:div w:id="1391420187">
      <w:bodyDiv w:val="1"/>
      <w:marLeft w:val="0"/>
      <w:marRight w:val="0"/>
      <w:marTop w:val="0"/>
      <w:marBottom w:val="0"/>
      <w:divBdr>
        <w:top w:val="none" w:sz="0" w:space="0" w:color="auto"/>
        <w:left w:val="none" w:sz="0" w:space="0" w:color="auto"/>
        <w:bottom w:val="none" w:sz="0" w:space="0" w:color="auto"/>
        <w:right w:val="none" w:sz="0" w:space="0" w:color="auto"/>
      </w:divBdr>
    </w:div>
    <w:div w:id="1395005220">
      <w:bodyDiv w:val="1"/>
      <w:marLeft w:val="0"/>
      <w:marRight w:val="0"/>
      <w:marTop w:val="0"/>
      <w:marBottom w:val="0"/>
      <w:divBdr>
        <w:top w:val="none" w:sz="0" w:space="0" w:color="auto"/>
        <w:left w:val="none" w:sz="0" w:space="0" w:color="auto"/>
        <w:bottom w:val="none" w:sz="0" w:space="0" w:color="auto"/>
        <w:right w:val="none" w:sz="0" w:space="0" w:color="auto"/>
      </w:divBdr>
    </w:div>
    <w:div w:id="1401560035">
      <w:bodyDiv w:val="1"/>
      <w:marLeft w:val="0"/>
      <w:marRight w:val="0"/>
      <w:marTop w:val="0"/>
      <w:marBottom w:val="0"/>
      <w:divBdr>
        <w:top w:val="none" w:sz="0" w:space="0" w:color="auto"/>
        <w:left w:val="none" w:sz="0" w:space="0" w:color="auto"/>
        <w:bottom w:val="none" w:sz="0" w:space="0" w:color="auto"/>
        <w:right w:val="none" w:sz="0" w:space="0" w:color="auto"/>
      </w:divBdr>
    </w:div>
    <w:div w:id="1415976695">
      <w:bodyDiv w:val="1"/>
      <w:marLeft w:val="0"/>
      <w:marRight w:val="0"/>
      <w:marTop w:val="0"/>
      <w:marBottom w:val="0"/>
      <w:divBdr>
        <w:top w:val="none" w:sz="0" w:space="0" w:color="auto"/>
        <w:left w:val="none" w:sz="0" w:space="0" w:color="auto"/>
        <w:bottom w:val="none" w:sz="0" w:space="0" w:color="auto"/>
        <w:right w:val="none" w:sz="0" w:space="0" w:color="auto"/>
      </w:divBdr>
    </w:div>
    <w:div w:id="1431268665">
      <w:bodyDiv w:val="1"/>
      <w:marLeft w:val="0"/>
      <w:marRight w:val="0"/>
      <w:marTop w:val="0"/>
      <w:marBottom w:val="0"/>
      <w:divBdr>
        <w:top w:val="none" w:sz="0" w:space="0" w:color="auto"/>
        <w:left w:val="none" w:sz="0" w:space="0" w:color="auto"/>
        <w:bottom w:val="none" w:sz="0" w:space="0" w:color="auto"/>
        <w:right w:val="none" w:sz="0" w:space="0" w:color="auto"/>
      </w:divBdr>
    </w:div>
    <w:div w:id="1432971289">
      <w:bodyDiv w:val="1"/>
      <w:marLeft w:val="0"/>
      <w:marRight w:val="0"/>
      <w:marTop w:val="0"/>
      <w:marBottom w:val="0"/>
      <w:divBdr>
        <w:top w:val="none" w:sz="0" w:space="0" w:color="auto"/>
        <w:left w:val="none" w:sz="0" w:space="0" w:color="auto"/>
        <w:bottom w:val="none" w:sz="0" w:space="0" w:color="auto"/>
        <w:right w:val="none" w:sz="0" w:space="0" w:color="auto"/>
      </w:divBdr>
    </w:div>
    <w:div w:id="1440299694">
      <w:bodyDiv w:val="1"/>
      <w:marLeft w:val="0"/>
      <w:marRight w:val="0"/>
      <w:marTop w:val="0"/>
      <w:marBottom w:val="0"/>
      <w:divBdr>
        <w:top w:val="none" w:sz="0" w:space="0" w:color="auto"/>
        <w:left w:val="none" w:sz="0" w:space="0" w:color="auto"/>
        <w:bottom w:val="none" w:sz="0" w:space="0" w:color="auto"/>
        <w:right w:val="none" w:sz="0" w:space="0" w:color="auto"/>
      </w:divBdr>
    </w:div>
    <w:div w:id="1440301239">
      <w:bodyDiv w:val="1"/>
      <w:marLeft w:val="0"/>
      <w:marRight w:val="0"/>
      <w:marTop w:val="0"/>
      <w:marBottom w:val="0"/>
      <w:divBdr>
        <w:top w:val="none" w:sz="0" w:space="0" w:color="auto"/>
        <w:left w:val="none" w:sz="0" w:space="0" w:color="auto"/>
        <w:bottom w:val="none" w:sz="0" w:space="0" w:color="auto"/>
        <w:right w:val="none" w:sz="0" w:space="0" w:color="auto"/>
      </w:divBdr>
    </w:div>
    <w:div w:id="1447851913">
      <w:bodyDiv w:val="1"/>
      <w:marLeft w:val="0"/>
      <w:marRight w:val="0"/>
      <w:marTop w:val="0"/>
      <w:marBottom w:val="0"/>
      <w:divBdr>
        <w:top w:val="none" w:sz="0" w:space="0" w:color="auto"/>
        <w:left w:val="none" w:sz="0" w:space="0" w:color="auto"/>
        <w:bottom w:val="none" w:sz="0" w:space="0" w:color="auto"/>
        <w:right w:val="none" w:sz="0" w:space="0" w:color="auto"/>
      </w:divBdr>
    </w:div>
    <w:div w:id="1451513373">
      <w:bodyDiv w:val="1"/>
      <w:marLeft w:val="0"/>
      <w:marRight w:val="0"/>
      <w:marTop w:val="0"/>
      <w:marBottom w:val="0"/>
      <w:divBdr>
        <w:top w:val="none" w:sz="0" w:space="0" w:color="auto"/>
        <w:left w:val="none" w:sz="0" w:space="0" w:color="auto"/>
        <w:bottom w:val="none" w:sz="0" w:space="0" w:color="auto"/>
        <w:right w:val="none" w:sz="0" w:space="0" w:color="auto"/>
      </w:divBdr>
    </w:div>
    <w:div w:id="1451970382">
      <w:bodyDiv w:val="1"/>
      <w:marLeft w:val="0"/>
      <w:marRight w:val="0"/>
      <w:marTop w:val="0"/>
      <w:marBottom w:val="0"/>
      <w:divBdr>
        <w:top w:val="none" w:sz="0" w:space="0" w:color="auto"/>
        <w:left w:val="none" w:sz="0" w:space="0" w:color="auto"/>
        <w:bottom w:val="none" w:sz="0" w:space="0" w:color="auto"/>
        <w:right w:val="none" w:sz="0" w:space="0" w:color="auto"/>
      </w:divBdr>
    </w:div>
    <w:div w:id="1467699697">
      <w:bodyDiv w:val="1"/>
      <w:marLeft w:val="0"/>
      <w:marRight w:val="0"/>
      <w:marTop w:val="0"/>
      <w:marBottom w:val="0"/>
      <w:divBdr>
        <w:top w:val="none" w:sz="0" w:space="0" w:color="auto"/>
        <w:left w:val="none" w:sz="0" w:space="0" w:color="auto"/>
        <w:bottom w:val="none" w:sz="0" w:space="0" w:color="auto"/>
        <w:right w:val="none" w:sz="0" w:space="0" w:color="auto"/>
      </w:divBdr>
    </w:div>
    <w:div w:id="1469933263">
      <w:bodyDiv w:val="1"/>
      <w:marLeft w:val="0"/>
      <w:marRight w:val="0"/>
      <w:marTop w:val="0"/>
      <w:marBottom w:val="0"/>
      <w:divBdr>
        <w:top w:val="none" w:sz="0" w:space="0" w:color="auto"/>
        <w:left w:val="none" w:sz="0" w:space="0" w:color="auto"/>
        <w:bottom w:val="none" w:sz="0" w:space="0" w:color="auto"/>
        <w:right w:val="none" w:sz="0" w:space="0" w:color="auto"/>
      </w:divBdr>
    </w:div>
    <w:div w:id="1472675718">
      <w:bodyDiv w:val="1"/>
      <w:marLeft w:val="0"/>
      <w:marRight w:val="0"/>
      <w:marTop w:val="0"/>
      <w:marBottom w:val="0"/>
      <w:divBdr>
        <w:top w:val="none" w:sz="0" w:space="0" w:color="auto"/>
        <w:left w:val="none" w:sz="0" w:space="0" w:color="auto"/>
        <w:bottom w:val="none" w:sz="0" w:space="0" w:color="auto"/>
        <w:right w:val="none" w:sz="0" w:space="0" w:color="auto"/>
      </w:divBdr>
    </w:div>
    <w:div w:id="1480339874">
      <w:bodyDiv w:val="1"/>
      <w:marLeft w:val="0"/>
      <w:marRight w:val="0"/>
      <w:marTop w:val="0"/>
      <w:marBottom w:val="0"/>
      <w:divBdr>
        <w:top w:val="none" w:sz="0" w:space="0" w:color="auto"/>
        <w:left w:val="none" w:sz="0" w:space="0" w:color="auto"/>
        <w:bottom w:val="none" w:sz="0" w:space="0" w:color="auto"/>
        <w:right w:val="none" w:sz="0" w:space="0" w:color="auto"/>
      </w:divBdr>
    </w:div>
    <w:div w:id="1483738329">
      <w:bodyDiv w:val="1"/>
      <w:marLeft w:val="0"/>
      <w:marRight w:val="0"/>
      <w:marTop w:val="0"/>
      <w:marBottom w:val="0"/>
      <w:divBdr>
        <w:top w:val="none" w:sz="0" w:space="0" w:color="auto"/>
        <w:left w:val="none" w:sz="0" w:space="0" w:color="auto"/>
        <w:bottom w:val="none" w:sz="0" w:space="0" w:color="auto"/>
        <w:right w:val="none" w:sz="0" w:space="0" w:color="auto"/>
      </w:divBdr>
    </w:div>
    <w:div w:id="1484589127">
      <w:bodyDiv w:val="1"/>
      <w:marLeft w:val="0"/>
      <w:marRight w:val="0"/>
      <w:marTop w:val="0"/>
      <w:marBottom w:val="0"/>
      <w:divBdr>
        <w:top w:val="none" w:sz="0" w:space="0" w:color="auto"/>
        <w:left w:val="none" w:sz="0" w:space="0" w:color="auto"/>
        <w:bottom w:val="none" w:sz="0" w:space="0" w:color="auto"/>
        <w:right w:val="none" w:sz="0" w:space="0" w:color="auto"/>
      </w:divBdr>
    </w:div>
    <w:div w:id="1489519019">
      <w:bodyDiv w:val="1"/>
      <w:marLeft w:val="0"/>
      <w:marRight w:val="0"/>
      <w:marTop w:val="0"/>
      <w:marBottom w:val="0"/>
      <w:divBdr>
        <w:top w:val="none" w:sz="0" w:space="0" w:color="auto"/>
        <w:left w:val="none" w:sz="0" w:space="0" w:color="auto"/>
        <w:bottom w:val="none" w:sz="0" w:space="0" w:color="auto"/>
        <w:right w:val="none" w:sz="0" w:space="0" w:color="auto"/>
      </w:divBdr>
    </w:div>
    <w:div w:id="1491873321">
      <w:bodyDiv w:val="1"/>
      <w:marLeft w:val="0"/>
      <w:marRight w:val="0"/>
      <w:marTop w:val="0"/>
      <w:marBottom w:val="0"/>
      <w:divBdr>
        <w:top w:val="none" w:sz="0" w:space="0" w:color="auto"/>
        <w:left w:val="none" w:sz="0" w:space="0" w:color="auto"/>
        <w:bottom w:val="none" w:sz="0" w:space="0" w:color="auto"/>
        <w:right w:val="none" w:sz="0" w:space="0" w:color="auto"/>
      </w:divBdr>
    </w:div>
    <w:div w:id="1495805606">
      <w:bodyDiv w:val="1"/>
      <w:marLeft w:val="0"/>
      <w:marRight w:val="0"/>
      <w:marTop w:val="0"/>
      <w:marBottom w:val="0"/>
      <w:divBdr>
        <w:top w:val="none" w:sz="0" w:space="0" w:color="auto"/>
        <w:left w:val="none" w:sz="0" w:space="0" w:color="auto"/>
        <w:bottom w:val="none" w:sz="0" w:space="0" w:color="auto"/>
        <w:right w:val="none" w:sz="0" w:space="0" w:color="auto"/>
      </w:divBdr>
    </w:div>
    <w:div w:id="1496460679">
      <w:bodyDiv w:val="1"/>
      <w:marLeft w:val="0"/>
      <w:marRight w:val="0"/>
      <w:marTop w:val="0"/>
      <w:marBottom w:val="0"/>
      <w:divBdr>
        <w:top w:val="none" w:sz="0" w:space="0" w:color="auto"/>
        <w:left w:val="none" w:sz="0" w:space="0" w:color="auto"/>
        <w:bottom w:val="none" w:sz="0" w:space="0" w:color="auto"/>
        <w:right w:val="none" w:sz="0" w:space="0" w:color="auto"/>
      </w:divBdr>
    </w:div>
    <w:div w:id="1496844088">
      <w:bodyDiv w:val="1"/>
      <w:marLeft w:val="0"/>
      <w:marRight w:val="0"/>
      <w:marTop w:val="0"/>
      <w:marBottom w:val="0"/>
      <w:divBdr>
        <w:top w:val="none" w:sz="0" w:space="0" w:color="auto"/>
        <w:left w:val="none" w:sz="0" w:space="0" w:color="auto"/>
        <w:bottom w:val="none" w:sz="0" w:space="0" w:color="auto"/>
        <w:right w:val="none" w:sz="0" w:space="0" w:color="auto"/>
      </w:divBdr>
    </w:div>
    <w:div w:id="1502238897">
      <w:bodyDiv w:val="1"/>
      <w:marLeft w:val="0"/>
      <w:marRight w:val="0"/>
      <w:marTop w:val="0"/>
      <w:marBottom w:val="0"/>
      <w:divBdr>
        <w:top w:val="none" w:sz="0" w:space="0" w:color="auto"/>
        <w:left w:val="none" w:sz="0" w:space="0" w:color="auto"/>
        <w:bottom w:val="none" w:sz="0" w:space="0" w:color="auto"/>
        <w:right w:val="none" w:sz="0" w:space="0" w:color="auto"/>
      </w:divBdr>
    </w:div>
    <w:div w:id="1503546216">
      <w:bodyDiv w:val="1"/>
      <w:marLeft w:val="0"/>
      <w:marRight w:val="0"/>
      <w:marTop w:val="0"/>
      <w:marBottom w:val="0"/>
      <w:divBdr>
        <w:top w:val="none" w:sz="0" w:space="0" w:color="auto"/>
        <w:left w:val="none" w:sz="0" w:space="0" w:color="auto"/>
        <w:bottom w:val="none" w:sz="0" w:space="0" w:color="auto"/>
        <w:right w:val="none" w:sz="0" w:space="0" w:color="auto"/>
      </w:divBdr>
    </w:div>
    <w:div w:id="1504278383">
      <w:bodyDiv w:val="1"/>
      <w:marLeft w:val="0"/>
      <w:marRight w:val="0"/>
      <w:marTop w:val="0"/>
      <w:marBottom w:val="0"/>
      <w:divBdr>
        <w:top w:val="none" w:sz="0" w:space="0" w:color="auto"/>
        <w:left w:val="none" w:sz="0" w:space="0" w:color="auto"/>
        <w:bottom w:val="none" w:sz="0" w:space="0" w:color="auto"/>
        <w:right w:val="none" w:sz="0" w:space="0" w:color="auto"/>
      </w:divBdr>
    </w:div>
    <w:div w:id="1504706745">
      <w:bodyDiv w:val="1"/>
      <w:marLeft w:val="0"/>
      <w:marRight w:val="0"/>
      <w:marTop w:val="0"/>
      <w:marBottom w:val="0"/>
      <w:divBdr>
        <w:top w:val="none" w:sz="0" w:space="0" w:color="auto"/>
        <w:left w:val="none" w:sz="0" w:space="0" w:color="auto"/>
        <w:bottom w:val="none" w:sz="0" w:space="0" w:color="auto"/>
        <w:right w:val="none" w:sz="0" w:space="0" w:color="auto"/>
      </w:divBdr>
    </w:div>
    <w:div w:id="1508596046">
      <w:bodyDiv w:val="1"/>
      <w:marLeft w:val="0"/>
      <w:marRight w:val="0"/>
      <w:marTop w:val="0"/>
      <w:marBottom w:val="0"/>
      <w:divBdr>
        <w:top w:val="none" w:sz="0" w:space="0" w:color="auto"/>
        <w:left w:val="none" w:sz="0" w:space="0" w:color="auto"/>
        <w:bottom w:val="none" w:sz="0" w:space="0" w:color="auto"/>
        <w:right w:val="none" w:sz="0" w:space="0" w:color="auto"/>
      </w:divBdr>
    </w:div>
    <w:div w:id="1512840266">
      <w:bodyDiv w:val="1"/>
      <w:marLeft w:val="0"/>
      <w:marRight w:val="0"/>
      <w:marTop w:val="0"/>
      <w:marBottom w:val="0"/>
      <w:divBdr>
        <w:top w:val="none" w:sz="0" w:space="0" w:color="auto"/>
        <w:left w:val="none" w:sz="0" w:space="0" w:color="auto"/>
        <w:bottom w:val="none" w:sz="0" w:space="0" w:color="auto"/>
        <w:right w:val="none" w:sz="0" w:space="0" w:color="auto"/>
      </w:divBdr>
    </w:div>
    <w:div w:id="1513304105">
      <w:bodyDiv w:val="1"/>
      <w:marLeft w:val="0"/>
      <w:marRight w:val="0"/>
      <w:marTop w:val="0"/>
      <w:marBottom w:val="0"/>
      <w:divBdr>
        <w:top w:val="none" w:sz="0" w:space="0" w:color="auto"/>
        <w:left w:val="none" w:sz="0" w:space="0" w:color="auto"/>
        <w:bottom w:val="none" w:sz="0" w:space="0" w:color="auto"/>
        <w:right w:val="none" w:sz="0" w:space="0" w:color="auto"/>
      </w:divBdr>
    </w:div>
    <w:div w:id="1515152061">
      <w:bodyDiv w:val="1"/>
      <w:marLeft w:val="0"/>
      <w:marRight w:val="0"/>
      <w:marTop w:val="0"/>
      <w:marBottom w:val="0"/>
      <w:divBdr>
        <w:top w:val="none" w:sz="0" w:space="0" w:color="auto"/>
        <w:left w:val="none" w:sz="0" w:space="0" w:color="auto"/>
        <w:bottom w:val="none" w:sz="0" w:space="0" w:color="auto"/>
        <w:right w:val="none" w:sz="0" w:space="0" w:color="auto"/>
      </w:divBdr>
    </w:div>
    <w:div w:id="1518738828">
      <w:bodyDiv w:val="1"/>
      <w:marLeft w:val="0"/>
      <w:marRight w:val="0"/>
      <w:marTop w:val="0"/>
      <w:marBottom w:val="0"/>
      <w:divBdr>
        <w:top w:val="none" w:sz="0" w:space="0" w:color="auto"/>
        <w:left w:val="none" w:sz="0" w:space="0" w:color="auto"/>
        <w:bottom w:val="none" w:sz="0" w:space="0" w:color="auto"/>
        <w:right w:val="none" w:sz="0" w:space="0" w:color="auto"/>
      </w:divBdr>
    </w:div>
    <w:div w:id="1520269776">
      <w:bodyDiv w:val="1"/>
      <w:marLeft w:val="0"/>
      <w:marRight w:val="0"/>
      <w:marTop w:val="0"/>
      <w:marBottom w:val="0"/>
      <w:divBdr>
        <w:top w:val="none" w:sz="0" w:space="0" w:color="auto"/>
        <w:left w:val="none" w:sz="0" w:space="0" w:color="auto"/>
        <w:bottom w:val="none" w:sz="0" w:space="0" w:color="auto"/>
        <w:right w:val="none" w:sz="0" w:space="0" w:color="auto"/>
      </w:divBdr>
    </w:div>
    <w:div w:id="1528980059">
      <w:bodyDiv w:val="1"/>
      <w:marLeft w:val="0"/>
      <w:marRight w:val="0"/>
      <w:marTop w:val="0"/>
      <w:marBottom w:val="0"/>
      <w:divBdr>
        <w:top w:val="none" w:sz="0" w:space="0" w:color="auto"/>
        <w:left w:val="none" w:sz="0" w:space="0" w:color="auto"/>
        <w:bottom w:val="none" w:sz="0" w:space="0" w:color="auto"/>
        <w:right w:val="none" w:sz="0" w:space="0" w:color="auto"/>
      </w:divBdr>
    </w:div>
    <w:div w:id="1529637246">
      <w:bodyDiv w:val="1"/>
      <w:marLeft w:val="0"/>
      <w:marRight w:val="0"/>
      <w:marTop w:val="0"/>
      <w:marBottom w:val="0"/>
      <w:divBdr>
        <w:top w:val="none" w:sz="0" w:space="0" w:color="auto"/>
        <w:left w:val="none" w:sz="0" w:space="0" w:color="auto"/>
        <w:bottom w:val="none" w:sz="0" w:space="0" w:color="auto"/>
        <w:right w:val="none" w:sz="0" w:space="0" w:color="auto"/>
      </w:divBdr>
    </w:div>
    <w:div w:id="1532065821">
      <w:bodyDiv w:val="1"/>
      <w:marLeft w:val="0"/>
      <w:marRight w:val="0"/>
      <w:marTop w:val="0"/>
      <w:marBottom w:val="0"/>
      <w:divBdr>
        <w:top w:val="none" w:sz="0" w:space="0" w:color="auto"/>
        <w:left w:val="none" w:sz="0" w:space="0" w:color="auto"/>
        <w:bottom w:val="none" w:sz="0" w:space="0" w:color="auto"/>
        <w:right w:val="none" w:sz="0" w:space="0" w:color="auto"/>
      </w:divBdr>
    </w:div>
    <w:div w:id="1537506329">
      <w:bodyDiv w:val="1"/>
      <w:marLeft w:val="0"/>
      <w:marRight w:val="0"/>
      <w:marTop w:val="0"/>
      <w:marBottom w:val="0"/>
      <w:divBdr>
        <w:top w:val="none" w:sz="0" w:space="0" w:color="auto"/>
        <w:left w:val="none" w:sz="0" w:space="0" w:color="auto"/>
        <w:bottom w:val="none" w:sz="0" w:space="0" w:color="auto"/>
        <w:right w:val="none" w:sz="0" w:space="0" w:color="auto"/>
      </w:divBdr>
    </w:div>
    <w:div w:id="1539585516">
      <w:bodyDiv w:val="1"/>
      <w:marLeft w:val="0"/>
      <w:marRight w:val="0"/>
      <w:marTop w:val="0"/>
      <w:marBottom w:val="0"/>
      <w:divBdr>
        <w:top w:val="none" w:sz="0" w:space="0" w:color="auto"/>
        <w:left w:val="none" w:sz="0" w:space="0" w:color="auto"/>
        <w:bottom w:val="none" w:sz="0" w:space="0" w:color="auto"/>
        <w:right w:val="none" w:sz="0" w:space="0" w:color="auto"/>
      </w:divBdr>
    </w:div>
    <w:div w:id="1541478383">
      <w:bodyDiv w:val="1"/>
      <w:marLeft w:val="0"/>
      <w:marRight w:val="0"/>
      <w:marTop w:val="0"/>
      <w:marBottom w:val="0"/>
      <w:divBdr>
        <w:top w:val="none" w:sz="0" w:space="0" w:color="auto"/>
        <w:left w:val="none" w:sz="0" w:space="0" w:color="auto"/>
        <w:bottom w:val="none" w:sz="0" w:space="0" w:color="auto"/>
        <w:right w:val="none" w:sz="0" w:space="0" w:color="auto"/>
      </w:divBdr>
    </w:div>
    <w:div w:id="1541622759">
      <w:bodyDiv w:val="1"/>
      <w:marLeft w:val="0"/>
      <w:marRight w:val="0"/>
      <w:marTop w:val="0"/>
      <w:marBottom w:val="0"/>
      <w:divBdr>
        <w:top w:val="none" w:sz="0" w:space="0" w:color="auto"/>
        <w:left w:val="none" w:sz="0" w:space="0" w:color="auto"/>
        <w:bottom w:val="none" w:sz="0" w:space="0" w:color="auto"/>
        <w:right w:val="none" w:sz="0" w:space="0" w:color="auto"/>
      </w:divBdr>
    </w:div>
    <w:div w:id="1554779664">
      <w:bodyDiv w:val="1"/>
      <w:marLeft w:val="0"/>
      <w:marRight w:val="0"/>
      <w:marTop w:val="0"/>
      <w:marBottom w:val="0"/>
      <w:divBdr>
        <w:top w:val="none" w:sz="0" w:space="0" w:color="auto"/>
        <w:left w:val="none" w:sz="0" w:space="0" w:color="auto"/>
        <w:bottom w:val="none" w:sz="0" w:space="0" w:color="auto"/>
        <w:right w:val="none" w:sz="0" w:space="0" w:color="auto"/>
      </w:divBdr>
    </w:div>
    <w:div w:id="1561094350">
      <w:bodyDiv w:val="1"/>
      <w:marLeft w:val="0"/>
      <w:marRight w:val="0"/>
      <w:marTop w:val="0"/>
      <w:marBottom w:val="0"/>
      <w:divBdr>
        <w:top w:val="none" w:sz="0" w:space="0" w:color="auto"/>
        <w:left w:val="none" w:sz="0" w:space="0" w:color="auto"/>
        <w:bottom w:val="none" w:sz="0" w:space="0" w:color="auto"/>
        <w:right w:val="none" w:sz="0" w:space="0" w:color="auto"/>
      </w:divBdr>
    </w:div>
    <w:div w:id="1562983252">
      <w:bodyDiv w:val="1"/>
      <w:marLeft w:val="0"/>
      <w:marRight w:val="0"/>
      <w:marTop w:val="0"/>
      <w:marBottom w:val="0"/>
      <w:divBdr>
        <w:top w:val="none" w:sz="0" w:space="0" w:color="auto"/>
        <w:left w:val="none" w:sz="0" w:space="0" w:color="auto"/>
        <w:bottom w:val="none" w:sz="0" w:space="0" w:color="auto"/>
        <w:right w:val="none" w:sz="0" w:space="0" w:color="auto"/>
      </w:divBdr>
    </w:div>
    <w:div w:id="1565526586">
      <w:bodyDiv w:val="1"/>
      <w:marLeft w:val="0"/>
      <w:marRight w:val="0"/>
      <w:marTop w:val="0"/>
      <w:marBottom w:val="0"/>
      <w:divBdr>
        <w:top w:val="none" w:sz="0" w:space="0" w:color="auto"/>
        <w:left w:val="none" w:sz="0" w:space="0" w:color="auto"/>
        <w:bottom w:val="none" w:sz="0" w:space="0" w:color="auto"/>
        <w:right w:val="none" w:sz="0" w:space="0" w:color="auto"/>
      </w:divBdr>
    </w:div>
    <w:div w:id="1569463585">
      <w:bodyDiv w:val="1"/>
      <w:marLeft w:val="0"/>
      <w:marRight w:val="0"/>
      <w:marTop w:val="0"/>
      <w:marBottom w:val="0"/>
      <w:divBdr>
        <w:top w:val="none" w:sz="0" w:space="0" w:color="auto"/>
        <w:left w:val="none" w:sz="0" w:space="0" w:color="auto"/>
        <w:bottom w:val="none" w:sz="0" w:space="0" w:color="auto"/>
        <w:right w:val="none" w:sz="0" w:space="0" w:color="auto"/>
      </w:divBdr>
    </w:div>
    <w:div w:id="1572689330">
      <w:bodyDiv w:val="1"/>
      <w:marLeft w:val="0"/>
      <w:marRight w:val="0"/>
      <w:marTop w:val="0"/>
      <w:marBottom w:val="0"/>
      <w:divBdr>
        <w:top w:val="none" w:sz="0" w:space="0" w:color="auto"/>
        <w:left w:val="none" w:sz="0" w:space="0" w:color="auto"/>
        <w:bottom w:val="none" w:sz="0" w:space="0" w:color="auto"/>
        <w:right w:val="none" w:sz="0" w:space="0" w:color="auto"/>
      </w:divBdr>
    </w:div>
    <w:div w:id="1572764782">
      <w:bodyDiv w:val="1"/>
      <w:marLeft w:val="0"/>
      <w:marRight w:val="0"/>
      <w:marTop w:val="0"/>
      <w:marBottom w:val="0"/>
      <w:divBdr>
        <w:top w:val="none" w:sz="0" w:space="0" w:color="auto"/>
        <w:left w:val="none" w:sz="0" w:space="0" w:color="auto"/>
        <w:bottom w:val="none" w:sz="0" w:space="0" w:color="auto"/>
        <w:right w:val="none" w:sz="0" w:space="0" w:color="auto"/>
      </w:divBdr>
    </w:div>
    <w:div w:id="1577592220">
      <w:bodyDiv w:val="1"/>
      <w:marLeft w:val="0"/>
      <w:marRight w:val="0"/>
      <w:marTop w:val="0"/>
      <w:marBottom w:val="0"/>
      <w:divBdr>
        <w:top w:val="none" w:sz="0" w:space="0" w:color="auto"/>
        <w:left w:val="none" w:sz="0" w:space="0" w:color="auto"/>
        <w:bottom w:val="none" w:sz="0" w:space="0" w:color="auto"/>
        <w:right w:val="none" w:sz="0" w:space="0" w:color="auto"/>
      </w:divBdr>
    </w:div>
    <w:div w:id="1579899943">
      <w:bodyDiv w:val="1"/>
      <w:marLeft w:val="0"/>
      <w:marRight w:val="0"/>
      <w:marTop w:val="0"/>
      <w:marBottom w:val="0"/>
      <w:divBdr>
        <w:top w:val="none" w:sz="0" w:space="0" w:color="auto"/>
        <w:left w:val="none" w:sz="0" w:space="0" w:color="auto"/>
        <w:bottom w:val="none" w:sz="0" w:space="0" w:color="auto"/>
        <w:right w:val="none" w:sz="0" w:space="0" w:color="auto"/>
      </w:divBdr>
    </w:div>
    <w:div w:id="1580366603">
      <w:bodyDiv w:val="1"/>
      <w:marLeft w:val="0"/>
      <w:marRight w:val="0"/>
      <w:marTop w:val="0"/>
      <w:marBottom w:val="0"/>
      <w:divBdr>
        <w:top w:val="none" w:sz="0" w:space="0" w:color="auto"/>
        <w:left w:val="none" w:sz="0" w:space="0" w:color="auto"/>
        <w:bottom w:val="none" w:sz="0" w:space="0" w:color="auto"/>
        <w:right w:val="none" w:sz="0" w:space="0" w:color="auto"/>
      </w:divBdr>
    </w:div>
    <w:div w:id="1586719669">
      <w:bodyDiv w:val="1"/>
      <w:marLeft w:val="0"/>
      <w:marRight w:val="0"/>
      <w:marTop w:val="0"/>
      <w:marBottom w:val="0"/>
      <w:divBdr>
        <w:top w:val="none" w:sz="0" w:space="0" w:color="auto"/>
        <w:left w:val="none" w:sz="0" w:space="0" w:color="auto"/>
        <w:bottom w:val="none" w:sz="0" w:space="0" w:color="auto"/>
        <w:right w:val="none" w:sz="0" w:space="0" w:color="auto"/>
      </w:divBdr>
    </w:div>
    <w:div w:id="1596208261">
      <w:bodyDiv w:val="1"/>
      <w:marLeft w:val="0"/>
      <w:marRight w:val="0"/>
      <w:marTop w:val="0"/>
      <w:marBottom w:val="0"/>
      <w:divBdr>
        <w:top w:val="none" w:sz="0" w:space="0" w:color="auto"/>
        <w:left w:val="none" w:sz="0" w:space="0" w:color="auto"/>
        <w:bottom w:val="none" w:sz="0" w:space="0" w:color="auto"/>
        <w:right w:val="none" w:sz="0" w:space="0" w:color="auto"/>
      </w:divBdr>
    </w:div>
    <w:div w:id="1603997697">
      <w:bodyDiv w:val="1"/>
      <w:marLeft w:val="0"/>
      <w:marRight w:val="0"/>
      <w:marTop w:val="0"/>
      <w:marBottom w:val="0"/>
      <w:divBdr>
        <w:top w:val="none" w:sz="0" w:space="0" w:color="auto"/>
        <w:left w:val="none" w:sz="0" w:space="0" w:color="auto"/>
        <w:bottom w:val="none" w:sz="0" w:space="0" w:color="auto"/>
        <w:right w:val="none" w:sz="0" w:space="0" w:color="auto"/>
      </w:divBdr>
    </w:div>
    <w:div w:id="1609850048">
      <w:bodyDiv w:val="1"/>
      <w:marLeft w:val="0"/>
      <w:marRight w:val="0"/>
      <w:marTop w:val="0"/>
      <w:marBottom w:val="0"/>
      <w:divBdr>
        <w:top w:val="none" w:sz="0" w:space="0" w:color="auto"/>
        <w:left w:val="none" w:sz="0" w:space="0" w:color="auto"/>
        <w:bottom w:val="none" w:sz="0" w:space="0" w:color="auto"/>
        <w:right w:val="none" w:sz="0" w:space="0" w:color="auto"/>
      </w:divBdr>
    </w:div>
    <w:div w:id="1612055031">
      <w:bodyDiv w:val="1"/>
      <w:marLeft w:val="0"/>
      <w:marRight w:val="0"/>
      <w:marTop w:val="0"/>
      <w:marBottom w:val="0"/>
      <w:divBdr>
        <w:top w:val="none" w:sz="0" w:space="0" w:color="auto"/>
        <w:left w:val="none" w:sz="0" w:space="0" w:color="auto"/>
        <w:bottom w:val="none" w:sz="0" w:space="0" w:color="auto"/>
        <w:right w:val="none" w:sz="0" w:space="0" w:color="auto"/>
      </w:divBdr>
    </w:div>
    <w:div w:id="1617253561">
      <w:bodyDiv w:val="1"/>
      <w:marLeft w:val="0"/>
      <w:marRight w:val="0"/>
      <w:marTop w:val="0"/>
      <w:marBottom w:val="0"/>
      <w:divBdr>
        <w:top w:val="none" w:sz="0" w:space="0" w:color="auto"/>
        <w:left w:val="none" w:sz="0" w:space="0" w:color="auto"/>
        <w:bottom w:val="none" w:sz="0" w:space="0" w:color="auto"/>
        <w:right w:val="none" w:sz="0" w:space="0" w:color="auto"/>
      </w:divBdr>
    </w:div>
    <w:div w:id="1618027992">
      <w:bodyDiv w:val="1"/>
      <w:marLeft w:val="0"/>
      <w:marRight w:val="0"/>
      <w:marTop w:val="0"/>
      <w:marBottom w:val="0"/>
      <w:divBdr>
        <w:top w:val="none" w:sz="0" w:space="0" w:color="auto"/>
        <w:left w:val="none" w:sz="0" w:space="0" w:color="auto"/>
        <w:bottom w:val="none" w:sz="0" w:space="0" w:color="auto"/>
        <w:right w:val="none" w:sz="0" w:space="0" w:color="auto"/>
      </w:divBdr>
    </w:div>
    <w:div w:id="1618949287">
      <w:bodyDiv w:val="1"/>
      <w:marLeft w:val="0"/>
      <w:marRight w:val="0"/>
      <w:marTop w:val="0"/>
      <w:marBottom w:val="0"/>
      <w:divBdr>
        <w:top w:val="none" w:sz="0" w:space="0" w:color="auto"/>
        <w:left w:val="none" w:sz="0" w:space="0" w:color="auto"/>
        <w:bottom w:val="none" w:sz="0" w:space="0" w:color="auto"/>
        <w:right w:val="none" w:sz="0" w:space="0" w:color="auto"/>
      </w:divBdr>
    </w:div>
    <w:div w:id="1628589363">
      <w:bodyDiv w:val="1"/>
      <w:marLeft w:val="0"/>
      <w:marRight w:val="0"/>
      <w:marTop w:val="0"/>
      <w:marBottom w:val="0"/>
      <w:divBdr>
        <w:top w:val="none" w:sz="0" w:space="0" w:color="auto"/>
        <w:left w:val="none" w:sz="0" w:space="0" w:color="auto"/>
        <w:bottom w:val="none" w:sz="0" w:space="0" w:color="auto"/>
        <w:right w:val="none" w:sz="0" w:space="0" w:color="auto"/>
      </w:divBdr>
    </w:div>
    <w:div w:id="1636524824">
      <w:bodyDiv w:val="1"/>
      <w:marLeft w:val="0"/>
      <w:marRight w:val="0"/>
      <w:marTop w:val="0"/>
      <w:marBottom w:val="0"/>
      <w:divBdr>
        <w:top w:val="none" w:sz="0" w:space="0" w:color="auto"/>
        <w:left w:val="none" w:sz="0" w:space="0" w:color="auto"/>
        <w:bottom w:val="none" w:sz="0" w:space="0" w:color="auto"/>
        <w:right w:val="none" w:sz="0" w:space="0" w:color="auto"/>
      </w:divBdr>
    </w:div>
    <w:div w:id="1637297744">
      <w:bodyDiv w:val="1"/>
      <w:marLeft w:val="0"/>
      <w:marRight w:val="0"/>
      <w:marTop w:val="0"/>
      <w:marBottom w:val="0"/>
      <w:divBdr>
        <w:top w:val="none" w:sz="0" w:space="0" w:color="auto"/>
        <w:left w:val="none" w:sz="0" w:space="0" w:color="auto"/>
        <w:bottom w:val="none" w:sz="0" w:space="0" w:color="auto"/>
        <w:right w:val="none" w:sz="0" w:space="0" w:color="auto"/>
      </w:divBdr>
    </w:div>
    <w:div w:id="1641420036">
      <w:bodyDiv w:val="1"/>
      <w:marLeft w:val="0"/>
      <w:marRight w:val="0"/>
      <w:marTop w:val="0"/>
      <w:marBottom w:val="0"/>
      <w:divBdr>
        <w:top w:val="none" w:sz="0" w:space="0" w:color="auto"/>
        <w:left w:val="none" w:sz="0" w:space="0" w:color="auto"/>
        <w:bottom w:val="none" w:sz="0" w:space="0" w:color="auto"/>
        <w:right w:val="none" w:sz="0" w:space="0" w:color="auto"/>
      </w:divBdr>
    </w:div>
    <w:div w:id="1644501821">
      <w:bodyDiv w:val="1"/>
      <w:marLeft w:val="0"/>
      <w:marRight w:val="0"/>
      <w:marTop w:val="0"/>
      <w:marBottom w:val="0"/>
      <w:divBdr>
        <w:top w:val="none" w:sz="0" w:space="0" w:color="auto"/>
        <w:left w:val="none" w:sz="0" w:space="0" w:color="auto"/>
        <w:bottom w:val="none" w:sz="0" w:space="0" w:color="auto"/>
        <w:right w:val="none" w:sz="0" w:space="0" w:color="auto"/>
      </w:divBdr>
    </w:div>
    <w:div w:id="1647469827">
      <w:bodyDiv w:val="1"/>
      <w:marLeft w:val="0"/>
      <w:marRight w:val="0"/>
      <w:marTop w:val="0"/>
      <w:marBottom w:val="0"/>
      <w:divBdr>
        <w:top w:val="none" w:sz="0" w:space="0" w:color="auto"/>
        <w:left w:val="none" w:sz="0" w:space="0" w:color="auto"/>
        <w:bottom w:val="none" w:sz="0" w:space="0" w:color="auto"/>
        <w:right w:val="none" w:sz="0" w:space="0" w:color="auto"/>
      </w:divBdr>
    </w:div>
    <w:div w:id="1647584382">
      <w:bodyDiv w:val="1"/>
      <w:marLeft w:val="0"/>
      <w:marRight w:val="0"/>
      <w:marTop w:val="0"/>
      <w:marBottom w:val="0"/>
      <w:divBdr>
        <w:top w:val="none" w:sz="0" w:space="0" w:color="auto"/>
        <w:left w:val="none" w:sz="0" w:space="0" w:color="auto"/>
        <w:bottom w:val="none" w:sz="0" w:space="0" w:color="auto"/>
        <w:right w:val="none" w:sz="0" w:space="0" w:color="auto"/>
      </w:divBdr>
    </w:div>
    <w:div w:id="1650595904">
      <w:bodyDiv w:val="1"/>
      <w:marLeft w:val="0"/>
      <w:marRight w:val="0"/>
      <w:marTop w:val="0"/>
      <w:marBottom w:val="0"/>
      <w:divBdr>
        <w:top w:val="none" w:sz="0" w:space="0" w:color="auto"/>
        <w:left w:val="none" w:sz="0" w:space="0" w:color="auto"/>
        <w:bottom w:val="none" w:sz="0" w:space="0" w:color="auto"/>
        <w:right w:val="none" w:sz="0" w:space="0" w:color="auto"/>
      </w:divBdr>
    </w:div>
    <w:div w:id="1653949421">
      <w:bodyDiv w:val="1"/>
      <w:marLeft w:val="0"/>
      <w:marRight w:val="0"/>
      <w:marTop w:val="0"/>
      <w:marBottom w:val="0"/>
      <w:divBdr>
        <w:top w:val="none" w:sz="0" w:space="0" w:color="auto"/>
        <w:left w:val="none" w:sz="0" w:space="0" w:color="auto"/>
        <w:bottom w:val="none" w:sz="0" w:space="0" w:color="auto"/>
        <w:right w:val="none" w:sz="0" w:space="0" w:color="auto"/>
      </w:divBdr>
    </w:div>
    <w:div w:id="1655718397">
      <w:bodyDiv w:val="1"/>
      <w:marLeft w:val="0"/>
      <w:marRight w:val="0"/>
      <w:marTop w:val="0"/>
      <w:marBottom w:val="0"/>
      <w:divBdr>
        <w:top w:val="none" w:sz="0" w:space="0" w:color="auto"/>
        <w:left w:val="none" w:sz="0" w:space="0" w:color="auto"/>
        <w:bottom w:val="none" w:sz="0" w:space="0" w:color="auto"/>
        <w:right w:val="none" w:sz="0" w:space="0" w:color="auto"/>
      </w:divBdr>
    </w:div>
    <w:div w:id="1661545349">
      <w:bodyDiv w:val="1"/>
      <w:marLeft w:val="0"/>
      <w:marRight w:val="0"/>
      <w:marTop w:val="0"/>
      <w:marBottom w:val="0"/>
      <w:divBdr>
        <w:top w:val="none" w:sz="0" w:space="0" w:color="auto"/>
        <w:left w:val="none" w:sz="0" w:space="0" w:color="auto"/>
        <w:bottom w:val="none" w:sz="0" w:space="0" w:color="auto"/>
        <w:right w:val="none" w:sz="0" w:space="0" w:color="auto"/>
      </w:divBdr>
    </w:div>
    <w:div w:id="1663776846">
      <w:bodyDiv w:val="1"/>
      <w:marLeft w:val="0"/>
      <w:marRight w:val="0"/>
      <w:marTop w:val="0"/>
      <w:marBottom w:val="0"/>
      <w:divBdr>
        <w:top w:val="none" w:sz="0" w:space="0" w:color="auto"/>
        <w:left w:val="none" w:sz="0" w:space="0" w:color="auto"/>
        <w:bottom w:val="none" w:sz="0" w:space="0" w:color="auto"/>
        <w:right w:val="none" w:sz="0" w:space="0" w:color="auto"/>
      </w:divBdr>
    </w:div>
    <w:div w:id="1668437724">
      <w:bodyDiv w:val="1"/>
      <w:marLeft w:val="0"/>
      <w:marRight w:val="0"/>
      <w:marTop w:val="0"/>
      <w:marBottom w:val="0"/>
      <w:divBdr>
        <w:top w:val="none" w:sz="0" w:space="0" w:color="auto"/>
        <w:left w:val="none" w:sz="0" w:space="0" w:color="auto"/>
        <w:bottom w:val="none" w:sz="0" w:space="0" w:color="auto"/>
        <w:right w:val="none" w:sz="0" w:space="0" w:color="auto"/>
      </w:divBdr>
    </w:div>
    <w:div w:id="1669364737">
      <w:bodyDiv w:val="1"/>
      <w:marLeft w:val="0"/>
      <w:marRight w:val="0"/>
      <w:marTop w:val="0"/>
      <w:marBottom w:val="0"/>
      <w:divBdr>
        <w:top w:val="none" w:sz="0" w:space="0" w:color="auto"/>
        <w:left w:val="none" w:sz="0" w:space="0" w:color="auto"/>
        <w:bottom w:val="none" w:sz="0" w:space="0" w:color="auto"/>
        <w:right w:val="none" w:sz="0" w:space="0" w:color="auto"/>
      </w:divBdr>
    </w:div>
    <w:div w:id="1669407735">
      <w:bodyDiv w:val="1"/>
      <w:marLeft w:val="0"/>
      <w:marRight w:val="0"/>
      <w:marTop w:val="0"/>
      <w:marBottom w:val="0"/>
      <w:divBdr>
        <w:top w:val="none" w:sz="0" w:space="0" w:color="auto"/>
        <w:left w:val="none" w:sz="0" w:space="0" w:color="auto"/>
        <w:bottom w:val="none" w:sz="0" w:space="0" w:color="auto"/>
        <w:right w:val="none" w:sz="0" w:space="0" w:color="auto"/>
      </w:divBdr>
    </w:div>
    <w:div w:id="1672026384">
      <w:bodyDiv w:val="1"/>
      <w:marLeft w:val="0"/>
      <w:marRight w:val="0"/>
      <w:marTop w:val="0"/>
      <w:marBottom w:val="0"/>
      <w:divBdr>
        <w:top w:val="none" w:sz="0" w:space="0" w:color="auto"/>
        <w:left w:val="none" w:sz="0" w:space="0" w:color="auto"/>
        <w:bottom w:val="none" w:sz="0" w:space="0" w:color="auto"/>
        <w:right w:val="none" w:sz="0" w:space="0" w:color="auto"/>
      </w:divBdr>
    </w:div>
    <w:div w:id="1673070795">
      <w:bodyDiv w:val="1"/>
      <w:marLeft w:val="0"/>
      <w:marRight w:val="0"/>
      <w:marTop w:val="0"/>
      <w:marBottom w:val="0"/>
      <w:divBdr>
        <w:top w:val="none" w:sz="0" w:space="0" w:color="auto"/>
        <w:left w:val="none" w:sz="0" w:space="0" w:color="auto"/>
        <w:bottom w:val="none" w:sz="0" w:space="0" w:color="auto"/>
        <w:right w:val="none" w:sz="0" w:space="0" w:color="auto"/>
      </w:divBdr>
    </w:div>
    <w:div w:id="1678190650">
      <w:bodyDiv w:val="1"/>
      <w:marLeft w:val="0"/>
      <w:marRight w:val="0"/>
      <w:marTop w:val="0"/>
      <w:marBottom w:val="0"/>
      <w:divBdr>
        <w:top w:val="none" w:sz="0" w:space="0" w:color="auto"/>
        <w:left w:val="none" w:sz="0" w:space="0" w:color="auto"/>
        <w:bottom w:val="none" w:sz="0" w:space="0" w:color="auto"/>
        <w:right w:val="none" w:sz="0" w:space="0" w:color="auto"/>
      </w:divBdr>
    </w:div>
    <w:div w:id="1679573350">
      <w:bodyDiv w:val="1"/>
      <w:marLeft w:val="0"/>
      <w:marRight w:val="0"/>
      <w:marTop w:val="0"/>
      <w:marBottom w:val="0"/>
      <w:divBdr>
        <w:top w:val="none" w:sz="0" w:space="0" w:color="auto"/>
        <w:left w:val="none" w:sz="0" w:space="0" w:color="auto"/>
        <w:bottom w:val="none" w:sz="0" w:space="0" w:color="auto"/>
        <w:right w:val="none" w:sz="0" w:space="0" w:color="auto"/>
      </w:divBdr>
    </w:div>
    <w:div w:id="1680739480">
      <w:bodyDiv w:val="1"/>
      <w:marLeft w:val="0"/>
      <w:marRight w:val="0"/>
      <w:marTop w:val="0"/>
      <w:marBottom w:val="0"/>
      <w:divBdr>
        <w:top w:val="none" w:sz="0" w:space="0" w:color="auto"/>
        <w:left w:val="none" w:sz="0" w:space="0" w:color="auto"/>
        <w:bottom w:val="none" w:sz="0" w:space="0" w:color="auto"/>
        <w:right w:val="none" w:sz="0" w:space="0" w:color="auto"/>
      </w:divBdr>
    </w:div>
    <w:div w:id="1682973253">
      <w:bodyDiv w:val="1"/>
      <w:marLeft w:val="0"/>
      <w:marRight w:val="0"/>
      <w:marTop w:val="0"/>
      <w:marBottom w:val="0"/>
      <w:divBdr>
        <w:top w:val="none" w:sz="0" w:space="0" w:color="auto"/>
        <w:left w:val="none" w:sz="0" w:space="0" w:color="auto"/>
        <w:bottom w:val="none" w:sz="0" w:space="0" w:color="auto"/>
        <w:right w:val="none" w:sz="0" w:space="0" w:color="auto"/>
      </w:divBdr>
    </w:div>
    <w:div w:id="1689403095">
      <w:bodyDiv w:val="1"/>
      <w:marLeft w:val="0"/>
      <w:marRight w:val="0"/>
      <w:marTop w:val="0"/>
      <w:marBottom w:val="0"/>
      <w:divBdr>
        <w:top w:val="none" w:sz="0" w:space="0" w:color="auto"/>
        <w:left w:val="none" w:sz="0" w:space="0" w:color="auto"/>
        <w:bottom w:val="none" w:sz="0" w:space="0" w:color="auto"/>
        <w:right w:val="none" w:sz="0" w:space="0" w:color="auto"/>
      </w:divBdr>
    </w:div>
    <w:div w:id="1693723016">
      <w:bodyDiv w:val="1"/>
      <w:marLeft w:val="0"/>
      <w:marRight w:val="0"/>
      <w:marTop w:val="0"/>
      <w:marBottom w:val="0"/>
      <w:divBdr>
        <w:top w:val="none" w:sz="0" w:space="0" w:color="auto"/>
        <w:left w:val="none" w:sz="0" w:space="0" w:color="auto"/>
        <w:bottom w:val="none" w:sz="0" w:space="0" w:color="auto"/>
        <w:right w:val="none" w:sz="0" w:space="0" w:color="auto"/>
      </w:divBdr>
    </w:div>
    <w:div w:id="1696077235">
      <w:bodyDiv w:val="1"/>
      <w:marLeft w:val="0"/>
      <w:marRight w:val="0"/>
      <w:marTop w:val="0"/>
      <w:marBottom w:val="0"/>
      <w:divBdr>
        <w:top w:val="none" w:sz="0" w:space="0" w:color="auto"/>
        <w:left w:val="none" w:sz="0" w:space="0" w:color="auto"/>
        <w:bottom w:val="none" w:sz="0" w:space="0" w:color="auto"/>
        <w:right w:val="none" w:sz="0" w:space="0" w:color="auto"/>
      </w:divBdr>
    </w:div>
    <w:div w:id="1697537701">
      <w:bodyDiv w:val="1"/>
      <w:marLeft w:val="0"/>
      <w:marRight w:val="0"/>
      <w:marTop w:val="0"/>
      <w:marBottom w:val="0"/>
      <w:divBdr>
        <w:top w:val="none" w:sz="0" w:space="0" w:color="auto"/>
        <w:left w:val="none" w:sz="0" w:space="0" w:color="auto"/>
        <w:bottom w:val="none" w:sz="0" w:space="0" w:color="auto"/>
        <w:right w:val="none" w:sz="0" w:space="0" w:color="auto"/>
      </w:divBdr>
    </w:div>
    <w:div w:id="1697735966">
      <w:bodyDiv w:val="1"/>
      <w:marLeft w:val="0"/>
      <w:marRight w:val="0"/>
      <w:marTop w:val="0"/>
      <w:marBottom w:val="0"/>
      <w:divBdr>
        <w:top w:val="none" w:sz="0" w:space="0" w:color="auto"/>
        <w:left w:val="none" w:sz="0" w:space="0" w:color="auto"/>
        <w:bottom w:val="none" w:sz="0" w:space="0" w:color="auto"/>
        <w:right w:val="none" w:sz="0" w:space="0" w:color="auto"/>
      </w:divBdr>
    </w:div>
    <w:div w:id="1699547294">
      <w:bodyDiv w:val="1"/>
      <w:marLeft w:val="0"/>
      <w:marRight w:val="0"/>
      <w:marTop w:val="0"/>
      <w:marBottom w:val="0"/>
      <w:divBdr>
        <w:top w:val="none" w:sz="0" w:space="0" w:color="auto"/>
        <w:left w:val="none" w:sz="0" w:space="0" w:color="auto"/>
        <w:bottom w:val="none" w:sz="0" w:space="0" w:color="auto"/>
        <w:right w:val="none" w:sz="0" w:space="0" w:color="auto"/>
      </w:divBdr>
    </w:div>
    <w:div w:id="1702243602">
      <w:bodyDiv w:val="1"/>
      <w:marLeft w:val="0"/>
      <w:marRight w:val="0"/>
      <w:marTop w:val="0"/>
      <w:marBottom w:val="0"/>
      <w:divBdr>
        <w:top w:val="none" w:sz="0" w:space="0" w:color="auto"/>
        <w:left w:val="none" w:sz="0" w:space="0" w:color="auto"/>
        <w:bottom w:val="none" w:sz="0" w:space="0" w:color="auto"/>
        <w:right w:val="none" w:sz="0" w:space="0" w:color="auto"/>
      </w:divBdr>
    </w:div>
    <w:div w:id="1709529426">
      <w:bodyDiv w:val="1"/>
      <w:marLeft w:val="0"/>
      <w:marRight w:val="0"/>
      <w:marTop w:val="0"/>
      <w:marBottom w:val="0"/>
      <w:divBdr>
        <w:top w:val="none" w:sz="0" w:space="0" w:color="auto"/>
        <w:left w:val="none" w:sz="0" w:space="0" w:color="auto"/>
        <w:bottom w:val="none" w:sz="0" w:space="0" w:color="auto"/>
        <w:right w:val="none" w:sz="0" w:space="0" w:color="auto"/>
      </w:divBdr>
    </w:div>
    <w:div w:id="1711104955">
      <w:bodyDiv w:val="1"/>
      <w:marLeft w:val="0"/>
      <w:marRight w:val="0"/>
      <w:marTop w:val="0"/>
      <w:marBottom w:val="0"/>
      <w:divBdr>
        <w:top w:val="none" w:sz="0" w:space="0" w:color="auto"/>
        <w:left w:val="none" w:sz="0" w:space="0" w:color="auto"/>
        <w:bottom w:val="none" w:sz="0" w:space="0" w:color="auto"/>
        <w:right w:val="none" w:sz="0" w:space="0" w:color="auto"/>
      </w:divBdr>
    </w:div>
    <w:div w:id="1711613583">
      <w:bodyDiv w:val="1"/>
      <w:marLeft w:val="0"/>
      <w:marRight w:val="0"/>
      <w:marTop w:val="0"/>
      <w:marBottom w:val="0"/>
      <w:divBdr>
        <w:top w:val="none" w:sz="0" w:space="0" w:color="auto"/>
        <w:left w:val="none" w:sz="0" w:space="0" w:color="auto"/>
        <w:bottom w:val="none" w:sz="0" w:space="0" w:color="auto"/>
        <w:right w:val="none" w:sz="0" w:space="0" w:color="auto"/>
      </w:divBdr>
    </w:div>
    <w:div w:id="1712220010">
      <w:bodyDiv w:val="1"/>
      <w:marLeft w:val="0"/>
      <w:marRight w:val="0"/>
      <w:marTop w:val="0"/>
      <w:marBottom w:val="0"/>
      <w:divBdr>
        <w:top w:val="none" w:sz="0" w:space="0" w:color="auto"/>
        <w:left w:val="none" w:sz="0" w:space="0" w:color="auto"/>
        <w:bottom w:val="none" w:sz="0" w:space="0" w:color="auto"/>
        <w:right w:val="none" w:sz="0" w:space="0" w:color="auto"/>
      </w:divBdr>
    </w:div>
    <w:div w:id="1718434254">
      <w:bodyDiv w:val="1"/>
      <w:marLeft w:val="0"/>
      <w:marRight w:val="0"/>
      <w:marTop w:val="0"/>
      <w:marBottom w:val="0"/>
      <w:divBdr>
        <w:top w:val="none" w:sz="0" w:space="0" w:color="auto"/>
        <w:left w:val="none" w:sz="0" w:space="0" w:color="auto"/>
        <w:bottom w:val="none" w:sz="0" w:space="0" w:color="auto"/>
        <w:right w:val="none" w:sz="0" w:space="0" w:color="auto"/>
      </w:divBdr>
    </w:div>
    <w:div w:id="1720737559">
      <w:bodyDiv w:val="1"/>
      <w:marLeft w:val="0"/>
      <w:marRight w:val="0"/>
      <w:marTop w:val="0"/>
      <w:marBottom w:val="0"/>
      <w:divBdr>
        <w:top w:val="none" w:sz="0" w:space="0" w:color="auto"/>
        <w:left w:val="none" w:sz="0" w:space="0" w:color="auto"/>
        <w:bottom w:val="none" w:sz="0" w:space="0" w:color="auto"/>
        <w:right w:val="none" w:sz="0" w:space="0" w:color="auto"/>
      </w:divBdr>
    </w:div>
    <w:div w:id="1723942713">
      <w:bodyDiv w:val="1"/>
      <w:marLeft w:val="0"/>
      <w:marRight w:val="0"/>
      <w:marTop w:val="0"/>
      <w:marBottom w:val="0"/>
      <w:divBdr>
        <w:top w:val="none" w:sz="0" w:space="0" w:color="auto"/>
        <w:left w:val="none" w:sz="0" w:space="0" w:color="auto"/>
        <w:bottom w:val="none" w:sz="0" w:space="0" w:color="auto"/>
        <w:right w:val="none" w:sz="0" w:space="0" w:color="auto"/>
      </w:divBdr>
    </w:div>
    <w:div w:id="1730768569">
      <w:bodyDiv w:val="1"/>
      <w:marLeft w:val="0"/>
      <w:marRight w:val="0"/>
      <w:marTop w:val="0"/>
      <w:marBottom w:val="0"/>
      <w:divBdr>
        <w:top w:val="none" w:sz="0" w:space="0" w:color="auto"/>
        <w:left w:val="none" w:sz="0" w:space="0" w:color="auto"/>
        <w:bottom w:val="none" w:sz="0" w:space="0" w:color="auto"/>
        <w:right w:val="none" w:sz="0" w:space="0" w:color="auto"/>
      </w:divBdr>
    </w:div>
    <w:div w:id="1735081567">
      <w:bodyDiv w:val="1"/>
      <w:marLeft w:val="0"/>
      <w:marRight w:val="0"/>
      <w:marTop w:val="0"/>
      <w:marBottom w:val="0"/>
      <w:divBdr>
        <w:top w:val="none" w:sz="0" w:space="0" w:color="auto"/>
        <w:left w:val="none" w:sz="0" w:space="0" w:color="auto"/>
        <w:bottom w:val="none" w:sz="0" w:space="0" w:color="auto"/>
        <w:right w:val="none" w:sz="0" w:space="0" w:color="auto"/>
      </w:divBdr>
    </w:div>
    <w:div w:id="1739473894">
      <w:bodyDiv w:val="1"/>
      <w:marLeft w:val="0"/>
      <w:marRight w:val="0"/>
      <w:marTop w:val="0"/>
      <w:marBottom w:val="0"/>
      <w:divBdr>
        <w:top w:val="none" w:sz="0" w:space="0" w:color="auto"/>
        <w:left w:val="none" w:sz="0" w:space="0" w:color="auto"/>
        <w:bottom w:val="none" w:sz="0" w:space="0" w:color="auto"/>
        <w:right w:val="none" w:sz="0" w:space="0" w:color="auto"/>
      </w:divBdr>
    </w:div>
    <w:div w:id="1740715766">
      <w:bodyDiv w:val="1"/>
      <w:marLeft w:val="0"/>
      <w:marRight w:val="0"/>
      <w:marTop w:val="0"/>
      <w:marBottom w:val="0"/>
      <w:divBdr>
        <w:top w:val="none" w:sz="0" w:space="0" w:color="auto"/>
        <w:left w:val="none" w:sz="0" w:space="0" w:color="auto"/>
        <w:bottom w:val="none" w:sz="0" w:space="0" w:color="auto"/>
        <w:right w:val="none" w:sz="0" w:space="0" w:color="auto"/>
      </w:divBdr>
    </w:div>
    <w:div w:id="1752582279">
      <w:bodyDiv w:val="1"/>
      <w:marLeft w:val="0"/>
      <w:marRight w:val="0"/>
      <w:marTop w:val="0"/>
      <w:marBottom w:val="0"/>
      <w:divBdr>
        <w:top w:val="none" w:sz="0" w:space="0" w:color="auto"/>
        <w:left w:val="none" w:sz="0" w:space="0" w:color="auto"/>
        <w:bottom w:val="none" w:sz="0" w:space="0" w:color="auto"/>
        <w:right w:val="none" w:sz="0" w:space="0" w:color="auto"/>
      </w:divBdr>
    </w:div>
    <w:div w:id="1761829900">
      <w:bodyDiv w:val="1"/>
      <w:marLeft w:val="0"/>
      <w:marRight w:val="0"/>
      <w:marTop w:val="0"/>
      <w:marBottom w:val="0"/>
      <w:divBdr>
        <w:top w:val="none" w:sz="0" w:space="0" w:color="auto"/>
        <w:left w:val="none" w:sz="0" w:space="0" w:color="auto"/>
        <w:bottom w:val="none" w:sz="0" w:space="0" w:color="auto"/>
        <w:right w:val="none" w:sz="0" w:space="0" w:color="auto"/>
      </w:divBdr>
    </w:div>
    <w:div w:id="1762332160">
      <w:bodyDiv w:val="1"/>
      <w:marLeft w:val="0"/>
      <w:marRight w:val="0"/>
      <w:marTop w:val="0"/>
      <w:marBottom w:val="0"/>
      <w:divBdr>
        <w:top w:val="none" w:sz="0" w:space="0" w:color="auto"/>
        <w:left w:val="none" w:sz="0" w:space="0" w:color="auto"/>
        <w:bottom w:val="none" w:sz="0" w:space="0" w:color="auto"/>
        <w:right w:val="none" w:sz="0" w:space="0" w:color="auto"/>
      </w:divBdr>
    </w:div>
    <w:div w:id="1762876006">
      <w:bodyDiv w:val="1"/>
      <w:marLeft w:val="0"/>
      <w:marRight w:val="0"/>
      <w:marTop w:val="0"/>
      <w:marBottom w:val="0"/>
      <w:divBdr>
        <w:top w:val="none" w:sz="0" w:space="0" w:color="auto"/>
        <w:left w:val="none" w:sz="0" w:space="0" w:color="auto"/>
        <w:bottom w:val="none" w:sz="0" w:space="0" w:color="auto"/>
        <w:right w:val="none" w:sz="0" w:space="0" w:color="auto"/>
      </w:divBdr>
    </w:div>
    <w:div w:id="1769035677">
      <w:bodyDiv w:val="1"/>
      <w:marLeft w:val="0"/>
      <w:marRight w:val="0"/>
      <w:marTop w:val="0"/>
      <w:marBottom w:val="0"/>
      <w:divBdr>
        <w:top w:val="none" w:sz="0" w:space="0" w:color="auto"/>
        <w:left w:val="none" w:sz="0" w:space="0" w:color="auto"/>
        <w:bottom w:val="none" w:sz="0" w:space="0" w:color="auto"/>
        <w:right w:val="none" w:sz="0" w:space="0" w:color="auto"/>
      </w:divBdr>
    </w:div>
    <w:div w:id="1769502245">
      <w:bodyDiv w:val="1"/>
      <w:marLeft w:val="0"/>
      <w:marRight w:val="0"/>
      <w:marTop w:val="0"/>
      <w:marBottom w:val="0"/>
      <w:divBdr>
        <w:top w:val="none" w:sz="0" w:space="0" w:color="auto"/>
        <w:left w:val="none" w:sz="0" w:space="0" w:color="auto"/>
        <w:bottom w:val="none" w:sz="0" w:space="0" w:color="auto"/>
        <w:right w:val="none" w:sz="0" w:space="0" w:color="auto"/>
      </w:divBdr>
    </w:div>
    <w:div w:id="1770006047">
      <w:bodyDiv w:val="1"/>
      <w:marLeft w:val="0"/>
      <w:marRight w:val="0"/>
      <w:marTop w:val="0"/>
      <w:marBottom w:val="0"/>
      <w:divBdr>
        <w:top w:val="none" w:sz="0" w:space="0" w:color="auto"/>
        <w:left w:val="none" w:sz="0" w:space="0" w:color="auto"/>
        <w:bottom w:val="none" w:sz="0" w:space="0" w:color="auto"/>
        <w:right w:val="none" w:sz="0" w:space="0" w:color="auto"/>
      </w:divBdr>
    </w:div>
    <w:div w:id="1773817846">
      <w:bodyDiv w:val="1"/>
      <w:marLeft w:val="0"/>
      <w:marRight w:val="0"/>
      <w:marTop w:val="0"/>
      <w:marBottom w:val="0"/>
      <w:divBdr>
        <w:top w:val="none" w:sz="0" w:space="0" w:color="auto"/>
        <w:left w:val="none" w:sz="0" w:space="0" w:color="auto"/>
        <w:bottom w:val="none" w:sz="0" w:space="0" w:color="auto"/>
        <w:right w:val="none" w:sz="0" w:space="0" w:color="auto"/>
      </w:divBdr>
    </w:div>
    <w:div w:id="1776052524">
      <w:bodyDiv w:val="1"/>
      <w:marLeft w:val="0"/>
      <w:marRight w:val="0"/>
      <w:marTop w:val="0"/>
      <w:marBottom w:val="0"/>
      <w:divBdr>
        <w:top w:val="none" w:sz="0" w:space="0" w:color="auto"/>
        <w:left w:val="none" w:sz="0" w:space="0" w:color="auto"/>
        <w:bottom w:val="none" w:sz="0" w:space="0" w:color="auto"/>
        <w:right w:val="none" w:sz="0" w:space="0" w:color="auto"/>
      </w:divBdr>
    </w:div>
    <w:div w:id="1779134386">
      <w:bodyDiv w:val="1"/>
      <w:marLeft w:val="0"/>
      <w:marRight w:val="0"/>
      <w:marTop w:val="0"/>
      <w:marBottom w:val="0"/>
      <w:divBdr>
        <w:top w:val="none" w:sz="0" w:space="0" w:color="auto"/>
        <w:left w:val="none" w:sz="0" w:space="0" w:color="auto"/>
        <w:bottom w:val="none" w:sz="0" w:space="0" w:color="auto"/>
        <w:right w:val="none" w:sz="0" w:space="0" w:color="auto"/>
      </w:divBdr>
    </w:div>
    <w:div w:id="1779912492">
      <w:bodyDiv w:val="1"/>
      <w:marLeft w:val="0"/>
      <w:marRight w:val="0"/>
      <w:marTop w:val="0"/>
      <w:marBottom w:val="0"/>
      <w:divBdr>
        <w:top w:val="none" w:sz="0" w:space="0" w:color="auto"/>
        <w:left w:val="none" w:sz="0" w:space="0" w:color="auto"/>
        <w:bottom w:val="none" w:sz="0" w:space="0" w:color="auto"/>
        <w:right w:val="none" w:sz="0" w:space="0" w:color="auto"/>
      </w:divBdr>
    </w:div>
    <w:div w:id="1790779148">
      <w:bodyDiv w:val="1"/>
      <w:marLeft w:val="0"/>
      <w:marRight w:val="0"/>
      <w:marTop w:val="0"/>
      <w:marBottom w:val="0"/>
      <w:divBdr>
        <w:top w:val="none" w:sz="0" w:space="0" w:color="auto"/>
        <w:left w:val="none" w:sz="0" w:space="0" w:color="auto"/>
        <w:bottom w:val="none" w:sz="0" w:space="0" w:color="auto"/>
        <w:right w:val="none" w:sz="0" w:space="0" w:color="auto"/>
      </w:divBdr>
    </w:div>
    <w:div w:id="1794519283">
      <w:bodyDiv w:val="1"/>
      <w:marLeft w:val="0"/>
      <w:marRight w:val="0"/>
      <w:marTop w:val="0"/>
      <w:marBottom w:val="0"/>
      <w:divBdr>
        <w:top w:val="none" w:sz="0" w:space="0" w:color="auto"/>
        <w:left w:val="none" w:sz="0" w:space="0" w:color="auto"/>
        <w:bottom w:val="none" w:sz="0" w:space="0" w:color="auto"/>
        <w:right w:val="none" w:sz="0" w:space="0" w:color="auto"/>
      </w:divBdr>
    </w:div>
    <w:div w:id="1796829194">
      <w:bodyDiv w:val="1"/>
      <w:marLeft w:val="0"/>
      <w:marRight w:val="0"/>
      <w:marTop w:val="0"/>
      <w:marBottom w:val="0"/>
      <w:divBdr>
        <w:top w:val="none" w:sz="0" w:space="0" w:color="auto"/>
        <w:left w:val="none" w:sz="0" w:space="0" w:color="auto"/>
        <w:bottom w:val="none" w:sz="0" w:space="0" w:color="auto"/>
        <w:right w:val="none" w:sz="0" w:space="0" w:color="auto"/>
      </w:divBdr>
    </w:div>
    <w:div w:id="1799911080">
      <w:bodyDiv w:val="1"/>
      <w:marLeft w:val="0"/>
      <w:marRight w:val="0"/>
      <w:marTop w:val="0"/>
      <w:marBottom w:val="0"/>
      <w:divBdr>
        <w:top w:val="none" w:sz="0" w:space="0" w:color="auto"/>
        <w:left w:val="none" w:sz="0" w:space="0" w:color="auto"/>
        <w:bottom w:val="none" w:sz="0" w:space="0" w:color="auto"/>
        <w:right w:val="none" w:sz="0" w:space="0" w:color="auto"/>
      </w:divBdr>
    </w:div>
    <w:div w:id="1800225157">
      <w:bodyDiv w:val="1"/>
      <w:marLeft w:val="0"/>
      <w:marRight w:val="0"/>
      <w:marTop w:val="0"/>
      <w:marBottom w:val="0"/>
      <w:divBdr>
        <w:top w:val="none" w:sz="0" w:space="0" w:color="auto"/>
        <w:left w:val="none" w:sz="0" w:space="0" w:color="auto"/>
        <w:bottom w:val="none" w:sz="0" w:space="0" w:color="auto"/>
        <w:right w:val="none" w:sz="0" w:space="0" w:color="auto"/>
      </w:divBdr>
    </w:div>
    <w:div w:id="1800493934">
      <w:bodyDiv w:val="1"/>
      <w:marLeft w:val="0"/>
      <w:marRight w:val="0"/>
      <w:marTop w:val="0"/>
      <w:marBottom w:val="0"/>
      <w:divBdr>
        <w:top w:val="none" w:sz="0" w:space="0" w:color="auto"/>
        <w:left w:val="none" w:sz="0" w:space="0" w:color="auto"/>
        <w:bottom w:val="none" w:sz="0" w:space="0" w:color="auto"/>
        <w:right w:val="none" w:sz="0" w:space="0" w:color="auto"/>
      </w:divBdr>
    </w:div>
    <w:div w:id="1806849349">
      <w:bodyDiv w:val="1"/>
      <w:marLeft w:val="0"/>
      <w:marRight w:val="0"/>
      <w:marTop w:val="0"/>
      <w:marBottom w:val="0"/>
      <w:divBdr>
        <w:top w:val="none" w:sz="0" w:space="0" w:color="auto"/>
        <w:left w:val="none" w:sz="0" w:space="0" w:color="auto"/>
        <w:bottom w:val="none" w:sz="0" w:space="0" w:color="auto"/>
        <w:right w:val="none" w:sz="0" w:space="0" w:color="auto"/>
      </w:divBdr>
    </w:div>
    <w:div w:id="1808235276">
      <w:bodyDiv w:val="1"/>
      <w:marLeft w:val="0"/>
      <w:marRight w:val="0"/>
      <w:marTop w:val="0"/>
      <w:marBottom w:val="0"/>
      <w:divBdr>
        <w:top w:val="none" w:sz="0" w:space="0" w:color="auto"/>
        <w:left w:val="none" w:sz="0" w:space="0" w:color="auto"/>
        <w:bottom w:val="none" w:sz="0" w:space="0" w:color="auto"/>
        <w:right w:val="none" w:sz="0" w:space="0" w:color="auto"/>
      </w:divBdr>
    </w:div>
    <w:div w:id="1810511201">
      <w:bodyDiv w:val="1"/>
      <w:marLeft w:val="0"/>
      <w:marRight w:val="0"/>
      <w:marTop w:val="0"/>
      <w:marBottom w:val="0"/>
      <w:divBdr>
        <w:top w:val="none" w:sz="0" w:space="0" w:color="auto"/>
        <w:left w:val="none" w:sz="0" w:space="0" w:color="auto"/>
        <w:bottom w:val="none" w:sz="0" w:space="0" w:color="auto"/>
        <w:right w:val="none" w:sz="0" w:space="0" w:color="auto"/>
      </w:divBdr>
    </w:div>
    <w:div w:id="1812479438">
      <w:bodyDiv w:val="1"/>
      <w:marLeft w:val="0"/>
      <w:marRight w:val="0"/>
      <w:marTop w:val="0"/>
      <w:marBottom w:val="0"/>
      <w:divBdr>
        <w:top w:val="none" w:sz="0" w:space="0" w:color="auto"/>
        <w:left w:val="none" w:sz="0" w:space="0" w:color="auto"/>
        <w:bottom w:val="none" w:sz="0" w:space="0" w:color="auto"/>
        <w:right w:val="none" w:sz="0" w:space="0" w:color="auto"/>
      </w:divBdr>
    </w:div>
    <w:div w:id="1815677002">
      <w:bodyDiv w:val="1"/>
      <w:marLeft w:val="0"/>
      <w:marRight w:val="0"/>
      <w:marTop w:val="0"/>
      <w:marBottom w:val="0"/>
      <w:divBdr>
        <w:top w:val="none" w:sz="0" w:space="0" w:color="auto"/>
        <w:left w:val="none" w:sz="0" w:space="0" w:color="auto"/>
        <w:bottom w:val="none" w:sz="0" w:space="0" w:color="auto"/>
        <w:right w:val="none" w:sz="0" w:space="0" w:color="auto"/>
      </w:divBdr>
    </w:div>
    <w:div w:id="1820615200">
      <w:bodyDiv w:val="1"/>
      <w:marLeft w:val="0"/>
      <w:marRight w:val="0"/>
      <w:marTop w:val="0"/>
      <w:marBottom w:val="0"/>
      <w:divBdr>
        <w:top w:val="none" w:sz="0" w:space="0" w:color="auto"/>
        <w:left w:val="none" w:sz="0" w:space="0" w:color="auto"/>
        <w:bottom w:val="none" w:sz="0" w:space="0" w:color="auto"/>
        <w:right w:val="none" w:sz="0" w:space="0" w:color="auto"/>
      </w:divBdr>
    </w:div>
    <w:div w:id="1820879659">
      <w:bodyDiv w:val="1"/>
      <w:marLeft w:val="0"/>
      <w:marRight w:val="0"/>
      <w:marTop w:val="0"/>
      <w:marBottom w:val="0"/>
      <w:divBdr>
        <w:top w:val="none" w:sz="0" w:space="0" w:color="auto"/>
        <w:left w:val="none" w:sz="0" w:space="0" w:color="auto"/>
        <w:bottom w:val="none" w:sz="0" w:space="0" w:color="auto"/>
        <w:right w:val="none" w:sz="0" w:space="0" w:color="auto"/>
      </w:divBdr>
    </w:div>
    <w:div w:id="1821381139">
      <w:bodyDiv w:val="1"/>
      <w:marLeft w:val="0"/>
      <w:marRight w:val="0"/>
      <w:marTop w:val="0"/>
      <w:marBottom w:val="0"/>
      <w:divBdr>
        <w:top w:val="none" w:sz="0" w:space="0" w:color="auto"/>
        <w:left w:val="none" w:sz="0" w:space="0" w:color="auto"/>
        <w:bottom w:val="none" w:sz="0" w:space="0" w:color="auto"/>
        <w:right w:val="none" w:sz="0" w:space="0" w:color="auto"/>
      </w:divBdr>
    </w:div>
    <w:div w:id="1836917407">
      <w:bodyDiv w:val="1"/>
      <w:marLeft w:val="0"/>
      <w:marRight w:val="0"/>
      <w:marTop w:val="0"/>
      <w:marBottom w:val="0"/>
      <w:divBdr>
        <w:top w:val="none" w:sz="0" w:space="0" w:color="auto"/>
        <w:left w:val="none" w:sz="0" w:space="0" w:color="auto"/>
        <w:bottom w:val="none" w:sz="0" w:space="0" w:color="auto"/>
        <w:right w:val="none" w:sz="0" w:space="0" w:color="auto"/>
      </w:divBdr>
    </w:div>
    <w:div w:id="1837190190">
      <w:bodyDiv w:val="1"/>
      <w:marLeft w:val="0"/>
      <w:marRight w:val="0"/>
      <w:marTop w:val="0"/>
      <w:marBottom w:val="0"/>
      <w:divBdr>
        <w:top w:val="none" w:sz="0" w:space="0" w:color="auto"/>
        <w:left w:val="none" w:sz="0" w:space="0" w:color="auto"/>
        <w:bottom w:val="none" w:sz="0" w:space="0" w:color="auto"/>
        <w:right w:val="none" w:sz="0" w:space="0" w:color="auto"/>
      </w:divBdr>
    </w:div>
    <w:div w:id="1837452647">
      <w:bodyDiv w:val="1"/>
      <w:marLeft w:val="0"/>
      <w:marRight w:val="0"/>
      <w:marTop w:val="0"/>
      <w:marBottom w:val="0"/>
      <w:divBdr>
        <w:top w:val="none" w:sz="0" w:space="0" w:color="auto"/>
        <w:left w:val="none" w:sz="0" w:space="0" w:color="auto"/>
        <w:bottom w:val="none" w:sz="0" w:space="0" w:color="auto"/>
        <w:right w:val="none" w:sz="0" w:space="0" w:color="auto"/>
      </w:divBdr>
    </w:div>
    <w:div w:id="1840656144">
      <w:bodyDiv w:val="1"/>
      <w:marLeft w:val="0"/>
      <w:marRight w:val="0"/>
      <w:marTop w:val="0"/>
      <w:marBottom w:val="0"/>
      <w:divBdr>
        <w:top w:val="none" w:sz="0" w:space="0" w:color="auto"/>
        <w:left w:val="none" w:sz="0" w:space="0" w:color="auto"/>
        <w:bottom w:val="none" w:sz="0" w:space="0" w:color="auto"/>
        <w:right w:val="none" w:sz="0" w:space="0" w:color="auto"/>
      </w:divBdr>
    </w:div>
    <w:div w:id="1850174696">
      <w:bodyDiv w:val="1"/>
      <w:marLeft w:val="0"/>
      <w:marRight w:val="0"/>
      <w:marTop w:val="0"/>
      <w:marBottom w:val="0"/>
      <w:divBdr>
        <w:top w:val="none" w:sz="0" w:space="0" w:color="auto"/>
        <w:left w:val="none" w:sz="0" w:space="0" w:color="auto"/>
        <w:bottom w:val="none" w:sz="0" w:space="0" w:color="auto"/>
        <w:right w:val="none" w:sz="0" w:space="0" w:color="auto"/>
      </w:divBdr>
    </w:div>
    <w:div w:id="1850365596">
      <w:bodyDiv w:val="1"/>
      <w:marLeft w:val="0"/>
      <w:marRight w:val="0"/>
      <w:marTop w:val="0"/>
      <w:marBottom w:val="0"/>
      <w:divBdr>
        <w:top w:val="none" w:sz="0" w:space="0" w:color="auto"/>
        <w:left w:val="none" w:sz="0" w:space="0" w:color="auto"/>
        <w:bottom w:val="none" w:sz="0" w:space="0" w:color="auto"/>
        <w:right w:val="none" w:sz="0" w:space="0" w:color="auto"/>
      </w:divBdr>
    </w:div>
    <w:div w:id="1857890404">
      <w:bodyDiv w:val="1"/>
      <w:marLeft w:val="0"/>
      <w:marRight w:val="0"/>
      <w:marTop w:val="0"/>
      <w:marBottom w:val="0"/>
      <w:divBdr>
        <w:top w:val="none" w:sz="0" w:space="0" w:color="auto"/>
        <w:left w:val="none" w:sz="0" w:space="0" w:color="auto"/>
        <w:bottom w:val="none" w:sz="0" w:space="0" w:color="auto"/>
        <w:right w:val="none" w:sz="0" w:space="0" w:color="auto"/>
      </w:divBdr>
    </w:div>
    <w:div w:id="1858352905">
      <w:bodyDiv w:val="1"/>
      <w:marLeft w:val="0"/>
      <w:marRight w:val="0"/>
      <w:marTop w:val="0"/>
      <w:marBottom w:val="0"/>
      <w:divBdr>
        <w:top w:val="none" w:sz="0" w:space="0" w:color="auto"/>
        <w:left w:val="none" w:sz="0" w:space="0" w:color="auto"/>
        <w:bottom w:val="none" w:sz="0" w:space="0" w:color="auto"/>
        <w:right w:val="none" w:sz="0" w:space="0" w:color="auto"/>
      </w:divBdr>
    </w:div>
    <w:div w:id="1858540373">
      <w:bodyDiv w:val="1"/>
      <w:marLeft w:val="0"/>
      <w:marRight w:val="0"/>
      <w:marTop w:val="0"/>
      <w:marBottom w:val="0"/>
      <w:divBdr>
        <w:top w:val="none" w:sz="0" w:space="0" w:color="auto"/>
        <w:left w:val="none" w:sz="0" w:space="0" w:color="auto"/>
        <w:bottom w:val="none" w:sz="0" w:space="0" w:color="auto"/>
        <w:right w:val="none" w:sz="0" w:space="0" w:color="auto"/>
      </w:divBdr>
    </w:div>
    <w:div w:id="1859809705">
      <w:bodyDiv w:val="1"/>
      <w:marLeft w:val="0"/>
      <w:marRight w:val="0"/>
      <w:marTop w:val="0"/>
      <w:marBottom w:val="0"/>
      <w:divBdr>
        <w:top w:val="none" w:sz="0" w:space="0" w:color="auto"/>
        <w:left w:val="none" w:sz="0" w:space="0" w:color="auto"/>
        <w:bottom w:val="none" w:sz="0" w:space="0" w:color="auto"/>
        <w:right w:val="none" w:sz="0" w:space="0" w:color="auto"/>
      </w:divBdr>
    </w:div>
    <w:div w:id="1867711690">
      <w:bodyDiv w:val="1"/>
      <w:marLeft w:val="0"/>
      <w:marRight w:val="0"/>
      <w:marTop w:val="0"/>
      <w:marBottom w:val="0"/>
      <w:divBdr>
        <w:top w:val="none" w:sz="0" w:space="0" w:color="auto"/>
        <w:left w:val="none" w:sz="0" w:space="0" w:color="auto"/>
        <w:bottom w:val="none" w:sz="0" w:space="0" w:color="auto"/>
        <w:right w:val="none" w:sz="0" w:space="0" w:color="auto"/>
      </w:divBdr>
    </w:div>
    <w:div w:id="1868368324">
      <w:bodyDiv w:val="1"/>
      <w:marLeft w:val="0"/>
      <w:marRight w:val="0"/>
      <w:marTop w:val="0"/>
      <w:marBottom w:val="0"/>
      <w:divBdr>
        <w:top w:val="none" w:sz="0" w:space="0" w:color="auto"/>
        <w:left w:val="none" w:sz="0" w:space="0" w:color="auto"/>
        <w:bottom w:val="none" w:sz="0" w:space="0" w:color="auto"/>
        <w:right w:val="none" w:sz="0" w:space="0" w:color="auto"/>
      </w:divBdr>
    </w:div>
    <w:div w:id="1870099989">
      <w:bodyDiv w:val="1"/>
      <w:marLeft w:val="0"/>
      <w:marRight w:val="0"/>
      <w:marTop w:val="0"/>
      <w:marBottom w:val="0"/>
      <w:divBdr>
        <w:top w:val="none" w:sz="0" w:space="0" w:color="auto"/>
        <w:left w:val="none" w:sz="0" w:space="0" w:color="auto"/>
        <w:bottom w:val="none" w:sz="0" w:space="0" w:color="auto"/>
        <w:right w:val="none" w:sz="0" w:space="0" w:color="auto"/>
      </w:divBdr>
    </w:div>
    <w:div w:id="1879781760">
      <w:bodyDiv w:val="1"/>
      <w:marLeft w:val="0"/>
      <w:marRight w:val="0"/>
      <w:marTop w:val="0"/>
      <w:marBottom w:val="0"/>
      <w:divBdr>
        <w:top w:val="none" w:sz="0" w:space="0" w:color="auto"/>
        <w:left w:val="none" w:sz="0" w:space="0" w:color="auto"/>
        <w:bottom w:val="none" w:sz="0" w:space="0" w:color="auto"/>
        <w:right w:val="none" w:sz="0" w:space="0" w:color="auto"/>
      </w:divBdr>
    </w:div>
    <w:div w:id="1882204553">
      <w:bodyDiv w:val="1"/>
      <w:marLeft w:val="0"/>
      <w:marRight w:val="0"/>
      <w:marTop w:val="0"/>
      <w:marBottom w:val="0"/>
      <w:divBdr>
        <w:top w:val="none" w:sz="0" w:space="0" w:color="auto"/>
        <w:left w:val="none" w:sz="0" w:space="0" w:color="auto"/>
        <w:bottom w:val="none" w:sz="0" w:space="0" w:color="auto"/>
        <w:right w:val="none" w:sz="0" w:space="0" w:color="auto"/>
      </w:divBdr>
    </w:div>
    <w:div w:id="1889956394">
      <w:bodyDiv w:val="1"/>
      <w:marLeft w:val="0"/>
      <w:marRight w:val="0"/>
      <w:marTop w:val="0"/>
      <w:marBottom w:val="0"/>
      <w:divBdr>
        <w:top w:val="none" w:sz="0" w:space="0" w:color="auto"/>
        <w:left w:val="none" w:sz="0" w:space="0" w:color="auto"/>
        <w:bottom w:val="none" w:sz="0" w:space="0" w:color="auto"/>
        <w:right w:val="none" w:sz="0" w:space="0" w:color="auto"/>
      </w:divBdr>
    </w:div>
    <w:div w:id="1891261062">
      <w:bodyDiv w:val="1"/>
      <w:marLeft w:val="0"/>
      <w:marRight w:val="0"/>
      <w:marTop w:val="0"/>
      <w:marBottom w:val="0"/>
      <w:divBdr>
        <w:top w:val="none" w:sz="0" w:space="0" w:color="auto"/>
        <w:left w:val="none" w:sz="0" w:space="0" w:color="auto"/>
        <w:bottom w:val="none" w:sz="0" w:space="0" w:color="auto"/>
        <w:right w:val="none" w:sz="0" w:space="0" w:color="auto"/>
      </w:divBdr>
    </w:div>
    <w:div w:id="1891526373">
      <w:bodyDiv w:val="1"/>
      <w:marLeft w:val="0"/>
      <w:marRight w:val="0"/>
      <w:marTop w:val="0"/>
      <w:marBottom w:val="0"/>
      <w:divBdr>
        <w:top w:val="none" w:sz="0" w:space="0" w:color="auto"/>
        <w:left w:val="none" w:sz="0" w:space="0" w:color="auto"/>
        <w:bottom w:val="none" w:sz="0" w:space="0" w:color="auto"/>
        <w:right w:val="none" w:sz="0" w:space="0" w:color="auto"/>
      </w:divBdr>
    </w:div>
    <w:div w:id="1893735179">
      <w:bodyDiv w:val="1"/>
      <w:marLeft w:val="0"/>
      <w:marRight w:val="0"/>
      <w:marTop w:val="0"/>
      <w:marBottom w:val="0"/>
      <w:divBdr>
        <w:top w:val="none" w:sz="0" w:space="0" w:color="auto"/>
        <w:left w:val="none" w:sz="0" w:space="0" w:color="auto"/>
        <w:bottom w:val="none" w:sz="0" w:space="0" w:color="auto"/>
        <w:right w:val="none" w:sz="0" w:space="0" w:color="auto"/>
      </w:divBdr>
    </w:div>
    <w:div w:id="1895694995">
      <w:bodyDiv w:val="1"/>
      <w:marLeft w:val="0"/>
      <w:marRight w:val="0"/>
      <w:marTop w:val="0"/>
      <w:marBottom w:val="0"/>
      <w:divBdr>
        <w:top w:val="none" w:sz="0" w:space="0" w:color="auto"/>
        <w:left w:val="none" w:sz="0" w:space="0" w:color="auto"/>
        <w:bottom w:val="none" w:sz="0" w:space="0" w:color="auto"/>
        <w:right w:val="none" w:sz="0" w:space="0" w:color="auto"/>
      </w:divBdr>
    </w:div>
    <w:div w:id="1898668106">
      <w:bodyDiv w:val="1"/>
      <w:marLeft w:val="0"/>
      <w:marRight w:val="0"/>
      <w:marTop w:val="0"/>
      <w:marBottom w:val="0"/>
      <w:divBdr>
        <w:top w:val="none" w:sz="0" w:space="0" w:color="auto"/>
        <w:left w:val="none" w:sz="0" w:space="0" w:color="auto"/>
        <w:bottom w:val="none" w:sz="0" w:space="0" w:color="auto"/>
        <w:right w:val="none" w:sz="0" w:space="0" w:color="auto"/>
      </w:divBdr>
    </w:div>
    <w:div w:id="1898785640">
      <w:bodyDiv w:val="1"/>
      <w:marLeft w:val="0"/>
      <w:marRight w:val="0"/>
      <w:marTop w:val="0"/>
      <w:marBottom w:val="0"/>
      <w:divBdr>
        <w:top w:val="none" w:sz="0" w:space="0" w:color="auto"/>
        <w:left w:val="none" w:sz="0" w:space="0" w:color="auto"/>
        <w:bottom w:val="none" w:sz="0" w:space="0" w:color="auto"/>
        <w:right w:val="none" w:sz="0" w:space="0" w:color="auto"/>
      </w:divBdr>
    </w:div>
    <w:div w:id="1902057114">
      <w:bodyDiv w:val="1"/>
      <w:marLeft w:val="0"/>
      <w:marRight w:val="0"/>
      <w:marTop w:val="0"/>
      <w:marBottom w:val="0"/>
      <w:divBdr>
        <w:top w:val="none" w:sz="0" w:space="0" w:color="auto"/>
        <w:left w:val="none" w:sz="0" w:space="0" w:color="auto"/>
        <w:bottom w:val="none" w:sz="0" w:space="0" w:color="auto"/>
        <w:right w:val="none" w:sz="0" w:space="0" w:color="auto"/>
      </w:divBdr>
    </w:div>
    <w:div w:id="1906643264">
      <w:bodyDiv w:val="1"/>
      <w:marLeft w:val="0"/>
      <w:marRight w:val="0"/>
      <w:marTop w:val="0"/>
      <w:marBottom w:val="0"/>
      <w:divBdr>
        <w:top w:val="none" w:sz="0" w:space="0" w:color="auto"/>
        <w:left w:val="none" w:sz="0" w:space="0" w:color="auto"/>
        <w:bottom w:val="none" w:sz="0" w:space="0" w:color="auto"/>
        <w:right w:val="none" w:sz="0" w:space="0" w:color="auto"/>
      </w:divBdr>
    </w:div>
    <w:div w:id="1908539443">
      <w:bodyDiv w:val="1"/>
      <w:marLeft w:val="0"/>
      <w:marRight w:val="0"/>
      <w:marTop w:val="0"/>
      <w:marBottom w:val="0"/>
      <w:divBdr>
        <w:top w:val="none" w:sz="0" w:space="0" w:color="auto"/>
        <w:left w:val="none" w:sz="0" w:space="0" w:color="auto"/>
        <w:bottom w:val="none" w:sz="0" w:space="0" w:color="auto"/>
        <w:right w:val="none" w:sz="0" w:space="0" w:color="auto"/>
      </w:divBdr>
    </w:div>
    <w:div w:id="1914585531">
      <w:bodyDiv w:val="1"/>
      <w:marLeft w:val="0"/>
      <w:marRight w:val="0"/>
      <w:marTop w:val="0"/>
      <w:marBottom w:val="0"/>
      <w:divBdr>
        <w:top w:val="none" w:sz="0" w:space="0" w:color="auto"/>
        <w:left w:val="none" w:sz="0" w:space="0" w:color="auto"/>
        <w:bottom w:val="none" w:sz="0" w:space="0" w:color="auto"/>
        <w:right w:val="none" w:sz="0" w:space="0" w:color="auto"/>
      </w:divBdr>
    </w:div>
    <w:div w:id="1915044789">
      <w:bodyDiv w:val="1"/>
      <w:marLeft w:val="0"/>
      <w:marRight w:val="0"/>
      <w:marTop w:val="0"/>
      <w:marBottom w:val="0"/>
      <w:divBdr>
        <w:top w:val="none" w:sz="0" w:space="0" w:color="auto"/>
        <w:left w:val="none" w:sz="0" w:space="0" w:color="auto"/>
        <w:bottom w:val="none" w:sz="0" w:space="0" w:color="auto"/>
        <w:right w:val="none" w:sz="0" w:space="0" w:color="auto"/>
      </w:divBdr>
    </w:div>
    <w:div w:id="1916890516">
      <w:bodyDiv w:val="1"/>
      <w:marLeft w:val="0"/>
      <w:marRight w:val="0"/>
      <w:marTop w:val="0"/>
      <w:marBottom w:val="0"/>
      <w:divBdr>
        <w:top w:val="none" w:sz="0" w:space="0" w:color="auto"/>
        <w:left w:val="none" w:sz="0" w:space="0" w:color="auto"/>
        <w:bottom w:val="none" w:sz="0" w:space="0" w:color="auto"/>
        <w:right w:val="none" w:sz="0" w:space="0" w:color="auto"/>
      </w:divBdr>
    </w:div>
    <w:div w:id="1918705055">
      <w:bodyDiv w:val="1"/>
      <w:marLeft w:val="0"/>
      <w:marRight w:val="0"/>
      <w:marTop w:val="0"/>
      <w:marBottom w:val="0"/>
      <w:divBdr>
        <w:top w:val="none" w:sz="0" w:space="0" w:color="auto"/>
        <w:left w:val="none" w:sz="0" w:space="0" w:color="auto"/>
        <w:bottom w:val="none" w:sz="0" w:space="0" w:color="auto"/>
        <w:right w:val="none" w:sz="0" w:space="0" w:color="auto"/>
      </w:divBdr>
    </w:div>
    <w:div w:id="1919244787">
      <w:bodyDiv w:val="1"/>
      <w:marLeft w:val="0"/>
      <w:marRight w:val="0"/>
      <w:marTop w:val="0"/>
      <w:marBottom w:val="0"/>
      <w:divBdr>
        <w:top w:val="none" w:sz="0" w:space="0" w:color="auto"/>
        <w:left w:val="none" w:sz="0" w:space="0" w:color="auto"/>
        <w:bottom w:val="none" w:sz="0" w:space="0" w:color="auto"/>
        <w:right w:val="none" w:sz="0" w:space="0" w:color="auto"/>
      </w:divBdr>
    </w:div>
    <w:div w:id="1924685228">
      <w:bodyDiv w:val="1"/>
      <w:marLeft w:val="0"/>
      <w:marRight w:val="0"/>
      <w:marTop w:val="0"/>
      <w:marBottom w:val="0"/>
      <w:divBdr>
        <w:top w:val="none" w:sz="0" w:space="0" w:color="auto"/>
        <w:left w:val="none" w:sz="0" w:space="0" w:color="auto"/>
        <w:bottom w:val="none" w:sz="0" w:space="0" w:color="auto"/>
        <w:right w:val="none" w:sz="0" w:space="0" w:color="auto"/>
      </w:divBdr>
    </w:div>
    <w:div w:id="1927761691">
      <w:bodyDiv w:val="1"/>
      <w:marLeft w:val="0"/>
      <w:marRight w:val="0"/>
      <w:marTop w:val="0"/>
      <w:marBottom w:val="0"/>
      <w:divBdr>
        <w:top w:val="none" w:sz="0" w:space="0" w:color="auto"/>
        <w:left w:val="none" w:sz="0" w:space="0" w:color="auto"/>
        <w:bottom w:val="none" w:sz="0" w:space="0" w:color="auto"/>
        <w:right w:val="none" w:sz="0" w:space="0" w:color="auto"/>
      </w:divBdr>
    </w:div>
    <w:div w:id="1939481068">
      <w:bodyDiv w:val="1"/>
      <w:marLeft w:val="0"/>
      <w:marRight w:val="0"/>
      <w:marTop w:val="0"/>
      <w:marBottom w:val="0"/>
      <w:divBdr>
        <w:top w:val="none" w:sz="0" w:space="0" w:color="auto"/>
        <w:left w:val="none" w:sz="0" w:space="0" w:color="auto"/>
        <w:bottom w:val="none" w:sz="0" w:space="0" w:color="auto"/>
        <w:right w:val="none" w:sz="0" w:space="0" w:color="auto"/>
      </w:divBdr>
    </w:div>
    <w:div w:id="1940022729">
      <w:bodyDiv w:val="1"/>
      <w:marLeft w:val="0"/>
      <w:marRight w:val="0"/>
      <w:marTop w:val="0"/>
      <w:marBottom w:val="0"/>
      <w:divBdr>
        <w:top w:val="none" w:sz="0" w:space="0" w:color="auto"/>
        <w:left w:val="none" w:sz="0" w:space="0" w:color="auto"/>
        <w:bottom w:val="none" w:sz="0" w:space="0" w:color="auto"/>
        <w:right w:val="none" w:sz="0" w:space="0" w:color="auto"/>
      </w:divBdr>
    </w:div>
    <w:div w:id="1942369270">
      <w:bodyDiv w:val="1"/>
      <w:marLeft w:val="0"/>
      <w:marRight w:val="0"/>
      <w:marTop w:val="0"/>
      <w:marBottom w:val="0"/>
      <w:divBdr>
        <w:top w:val="none" w:sz="0" w:space="0" w:color="auto"/>
        <w:left w:val="none" w:sz="0" w:space="0" w:color="auto"/>
        <w:bottom w:val="none" w:sz="0" w:space="0" w:color="auto"/>
        <w:right w:val="none" w:sz="0" w:space="0" w:color="auto"/>
      </w:divBdr>
    </w:div>
    <w:div w:id="1958683739">
      <w:bodyDiv w:val="1"/>
      <w:marLeft w:val="0"/>
      <w:marRight w:val="0"/>
      <w:marTop w:val="0"/>
      <w:marBottom w:val="0"/>
      <w:divBdr>
        <w:top w:val="none" w:sz="0" w:space="0" w:color="auto"/>
        <w:left w:val="none" w:sz="0" w:space="0" w:color="auto"/>
        <w:bottom w:val="none" w:sz="0" w:space="0" w:color="auto"/>
        <w:right w:val="none" w:sz="0" w:space="0" w:color="auto"/>
      </w:divBdr>
    </w:div>
    <w:div w:id="1968580800">
      <w:bodyDiv w:val="1"/>
      <w:marLeft w:val="0"/>
      <w:marRight w:val="0"/>
      <w:marTop w:val="0"/>
      <w:marBottom w:val="0"/>
      <w:divBdr>
        <w:top w:val="none" w:sz="0" w:space="0" w:color="auto"/>
        <w:left w:val="none" w:sz="0" w:space="0" w:color="auto"/>
        <w:bottom w:val="none" w:sz="0" w:space="0" w:color="auto"/>
        <w:right w:val="none" w:sz="0" w:space="0" w:color="auto"/>
      </w:divBdr>
    </w:div>
    <w:div w:id="1970043271">
      <w:bodyDiv w:val="1"/>
      <w:marLeft w:val="0"/>
      <w:marRight w:val="0"/>
      <w:marTop w:val="0"/>
      <w:marBottom w:val="0"/>
      <w:divBdr>
        <w:top w:val="none" w:sz="0" w:space="0" w:color="auto"/>
        <w:left w:val="none" w:sz="0" w:space="0" w:color="auto"/>
        <w:bottom w:val="none" w:sz="0" w:space="0" w:color="auto"/>
        <w:right w:val="none" w:sz="0" w:space="0" w:color="auto"/>
      </w:divBdr>
    </w:div>
    <w:div w:id="1976981742">
      <w:bodyDiv w:val="1"/>
      <w:marLeft w:val="0"/>
      <w:marRight w:val="0"/>
      <w:marTop w:val="0"/>
      <w:marBottom w:val="0"/>
      <w:divBdr>
        <w:top w:val="none" w:sz="0" w:space="0" w:color="auto"/>
        <w:left w:val="none" w:sz="0" w:space="0" w:color="auto"/>
        <w:bottom w:val="none" w:sz="0" w:space="0" w:color="auto"/>
        <w:right w:val="none" w:sz="0" w:space="0" w:color="auto"/>
      </w:divBdr>
    </w:div>
    <w:div w:id="1980457939">
      <w:bodyDiv w:val="1"/>
      <w:marLeft w:val="0"/>
      <w:marRight w:val="0"/>
      <w:marTop w:val="0"/>
      <w:marBottom w:val="0"/>
      <w:divBdr>
        <w:top w:val="none" w:sz="0" w:space="0" w:color="auto"/>
        <w:left w:val="none" w:sz="0" w:space="0" w:color="auto"/>
        <w:bottom w:val="none" w:sz="0" w:space="0" w:color="auto"/>
        <w:right w:val="none" w:sz="0" w:space="0" w:color="auto"/>
      </w:divBdr>
    </w:div>
    <w:div w:id="1983272320">
      <w:bodyDiv w:val="1"/>
      <w:marLeft w:val="0"/>
      <w:marRight w:val="0"/>
      <w:marTop w:val="0"/>
      <w:marBottom w:val="0"/>
      <w:divBdr>
        <w:top w:val="none" w:sz="0" w:space="0" w:color="auto"/>
        <w:left w:val="none" w:sz="0" w:space="0" w:color="auto"/>
        <w:bottom w:val="none" w:sz="0" w:space="0" w:color="auto"/>
        <w:right w:val="none" w:sz="0" w:space="0" w:color="auto"/>
      </w:divBdr>
    </w:div>
    <w:div w:id="1991010258">
      <w:bodyDiv w:val="1"/>
      <w:marLeft w:val="0"/>
      <w:marRight w:val="0"/>
      <w:marTop w:val="0"/>
      <w:marBottom w:val="0"/>
      <w:divBdr>
        <w:top w:val="none" w:sz="0" w:space="0" w:color="auto"/>
        <w:left w:val="none" w:sz="0" w:space="0" w:color="auto"/>
        <w:bottom w:val="none" w:sz="0" w:space="0" w:color="auto"/>
        <w:right w:val="none" w:sz="0" w:space="0" w:color="auto"/>
      </w:divBdr>
    </w:div>
    <w:div w:id="1991211117">
      <w:bodyDiv w:val="1"/>
      <w:marLeft w:val="0"/>
      <w:marRight w:val="0"/>
      <w:marTop w:val="0"/>
      <w:marBottom w:val="0"/>
      <w:divBdr>
        <w:top w:val="none" w:sz="0" w:space="0" w:color="auto"/>
        <w:left w:val="none" w:sz="0" w:space="0" w:color="auto"/>
        <w:bottom w:val="none" w:sz="0" w:space="0" w:color="auto"/>
        <w:right w:val="none" w:sz="0" w:space="0" w:color="auto"/>
      </w:divBdr>
    </w:div>
    <w:div w:id="1996104668">
      <w:bodyDiv w:val="1"/>
      <w:marLeft w:val="0"/>
      <w:marRight w:val="0"/>
      <w:marTop w:val="0"/>
      <w:marBottom w:val="0"/>
      <w:divBdr>
        <w:top w:val="none" w:sz="0" w:space="0" w:color="auto"/>
        <w:left w:val="none" w:sz="0" w:space="0" w:color="auto"/>
        <w:bottom w:val="none" w:sz="0" w:space="0" w:color="auto"/>
        <w:right w:val="none" w:sz="0" w:space="0" w:color="auto"/>
      </w:divBdr>
    </w:div>
    <w:div w:id="2001421441">
      <w:bodyDiv w:val="1"/>
      <w:marLeft w:val="0"/>
      <w:marRight w:val="0"/>
      <w:marTop w:val="0"/>
      <w:marBottom w:val="0"/>
      <w:divBdr>
        <w:top w:val="none" w:sz="0" w:space="0" w:color="auto"/>
        <w:left w:val="none" w:sz="0" w:space="0" w:color="auto"/>
        <w:bottom w:val="none" w:sz="0" w:space="0" w:color="auto"/>
        <w:right w:val="none" w:sz="0" w:space="0" w:color="auto"/>
      </w:divBdr>
    </w:div>
    <w:div w:id="2008244255">
      <w:bodyDiv w:val="1"/>
      <w:marLeft w:val="0"/>
      <w:marRight w:val="0"/>
      <w:marTop w:val="0"/>
      <w:marBottom w:val="0"/>
      <w:divBdr>
        <w:top w:val="none" w:sz="0" w:space="0" w:color="auto"/>
        <w:left w:val="none" w:sz="0" w:space="0" w:color="auto"/>
        <w:bottom w:val="none" w:sz="0" w:space="0" w:color="auto"/>
        <w:right w:val="none" w:sz="0" w:space="0" w:color="auto"/>
      </w:divBdr>
    </w:div>
    <w:div w:id="2008433940">
      <w:bodyDiv w:val="1"/>
      <w:marLeft w:val="0"/>
      <w:marRight w:val="0"/>
      <w:marTop w:val="0"/>
      <w:marBottom w:val="0"/>
      <w:divBdr>
        <w:top w:val="none" w:sz="0" w:space="0" w:color="auto"/>
        <w:left w:val="none" w:sz="0" w:space="0" w:color="auto"/>
        <w:bottom w:val="none" w:sz="0" w:space="0" w:color="auto"/>
        <w:right w:val="none" w:sz="0" w:space="0" w:color="auto"/>
      </w:divBdr>
    </w:div>
    <w:div w:id="2012247207">
      <w:bodyDiv w:val="1"/>
      <w:marLeft w:val="0"/>
      <w:marRight w:val="0"/>
      <w:marTop w:val="0"/>
      <w:marBottom w:val="0"/>
      <w:divBdr>
        <w:top w:val="none" w:sz="0" w:space="0" w:color="auto"/>
        <w:left w:val="none" w:sz="0" w:space="0" w:color="auto"/>
        <w:bottom w:val="none" w:sz="0" w:space="0" w:color="auto"/>
        <w:right w:val="none" w:sz="0" w:space="0" w:color="auto"/>
      </w:divBdr>
    </w:div>
    <w:div w:id="2014989939">
      <w:bodyDiv w:val="1"/>
      <w:marLeft w:val="0"/>
      <w:marRight w:val="0"/>
      <w:marTop w:val="0"/>
      <w:marBottom w:val="0"/>
      <w:divBdr>
        <w:top w:val="none" w:sz="0" w:space="0" w:color="auto"/>
        <w:left w:val="none" w:sz="0" w:space="0" w:color="auto"/>
        <w:bottom w:val="none" w:sz="0" w:space="0" w:color="auto"/>
        <w:right w:val="none" w:sz="0" w:space="0" w:color="auto"/>
      </w:divBdr>
    </w:div>
    <w:div w:id="2016498682">
      <w:bodyDiv w:val="1"/>
      <w:marLeft w:val="0"/>
      <w:marRight w:val="0"/>
      <w:marTop w:val="0"/>
      <w:marBottom w:val="0"/>
      <w:divBdr>
        <w:top w:val="none" w:sz="0" w:space="0" w:color="auto"/>
        <w:left w:val="none" w:sz="0" w:space="0" w:color="auto"/>
        <w:bottom w:val="none" w:sz="0" w:space="0" w:color="auto"/>
        <w:right w:val="none" w:sz="0" w:space="0" w:color="auto"/>
      </w:divBdr>
    </w:div>
    <w:div w:id="2018071912">
      <w:bodyDiv w:val="1"/>
      <w:marLeft w:val="0"/>
      <w:marRight w:val="0"/>
      <w:marTop w:val="0"/>
      <w:marBottom w:val="0"/>
      <w:divBdr>
        <w:top w:val="none" w:sz="0" w:space="0" w:color="auto"/>
        <w:left w:val="none" w:sz="0" w:space="0" w:color="auto"/>
        <w:bottom w:val="none" w:sz="0" w:space="0" w:color="auto"/>
        <w:right w:val="none" w:sz="0" w:space="0" w:color="auto"/>
      </w:divBdr>
    </w:div>
    <w:div w:id="2019967329">
      <w:bodyDiv w:val="1"/>
      <w:marLeft w:val="0"/>
      <w:marRight w:val="0"/>
      <w:marTop w:val="0"/>
      <w:marBottom w:val="0"/>
      <w:divBdr>
        <w:top w:val="none" w:sz="0" w:space="0" w:color="auto"/>
        <w:left w:val="none" w:sz="0" w:space="0" w:color="auto"/>
        <w:bottom w:val="none" w:sz="0" w:space="0" w:color="auto"/>
        <w:right w:val="none" w:sz="0" w:space="0" w:color="auto"/>
      </w:divBdr>
    </w:div>
    <w:div w:id="2025545647">
      <w:bodyDiv w:val="1"/>
      <w:marLeft w:val="0"/>
      <w:marRight w:val="0"/>
      <w:marTop w:val="0"/>
      <w:marBottom w:val="0"/>
      <w:divBdr>
        <w:top w:val="none" w:sz="0" w:space="0" w:color="auto"/>
        <w:left w:val="none" w:sz="0" w:space="0" w:color="auto"/>
        <w:bottom w:val="none" w:sz="0" w:space="0" w:color="auto"/>
        <w:right w:val="none" w:sz="0" w:space="0" w:color="auto"/>
      </w:divBdr>
    </w:div>
    <w:div w:id="2028215927">
      <w:bodyDiv w:val="1"/>
      <w:marLeft w:val="0"/>
      <w:marRight w:val="0"/>
      <w:marTop w:val="0"/>
      <w:marBottom w:val="0"/>
      <w:divBdr>
        <w:top w:val="none" w:sz="0" w:space="0" w:color="auto"/>
        <w:left w:val="none" w:sz="0" w:space="0" w:color="auto"/>
        <w:bottom w:val="none" w:sz="0" w:space="0" w:color="auto"/>
        <w:right w:val="none" w:sz="0" w:space="0" w:color="auto"/>
      </w:divBdr>
    </w:div>
    <w:div w:id="2030526932">
      <w:bodyDiv w:val="1"/>
      <w:marLeft w:val="0"/>
      <w:marRight w:val="0"/>
      <w:marTop w:val="0"/>
      <w:marBottom w:val="0"/>
      <w:divBdr>
        <w:top w:val="none" w:sz="0" w:space="0" w:color="auto"/>
        <w:left w:val="none" w:sz="0" w:space="0" w:color="auto"/>
        <w:bottom w:val="none" w:sz="0" w:space="0" w:color="auto"/>
        <w:right w:val="none" w:sz="0" w:space="0" w:color="auto"/>
      </w:divBdr>
    </w:div>
    <w:div w:id="2041279116">
      <w:bodyDiv w:val="1"/>
      <w:marLeft w:val="0"/>
      <w:marRight w:val="0"/>
      <w:marTop w:val="0"/>
      <w:marBottom w:val="0"/>
      <w:divBdr>
        <w:top w:val="none" w:sz="0" w:space="0" w:color="auto"/>
        <w:left w:val="none" w:sz="0" w:space="0" w:color="auto"/>
        <w:bottom w:val="none" w:sz="0" w:space="0" w:color="auto"/>
        <w:right w:val="none" w:sz="0" w:space="0" w:color="auto"/>
      </w:divBdr>
    </w:div>
    <w:div w:id="2043288406">
      <w:bodyDiv w:val="1"/>
      <w:marLeft w:val="0"/>
      <w:marRight w:val="0"/>
      <w:marTop w:val="0"/>
      <w:marBottom w:val="0"/>
      <w:divBdr>
        <w:top w:val="none" w:sz="0" w:space="0" w:color="auto"/>
        <w:left w:val="none" w:sz="0" w:space="0" w:color="auto"/>
        <w:bottom w:val="none" w:sz="0" w:space="0" w:color="auto"/>
        <w:right w:val="none" w:sz="0" w:space="0" w:color="auto"/>
      </w:divBdr>
    </w:div>
    <w:div w:id="2047102345">
      <w:bodyDiv w:val="1"/>
      <w:marLeft w:val="0"/>
      <w:marRight w:val="0"/>
      <w:marTop w:val="0"/>
      <w:marBottom w:val="0"/>
      <w:divBdr>
        <w:top w:val="none" w:sz="0" w:space="0" w:color="auto"/>
        <w:left w:val="none" w:sz="0" w:space="0" w:color="auto"/>
        <w:bottom w:val="none" w:sz="0" w:space="0" w:color="auto"/>
        <w:right w:val="none" w:sz="0" w:space="0" w:color="auto"/>
      </w:divBdr>
    </w:div>
    <w:div w:id="2054188858">
      <w:bodyDiv w:val="1"/>
      <w:marLeft w:val="0"/>
      <w:marRight w:val="0"/>
      <w:marTop w:val="0"/>
      <w:marBottom w:val="0"/>
      <w:divBdr>
        <w:top w:val="none" w:sz="0" w:space="0" w:color="auto"/>
        <w:left w:val="none" w:sz="0" w:space="0" w:color="auto"/>
        <w:bottom w:val="none" w:sz="0" w:space="0" w:color="auto"/>
        <w:right w:val="none" w:sz="0" w:space="0" w:color="auto"/>
      </w:divBdr>
    </w:div>
    <w:div w:id="2054382059">
      <w:bodyDiv w:val="1"/>
      <w:marLeft w:val="0"/>
      <w:marRight w:val="0"/>
      <w:marTop w:val="0"/>
      <w:marBottom w:val="0"/>
      <w:divBdr>
        <w:top w:val="none" w:sz="0" w:space="0" w:color="auto"/>
        <w:left w:val="none" w:sz="0" w:space="0" w:color="auto"/>
        <w:bottom w:val="none" w:sz="0" w:space="0" w:color="auto"/>
        <w:right w:val="none" w:sz="0" w:space="0" w:color="auto"/>
      </w:divBdr>
    </w:div>
    <w:div w:id="2056075463">
      <w:bodyDiv w:val="1"/>
      <w:marLeft w:val="0"/>
      <w:marRight w:val="0"/>
      <w:marTop w:val="0"/>
      <w:marBottom w:val="0"/>
      <w:divBdr>
        <w:top w:val="none" w:sz="0" w:space="0" w:color="auto"/>
        <w:left w:val="none" w:sz="0" w:space="0" w:color="auto"/>
        <w:bottom w:val="none" w:sz="0" w:space="0" w:color="auto"/>
        <w:right w:val="none" w:sz="0" w:space="0" w:color="auto"/>
      </w:divBdr>
    </w:div>
    <w:div w:id="2060278390">
      <w:bodyDiv w:val="1"/>
      <w:marLeft w:val="0"/>
      <w:marRight w:val="0"/>
      <w:marTop w:val="0"/>
      <w:marBottom w:val="0"/>
      <w:divBdr>
        <w:top w:val="none" w:sz="0" w:space="0" w:color="auto"/>
        <w:left w:val="none" w:sz="0" w:space="0" w:color="auto"/>
        <w:bottom w:val="none" w:sz="0" w:space="0" w:color="auto"/>
        <w:right w:val="none" w:sz="0" w:space="0" w:color="auto"/>
      </w:divBdr>
    </w:div>
    <w:div w:id="2060353089">
      <w:bodyDiv w:val="1"/>
      <w:marLeft w:val="0"/>
      <w:marRight w:val="0"/>
      <w:marTop w:val="0"/>
      <w:marBottom w:val="0"/>
      <w:divBdr>
        <w:top w:val="none" w:sz="0" w:space="0" w:color="auto"/>
        <w:left w:val="none" w:sz="0" w:space="0" w:color="auto"/>
        <w:bottom w:val="none" w:sz="0" w:space="0" w:color="auto"/>
        <w:right w:val="none" w:sz="0" w:space="0" w:color="auto"/>
      </w:divBdr>
    </w:div>
    <w:div w:id="2062318993">
      <w:bodyDiv w:val="1"/>
      <w:marLeft w:val="0"/>
      <w:marRight w:val="0"/>
      <w:marTop w:val="0"/>
      <w:marBottom w:val="0"/>
      <w:divBdr>
        <w:top w:val="none" w:sz="0" w:space="0" w:color="auto"/>
        <w:left w:val="none" w:sz="0" w:space="0" w:color="auto"/>
        <w:bottom w:val="none" w:sz="0" w:space="0" w:color="auto"/>
        <w:right w:val="none" w:sz="0" w:space="0" w:color="auto"/>
      </w:divBdr>
    </w:div>
    <w:div w:id="2070764371">
      <w:bodyDiv w:val="1"/>
      <w:marLeft w:val="0"/>
      <w:marRight w:val="0"/>
      <w:marTop w:val="0"/>
      <w:marBottom w:val="0"/>
      <w:divBdr>
        <w:top w:val="none" w:sz="0" w:space="0" w:color="auto"/>
        <w:left w:val="none" w:sz="0" w:space="0" w:color="auto"/>
        <w:bottom w:val="none" w:sz="0" w:space="0" w:color="auto"/>
        <w:right w:val="none" w:sz="0" w:space="0" w:color="auto"/>
      </w:divBdr>
    </w:div>
    <w:div w:id="2072801996">
      <w:bodyDiv w:val="1"/>
      <w:marLeft w:val="0"/>
      <w:marRight w:val="0"/>
      <w:marTop w:val="0"/>
      <w:marBottom w:val="0"/>
      <w:divBdr>
        <w:top w:val="none" w:sz="0" w:space="0" w:color="auto"/>
        <w:left w:val="none" w:sz="0" w:space="0" w:color="auto"/>
        <w:bottom w:val="none" w:sz="0" w:space="0" w:color="auto"/>
        <w:right w:val="none" w:sz="0" w:space="0" w:color="auto"/>
      </w:divBdr>
    </w:div>
    <w:div w:id="2076276940">
      <w:bodyDiv w:val="1"/>
      <w:marLeft w:val="0"/>
      <w:marRight w:val="0"/>
      <w:marTop w:val="0"/>
      <w:marBottom w:val="0"/>
      <w:divBdr>
        <w:top w:val="none" w:sz="0" w:space="0" w:color="auto"/>
        <w:left w:val="none" w:sz="0" w:space="0" w:color="auto"/>
        <w:bottom w:val="none" w:sz="0" w:space="0" w:color="auto"/>
        <w:right w:val="none" w:sz="0" w:space="0" w:color="auto"/>
      </w:divBdr>
    </w:div>
    <w:div w:id="2079471821">
      <w:bodyDiv w:val="1"/>
      <w:marLeft w:val="0"/>
      <w:marRight w:val="0"/>
      <w:marTop w:val="0"/>
      <w:marBottom w:val="0"/>
      <w:divBdr>
        <w:top w:val="none" w:sz="0" w:space="0" w:color="auto"/>
        <w:left w:val="none" w:sz="0" w:space="0" w:color="auto"/>
        <w:bottom w:val="none" w:sz="0" w:space="0" w:color="auto"/>
        <w:right w:val="none" w:sz="0" w:space="0" w:color="auto"/>
      </w:divBdr>
    </w:div>
    <w:div w:id="2080319863">
      <w:bodyDiv w:val="1"/>
      <w:marLeft w:val="0"/>
      <w:marRight w:val="0"/>
      <w:marTop w:val="0"/>
      <w:marBottom w:val="0"/>
      <w:divBdr>
        <w:top w:val="none" w:sz="0" w:space="0" w:color="auto"/>
        <w:left w:val="none" w:sz="0" w:space="0" w:color="auto"/>
        <w:bottom w:val="none" w:sz="0" w:space="0" w:color="auto"/>
        <w:right w:val="none" w:sz="0" w:space="0" w:color="auto"/>
      </w:divBdr>
    </w:div>
    <w:div w:id="2081246467">
      <w:bodyDiv w:val="1"/>
      <w:marLeft w:val="0"/>
      <w:marRight w:val="0"/>
      <w:marTop w:val="0"/>
      <w:marBottom w:val="0"/>
      <w:divBdr>
        <w:top w:val="none" w:sz="0" w:space="0" w:color="auto"/>
        <w:left w:val="none" w:sz="0" w:space="0" w:color="auto"/>
        <w:bottom w:val="none" w:sz="0" w:space="0" w:color="auto"/>
        <w:right w:val="none" w:sz="0" w:space="0" w:color="auto"/>
      </w:divBdr>
    </w:div>
    <w:div w:id="2086947600">
      <w:bodyDiv w:val="1"/>
      <w:marLeft w:val="0"/>
      <w:marRight w:val="0"/>
      <w:marTop w:val="0"/>
      <w:marBottom w:val="0"/>
      <w:divBdr>
        <w:top w:val="none" w:sz="0" w:space="0" w:color="auto"/>
        <w:left w:val="none" w:sz="0" w:space="0" w:color="auto"/>
        <w:bottom w:val="none" w:sz="0" w:space="0" w:color="auto"/>
        <w:right w:val="none" w:sz="0" w:space="0" w:color="auto"/>
      </w:divBdr>
    </w:div>
    <w:div w:id="2090731530">
      <w:bodyDiv w:val="1"/>
      <w:marLeft w:val="0"/>
      <w:marRight w:val="0"/>
      <w:marTop w:val="0"/>
      <w:marBottom w:val="0"/>
      <w:divBdr>
        <w:top w:val="none" w:sz="0" w:space="0" w:color="auto"/>
        <w:left w:val="none" w:sz="0" w:space="0" w:color="auto"/>
        <w:bottom w:val="none" w:sz="0" w:space="0" w:color="auto"/>
        <w:right w:val="none" w:sz="0" w:space="0" w:color="auto"/>
      </w:divBdr>
    </w:div>
    <w:div w:id="2094432164">
      <w:bodyDiv w:val="1"/>
      <w:marLeft w:val="0"/>
      <w:marRight w:val="0"/>
      <w:marTop w:val="0"/>
      <w:marBottom w:val="0"/>
      <w:divBdr>
        <w:top w:val="none" w:sz="0" w:space="0" w:color="auto"/>
        <w:left w:val="none" w:sz="0" w:space="0" w:color="auto"/>
        <w:bottom w:val="none" w:sz="0" w:space="0" w:color="auto"/>
        <w:right w:val="none" w:sz="0" w:space="0" w:color="auto"/>
      </w:divBdr>
    </w:div>
    <w:div w:id="2104110492">
      <w:bodyDiv w:val="1"/>
      <w:marLeft w:val="0"/>
      <w:marRight w:val="0"/>
      <w:marTop w:val="0"/>
      <w:marBottom w:val="0"/>
      <w:divBdr>
        <w:top w:val="none" w:sz="0" w:space="0" w:color="auto"/>
        <w:left w:val="none" w:sz="0" w:space="0" w:color="auto"/>
        <w:bottom w:val="none" w:sz="0" w:space="0" w:color="auto"/>
        <w:right w:val="none" w:sz="0" w:space="0" w:color="auto"/>
      </w:divBdr>
    </w:div>
    <w:div w:id="2114397884">
      <w:bodyDiv w:val="1"/>
      <w:marLeft w:val="0"/>
      <w:marRight w:val="0"/>
      <w:marTop w:val="0"/>
      <w:marBottom w:val="0"/>
      <w:divBdr>
        <w:top w:val="none" w:sz="0" w:space="0" w:color="auto"/>
        <w:left w:val="none" w:sz="0" w:space="0" w:color="auto"/>
        <w:bottom w:val="none" w:sz="0" w:space="0" w:color="auto"/>
        <w:right w:val="none" w:sz="0" w:space="0" w:color="auto"/>
      </w:divBdr>
    </w:div>
    <w:div w:id="2118744804">
      <w:bodyDiv w:val="1"/>
      <w:marLeft w:val="0"/>
      <w:marRight w:val="0"/>
      <w:marTop w:val="0"/>
      <w:marBottom w:val="0"/>
      <w:divBdr>
        <w:top w:val="none" w:sz="0" w:space="0" w:color="auto"/>
        <w:left w:val="none" w:sz="0" w:space="0" w:color="auto"/>
        <w:bottom w:val="none" w:sz="0" w:space="0" w:color="auto"/>
        <w:right w:val="none" w:sz="0" w:space="0" w:color="auto"/>
      </w:divBdr>
    </w:div>
    <w:div w:id="2132481072">
      <w:bodyDiv w:val="1"/>
      <w:marLeft w:val="0"/>
      <w:marRight w:val="0"/>
      <w:marTop w:val="0"/>
      <w:marBottom w:val="0"/>
      <w:divBdr>
        <w:top w:val="none" w:sz="0" w:space="0" w:color="auto"/>
        <w:left w:val="none" w:sz="0" w:space="0" w:color="auto"/>
        <w:bottom w:val="none" w:sz="0" w:space="0" w:color="auto"/>
        <w:right w:val="none" w:sz="0" w:space="0" w:color="auto"/>
      </w:divBdr>
    </w:div>
    <w:div w:id="2133555174">
      <w:bodyDiv w:val="1"/>
      <w:marLeft w:val="0"/>
      <w:marRight w:val="0"/>
      <w:marTop w:val="0"/>
      <w:marBottom w:val="0"/>
      <w:divBdr>
        <w:top w:val="none" w:sz="0" w:space="0" w:color="auto"/>
        <w:left w:val="none" w:sz="0" w:space="0" w:color="auto"/>
        <w:bottom w:val="none" w:sz="0" w:space="0" w:color="auto"/>
        <w:right w:val="none" w:sz="0" w:space="0" w:color="auto"/>
      </w:divBdr>
    </w:div>
    <w:div w:id="2133861846">
      <w:bodyDiv w:val="1"/>
      <w:marLeft w:val="0"/>
      <w:marRight w:val="0"/>
      <w:marTop w:val="0"/>
      <w:marBottom w:val="0"/>
      <w:divBdr>
        <w:top w:val="none" w:sz="0" w:space="0" w:color="auto"/>
        <w:left w:val="none" w:sz="0" w:space="0" w:color="auto"/>
        <w:bottom w:val="none" w:sz="0" w:space="0" w:color="auto"/>
        <w:right w:val="none" w:sz="0" w:space="0" w:color="auto"/>
      </w:divBdr>
    </w:div>
    <w:div w:id="2137554383">
      <w:bodyDiv w:val="1"/>
      <w:marLeft w:val="0"/>
      <w:marRight w:val="0"/>
      <w:marTop w:val="0"/>
      <w:marBottom w:val="0"/>
      <w:divBdr>
        <w:top w:val="none" w:sz="0" w:space="0" w:color="auto"/>
        <w:left w:val="none" w:sz="0" w:space="0" w:color="auto"/>
        <w:bottom w:val="none" w:sz="0" w:space="0" w:color="auto"/>
        <w:right w:val="none" w:sz="0" w:space="0" w:color="auto"/>
      </w:divBdr>
    </w:div>
    <w:div w:id="2139832746">
      <w:bodyDiv w:val="1"/>
      <w:marLeft w:val="0"/>
      <w:marRight w:val="0"/>
      <w:marTop w:val="0"/>
      <w:marBottom w:val="0"/>
      <w:divBdr>
        <w:top w:val="none" w:sz="0" w:space="0" w:color="auto"/>
        <w:left w:val="none" w:sz="0" w:space="0" w:color="auto"/>
        <w:bottom w:val="none" w:sz="0" w:space="0" w:color="auto"/>
        <w:right w:val="none" w:sz="0" w:space="0" w:color="auto"/>
      </w:divBdr>
    </w:div>
    <w:div w:id="2141682948">
      <w:bodyDiv w:val="1"/>
      <w:marLeft w:val="0"/>
      <w:marRight w:val="0"/>
      <w:marTop w:val="0"/>
      <w:marBottom w:val="0"/>
      <w:divBdr>
        <w:top w:val="none" w:sz="0" w:space="0" w:color="auto"/>
        <w:left w:val="none" w:sz="0" w:space="0" w:color="auto"/>
        <w:bottom w:val="none" w:sz="0" w:space="0" w:color="auto"/>
        <w:right w:val="none" w:sz="0" w:space="0" w:color="auto"/>
      </w:divBdr>
    </w:div>
    <w:div w:id="214450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4.emf"/><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89.png"/><Relationship Id="rId133" Type="http://schemas.openxmlformats.org/officeDocument/2006/relationships/image" Target="media/image103.emf"/><Relationship Id="rId138" Type="http://schemas.openxmlformats.org/officeDocument/2006/relationships/hyperlink" Target="http://ru.wikipedia.org/wiki/%D0%AD%D0%BD%D0%B5%D1%80%D0%B3%D0%BE%D1%81%D0%B1%D0%B5%D1%80%D0%B5%D0%B6%D0%B5%D0%BD%D0%B8%D0%B5" TargetMode="External"/><Relationship Id="rId16" Type="http://schemas.openxmlformats.org/officeDocument/2006/relationships/hyperlink" Target="http://ru.wikipedia.org/wiki/%D0%A2%D0%B0%D1%80%D0%B8%D1%84" TargetMode="External"/><Relationship Id="rId107" Type="http://schemas.openxmlformats.org/officeDocument/2006/relationships/hyperlink" Target="http://ru.wikipedia.org/wiki/%D0%98%D0%BD%D0%B2%D0%B5%D1%81%D1%82%D0%B8%D1%86%D0%B8%D0%B8" TargetMode="External"/><Relationship Id="rId11" Type="http://schemas.openxmlformats.org/officeDocument/2006/relationships/hyperlink" Target="consultantplus://offline/ref=1B860D0FF93A9660AA3B4A280659F83DE2C481CEA90D8ADFCF6C0E2D74fDgFI"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102" Type="http://schemas.openxmlformats.org/officeDocument/2006/relationships/image" Target="media/image86.wmf"/><Relationship Id="rId123" Type="http://schemas.openxmlformats.org/officeDocument/2006/relationships/hyperlink" Target="http://ru.wikipedia.org/wiki/%D0%9F%D0%BE%D1%81%D0%B5%D0%BB%D0%B5%D0%BD%D0%B8%D0%B5" TargetMode="External"/><Relationship Id="rId128" Type="http://schemas.openxmlformats.org/officeDocument/2006/relationships/hyperlink" Target="http://ru.wikipedia.org/wiki/%D0%9A%D0%BE%D0%BC%D0%BC%D1%83%D0%BD%D0%B0%D0%BB%D1%8C%D0%BD%D0%BE%D0%B5_%D1%85%D0%BE%D0%B7%D1%8F%D0%B9%D1%81%D1%82%D0%B2%D0%BE" TargetMode="External"/><Relationship Id="rId144" Type="http://schemas.openxmlformats.org/officeDocument/2006/relationships/image" Target="media/image107.emf"/><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wmf"/><Relationship Id="rId64" Type="http://schemas.openxmlformats.org/officeDocument/2006/relationships/image" Target="media/image48.emf"/><Relationship Id="rId69" Type="http://schemas.openxmlformats.org/officeDocument/2006/relationships/image" Target="media/image53.emf"/><Relationship Id="rId113" Type="http://schemas.openxmlformats.org/officeDocument/2006/relationships/image" Target="media/image90.png"/><Relationship Id="rId118" Type="http://schemas.openxmlformats.org/officeDocument/2006/relationships/image" Target="media/image95.emf"/><Relationship Id="rId134" Type="http://schemas.openxmlformats.org/officeDocument/2006/relationships/image" Target="media/image104.png"/><Relationship Id="rId139" Type="http://schemas.openxmlformats.org/officeDocument/2006/relationships/hyperlink" Target="http://ru.wikipedia.org/wiki/%D0%98%D0%BD%D0%B2%D0%B5%D1%81%D1%82%D0%B8%D1%86%D0%B8%D0%B8" TargetMode="External"/><Relationship Id="rId80" Type="http://schemas.openxmlformats.org/officeDocument/2006/relationships/image" Target="media/image64.emf"/><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hyperlink" Target="http://ru.wikipedia.org/wiki/%D0%9F%D0%BE%D1%81%D0%B5%D0%BB%D0%B5%D0%BD%D0%B8%D0%B5" TargetMode="External"/><Relationship Id="rId17" Type="http://schemas.openxmlformats.org/officeDocument/2006/relationships/hyperlink" Target="http://ru.wikipedia.org/wiki/%D0%9A%D0%BE%D0%BC%D0%BC%D1%83%D0%BD%D0%B0%D0%BB%D1%8C%D0%BD%D0%BE%D0%B5_%D1%85%D0%BE%D0%B7%D1%8F%D0%B9%D1%81%D1%82%D0%B2%D0%BE"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emf"/><Relationship Id="rId67" Type="http://schemas.openxmlformats.org/officeDocument/2006/relationships/image" Target="media/image51.emf"/><Relationship Id="rId103" Type="http://schemas.openxmlformats.org/officeDocument/2006/relationships/hyperlink" Target="consultantplus://offline/ref=1B860D0FF93A9660AA3B4A280659F83DE2C481CEA90D8ADFCF6C0E2D74fDgFI" TargetMode="External"/><Relationship Id="rId108" Type="http://schemas.openxmlformats.org/officeDocument/2006/relationships/hyperlink" Target="http://ru.wikipedia.org/wiki/%D0%A2%D0%B0%D1%80%D0%B8%D1%84" TargetMode="External"/><Relationship Id="rId116" Type="http://schemas.openxmlformats.org/officeDocument/2006/relationships/image" Target="media/image93.emf"/><Relationship Id="rId124" Type="http://schemas.openxmlformats.org/officeDocument/2006/relationships/hyperlink" Target="http://ru.wikipedia.org/wiki/%D0%A2%D0%B5%D0%BF%D0%BB%D0%BE%D1%81%D0%BD%D0%B0%D0%B1%D0%B6%D0%B5%D0%BD%D0%B8%D0%B5" TargetMode="External"/><Relationship Id="rId129" Type="http://schemas.openxmlformats.org/officeDocument/2006/relationships/image" Target="media/image99.png"/><Relationship Id="rId137" Type="http://schemas.openxmlformats.org/officeDocument/2006/relationships/hyperlink" Target="http://ru.wikipedia.org/wiki/%D0%A2%D0%B5%D0%BF%D0%BB%D0%BE%D1%81%D0%BD%D0%B0%D0%B1%D0%B6%D0%B5%D0%BD%D0%B8%D0%B5" TargetMode="Externa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88.png"/><Relationship Id="rId132" Type="http://schemas.openxmlformats.org/officeDocument/2006/relationships/image" Target="media/image102.emf"/><Relationship Id="rId140" Type="http://schemas.openxmlformats.org/officeDocument/2006/relationships/hyperlink" Target="http://ru.wikipedia.org/wiki/%D0%A2%D0%B0%D1%80%D0%B8%D1%84" TargetMode="External"/><Relationship Id="rId145"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8%D0%BD%D0%B2%D0%B5%D1%81%D1%82%D0%B8%D1%86%D0%B8%D0%B8"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wmf"/><Relationship Id="rId57" Type="http://schemas.openxmlformats.org/officeDocument/2006/relationships/image" Target="media/image41.emf"/><Relationship Id="rId106" Type="http://schemas.openxmlformats.org/officeDocument/2006/relationships/hyperlink" Target="http://ru.wikipedia.org/wiki/%D0%AD%D0%BD%D0%B5%D1%80%D0%B3%D0%BE%D1%81%D0%B1%D0%B5%D1%80%D0%B5%D0%B6%D0%B5%D0%BD%D0%B8%D0%B5" TargetMode="External"/><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hyperlink" Target="http://ru.wikipedia.org/wiki/%D0%A2%D0%B0%D1%80%D0%B8%D1%84" TargetMode="External"/><Relationship Id="rId10" Type="http://schemas.openxmlformats.org/officeDocument/2006/relationships/hyperlink" Target="consultantplus://offline/ref=D30B7628594F13DAE59FAD098F85FD8F12B46513C5AAA9E42CC4C48047D10CAED60616794811E5477B386E38w1M"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wmf"/><Relationship Id="rId101" Type="http://schemas.openxmlformats.org/officeDocument/2006/relationships/image" Target="media/image85.wmf"/><Relationship Id="rId122" Type="http://schemas.openxmlformats.org/officeDocument/2006/relationships/hyperlink" Target="consultantplus://offline/ref=1B860D0FF93A9660AA3B4A280659F83DE2C481CEA90D8ADFCF6C0E2D74fDgFI" TargetMode="External"/><Relationship Id="rId130" Type="http://schemas.openxmlformats.org/officeDocument/2006/relationships/image" Target="media/image100.png"/><Relationship Id="rId135" Type="http://schemas.openxmlformats.org/officeDocument/2006/relationships/hyperlink" Target="consultantplus://offline/ref=1B860D0FF93A9660AA3B4A280659F83DE2C481CEA90D8ADFCF6C0E2D74fDgFI" TargetMode="External"/><Relationship Id="rId143" Type="http://schemas.openxmlformats.org/officeDocument/2006/relationships/image" Target="media/image106.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consultantplus://offline/ref=D7CC85F99DE21E7FBE7859942711FC0AD166B504357F13ED7E7118D955D7F2458B4DE5E5D444F8F0FA4BCE6A6BZ05AG" TargetMode="External"/><Relationship Id="rId13" Type="http://schemas.openxmlformats.org/officeDocument/2006/relationships/hyperlink" Target="http://ru.wikipedia.org/wiki/%D0%A2%D0%B5%D0%BF%D0%BB%D0%BE%D1%81%D0%BD%D0%B0%D0%B1%D0%B6%D0%B5%D0%BD%D0%B8%D0%B5" TargetMode="Externa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hyperlink" Target="http://ru.wikipedia.org/wiki/%D0%9A%D0%BE%D0%BC%D0%BC%D1%83%D0%BD%D0%B0%D0%BB%D1%8C%D0%BD%D0%BE%D0%B5_%D1%85%D0%BE%D0%B7%D1%8F%D0%B9%D1%81%D1%82%D0%B2%D0%BE" TargetMode="External"/><Relationship Id="rId34" Type="http://schemas.openxmlformats.org/officeDocument/2006/relationships/image" Target="media/image18.png"/><Relationship Id="rId50" Type="http://schemas.openxmlformats.org/officeDocument/2006/relationships/image" Target="media/image34.wmf"/><Relationship Id="rId55" Type="http://schemas.openxmlformats.org/officeDocument/2006/relationships/image" Target="media/image39.emf"/><Relationship Id="rId76" Type="http://schemas.openxmlformats.org/officeDocument/2006/relationships/image" Target="media/image60.emf"/><Relationship Id="rId97" Type="http://schemas.openxmlformats.org/officeDocument/2006/relationships/image" Target="media/image81.png"/><Relationship Id="rId104" Type="http://schemas.openxmlformats.org/officeDocument/2006/relationships/hyperlink" Target="http://ru.wikipedia.org/wiki/%D0%9F%D0%BE%D1%81%D0%B5%D0%BB%D0%B5%D0%BD%D0%B8%D0%B5" TargetMode="External"/><Relationship Id="rId120" Type="http://schemas.openxmlformats.org/officeDocument/2006/relationships/image" Target="media/image97.png"/><Relationship Id="rId125" Type="http://schemas.openxmlformats.org/officeDocument/2006/relationships/hyperlink" Target="http://ru.wikipedia.org/wiki/%D0%AD%D0%BD%D0%B5%D1%80%D0%B3%D0%BE%D1%81%D0%B1%D0%B5%D1%80%D0%B5%D0%B6%D0%B5%D0%BD%D0%B8%D0%B5" TargetMode="External"/><Relationship Id="rId141" Type="http://schemas.openxmlformats.org/officeDocument/2006/relationships/hyperlink" Target="http://ru.wikipedia.org/wiki/%D0%9A%D0%BE%D0%BC%D0%BC%D1%83%D0%BD%D0%B0%D0%BB%D1%8C%D0%BD%D0%BE%D0%B5_%D1%85%D0%BE%D0%B7%D1%8F%D0%B9%D1%81%D1%82%D0%B2%D0%BE" TargetMode="External"/><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emf"/><Relationship Id="rId87" Type="http://schemas.openxmlformats.org/officeDocument/2006/relationships/image" Target="media/image71.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1.emf"/><Relationship Id="rId136" Type="http://schemas.openxmlformats.org/officeDocument/2006/relationships/hyperlink" Target="http://ru.wikipedia.org/wiki/%D0%9F%D0%BE%D1%81%D0%B5%D0%BB%D0%B5%D0%BD%D0%B8%D0%B5" TargetMode="External"/><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image" Target="media/image3.png"/><Relationship Id="rId14" Type="http://schemas.openxmlformats.org/officeDocument/2006/relationships/hyperlink" Target="http://ru.wikipedia.org/wiki/%D0%AD%D0%BD%D0%B5%D1%80%D0%B3%D0%BE%D1%81%D0%B1%D0%B5%D1%80%D0%B5%D0%B6%D0%B5%D0%BD%D0%B8%D0%B5"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emf"/><Relationship Id="rId77" Type="http://schemas.openxmlformats.org/officeDocument/2006/relationships/image" Target="media/image61.emf"/><Relationship Id="rId100" Type="http://schemas.openxmlformats.org/officeDocument/2006/relationships/image" Target="media/image84.wmf"/><Relationship Id="rId105" Type="http://schemas.openxmlformats.org/officeDocument/2006/relationships/hyperlink" Target="http://ru.wikipedia.org/wiki/%D0%A2%D0%B5%D0%BF%D0%BB%D0%BE%D1%81%D0%BD%D0%B0%D0%B1%D0%B6%D0%B5%D0%BD%D0%B8%D0%B5" TargetMode="External"/><Relationship Id="rId126" Type="http://schemas.openxmlformats.org/officeDocument/2006/relationships/hyperlink" Target="http://ru.wikipedia.org/wiki/%D0%98%D0%BD%D0%B2%D0%B5%D1%81%D1%82%D0%B8%D1%86%D0%B8%D0%B8" TargetMode="External"/><Relationship Id="rId147"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35.emf"/><Relationship Id="rId72" Type="http://schemas.openxmlformats.org/officeDocument/2006/relationships/image" Target="media/image56.emf"/><Relationship Id="rId93" Type="http://schemas.openxmlformats.org/officeDocument/2006/relationships/image" Target="media/image77.png"/><Relationship Id="rId98" Type="http://schemas.openxmlformats.org/officeDocument/2006/relationships/image" Target="media/image82.wmf"/><Relationship Id="rId121" Type="http://schemas.openxmlformats.org/officeDocument/2006/relationships/image" Target="media/image98.png"/><Relationship Id="rId142" Type="http://schemas.openxmlformats.org/officeDocument/2006/relationships/image" Target="media/image105.pn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94B1C-ADAA-4257-960B-00E56C93B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118686</Words>
  <Characters>676514</Characters>
  <Application>Microsoft Office Word</Application>
  <DocSecurity>0</DocSecurity>
  <Lines>5637</Lines>
  <Paragraphs>1587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793613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kav</cp:lastModifiedBy>
  <cp:revision>3</cp:revision>
  <cp:lastPrinted>2023-06-23T08:09:00Z</cp:lastPrinted>
  <dcterms:created xsi:type="dcterms:W3CDTF">2023-06-26T09:05:00Z</dcterms:created>
  <dcterms:modified xsi:type="dcterms:W3CDTF">2023-06-26T09:05:00Z</dcterms:modified>
</cp:coreProperties>
</file>