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ВЫПИСКА ИЗ </w:t>
      </w:r>
      <w:r>
        <w:rPr>
          <w:b w:val="1"/>
          <w:sz w:val="28"/>
        </w:rPr>
        <w:t>ПРОТОКОЛ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ЗАСЕДАНИЯ</w:t>
      </w:r>
      <w:r>
        <w:rPr>
          <w:b w:val="1"/>
          <w:sz w:val="28"/>
        </w:rPr>
        <w:t xml:space="preserve"> 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Общественного Совета при Администрации Валдайского муниципального округа</w:t>
      </w:r>
      <w:r>
        <w:rPr>
          <w:b w:val="1"/>
          <w:sz w:val="28"/>
        </w:rPr>
        <w:t xml:space="preserve"> №1</w:t>
      </w:r>
    </w:p>
    <w:p w14:paraId="03000000">
      <w:pPr>
        <w:ind/>
        <w:jc w:val="center"/>
        <w:rPr>
          <w:b w:val="1"/>
          <w:sz w:val="28"/>
        </w:rPr>
      </w:pPr>
    </w:p>
    <w:p w14:paraId="04000000">
      <w:pPr>
        <w:rPr>
          <w:sz w:val="28"/>
        </w:rPr>
      </w:pPr>
      <w:r>
        <w:rPr>
          <w:sz w:val="28"/>
        </w:rPr>
        <w:t>28.01</w:t>
      </w:r>
      <w:r>
        <w:rPr>
          <w:sz w:val="28"/>
        </w:rPr>
        <w:t>.2026</w:t>
      </w:r>
      <w:r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>малый зал Администрации</w:t>
      </w:r>
    </w:p>
    <w:p w14:paraId="05000000">
      <w:pPr>
        <w:ind/>
        <w:jc w:val="right"/>
        <w:rPr>
          <w:sz w:val="28"/>
        </w:rPr>
      </w:pPr>
      <w:r>
        <w:rPr>
          <w:sz w:val="28"/>
        </w:rPr>
        <w:t>г.Валдай</w:t>
      </w:r>
    </w:p>
    <w:p w14:paraId="06000000">
      <w:pPr>
        <w:ind/>
        <w:jc w:val="right"/>
        <w:rPr>
          <w:sz w:val="28"/>
        </w:rPr>
      </w:pPr>
    </w:p>
    <w:p w14:paraId="07000000">
      <w:pPr>
        <w:ind/>
        <w:jc w:val="both"/>
        <w:rPr>
          <w:sz w:val="28"/>
        </w:rPr>
      </w:pPr>
      <w:r>
        <w:rPr>
          <w:sz w:val="28"/>
        </w:rPr>
        <w:t>Присутствовали: Подгорнова Н.П., Богданова Е.С., Степанова Е.В., Трущенкова С.Ю., Дмитриева Г.А., Суздальцева И.А., Иванова В.М., Колодяжная Н.К., Савенкова А.В., Тихомирова М.А., Федорцова О.О.</w:t>
      </w:r>
    </w:p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  <w:r>
        <w:rPr>
          <w:sz w:val="28"/>
        </w:rPr>
        <w:t>Приглашенные: Стадэ Ю.В. - Глава муниципального округа;</w:t>
      </w:r>
    </w:p>
    <w:p w14:paraId="0A000000">
      <w:pPr>
        <w:ind/>
        <w:jc w:val="both"/>
        <w:rPr>
          <w:sz w:val="28"/>
        </w:rPr>
      </w:pPr>
      <w:r>
        <w:rPr>
          <w:sz w:val="28"/>
        </w:rPr>
        <w:t>Королёв В.Е. – заместитель председателя Новгородской областной Думы;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Самозванова С.П. – ведущий специалист комитета по организационным и общим вопросам Администрации Валдайского муниципального района.</w:t>
      </w:r>
    </w:p>
    <w:p w14:paraId="0C000000">
      <w:pPr>
        <w:ind/>
        <w:jc w:val="both"/>
        <w:rPr>
          <w:sz w:val="28"/>
        </w:rPr>
      </w:pPr>
    </w:p>
    <w:p w14:paraId="0D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>Представители общественных организаций города и района: «Дети войны», «Совет ветеранов», «Совет женщин», «Совет молодёжи», «Серебряные волонтёры», «Время Первых».</w:t>
      </w: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Повестка дня:</w:t>
      </w:r>
    </w:p>
    <w:p w14:paraId="10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>Отчет и анализ работы Общественного совета за 2025 год.</w:t>
      </w:r>
    </w:p>
    <w:p w14:paraId="11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>Перспективы развития Валдайского муниципального округа и города Валдая в 2026 году.</w:t>
      </w:r>
    </w:p>
    <w:p w14:paraId="12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Утверждение плана работы Общественного Совета на 2026 год. </w:t>
      </w:r>
      <w:r>
        <w:rPr>
          <w:sz w:val="28"/>
        </w:rPr>
        <w:t>Утверждение составов рабочих групп по основным направлениям деятельности.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  <w:r>
        <w:rPr>
          <w:b w:val="1"/>
          <w:sz w:val="28"/>
        </w:rPr>
        <w:t xml:space="preserve">Решили: </w:t>
      </w:r>
      <w:r>
        <w:rPr>
          <w:sz w:val="28"/>
        </w:rPr>
        <w:t>повестку принять.</w:t>
      </w:r>
    </w:p>
    <w:p w14:paraId="15000000">
      <w:pPr>
        <w:ind/>
        <w:jc w:val="both"/>
        <w:rPr>
          <w:sz w:val="28"/>
        </w:rPr>
      </w:pPr>
    </w:p>
    <w:p w14:paraId="16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 xml:space="preserve">Слушали: отчет о работе Общественного совета - Подгорнова Н.П. </w:t>
      </w:r>
    </w:p>
    <w:p w14:paraId="17000000">
      <w:pPr>
        <w:ind/>
        <w:jc w:val="both"/>
        <w:rPr>
          <w:b w:val="1"/>
          <w:sz w:val="28"/>
        </w:rPr>
      </w:pPr>
    </w:p>
    <w:p w14:paraId="18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Выступили: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>Трущенкова С.Ю. – об итогах реализации проекта «История Валдайя в славных именах земли Валдайской» и большом вкладе в  реализацию проекта И.А. Суздальцевой, Н.П. Яковлевой, Н.В. Колодяжной, А.И. Баланиной, И.В. Шохиной.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Суздальцева И.А. – о реализации проекта «Слышу Века», картрирования старого городского кладбища и исторических объектов, обнаруженных в ходе работы.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>Стадэ Ю.В.  – о необходимости создания реестра с фото и описанием памятников 18-19 веков знаменитых граждан города по проекту «Слышу Века» для дальнейшего использования в работе по приведению памятников в должный вид.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>Степанова Е.В. – о необходимости открытия в Валдае музейного центра «Боевой Славы Валдая».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Дмитриева Г.А. – о восстановлении экспозиции «партизанская Слава Валдая» на территории сквера по ул. Народная.</w:t>
      </w: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  <w:r>
        <w:rPr>
          <w:b w:val="1"/>
          <w:sz w:val="28"/>
        </w:rPr>
        <w:t>РЕШИЛИ:</w:t>
      </w:r>
    </w:p>
    <w:p w14:paraId="20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Отчет о деятельности Общественного совета за 2025 год принять к сведению и признать работу совета удовлетворительной.</w:t>
      </w:r>
    </w:p>
    <w:p w14:paraId="21000000">
      <w:pPr>
        <w:ind/>
        <w:jc w:val="both"/>
        <w:rPr>
          <w:b w:val="0"/>
          <w:sz w:val="28"/>
        </w:rPr>
      </w:pPr>
    </w:p>
    <w:p w14:paraId="22000000">
      <w:pPr>
        <w:numPr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Слушали: Королёв В.Е. – о перспективах развития Валдая и Валдайского округа в 2026 году: о восстановлении Введенской церкви, строительстве лыже-роллерной трассы, строительстве высокоскоростной ж/д, о помощи воинам на СВО, о задачах на 2026 и предстоящих выборных кампаниях. </w:t>
      </w:r>
    </w:p>
    <w:p w14:paraId="2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Выступили: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Стадэ Ю.В. – о планируемых работах по проектам благоустройства города: пл. Свободы, ул. Народная, с. Зимогорье, пр. Советский и Кузнечная Площадь. О размещении в восстановленных объектах организаций, кафе, магазинов. Об установке памятного знака «Защитникам Отечества».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>Петров В.В. – о необходимости строительства тротуара по пр. Советскому в сторону с. Зимогорье и рассмотрении вопроса обустройства снежных горок для детей в зимний период.</w:t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>Иванова В.М. – о необходимости восстановления части автомобильной дороги у строящегося многоквартирного дома у ДОСААФ и приведении в порядок земельного участка у д/с «Колосок».</w:t>
      </w:r>
    </w:p>
    <w:p w14:paraId="27000000">
      <w:pPr>
        <w:ind/>
        <w:jc w:val="both"/>
        <w:rPr>
          <w:sz w:val="28"/>
        </w:rPr>
      </w:pPr>
      <w:r>
        <w:rPr>
          <w:sz w:val="28"/>
        </w:rPr>
        <w:t>Савенкова А.В. – об установке памятника погибшим защитникам Отечества на мемориале «Вечный огонь».</w:t>
      </w:r>
    </w:p>
    <w:p w14:paraId="28000000">
      <w:pPr>
        <w:ind/>
        <w:jc w:val="both"/>
        <w:rPr>
          <w:sz w:val="28"/>
        </w:rPr>
      </w:pPr>
    </w:p>
    <w:p w14:paraId="29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>Утверждение плана работы Совета на 2026 год.</w:t>
      </w:r>
    </w:p>
    <w:p w14:paraId="2A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Слушали Подгорнову Н.П. – о проекте плана работы. Предложены основные направления деятельности, мероприятия, вопросы для рассмотрения, режим работы и график проведения заседаний, а также состав основных профильных рабочих групп, которым предложено тематическое планирование, согласно плана работы по основным направлениям. </w:t>
      </w:r>
      <w:r>
        <w:rPr>
          <w:b w:val="0"/>
          <w:sz w:val="28"/>
        </w:rPr>
        <w:t>Учитывать при реализации проектов предложения граждан и общественных организаций.</w:t>
      </w:r>
    </w:p>
    <w:p w14:paraId="2B000000">
      <w:pPr>
        <w:ind/>
        <w:jc w:val="both"/>
        <w:rPr>
          <w:b w:val="1"/>
          <w:sz w:val="28"/>
        </w:rPr>
      </w:pPr>
    </w:p>
    <w:p w14:paraId="2C000000">
      <w:pPr>
        <w:ind/>
        <w:jc w:val="both"/>
        <w:rPr>
          <w:sz w:val="28"/>
        </w:rPr>
      </w:pPr>
      <w:r>
        <w:rPr>
          <w:b w:val="1"/>
          <w:sz w:val="28"/>
        </w:rPr>
        <w:t>РЕШИЛИ:</w:t>
      </w:r>
      <w:r>
        <w:rPr>
          <w:sz w:val="28"/>
        </w:rPr>
        <w:t xml:space="preserve">  </w:t>
      </w:r>
    </w:p>
    <w:p w14:paraId="2D000000">
      <w:pPr>
        <w:numPr>
          <w:numId w:val="3"/>
        </w:numPr>
        <w:ind w:firstLine="283" w:left="0"/>
        <w:jc w:val="both"/>
        <w:rPr>
          <w:sz w:val="28"/>
        </w:rPr>
      </w:pPr>
      <w:r>
        <w:rPr>
          <w:sz w:val="28"/>
        </w:rPr>
        <w:t>Утвердить план работы Общественного совета и основных направлений рабочих групп на 2026 год.</w:t>
      </w:r>
    </w:p>
    <w:p w14:paraId="2E000000">
      <w:pPr>
        <w:numPr>
          <w:numId w:val="4"/>
        </w:numPr>
        <w:ind w:firstLine="283" w:left="0"/>
        <w:jc w:val="both"/>
        <w:rPr>
          <w:sz w:val="28"/>
        </w:rPr>
      </w:pPr>
      <w:r>
        <w:rPr>
          <w:sz w:val="28"/>
        </w:rPr>
        <w:t>Одобрить план работы общественного Совета по проектному сотрудничеству с организациями города и округа.</w:t>
      </w:r>
    </w:p>
    <w:p w14:paraId="2F000000">
      <w:pPr>
        <w:numPr>
          <w:numId w:val="5"/>
        </w:numPr>
        <w:ind w:firstLine="283" w:left="0"/>
        <w:jc w:val="both"/>
        <w:rPr>
          <w:sz w:val="28"/>
        </w:rPr>
      </w:pPr>
      <w:r>
        <w:rPr>
          <w:sz w:val="28"/>
        </w:rPr>
        <w:t>Утвердить составы рабочих групп  и закрепить за руководителями проектные направления</w:t>
      </w:r>
      <w:r>
        <w:rPr>
          <w:sz w:val="28"/>
        </w:rPr>
        <w:t>.</w:t>
      </w:r>
    </w:p>
    <w:p w14:paraId="30000000">
      <w:pPr>
        <w:ind w:firstLine="567" w:left="0"/>
        <w:jc w:val="both"/>
        <w:rPr>
          <w:sz w:val="28"/>
        </w:rPr>
      </w:pPr>
    </w:p>
    <w:p w14:paraId="31000000">
      <w:pPr>
        <w:ind w:firstLine="567" w:left="0"/>
        <w:jc w:val="both"/>
        <w:rPr>
          <w:sz w:val="28"/>
        </w:rPr>
      </w:pP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Председате</w:t>
      </w:r>
      <w:r>
        <w:rPr>
          <w:b w:val="1"/>
          <w:sz w:val="28"/>
        </w:rPr>
        <w:t xml:space="preserve">ль Общественного Совета                          </w:t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 xml:space="preserve">  Н.П. Подгорнова</w:t>
      </w:r>
    </w:p>
    <w:sectPr>
      <w:pgSz w:h="16848" w:orient="portrait" w:w="11908"/>
      <w:pgMar w:bottom="567" w:footer="708" w:gutter="0" w:header="708" w:left="1701" w:right="850" w:top="7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link w:val="Style_10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0_ch" w:type="character">
    <w:name w:val="heading 1"/>
    <w:basedOn w:val="Style_1_ch"/>
    <w:link w:val="Style_10"/>
    <w:rPr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2026-03-10T14:14:21Z</dcterms:modified>
</cp:coreProperties>
</file>