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40" w:lineRule="exact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05000000">
      <w:pPr>
        <w:spacing w:line="240" w:lineRule="exact"/>
        <w:ind/>
        <w:jc w:val="center"/>
        <w:rPr>
          <w:b w:val="1"/>
          <w:color w:val="000000"/>
          <w:sz w:val="28"/>
        </w:rPr>
      </w:pPr>
    </w:p>
    <w:p w14:paraId="06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Российская Федерация</w:t>
      </w:r>
    </w:p>
    <w:p w14:paraId="07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8000000">
      <w:pPr>
        <w:spacing w:line="80" w:lineRule="exact"/>
        <w:ind/>
      </w:pPr>
    </w:p>
    <w:p w14:paraId="09000000">
      <w:pPr>
        <w:pStyle w:val="Style_3"/>
        <w:rPr>
          <w:color w:val="000000"/>
          <w:sz w:val="24"/>
        </w:rPr>
      </w:pPr>
      <w:r>
        <w:rPr>
          <w:color w:val="000000"/>
          <w:sz w:val="24"/>
        </w:rPr>
        <w:t xml:space="preserve">АДМИНИСТРАЦИЯ ВАЛДАЙСКОГО </w:t>
      </w:r>
      <w:r>
        <w:rPr>
          <w:color w:val="000000"/>
          <w:sz w:val="24"/>
        </w:rPr>
        <w:t xml:space="preserve">МУНИЦИПАЛЬНОГО </w:t>
      </w:r>
      <w:r>
        <w:rPr>
          <w:color w:val="000000"/>
          <w:sz w:val="24"/>
        </w:rPr>
        <w:t>РАЙОНА</w:t>
      </w:r>
    </w:p>
    <w:p w14:paraId="0A000000">
      <w:pPr>
        <w:spacing w:line="80" w:lineRule="exact"/>
        <w:ind/>
        <w:rPr>
          <w:sz w:val="12"/>
        </w:rPr>
      </w:pPr>
    </w:p>
    <w:p w14:paraId="0B000000">
      <w:pPr>
        <w:pStyle w:val="Style_4"/>
      </w:pPr>
      <w:r>
        <w:t>П О С Т А Н О В Л Е Н И Е</w:t>
      </w:r>
    </w:p>
    <w:p w14:paraId="0C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 xml:space="preserve">№ </w:t>
      </w:r>
    </w:p>
    <w:p w14:paraId="0E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F000000">
      <w:pPr>
        <w:pStyle w:val="Style_5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10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pacing w:val="2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Программа профилактики рисков</w:t>
      </w:r>
    </w:p>
    <w:p w14:paraId="11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причинения вреда (ущерба) охраняемым законом</w:t>
      </w:r>
    </w:p>
    <w:p w14:paraId="12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ценностям в сфере муниципального жилищного</w:t>
      </w:r>
    </w:p>
    <w:p w14:paraId="13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контроля на территории </w:t>
      </w:r>
      <w:r>
        <w:rPr>
          <w:rFonts w:ascii="Times New Roman" w:hAnsi="Times New Roman"/>
          <w:b w:val="1"/>
          <w:color w:val="000000"/>
          <w:sz w:val="28"/>
        </w:rPr>
        <w:t>Валдайского</w:t>
      </w:r>
    </w:p>
    <w:p w14:paraId="14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района на 2025 год</w:t>
      </w:r>
    </w:p>
    <w:p w14:paraId="15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6000000">
      <w:pPr>
        <w:pStyle w:val="Style_6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17000000">
      <w:pPr>
        <w:pStyle w:val="Style_6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со статьей 16 Федерального закона от 06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октября 2003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года № 131-ФЗ «Об общих принципах организации местного самоуправления в Российской Федерации», Федеральным законом от 31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июля 2020 года № 248-ФЗ «О государственном контроле (надзоре) и муниципальном контроле в Российской Федерации», Администрация Валдайского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ПОСТАНОВЛЯЕТ: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 на территории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на 2025 год.</w:t>
      </w:r>
    </w:p>
    <w:p w14:paraId="19000000">
      <w:pPr>
        <w:pStyle w:val="Style_7"/>
        <w:tabs>
          <w:tab w:leader="none" w:pos="480" w:val="left"/>
        </w:tabs>
        <w:spacing w:after="0" w:before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Опубликовать  постановление в бюллетене «Валдайский Вестник» и разместить на официальном сайте Администрации Валдайског</w:t>
      </w:r>
      <w:r>
        <w:rPr>
          <w:sz w:val="28"/>
        </w:rPr>
        <w:t>о муниципального района в сети</w:t>
      </w:r>
      <w:r>
        <w:rPr>
          <w:sz w:val="28"/>
        </w:rPr>
        <w:t xml:space="preserve"> «Интернет».</w:t>
      </w:r>
    </w:p>
    <w:p w14:paraId="1A000000">
      <w:pPr>
        <w:ind w:firstLine="709" w:left="0"/>
        <w:jc w:val="both"/>
        <w:rPr>
          <w:sz w:val="28"/>
        </w:rPr>
      </w:pPr>
    </w:p>
    <w:p w14:paraId="1B000000">
      <w:pPr>
        <w:spacing w:before="547" w:line="274" w:lineRule="exact"/>
        <w:ind w:firstLine="0" w:left="0"/>
      </w:pPr>
      <w:r>
        <w:rPr>
          <w:spacing w:val="-2"/>
          <w:sz w:val="24"/>
        </w:rPr>
        <w:t>Проект подготовил:</w:t>
      </w:r>
    </w:p>
    <w:p w14:paraId="1C000000">
      <w:pPr>
        <w:tabs>
          <w:tab w:leader="none" w:pos="5107" w:val="left"/>
          <w:tab w:leader="none" w:pos="7214" w:val="left"/>
        </w:tabs>
        <w:spacing w:line="274" w:lineRule="exact"/>
        <w:ind w:firstLine="0" w:left="0"/>
        <w:rPr>
          <w:rFonts w:ascii="XO Thames" w:hAnsi="XO Thames"/>
        </w:rPr>
      </w:pPr>
      <w:r>
        <w:rPr>
          <w:sz w:val="24"/>
        </w:rPr>
        <w:t>Главный специалист отдела по муниципальному контролю</w:t>
      </w:r>
      <w:r>
        <w:rPr>
          <w:sz w:val="24"/>
        </w:rPr>
        <w:br/>
      </w:r>
      <w:r>
        <w:rPr>
          <w:spacing w:val="-3"/>
          <w:sz w:val="24"/>
        </w:rPr>
        <w:t>Администрации муниципального района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 xml:space="preserve"> </w:t>
      </w:r>
      <w:r>
        <w:rPr>
          <w:rFonts w:ascii="XO Thames" w:hAnsi="XO Thames"/>
          <w:sz w:val="24"/>
        </w:rPr>
        <w:t>Н.Е. Ефимова</w:t>
      </w:r>
    </w:p>
    <w:p w14:paraId="1D000000">
      <w:pPr>
        <w:spacing w:before="173" w:line="274" w:lineRule="exact"/>
        <w:ind w:firstLine="0" w:left="10"/>
      </w:pPr>
      <w:r>
        <w:rPr>
          <w:spacing w:val="-3"/>
          <w:sz w:val="24"/>
        </w:rPr>
        <w:t>Согласовано:</w:t>
      </w:r>
    </w:p>
    <w:p w14:paraId="1E000000">
      <w:pPr>
        <w:spacing w:line="274" w:lineRule="exact"/>
        <w:ind w:firstLine="0" w:left="10"/>
      </w:pPr>
      <w:r>
        <w:rPr>
          <w:spacing w:val="-2"/>
          <w:sz w:val="24"/>
        </w:rPr>
        <w:t>Заместитель Главы</w:t>
      </w:r>
    </w:p>
    <w:p w14:paraId="1F000000">
      <w:pPr>
        <w:tabs>
          <w:tab w:leader="none" w:pos="7699" w:val="left"/>
        </w:tabs>
        <w:spacing w:line="274" w:lineRule="exact"/>
        <w:ind w:firstLine="0" w:left="5"/>
      </w:pPr>
      <w:r>
        <w:rPr>
          <w:spacing w:val="-3"/>
          <w:sz w:val="24"/>
        </w:rPr>
        <w:t xml:space="preserve">Администрации </w:t>
      </w:r>
      <w:r>
        <w:rPr>
          <w:spacing w:val="-3"/>
          <w:sz w:val="24"/>
        </w:rPr>
        <w:t>муниципального</w:t>
      </w:r>
      <w:r>
        <w:rPr>
          <w:spacing w:val="-3"/>
          <w:sz w:val="24"/>
        </w:rPr>
        <w:t xml:space="preserve"> район</w:t>
      </w:r>
      <w:r>
        <w:rPr>
          <w:spacing w:val="-3"/>
          <w:sz w:val="24"/>
        </w:rPr>
        <w:t xml:space="preserve">                                                             </w:t>
      </w:r>
      <w:r>
        <w:rPr>
          <w:spacing w:val="-3"/>
          <w:sz w:val="24"/>
        </w:rPr>
        <w:t>Ю.Ю. Кокорина</w:t>
      </w:r>
    </w:p>
    <w:p w14:paraId="20000000">
      <w:pPr>
        <w:spacing w:before="274" w:line="274" w:lineRule="exact"/>
        <w:ind w:firstLine="0" w:left="10"/>
        <w:rPr>
          <w:sz w:val="24"/>
        </w:rPr>
      </w:pPr>
      <w:r>
        <w:rPr>
          <w:sz w:val="24"/>
        </w:rPr>
        <w:t>Главный специалист отдела</w:t>
      </w:r>
    </w:p>
    <w:p w14:paraId="21000000">
      <w:pPr>
        <w:spacing w:line="274" w:lineRule="exact"/>
        <w:ind w:firstLine="0" w:left="14"/>
        <w:rPr>
          <w:sz w:val="24"/>
        </w:rPr>
      </w:pPr>
      <w:r>
        <w:rPr>
          <w:spacing w:val="-1"/>
          <w:sz w:val="24"/>
        </w:rPr>
        <w:t>правового регулирования</w:t>
      </w:r>
    </w:p>
    <w:p w14:paraId="22000000">
      <w:pPr>
        <w:tabs>
          <w:tab w:leader="none" w:pos="7704" w:val="left"/>
        </w:tabs>
        <w:spacing w:line="274" w:lineRule="exact"/>
        <w:ind w:firstLine="0" w:left="10"/>
        <w:rPr>
          <w:sz w:val="24"/>
        </w:rPr>
      </w:pPr>
      <w:r>
        <w:rPr>
          <w:spacing w:val="-3"/>
          <w:sz w:val="24"/>
        </w:rPr>
        <w:t>Администрации муниципального района                                                          О.А. Камаева</w:t>
      </w:r>
    </w:p>
    <w:p w14:paraId="23000000">
      <w:pPr>
        <w:spacing w:before="269"/>
        <w:ind w:firstLine="0" w:left="14"/>
      </w:pPr>
      <w:r>
        <w:rPr>
          <w:sz w:val="24"/>
        </w:rPr>
        <w:t xml:space="preserve">Разослать: дело-1, </w:t>
      </w:r>
      <w:r>
        <w:rPr>
          <w:sz w:val="24"/>
        </w:rPr>
        <w:t>ОПР</w:t>
      </w:r>
      <w:r>
        <w:rPr>
          <w:sz w:val="24"/>
        </w:rPr>
        <w:t xml:space="preserve"> - 1, отдел МК-2.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28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УТВЕРЖДЕН</w:t>
      </w:r>
      <w:r>
        <w:rPr>
          <w:sz w:val="24"/>
        </w:rPr>
        <w:t>А</w:t>
      </w:r>
    </w:p>
    <w:p w14:paraId="28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постановлением Администрации</w:t>
      </w:r>
    </w:p>
    <w:p w14:paraId="29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>муниципального района</w:t>
      </w:r>
    </w:p>
    <w:p w14:paraId="2A000000">
      <w:pPr>
        <w:spacing w:line="240" w:lineRule="exact"/>
        <w:ind w:firstLine="0" w:left="5528"/>
        <w:jc w:val="center"/>
        <w:rPr>
          <w:sz w:val="24"/>
        </w:rPr>
      </w:pPr>
      <w:r>
        <w:rPr>
          <w:sz w:val="24"/>
        </w:rPr>
        <w:t xml:space="preserve">от          №     </w:t>
      </w:r>
    </w:p>
    <w:p w14:paraId="2B000000">
      <w:pPr>
        <w:ind/>
        <w:jc w:val="center"/>
        <w:rPr>
          <w:sz w:val="28"/>
        </w:rPr>
      </w:pPr>
    </w:p>
    <w:p w14:paraId="2C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Программа профилактики рисков причинения вреда (ущерба) охраняемым законом ценностям в сфере муниципального</w:t>
      </w:r>
    </w:p>
    <w:p w14:paraId="2D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sz w:val="28"/>
        </w:rPr>
        <w:t xml:space="preserve">жилищного контроля на территории </w:t>
      </w:r>
      <w:r>
        <w:rPr>
          <w:b w:val="1"/>
          <w:color w:val="000000"/>
          <w:sz w:val="28"/>
        </w:rPr>
        <w:t>Валдайского</w:t>
      </w:r>
    </w:p>
    <w:p w14:paraId="2E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муниципального района на 2025 год</w:t>
      </w:r>
    </w:p>
    <w:p w14:paraId="2F000000">
      <w:pPr>
        <w:widowControl w:val="0"/>
        <w:ind/>
        <w:jc w:val="center"/>
      </w:pPr>
    </w:p>
    <w:p w14:paraId="30000000">
      <w:pPr>
        <w:pStyle w:val="Style_6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ПАСПОРТ</w:t>
      </w:r>
    </w:p>
    <w:p w14:paraId="31000000">
      <w:pPr>
        <w:pStyle w:val="Style_6"/>
        <w:ind w:firstLine="0" w:left="0"/>
        <w:jc w:val="center"/>
        <w:rPr>
          <w:rFonts w:ascii="Times New Roman" w:hAnsi="Times New Roman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840"/>
        <w:gridCol w:w="6524"/>
      </w:tblGrid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00000">
            <w:pPr>
              <w:widowControl w:val="0"/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Ва</w:t>
            </w:r>
            <w:r>
              <w:rPr>
                <w:color w:val="000000"/>
                <w:sz w:val="24"/>
              </w:rPr>
              <w:t>лдайского муниципального района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закон от 31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июля 2020 года № 248-ФЗ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36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о муниципальном жилищном контроле на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Валдайского муниципального района утвержден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решением Думы Валдайского муниципального района от 30 сентября 2021 года №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82 «Об утверждении Положения о муниципальном жилищном контроле на территории Валдайского муниципального района»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Разработчик программы профилактики 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Валдайского муниципального района 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программы профилактики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предотвращение рисков причинения вреда охраняемым законом ценностям;</w:t>
            </w:r>
          </w:p>
          <w:p w14:paraId="3B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предупреждение нарушений обязательных требований (снижение числа нарушений обязательных требований)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сфере </w:t>
            </w:r>
            <w:r>
              <w:rPr>
                <w:sz w:val="24"/>
              </w:rPr>
              <w:t>муниципального жилищного контроля на территории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Валдайского </w:t>
            </w:r>
            <w:r>
              <w:rPr>
                <w:color w:val="000000"/>
                <w:sz w:val="24"/>
              </w:rPr>
              <w:t>муниципального района</w:t>
            </w:r>
            <w:r>
              <w:rPr>
                <w:sz w:val="24"/>
              </w:rPr>
              <w:t>;</w:t>
            </w:r>
          </w:p>
          <w:p w14:paraId="3C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3. стимулирование добросовестного соблюдения обязательных требований всеми контролируемыми</w:t>
            </w:r>
            <w:r>
              <w:rPr>
                <w:sz w:val="24"/>
              </w:rPr>
              <w:t xml:space="preserve"> лицами;</w:t>
            </w:r>
          </w:p>
          <w:p w14:paraId="3D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3E000000">
            <w:pPr>
              <w:pStyle w:val="Style_9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r>
              <w:rPr>
                <w:sz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программы профилактики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 </w:t>
            </w:r>
            <w:r>
              <w:rPr>
                <w:rFonts w:ascii="Times New Roman" w:hAnsi="Times New Roman"/>
                <w:color w:val="000000"/>
              </w:rPr>
      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      </w:r>
          </w:p>
          <w:p w14:paraId="41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2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3. </w:t>
            </w:r>
            <w:r>
              <w:rPr>
                <w:rFonts w:ascii="Times New Roman" w:hAnsi="Times New Roman"/>
                <w:color w:val="000000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3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4. </w:t>
            </w:r>
            <w:r>
              <w:rPr>
                <w:rFonts w:ascii="Times New Roman" w:hAnsi="Times New Roman"/>
                <w:color w:val="000000"/>
              </w:rPr>
              <w:t>создание и внедрение мер системы позитивной профилактики;</w:t>
            </w:r>
          </w:p>
          <w:p w14:paraId="44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5. </w:t>
            </w:r>
            <w:r>
              <w:rPr>
                <w:rFonts w:ascii="Times New Roman" w:hAnsi="Times New Roman"/>
                <w:color w:val="000000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45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6. </w:t>
            </w:r>
            <w:r>
              <w:rPr>
                <w:rFonts w:ascii="Times New Roman" w:hAnsi="Times New Roman"/>
                <w:color w:val="000000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6000000">
            <w:pPr>
              <w:pStyle w:val="Style_10"/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7. </w:t>
            </w:r>
            <w:r>
              <w:rPr>
                <w:rFonts w:ascii="Times New Roman" w:hAnsi="Times New Roman"/>
                <w:color w:val="000000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47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8. </w:t>
            </w:r>
            <w:r>
              <w:rPr>
                <w:rFonts w:ascii="Times New Roman" w:hAnsi="Times New Roman"/>
                <w:sz w:val="24"/>
              </w:rPr>
              <w:t>снижение издержек контрольно - надзорной деятельности и административной нагрузки на подконтрольные субъекты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</w:t>
            </w:r>
            <w:r>
              <w:rPr>
                <w:rFonts w:ascii="Times New Roman" w:hAnsi="Times New Roman"/>
                <w:sz w:val="24"/>
              </w:rPr>
              <w:t>нижение рисков причинения вреда охраняемым законом ценностям;</w:t>
            </w:r>
          </w:p>
          <w:p w14:paraId="4A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у</w:t>
            </w:r>
            <w:r>
              <w:rPr>
                <w:rFonts w:ascii="Times New Roman" w:hAnsi="Times New Roman"/>
                <w:sz w:val="24"/>
              </w:rPr>
              <w:t>величение доли законопослушных контролируемых лиц;</w:t>
            </w:r>
          </w:p>
          <w:p w14:paraId="4B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в</w:t>
            </w:r>
            <w:r>
              <w:rPr>
                <w:rFonts w:ascii="Times New Roman" w:hAnsi="Times New Roman"/>
                <w:sz w:val="24"/>
              </w:rPr>
              <w:t xml:space="preserve">недрение новых видов профилактических мероприятий, предусмотренных </w:t>
            </w:r>
            <w:r>
              <w:rPr>
                <w:rFonts w:ascii="Times New Roman" w:hAnsi="Times New Roman"/>
                <w:sz w:val="24"/>
              </w:rPr>
              <w:t xml:space="preserve">Федеральным законом № 248-ФЗ и 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Положения о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муниципальном жилищном контроле на территории Валдайского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муниципального района от 30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rPr>
                <w:rFonts w:ascii="Times New Roman" w:hAnsi="Times New Roman"/>
                <w:color w:val="000000"/>
                <w:sz w:val="24"/>
              </w:rPr>
              <w:t>2021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 </w:t>
            </w:r>
            <w:r>
              <w:rPr>
                <w:rFonts w:ascii="Times New Roman" w:hAnsi="Times New Roman"/>
                <w:color w:val="000000"/>
                <w:sz w:val="24"/>
              </w:rPr>
              <w:t>82 «Об утверждении Положения о муниципальном жилищном контроле на территории Валдайского муниципального района»</w:t>
            </w:r>
          </w:p>
          <w:p w14:paraId="4C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у</w:t>
            </w:r>
            <w:r>
              <w:rPr>
                <w:rFonts w:ascii="Times New Roman" w:hAnsi="Times New Roman"/>
                <w:sz w:val="24"/>
              </w:rPr>
              <w:t>меньшение административной нагрузки на контролируемых лиц;</w:t>
            </w:r>
          </w:p>
          <w:p w14:paraId="4D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п</w:t>
            </w:r>
            <w:r>
              <w:rPr>
                <w:rFonts w:ascii="Times New Roman" w:hAnsi="Times New Roman"/>
                <w:sz w:val="24"/>
              </w:rPr>
              <w:t>овышение уро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вня правовой грамотности контролируемых лиц;</w:t>
            </w:r>
          </w:p>
          <w:p w14:paraId="4E000000">
            <w:pPr>
              <w:pStyle w:val="Style_6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м</w:t>
            </w:r>
            <w:r>
              <w:rPr>
                <w:rFonts w:ascii="Times New Roman" w:hAnsi="Times New Roman"/>
                <w:sz w:val="24"/>
              </w:rPr>
              <w:t>отивация контролируемых лиц к добросовестному поведению</w:t>
            </w:r>
          </w:p>
        </w:tc>
      </w:tr>
      <w:tr>
        <w:trPr>
          <w:trHeight w:hRule="atLeast" w:val="20"/>
        </w:trPr>
        <w:tc>
          <w:tcPr>
            <w:tcW w:type="dxa" w:w="2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 реализации программы профилактики</w:t>
            </w:r>
          </w:p>
        </w:tc>
        <w:tc>
          <w:tcPr>
            <w:tcW w:type="dxa" w:w="6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50000000">
            <w:pPr>
              <w:pStyle w:val="Style_6"/>
              <w:tabs>
                <w:tab w:leader="none" w:pos="4153" w:val="center"/>
                <w:tab w:leader="none" w:pos="8306" w:val="right"/>
              </w:tabs>
              <w:ind w:firstLine="0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</w:tr>
    </w:tbl>
    <w:p w14:paraId="51000000">
      <w:pPr>
        <w:ind w:firstLine="709" w:left="0"/>
        <w:jc w:val="both"/>
      </w:pPr>
    </w:p>
    <w:p w14:paraId="52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Анализ текущего состояния осуществления вида контроля,</w:t>
      </w:r>
    </w:p>
    <w:p w14:paraId="53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описание текущего развития профилактической деятельности контрольного (надзорного) органа, характеристика проблем,</w:t>
      </w:r>
    </w:p>
    <w:p w14:paraId="54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на решение которых направлена программа профилактики</w:t>
      </w:r>
    </w:p>
    <w:p w14:paraId="55000000">
      <w:pPr>
        <w:ind w:firstLine="709" w:left="0"/>
        <w:jc w:val="both"/>
        <w:rPr>
          <w:sz w:val="28"/>
        </w:rPr>
      </w:pPr>
      <w:r>
        <w:rPr>
          <w:sz w:val="28"/>
        </w:rPr>
        <w:t>Настоящая программа разработана в соответствии со статьей 16</w:t>
      </w:r>
      <w:r>
        <w:rPr>
          <w:sz w:val="28"/>
        </w:rPr>
        <w:t xml:space="preserve"> Федерального закона от 06 октября </w:t>
      </w:r>
      <w:r>
        <w:rPr>
          <w:sz w:val="28"/>
        </w:rPr>
        <w:t>2003</w:t>
      </w:r>
      <w:r>
        <w:rPr>
          <w:sz w:val="28"/>
        </w:rPr>
        <w:t xml:space="preserve"> года</w:t>
      </w:r>
      <w:r>
        <w:rPr>
          <w:sz w:val="28"/>
        </w:rPr>
        <w:t xml:space="preserve"> № 131-ФЗ «Об общих принципах организации местного самоуправления в Российской Федерации», Федеральным законом от 31 июля </w:t>
      </w:r>
      <w:r>
        <w:rPr>
          <w:sz w:val="28"/>
        </w:rPr>
        <w:t>2020 г</w:t>
      </w:r>
      <w:r>
        <w:rPr>
          <w:sz w:val="28"/>
        </w:rPr>
        <w:t>ода</w:t>
      </w:r>
      <w:r>
        <w:rPr>
          <w:sz w:val="28"/>
        </w:rPr>
        <w:t xml:space="preserve"> № 248-ФЗ «О государственном контроле (надзоре) и муниципальном контроле в Российской Федерации».</w:t>
      </w:r>
    </w:p>
    <w:p w14:paraId="56000000">
      <w:pPr>
        <w:ind w:firstLine="709" w:left="0"/>
        <w:jc w:val="both"/>
        <w:rPr>
          <w:sz w:val="28"/>
        </w:rPr>
      </w:pPr>
      <w:r>
        <w:rPr>
          <w:sz w:val="28"/>
        </w:rPr>
        <w:t>На официальном сайте Администрации Валдайского муниципального района</w:t>
      </w:r>
      <w:r>
        <w:rPr>
          <w:sz w:val="28"/>
        </w:rPr>
        <w:t xml:space="preserve"> </w:t>
      </w:r>
      <w:r>
        <w:rPr>
          <w:sz w:val="28"/>
        </w:rPr>
        <w:t>в сети «Интернет»</w:t>
      </w:r>
      <w:r>
        <w:rPr>
          <w:sz w:val="28"/>
        </w:rPr>
        <w:t xml:space="preserve"> </w:t>
      </w:r>
      <w:r>
        <w:rPr>
          <w:rStyle w:val="Style_11_ch"/>
          <w:color w:val="000000"/>
          <w:sz w:val="28"/>
          <w:u w:val="none"/>
        </w:rPr>
        <w:fldChar w:fldCharType="begin"/>
      </w:r>
      <w:r>
        <w:rPr>
          <w:rStyle w:val="Style_11_ch"/>
          <w:color w:val="000000"/>
          <w:sz w:val="28"/>
          <w:u w:val="none"/>
        </w:rPr>
        <w:instrText>HYPERLINK "http://valdayadm.ru/"</w:instrText>
      </w:r>
      <w:r>
        <w:rPr>
          <w:rStyle w:val="Style_11_ch"/>
          <w:color w:val="000000"/>
          <w:sz w:val="28"/>
          <w:u w:val="none"/>
        </w:rPr>
        <w:fldChar w:fldCharType="separate"/>
      </w:r>
      <w:r>
        <w:rPr>
          <w:rStyle w:val="Style_11_ch"/>
          <w:color w:val="000000"/>
          <w:sz w:val="28"/>
          <w:u w:val="none"/>
        </w:rPr>
        <w:t>http://valdayadm.ru/</w:t>
      </w:r>
      <w:r>
        <w:rPr>
          <w:rStyle w:val="Style_11_ch"/>
          <w:color w:val="000000"/>
          <w:sz w:val="28"/>
          <w:u w:val="none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размещается информация</w:t>
      </w:r>
      <w:r>
        <w:rPr>
          <w:sz w:val="28"/>
        </w:rPr>
        <w:t xml:space="preserve"> </w:t>
      </w:r>
      <w:r>
        <w:rPr>
          <w:sz w:val="28"/>
        </w:rPr>
        <w:t>по вопросам соблюдения обязательных требований жилищного законодательства и тексты нормативных правовых актов, регулирующих осуществление муниципального</w:t>
      </w:r>
      <w:r>
        <w:rPr>
          <w:sz w:val="28"/>
        </w:rPr>
        <w:t xml:space="preserve"> контроля.</w:t>
      </w:r>
    </w:p>
    <w:p w14:paraId="57000000">
      <w:pPr>
        <w:ind w:firstLine="709" w:left="0"/>
        <w:jc w:val="both"/>
        <w:rPr>
          <w:sz w:val="28"/>
        </w:rPr>
      </w:pPr>
      <w:r>
        <w:rPr>
          <w:sz w:val="28"/>
        </w:rPr>
        <w:t>По телефону, при личном или письменном обращении контролируемых лиц и их представителей, проводится консультирование по вопросам, связанным с организацией и осуществлением муниципального жилищного контроля.</w:t>
      </w:r>
    </w:p>
    <w:p w14:paraId="58000000">
      <w:pPr>
        <w:ind w:firstLine="709" w:left="0"/>
        <w:jc w:val="both"/>
        <w:rPr>
          <w:sz w:val="28"/>
        </w:rPr>
      </w:pPr>
      <w:r>
        <w:rPr>
          <w:sz w:val="28"/>
        </w:rPr>
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требований.</w:t>
      </w:r>
    </w:p>
    <w:p w14:paraId="59000000">
      <w:pPr>
        <w:ind w:firstLine="709" w:left="0"/>
        <w:jc w:val="both"/>
        <w:rPr>
          <w:sz w:val="28"/>
        </w:rPr>
      </w:pPr>
      <w:r>
        <w:rPr>
          <w:sz w:val="28"/>
        </w:rPr>
        <w:t>В 2024 году по материалам выездных обследований, содержащим признаки нарушения обязательных требований, объявлено 5 предостережений о недопустимости нарушений обязательных требований.</w:t>
      </w:r>
    </w:p>
    <w:p w14:paraId="5A000000">
      <w:pPr>
        <w:ind w:firstLine="709" w:left="0"/>
        <w:jc w:val="both"/>
        <w:rPr>
          <w:sz w:val="28"/>
        </w:rPr>
      </w:pPr>
      <w:r>
        <w:rPr>
          <w:sz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контролируемыми лица) обязательных требований, установленных жилищным законодательством, законодательство</w:t>
      </w:r>
      <w:r>
        <w:rPr>
          <w:sz w:val="28"/>
        </w:rPr>
        <w:t>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фонда.</w:t>
      </w:r>
    </w:p>
    <w:p w14:paraId="5B000000">
      <w:pPr>
        <w:pStyle w:val="Style_6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запретом на проведение контрольных мероприятий, </w:t>
      </w:r>
      <w:r>
        <w:rPr>
          <w:rFonts w:ascii="Times New Roman" w:hAnsi="Times New Roman"/>
          <w:sz w:val="28"/>
        </w:rPr>
        <w:t xml:space="preserve">установленным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от 10</w:t>
      </w:r>
      <w:r>
        <w:rPr>
          <w:rFonts w:ascii="Times New Roman" w:hAnsi="Times New Roman"/>
          <w:sz w:val="28"/>
        </w:rPr>
        <w:t>.03.</w:t>
      </w:r>
      <w:r>
        <w:rPr>
          <w:rFonts w:ascii="Times New Roman" w:hAnsi="Times New Roman"/>
          <w:sz w:val="28"/>
        </w:rPr>
        <w:t>2022 № 336 «Об особенностях организации и осуществления государственного контроля (надзора), муниципального контроля», плановые и внеплановые проверки в 2024 году не проводились.</w:t>
      </w:r>
    </w:p>
    <w:p w14:paraId="5C000000">
      <w:pPr>
        <w:ind/>
        <w:jc w:val="center"/>
      </w:pPr>
    </w:p>
    <w:p w14:paraId="5D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Цели и задачи реализации программы профилактики</w:t>
      </w:r>
    </w:p>
    <w:p w14:paraId="5E000000">
      <w:pPr>
        <w:pStyle w:val="Style_9"/>
        <w:ind w:firstLine="709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F000000">
      <w:pPr>
        <w:ind w:firstLine="709" w:left="0"/>
        <w:jc w:val="both"/>
        <w:rPr>
          <w:sz w:val="28"/>
        </w:rPr>
      </w:pPr>
      <w:r>
        <w:rPr>
          <w:sz w:val="28"/>
        </w:rPr>
        <w:t>предотвращение рисков причинения вреда охраняемым законом ценностям;</w:t>
      </w:r>
    </w:p>
    <w:p w14:paraId="6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жилищного контроля на территории </w:t>
      </w:r>
      <w:r>
        <w:rPr>
          <w:color w:val="000000"/>
          <w:sz w:val="28"/>
        </w:rPr>
        <w:t>Валдайского муниципального района</w:t>
      </w:r>
      <w:r>
        <w:rPr>
          <w:sz w:val="28"/>
        </w:rPr>
        <w:t>;</w:t>
      </w:r>
    </w:p>
    <w:p w14:paraId="61000000">
      <w:pPr>
        <w:ind w:firstLine="709" w:left="0"/>
        <w:jc w:val="both"/>
        <w:rPr>
          <w:sz w:val="28"/>
        </w:rPr>
      </w:pPr>
      <w:r>
        <w:rPr>
          <w:sz w:val="28"/>
        </w:rPr>
        <w:t>стимулирование добросовестного соблюдения обязательных требований всеми контролируемыми лицами;</w:t>
      </w:r>
    </w:p>
    <w:p w14:paraId="62000000">
      <w:pPr>
        <w:ind w:firstLine="709" w:left="0"/>
        <w:jc w:val="both"/>
        <w:rPr>
          <w:sz w:val="28"/>
        </w:rPr>
      </w:pPr>
      <w:r>
        <w:rPr>
          <w:sz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3000000">
      <w:pPr>
        <w:ind w:firstLine="709" w:left="0"/>
        <w:jc w:val="both"/>
        <w:rPr>
          <w:sz w:val="28"/>
        </w:rPr>
      </w:pPr>
      <w:r>
        <w:rPr>
          <w:sz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Основными задачами профилактических мероприятий являются:</w:t>
      </w:r>
    </w:p>
    <w:p w14:paraId="6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6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формирование одинакового понимания обязательных требований при осуществлении </w:t>
      </w:r>
      <w:r>
        <w:rPr>
          <w:rFonts w:ascii="Times New Roman" w:hAnsi="Times New Roman"/>
          <w:sz w:val="28"/>
        </w:rPr>
        <w:t>муниципального жилищного контроля на территории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Валдайского муниципального района</w:t>
      </w:r>
      <w:r>
        <w:rPr>
          <w:rFonts w:ascii="Times New Roman" w:hAnsi="Times New Roman"/>
          <w:sz w:val="28"/>
        </w:rPr>
        <w:t>;</w:t>
      </w:r>
    </w:p>
    <w:p w14:paraId="67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68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69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создание и внедрение мер системы позитивной профилактики;</w:t>
      </w:r>
    </w:p>
    <w:p w14:paraId="6A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6B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6C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6D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6E000000">
      <w:pPr>
        <w:pStyle w:val="Style_1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6F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>
        <w:rPr>
          <w:rFonts w:ascii="Times New Roman" w:hAnsi="Times New Roman"/>
          <w:color w:val="000000"/>
          <w:sz w:val="28"/>
        </w:rPr>
        <w:t xml:space="preserve"> последствий за нарушение обязательных требований);</w:t>
      </w:r>
    </w:p>
    <w:p w14:paraId="70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1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72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73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74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75000000">
      <w:pPr>
        <w:pStyle w:val="Style_1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6000000">
      <w:pPr>
        <w:ind/>
        <w:jc w:val="center"/>
      </w:pPr>
    </w:p>
    <w:p w14:paraId="77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Перечень профилактических мероприятий,</w:t>
      </w:r>
    </w:p>
    <w:p w14:paraId="78000000">
      <w:pPr>
        <w:pStyle w:val="Style_9"/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сроки (периодичность) их проведения</w:t>
      </w:r>
    </w:p>
    <w:p w14:paraId="79000000">
      <w:pPr>
        <w:pStyle w:val="Style_9"/>
        <w:ind w:firstLine="0" w:left="0"/>
        <w:jc w:val="center"/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2109"/>
        <w:gridCol w:w="1380"/>
        <w:gridCol w:w="1545"/>
        <w:gridCol w:w="4320"/>
      </w:tblGrid>
      <w:tr>
        <w:trPr>
          <w:trHeight w:hRule="atLeast" w:val="20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A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профилактических мероприятий*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B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C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Периодичность проведения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7D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Способы проведения мероприятия</w:t>
            </w:r>
          </w:p>
        </w:tc>
      </w:tr>
      <w:tr>
        <w:trPr>
          <w:trHeight w:hRule="atLeast" w:val="20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E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F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0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а постоянной основе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1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 xml:space="preserve">осредством размещения соответствующих сведений на официальном сайте в сети «Интернет» </w:t>
            </w:r>
          </w:p>
        </w:tc>
      </w:tr>
      <w:tr>
        <w:trPr>
          <w:trHeight w:hRule="atLeast" w:val="20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2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3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4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о обращениям контролируемых лиц и их уполномоченных представителей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5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 личном обращении (по графику), посредством телефонной связи, электронной почты, видео – конференц - связи</w:t>
            </w:r>
          </w:p>
        </w:tc>
      </w:tr>
      <w:tr>
        <w:trPr>
          <w:trHeight w:hRule="atLeast" w:val="4180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6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Объявление предостережения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7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  <w:p w14:paraId="88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9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A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  <w:p w14:paraId="8B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</w:p>
        </w:tc>
      </w:tr>
      <w:tr>
        <w:trPr>
          <w:trHeight w:hRule="atLeast" w:val="20"/>
        </w:trPr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C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Профилактический </w:t>
            </w:r>
            <w:r>
              <w:rPr>
                <w:sz w:val="24"/>
              </w:rPr>
              <w:t>визит</w:t>
            </w:r>
          </w:p>
        </w:tc>
        <w:tc>
          <w:tcPr>
            <w:tcW w:type="dxa" w:w="1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D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z w:val="24"/>
              </w:rPr>
              <w:t>Отдел по муниципальному контролю</w:t>
            </w:r>
          </w:p>
        </w:tc>
        <w:tc>
          <w:tcPr>
            <w:tcW w:type="dxa" w:w="15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8E000000">
            <w:pPr>
              <w:widowControl w:val="0"/>
              <w:spacing w:line="302" w:lineRule="exact"/>
              <w:ind w:firstLine="0" w:left="5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14:paraId="8F000000">
            <w:pPr>
              <w:tabs>
                <w:tab w:leader="none" w:pos="4677" w:val="center"/>
                <w:tab w:leader="none" w:pos="9355" w:val="right"/>
              </w:tabs>
              <w:ind/>
              <w:rPr>
                <w:sz w:val="24"/>
              </w:rPr>
            </w:pPr>
            <w:r>
              <w:rPr>
                <w:spacing w:val="-4"/>
                <w:sz w:val="24"/>
              </w:rPr>
              <w:t>необходимости</w:t>
            </w:r>
          </w:p>
        </w:tc>
        <w:tc>
          <w:tcPr>
            <w:tcW w:type="dxa" w:w="4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top"/>
          </w:tcPr>
          <w:p w14:paraId="90000000">
            <w:pPr>
              <w:ind w:firstLine="0" w:left="0" w:right="0"/>
              <w:jc w:val="left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проводится в форме </w:t>
            </w:r>
            <w:r>
              <w:rPr>
                <w:rFonts w:ascii="XO Thames" w:hAnsi="XO Thames"/>
                <w:sz w:val="24"/>
              </w:rPr>
              <w:t>профилактической беседы по месту осуществления деятельности контролируемого лица либо п</w:t>
            </w:r>
            <w:r>
              <w:rPr>
                <w:rFonts w:ascii="XO Thames" w:hAnsi="XO Thames"/>
                <w:sz w:val="24"/>
              </w:rPr>
              <w:t>у</w:t>
            </w:r>
            <w:r>
              <w:rPr>
                <w:rFonts w:ascii="XO Thames" w:hAnsi="XO Thames"/>
                <w:sz w:val="24"/>
              </w:rPr>
              <w:t>тем использования видео-конференц-связ</w:t>
            </w:r>
            <w:r>
              <w:rPr>
                <w:rFonts w:ascii="XO Thames" w:hAnsi="XO Thames"/>
                <w:sz w:val="24"/>
              </w:rPr>
              <w:t>и.</w:t>
            </w:r>
          </w:p>
          <w:p w14:paraId="91000000">
            <w:pPr>
              <w:tabs>
                <w:tab w:leader="none" w:pos="4677" w:val="center"/>
                <w:tab w:leader="none" w:pos="9355" w:val="right"/>
              </w:tabs>
              <w:ind/>
              <w:rPr>
                <w:rFonts w:ascii="XO Thames" w:hAnsi="XO Thames"/>
                <w:sz w:val="24"/>
              </w:rPr>
            </w:pPr>
          </w:p>
        </w:tc>
      </w:tr>
    </w:tbl>
    <w:p w14:paraId="92000000">
      <w:pPr>
        <w:pStyle w:val="Style_9"/>
        <w:ind w:firstLine="0" w:left="0"/>
        <w:jc w:val="center"/>
      </w:pPr>
    </w:p>
    <w:p w14:paraId="93000000">
      <w:pPr>
        <w:pStyle w:val="Style_9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IV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Показатели результативности и эффективности</w:t>
      </w:r>
    </w:p>
    <w:p w14:paraId="94000000">
      <w:pPr>
        <w:pStyle w:val="Style_9"/>
        <w:ind w:firstLine="0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программы профилактики</w:t>
      </w:r>
    </w:p>
    <w:p w14:paraId="95000000">
      <w:pPr>
        <w:ind/>
        <w:jc w:val="center"/>
        <w:rPr>
          <w:color w:val="000000"/>
        </w:rPr>
      </w:pPr>
    </w:p>
    <w:tbl>
      <w:tblPr>
        <w:tblStyle w:val="Style_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51"/>
        <w:gridCol w:w="4977"/>
        <w:gridCol w:w="2124"/>
        <w:gridCol w:w="1702"/>
      </w:tblGrid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6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97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8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показателя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9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2024 год</w:t>
            </w:r>
          </w:p>
          <w:p w14:paraId="9A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(базовый абсолютный показатель)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9B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Целевое значение 2025 год, 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</w:t>
            </w:r>
            <w:r>
              <w:rPr>
                <w:sz w:val="24"/>
              </w:rPr>
              <w:t> </w:t>
            </w:r>
            <w:r>
              <w:rPr>
                <w:sz w:val="24"/>
              </w:rPr>
              <w:t>г</w:t>
            </w:r>
            <w:r>
              <w:rPr>
                <w:sz w:val="24"/>
              </w:rPr>
              <w:t>ода</w:t>
            </w:r>
            <w:r>
              <w:rPr>
                <w:sz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 - надзорные мероприятия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hRule="atLeast" w:val="20"/>
        </w:trPr>
        <w:tc>
          <w:tcPr>
            <w:tcW w:type="dxa" w:w="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4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widowControl w:val="0"/>
              <w:ind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Увеличение количества выданных Предостережений о нарушении обязательных требований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B0000000">
      <w:pPr>
        <w:ind w:firstLine="709" w:left="0"/>
        <w:jc w:val="both"/>
        <w:rPr>
          <w:sz w:val="2"/>
        </w:rPr>
      </w:pPr>
    </w:p>
    <w:sectPr>
      <w:headerReference r:id="rId1" w:type="first"/>
      <w:headerReference r:id="rId2" w:type="default"/>
      <w:pgSz w:h="16838" w:orient="portrait" w:w="11906"/>
      <w:pgMar w:bottom="1672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</w:style>
  <w:style w:default="1" w:styleId="Style_12_ch" w:type="character">
    <w:name w:val="Normal"/>
    <w:link w:val="Style_12"/>
  </w:style>
  <w:style w:styleId="Style_13" w:type="paragraph">
    <w:name w:val="Font Style13"/>
    <w:link w:val="Style_13_ch"/>
    <w:rPr>
      <w:rFonts w:ascii="Times New Roman" w:hAnsi="Times New Roman"/>
      <w:sz w:val="22"/>
    </w:rPr>
  </w:style>
  <w:style w:styleId="Style_13_ch" w:type="character">
    <w:name w:val="Font Style13"/>
    <w:link w:val="Style_13"/>
    <w:rPr>
      <w:rFonts w:ascii="Times New Roman" w:hAnsi="Times New Roman"/>
      <w:sz w:val="22"/>
    </w:rPr>
  </w:style>
  <w:style w:styleId="Style_14" w:type="paragraph">
    <w:name w:val="toc 2"/>
    <w:next w:val="Style_12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12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12"/>
    <w:next w:val="Style_12"/>
    <w:link w:val="Style_16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6_ch" w:type="character">
    <w:name w:val="heading 7"/>
    <w:basedOn w:val="Style_12_ch"/>
    <w:link w:val="Style_16"/>
    <w:rPr>
      <w:rFonts w:ascii="Calibri" w:hAnsi="Calibri"/>
      <w:sz w:val="24"/>
    </w:rPr>
  </w:style>
  <w:style w:styleId="Style_17" w:type="paragraph">
    <w:name w:val="Основной текст с отступом 21"/>
    <w:basedOn w:val="Style_12"/>
    <w:link w:val="Style_17_ch"/>
    <w:pPr>
      <w:ind w:firstLine="284" w:left="0"/>
      <w:jc w:val="center"/>
    </w:pPr>
    <w:rPr>
      <w:b w:val="1"/>
      <w:sz w:val="40"/>
    </w:rPr>
  </w:style>
  <w:style w:styleId="Style_17_ch" w:type="character">
    <w:name w:val="Основной текст с отступом 21"/>
    <w:basedOn w:val="Style_12_ch"/>
    <w:link w:val="Style_17"/>
    <w:rPr>
      <w:b w:val="1"/>
      <w:sz w:val="40"/>
    </w:rPr>
  </w:style>
  <w:style w:styleId="Style_18" w:type="paragraph">
    <w:name w:val="Body Text Indent"/>
    <w:basedOn w:val="Style_12"/>
    <w:link w:val="Style_18_ch"/>
    <w:pPr>
      <w:ind w:firstLine="720" w:left="0"/>
    </w:pPr>
    <w:rPr>
      <w:rFonts w:ascii="Bookman Old Style" w:hAnsi="Bookman Old Style"/>
      <w:sz w:val="24"/>
    </w:rPr>
  </w:style>
  <w:style w:styleId="Style_18_ch" w:type="character">
    <w:name w:val="Body Text Indent"/>
    <w:basedOn w:val="Style_12_ch"/>
    <w:link w:val="Style_18"/>
    <w:rPr>
      <w:rFonts w:ascii="Bookman Old Style" w:hAnsi="Bookman Old Style"/>
      <w:sz w:val="24"/>
    </w:rPr>
  </w:style>
  <w:style w:styleId="Style_19" w:type="paragraph">
    <w:name w:val="toc 6"/>
    <w:next w:val="Style_12"/>
    <w:link w:val="Style_1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9_ch" w:type="character">
    <w:name w:val="toc 6"/>
    <w:link w:val="Style_19"/>
    <w:rPr>
      <w:rFonts w:ascii="XO Thames" w:hAnsi="XO Thames"/>
      <w:sz w:val="28"/>
    </w:rPr>
  </w:style>
  <w:style w:styleId="Style_7" w:type="paragraph">
    <w:name w:val="Normal (Web)"/>
    <w:basedOn w:val="Style_12"/>
    <w:link w:val="Style_7_ch"/>
    <w:pPr>
      <w:spacing w:after="100" w:before="100"/>
      <w:ind/>
    </w:pPr>
    <w:rPr>
      <w:sz w:val="24"/>
    </w:rPr>
  </w:style>
  <w:style w:styleId="Style_7_ch" w:type="character">
    <w:name w:val="Normal (Web)"/>
    <w:basedOn w:val="Style_12_ch"/>
    <w:link w:val="Style_7"/>
    <w:rPr>
      <w:sz w:val="24"/>
    </w:rPr>
  </w:style>
  <w:style w:styleId="Style_20" w:type="paragraph">
    <w:name w:val="toc 7"/>
    <w:next w:val="Style_12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Body Text 3"/>
    <w:basedOn w:val="Style_12"/>
    <w:link w:val="Style_21_ch"/>
    <w:pPr>
      <w:spacing w:after="120"/>
      <w:ind/>
    </w:pPr>
    <w:rPr>
      <w:sz w:val="16"/>
    </w:rPr>
  </w:style>
  <w:style w:styleId="Style_21_ch" w:type="character">
    <w:name w:val="Body Text 3"/>
    <w:basedOn w:val="Style_12_ch"/>
    <w:link w:val="Style_21"/>
    <w:rPr>
      <w:sz w:val="16"/>
    </w:rPr>
  </w:style>
  <w:style w:styleId="Style_22" w:type="paragraph">
    <w:name w:val="Body Text Indent 3"/>
    <w:basedOn w:val="Style_12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12_ch"/>
    <w:link w:val="Style_22"/>
    <w:rPr>
      <w:sz w:val="16"/>
    </w:rPr>
  </w:style>
  <w:style w:styleId="Style_4" w:type="paragraph">
    <w:name w:val="heading 3"/>
    <w:basedOn w:val="Style_12"/>
    <w:next w:val="Style_12"/>
    <w:link w:val="Style_4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4_ch" w:type="character">
    <w:name w:val="heading 3"/>
    <w:basedOn w:val="Style_12_ch"/>
    <w:link w:val="Style_4"/>
    <w:rPr>
      <w:color w:val="000000"/>
      <w:sz w:val="32"/>
    </w:rPr>
  </w:style>
  <w:style w:styleId="Style_23" w:type="paragraph">
    <w:name w:val="List 2"/>
    <w:basedOn w:val="Style_12"/>
    <w:link w:val="Style_23_ch"/>
    <w:pPr>
      <w:ind w:hanging="283" w:left="566"/>
    </w:pPr>
    <w:rPr>
      <w:sz w:val="24"/>
    </w:rPr>
  </w:style>
  <w:style w:styleId="Style_23_ch" w:type="character">
    <w:name w:val="List 2"/>
    <w:basedOn w:val="Style_12_ch"/>
    <w:link w:val="Style_23"/>
    <w:rPr>
      <w:sz w:val="24"/>
    </w:rPr>
  </w:style>
  <w:style w:styleId="Style_24" w:type="paragraph">
    <w:name w:val="No Spacing"/>
    <w:link w:val="Style_24_ch"/>
    <w:rPr>
      <w:sz w:val="24"/>
    </w:rPr>
  </w:style>
  <w:style w:styleId="Style_24_ch" w:type="character">
    <w:name w:val="No Spacing"/>
    <w:link w:val="Style_24"/>
    <w:rPr>
      <w:sz w:val="24"/>
    </w:rPr>
  </w:style>
  <w:style w:styleId="Style_25" w:type="paragraph">
    <w:name w:val="Центр"/>
    <w:basedOn w:val="Style_12"/>
    <w:link w:val="Style_25_ch"/>
    <w:pPr>
      <w:ind/>
      <w:jc w:val="center"/>
    </w:pPr>
    <w:rPr>
      <w:sz w:val="28"/>
    </w:rPr>
  </w:style>
  <w:style w:styleId="Style_25_ch" w:type="character">
    <w:name w:val="Центр"/>
    <w:basedOn w:val="Style_12_ch"/>
    <w:link w:val="Style_25"/>
    <w:rPr>
      <w:sz w:val="28"/>
    </w:rPr>
  </w:style>
  <w:style w:styleId="Style_5" w:type="paragraph">
    <w:name w:val="Body Text"/>
    <w:basedOn w:val="Style_12"/>
    <w:link w:val="Style_5_ch"/>
    <w:pPr>
      <w:ind/>
      <w:jc w:val="both"/>
    </w:pPr>
    <w:rPr>
      <w:color w:val="000000"/>
      <w:sz w:val="28"/>
    </w:rPr>
  </w:style>
  <w:style w:styleId="Style_5_ch" w:type="character">
    <w:name w:val="Body Text"/>
    <w:basedOn w:val="Style_12_ch"/>
    <w:link w:val="Style_5"/>
    <w:rPr>
      <w:color w:val="000000"/>
      <w:sz w:val="28"/>
    </w:rPr>
  </w:style>
  <w:style w:styleId="Style_26" w:type="paragraph">
    <w:name w:val="Balloon Text"/>
    <w:basedOn w:val="Style_12"/>
    <w:link w:val="Style_26_ch"/>
    <w:rPr>
      <w:rFonts w:ascii="Tahoma" w:hAnsi="Tahoma"/>
      <w:sz w:val="16"/>
    </w:rPr>
  </w:style>
  <w:style w:styleId="Style_26_ch" w:type="character">
    <w:name w:val="Balloon Text"/>
    <w:basedOn w:val="Style_12_ch"/>
    <w:link w:val="Style_26"/>
    <w:rPr>
      <w:rFonts w:ascii="Tahoma" w:hAnsi="Tahoma"/>
      <w:sz w:val="16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7" w:type="paragraph">
    <w:name w:val="ConsPlusTitle"/>
    <w:link w:val="Style_27_ch"/>
    <w:pPr>
      <w:widowControl w:val="0"/>
      <w:ind/>
    </w:pPr>
    <w:rPr>
      <w:b w:val="1"/>
      <w:sz w:val="24"/>
    </w:rPr>
  </w:style>
  <w:style w:styleId="Style_27_ch" w:type="character">
    <w:name w:val="ConsPlusTitle"/>
    <w:link w:val="Style_27"/>
    <w:rPr>
      <w:b w:val="1"/>
      <w:sz w:val="24"/>
    </w:rPr>
  </w:style>
  <w:style w:styleId="Style_28" w:type="paragraph">
    <w:name w:val="HTML Preformatted"/>
    <w:basedOn w:val="Style_12"/>
    <w:link w:val="Style_2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28_ch" w:type="character">
    <w:name w:val="HTML Preformatted"/>
    <w:basedOn w:val="Style_12_ch"/>
    <w:link w:val="Style_28"/>
    <w:rPr>
      <w:rFonts w:ascii="Courier New" w:hAnsi="Courier New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Содержимое таблицы"/>
    <w:basedOn w:val="Style_12"/>
    <w:link w:val="Style_30_ch"/>
  </w:style>
  <w:style w:styleId="Style_30_ch" w:type="character">
    <w:name w:val="Содержимое таблицы"/>
    <w:basedOn w:val="Style_12_ch"/>
    <w:link w:val="Style_30"/>
  </w:style>
  <w:style w:styleId="Style_31" w:type="paragraph">
    <w:name w:val="toc 3"/>
    <w:next w:val="Style_12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10" w:type="paragraph">
    <w:name w:val="Default"/>
    <w:link w:val="Style_10_ch"/>
    <w:rPr>
      <w:rFonts w:ascii="Arial" w:hAnsi="Arial"/>
      <w:color w:val="000000"/>
      <w:sz w:val="24"/>
    </w:rPr>
  </w:style>
  <w:style w:styleId="Style_10_ch" w:type="character">
    <w:name w:val="Default"/>
    <w:link w:val="Style_10"/>
    <w:rPr>
      <w:rFonts w:ascii="Arial" w:hAnsi="Arial"/>
      <w:color w:val="000000"/>
      <w:sz w:val="24"/>
    </w:rPr>
  </w:style>
  <w:style w:styleId="Style_32" w:type="paragraph">
    <w:name w:val="Body Text 2"/>
    <w:basedOn w:val="Style_12"/>
    <w:link w:val="Style_32_ch"/>
    <w:pPr>
      <w:ind/>
      <w:jc w:val="both"/>
    </w:pPr>
    <w:rPr>
      <w:rFonts w:ascii="Bookman Old Style" w:hAnsi="Bookman Old Style"/>
      <w:sz w:val="24"/>
    </w:rPr>
  </w:style>
  <w:style w:styleId="Style_32_ch" w:type="character">
    <w:name w:val="Body Text 2"/>
    <w:basedOn w:val="Style_12_ch"/>
    <w:link w:val="Style_32"/>
    <w:rPr>
      <w:rFonts w:ascii="Bookman Old Style" w:hAnsi="Bookman Old Style"/>
      <w:sz w:val="24"/>
    </w:rPr>
  </w:style>
  <w:style w:styleId="Style_33" w:type="paragraph">
    <w:name w:val="heading 5"/>
    <w:basedOn w:val="Style_12"/>
    <w:next w:val="Style_12"/>
    <w:link w:val="Style_33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3_ch" w:type="character">
    <w:name w:val="heading 5"/>
    <w:basedOn w:val="Style_12_ch"/>
    <w:link w:val="Style_33"/>
    <w:rPr>
      <w:b w:val="1"/>
      <w:color w:val="000000"/>
      <w:sz w:val="28"/>
    </w:rPr>
  </w:style>
  <w:style w:styleId="Style_34" w:type="paragraph">
    <w:name w:val="Îáû÷íûé"/>
    <w:link w:val="Style_34_ch"/>
    <w:pPr>
      <w:widowControl w:val="0"/>
      <w:ind/>
    </w:pPr>
  </w:style>
  <w:style w:styleId="Style_34_ch" w:type="character">
    <w:name w:val="Îáû÷íûé"/>
    <w:link w:val="Style_34"/>
  </w:style>
  <w:style w:styleId="Style_2" w:type="paragraph">
    <w:name w:val="heading 1"/>
    <w:basedOn w:val="Style_12"/>
    <w:next w:val="Style_12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12_ch"/>
    <w:link w:val="Style_2"/>
    <w:rPr>
      <w:sz w:val="28"/>
    </w:rPr>
  </w:style>
  <w:style w:styleId="Style_35" w:type="paragraph">
    <w:name w:val="Основной текст + 8.5 pt"/>
    <w:link w:val="Style_35_ch"/>
    <w:rPr>
      <w:rFonts w:ascii="Times New Roman" w:hAnsi="Times New Roman"/>
      <w:b w:val="1"/>
      <w:sz w:val="17"/>
      <w:u w:val="none"/>
    </w:rPr>
  </w:style>
  <w:style w:styleId="Style_35_ch" w:type="character">
    <w:name w:val="Основной текст + 8.5 pt"/>
    <w:link w:val="Style_35"/>
    <w:rPr>
      <w:rFonts w:ascii="Times New Roman" w:hAnsi="Times New Roman"/>
      <w:b w:val="1"/>
      <w:sz w:val="17"/>
      <w:u w:val="none"/>
    </w:rPr>
  </w:style>
  <w:style w:styleId="Style_11" w:type="paragraph">
    <w:name w:val="Hyperlink"/>
    <w:basedOn w:val="Style_29"/>
    <w:link w:val="Style_11_ch"/>
    <w:rPr>
      <w:color w:val="0000FF"/>
      <w:u w:val="single"/>
    </w:rPr>
  </w:style>
  <w:style w:styleId="Style_11_ch" w:type="character">
    <w:name w:val="Hyperlink"/>
    <w:basedOn w:val="Style_29_ch"/>
    <w:link w:val="Style_11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toc 1"/>
    <w:next w:val="Style_12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Document Map"/>
    <w:basedOn w:val="Style_12"/>
    <w:link w:val="Style_38_ch"/>
    <w:rPr>
      <w:rFonts w:ascii="Tahoma" w:hAnsi="Tahoma"/>
    </w:rPr>
  </w:style>
  <w:style w:styleId="Style_38_ch" w:type="character">
    <w:name w:val="Document Map"/>
    <w:basedOn w:val="Style_12_ch"/>
    <w:link w:val="Style_38"/>
    <w:rPr>
      <w:rFonts w:ascii="Tahoma" w:hAnsi="Tahoma"/>
    </w:rPr>
  </w:style>
  <w:style w:styleId="Style_9" w:type="paragraph">
    <w:name w:val="List Paragraph"/>
    <w:basedOn w:val="Style_12"/>
    <w:link w:val="Style_9_ch"/>
    <w:pPr>
      <w:ind w:firstLine="0" w:left="720"/>
      <w:contextualSpacing w:val="1"/>
    </w:pPr>
  </w:style>
  <w:style w:styleId="Style_9_ch" w:type="character">
    <w:name w:val="List Paragraph"/>
    <w:basedOn w:val="Style_12_ch"/>
    <w:link w:val="Style_9"/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List"/>
    <w:basedOn w:val="Style_12"/>
    <w:link w:val="Style_40_ch"/>
    <w:pPr>
      <w:ind w:hanging="283" w:left="283"/>
    </w:pPr>
    <w:rPr>
      <w:sz w:val="24"/>
    </w:rPr>
  </w:style>
  <w:style w:styleId="Style_40_ch" w:type="character">
    <w:name w:val="List"/>
    <w:basedOn w:val="Style_12_ch"/>
    <w:link w:val="Style_40"/>
    <w:rPr>
      <w:sz w:val="24"/>
    </w:rPr>
  </w:style>
  <w:style w:styleId="Style_41" w:type="paragraph">
    <w:name w:val="footer"/>
    <w:basedOn w:val="Style_12"/>
    <w:link w:val="Style_41_ch"/>
    <w:pPr>
      <w:tabs>
        <w:tab w:leader="none" w:pos="4677" w:val="center"/>
        <w:tab w:leader="none" w:pos="9355" w:val="right"/>
      </w:tabs>
      <w:ind/>
    </w:pPr>
  </w:style>
  <w:style w:styleId="Style_41_ch" w:type="character">
    <w:name w:val="footer"/>
    <w:basedOn w:val="Style_12_ch"/>
    <w:link w:val="Style_41"/>
  </w:style>
  <w:style w:styleId="Style_42" w:type="paragraph">
    <w:name w:val="ConsNormal"/>
    <w:link w:val="Style_42_ch"/>
    <w:pPr>
      <w:widowControl w:val="0"/>
      <w:ind w:firstLine="720" w:left="0"/>
    </w:pPr>
    <w:rPr>
      <w:rFonts w:ascii="Arial" w:hAnsi="Arial"/>
    </w:rPr>
  </w:style>
  <w:style w:styleId="Style_42_ch" w:type="character">
    <w:name w:val="ConsNormal"/>
    <w:link w:val="Style_42"/>
    <w:rPr>
      <w:rFonts w:ascii="Arial" w:hAnsi="Arial"/>
    </w:rPr>
  </w:style>
  <w:style w:styleId="Style_43" w:type="paragraph">
    <w:name w:val="toc 9"/>
    <w:next w:val="Style_12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1" w:type="paragraph">
    <w:name w:val="header"/>
    <w:basedOn w:val="Style_1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2_ch"/>
    <w:link w:val="Style_1"/>
  </w:style>
  <w:style w:styleId="Style_44" w:type="paragraph">
    <w:name w:val="toc 8"/>
    <w:next w:val="Style_12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toc 5"/>
    <w:next w:val="Style_12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Style3"/>
    <w:basedOn w:val="Style_12"/>
    <w:link w:val="Style_46_ch"/>
    <w:pPr>
      <w:widowControl w:val="0"/>
      <w:spacing w:line="322" w:lineRule="exact"/>
      <w:ind/>
      <w:jc w:val="both"/>
    </w:pPr>
    <w:rPr>
      <w:sz w:val="24"/>
    </w:rPr>
  </w:style>
  <w:style w:styleId="Style_46_ch" w:type="character">
    <w:name w:val="Style3"/>
    <w:basedOn w:val="Style_12_ch"/>
    <w:link w:val="Style_46"/>
    <w:rPr>
      <w:sz w:val="24"/>
    </w:rPr>
  </w:style>
  <w:style w:styleId="Style_47" w:type="paragraph">
    <w:name w:val="Знак"/>
    <w:basedOn w:val="Style_12"/>
    <w:link w:val="Style_47_ch"/>
    <w:pPr>
      <w:spacing w:afterAutospacing="on" w:beforeAutospacing="on"/>
      <w:ind/>
    </w:pPr>
    <w:rPr>
      <w:rFonts w:ascii="Tahoma" w:hAnsi="Tahoma"/>
    </w:rPr>
  </w:style>
  <w:style w:styleId="Style_47_ch" w:type="character">
    <w:name w:val="Знак"/>
    <w:basedOn w:val="Style_12_ch"/>
    <w:link w:val="Style_47"/>
    <w:rPr>
      <w:rFonts w:ascii="Tahoma" w:hAnsi="Tahoma"/>
    </w:rPr>
  </w:style>
  <w:style w:styleId="Style_48" w:type="paragraph">
    <w:name w:val="ConsPlusCell"/>
    <w:link w:val="Style_48_ch"/>
    <w:pPr>
      <w:widowControl w:val="0"/>
      <w:ind/>
    </w:pPr>
    <w:rPr>
      <w:sz w:val="24"/>
    </w:rPr>
  </w:style>
  <w:style w:styleId="Style_48_ch" w:type="character">
    <w:name w:val="ConsPlusCell"/>
    <w:link w:val="Style_48"/>
    <w:rPr>
      <w:sz w:val="24"/>
    </w:rPr>
  </w:style>
  <w:style w:styleId="Style_49" w:type="paragraph">
    <w:name w:val="Subtitle"/>
    <w:next w:val="Style_12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Strong"/>
    <w:basedOn w:val="Style_29"/>
    <w:link w:val="Style_50_ch"/>
    <w:rPr>
      <w:b w:val="1"/>
    </w:rPr>
  </w:style>
  <w:style w:styleId="Style_50_ch" w:type="character">
    <w:name w:val="Strong"/>
    <w:basedOn w:val="Style_29_ch"/>
    <w:link w:val="Style_50"/>
    <w:rPr>
      <w:b w:val="1"/>
    </w:rPr>
  </w:style>
  <w:style w:styleId="Style_51" w:type="paragraph">
    <w:name w:val="ConsPlusNonformat"/>
    <w:link w:val="Style_51_ch"/>
    <w:pPr>
      <w:widowControl w:val="0"/>
      <w:ind/>
    </w:pPr>
    <w:rPr>
      <w:rFonts w:ascii="Courier New" w:hAnsi="Courier New"/>
    </w:rPr>
  </w:style>
  <w:style w:styleId="Style_51_ch" w:type="character">
    <w:name w:val="ConsPlusNonformat"/>
    <w:link w:val="Style_51"/>
    <w:rPr>
      <w:rFonts w:ascii="Courier New" w:hAnsi="Courier New"/>
    </w:rPr>
  </w:style>
  <w:style w:styleId="Style_52" w:type="paragraph">
    <w:name w:val="Body Text First Indent 2"/>
    <w:basedOn w:val="Style_18"/>
    <w:link w:val="Style_52_ch"/>
    <w:pPr>
      <w:spacing w:after="120"/>
      <w:ind w:firstLine="210" w:left="283"/>
    </w:pPr>
    <w:rPr>
      <w:rFonts w:ascii="Times New Roman" w:hAnsi="Times New Roman"/>
    </w:rPr>
  </w:style>
  <w:style w:styleId="Style_52_ch" w:type="character">
    <w:name w:val="Body Text First Indent 2"/>
    <w:basedOn w:val="Style_18_ch"/>
    <w:link w:val="Style_52"/>
    <w:rPr>
      <w:rFonts w:ascii="Times New Roman" w:hAnsi="Times New Roman"/>
    </w:rPr>
  </w:style>
  <w:style w:styleId="Style_53" w:type="paragraph">
    <w:name w:val="Style2"/>
    <w:basedOn w:val="Style_12"/>
    <w:link w:val="Style_53_ch"/>
    <w:pPr>
      <w:widowControl w:val="0"/>
      <w:spacing w:line="241" w:lineRule="exact"/>
      <w:ind w:firstLine="1037" w:left="0"/>
      <w:jc w:val="both"/>
    </w:pPr>
    <w:rPr>
      <w:sz w:val="24"/>
    </w:rPr>
  </w:style>
  <w:style w:styleId="Style_53_ch" w:type="character">
    <w:name w:val="Style2"/>
    <w:basedOn w:val="Style_12_ch"/>
    <w:link w:val="Style_53"/>
    <w:rPr>
      <w:sz w:val="24"/>
    </w:rPr>
  </w:style>
  <w:style w:styleId="Style_54" w:type="paragraph">
    <w:name w:val="Title"/>
    <w:basedOn w:val="Style_12"/>
    <w:link w:val="Style_54_ch"/>
    <w:uiPriority w:val="10"/>
    <w:qFormat/>
    <w:pPr>
      <w:ind w:firstLine="0" w:left="-567"/>
      <w:jc w:val="center"/>
    </w:pPr>
    <w:rPr>
      <w:sz w:val="28"/>
    </w:rPr>
  </w:style>
  <w:style w:styleId="Style_54_ch" w:type="character">
    <w:name w:val="Title"/>
    <w:basedOn w:val="Style_12_ch"/>
    <w:link w:val="Style_54"/>
    <w:rPr>
      <w:sz w:val="28"/>
    </w:rPr>
  </w:style>
  <w:style w:styleId="Style_55" w:type="paragraph">
    <w:name w:val="Body Text First Indent"/>
    <w:basedOn w:val="Style_5"/>
    <w:link w:val="Style_55_ch"/>
    <w:pPr>
      <w:spacing w:after="120"/>
      <w:ind w:firstLine="210" w:left="0"/>
      <w:jc w:val="left"/>
    </w:pPr>
    <w:rPr>
      <w:color w:val="000000"/>
      <w:sz w:val="24"/>
    </w:rPr>
  </w:style>
  <w:style w:styleId="Style_55_ch" w:type="character">
    <w:name w:val="Body Text First Indent"/>
    <w:basedOn w:val="Style_5_ch"/>
    <w:link w:val="Style_55"/>
    <w:rPr>
      <w:color w:val="000000"/>
      <w:sz w:val="24"/>
    </w:rPr>
  </w:style>
  <w:style w:styleId="Style_56" w:type="paragraph">
    <w:name w:val="heading 4"/>
    <w:basedOn w:val="Style_12"/>
    <w:next w:val="Style_12"/>
    <w:link w:val="Style_56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6_ch" w:type="character">
    <w:name w:val="heading 4"/>
    <w:basedOn w:val="Style_12_ch"/>
    <w:link w:val="Style_56"/>
    <w:rPr>
      <w:b w:val="1"/>
      <w:sz w:val="28"/>
    </w:rPr>
  </w:style>
  <w:style w:styleId="Style_57" w:type="paragraph">
    <w:name w:val="s_16"/>
    <w:basedOn w:val="Style_12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s_16"/>
    <w:basedOn w:val="Style_12_ch"/>
    <w:link w:val="Style_57"/>
    <w:rPr>
      <w:sz w:val="24"/>
    </w:rPr>
  </w:style>
  <w:style w:styleId="Style_58" w:type="paragraph">
    <w:name w:val="page number"/>
    <w:basedOn w:val="Style_29"/>
    <w:link w:val="Style_58_ch"/>
  </w:style>
  <w:style w:styleId="Style_58_ch" w:type="character">
    <w:name w:val="page number"/>
    <w:basedOn w:val="Style_29_ch"/>
    <w:link w:val="Style_58"/>
  </w:style>
  <w:style w:styleId="Style_3" w:type="paragraph">
    <w:name w:val="heading 2"/>
    <w:basedOn w:val="Style_12"/>
    <w:next w:val="Style_12"/>
    <w:link w:val="Style_3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3_ch" w:type="character">
    <w:name w:val="heading 2"/>
    <w:basedOn w:val="Style_12_ch"/>
    <w:link w:val="Style_3"/>
    <w:rPr>
      <w:b w:val="1"/>
      <w:sz w:val="44"/>
    </w:rPr>
  </w:style>
  <w:style w:styleId="Style_59" w:type="paragraph">
    <w:name w:val="heading 6"/>
    <w:basedOn w:val="Style_12"/>
    <w:next w:val="Style_12"/>
    <w:link w:val="Style_59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59_ch" w:type="character">
    <w:name w:val="heading 6"/>
    <w:basedOn w:val="Style_12_ch"/>
    <w:link w:val="Style_59"/>
    <w:rPr>
      <w:b w:val="1"/>
      <w:color w:val="000000"/>
      <w:sz w:val="28"/>
    </w:rPr>
  </w:style>
  <w:style w:styleId="Style_60" w:type="table">
    <w:name w:val="Table Grid"/>
    <w:basedOn w:val="Style_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Сетка таблицы1"/>
    <w:basedOn w:val="Style_8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2024-09-20T13:11:00Z</dcterms:modified>
</cp:coreProperties>
</file>