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795CF7">
        <w:rPr>
          <w:sz w:val="28"/>
          <w:szCs w:val="28"/>
        </w:rPr>
        <w:t>4</w:t>
      </w:r>
      <w:bookmarkStart w:id="0" w:name="_GoBack"/>
      <w:bookmarkEnd w:id="0"/>
      <w:r w:rsidR="000B1762">
        <w:rPr>
          <w:sz w:val="28"/>
          <w:szCs w:val="28"/>
        </w:rPr>
        <w:t xml:space="preserve"> </w:t>
      </w:r>
      <w:r w:rsidR="005D56C7">
        <w:rPr>
          <w:sz w:val="28"/>
          <w:szCs w:val="28"/>
        </w:rPr>
        <w:t>февраля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 xml:space="preserve">, </w:t>
      </w:r>
      <w:proofErr w:type="gramStart"/>
      <w:r w:rsidRPr="006E65E0">
        <w:rPr>
          <w:color w:val="000000"/>
          <w:sz w:val="28"/>
          <w:szCs w:val="28"/>
        </w:rPr>
        <w:t>утвержденный</w:t>
      </w:r>
      <w:proofErr w:type="gramEnd"/>
      <w:r w:rsidRPr="006E65E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F75ACB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674EB">
        <w:rPr>
          <w:sz w:val="28"/>
          <w:szCs w:val="28"/>
        </w:rPr>
        <w:t>38</w:t>
      </w:r>
      <w:r w:rsidRPr="006E65E0">
        <w:rPr>
          <w:sz w:val="28"/>
          <w:szCs w:val="28"/>
        </w:rPr>
        <w:t xml:space="preserve"> от </w:t>
      </w:r>
      <w:r w:rsidR="009674EB">
        <w:rPr>
          <w:sz w:val="28"/>
          <w:szCs w:val="28"/>
        </w:rPr>
        <w:t>13.01.2025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5D56C7" w:rsidRDefault="005D56C7" w:rsidP="005D56C7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313</w:t>
      </w:r>
      <w:r w:rsidRPr="006E65E0">
        <w:rPr>
          <w:sz w:val="28"/>
          <w:szCs w:val="28"/>
        </w:rPr>
        <w:t xml:space="preserve"> от </w:t>
      </w:r>
      <w:r>
        <w:rPr>
          <w:sz w:val="28"/>
          <w:szCs w:val="28"/>
        </w:rPr>
        <w:t>10.02.2025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5D56C7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723895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на</w:t>
      </w:r>
      <w:r w:rsidR="00EF7E25">
        <w:rPr>
          <w:sz w:val="28"/>
          <w:szCs w:val="28"/>
        </w:rPr>
        <w:t xml:space="preserve"> сумм</w:t>
      </w:r>
      <w:r w:rsidR="00723895">
        <w:rPr>
          <w:sz w:val="28"/>
          <w:szCs w:val="28"/>
        </w:rPr>
        <w:t>у</w:t>
      </w:r>
      <w:r w:rsidR="00EF7E25">
        <w:rPr>
          <w:sz w:val="28"/>
          <w:szCs w:val="28"/>
        </w:rPr>
        <w:t xml:space="preserve"> </w:t>
      </w:r>
      <w:r w:rsidR="005D56C7">
        <w:rPr>
          <w:sz w:val="28"/>
          <w:szCs w:val="28"/>
        </w:rPr>
        <w:t>83 788,50</w:t>
      </w:r>
      <w:r w:rsidR="00EF7E25">
        <w:rPr>
          <w:sz w:val="28"/>
          <w:szCs w:val="28"/>
        </w:rPr>
        <w:t xml:space="preserve"> руб.</w:t>
      </w:r>
      <w:r w:rsidR="003A1800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>за счет средств бюджета Валдайского муниципального района,</w:t>
      </w:r>
      <w:r w:rsidR="000B61ED">
        <w:rPr>
          <w:sz w:val="28"/>
          <w:szCs w:val="28"/>
        </w:rPr>
        <w:t xml:space="preserve"> из них</w:t>
      </w:r>
      <w:r w:rsidR="005D56C7">
        <w:rPr>
          <w:sz w:val="28"/>
          <w:szCs w:val="28"/>
        </w:rPr>
        <w:t xml:space="preserve">: </w:t>
      </w:r>
    </w:p>
    <w:p w:rsidR="00EF7E25" w:rsidRDefault="005D56C7" w:rsidP="000B61ED">
      <w:pPr>
        <w:pStyle w:val="aa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="009E1100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56 388,50 руб.</w:t>
      </w:r>
      <w:r w:rsidR="000B61ED">
        <w:rPr>
          <w:sz w:val="28"/>
          <w:szCs w:val="28"/>
        </w:rPr>
        <w:t>,</w:t>
      </w:r>
      <w:r w:rsidR="000B61ED" w:rsidRPr="000B61ED">
        <w:rPr>
          <w:sz w:val="28"/>
          <w:szCs w:val="28"/>
        </w:rPr>
        <w:t xml:space="preserve"> </w:t>
      </w:r>
      <w:r w:rsidR="000B61ED">
        <w:rPr>
          <w:sz w:val="28"/>
          <w:szCs w:val="28"/>
        </w:rPr>
        <w:t>в том числе:</w:t>
      </w:r>
    </w:p>
    <w:p w:rsidR="000B61ED" w:rsidRDefault="000B61ED" w:rsidP="009638AA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F66663">
        <w:rPr>
          <w:sz w:val="28"/>
          <w:szCs w:val="28"/>
        </w:rPr>
        <w:t>на поддержку отрасли культуры (</w:t>
      </w:r>
      <w:r w:rsidR="009E1100">
        <w:rPr>
          <w:sz w:val="28"/>
          <w:szCs w:val="28"/>
        </w:rPr>
        <w:t>м</w:t>
      </w:r>
      <w:r w:rsidR="00F66663">
        <w:rPr>
          <w:sz w:val="28"/>
          <w:szCs w:val="28"/>
        </w:rPr>
        <w:t xml:space="preserve">одернизация библиотек в части </w:t>
      </w:r>
      <w:r w:rsidR="009638AA">
        <w:rPr>
          <w:sz w:val="28"/>
          <w:szCs w:val="28"/>
        </w:rPr>
        <w:t xml:space="preserve">комплектования книжных фондов библиотек в муниципальных образований и государственных общедоступных библиотек) в рамках субсидии на иные цели </w:t>
      </w:r>
      <w:r w:rsidR="009E1100">
        <w:rPr>
          <w:sz w:val="28"/>
          <w:szCs w:val="28"/>
        </w:rPr>
        <w:t>на</w:t>
      </w:r>
      <w:r w:rsidR="009638AA">
        <w:rPr>
          <w:sz w:val="28"/>
          <w:szCs w:val="28"/>
        </w:rPr>
        <w:t xml:space="preserve"> сумм</w:t>
      </w:r>
      <w:r w:rsidR="009E1100">
        <w:rPr>
          <w:sz w:val="28"/>
          <w:szCs w:val="28"/>
        </w:rPr>
        <w:t>у</w:t>
      </w:r>
      <w:r w:rsidR="009638AA">
        <w:rPr>
          <w:sz w:val="28"/>
          <w:szCs w:val="28"/>
        </w:rPr>
        <w:t xml:space="preserve"> 328,50 руб.</w:t>
      </w:r>
      <w:proofErr w:type="gramEnd"/>
    </w:p>
    <w:p w:rsidR="00C96DFA" w:rsidRDefault="00387893" w:rsidP="00C96DF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AA">
        <w:rPr>
          <w:sz w:val="28"/>
          <w:szCs w:val="28"/>
        </w:rPr>
        <w:t xml:space="preserve">на предоставление </w:t>
      </w:r>
      <w:proofErr w:type="gramStart"/>
      <w:r w:rsidR="009638AA">
        <w:rPr>
          <w:sz w:val="28"/>
          <w:szCs w:val="28"/>
        </w:rPr>
        <w:t>субсидии</w:t>
      </w:r>
      <w:proofErr w:type="gramEnd"/>
      <w:r w:rsidR="009638AA">
        <w:rPr>
          <w:sz w:val="28"/>
          <w:szCs w:val="28"/>
        </w:rPr>
        <w:t xml:space="preserve"> на выполнение муниципальных заданий муниципальным учреждениям культуры и дополнительного образования детей в сфере культуры </w:t>
      </w:r>
      <w:r w:rsidR="009E1100">
        <w:rPr>
          <w:sz w:val="28"/>
          <w:szCs w:val="28"/>
        </w:rPr>
        <w:t>на</w:t>
      </w:r>
      <w:r w:rsidR="009638AA">
        <w:rPr>
          <w:sz w:val="28"/>
          <w:szCs w:val="28"/>
        </w:rPr>
        <w:t xml:space="preserve"> сумм</w:t>
      </w:r>
      <w:r w:rsidR="009E1100">
        <w:rPr>
          <w:sz w:val="28"/>
          <w:szCs w:val="28"/>
        </w:rPr>
        <w:t>у</w:t>
      </w:r>
      <w:r w:rsidR="009638AA">
        <w:rPr>
          <w:sz w:val="28"/>
          <w:szCs w:val="28"/>
        </w:rPr>
        <w:t xml:space="preserve"> 56 060,0 руб.</w:t>
      </w:r>
      <w:r w:rsidR="00C96DFA">
        <w:rPr>
          <w:sz w:val="28"/>
          <w:szCs w:val="28"/>
        </w:rPr>
        <w:t>, из них:</w:t>
      </w:r>
    </w:p>
    <w:p w:rsidR="00C96DFA" w:rsidRDefault="00C96DFA" w:rsidP="00C96DFA">
      <w:pPr>
        <w:pStyle w:val="aa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A33A2E">
        <w:rPr>
          <w:sz w:val="28"/>
          <w:szCs w:val="28"/>
        </w:rPr>
        <w:t xml:space="preserve">МБУДО </w:t>
      </w:r>
      <w:proofErr w:type="gramStart"/>
      <w:r w:rsidRPr="00A33A2E">
        <w:rPr>
          <w:sz w:val="28"/>
          <w:szCs w:val="28"/>
        </w:rPr>
        <w:t>Валдайская</w:t>
      </w:r>
      <w:proofErr w:type="gramEnd"/>
      <w:r w:rsidRPr="00A33A2E">
        <w:rPr>
          <w:sz w:val="28"/>
          <w:szCs w:val="28"/>
        </w:rPr>
        <w:t xml:space="preserve"> ДШИ в сумме 13 700,0 руб. Представлены копии коммерческих предложений на подключение к системе электронного документооборота (СЭД «Дело»). Средняя цена рассчитана с учетом трех коммерческих предложений и составила 13 700,0 руб.</w:t>
      </w:r>
    </w:p>
    <w:p w:rsidR="00C96DFA" w:rsidRDefault="00C96DFA" w:rsidP="00C96DFA">
      <w:pPr>
        <w:pStyle w:val="aa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96DFA">
        <w:rPr>
          <w:sz w:val="28"/>
          <w:szCs w:val="28"/>
        </w:rPr>
        <w:t>МБУК ВЦКС в сумме 14 960,0 руб. Представлена копия коммерческого предложения на подключение к системе электронного документооборота (СЭД «Дело») на сумму 14 960,0 руб.</w:t>
      </w:r>
    </w:p>
    <w:p w:rsidR="00C96DFA" w:rsidRDefault="00C96DFA" w:rsidP="00C96DFA">
      <w:pPr>
        <w:pStyle w:val="aa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96DFA">
        <w:rPr>
          <w:sz w:val="28"/>
          <w:szCs w:val="28"/>
        </w:rPr>
        <w:t>МБУК «Валдайский ДНТ» в сумме 13 700,0 руб. Представлены копии коммерческих предложений на подключение к системе электронного документооборота (СЭД «Дело»). Средняя цена рассчитана с учетом трех коммерческих предложений и составила 13 700,0 руб.</w:t>
      </w:r>
    </w:p>
    <w:p w:rsidR="00C96DFA" w:rsidRPr="00C96DFA" w:rsidRDefault="00C96DFA" w:rsidP="00C96DFA">
      <w:pPr>
        <w:pStyle w:val="aa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C96DFA">
        <w:rPr>
          <w:sz w:val="28"/>
          <w:szCs w:val="28"/>
        </w:rPr>
        <w:t>МБУК Библиотека в сумме 13 700,0 руб. Представлены копии коммерческих предложений на подключение к системе электронного документооборота (СЭД «Дело»). Средняя цена рассчитана с учетом трех коммерческих предложений и составила 13 700,0 руб.</w:t>
      </w:r>
    </w:p>
    <w:p w:rsidR="00DA1A11" w:rsidRDefault="009638AA" w:rsidP="00DA1A1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подпрограмме </w:t>
      </w:r>
      <w:r w:rsidR="009E1100">
        <w:rPr>
          <w:sz w:val="28"/>
          <w:szCs w:val="28"/>
        </w:rPr>
        <w:t>«Обеспечение муниципального управления в сфере культуры Валдайского муниципального района» на реализацию полномочий в сфере культуры на сумму 27 400,0 руб.</w:t>
      </w:r>
      <w:r w:rsidR="00DA1A11" w:rsidRPr="00DA1A11">
        <w:rPr>
          <w:sz w:val="28"/>
          <w:szCs w:val="28"/>
        </w:rPr>
        <w:t xml:space="preserve"> </w:t>
      </w:r>
      <w:r w:rsidR="00DA1A11">
        <w:rPr>
          <w:sz w:val="28"/>
          <w:szCs w:val="28"/>
        </w:rPr>
        <w:t>(к</w:t>
      </w:r>
      <w:r w:rsidR="00DA1A11" w:rsidRPr="00A33A2E">
        <w:rPr>
          <w:sz w:val="28"/>
          <w:szCs w:val="28"/>
        </w:rPr>
        <w:t>омитету культуры Администрации Валдайского муниципального района</w:t>
      </w:r>
      <w:r w:rsidR="00DA1A11">
        <w:rPr>
          <w:sz w:val="28"/>
          <w:szCs w:val="28"/>
        </w:rPr>
        <w:t>)</w:t>
      </w:r>
      <w:r w:rsidR="00DA1A11" w:rsidRPr="00A33A2E">
        <w:rPr>
          <w:sz w:val="28"/>
          <w:szCs w:val="28"/>
        </w:rPr>
        <w:t>. Представлены копии коммерческих предложений</w:t>
      </w:r>
      <w:r w:rsidR="00DA1A11">
        <w:rPr>
          <w:sz w:val="28"/>
          <w:szCs w:val="28"/>
        </w:rPr>
        <w:t>:</w:t>
      </w:r>
    </w:p>
    <w:p w:rsidR="00DA1A11" w:rsidRDefault="00DA1A11" w:rsidP="00DA1A11">
      <w:pPr>
        <w:pStyle w:val="aa"/>
        <w:numPr>
          <w:ilvl w:val="0"/>
          <w:numId w:val="44"/>
        </w:numPr>
        <w:ind w:left="-142" w:firstLine="851"/>
        <w:jc w:val="both"/>
        <w:rPr>
          <w:sz w:val="28"/>
          <w:szCs w:val="28"/>
        </w:rPr>
      </w:pPr>
      <w:r w:rsidRPr="00A33A2E">
        <w:rPr>
          <w:sz w:val="28"/>
          <w:szCs w:val="28"/>
        </w:rPr>
        <w:t xml:space="preserve">на подключение к </w:t>
      </w:r>
      <w:proofErr w:type="spellStart"/>
      <w:r w:rsidRPr="00A33A2E">
        <w:rPr>
          <w:sz w:val="28"/>
          <w:szCs w:val="28"/>
          <w:lang w:val="en-US"/>
        </w:rPr>
        <w:t>VipNet</w:t>
      </w:r>
      <w:proofErr w:type="spellEnd"/>
      <w:r w:rsidRPr="00B65B16">
        <w:rPr>
          <w:sz w:val="28"/>
          <w:szCs w:val="28"/>
        </w:rPr>
        <w:t xml:space="preserve"> </w:t>
      </w:r>
      <w:r w:rsidRPr="00A33A2E">
        <w:rPr>
          <w:sz w:val="28"/>
          <w:szCs w:val="28"/>
          <w:lang w:val="en-US"/>
        </w:rPr>
        <w:t>Client</w:t>
      </w:r>
      <w:r w:rsidRPr="00A33A2E">
        <w:rPr>
          <w:sz w:val="28"/>
          <w:szCs w:val="28"/>
        </w:rPr>
        <w:t xml:space="preserve">. Средняя цена рассчитана с учетом трех коммерческих предложений и составила 13 700,0 руб. </w:t>
      </w:r>
    </w:p>
    <w:p w:rsidR="00DA1A11" w:rsidRPr="00A33A2E" w:rsidRDefault="00DA1A11" w:rsidP="00DA1A11">
      <w:pPr>
        <w:pStyle w:val="aa"/>
        <w:numPr>
          <w:ilvl w:val="0"/>
          <w:numId w:val="44"/>
        </w:numPr>
        <w:ind w:left="-142" w:firstLine="851"/>
        <w:jc w:val="both"/>
        <w:rPr>
          <w:sz w:val="28"/>
          <w:szCs w:val="28"/>
        </w:rPr>
      </w:pPr>
      <w:r w:rsidRPr="00A33A2E">
        <w:rPr>
          <w:sz w:val="28"/>
          <w:szCs w:val="28"/>
        </w:rPr>
        <w:t>на подключение к системе электронного документооборота (СЭД «Дело»). Средняя цена рассчитана с учетом трех коммерческих предложений и составила 13 700,0 руб.</w:t>
      </w:r>
    </w:p>
    <w:p w:rsidR="009B4F29" w:rsidRDefault="009B4F29" w:rsidP="009B4F2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7379">
        <w:rPr>
          <w:sz w:val="28"/>
          <w:szCs w:val="28"/>
        </w:rPr>
        <w:t>величены расходы на 202</w:t>
      </w:r>
      <w:r>
        <w:rPr>
          <w:sz w:val="28"/>
          <w:szCs w:val="28"/>
        </w:rPr>
        <w:t>6</w:t>
      </w:r>
      <w:r w:rsidRPr="00737379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на сумму </w:t>
      </w:r>
      <w:r w:rsidR="009E1100">
        <w:rPr>
          <w:sz w:val="28"/>
          <w:szCs w:val="28"/>
        </w:rPr>
        <w:t>358,20</w:t>
      </w:r>
      <w:r>
        <w:rPr>
          <w:sz w:val="28"/>
          <w:szCs w:val="28"/>
        </w:rPr>
        <w:t xml:space="preserve"> руб. за счет средств бюджета Валдайского муниципального района</w:t>
      </w:r>
      <w:r w:rsidR="009E11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3D6" w:rsidRDefault="00FA23D6" w:rsidP="00FA23D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7379">
        <w:rPr>
          <w:sz w:val="28"/>
          <w:szCs w:val="28"/>
        </w:rPr>
        <w:t>величены расходы на 202</w:t>
      </w:r>
      <w:r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на сумму </w:t>
      </w:r>
      <w:r w:rsidR="009E1100">
        <w:rPr>
          <w:sz w:val="28"/>
          <w:szCs w:val="28"/>
        </w:rPr>
        <w:t>360</w:t>
      </w:r>
      <w:r>
        <w:rPr>
          <w:sz w:val="28"/>
          <w:szCs w:val="28"/>
        </w:rPr>
        <w:t>,0 руб. за счет средств бюджета Валдайского муниципального района</w:t>
      </w:r>
      <w:r w:rsidR="009E11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lastRenderedPageBreak/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FA23D6">
        <w:rPr>
          <w:sz w:val="28"/>
          <w:szCs w:val="28"/>
        </w:rPr>
        <w:t>5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FA23D6">
        <w:rPr>
          <w:sz w:val="28"/>
          <w:szCs w:val="28"/>
        </w:rPr>
        <w:t>110</w:t>
      </w:r>
      <w:r w:rsidR="009E1100">
        <w:rPr>
          <w:sz w:val="28"/>
          <w:szCs w:val="28"/>
        </w:rPr>
        <w:t> 582 343,95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FA23D6">
        <w:rPr>
          <w:sz w:val="28"/>
          <w:szCs w:val="28"/>
        </w:rPr>
        <w:t>65 490,0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FA23D6">
        <w:rPr>
          <w:sz w:val="28"/>
          <w:szCs w:val="28"/>
        </w:rPr>
        <w:t>12 010 440,0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9E1100">
        <w:rPr>
          <w:sz w:val="28"/>
          <w:szCs w:val="28"/>
        </w:rPr>
        <w:t>98 061 013,95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FA23D6">
        <w:rPr>
          <w:sz w:val="28"/>
          <w:szCs w:val="28"/>
        </w:rPr>
        <w:t>445 400,0 руб</w:t>
      </w:r>
      <w:r w:rsidR="00111BA1" w:rsidRPr="00737379">
        <w:rPr>
          <w:sz w:val="28"/>
          <w:szCs w:val="28"/>
        </w:rPr>
        <w:t>.</w:t>
      </w:r>
      <w:r w:rsidR="00246AF2" w:rsidRPr="00737379">
        <w:rPr>
          <w:sz w:val="28"/>
          <w:szCs w:val="28"/>
        </w:rPr>
        <w:t xml:space="preserve"> Из них:</w:t>
      </w:r>
      <w:proofErr w:type="gramEnd"/>
    </w:p>
    <w:p w:rsid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 xml:space="preserve">о подпрограмме «Культура Валдайского района» - </w:t>
      </w:r>
      <w:r w:rsidR="008150B0">
        <w:rPr>
          <w:sz w:val="28"/>
          <w:szCs w:val="28"/>
        </w:rPr>
        <w:t>106 645 686,64</w:t>
      </w:r>
      <w:r w:rsidR="007063BB" w:rsidRPr="00F5122F">
        <w:rPr>
          <w:sz w:val="28"/>
          <w:szCs w:val="28"/>
        </w:rPr>
        <w:t xml:space="preserve"> руб.,</w:t>
      </w:r>
      <w:r w:rsidRPr="00F5122F">
        <w:rPr>
          <w:sz w:val="28"/>
          <w:szCs w:val="28"/>
        </w:rPr>
        <w:t xml:space="preserve"> </w:t>
      </w:r>
      <w:r w:rsidR="00246AF2" w:rsidRPr="00F5122F">
        <w:rPr>
          <w:sz w:val="28"/>
          <w:szCs w:val="28"/>
        </w:rPr>
        <w:t>в том числе:</w:t>
      </w:r>
      <w:r w:rsidR="003C116B" w:rsidRPr="00F5122F">
        <w:rPr>
          <w:sz w:val="28"/>
          <w:szCs w:val="28"/>
        </w:rPr>
        <w:t xml:space="preserve"> </w:t>
      </w:r>
      <w:r w:rsidR="00147922" w:rsidRPr="00F5122F">
        <w:rPr>
          <w:sz w:val="28"/>
          <w:szCs w:val="28"/>
        </w:rPr>
        <w:t xml:space="preserve">за счет средств федерального бюджета – </w:t>
      </w:r>
      <w:r w:rsidR="00FA23D6" w:rsidRPr="00F5122F">
        <w:rPr>
          <w:sz w:val="28"/>
          <w:szCs w:val="28"/>
        </w:rPr>
        <w:t>65 490,0</w:t>
      </w:r>
      <w:r w:rsidR="00147922" w:rsidRPr="00F5122F">
        <w:rPr>
          <w:sz w:val="28"/>
          <w:szCs w:val="28"/>
        </w:rPr>
        <w:t xml:space="preserve"> руб., </w:t>
      </w:r>
      <w:r w:rsidR="003C116B" w:rsidRPr="00F5122F">
        <w:rPr>
          <w:sz w:val="28"/>
          <w:szCs w:val="28"/>
        </w:rPr>
        <w:t xml:space="preserve">за счет средств областного бюджета – </w:t>
      </w:r>
      <w:r w:rsidR="00FA23D6" w:rsidRPr="00F5122F">
        <w:rPr>
          <w:sz w:val="28"/>
          <w:szCs w:val="28"/>
        </w:rPr>
        <w:t>11 951 640,0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A23D6" w:rsidRPr="00F5122F">
        <w:rPr>
          <w:sz w:val="28"/>
          <w:szCs w:val="28"/>
        </w:rPr>
        <w:t>94</w:t>
      </w:r>
      <w:r w:rsidR="008150B0">
        <w:rPr>
          <w:sz w:val="28"/>
          <w:szCs w:val="28"/>
        </w:rPr>
        <w:t> 183 156,64</w:t>
      </w:r>
      <w:r w:rsidR="003C116B" w:rsidRPr="00F5122F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F5122F">
        <w:rPr>
          <w:sz w:val="28"/>
          <w:szCs w:val="28"/>
        </w:rPr>
        <w:t>445 400,0</w:t>
      </w:r>
      <w:r w:rsidR="00F5122F">
        <w:rPr>
          <w:sz w:val="28"/>
          <w:szCs w:val="28"/>
        </w:rPr>
        <w:t xml:space="preserve"> руб.</w:t>
      </w:r>
    </w:p>
    <w:p w:rsidR="00C64425" w:rsidRP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>о подпрограмме «</w:t>
      </w:r>
      <w:r w:rsidR="003C116B" w:rsidRPr="00F5122F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F5122F">
        <w:rPr>
          <w:sz w:val="28"/>
          <w:szCs w:val="28"/>
        </w:rPr>
        <w:t>лдайского муниципального района»</w:t>
      </w:r>
      <w:r w:rsidR="003C116B" w:rsidRPr="00F5122F">
        <w:rPr>
          <w:sz w:val="28"/>
          <w:szCs w:val="28"/>
        </w:rPr>
        <w:t xml:space="preserve"> – </w:t>
      </w:r>
      <w:r w:rsidR="008150B0">
        <w:rPr>
          <w:sz w:val="28"/>
          <w:szCs w:val="28"/>
        </w:rPr>
        <w:t>3 936 657,31</w:t>
      </w:r>
      <w:r w:rsidR="003C116B" w:rsidRPr="00F5122F">
        <w:rPr>
          <w:sz w:val="28"/>
          <w:szCs w:val="28"/>
        </w:rPr>
        <w:t xml:space="preserve"> руб.</w:t>
      </w:r>
      <w:r w:rsidR="00AE37C6" w:rsidRPr="00F5122F">
        <w:rPr>
          <w:sz w:val="28"/>
          <w:szCs w:val="28"/>
        </w:rPr>
        <w:t>,</w:t>
      </w:r>
      <w:r w:rsidR="003C116B" w:rsidRPr="00F5122F">
        <w:rPr>
          <w:sz w:val="28"/>
          <w:szCs w:val="28"/>
        </w:rPr>
        <w:t xml:space="preserve"> из них: за счет средств областного бюджета – </w:t>
      </w:r>
      <w:r w:rsidR="00F5122F">
        <w:rPr>
          <w:sz w:val="28"/>
          <w:szCs w:val="28"/>
        </w:rPr>
        <w:t>58 800,0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5122F">
        <w:rPr>
          <w:sz w:val="28"/>
          <w:szCs w:val="28"/>
        </w:rPr>
        <w:t>3</w:t>
      </w:r>
      <w:r w:rsidR="008150B0">
        <w:rPr>
          <w:sz w:val="28"/>
          <w:szCs w:val="28"/>
        </w:rPr>
        <w:t> 877 857,31</w:t>
      </w:r>
      <w:r w:rsidR="003C116B" w:rsidRPr="00F5122F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</w:t>
      </w:r>
      <w:r w:rsidR="00F5122F">
        <w:rPr>
          <w:sz w:val="28"/>
          <w:szCs w:val="28"/>
        </w:rPr>
        <w:t>6</w:t>
      </w:r>
      <w:r w:rsidRPr="00737379">
        <w:rPr>
          <w:sz w:val="28"/>
          <w:szCs w:val="28"/>
        </w:rPr>
        <w:t>-202</w:t>
      </w:r>
      <w:r w:rsidR="00F5122F"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годы</w:t>
      </w:r>
      <w:r w:rsidR="0085212A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составил </w:t>
      </w:r>
      <w:r w:rsidR="00F5122F">
        <w:rPr>
          <w:sz w:val="28"/>
          <w:szCs w:val="28"/>
        </w:rPr>
        <w:t>106 798</w:t>
      </w:r>
      <w:r w:rsidR="008150B0">
        <w:rPr>
          <w:sz w:val="28"/>
          <w:szCs w:val="28"/>
        </w:rPr>
        <w:t> 559,56</w:t>
      </w:r>
      <w:r w:rsidRPr="00737379">
        <w:rPr>
          <w:sz w:val="28"/>
          <w:szCs w:val="28"/>
        </w:rPr>
        <w:t xml:space="preserve"> руб. и </w:t>
      </w:r>
      <w:r w:rsidR="00F5122F">
        <w:rPr>
          <w:sz w:val="28"/>
          <w:szCs w:val="28"/>
        </w:rPr>
        <w:t>87 672</w:t>
      </w:r>
      <w:r w:rsidR="008150B0">
        <w:rPr>
          <w:sz w:val="28"/>
          <w:szCs w:val="28"/>
        </w:rPr>
        <w:t> 721,59</w:t>
      </w:r>
      <w:r w:rsidRPr="00737379">
        <w:rPr>
          <w:sz w:val="28"/>
          <w:szCs w:val="28"/>
        </w:rPr>
        <w:t xml:space="preserve">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>умма расходов на 202</w:t>
      </w:r>
      <w:r w:rsidR="00F5122F">
        <w:rPr>
          <w:bCs/>
          <w:sz w:val="28"/>
          <w:szCs w:val="28"/>
        </w:rPr>
        <w:t>5-2027</w:t>
      </w:r>
      <w:r w:rsidRPr="00737379">
        <w:rPr>
          <w:bCs/>
          <w:sz w:val="28"/>
          <w:szCs w:val="28"/>
        </w:rPr>
        <w:t xml:space="preserve"> год</w:t>
      </w:r>
      <w:r w:rsidR="00F5122F">
        <w:rPr>
          <w:bCs/>
          <w:sz w:val="28"/>
          <w:szCs w:val="28"/>
        </w:rPr>
        <w:t>ы</w:t>
      </w:r>
      <w:r w:rsidRPr="00737379">
        <w:rPr>
          <w:bCs/>
          <w:sz w:val="28"/>
          <w:szCs w:val="28"/>
        </w:rPr>
        <w:t xml:space="preserve">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и на пла</w:t>
      </w:r>
      <w:r w:rsidR="006E65E0">
        <w:rPr>
          <w:sz w:val="28"/>
          <w:szCs w:val="28"/>
        </w:rPr>
        <w:t>новый период 202</w:t>
      </w:r>
      <w:r w:rsidR="00F5122F">
        <w:rPr>
          <w:sz w:val="28"/>
          <w:szCs w:val="28"/>
        </w:rPr>
        <w:t>6</w:t>
      </w:r>
      <w:r w:rsidR="006E65E0">
        <w:rPr>
          <w:sz w:val="28"/>
          <w:szCs w:val="28"/>
        </w:rPr>
        <w:t xml:space="preserve"> и 202</w:t>
      </w:r>
      <w:r w:rsidR="00F5122F">
        <w:rPr>
          <w:sz w:val="28"/>
          <w:szCs w:val="28"/>
        </w:rPr>
        <w:t>7</w:t>
      </w:r>
      <w:r w:rsidR="006E65E0">
        <w:rPr>
          <w:sz w:val="28"/>
          <w:szCs w:val="28"/>
        </w:rPr>
        <w:t xml:space="preserve"> годов»</w:t>
      </w:r>
      <w:r w:rsidR="006E65E0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45A79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F75ACB" w:rsidRPr="00737379">
        <w:rPr>
          <w:sz w:val="28"/>
          <w:szCs w:val="28"/>
        </w:rPr>
        <w:t xml:space="preserve">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</w:t>
      </w:r>
      <w:r w:rsidR="00F45A79">
        <w:rPr>
          <w:sz w:val="28"/>
          <w:szCs w:val="28"/>
        </w:rPr>
        <w:t>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7D" w:rsidRDefault="009F487D" w:rsidP="00F21719">
      <w:r>
        <w:separator/>
      </w:r>
    </w:p>
  </w:endnote>
  <w:endnote w:type="continuationSeparator" w:id="0">
    <w:p w:rsidR="009F487D" w:rsidRDefault="009F487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7D" w:rsidRDefault="009F487D" w:rsidP="00F21719">
      <w:r>
        <w:separator/>
      </w:r>
    </w:p>
  </w:footnote>
  <w:footnote w:type="continuationSeparator" w:id="0">
    <w:p w:rsidR="009F487D" w:rsidRDefault="009F487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795CF7">
      <w:rPr>
        <w:noProof/>
      </w:rPr>
      <w:t>1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5EA1EBF"/>
    <w:multiLevelType w:val="hybridMultilevel"/>
    <w:tmpl w:val="868AD9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98D5BE2"/>
    <w:multiLevelType w:val="hybridMultilevel"/>
    <w:tmpl w:val="9FD2D516"/>
    <w:lvl w:ilvl="0" w:tplc="EAD236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3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33"/>
  </w:num>
  <w:num w:numId="5">
    <w:abstractNumId w:val="37"/>
  </w:num>
  <w:num w:numId="6">
    <w:abstractNumId w:val="20"/>
  </w:num>
  <w:num w:numId="7">
    <w:abstractNumId w:val="26"/>
  </w:num>
  <w:num w:numId="8">
    <w:abstractNumId w:val="30"/>
  </w:num>
  <w:num w:numId="9">
    <w:abstractNumId w:val="10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9"/>
  </w:num>
  <w:num w:numId="15">
    <w:abstractNumId w:val="35"/>
  </w:num>
  <w:num w:numId="16">
    <w:abstractNumId w:val="8"/>
  </w:num>
  <w:num w:numId="17">
    <w:abstractNumId w:val="17"/>
  </w:num>
  <w:num w:numId="18">
    <w:abstractNumId w:val="36"/>
  </w:num>
  <w:num w:numId="19">
    <w:abstractNumId w:val="43"/>
  </w:num>
  <w:num w:numId="20">
    <w:abstractNumId w:val="41"/>
  </w:num>
  <w:num w:numId="21">
    <w:abstractNumId w:val="22"/>
  </w:num>
  <w:num w:numId="22">
    <w:abstractNumId w:val="16"/>
  </w:num>
  <w:num w:numId="23">
    <w:abstractNumId w:val="32"/>
  </w:num>
  <w:num w:numId="24">
    <w:abstractNumId w:val="1"/>
  </w:num>
  <w:num w:numId="25">
    <w:abstractNumId w:val="39"/>
  </w:num>
  <w:num w:numId="26">
    <w:abstractNumId w:val="29"/>
  </w:num>
  <w:num w:numId="27">
    <w:abstractNumId w:val="23"/>
  </w:num>
  <w:num w:numId="28">
    <w:abstractNumId w:val="6"/>
  </w:num>
  <w:num w:numId="29">
    <w:abstractNumId w:val="38"/>
  </w:num>
  <w:num w:numId="30">
    <w:abstractNumId w:val="42"/>
  </w:num>
  <w:num w:numId="31">
    <w:abstractNumId w:val="40"/>
  </w:num>
  <w:num w:numId="32">
    <w:abstractNumId w:val="0"/>
  </w:num>
  <w:num w:numId="33">
    <w:abstractNumId w:val="18"/>
  </w:num>
  <w:num w:numId="34">
    <w:abstractNumId w:val="25"/>
  </w:num>
  <w:num w:numId="35">
    <w:abstractNumId w:val="5"/>
  </w:num>
  <w:num w:numId="36">
    <w:abstractNumId w:val="14"/>
  </w:num>
  <w:num w:numId="37">
    <w:abstractNumId w:val="12"/>
  </w:num>
  <w:num w:numId="38">
    <w:abstractNumId w:val="11"/>
  </w:num>
  <w:num w:numId="39">
    <w:abstractNumId w:val="34"/>
  </w:num>
  <w:num w:numId="40">
    <w:abstractNumId w:val="27"/>
  </w:num>
  <w:num w:numId="41">
    <w:abstractNumId w:val="31"/>
  </w:num>
  <w:num w:numId="42">
    <w:abstractNumId w:val="21"/>
  </w:num>
  <w:num w:numId="43">
    <w:abstractNumId w:val="2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1ED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6C7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042"/>
    <w:rsid w:val="00791FDA"/>
    <w:rsid w:val="00793313"/>
    <w:rsid w:val="00794EA6"/>
    <w:rsid w:val="00795177"/>
    <w:rsid w:val="00795C24"/>
    <w:rsid w:val="00795CF7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0B0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292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38AA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100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487D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6DFA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1A11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79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6663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1DC1-C1D9-4CFB-86C0-01F6F39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119</cp:revision>
  <cp:lastPrinted>2024-06-25T08:37:00Z</cp:lastPrinted>
  <dcterms:created xsi:type="dcterms:W3CDTF">2023-08-21T11:14:00Z</dcterms:created>
  <dcterms:modified xsi:type="dcterms:W3CDTF">2025-02-24T08:09:00Z</dcterms:modified>
</cp:coreProperties>
</file>