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D3" w:rsidRPr="003F39FB" w:rsidRDefault="006271D3">
      <w:pPr>
        <w:jc w:val="center"/>
        <w:rPr>
          <w:b/>
          <w:color w:val="000000"/>
          <w:sz w:val="12"/>
          <w:szCs w:val="12"/>
        </w:rPr>
      </w:pPr>
    </w:p>
    <w:p w:rsidR="006271D3" w:rsidRPr="00D73CC1" w:rsidRDefault="006271D3" w:rsidP="00DA7388">
      <w:pPr>
        <w:spacing w:line="276" w:lineRule="auto"/>
        <w:jc w:val="center"/>
        <w:rPr>
          <w:color w:val="000000"/>
        </w:rPr>
      </w:pPr>
    </w:p>
    <w:p w:rsidR="00CB46E3" w:rsidRDefault="00BA2979" w:rsidP="003755EB">
      <w:pPr>
        <w:keepNext/>
        <w:autoSpaceDE w:val="0"/>
        <w:autoSpaceDN w:val="0"/>
        <w:adjustRightInd w:val="0"/>
        <w:spacing w:line="240" w:lineRule="exact"/>
        <w:rPr>
          <w:rFonts w:ascii="Times New Roman CYR" w:hAnsi="Times New Roman CYR" w:cs="Times New Roman CYR"/>
          <w:b/>
          <w:bCs/>
          <w:sz w:val="28"/>
          <w:szCs w:val="28"/>
        </w:rPr>
      </w:pPr>
      <w:r w:rsidRPr="00BA2979">
        <w:rPr>
          <w:rFonts w:ascii="Times New Roman CYR" w:hAnsi="Times New Roman CYR" w:cs="Times New Roman CYR"/>
          <w:b/>
          <w:bCs/>
          <w:sz w:val="28"/>
          <w:szCs w:val="28"/>
        </w:rPr>
        <w:t>Заключение</w:t>
      </w:r>
    </w:p>
    <w:p w:rsidR="00CB46E3" w:rsidRDefault="00BA2979" w:rsidP="003755EB">
      <w:pPr>
        <w:keepNext/>
        <w:autoSpaceDE w:val="0"/>
        <w:autoSpaceDN w:val="0"/>
        <w:adjustRightInd w:val="0"/>
        <w:spacing w:line="240" w:lineRule="exact"/>
        <w:rPr>
          <w:rFonts w:ascii="Times New Roman CYR" w:hAnsi="Times New Roman CYR" w:cs="Times New Roman CYR"/>
          <w:b/>
          <w:bCs/>
          <w:sz w:val="28"/>
          <w:szCs w:val="28"/>
        </w:rPr>
      </w:pPr>
      <w:r w:rsidRPr="00BA2979">
        <w:rPr>
          <w:rFonts w:ascii="Times New Roman CYR" w:hAnsi="Times New Roman CYR" w:cs="Times New Roman CYR"/>
          <w:b/>
          <w:bCs/>
          <w:sz w:val="28"/>
          <w:szCs w:val="28"/>
        </w:rPr>
        <w:t>Контрольно – счетной палаты</w:t>
      </w:r>
    </w:p>
    <w:p w:rsidR="00BA2979" w:rsidRPr="00BA2979" w:rsidRDefault="00BA2979" w:rsidP="003755EB">
      <w:pPr>
        <w:keepNext/>
        <w:autoSpaceDE w:val="0"/>
        <w:autoSpaceDN w:val="0"/>
        <w:adjustRightInd w:val="0"/>
        <w:spacing w:line="240" w:lineRule="exact"/>
        <w:rPr>
          <w:rFonts w:ascii="Times New Roman CYR" w:hAnsi="Times New Roman CYR" w:cs="Times New Roman CYR"/>
          <w:b/>
          <w:bCs/>
          <w:sz w:val="28"/>
          <w:szCs w:val="28"/>
        </w:rPr>
      </w:pPr>
      <w:r w:rsidRPr="00BA2979">
        <w:rPr>
          <w:rFonts w:ascii="Times New Roman CYR" w:hAnsi="Times New Roman CYR" w:cs="Times New Roman CYR"/>
          <w:b/>
          <w:bCs/>
          <w:sz w:val="28"/>
          <w:szCs w:val="28"/>
        </w:rPr>
        <w:t>Валдайского муниципального района</w:t>
      </w:r>
      <w:r w:rsidR="00DB7A6F">
        <w:rPr>
          <w:rFonts w:ascii="Times New Roman CYR" w:hAnsi="Times New Roman CYR" w:cs="Times New Roman CYR"/>
          <w:b/>
          <w:bCs/>
          <w:sz w:val="28"/>
          <w:szCs w:val="28"/>
        </w:rPr>
        <w:t xml:space="preserve"> </w:t>
      </w:r>
      <w:proofErr w:type="gramStart"/>
      <w:r w:rsidR="00810313">
        <w:rPr>
          <w:rFonts w:ascii="Times New Roman CYR" w:hAnsi="Times New Roman CYR" w:cs="Times New Roman CYR"/>
          <w:b/>
          <w:bCs/>
          <w:sz w:val="28"/>
          <w:szCs w:val="28"/>
        </w:rPr>
        <w:t>на</w:t>
      </w:r>
      <w:proofErr w:type="gramEnd"/>
    </w:p>
    <w:p w:rsidR="00BA2979" w:rsidRPr="00BA2979" w:rsidRDefault="00BA2979" w:rsidP="003755EB">
      <w:pPr>
        <w:autoSpaceDE w:val="0"/>
        <w:autoSpaceDN w:val="0"/>
        <w:adjustRightInd w:val="0"/>
        <w:spacing w:line="240" w:lineRule="exact"/>
        <w:rPr>
          <w:rFonts w:ascii="Times New Roman CYR" w:hAnsi="Times New Roman CYR" w:cs="Times New Roman CYR"/>
          <w:b/>
          <w:bCs/>
          <w:sz w:val="28"/>
          <w:szCs w:val="28"/>
        </w:rPr>
      </w:pPr>
      <w:r w:rsidRPr="00BA2979">
        <w:rPr>
          <w:rFonts w:ascii="Times New Roman CYR" w:hAnsi="Times New Roman CYR" w:cs="Times New Roman CYR"/>
          <w:b/>
          <w:bCs/>
          <w:sz w:val="28"/>
          <w:szCs w:val="28"/>
        </w:rPr>
        <w:t xml:space="preserve">проект решения Думы </w:t>
      </w:r>
      <w:r w:rsidR="003E68DB">
        <w:rPr>
          <w:rFonts w:ascii="Times New Roman CYR" w:hAnsi="Times New Roman CYR" w:cs="Times New Roman CYR"/>
          <w:b/>
          <w:bCs/>
          <w:sz w:val="28"/>
          <w:szCs w:val="28"/>
        </w:rPr>
        <w:t>Валдайского муниципального района</w:t>
      </w:r>
    </w:p>
    <w:p w:rsidR="00F33E2B" w:rsidRDefault="00BA2979" w:rsidP="003755EB">
      <w:pPr>
        <w:autoSpaceDE w:val="0"/>
        <w:autoSpaceDN w:val="0"/>
        <w:adjustRightInd w:val="0"/>
        <w:spacing w:line="240" w:lineRule="exact"/>
        <w:rPr>
          <w:rFonts w:ascii="Times New Roman CYR" w:hAnsi="Times New Roman CYR" w:cs="Times New Roman CYR"/>
          <w:b/>
          <w:bCs/>
          <w:sz w:val="28"/>
          <w:szCs w:val="28"/>
        </w:rPr>
      </w:pPr>
      <w:r w:rsidRPr="00BA2979">
        <w:rPr>
          <w:b/>
          <w:bCs/>
          <w:sz w:val="28"/>
          <w:szCs w:val="28"/>
        </w:rPr>
        <w:t>«</w:t>
      </w:r>
      <w:r w:rsidRPr="00BA2979">
        <w:rPr>
          <w:rFonts w:ascii="Times New Roman CYR" w:hAnsi="Times New Roman CYR" w:cs="Times New Roman CYR"/>
          <w:b/>
          <w:bCs/>
          <w:sz w:val="28"/>
          <w:szCs w:val="28"/>
        </w:rPr>
        <w:t xml:space="preserve">О бюджете </w:t>
      </w:r>
      <w:r w:rsidR="003E68DB">
        <w:rPr>
          <w:rFonts w:ascii="Times New Roman CYR" w:hAnsi="Times New Roman CYR" w:cs="Times New Roman CYR"/>
          <w:b/>
          <w:bCs/>
          <w:sz w:val="28"/>
          <w:szCs w:val="28"/>
        </w:rPr>
        <w:t>Валдайского муниципального района</w:t>
      </w:r>
      <w:r w:rsidRPr="00BA2979">
        <w:rPr>
          <w:rFonts w:ascii="Times New Roman CYR" w:hAnsi="Times New Roman CYR" w:cs="Times New Roman CYR"/>
          <w:b/>
          <w:bCs/>
          <w:sz w:val="28"/>
          <w:szCs w:val="28"/>
        </w:rPr>
        <w:t xml:space="preserve"> на 201</w:t>
      </w:r>
      <w:r w:rsidR="0087404F">
        <w:rPr>
          <w:rFonts w:ascii="Times New Roman CYR" w:hAnsi="Times New Roman CYR" w:cs="Times New Roman CYR"/>
          <w:b/>
          <w:bCs/>
          <w:sz w:val="28"/>
          <w:szCs w:val="28"/>
        </w:rPr>
        <w:t>9</w:t>
      </w:r>
      <w:r w:rsidRPr="00BA2979">
        <w:rPr>
          <w:rFonts w:ascii="Times New Roman CYR" w:hAnsi="Times New Roman CYR" w:cs="Times New Roman CYR"/>
          <w:b/>
          <w:bCs/>
          <w:sz w:val="28"/>
          <w:szCs w:val="28"/>
        </w:rPr>
        <w:t xml:space="preserve"> год</w:t>
      </w:r>
    </w:p>
    <w:p w:rsidR="00BA2979" w:rsidRPr="00BA2979" w:rsidRDefault="0087404F" w:rsidP="003755EB">
      <w:pPr>
        <w:autoSpaceDE w:val="0"/>
        <w:autoSpaceDN w:val="0"/>
        <w:adjustRightInd w:val="0"/>
        <w:spacing w:line="240" w:lineRule="exact"/>
        <w:rPr>
          <w:b/>
          <w:bCs/>
          <w:sz w:val="28"/>
          <w:szCs w:val="28"/>
        </w:rPr>
      </w:pPr>
      <w:r>
        <w:rPr>
          <w:rFonts w:ascii="Times New Roman CYR" w:hAnsi="Times New Roman CYR" w:cs="Times New Roman CYR"/>
          <w:b/>
          <w:bCs/>
          <w:sz w:val="28"/>
          <w:szCs w:val="28"/>
        </w:rPr>
        <w:t>и на плановый период 2020</w:t>
      </w:r>
      <w:r w:rsidR="008F16F9">
        <w:rPr>
          <w:rFonts w:ascii="Times New Roman CYR" w:hAnsi="Times New Roman CYR" w:cs="Times New Roman CYR"/>
          <w:b/>
          <w:bCs/>
          <w:sz w:val="28"/>
          <w:szCs w:val="28"/>
        </w:rPr>
        <w:t xml:space="preserve"> – 202</w:t>
      </w:r>
      <w:r>
        <w:rPr>
          <w:rFonts w:ascii="Times New Roman CYR" w:hAnsi="Times New Roman CYR" w:cs="Times New Roman CYR"/>
          <w:b/>
          <w:bCs/>
          <w:sz w:val="28"/>
          <w:szCs w:val="28"/>
        </w:rPr>
        <w:t>1</w:t>
      </w:r>
      <w:r w:rsidR="00F33E2B">
        <w:rPr>
          <w:rFonts w:ascii="Times New Roman CYR" w:hAnsi="Times New Roman CYR" w:cs="Times New Roman CYR"/>
          <w:b/>
          <w:bCs/>
          <w:sz w:val="28"/>
          <w:szCs w:val="28"/>
        </w:rPr>
        <w:t xml:space="preserve"> г.г.</w:t>
      </w:r>
      <w:r w:rsidR="00BA2979" w:rsidRPr="00BA2979">
        <w:rPr>
          <w:b/>
          <w:bCs/>
          <w:sz w:val="28"/>
          <w:szCs w:val="28"/>
        </w:rPr>
        <w:t>»</w:t>
      </w:r>
    </w:p>
    <w:p w:rsidR="009839AB" w:rsidRDefault="009839AB" w:rsidP="00BA2979">
      <w:pPr>
        <w:widowControl w:val="0"/>
        <w:autoSpaceDE w:val="0"/>
        <w:autoSpaceDN w:val="0"/>
        <w:adjustRightInd w:val="0"/>
        <w:rPr>
          <w:rFonts w:ascii="Times New Roman CYR" w:hAnsi="Times New Roman CYR" w:cs="Times New Roman CYR"/>
          <w:b/>
          <w:bCs/>
          <w:sz w:val="28"/>
          <w:szCs w:val="28"/>
        </w:rPr>
      </w:pPr>
    </w:p>
    <w:p w:rsidR="00BA2979" w:rsidRPr="00BA2979" w:rsidRDefault="00BA2979" w:rsidP="00BA2979">
      <w:pPr>
        <w:widowControl w:val="0"/>
        <w:autoSpaceDE w:val="0"/>
        <w:autoSpaceDN w:val="0"/>
        <w:adjustRightInd w:val="0"/>
        <w:rPr>
          <w:rFonts w:ascii="Times New Roman CYR" w:hAnsi="Times New Roman CYR" w:cs="Times New Roman CYR"/>
          <w:b/>
          <w:bCs/>
          <w:sz w:val="28"/>
          <w:szCs w:val="28"/>
        </w:rPr>
      </w:pPr>
      <w:r w:rsidRPr="00BA2979">
        <w:rPr>
          <w:rFonts w:ascii="Times New Roman CYR" w:hAnsi="Times New Roman CYR" w:cs="Times New Roman CYR"/>
          <w:b/>
          <w:bCs/>
          <w:sz w:val="28"/>
          <w:szCs w:val="28"/>
        </w:rPr>
        <w:t xml:space="preserve">г. Валдай                                                                          </w:t>
      </w:r>
      <w:r w:rsidR="00F33E2B">
        <w:rPr>
          <w:rFonts w:ascii="Times New Roman CYR" w:hAnsi="Times New Roman CYR" w:cs="Times New Roman CYR"/>
          <w:b/>
          <w:bCs/>
          <w:sz w:val="28"/>
          <w:szCs w:val="28"/>
        </w:rPr>
        <w:t xml:space="preserve"> </w:t>
      </w:r>
      <w:r w:rsidR="0098093E">
        <w:rPr>
          <w:rFonts w:ascii="Times New Roman CYR" w:hAnsi="Times New Roman CYR" w:cs="Times New Roman CYR"/>
          <w:b/>
          <w:bCs/>
          <w:sz w:val="28"/>
          <w:szCs w:val="28"/>
        </w:rPr>
        <w:t xml:space="preserve">                              </w:t>
      </w:r>
      <w:r w:rsidR="00AE60F6">
        <w:rPr>
          <w:rFonts w:ascii="Times New Roman CYR" w:hAnsi="Times New Roman CYR" w:cs="Times New Roman CYR"/>
          <w:b/>
          <w:bCs/>
          <w:sz w:val="28"/>
          <w:szCs w:val="28"/>
        </w:rPr>
        <w:t>13</w:t>
      </w:r>
      <w:r w:rsidR="00120B95">
        <w:rPr>
          <w:rFonts w:ascii="Times New Roman CYR" w:hAnsi="Times New Roman CYR" w:cs="Times New Roman CYR"/>
          <w:b/>
          <w:bCs/>
          <w:sz w:val="28"/>
          <w:szCs w:val="28"/>
        </w:rPr>
        <w:t>.</w:t>
      </w:r>
      <w:r w:rsidR="00810313">
        <w:rPr>
          <w:rFonts w:ascii="Times New Roman CYR" w:hAnsi="Times New Roman CYR" w:cs="Times New Roman CYR"/>
          <w:b/>
          <w:bCs/>
          <w:sz w:val="28"/>
          <w:szCs w:val="28"/>
        </w:rPr>
        <w:t>1</w:t>
      </w:r>
      <w:r w:rsidR="003E68DB">
        <w:rPr>
          <w:rFonts w:ascii="Times New Roman CYR" w:hAnsi="Times New Roman CYR" w:cs="Times New Roman CYR"/>
          <w:b/>
          <w:bCs/>
          <w:sz w:val="28"/>
          <w:szCs w:val="28"/>
        </w:rPr>
        <w:t>2</w:t>
      </w:r>
      <w:r w:rsidR="00F33E2B">
        <w:rPr>
          <w:rFonts w:ascii="Times New Roman CYR" w:hAnsi="Times New Roman CYR" w:cs="Times New Roman CYR"/>
          <w:b/>
          <w:bCs/>
          <w:sz w:val="28"/>
          <w:szCs w:val="28"/>
        </w:rPr>
        <w:t xml:space="preserve">. </w:t>
      </w:r>
      <w:r w:rsidRPr="00BA2979">
        <w:rPr>
          <w:rFonts w:ascii="Times New Roman CYR" w:hAnsi="Times New Roman CYR" w:cs="Times New Roman CYR"/>
          <w:b/>
          <w:bCs/>
          <w:sz w:val="28"/>
          <w:szCs w:val="28"/>
        </w:rPr>
        <w:t>201</w:t>
      </w:r>
      <w:r w:rsidR="0087404F">
        <w:rPr>
          <w:rFonts w:ascii="Times New Roman CYR" w:hAnsi="Times New Roman CYR" w:cs="Times New Roman CYR"/>
          <w:b/>
          <w:bCs/>
          <w:sz w:val="28"/>
          <w:szCs w:val="28"/>
        </w:rPr>
        <w:t>8</w:t>
      </w:r>
      <w:r w:rsidRPr="00BA2979">
        <w:rPr>
          <w:rFonts w:ascii="Times New Roman CYR" w:hAnsi="Times New Roman CYR" w:cs="Times New Roman CYR"/>
          <w:b/>
          <w:bCs/>
          <w:sz w:val="28"/>
          <w:szCs w:val="28"/>
        </w:rPr>
        <w:t xml:space="preserve">г. </w:t>
      </w:r>
    </w:p>
    <w:p w:rsidR="00BA2979" w:rsidRDefault="00BA2979" w:rsidP="00BA2979">
      <w:pPr>
        <w:widowControl w:val="0"/>
        <w:autoSpaceDE w:val="0"/>
        <w:autoSpaceDN w:val="0"/>
        <w:adjustRightInd w:val="0"/>
        <w:rPr>
          <w:b/>
          <w:bCs/>
          <w:sz w:val="28"/>
          <w:szCs w:val="28"/>
        </w:rPr>
      </w:pPr>
    </w:p>
    <w:p w:rsidR="003F1E4C" w:rsidRDefault="003E68DB" w:rsidP="003F1E4C">
      <w:pPr>
        <w:autoSpaceDE w:val="0"/>
        <w:autoSpaceDN w:val="0"/>
        <w:adjustRightInd w:val="0"/>
        <w:jc w:val="both"/>
        <w:rPr>
          <w:bCs/>
          <w:iCs/>
          <w:sz w:val="28"/>
          <w:szCs w:val="28"/>
        </w:rPr>
      </w:pPr>
      <w:r>
        <w:rPr>
          <w:rFonts w:ascii="Times New Roman CYR" w:hAnsi="Times New Roman CYR" w:cs="Times New Roman CYR"/>
          <w:bCs/>
          <w:iCs/>
          <w:sz w:val="28"/>
          <w:szCs w:val="28"/>
        </w:rPr>
        <w:t xml:space="preserve">        </w:t>
      </w:r>
      <w:r w:rsidR="00523A3B">
        <w:rPr>
          <w:rFonts w:ascii="Times New Roman CYR" w:hAnsi="Times New Roman CYR" w:cs="Times New Roman CYR"/>
          <w:bCs/>
          <w:iCs/>
          <w:sz w:val="28"/>
          <w:szCs w:val="28"/>
        </w:rPr>
        <w:t>Экспертиза проведена с учетом положений проекта Областного закона Новгородской области «Об областном бюджете на 201</w:t>
      </w:r>
      <w:r w:rsidR="00003DF5">
        <w:rPr>
          <w:rFonts w:ascii="Times New Roman CYR" w:hAnsi="Times New Roman CYR" w:cs="Times New Roman CYR"/>
          <w:bCs/>
          <w:iCs/>
          <w:sz w:val="28"/>
          <w:szCs w:val="28"/>
        </w:rPr>
        <w:t>9</w:t>
      </w:r>
      <w:r w:rsidR="00F33E2B">
        <w:rPr>
          <w:rFonts w:ascii="Times New Roman CYR" w:hAnsi="Times New Roman CYR" w:cs="Times New Roman CYR"/>
          <w:bCs/>
          <w:iCs/>
          <w:sz w:val="28"/>
          <w:szCs w:val="28"/>
        </w:rPr>
        <w:t xml:space="preserve"> го</w:t>
      </w:r>
      <w:r w:rsidR="008F16F9">
        <w:rPr>
          <w:rFonts w:ascii="Times New Roman CYR" w:hAnsi="Times New Roman CYR" w:cs="Times New Roman CYR"/>
          <w:bCs/>
          <w:iCs/>
          <w:sz w:val="28"/>
          <w:szCs w:val="28"/>
        </w:rPr>
        <w:t>д на плановый период 20</w:t>
      </w:r>
      <w:r w:rsidR="00003DF5">
        <w:rPr>
          <w:rFonts w:ascii="Times New Roman CYR" w:hAnsi="Times New Roman CYR" w:cs="Times New Roman CYR"/>
          <w:bCs/>
          <w:iCs/>
          <w:sz w:val="28"/>
          <w:szCs w:val="28"/>
        </w:rPr>
        <w:t>20</w:t>
      </w:r>
      <w:r w:rsidR="008F16F9">
        <w:rPr>
          <w:rFonts w:ascii="Times New Roman CYR" w:hAnsi="Times New Roman CYR" w:cs="Times New Roman CYR"/>
          <w:bCs/>
          <w:iCs/>
          <w:sz w:val="28"/>
          <w:szCs w:val="28"/>
        </w:rPr>
        <w:t>– 202</w:t>
      </w:r>
      <w:r w:rsidR="00003DF5">
        <w:rPr>
          <w:rFonts w:ascii="Times New Roman CYR" w:hAnsi="Times New Roman CYR" w:cs="Times New Roman CYR"/>
          <w:bCs/>
          <w:iCs/>
          <w:sz w:val="28"/>
          <w:szCs w:val="28"/>
        </w:rPr>
        <w:t>1</w:t>
      </w:r>
      <w:r w:rsidR="00523A3B">
        <w:rPr>
          <w:rFonts w:ascii="Times New Roman CYR" w:hAnsi="Times New Roman CYR" w:cs="Times New Roman CYR"/>
          <w:bCs/>
          <w:iCs/>
          <w:sz w:val="28"/>
          <w:szCs w:val="28"/>
        </w:rPr>
        <w:t xml:space="preserve"> г</w:t>
      </w:r>
      <w:r w:rsidR="00F33E2B">
        <w:rPr>
          <w:rFonts w:ascii="Times New Roman CYR" w:hAnsi="Times New Roman CYR" w:cs="Times New Roman CYR"/>
          <w:bCs/>
          <w:iCs/>
          <w:sz w:val="28"/>
          <w:szCs w:val="28"/>
        </w:rPr>
        <w:t>.г.</w:t>
      </w:r>
      <w:r w:rsidR="00523A3B">
        <w:rPr>
          <w:rFonts w:ascii="Times New Roman CYR" w:hAnsi="Times New Roman CYR" w:cs="Times New Roman CYR"/>
          <w:bCs/>
          <w:iCs/>
          <w:sz w:val="28"/>
          <w:szCs w:val="28"/>
        </w:rPr>
        <w:t>»</w:t>
      </w:r>
      <w:r w:rsidR="003F1E4C" w:rsidRPr="00BD3DD7">
        <w:rPr>
          <w:bCs/>
          <w:iCs/>
          <w:sz w:val="28"/>
          <w:szCs w:val="28"/>
        </w:rPr>
        <w:t xml:space="preserve">. </w:t>
      </w:r>
    </w:p>
    <w:p w:rsidR="003F1E4C" w:rsidRPr="00BD3DD7" w:rsidRDefault="001B03DB" w:rsidP="003F1E4C">
      <w:pPr>
        <w:tabs>
          <w:tab w:val="left" w:pos="9923"/>
        </w:tabs>
        <w:rPr>
          <w:sz w:val="28"/>
          <w:szCs w:val="28"/>
        </w:rPr>
      </w:pPr>
      <w:r>
        <w:rPr>
          <w:sz w:val="28"/>
          <w:szCs w:val="28"/>
        </w:rPr>
        <w:t xml:space="preserve">        </w:t>
      </w:r>
      <w:r w:rsidR="003F1E4C" w:rsidRPr="00BD3DD7">
        <w:rPr>
          <w:sz w:val="28"/>
          <w:szCs w:val="28"/>
        </w:rPr>
        <w:t xml:space="preserve">Целью </w:t>
      </w:r>
      <w:r w:rsidR="003F1E4C">
        <w:rPr>
          <w:sz w:val="28"/>
          <w:szCs w:val="28"/>
        </w:rPr>
        <w:t>экспертизы</w:t>
      </w:r>
      <w:r w:rsidR="003F1E4C" w:rsidRPr="00BD3DD7">
        <w:rPr>
          <w:sz w:val="28"/>
          <w:szCs w:val="28"/>
        </w:rPr>
        <w:t xml:space="preserve"> </w:t>
      </w:r>
      <w:r w:rsidR="003F1E4C">
        <w:rPr>
          <w:sz w:val="28"/>
          <w:szCs w:val="28"/>
        </w:rPr>
        <w:t xml:space="preserve">проекта </w:t>
      </w:r>
      <w:r w:rsidR="003F1E4C" w:rsidRPr="00BD3DD7">
        <w:rPr>
          <w:sz w:val="28"/>
          <w:szCs w:val="28"/>
        </w:rPr>
        <w:t xml:space="preserve">местного бюджета является определение достоверности и обоснованности показателей  проекта местного </w:t>
      </w:r>
      <w:r w:rsidR="003F1E4C">
        <w:rPr>
          <w:sz w:val="28"/>
          <w:szCs w:val="28"/>
        </w:rPr>
        <w:t xml:space="preserve">бюджета на </w:t>
      </w:r>
      <w:r w:rsidR="003F1E4C" w:rsidRPr="00BD3DD7">
        <w:rPr>
          <w:sz w:val="28"/>
          <w:szCs w:val="28"/>
        </w:rPr>
        <w:t>очередной фин</w:t>
      </w:r>
      <w:r w:rsidR="003F1E4C">
        <w:rPr>
          <w:sz w:val="28"/>
          <w:szCs w:val="28"/>
        </w:rPr>
        <w:t>ансовый год</w:t>
      </w:r>
      <w:r w:rsidR="003F1E4C" w:rsidRPr="00BD3DD7">
        <w:rPr>
          <w:sz w:val="28"/>
          <w:szCs w:val="28"/>
        </w:rPr>
        <w:t xml:space="preserve">. </w:t>
      </w:r>
    </w:p>
    <w:p w:rsidR="003F1E4C" w:rsidRPr="00BD3DD7" w:rsidRDefault="003F1E4C" w:rsidP="003F1E4C">
      <w:pPr>
        <w:tabs>
          <w:tab w:val="left" w:pos="9923"/>
        </w:tabs>
        <w:ind w:left="284" w:hanging="284"/>
        <w:jc w:val="center"/>
        <w:rPr>
          <w:sz w:val="28"/>
          <w:szCs w:val="28"/>
        </w:rPr>
      </w:pPr>
    </w:p>
    <w:p w:rsidR="003F1E4C" w:rsidRPr="00BD3DD7" w:rsidRDefault="003F1E4C" w:rsidP="00F377B3">
      <w:pPr>
        <w:tabs>
          <w:tab w:val="left" w:pos="9923"/>
        </w:tabs>
        <w:ind w:left="284" w:hanging="284"/>
        <w:jc w:val="both"/>
        <w:rPr>
          <w:sz w:val="28"/>
          <w:szCs w:val="28"/>
        </w:rPr>
      </w:pPr>
      <w:r>
        <w:rPr>
          <w:sz w:val="28"/>
          <w:szCs w:val="28"/>
        </w:rPr>
        <w:t xml:space="preserve">Задачами экспертизы проекта </w:t>
      </w:r>
      <w:r w:rsidRPr="00BD3DD7">
        <w:rPr>
          <w:sz w:val="28"/>
          <w:szCs w:val="28"/>
        </w:rPr>
        <w:t xml:space="preserve">местного бюджета являются: </w:t>
      </w:r>
    </w:p>
    <w:p w:rsidR="003F1E4C" w:rsidRPr="00BD3DD7" w:rsidRDefault="003F1E4C" w:rsidP="00F377B3">
      <w:pPr>
        <w:tabs>
          <w:tab w:val="left" w:pos="9923"/>
        </w:tabs>
        <w:ind w:left="284" w:hanging="284"/>
        <w:jc w:val="both"/>
        <w:rPr>
          <w:sz w:val="28"/>
          <w:szCs w:val="28"/>
        </w:rPr>
      </w:pPr>
    </w:p>
    <w:p w:rsidR="003F1E4C" w:rsidRPr="00BD3DD7" w:rsidRDefault="003F1E4C" w:rsidP="00F377B3">
      <w:pPr>
        <w:tabs>
          <w:tab w:val="left" w:pos="9923"/>
        </w:tabs>
        <w:jc w:val="both"/>
        <w:rPr>
          <w:sz w:val="28"/>
          <w:szCs w:val="28"/>
        </w:rPr>
      </w:pPr>
      <w:r w:rsidRPr="00BD3DD7">
        <w:rPr>
          <w:sz w:val="28"/>
          <w:szCs w:val="28"/>
        </w:rPr>
        <w:t xml:space="preserve">определение соответствия действующему законодательству проекта местного </w:t>
      </w:r>
      <w:r>
        <w:rPr>
          <w:sz w:val="28"/>
          <w:szCs w:val="28"/>
        </w:rPr>
        <w:t>бюджета на очередной финансовый год</w:t>
      </w:r>
      <w:r w:rsidR="00F33E2B">
        <w:rPr>
          <w:sz w:val="28"/>
          <w:szCs w:val="28"/>
        </w:rPr>
        <w:t xml:space="preserve"> и на плановый период</w:t>
      </w:r>
      <w:r w:rsidRPr="00BD3DD7">
        <w:rPr>
          <w:sz w:val="28"/>
          <w:szCs w:val="28"/>
        </w:rPr>
        <w:t>, а также документов и материалов, пре</w:t>
      </w:r>
      <w:r>
        <w:rPr>
          <w:sz w:val="28"/>
          <w:szCs w:val="28"/>
        </w:rPr>
        <w:t>дставляемых одновременно с ним</w:t>
      </w:r>
      <w:r w:rsidRPr="00BD3DD7">
        <w:rPr>
          <w:sz w:val="28"/>
          <w:szCs w:val="28"/>
        </w:rPr>
        <w:t xml:space="preserve">; </w:t>
      </w:r>
    </w:p>
    <w:p w:rsidR="003F1E4C" w:rsidRPr="00BD3DD7" w:rsidRDefault="003F1E4C" w:rsidP="00F377B3">
      <w:pPr>
        <w:tabs>
          <w:tab w:val="left" w:pos="9923"/>
        </w:tabs>
        <w:ind w:left="284" w:hanging="284"/>
        <w:jc w:val="both"/>
        <w:rPr>
          <w:sz w:val="28"/>
          <w:szCs w:val="28"/>
        </w:rPr>
      </w:pPr>
    </w:p>
    <w:p w:rsidR="003F1E4C" w:rsidRPr="00BD3DD7" w:rsidRDefault="003F1E4C" w:rsidP="00F377B3">
      <w:pPr>
        <w:tabs>
          <w:tab w:val="left" w:pos="9923"/>
        </w:tabs>
        <w:jc w:val="both"/>
        <w:rPr>
          <w:sz w:val="28"/>
          <w:szCs w:val="28"/>
        </w:rPr>
      </w:pPr>
      <w:r w:rsidRPr="00BD3DD7">
        <w:rPr>
          <w:sz w:val="28"/>
          <w:szCs w:val="28"/>
        </w:rPr>
        <w:t xml:space="preserve">определение обоснованности и достоверности показателей проекта местного </w:t>
      </w:r>
      <w:r>
        <w:rPr>
          <w:sz w:val="28"/>
          <w:szCs w:val="28"/>
        </w:rPr>
        <w:t>бюджета</w:t>
      </w:r>
      <w:r w:rsidRPr="00BD3DD7">
        <w:rPr>
          <w:sz w:val="28"/>
          <w:szCs w:val="28"/>
        </w:rPr>
        <w:t xml:space="preserve"> на очередной финансовый год</w:t>
      </w:r>
      <w:r w:rsidR="00E13E49">
        <w:rPr>
          <w:sz w:val="28"/>
          <w:szCs w:val="28"/>
        </w:rPr>
        <w:t xml:space="preserve"> и на плановый период</w:t>
      </w:r>
      <w:r w:rsidRPr="00BD3DD7">
        <w:rPr>
          <w:sz w:val="28"/>
          <w:szCs w:val="28"/>
        </w:rPr>
        <w:t xml:space="preserve">, документов и материалов, представляемых одновременно; </w:t>
      </w:r>
    </w:p>
    <w:p w:rsidR="003F1E4C" w:rsidRPr="00BD3DD7" w:rsidRDefault="003F1E4C" w:rsidP="00F377B3">
      <w:pPr>
        <w:tabs>
          <w:tab w:val="left" w:pos="9923"/>
        </w:tabs>
        <w:ind w:left="284" w:hanging="284"/>
        <w:jc w:val="both"/>
        <w:rPr>
          <w:sz w:val="28"/>
          <w:szCs w:val="28"/>
        </w:rPr>
      </w:pPr>
    </w:p>
    <w:p w:rsidR="003F1E4C" w:rsidRPr="00BD3DD7" w:rsidRDefault="003F1E4C" w:rsidP="00F377B3">
      <w:pPr>
        <w:tabs>
          <w:tab w:val="left" w:pos="9923"/>
        </w:tabs>
        <w:jc w:val="both"/>
        <w:rPr>
          <w:sz w:val="28"/>
          <w:szCs w:val="28"/>
        </w:rPr>
      </w:pPr>
      <w:r w:rsidRPr="00BD3DD7">
        <w:rPr>
          <w:sz w:val="28"/>
          <w:szCs w:val="28"/>
        </w:rPr>
        <w:t xml:space="preserve">оценка качества прогнозирования доходов местного бюджета, расходования бюджетных средств, инвестиционной и долговой политики, а также эффективности межбюджетных отношений. </w:t>
      </w:r>
    </w:p>
    <w:p w:rsidR="003F1E4C" w:rsidRPr="00BD3DD7" w:rsidRDefault="003F1E4C" w:rsidP="003F1E4C">
      <w:pPr>
        <w:tabs>
          <w:tab w:val="left" w:pos="9923"/>
        </w:tabs>
        <w:ind w:left="284" w:hanging="284"/>
        <w:jc w:val="center"/>
        <w:rPr>
          <w:sz w:val="28"/>
          <w:szCs w:val="28"/>
        </w:rPr>
      </w:pPr>
    </w:p>
    <w:p w:rsidR="003F1E4C" w:rsidRDefault="003F1E4C" w:rsidP="00F377B3">
      <w:pPr>
        <w:tabs>
          <w:tab w:val="left" w:pos="9923"/>
        </w:tabs>
        <w:jc w:val="both"/>
        <w:rPr>
          <w:sz w:val="28"/>
          <w:szCs w:val="28"/>
        </w:rPr>
      </w:pPr>
      <w:r w:rsidRPr="00BD3DD7">
        <w:rPr>
          <w:sz w:val="28"/>
          <w:szCs w:val="28"/>
        </w:rPr>
        <w:t xml:space="preserve">Предметом </w:t>
      </w:r>
      <w:r>
        <w:rPr>
          <w:sz w:val="28"/>
          <w:szCs w:val="28"/>
        </w:rPr>
        <w:t>экспертизы</w:t>
      </w:r>
      <w:r w:rsidRPr="00BD3DD7">
        <w:rPr>
          <w:sz w:val="28"/>
          <w:szCs w:val="28"/>
        </w:rPr>
        <w:t xml:space="preserve"> местного бюджета являются проект местного </w:t>
      </w:r>
      <w:r>
        <w:rPr>
          <w:sz w:val="28"/>
          <w:szCs w:val="28"/>
        </w:rPr>
        <w:t>бюджета</w:t>
      </w:r>
      <w:r w:rsidRPr="00BD3DD7">
        <w:rPr>
          <w:sz w:val="28"/>
          <w:szCs w:val="28"/>
        </w:rPr>
        <w:t xml:space="preserve"> на очередной фин</w:t>
      </w:r>
      <w:r>
        <w:rPr>
          <w:sz w:val="28"/>
          <w:szCs w:val="28"/>
        </w:rPr>
        <w:t>ансовый год</w:t>
      </w:r>
      <w:r w:rsidR="00E13E49">
        <w:rPr>
          <w:sz w:val="28"/>
          <w:szCs w:val="28"/>
        </w:rPr>
        <w:t xml:space="preserve"> и на плановый период</w:t>
      </w:r>
      <w:r w:rsidRPr="00BD3DD7">
        <w:rPr>
          <w:sz w:val="28"/>
          <w:szCs w:val="28"/>
        </w:rPr>
        <w:t>, документы и материалы, представляемые одновременно</w:t>
      </w:r>
      <w:r>
        <w:rPr>
          <w:sz w:val="28"/>
          <w:szCs w:val="28"/>
        </w:rPr>
        <w:t xml:space="preserve"> </w:t>
      </w:r>
      <w:r w:rsidRPr="00BD3DD7">
        <w:rPr>
          <w:sz w:val="28"/>
          <w:szCs w:val="28"/>
        </w:rPr>
        <w:t>с ним, включая прогноз социально-экономического развития</w:t>
      </w:r>
      <w:r>
        <w:rPr>
          <w:sz w:val="28"/>
          <w:szCs w:val="28"/>
        </w:rPr>
        <w:t>, паспорта муниципальных программ</w:t>
      </w:r>
      <w:r w:rsidRPr="00BD3DD7">
        <w:rPr>
          <w:sz w:val="28"/>
          <w:szCs w:val="28"/>
        </w:rPr>
        <w:t xml:space="preserve">, а также документы, материалы и расчеты по формированию проекта местного бюджета. </w:t>
      </w:r>
    </w:p>
    <w:p w:rsidR="00B93A05" w:rsidRPr="00BD3DD7" w:rsidRDefault="00B93A05" w:rsidP="003F1E4C">
      <w:pPr>
        <w:tabs>
          <w:tab w:val="left" w:pos="9923"/>
        </w:tabs>
        <w:rPr>
          <w:sz w:val="28"/>
          <w:szCs w:val="28"/>
        </w:rPr>
      </w:pPr>
    </w:p>
    <w:p w:rsidR="00B93A05" w:rsidRPr="009E65B7" w:rsidRDefault="00B93A05" w:rsidP="00B93A05">
      <w:pPr>
        <w:autoSpaceDE w:val="0"/>
        <w:autoSpaceDN w:val="0"/>
        <w:adjustRightInd w:val="0"/>
        <w:jc w:val="both"/>
        <w:rPr>
          <w:b/>
          <w:sz w:val="28"/>
          <w:szCs w:val="28"/>
        </w:rPr>
      </w:pPr>
      <w:r w:rsidRPr="009E65B7">
        <w:rPr>
          <w:b/>
          <w:sz w:val="28"/>
          <w:szCs w:val="28"/>
        </w:rPr>
        <w:t xml:space="preserve">Соблюдение процедур. </w:t>
      </w:r>
    </w:p>
    <w:p w:rsidR="00B93A05" w:rsidRDefault="00B93A05" w:rsidP="00B93A05">
      <w:pPr>
        <w:autoSpaceDE w:val="0"/>
        <w:autoSpaceDN w:val="0"/>
        <w:adjustRightInd w:val="0"/>
        <w:jc w:val="both"/>
        <w:rPr>
          <w:sz w:val="28"/>
          <w:szCs w:val="28"/>
        </w:rPr>
      </w:pPr>
    </w:p>
    <w:p w:rsidR="008140B2" w:rsidRPr="00E13E49" w:rsidRDefault="00B93A05" w:rsidP="00BA2979">
      <w:pPr>
        <w:autoSpaceDE w:val="0"/>
        <w:autoSpaceDN w:val="0"/>
        <w:adjustRightInd w:val="0"/>
        <w:jc w:val="both"/>
        <w:rPr>
          <w:rFonts w:ascii="Times New Roman CYR" w:hAnsi="Times New Roman CYR" w:cs="Times New Roman CYR"/>
          <w:sz w:val="28"/>
          <w:szCs w:val="28"/>
        </w:rPr>
      </w:pPr>
      <w:r>
        <w:rPr>
          <w:sz w:val="28"/>
          <w:szCs w:val="28"/>
        </w:rPr>
        <w:t xml:space="preserve">     </w:t>
      </w:r>
      <w:r w:rsidR="008F4F06">
        <w:rPr>
          <w:sz w:val="28"/>
          <w:szCs w:val="28"/>
        </w:rPr>
        <w:t xml:space="preserve">   </w:t>
      </w:r>
      <w:r>
        <w:rPr>
          <w:sz w:val="28"/>
          <w:szCs w:val="28"/>
        </w:rPr>
        <w:t xml:space="preserve"> </w:t>
      </w:r>
      <w:r w:rsidR="00F377B3">
        <w:rPr>
          <w:sz w:val="28"/>
          <w:szCs w:val="28"/>
        </w:rPr>
        <w:t xml:space="preserve"> </w:t>
      </w:r>
      <w:r>
        <w:rPr>
          <w:sz w:val="28"/>
          <w:szCs w:val="28"/>
        </w:rPr>
        <w:t xml:space="preserve">Проект Решения о бюджете </w:t>
      </w:r>
      <w:r w:rsidR="003E68DB">
        <w:rPr>
          <w:sz w:val="28"/>
          <w:szCs w:val="28"/>
        </w:rPr>
        <w:t>Валдайского муниципального района</w:t>
      </w:r>
      <w:r w:rsidR="00F377B3">
        <w:rPr>
          <w:sz w:val="28"/>
          <w:szCs w:val="28"/>
        </w:rPr>
        <w:t xml:space="preserve"> представлен в адрес палаты 1</w:t>
      </w:r>
      <w:r w:rsidR="00717CED">
        <w:rPr>
          <w:sz w:val="28"/>
          <w:szCs w:val="28"/>
        </w:rPr>
        <w:t>5</w:t>
      </w:r>
      <w:r w:rsidR="00F377B3">
        <w:rPr>
          <w:sz w:val="28"/>
          <w:szCs w:val="28"/>
        </w:rPr>
        <w:t xml:space="preserve"> ноября 201</w:t>
      </w:r>
      <w:r w:rsidR="006E2D90">
        <w:rPr>
          <w:sz w:val="28"/>
          <w:szCs w:val="28"/>
        </w:rPr>
        <w:t>8</w:t>
      </w:r>
      <w:r>
        <w:rPr>
          <w:sz w:val="28"/>
          <w:szCs w:val="28"/>
        </w:rPr>
        <w:t xml:space="preserve"> года. </w:t>
      </w:r>
      <w:r>
        <w:rPr>
          <w:rFonts w:ascii="Times New Roman CYR" w:hAnsi="Times New Roman CYR" w:cs="Times New Roman CYR"/>
          <w:sz w:val="28"/>
          <w:szCs w:val="28"/>
        </w:rPr>
        <w:t xml:space="preserve">Проект </w:t>
      </w:r>
      <w:r w:rsidRPr="00BA2979">
        <w:rPr>
          <w:rFonts w:ascii="Times New Roman CYR" w:hAnsi="Times New Roman CYR" w:cs="Times New Roman CYR"/>
          <w:sz w:val="28"/>
          <w:szCs w:val="28"/>
        </w:rPr>
        <w:t xml:space="preserve">предусматривает вступление в силу </w:t>
      </w:r>
      <w:r w:rsidRPr="00E13E49">
        <w:rPr>
          <w:rFonts w:ascii="Times New Roman CYR" w:hAnsi="Times New Roman CYR" w:cs="Times New Roman CYR"/>
          <w:sz w:val="28"/>
          <w:szCs w:val="28"/>
        </w:rPr>
        <w:t>решения с 01 января очередного финансового года, требования ст. 187 БК РФ соблюдены.</w:t>
      </w:r>
    </w:p>
    <w:p w:rsidR="00C648F8" w:rsidRPr="00C648F8" w:rsidRDefault="008F4F06" w:rsidP="00C648F8">
      <w:pPr>
        <w:autoSpaceDE w:val="0"/>
        <w:autoSpaceDN w:val="0"/>
        <w:adjustRightInd w:val="0"/>
        <w:ind w:firstLine="540"/>
        <w:jc w:val="both"/>
        <w:rPr>
          <w:rFonts w:ascii="Times New Roman CYR" w:hAnsi="Times New Roman CYR" w:cs="Times New Roman CYR"/>
          <w:iCs/>
          <w:sz w:val="28"/>
          <w:szCs w:val="28"/>
        </w:rPr>
      </w:pPr>
      <w:r>
        <w:rPr>
          <w:rFonts w:ascii="Times New Roman CYR" w:hAnsi="Times New Roman CYR" w:cs="Times New Roman CYR"/>
          <w:iCs/>
          <w:sz w:val="28"/>
          <w:szCs w:val="28"/>
        </w:rPr>
        <w:t xml:space="preserve"> </w:t>
      </w:r>
      <w:r w:rsidR="00F377B3">
        <w:rPr>
          <w:rFonts w:ascii="Times New Roman CYR" w:hAnsi="Times New Roman CYR" w:cs="Times New Roman CYR"/>
          <w:iCs/>
          <w:sz w:val="28"/>
          <w:szCs w:val="28"/>
        </w:rPr>
        <w:t xml:space="preserve"> </w:t>
      </w:r>
      <w:r w:rsidR="00C648F8" w:rsidRPr="00D248D9">
        <w:rPr>
          <w:sz w:val="28"/>
          <w:szCs w:val="28"/>
        </w:rPr>
        <w:t>П</w:t>
      </w:r>
      <w:r w:rsidR="00C648F8" w:rsidRPr="00D248D9">
        <w:rPr>
          <w:rFonts w:ascii="Times New Roman CYR" w:hAnsi="Times New Roman CYR" w:cs="Times New Roman CYR"/>
          <w:sz w:val="28"/>
          <w:szCs w:val="28"/>
        </w:rPr>
        <w:t xml:space="preserve">убличные слушания, предусмотренные Уставом </w:t>
      </w:r>
      <w:r w:rsidR="003E68DB">
        <w:rPr>
          <w:rFonts w:ascii="Times New Roman CYR" w:hAnsi="Times New Roman CYR" w:cs="Times New Roman CYR"/>
          <w:sz w:val="28"/>
          <w:szCs w:val="28"/>
        </w:rPr>
        <w:t>Валдайского муниципального района</w:t>
      </w:r>
      <w:r w:rsidR="00C648F8" w:rsidRPr="00D248D9">
        <w:rPr>
          <w:rFonts w:ascii="Times New Roman CYR" w:hAnsi="Times New Roman CYR" w:cs="Times New Roman CYR"/>
          <w:sz w:val="28"/>
          <w:szCs w:val="28"/>
        </w:rPr>
        <w:t xml:space="preserve"> и Федеральным законом от 06.10.2003 г. №131 – ФЗ «Об общих принципах организации местного самоуправления в Российской Федерации», </w:t>
      </w:r>
      <w:r w:rsidR="00C648F8" w:rsidRPr="00D248D9">
        <w:rPr>
          <w:rFonts w:ascii="Times New Roman CYR" w:hAnsi="Times New Roman CYR" w:cs="Times New Roman CYR"/>
          <w:sz w:val="28"/>
          <w:szCs w:val="28"/>
        </w:rPr>
        <w:lastRenderedPageBreak/>
        <w:t>по проекту решения о бюджете назначены в соответствии с Постановлени</w:t>
      </w:r>
      <w:r w:rsidR="00F377B3">
        <w:rPr>
          <w:rFonts w:ascii="Times New Roman CYR" w:hAnsi="Times New Roman CYR" w:cs="Times New Roman CYR"/>
          <w:sz w:val="28"/>
          <w:szCs w:val="28"/>
        </w:rPr>
        <w:t>ем А</w:t>
      </w:r>
      <w:r w:rsidR="00D248D9" w:rsidRPr="00D248D9">
        <w:rPr>
          <w:rFonts w:ascii="Times New Roman CYR" w:hAnsi="Times New Roman CYR" w:cs="Times New Roman CYR"/>
          <w:sz w:val="28"/>
          <w:szCs w:val="28"/>
        </w:rPr>
        <w:t xml:space="preserve">дминистрации </w:t>
      </w:r>
      <w:r w:rsidR="00986600">
        <w:rPr>
          <w:rFonts w:ascii="Times New Roman CYR" w:hAnsi="Times New Roman CYR" w:cs="Times New Roman CYR"/>
          <w:sz w:val="28"/>
          <w:szCs w:val="28"/>
        </w:rPr>
        <w:t xml:space="preserve">района № </w:t>
      </w:r>
      <w:r w:rsidR="00C537B7">
        <w:rPr>
          <w:rFonts w:ascii="Times New Roman CYR" w:hAnsi="Times New Roman CYR" w:cs="Times New Roman CYR"/>
          <w:sz w:val="28"/>
          <w:szCs w:val="28"/>
        </w:rPr>
        <w:t>1759</w:t>
      </w:r>
      <w:r w:rsidR="00D248D9" w:rsidRPr="00D248D9">
        <w:rPr>
          <w:rFonts w:ascii="Times New Roman CYR" w:hAnsi="Times New Roman CYR" w:cs="Times New Roman CYR"/>
          <w:sz w:val="28"/>
          <w:szCs w:val="28"/>
        </w:rPr>
        <w:t xml:space="preserve"> от </w:t>
      </w:r>
      <w:r w:rsidR="00C537B7">
        <w:rPr>
          <w:rFonts w:ascii="Times New Roman CYR" w:hAnsi="Times New Roman CYR" w:cs="Times New Roman CYR"/>
          <w:sz w:val="28"/>
          <w:szCs w:val="28"/>
        </w:rPr>
        <w:t>08</w:t>
      </w:r>
      <w:r w:rsidR="00C648F8" w:rsidRPr="00D248D9">
        <w:rPr>
          <w:rFonts w:ascii="Times New Roman CYR" w:hAnsi="Times New Roman CYR" w:cs="Times New Roman CYR"/>
          <w:sz w:val="28"/>
          <w:szCs w:val="28"/>
        </w:rPr>
        <w:t>.11</w:t>
      </w:r>
      <w:r w:rsidR="00C648F8" w:rsidRPr="00717CED">
        <w:rPr>
          <w:rFonts w:ascii="Times New Roman CYR" w:hAnsi="Times New Roman CYR" w:cs="Times New Roman CYR"/>
          <w:sz w:val="28"/>
          <w:szCs w:val="28"/>
        </w:rPr>
        <w:t>.201</w:t>
      </w:r>
      <w:r w:rsidR="00C537B7">
        <w:rPr>
          <w:rFonts w:ascii="Times New Roman CYR" w:hAnsi="Times New Roman CYR" w:cs="Times New Roman CYR"/>
          <w:sz w:val="28"/>
          <w:szCs w:val="28"/>
        </w:rPr>
        <w:t>8</w:t>
      </w:r>
      <w:r w:rsidR="00D462BC">
        <w:rPr>
          <w:rFonts w:ascii="Times New Roman CYR" w:hAnsi="Times New Roman CYR" w:cs="Times New Roman CYR"/>
          <w:sz w:val="28"/>
          <w:szCs w:val="28"/>
        </w:rPr>
        <w:t xml:space="preserve"> г. на 1</w:t>
      </w:r>
      <w:r w:rsidR="00F377B3">
        <w:rPr>
          <w:rFonts w:ascii="Times New Roman CYR" w:hAnsi="Times New Roman CYR" w:cs="Times New Roman CYR"/>
          <w:sz w:val="28"/>
          <w:szCs w:val="28"/>
        </w:rPr>
        <w:t>8</w:t>
      </w:r>
      <w:r w:rsidR="00D248D9" w:rsidRPr="00D248D9">
        <w:rPr>
          <w:rFonts w:ascii="Times New Roman CYR" w:hAnsi="Times New Roman CYR" w:cs="Times New Roman CYR"/>
          <w:sz w:val="28"/>
          <w:szCs w:val="28"/>
        </w:rPr>
        <w:t xml:space="preserve"> декабря 201</w:t>
      </w:r>
      <w:r w:rsidR="00C537B7">
        <w:rPr>
          <w:rFonts w:ascii="Times New Roman CYR" w:hAnsi="Times New Roman CYR" w:cs="Times New Roman CYR"/>
          <w:sz w:val="28"/>
          <w:szCs w:val="28"/>
        </w:rPr>
        <w:t>8</w:t>
      </w:r>
      <w:r w:rsidR="00C648F8" w:rsidRPr="00D248D9">
        <w:rPr>
          <w:rFonts w:ascii="Times New Roman CYR" w:hAnsi="Times New Roman CYR" w:cs="Times New Roman CYR"/>
          <w:sz w:val="28"/>
          <w:szCs w:val="28"/>
        </w:rPr>
        <w:t xml:space="preserve"> г.</w:t>
      </w:r>
      <w:r w:rsidR="00C648F8">
        <w:rPr>
          <w:rFonts w:ascii="Times New Roman CYR" w:hAnsi="Times New Roman CYR" w:cs="Times New Roman CYR"/>
          <w:sz w:val="28"/>
          <w:szCs w:val="28"/>
        </w:rPr>
        <w:t xml:space="preserve">  </w:t>
      </w:r>
    </w:p>
    <w:p w:rsidR="00120B95" w:rsidRDefault="00120B95" w:rsidP="00B93A05">
      <w:pPr>
        <w:autoSpaceDE w:val="0"/>
        <w:autoSpaceDN w:val="0"/>
        <w:adjustRightInd w:val="0"/>
        <w:jc w:val="both"/>
        <w:rPr>
          <w:rFonts w:ascii="Times New Roman CYR" w:hAnsi="Times New Roman CYR" w:cs="Times New Roman CYR"/>
          <w:b/>
          <w:sz w:val="28"/>
          <w:szCs w:val="28"/>
        </w:rPr>
      </w:pPr>
    </w:p>
    <w:p w:rsidR="00120B95" w:rsidRPr="005F7F9C" w:rsidRDefault="00120B95" w:rsidP="008F4F06">
      <w:pPr>
        <w:autoSpaceDE w:val="0"/>
        <w:autoSpaceDN w:val="0"/>
        <w:adjustRightInd w:val="0"/>
        <w:jc w:val="both"/>
        <w:rPr>
          <w:rFonts w:ascii="Times New Roman CYR" w:hAnsi="Times New Roman CYR" w:cs="Times New Roman CYR"/>
          <w:b/>
          <w:sz w:val="28"/>
          <w:szCs w:val="28"/>
        </w:rPr>
      </w:pPr>
      <w:r w:rsidRPr="005F7F9C">
        <w:rPr>
          <w:rFonts w:ascii="Times New Roman CYR" w:hAnsi="Times New Roman CYR" w:cs="Times New Roman CYR"/>
          <w:b/>
          <w:sz w:val="28"/>
          <w:szCs w:val="28"/>
        </w:rPr>
        <w:t>Форма решения.</w:t>
      </w:r>
    </w:p>
    <w:p w:rsidR="004C6B63" w:rsidRPr="00F377B3" w:rsidRDefault="004C6B63" w:rsidP="008F4F06">
      <w:pPr>
        <w:autoSpaceDE w:val="0"/>
        <w:autoSpaceDN w:val="0"/>
        <w:adjustRightInd w:val="0"/>
        <w:jc w:val="both"/>
        <w:rPr>
          <w:rFonts w:ascii="Times New Roman CYR" w:hAnsi="Times New Roman CYR" w:cs="Times New Roman CYR"/>
          <w:b/>
          <w:sz w:val="28"/>
          <w:szCs w:val="28"/>
          <w:highlight w:val="yellow"/>
        </w:rPr>
      </w:pPr>
    </w:p>
    <w:p w:rsidR="00120B95" w:rsidRDefault="00120B95" w:rsidP="00120B95">
      <w:pPr>
        <w:autoSpaceDE w:val="0"/>
        <w:autoSpaceDN w:val="0"/>
        <w:adjustRightInd w:val="0"/>
        <w:ind w:firstLine="540"/>
        <w:jc w:val="both"/>
        <w:rPr>
          <w:rFonts w:ascii="Times New Roman CYR" w:hAnsi="Times New Roman CYR" w:cs="Times New Roman CYR"/>
          <w:sz w:val="28"/>
          <w:szCs w:val="28"/>
        </w:rPr>
      </w:pPr>
      <w:proofErr w:type="gramStart"/>
      <w:r w:rsidRPr="005F7F9C">
        <w:rPr>
          <w:rFonts w:ascii="Times New Roman CYR" w:hAnsi="Times New Roman CYR" w:cs="Times New Roman CYR"/>
          <w:sz w:val="28"/>
          <w:szCs w:val="28"/>
        </w:rPr>
        <w:t xml:space="preserve">Часть 1 ст. 184 .1 БК РФ предусматривает, что  </w:t>
      </w:r>
      <w:r w:rsidRPr="005F7F9C">
        <w:rPr>
          <w:rFonts w:ascii="Times New Roman CYR" w:hAnsi="Times New Roman CYR" w:cs="Times New Roman CYR"/>
          <w:i/>
          <w:sz w:val="28"/>
          <w:szCs w:val="28"/>
        </w:rPr>
        <w:t>в решении о бюджете должны содержаться основные характеристики</w:t>
      </w:r>
      <w:r w:rsidRPr="00DC10CA">
        <w:rPr>
          <w:rFonts w:ascii="Times New Roman CYR" w:hAnsi="Times New Roman CYR" w:cs="Times New Roman CYR"/>
          <w:i/>
          <w:sz w:val="28"/>
          <w:szCs w:val="28"/>
        </w:rPr>
        <w:t xml:space="preserve"> бюджета, к которым относятся общий объем доходов бюджета, общий объем расходов, дефицит (</w:t>
      </w:r>
      <w:proofErr w:type="spellStart"/>
      <w:r w:rsidRPr="00DC10CA">
        <w:rPr>
          <w:rFonts w:ascii="Times New Roman CYR" w:hAnsi="Times New Roman CYR" w:cs="Times New Roman CYR"/>
          <w:i/>
          <w:sz w:val="28"/>
          <w:szCs w:val="28"/>
        </w:rPr>
        <w:t>профицит</w:t>
      </w:r>
      <w:proofErr w:type="spellEnd"/>
      <w:r w:rsidRPr="00DC10CA">
        <w:rPr>
          <w:rFonts w:ascii="Times New Roman CYR" w:hAnsi="Times New Roman CYR" w:cs="Times New Roman CYR"/>
          <w:i/>
          <w:sz w:val="28"/>
          <w:szCs w:val="28"/>
        </w:rPr>
        <w:t>)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r>
        <w:rPr>
          <w:rFonts w:ascii="Times New Roman CYR" w:hAnsi="Times New Roman CYR" w:cs="Times New Roman CYR"/>
          <w:sz w:val="28"/>
          <w:szCs w:val="28"/>
        </w:rPr>
        <w:t>).</w:t>
      </w:r>
      <w:proofErr w:type="gramEnd"/>
    </w:p>
    <w:p w:rsidR="00120B95" w:rsidRPr="00DC10CA" w:rsidRDefault="00120B95" w:rsidP="00120B95">
      <w:pPr>
        <w:widowControl w:val="0"/>
        <w:autoSpaceDE w:val="0"/>
        <w:autoSpaceDN w:val="0"/>
        <w:adjustRightInd w:val="0"/>
        <w:ind w:firstLine="540"/>
        <w:jc w:val="both"/>
        <w:rPr>
          <w:rFonts w:ascii="Times New Roman CYR" w:hAnsi="Times New Roman CYR" w:cs="Times New Roman CYR"/>
          <w:i/>
          <w:sz w:val="28"/>
          <w:szCs w:val="28"/>
        </w:rPr>
      </w:pPr>
      <w:r>
        <w:rPr>
          <w:rFonts w:ascii="Times New Roman CYR" w:hAnsi="Times New Roman CYR" w:cs="Times New Roman CYR"/>
          <w:sz w:val="28"/>
          <w:szCs w:val="28"/>
        </w:rPr>
        <w:t xml:space="preserve">Согласно части 3. Ст. 184 .1 БК РФ </w:t>
      </w:r>
      <w:r w:rsidR="005E40C7">
        <w:rPr>
          <w:rFonts w:ascii="Times New Roman CYR" w:hAnsi="Times New Roman CYR" w:cs="Times New Roman CYR"/>
          <w:i/>
          <w:sz w:val="28"/>
          <w:szCs w:val="28"/>
        </w:rPr>
        <w:t>решением</w:t>
      </w:r>
      <w:r w:rsidRPr="00DC10CA">
        <w:rPr>
          <w:rFonts w:ascii="Times New Roman CYR" w:hAnsi="Times New Roman CYR" w:cs="Times New Roman CYR"/>
          <w:i/>
          <w:sz w:val="28"/>
          <w:szCs w:val="28"/>
        </w:rPr>
        <w:t xml:space="preserve"> о бюджете утверждаются:</w:t>
      </w:r>
    </w:p>
    <w:p w:rsidR="005F7F9C" w:rsidRPr="00FA44C9" w:rsidRDefault="008F4F06" w:rsidP="008F4F06">
      <w:pPr>
        <w:pStyle w:val="ConsPlusNormal"/>
        <w:widowControl w:val="0"/>
        <w:ind w:firstLine="0"/>
        <w:jc w:val="both"/>
        <w:rPr>
          <w:rFonts w:ascii="Times New Roman CYR" w:hAnsi="Times New Roman CYR" w:cs="Times New Roman CYR"/>
          <w:sz w:val="28"/>
          <w:szCs w:val="28"/>
        </w:rPr>
      </w:pPr>
      <w:r>
        <w:rPr>
          <w:rFonts w:ascii="Times New Roman CYR" w:hAnsi="Times New Roman CYR" w:cs="Times New Roman CYR"/>
          <w:i/>
          <w:sz w:val="28"/>
          <w:szCs w:val="28"/>
        </w:rPr>
        <w:t xml:space="preserve">       </w:t>
      </w:r>
      <w:proofErr w:type="gramStart"/>
      <w:r w:rsidR="00120B95" w:rsidRPr="00062C7B">
        <w:rPr>
          <w:rFonts w:ascii="Times New Roman CYR" w:hAnsi="Times New Roman CYR" w:cs="Times New Roman CYR"/>
          <w:i/>
          <w:sz w:val="28"/>
          <w:szCs w:val="28"/>
        </w:rPr>
        <w:t xml:space="preserve">Перечень главных администраторов доходов бюджета – </w:t>
      </w:r>
      <w:r w:rsidR="00120B95" w:rsidRPr="00062C7B">
        <w:rPr>
          <w:rFonts w:ascii="Times New Roman CYR" w:hAnsi="Times New Roman CYR" w:cs="Times New Roman CYR"/>
          <w:sz w:val="28"/>
          <w:szCs w:val="28"/>
        </w:rPr>
        <w:t>(в проекте решения имеется приложение №</w:t>
      </w:r>
      <w:r w:rsidR="004169E6">
        <w:rPr>
          <w:rFonts w:ascii="Times New Roman CYR" w:hAnsi="Times New Roman CYR" w:cs="Times New Roman CYR"/>
          <w:sz w:val="28"/>
          <w:szCs w:val="28"/>
        </w:rPr>
        <w:t>6</w:t>
      </w:r>
      <w:r w:rsidR="00120B95" w:rsidRPr="00062C7B">
        <w:rPr>
          <w:rFonts w:ascii="Times New Roman CYR" w:hAnsi="Times New Roman CYR" w:cs="Times New Roman CYR"/>
          <w:sz w:val="28"/>
          <w:szCs w:val="28"/>
        </w:rPr>
        <w:t xml:space="preserve"> «П</w:t>
      </w:r>
      <w:r w:rsidR="00717CED">
        <w:rPr>
          <w:rFonts w:ascii="Times New Roman CYR" w:hAnsi="Times New Roman CYR" w:cs="Times New Roman CYR"/>
          <w:sz w:val="28"/>
          <w:szCs w:val="28"/>
        </w:rPr>
        <w:t>еречень главных администраторов</w:t>
      </w:r>
      <w:r w:rsidR="00120B95" w:rsidRPr="00062C7B">
        <w:rPr>
          <w:rFonts w:ascii="Times New Roman CYR" w:hAnsi="Times New Roman CYR" w:cs="Times New Roman CYR"/>
          <w:sz w:val="28"/>
          <w:szCs w:val="28"/>
        </w:rPr>
        <w:t xml:space="preserve"> </w:t>
      </w:r>
      <w:r w:rsidR="009E74BC" w:rsidRPr="00717CED">
        <w:rPr>
          <w:rFonts w:ascii="Times New Roman CYR" w:hAnsi="Times New Roman CYR" w:cs="Times New Roman CYR"/>
          <w:sz w:val="28"/>
          <w:szCs w:val="28"/>
        </w:rPr>
        <w:t>доходов</w:t>
      </w:r>
      <w:r w:rsidR="00120B95" w:rsidRPr="00062C7B">
        <w:rPr>
          <w:rFonts w:ascii="Times New Roman CYR" w:hAnsi="Times New Roman CYR" w:cs="Times New Roman CYR"/>
          <w:sz w:val="28"/>
          <w:szCs w:val="28"/>
        </w:rPr>
        <w:t xml:space="preserve"> бюджет</w:t>
      </w:r>
      <w:r w:rsidR="009E74BC">
        <w:rPr>
          <w:rFonts w:ascii="Times New Roman CYR" w:hAnsi="Times New Roman CYR" w:cs="Times New Roman CYR"/>
          <w:sz w:val="28"/>
          <w:szCs w:val="28"/>
        </w:rPr>
        <w:t>а</w:t>
      </w:r>
      <w:r w:rsidR="00120B95" w:rsidRPr="00062C7B">
        <w:rPr>
          <w:rFonts w:ascii="Times New Roman CYR" w:hAnsi="Times New Roman CYR" w:cs="Times New Roman CYR"/>
          <w:sz w:val="28"/>
          <w:szCs w:val="28"/>
        </w:rPr>
        <w:t xml:space="preserve"> </w:t>
      </w:r>
      <w:r w:rsidR="003E68DB">
        <w:rPr>
          <w:rFonts w:ascii="Times New Roman CYR" w:hAnsi="Times New Roman CYR" w:cs="Times New Roman CYR"/>
          <w:sz w:val="28"/>
          <w:szCs w:val="28"/>
        </w:rPr>
        <w:t>Валдайского муниципального района</w:t>
      </w:r>
      <w:r w:rsidR="005F7F9C">
        <w:rPr>
          <w:rFonts w:ascii="Times New Roman CYR" w:hAnsi="Times New Roman CYR" w:cs="Times New Roman CYR"/>
          <w:sz w:val="28"/>
          <w:szCs w:val="28"/>
        </w:rPr>
        <w:t xml:space="preserve"> на 2018</w:t>
      </w:r>
      <w:r w:rsidR="009E74BC">
        <w:rPr>
          <w:rFonts w:ascii="Times New Roman CYR" w:hAnsi="Times New Roman CYR" w:cs="Times New Roman CYR"/>
          <w:sz w:val="28"/>
          <w:szCs w:val="28"/>
        </w:rPr>
        <w:t xml:space="preserve"> год и на плановый период 201</w:t>
      </w:r>
      <w:r w:rsidR="005F7F9C">
        <w:rPr>
          <w:rFonts w:ascii="Times New Roman CYR" w:hAnsi="Times New Roman CYR" w:cs="Times New Roman CYR"/>
          <w:sz w:val="28"/>
          <w:szCs w:val="28"/>
        </w:rPr>
        <w:t>9</w:t>
      </w:r>
      <w:r w:rsidR="009E74BC">
        <w:rPr>
          <w:rFonts w:ascii="Times New Roman CYR" w:hAnsi="Times New Roman CYR" w:cs="Times New Roman CYR"/>
          <w:sz w:val="28"/>
          <w:szCs w:val="28"/>
        </w:rPr>
        <w:t xml:space="preserve"> – 20</w:t>
      </w:r>
      <w:r w:rsidR="005F7F9C">
        <w:rPr>
          <w:rFonts w:ascii="Times New Roman CYR" w:hAnsi="Times New Roman CYR" w:cs="Times New Roman CYR"/>
          <w:sz w:val="28"/>
          <w:szCs w:val="28"/>
        </w:rPr>
        <w:t>20</w:t>
      </w:r>
      <w:r w:rsidR="009E74BC">
        <w:rPr>
          <w:rFonts w:ascii="Times New Roman CYR" w:hAnsi="Times New Roman CYR" w:cs="Times New Roman CYR"/>
          <w:sz w:val="28"/>
          <w:szCs w:val="28"/>
        </w:rPr>
        <w:t xml:space="preserve"> г.г.</w:t>
      </w:r>
      <w:r w:rsidR="00120B95" w:rsidRPr="00062C7B">
        <w:rPr>
          <w:rFonts w:ascii="Times New Roman CYR" w:hAnsi="Times New Roman CYR" w:cs="Times New Roman CYR"/>
          <w:sz w:val="28"/>
          <w:szCs w:val="28"/>
        </w:rPr>
        <w:t>»</w:t>
      </w:r>
      <w:r w:rsidR="00F71076">
        <w:rPr>
          <w:rFonts w:ascii="Times New Roman CYR" w:hAnsi="Times New Roman CYR" w:cs="Times New Roman CYR"/>
          <w:sz w:val="28"/>
          <w:szCs w:val="28"/>
        </w:rPr>
        <w:t xml:space="preserve">. В качестве администраторов доходов указаны </w:t>
      </w:r>
      <w:r w:rsidR="00122950">
        <w:rPr>
          <w:rFonts w:ascii="Times New Roman CYR" w:hAnsi="Times New Roman CYR" w:cs="Times New Roman CYR"/>
          <w:sz w:val="28"/>
          <w:szCs w:val="28"/>
        </w:rPr>
        <w:t>А</w:t>
      </w:r>
      <w:r w:rsidR="00F71076">
        <w:rPr>
          <w:rFonts w:ascii="Times New Roman CYR" w:hAnsi="Times New Roman CYR" w:cs="Times New Roman CYR"/>
          <w:sz w:val="28"/>
          <w:szCs w:val="28"/>
        </w:rPr>
        <w:t>дминистрация Валдайского муниципального района и ее структурные подразделения с правами юридических лиц.</w:t>
      </w:r>
      <w:proofErr w:type="gramEnd"/>
      <w:r w:rsidR="00F71076">
        <w:rPr>
          <w:rFonts w:ascii="Times New Roman CYR" w:hAnsi="Times New Roman CYR" w:cs="Times New Roman CYR"/>
          <w:sz w:val="28"/>
          <w:szCs w:val="28"/>
        </w:rPr>
        <w:t xml:space="preserve"> </w:t>
      </w:r>
      <w:r w:rsidR="00122950" w:rsidRPr="00122950">
        <w:rPr>
          <w:rFonts w:ascii="Times New Roman CYR" w:hAnsi="Times New Roman CYR" w:cs="Times New Roman CYR"/>
          <w:b/>
          <w:sz w:val="28"/>
          <w:szCs w:val="28"/>
        </w:rPr>
        <w:t>Следовательно</w:t>
      </w:r>
      <w:r w:rsidR="00F71076" w:rsidRPr="00122950">
        <w:rPr>
          <w:rFonts w:ascii="Times New Roman CYR" w:hAnsi="Times New Roman CYR" w:cs="Times New Roman CYR"/>
          <w:b/>
          <w:sz w:val="28"/>
          <w:szCs w:val="28"/>
        </w:rPr>
        <w:t>,</w:t>
      </w:r>
      <w:r w:rsidR="00F71076" w:rsidRPr="00F71076">
        <w:rPr>
          <w:rFonts w:ascii="Times New Roman CYR" w:hAnsi="Times New Roman CYR" w:cs="Times New Roman CYR"/>
          <w:b/>
          <w:sz w:val="28"/>
          <w:szCs w:val="28"/>
        </w:rPr>
        <w:t xml:space="preserve"> в данном приложении отражены не все коды доходов, предусмотренные приложением №1 к решению, </w:t>
      </w:r>
      <w:r w:rsidR="00F71076">
        <w:rPr>
          <w:rFonts w:ascii="Times New Roman CYR" w:hAnsi="Times New Roman CYR" w:cs="Times New Roman CYR"/>
          <w:b/>
          <w:sz w:val="28"/>
          <w:szCs w:val="28"/>
        </w:rPr>
        <w:t xml:space="preserve">а также </w:t>
      </w:r>
      <w:r w:rsidR="00F71076" w:rsidRPr="00F71076">
        <w:rPr>
          <w:rFonts w:ascii="Times New Roman CYR" w:hAnsi="Times New Roman CYR" w:cs="Times New Roman CYR"/>
          <w:b/>
          <w:sz w:val="28"/>
          <w:szCs w:val="28"/>
        </w:rPr>
        <w:t>главные администраторы данных доходов</w:t>
      </w:r>
      <w:r w:rsidR="005F7F9C">
        <w:rPr>
          <w:rFonts w:ascii="Times New Roman CYR" w:hAnsi="Times New Roman CYR" w:cs="Times New Roman CYR"/>
          <w:b/>
          <w:sz w:val="28"/>
          <w:szCs w:val="28"/>
        </w:rPr>
        <w:t xml:space="preserve">. </w:t>
      </w:r>
      <w:r w:rsidR="00D86284">
        <w:rPr>
          <w:rFonts w:ascii="Times New Roman CYR" w:hAnsi="Times New Roman CYR" w:cs="Times New Roman CYR"/>
          <w:b/>
          <w:sz w:val="28"/>
          <w:szCs w:val="28"/>
        </w:rPr>
        <w:t xml:space="preserve"> </w:t>
      </w:r>
      <w:r w:rsidR="005F7F9C" w:rsidRPr="00FA44C9">
        <w:rPr>
          <w:rFonts w:ascii="Times New Roman CYR" w:hAnsi="Times New Roman CYR" w:cs="Times New Roman CYR"/>
          <w:sz w:val="28"/>
          <w:szCs w:val="28"/>
        </w:rPr>
        <w:t>В соответствии с реестром источников доходов бюджета Валдайского муниципального района указаны следующие администраторы доходов:</w:t>
      </w:r>
    </w:p>
    <w:p w:rsidR="005F7F9C" w:rsidRPr="00DB437D" w:rsidRDefault="005F7F9C" w:rsidP="005F7F9C">
      <w:pPr>
        <w:pStyle w:val="ConsPlusNormal"/>
        <w:widowControl w:val="0"/>
        <w:numPr>
          <w:ilvl w:val="0"/>
          <w:numId w:val="25"/>
        </w:numPr>
        <w:jc w:val="both"/>
        <w:rPr>
          <w:rFonts w:ascii="Times New Roman CYR" w:hAnsi="Times New Roman CYR" w:cs="Times New Roman CYR"/>
          <w:i/>
          <w:sz w:val="28"/>
          <w:szCs w:val="28"/>
        </w:rPr>
      </w:pPr>
      <w:r w:rsidRPr="00DB437D">
        <w:rPr>
          <w:rFonts w:ascii="Times New Roman CYR" w:hAnsi="Times New Roman CYR" w:cs="Times New Roman CYR"/>
          <w:sz w:val="28"/>
          <w:szCs w:val="28"/>
        </w:rPr>
        <w:t>Федеральная налоговая служба:</w:t>
      </w:r>
    </w:p>
    <w:p w:rsidR="005F7F9C" w:rsidRPr="00DB437D" w:rsidRDefault="005F7F9C" w:rsidP="005F7F9C">
      <w:pPr>
        <w:pStyle w:val="ConsPlusNormal"/>
        <w:widowControl w:val="0"/>
        <w:numPr>
          <w:ilvl w:val="0"/>
          <w:numId w:val="25"/>
        </w:numPr>
        <w:jc w:val="both"/>
        <w:rPr>
          <w:rFonts w:ascii="Times New Roman CYR" w:hAnsi="Times New Roman CYR" w:cs="Times New Roman CYR"/>
          <w:i/>
          <w:sz w:val="28"/>
          <w:szCs w:val="28"/>
        </w:rPr>
      </w:pPr>
      <w:r w:rsidRPr="00DB437D">
        <w:rPr>
          <w:rFonts w:ascii="Times New Roman CYR" w:hAnsi="Times New Roman CYR" w:cs="Times New Roman CYR"/>
          <w:sz w:val="28"/>
          <w:szCs w:val="28"/>
        </w:rPr>
        <w:t>Федеральное казначейство;</w:t>
      </w:r>
    </w:p>
    <w:p w:rsidR="005F7F9C" w:rsidRPr="00DB437D" w:rsidRDefault="005F7F9C" w:rsidP="005F7F9C">
      <w:pPr>
        <w:pStyle w:val="ConsPlusNormal"/>
        <w:widowControl w:val="0"/>
        <w:numPr>
          <w:ilvl w:val="0"/>
          <w:numId w:val="25"/>
        </w:numPr>
        <w:jc w:val="both"/>
        <w:rPr>
          <w:rFonts w:ascii="Times New Roman CYR" w:hAnsi="Times New Roman CYR" w:cs="Times New Roman CYR"/>
          <w:i/>
          <w:sz w:val="28"/>
          <w:szCs w:val="28"/>
        </w:rPr>
      </w:pPr>
      <w:r w:rsidRPr="00DB437D">
        <w:rPr>
          <w:rFonts w:ascii="Times New Roman CYR" w:hAnsi="Times New Roman CYR" w:cs="Times New Roman CYR"/>
          <w:sz w:val="28"/>
          <w:szCs w:val="28"/>
        </w:rPr>
        <w:t>Администрация Валдайского муниципального района;</w:t>
      </w:r>
    </w:p>
    <w:p w:rsidR="005F7F9C" w:rsidRPr="00DB437D" w:rsidRDefault="005F7F9C" w:rsidP="005F7F9C">
      <w:pPr>
        <w:pStyle w:val="ConsPlusNormal"/>
        <w:widowControl w:val="0"/>
        <w:numPr>
          <w:ilvl w:val="0"/>
          <w:numId w:val="25"/>
        </w:numPr>
        <w:jc w:val="both"/>
        <w:rPr>
          <w:rFonts w:ascii="Times New Roman CYR" w:hAnsi="Times New Roman CYR" w:cs="Times New Roman CYR"/>
          <w:i/>
          <w:sz w:val="28"/>
          <w:szCs w:val="28"/>
        </w:rPr>
      </w:pPr>
      <w:r w:rsidRPr="00DB437D">
        <w:rPr>
          <w:rFonts w:ascii="Times New Roman CYR" w:hAnsi="Times New Roman CYR" w:cs="Times New Roman CYR"/>
          <w:sz w:val="28"/>
          <w:szCs w:val="28"/>
        </w:rPr>
        <w:t>Федеральная служба по надзору в сфере природопользования;</w:t>
      </w:r>
    </w:p>
    <w:p w:rsidR="005F7F9C" w:rsidRPr="00DB437D" w:rsidRDefault="00D46890" w:rsidP="005F7F9C">
      <w:pPr>
        <w:pStyle w:val="ConsPlusNormal"/>
        <w:widowControl w:val="0"/>
        <w:numPr>
          <w:ilvl w:val="0"/>
          <w:numId w:val="25"/>
        </w:numPr>
        <w:jc w:val="both"/>
        <w:rPr>
          <w:rFonts w:ascii="Times New Roman CYR" w:hAnsi="Times New Roman CYR" w:cs="Times New Roman CYR"/>
          <w:i/>
          <w:sz w:val="28"/>
          <w:szCs w:val="28"/>
        </w:rPr>
      </w:pPr>
      <w:proofErr w:type="gramStart"/>
      <w:r w:rsidRPr="00DB437D">
        <w:rPr>
          <w:rFonts w:ascii="Times New Roman CYR" w:hAnsi="Times New Roman CYR" w:cs="Times New Roman CYR"/>
          <w:sz w:val="28"/>
          <w:szCs w:val="28"/>
        </w:rPr>
        <w:t>МРИ</w:t>
      </w:r>
      <w:proofErr w:type="gramEnd"/>
      <w:r w:rsidRPr="00DB437D">
        <w:rPr>
          <w:rFonts w:ascii="Times New Roman CYR" w:hAnsi="Times New Roman CYR" w:cs="Times New Roman CYR"/>
          <w:sz w:val="28"/>
          <w:szCs w:val="28"/>
        </w:rPr>
        <w:t xml:space="preserve"> ФНС России №</w:t>
      </w:r>
      <w:r w:rsidR="005F7F9C" w:rsidRPr="00DB437D">
        <w:rPr>
          <w:rFonts w:ascii="Times New Roman CYR" w:hAnsi="Times New Roman CYR" w:cs="Times New Roman CYR"/>
          <w:sz w:val="28"/>
          <w:szCs w:val="28"/>
        </w:rPr>
        <w:t>1 по Новгородской области;</w:t>
      </w:r>
    </w:p>
    <w:p w:rsidR="005F7F9C" w:rsidRPr="00DB437D" w:rsidRDefault="005F7F9C" w:rsidP="005F7F9C">
      <w:pPr>
        <w:pStyle w:val="ConsPlusNormal"/>
        <w:widowControl w:val="0"/>
        <w:numPr>
          <w:ilvl w:val="0"/>
          <w:numId w:val="25"/>
        </w:numPr>
        <w:jc w:val="both"/>
        <w:rPr>
          <w:rFonts w:ascii="Times New Roman CYR" w:hAnsi="Times New Roman CYR" w:cs="Times New Roman CYR"/>
          <w:i/>
          <w:sz w:val="28"/>
          <w:szCs w:val="28"/>
        </w:rPr>
      </w:pPr>
      <w:r w:rsidRPr="00DB437D">
        <w:rPr>
          <w:rFonts w:ascii="Times New Roman CYR" w:hAnsi="Times New Roman CYR" w:cs="Times New Roman CYR"/>
          <w:sz w:val="28"/>
          <w:szCs w:val="28"/>
        </w:rPr>
        <w:t>Управление Федеральной службы по надзору в сфере защиты прав потребителей и благополучия человека в Новгородской области;</w:t>
      </w:r>
    </w:p>
    <w:p w:rsidR="005F7F9C" w:rsidRPr="00DB437D" w:rsidRDefault="00D86284" w:rsidP="005F7F9C">
      <w:pPr>
        <w:pStyle w:val="ConsPlusNormal"/>
        <w:widowControl w:val="0"/>
        <w:numPr>
          <w:ilvl w:val="0"/>
          <w:numId w:val="25"/>
        </w:numPr>
        <w:jc w:val="both"/>
        <w:rPr>
          <w:rFonts w:ascii="Times New Roman CYR" w:hAnsi="Times New Roman CYR" w:cs="Times New Roman CYR"/>
          <w:i/>
          <w:sz w:val="28"/>
          <w:szCs w:val="28"/>
        </w:rPr>
      </w:pPr>
      <w:r w:rsidRPr="00DB437D">
        <w:rPr>
          <w:rFonts w:ascii="Times New Roman CYR" w:hAnsi="Times New Roman CYR" w:cs="Times New Roman CYR"/>
          <w:sz w:val="28"/>
          <w:szCs w:val="28"/>
        </w:rPr>
        <w:t xml:space="preserve">Министерство </w:t>
      </w:r>
      <w:r w:rsidR="005F7F9C" w:rsidRPr="00DB437D">
        <w:rPr>
          <w:rFonts w:ascii="Times New Roman CYR" w:hAnsi="Times New Roman CYR" w:cs="Times New Roman CYR"/>
          <w:sz w:val="28"/>
          <w:szCs w:val="28"/>
        </w:rPr>
        <w:t xml:space="preserve">природных ресурсов </w:t>
      </w:r>
      <w:r w:rsidRPr="00DB437D">
        <w:rPr>
          <w:rFonts w:ascii="Times New Roman CYR" w:hAnsi="Times New Roman CYR" w:cs="Times New Roman CYR"/>
          <w:sz w:val="28"/>
          <w:szCs w:val="28"/>
        </w:rPr>
        <w:t xml:space="preserve">лесного хозяйства </w:t>
      </w:r>
      <w:r w:rsidR="005F7F9C" w:rsidRPr="00DB437D">
        <w:rPr>
          <w:rFonts w:ascii="Times New Roman CYR" w:hAnsi="Times New Roman CYR" w:cs="Times New Roman CYR"/>
          <w:sz w:val="28"/>
          <w:szCs w:val="28"/>
        </w:rPr>
        <w:t>и экологии в Новгородской области;</w:t>
      </w:r>
    </w:p>
    <w:p w:rsidR="00C452CE" w:rsidRPr="00DB437D" w:rsidRDefault="00C452CE" w:rsidP="005F7F9C">
      <w:pPr>
        <w:pStyle w:val="ConsPlusNormal"/>
        <w:widowControl w:val="0"/>
        <w:numPr>
          <w:ilvl w:val="0"/>
          <w:numId w:val="25"/>
        </w:numPr>
        <w:jc w:val="both"/>
        <w:rPr>
          <w:rFonts w:ascii="Times New Roman CYR" w:hAnsi="Times New Roman CYR" w:cs="Times New Roman CYR"/>
          <w:i/>
          <w:sz w:val="28"/>
          <w:szCs w:val="28"/>
        </w:rPr>
      </w:pPr>
      <w:r w:rsidRPr="00DB437D">
        <w:rPr>
          <w:rFonts w:ascii="Times New Roman CYR" w:hAnsi="Times New Roman CYR" w:cs="Times New Roman CYR"/>
          <w:sz w:val="28"/>
          <w:szCs w:val="28"/>
        </w:rPr>
        <w:t>Федеральная служба по надзору в сфере транспорта;</w:t>
      </w:r>
    </w:p>
    <w:p w:rsidR="00C452CE" w:rsidRPr="00DB437D" w:rsidRDefault="00C452CE" w:rsidP="005F7F9C">
      <w:pPr>
        <w:pStyle w:val="ConsPlusNormal"/>
        <w:widowControl w:val="0"/>
        <w:numPr>
          <w:ilvl w:val="0"/>
          <w:numId w:val="25"/>
        </w:numPr>
        <w:jc w:val="both"/>
        <w:rPr>
          <w:rFonts w:ascii="Times New Roman CYR" w:hAnsi="Times New Roman CYR" w:cs="Times New Roman CYR"/>
          <w:i/>
          <w:sz w:val="28"/>
          <w:szCs w:val="28"/>
        </w:rPr>
      </w:pPr>
      <w:r w:rsidRPr="00DB437D">
        <w:rPr>
          <w:rFonts w:ascii="Times New Roman CYR" w:hAnsi="Times New Roman CYR" w:cs="Times New Roman CYR"/>
          <w:sz w:val="28"/>
          <w:szCs w:val="28"/>
        </w:rPr>
        <w:t>Федеральная служба судебных приставов;</w:t>
      </w:r>
    </w:p>
    <w:p w:rsidR="00D46890" w:rsidRPr="00DB437D" w:rsidRDefault="00D46890" w:rsidP="005F7F9C">
      <w:pPr>
        <w:pStyle w:val="ConsPlusNormal"/>
        <w:widowControl w:val="0"/>
        <w:numPr>
          <w:ilvl w:val="0"/>
          <w:numId w:val="25"/>
        </w:numPr>
        <w:jc w:val="both"/>
        <w:rPr>
          <w:rFonts w:ascii="Times New Roman CYR" w:hAnsi="Times New Roman CYR" w:cs="Times New Roman CYR"/>
          <w:i/>
          <w:sz w:val="28"/>
          <w:szCs w:val="28"/>
        </w:rPr>
      </w:pPr>
      <w:r w:rsidRPr="00DB437D">
        <w:rPr>
          <w:rFonts w:ascii="Times New Roman CYR" w:hAnsi="Times New Roman CYR" w:cs="Times New Roman CYR"/>
          <w:sz w:val="28"/>
          <w:szCs w:val="28"/>
        </w:rPr>
        <w:t>Управление Федеральной службы государственной регистрации, кадастра и картографии по новгородской области;</w:t>
      </w:r>
    </w:p>
    <w:p w:rsidR="00D46890" w:rsidRPr="00DB437D" w:rsidRDefault="00D46890" w:rsidP="005F7F9C">
      <w:pPr>
        <w:pStyle w:val="ConsPlusNormal"/>
        <w:widowControl w:val="0"/>
        <w:numPr>
          <w:ilvl w:val="0"/>
          <w:numId w:val="25"/>
        </w:numPr>
        <w:jc w:val="both"/>
        <w:rPr>
          <w:rFonts w:ascii="Times New Roman CYR" w:hAnsi="Times New Roman CYR" w:cs="Times New Roman CYR"/>
          <w:i/>
          <w:sz w:val="28"/>
          <w:szCs w:val="28"/>
        </w:rPr>
      </w:pPr>
      <w:r w:rsidRPr="00DB437D">
        <w:rPr>
          <w:rFonts w:ascii="Times New Roman CYR" w:hAnsi="Times New Roman CYR" w:cs="Times New Roman CYR"/>
          <w:sz w:val="28"/>
          <w:szCs w:val="28"/>
        </w:rPr>
        <w:t>УМВД России по Новгородской области;</w:t>
      </w:r>
    </w:p>
    <w:p w:rsidR="00D46890" w:rsidRPr="00DB437D" w:rsidRDefault="00D46890" w:rsidP="005F7F9C">
      <w:pPr>
        <w:pStyle w:val="ConsPlusNormal"/>
        <w:widowControl w:val="0"/>
        <w:numPr>
          <w:ilvl w:val="0"/>
          <w:numId w:val="25"/>
        </w:numPr>
        <w:jc w:val="both"/>
        <w:rPr>
          <w:rFonts w:ascii="Times New Roman CYR" w:hAnsi="Times New Roman CYR" w:cs="Times New Roman CYR"/>
          <w:i/>
          <w:sz w:val="28"/>
          <w:szCs w:val="28"/>
        </w:rPr>
      </w:pPr>
      <w:r w:rsidRPr="00DB437D">
        <w:rPr>
          <w:rFonts w:ascii="Times New Roman CYR" w:hAnsi="Times New Roman CYR" w:cs="Times New Roman CYR"/>
          <w:sz w:val="28"/>
          <w:szCs w:val="28"/>
        </w:rPr>
        <w:t xml:space="preserve">Территориальный орган федеральной службы </w:t>
      </w:r>
      <w:proofErr w:type="spellStart"/>
      <w:r w:rsidRPr="00DB437D">
        <w:rPr>
          <w:rFonts w:ascii="Times New Roman CYR" w:hAnsi="Times New Roman CYR" w:cs="Times New Roman CYR"/>
          <w:sz w:val="28"/>
          <w:szCs w:val="28"/>
        </w:rPr>
        <w:t>госстатистики</w:t>
      </w:r>
      <w:proofErr w:type="spellEnd"/>
      <w:r w:rsidRPr="00DB437D">
        <w:rPr>
          <w:rFonts w:ascii="Times New Roman CYR" w:hAnsi="Times New Roman CYR" w:cs="Times New Roman CYR"/>
          <w:sz w:val="28"/>
          <w:szCs w:val="28"/>
        </w:rPr>
        <w:t xml:space="preserve"> по Новгородской области (</w:t>
      </w:r>
      <w:proofErr w:type="spellStart"/>
      <w:r w:rsidRPr="00DB437D">
        <w:rPr>
          <w:rFonts w:ascii="Times New Roman CYR" w:hAnsi="Times New Roman CYR" w:cs="Times New Roman CYR"/>
          <w:sz w:val="28"/>
          <w:szCs w:val="28"/>
        </w:rPr>
        <w:t>Новгородстат</w:t>
      </w:r>
      <w:proofErr w:type="spellEnd"/>
      <w:r w:rsidRPr="00DB437D">
        <w:rPr>
          <w:rFonts w:ascii="Times New Roman CYR" w:hAnsi="Times New Roman CYR" w:cs="Times New Roman CYR"/>
          <w:sz w:val="28"/>
          <w:szCs w:val="28"/>
        </w:rPr>
        <w:t>);</w:t>
      </w:r>
    </w:p>
    <w:p w:rsidR="00D46890" w:rsidRPr="00DB437D" w:rsidRDefault="00D46890" w:rsidP="005F7F9C">
      <w:pPr>
        <w:pStyle w:val="ConsPlusNormal"/>
        <w:widowControl w:val="0"/>
        <w:numPr>
          <w:ilvl w:val="0"/>
          <w:numId w:val="25"/>
        </w:numPr>
        <w:jc w:val="both"/>
        <w:rPr>
          <w:rFonts w:ascii="Times New Roman CYR" w:hAnsi="Times New Roman CYR" w:cs="Times New Roman CYR"/>
          <w:i/>
          <w:sz w:val="28"/>
          <w:szCs w:val="28"/>
        </w:rPr>
      </w:pPr>
      <w:r w:rsidRPr="00DB437D">
        <w:rPr>
          <w:rFonts w:ascii="Times New Roman CYR" w:hAnsi="Times New Roman CYR" w:cs="Times New Roman CYR"/>
          <w:sz w:val="28"/>
          <w:szCs w:val="28"/>
        </w:rPr>
        <w:t xml:space="preserve">Центр </w:t>
      </w:r>
      <w:proofErr w:type="spellStart"/>
      <w:r w:rsidRPr="00DB437D">
        <w:rPr>
          <w:rFonts w:ascii="Times New Roman CYR" w:hAnsi="Times New Roman CYR" w:cs="Times New Roman CYR"/>
          <w:sz w:val="28"/>
          <w:szCs w:val="28"/>
        </w:rPr>
        <w:t>госинспекции</w:t>
      </w:r>
      <w:proofErr w:type="spellEnd"/>
      <w:r w:rsidRPr="00DB437D">
        <w:rPr>
          <w:rFonts w:ascii="Times New Roman CYR" w:hAnsi="Times New Roman CYR" w:cs="Times New Roman CYR"/>
          <w:sz w:val="28"/>
          <w:szCs w:val="28"/>
        </w:rPr>
        <w:t xml:space="preserve"> по маломерным судам Министерства РФ по делам ГО, ЧС и ликвидации последствий стихийных бедствий </w:t>
      </w:r>
      <w:proofErr w:type="gramStart"/>
      <w:r w:rsidRPr="00DB437D">
        <w:rPr>
          <w:rFonts w:ascii="Times New Roman CYR" w:hAnsi="Times New Roman CYR" w:cs="Times New Roman CYR"/>
          <w:sz w:val="28"/>
          <w:szCs w:val="28"/>
        </w:rPr>
        <w:t>по</w:t>
      </w:r>
      <w:proofErr w:type="gramEnd"/>
      <w:r w:rsidRPr="00DB437D">
        <w:rPr>
          <w:rFonts w:ascii="Times New Roman CYR" w:hAnsi="Times New Roman CYR" w:cs="Times New Roman CYR"/>
          <w:sz w:val="28"/>
          <w:szCs w:val="28"/>
        </w:rPr>
        <w:t xml:space="preserve"> НО; </w:t>
      </w:r>
    </w:p>
    <w:p w:rsidR="00D46890" w:rsidRPr="00DB437D" w:rsidRDefault="00D46890" w:rsidP="005F7F9C">
      <w:pPr>
        <w:pStyle w:val="ConsPlusNormal"/>
        <w:widowControl w:val="0"/>
        <w:numPr>
          <w:ilvl w:val="0"/>
          <w:numId w:val="25"/>
        </w:numPr>
        <w:jc w:val="both"/>
        <w:rPr>
          <w:rFonts w:ascii="Times New Roman CYR" w:hAnsi="Times New Roman CYR" w:cs="Times New Roman CYR"/>
          <w:i/>
          <w:sz w:val="28"/>
          <w:szCs w:val="28"/>
        </w:rPr>
      </w:pPr>
      <w:r w:rsidRPr="00DB437D">
        <w:rPr>
          <w:rFonts w:ascii="Times New Roman CYR" w:hAnsi="Times New Roman CYR" w:cs="Times New Roman CYR"/>
          <w:sz w:val="28"/>
          <w:szCs w:val="28"/>
        </w:rPr>
        <w:t xml:space="preserve">Управление </w:t>
      </w:r>
      <w:proofErr w:type="spellStart"/>
      <w:r w:rsidRPr="00DB437D">
        <w:rPr>
          <w:rFonts w:ascii="Times New Roman CYR" w:hAnsi="Times New Roman CYR" w:cs="Times New Roman CYR"/>
          <w:sz w:val="28"/>
          <w:szCs w:val="28"/>
        </w:rPr>
        <w:t>гостехнадзора</w:t>
      </w:r>
      <w:proofErr w:type="spellEnd"/>
      <w:r w:rsidRPr="00DB437D">
        <w:rPr>
          <w:rFonts w:ascii="Times New Roman CYR" w:hAnsi="Times New Roman CYR" w:cs="Times New Roman CYR"/>
          <w:sz w:val="28"/>
          <w:szCs w:val="28"/>
        </w:rPr>
        <w:t xml:space="preserve"> Новгородской области;</w:t>
      </w:r>
    </w:p>
    <w:p w:rsidR="00D46890" w:rsidRPr="00DB437D" w:rsidRDefault="00D46890" w:rsidP="005F7F9C">
      <w:pPr>
        <w:pStyle w:val="ConsPlusNormal"/>
        <w:widowControl w:val="0"/>
        <w:numPr>
          <w:ilvl w:val="0"/>
          <w:numId w:val="25"/>
        </w:numPr>
        <w:jc w:val="both"/>
        <w:rPr>
          <w:rFonts w:ascii="Times New Roman CYR" w:hAnsi="Times New Roman CYR" w:cs="Times New Roman CYR"/>
          <w:i/>
          <w:sz w:val="28"/>
          <w:szCs w:val="28"/>
        </w:rPr>
      </w:pPr>
      <w:r w:rsidRPr="00DB437D">
        <w:rPr>
          <w:rFonts w:ascii="Times New Roman CYR" w:hAnsi="Times New Roman CYR" w:cs="Times New Roman CYR"/>
          <w:sz w:val="28"/>
          <w:szCs w:val="28"/>
        </w:rPr>
        <w:t xml:space="preserve">Комитет финансов администрации Валдайского муниципального района. </w:t>
      </w:r>
    </w:p>
    <w:p w:rsidR="00C452CE" w:rsidRPr="00DB437D" w:rsidRDefault="00C452CE" w:rsidP="005F7F9C">
      <w:pPr>
        <w:pStyle w:val="ConsPlusNormal"/>
        <w:widowControl w:val="0"/>
        <w:numPr>
          <w:ilvl w:val="0"/>
          <w:numId w:val="25"/>
        </w:numPr>
        <w:jc w:val="both"/>
        <w:rPr>
          <w:rFonts w:ascii="Times New Roman CYR" w:hAnsi="Times New Roman CYR" w:cs="Times New Roman CYR"/>
          <w:i/>
          <w:sz w:val="28"/>
          <w:szCs w:val="28"/>
        </w:rPr>
      </w:pPr>
      <w:r w:rsidRPr="00DB437D">
        <w:rPr>
          <w:rFonts w:ascii="Times New Roman CYR" w:hAnsi="Times New Roman CYR" w:cs="Times New Roman CYR"/>
          <w:sz w:val="28"/>
          <w:szCs w:val="28"/>
        </w:rPr>
        <w:t>Комитет охотничьего и рыбного хозяйства Новгородской области;</w:t>
      </w:r>
    </w:p>
    <w:p w:rsidR="00D46890" w:rsidRPr="00DB437D" w:rsidRDefault="00D46890" w:rsidP="00616E63">
      <w:pPr>
        <w:pStyle w:val="ConsPlusNormal"/>
        <w:widowControl w:val="0"/>
        <w:jc w:val="both"/>
        <w:rPr>
          <w:rFonts w:ascii="Times New Roman CYR" w:hAnsi="Times New Roman CYR" w:cs="Times New Roman CYR"/>
          <w:b/>
          <w:i/>
          <w:sz w:val="28"/>
          <w:szCs w:val="28"/>
        </w:rPr>
      </w:pPr>
      <w:r w:rsidRPr="00DB437D">
        <w:rPr>
          <w:rFonts w:ascii="Times New Roman CYR" w:hAnsi="Times New Roman CYR" w:cs="Times New Roman CYR"/>
          <w:b/>
          <w:sz w:val="28"/>
          <w:szCs w:val="28"/>
        </w:rPr>
        <w:t>Рекомендуем скорректировать приложение №6</w:t>
      </w:r>
      <w:r w:rsidR="00616E63">
        <w:rPr>
          <w:rFonts w:ascii="Times New Roman CYR" w:hAnsi="Times New Roman CYR" w:cs="Times New Roman CYR"/>
          <w:b/>
          <w:sz w:val="28"/>
          <w:szCs w:val="28"/>
        </w:rPr>
        <w:t xml:space="preserve">, либо разработать дополнительное приложение с указанием всех администраторов доходов </w:t>
      </w:r>
      <w:r w:rsidR="00616E63">
        <w:rPr>
          <w:rFonts w:ascii="Times New Roman CYR" w:hAnsi="Times New Roman CYR" w:cs="Times New Roman CYR"/>
          <w:b/>
          <w:sz w:val="28"/>
          <w:szCs w:val="28"/>
        </w:rPr>
        <w:lastRenderedPageBreak/>
        <w:t>бюджета</w:t>
      </w:r>
      <w:r w:rsidR="003C2A1B">
        <w:rPr>
          <w:rFonts w:ascii="Times New Roman CYR" w:hAnsi="Times New Roman CYR" w:cs="Times New Roman CYR"/>
          <w:b/>
          <w:sz w:val="28"/>
          <w:szCs w:val="28"/>
        </w:rPr>
        <w:t xml:space="preserve">, их кодов, наименований </w:t>
      </w:r>
      <w:proofErr w:type="spellStart"/>
      <w:r w:rsidR="003C2A1B">
        <w:rPr>
          <w:rFonts w:ascii="Times New Roman CYR" w:hAnsi="Times New Roman CYR" w:cs="Times New Roman CYR"/>
          <w:b/>
          <w:sz w:val="28"/>
          <w:szCs w:val="28"/>
        </w:rPr>
        <w:t>администрируемых</w:t>
      </w:r>
      <w:proofErr w:type="spellEnd"/>
      <w:r w:rsidR="003C2A1B">
        <w:rPr>
          <w:rFonts w:ascii="Times New Roman CYR" w:hAnsi="Times New Roman CYR" w:cs="Times New Roman CYR"/>
          <w:b/>
          <w:sz w:val="28"/>
          <w:szCs w:val="28"/>
        </w:rPr>
        <w:t xml:space="preserve"> доходов и их кодов.</w:t>
      </w:r>
    </w:p>
    <w:p w:rsidR="00482EE4" w:rsidRPr="006234C0" w:rsidRDefault="008F4F06" w:rsidP="008F4F06">
      <w:pPr>
        <w:widowControl w:val="0"/>
        <w:autoSpaceDE w:val="0"/>
        <w:autoSpaceDN w:val="0"/>
        <w:adjustRightInd w:val="0"/>
        <w:jc w:val="both"/>
        <w:rPr>
          <w:rFonts w:ascii="Times New Roman CYR" w:hAnsi="Times New Roman CYR" w:cs="Times New Roman CYR"/>
          <w:sz w:val="28"/>
          <w:szCs w:val="28"/>
        </w:rPr>
      </w:pPr>
      <w:r w:rsidRPr="00DB437D">
        <w:rPr>
          <w:rFonts w:ascii="Times New Roman CYR" w:hAnsi="Times New Roman CYR" w:cs="Times New Roman CYR"/>
          <w:sz w:val="28"/>
          <w:szCs w:val="28"/>
        </w:rPr>
        <w:t xml:space="preserve">        </w:t>
      </w:r>
      <w:r w:rsidR="00482EE4" w:rsidRPr="006234C0">
        <w:rPr>
          <w:rFonts w:ascii="Times New Roman CYR" w:hAnsi="Times New Roman CYR" w:cs="Times New Roman CYR"/>
          <w:sz w:val="28"/>
          <w:szCs w:val="28"/>
        </w:rPr>
        <w:t>В представленном номенклатурном деле по доходам значатся следующие администраторы доходов бюджета:</w:t>
      </w:r>
    </w:p>
    <w:p w:rsidR="00482EE4" w:rsidRPr="006234C0" w:rsidRDefault="00482EE4" w:rsidP="008F4F06">
      <w:pPr>
        <w:widowControl w:val="0"/>
        <w:autoSpaceDE w:val="0"/>
        <w:autoSpaceDN w:val="0"/>
        <w:adjustRightInd w:val="0"/>
        <w:jc w:val="both"/>
        <w:rPr>
          <w:rFonts w:ascii="Times New Roman CYR" w:hAnsi="Times New Roman CYR" w:cs="Times New Roman CYR"/>
          <w:sz w:val="28"/>
          <w:szCs w:val="28"/>
        </w:rPr>
      </w:pPr>
      <w:r w:rsidRPr="006234C0">
        <w:rPr>
          <w:rFonts w:ascii="Times New Roman CYR" w:hAnsi="Times New Roman CYR" w:cs="Times New Roman CYR"/>
          <w:sz w:val="28"/>
          <w:szCs w:val="28"/>
        </w:rPr>
        <w:t>048 Федеральная служба по надзору в сфере природопользования;</w:t>
      </w:r>
    </w:p>
    <w:p w:rsidR="00CF21E1" w:rsidRPr="006234C0" w:rsidRDefault="00CF21E1" w:rsidP="008F4F06">
      <w:pPr>
        <w:widowControl w:val="0"/>
        <w:autoSpaceDE w:val="0"/>
        <w:autoSpaceDN w:val="0"/>
        <w:adjustRightInd w:val="0"/>
        <w:jc w:val="both"/>
        <w:rPr>
          <w:rFonts w:ascii="Times New Roman CYR" w:hAnsi="Times New Roman CYR" w:cs="Times New Roman CYR"/>
          <w:sz w:val="28"/>
          <w:szCs w:val="28"/>
        </w:rPr>
      </w:pPr>
      <w:r w:rsidRPr="006234C0">
        <w:rPr>
          <w:rFonts w:ascii="Times New Roman CYR" w:hAnsi="Times New Roman CYR" w:cs="Times New Roman CYR"/>
          <w:sz w:val="28"/>
          <w:szCs w:val="28"/>
        </w:rPr>
        <w:t>141 Управление Федеральной службы по надзору в сфере защиты прав потребителей и благополучия человека в Новгородской области;</w:t>
      </w:r>
    </w:p>
    <w:p w:rsidR="00CF21E1" w:rsidRPr="006234C0" w:rsidRDefault="00CF21E1" w:rsidP="00CF21E1">
      <w:pPr>
        <w:pStyle w:val="ConsPlusNormal"/>
        <w:widowControl w:val="0"/>
        <w:ind w:firstLine="0"/>
        <w:jc w:val="both"/>
        <w:rPr>
          <w:rFonts w:ascii="Times New Roman CYR" w:hAnsi="Times New Roman CYR" w:cs="Times New Roman CYR"/>
          <w:i/>
          <w:sz w:val="28"/>
          <w:szCs w:val="28"/>
        </w:rPr>
      </w:pPr>
      <w:r w:rsidRPr="006234C0">
        <w:rPr>
          <w:rFonts w:ascii="Times New Roman CYR" w:hAnsi="Times New Roman CYR" w:cs="Times New Roman CYR"/>
          <w:sz w:val="28"/>
          <w:szCs w:val="28"/>
        </w:rPr>
        <w:t xml:space="preserve">177 Центр </w:t>
      </w:r>
      <w:proofErr w:type="spellStart"/>
      <w:r w:rsidRPr="006234C0">
        <w:rPr>
          <w:rFonts w:ascii="Times New Roman CYR" w:hAnsi="Times New Roman CYR" w:cs="Times New Roman CYR"/>
          <w:sz w:val="28"/>
          <w:szCs w:val="28"/>
        </w:rPr>
        <w:t>госинспекции</w:t>
      </w:r>
      <w:proofErr w:type="spellEnd"/>
      <w:r w:rsidRPr="006234C0">
        <w:rPr>
          <w:rFonts w:ascii="Times New Roman CYR" w:hAnsi="Times New Roman CYR" w:cs="Times New Roman CYR"/>
          <w:sz w:val="28"/>
          <w:szCs w:val="28"/>
        </w:rPr>
        <w:t xml:space="preserve"> по маломерным судам Министерства РФ по делам ГО, ЧС и ликвидации последствий стихийных бедствий </w:t>
      </w:r>
      <w:proofErr w:type="gramStart"/>
      <w:r w:rsidRPr="006234C0">
        <w:rPr>
          <w:rFonts w:ascii="Times New Roman CYR" w:hAnsi="Times New Roman CYR" w:cs="Times New Roman CYR"/>
          <w:sz w:val="28"/>
          <w:szCs w:val="28"/>
        </w:rPr>
        <w:t>по</w:t>
      </w:r>
      <w:proofErr w:type="gramEnd"/>
      <w:r w:rsidRPr="006234C0">
        <w:rPr>
          <w:rFonts w:ascii="Times New Roman CYR" w:hAnsi="Times New Roman CYR" w:cs="Times New Roman CYR"/>
          <w:sz w:val="28"/>
          <w:szCs w:val="28"/>
        </w:rPr>
        <w:t xml:space="preserve"> НО; </w:t>
      </w:r>
    </w:p>
    <w:p w:rsidR="00CF21E1" w:rsidRPr="006234C0" w:rsidRDefault="003F1CF1" w:rsidP="008F4F06">
      <w:pPr>
        <w:widowControl w:val="0"/>
        <w:autoSpaceDE w:val="0"/>
        <w:autoSpaceDN w:val="0"/>
        <w:adjustRightInd w:val="0"/>
        <w:jc w:val="both"/>
        <w:rPr>
          <w:rFonts w:ascii="Times New Roman CYR" w:hAnsi="Times New Roman CYR" w:cs="Times New Roman CYR"/>
          <w:sz w:val="28"/>
          <w:szCs w:val="28"/>
        </w:rPr>
      </w:pPr>
      <w:r w:rsidRPr="006234C0">
        <w:rPr>
          <w:rFonts w:ascii="Times New Roman CYR" w:hAnsi="Times New Roman CYR" w:cs="Times New Roman CYR"/>
          <w:sz w:val="28"/>
          <w:szCs w:val="28"/>
        </w:rPr>
        <w:t>188 УМВД России по Новгородской области;</w:t>
      </w:r>
    </w:p>
    <w:p w:rsidR="00482EE4" w:rsidRPr="006234C0" w:rsidRDefault="003F1CF1" w:rsidP="008F4F06">
      <w:pPr>
        <w:widowControl w:val="0"/>
        <w:autoSpaceDE w:val="0"/>
        <w:autoSpaceDN w:val="0"/>
        <w:adjustRightInd w:val="0"/>
        <w:jc w:val="both"/>
        <w:rPr>
          <w:rFonts w:ascii="Times New Roman CYR" w:hAnsi="Times New Roman CYR" w:cs="Times New Roman CYR"/>
          <w:sz w:val="28"/>
          <w:szCs w:val="28"/>
        </w:rPr>
      </w:pPr>
      <w:r w:rsidRPr="006234C0">
        <w:rPr>
          <w:rFonts w:ascii="Times New Roman CYR" w:hAnsi="Times New Roman CYR" w:cs="Times New Roman CYR"/>
          <w:sz w:val="28"/>
          <w:szCs w:val="28"/>
        </w:rPr>
        <w:t>100</w:t>
      </w:r>
      <w:r w:rsidR="00482EE4" w:rsidRPr="006234C0">
        <w:rPr>
          <w:rFonts w:ascii="Times New Roman CYR" w:hAnsi="Times New Roman CYR" w:cs="Times New Roman CYR"/>
          <w:sz w:val="28"/>
          <w:szCs w:val="28"/>
        </w:rPr>
        <w:t xml:space="preserve"> </w:t>
      </w:r>
      <w:r w:rsidRPr="006234C0">
        <w:rPr>
          <w:rFonts w:ascii="Times New Roman CYR" w:hAnsi="Times New Roman CYR" w:cs="Times New Roman CYR"/>
          <w:sz w:val="28"/>
          <w:szCs w:val="28"/>
        </w:rPr>
        <w:t xml:space="preserve">Управление </w:t>
      </w:r>
      <w:r w:rsidR="00482EE4" w:rsidRPr="006234C0">
        <w:rPr>
          <w:rFonts w:ascii="Times New Roman CYR" w:hAnsi="Times New Roman CYR" w:cs="Times New Roman CYR"/>
          <w:sz w:val="28"/>
          <w:szCs w:val="28"/>
        </w:rPr>
        <w:t>Федерально</w:t>
      </w:r>
      <w:r w:rsidRPr="006234C0">
        <w:rPr>
          <w:rFonts w:ascii="Times New Roman CYR" w:hAnsi="Times New Roman CYR" w:cs="Times New Roman CYR"/>
          <w:sz w:val="28"/>
          <w:szCs w:val="28"/>
        </w:rPr>
        <w:t>го</w:t>
      </w:r>
      <w:r w:rsidR="00482EE4" w:rsidRPr="006234C0">
        <w:rPr>
          <w:rFonts w:ascii="Times New Roman CYR" w:hAnsi="Times New Roman CYR" w:cs="Times New Roman CYR"/>
          <w:sz w:val="28"/>
          <w:szCs w:val="28"/>
        </w:rPr>
        <w:t xml:space="preserve"> казначейств</w:t>
      </w:r>
      <w:r w:rsidRPr="006234C0">
        <w:rPr>
          <w:rFonts w:ascii="Times New Roman CYR" w:hAnsi="Times New Roman CYR" w:cs="Times New Roman CYR"/>
          <w:sz w:val="28"/>
          <w:szCs w:val="28"/>
        </w:rPr>
        <w:t>а по Новгородской области</w:t>
      </w:r>
      <w:r w:rsidR="00482EE4" w:rsidRPr="006234C0">
        <w:rPr>
          <w:rFonts w:ascii="Times New Roman CYR" w:hAnsi="Times New Roman CYR" w:cs="Times New Roman CYR"/>
          <w:sz w:val="28"/>
          <w:szCs w:val="28"/>
        </w:rPr>
        <w:t>;</w:t>
      </w:r>
    </w:p>
    <w:p w:rsidR="00482EE4" w:rsidRPr="006234C0" w:rsidRDefault="00482EE4" w:rsidP="008F4F06">
      <w:pPr>
        <w:widowControl w:val="0"/>
        <w:autoSpaceDE w:val="0"/>
        <w:autoSpaceDN w:val="0"/>
        <w:adjustRightInd w:val="0"/>
        <w:jc w:val="both"/>
        <w:rPr>
          <w:rFonts w:ascii="Times New Roman CYR" w:hAnsi="Times New Roman CYR" w:cs="Times New Roman CYR"/>
          <w:sz w:val="28"/>
          <w:szCs w:val="28"/>
        </w:rPr>
      </w:pPr>
      <w:r w:rsidRPr="006234C0">
        <w:rPr>
          <w:rFonts w:ascii="Times New Roman CYR" w:hAnsi="Times New Roman CYR" w:cs="Times New Roman CYR"/>
          <w:sz w:val="28"/>
          <w:szCs w:val="28"/>
        </w:rPr>
        <w:t xml:space="preserve">182 Федеральная налоговая служба; </w:t>
      </w:r>
    </w:p>
    <w:p w:rsidR="00482EE4" w:rsidRPr="006234C0" w:rsidRDefault="00482EE4" w:rsidP="008F4F06">
      <w:pPr>
        <w:widowControl w:val="0"/>
        <w:autoSpaceDE w:val="0"/>
        <w:autoSpaceDN w:val="0"/>
        <w:adjustRightInd w:val="0"/>
        <w:jc w:val="both"/>
        <w:rPr>
          <w:rFonts w:ascii="Times New Roman CYR" w:hAnsi="Times New Roman CYR" w:cs="Times New Roman CYR"/>
          <w:sz w:val="28"/>
          <w:szCs w:val="28"/>
        </w:rPr>
      </w:pPr>
      <w:r w:rsidRPr="006234C0">
        <w:rPr>
          <w:rFonts w:ascii="Times New Roman CYR" w:hAnsi="Times New Roman CYR" w:cs="Times New Roman CYR"/>
          <w:sz w:val="28"/>
          <w:szCs w:val="28"/>
        </w:rPr>
        <w:t xml:space="preserve">321 </w:t>
      </w:r>
      <w:r w:rsidR="003F1CF1" w:rsidRPr="006234C0">
        <w:rPr>
          <w:rFonts w:ascii="Times New Roman CYR" w:hAnsi="Times New Roman CYR" w:cs="Times New Roman CYR"/>
          <w:sz w:val="28"/>
          <w:szCs w:val="28"/>
        </w:rPr>
        <w:t xml:space="preserve">Управление </w:t>
      </w:r>
      <w:r w:rsidRPr="006234C0">
        <w:rPr>
          <w:rFonts w:ascii="Times New Roman CYR" w:hAnsi="Times New Roman CYR" w:cs="Times New Roman CYR"/>
          <w:sz w:val="28"/>
          <w:szCs w:val="28"/>
        </w:rPr>
        <w:t>Федеральн</w:t>
      </w:r>
      <w:r w:rsidR="003F1CF1" w:rsidRPr="006234C0">
        <w:rPr>
          <w:rFonts w:ascii="Times New Roman CYR" w:hAnsi="Times New Roman CYR" w:cs="Times New Roman CYR"/>
          <w:sz w:val="28"/>
          <w:szCs w:val="28"/>
        </w:rPr>
        <w:t>ой</w:t>
      </w:r>
      <w:r w:rsidRPr="006234C0">
        <w:rPr>
          <w:rFonts w:ascii="Times New Roman CYR" w:hAnsi="Times New Roman CYR" w:cs="Times New Roman CYR"/>
          <w:sz w:val="28"/>
          <w:szCs w:val="28"/>
        </w:rPr>
        <w:t xml:space="preserve"> служб</w:t>
      </w:r>
      <w:r w:rsidR="002364C4" w:rsidRPr="006234C0">
        <w:rPr>
          <w:rFonts w:ascii="Times New Roman CYR" w:hAnsi="Times New Roman CYR" w:cs="Times New Roman CYR"/>
          <w:sz w:val="28"/>
          <w:szCs w:val="28"/>
        </w:rPr>
        <w:t>ы</w:t>
      </w:r>
      <w:r w:rsidRPr="006234C0">
        <w:rPr>
          <w:rFonts w:ascii="Times New Roman CYR" w:hAnsi="Times New Roman CYR" w:cs="Times New Roman CYR"/>
          <w:sz w:val="28"/>
          <w:szCs w:val="28"/>
        </w:rPr>
        <w:t xml:space="preserve"> государственной регистрации, кадастра и картографии; </w:t>
      </w:r>
    </w:p>
    <w:p w:rsidR="003F1CF1" w:rsidRPr="006234C0" w:rsidRDefault="003F1CF1" w:rsidP="008F4F06">
      <w:pPr>
        <w:widowControl w:val="0"/>
        <w:autoSpaceDE w:val="0"/>
        <w:autoSpaceDN w:val="0"/>
        <w:adjustRightInd w:val="0"/>
        <w:jc w:val="both"/>
        <w:rPr>
          <w:rFonts w:ascii="Times New Roman CYR" w:hAnsi="Times New Roman CYR" w:cs="Times New Roman CYR"/>
          <w:sz w:val="28"/>
          <w:szCs w:val="28"/>
        </w:rPr>
      </w:pPr>
      <w:r w:rsidRPr="006234C0">
        <w:rPr>
          <w:rFonts w:ascii="Times New Roman CYR" w:hAnsi="Times New Roman CYR" w:cs="Times New Roman CYR"/>
          <w:sz w:val="28"/>
          <w:szCs w:val="28"/>
        </w:rPr>
        <w:t>878 Комитет охотничьего и рыбного хозяйства Новгородской области;</w:t>
      </w:r>
    </w:p>
    <w:p w:rsidR="003F1CF1" w:rsidRPr="006234C0" w:rsidRDefault="003F1CF1" w:rsidP="008F4F06">
      <w:pPr>
        <w:widowControl w:val="0"/>
        <w:autoSpaceDE w:val="0"/>
        <w:autoSpaceDN w:val="0"/>
        <w:adjustRightInd w:val="0"/>
        <w:jc w:val="both"/>
        <w:rPr>
          <w:rFonts w:ascii="Times New Roman CYR" w:hAnsi="Times New Roman CYR" w:cs="Times New Roman CYR"/>
          <w:sz w:val="28"/>
          <w:szCs w:val="28"/>
        </w:rPr>
      </w:pPr>
      <w:r w:rsidRPr="006234C0">
        <w:rPr>
          <w:rFonts w:ascii="Times New Roman CYR" w:hAnsi="Times New Roman CYR" w:cs="Times New Roman CYR"/>
          <w:sz w:val="28"/>
          <w:szCs w:val="28"/>
        </w:rPr>
        <w:t xml:space="preserve">887 Управление </w:t>
      </w:r>
      <w:proofErr w:type="spellStart"/>
      <w:r w:rsidRPr="006234C0">
        <w:rPr>
          <w:rFonts w:ascii="Times New Roman CYR" w:hAnsi="Times New Roman CYR" w:cs="Times New Roman CYR"/>
          <w:sz w:val="28"/>
          <w:szCs w:val="28"/>
        </w:rPr>
        <w:t>гостехнадзора</w:t>
      </w:r>
      <w:proofErr w:type="spellEnd"/>
      <w:r w:rsidRPr="006234C0">
        <w:rPr>
          <w:rFonts w:ascii="Times New Roman CYR" w:hAnsi="Times New Roman CYR" w:cs="Times New Roman CYR"/>
          <w:sz w:val="28"/>
          <w:szCs w:val="28"/>
        </w:rPr>
        <w:t xml:space="preserve"> Новгородской области;</w:t>
      </w:r>
    </w:p>
    <w:p w:rsidR="003F1CF1" w:rsidRPr="006234C0" w:rsidRDefault="003F1CF1" w:rsidP="008F4F06">
      <w:pPr>
        <w:widowControl w:val="0"/>
        <w:autoSpaceDE w:val="0"/>
        <w:autoSpaceDN w:val="0"/>
        <w:adjustRightInd w:val="0"/>
        <w:jc w:val="both"/>
        <w:rPr>
          <w:rFonts w:ascii="Times New Roman CYR" w:hAnsi="Times New Roman CYR" w:cs="Times New Roman CYR"/>
          <w:sz w:val="28"/>
          <w:szCs w:val="28"/>
        </w:rPr>
      </w:pPr>
      <w:r w:rsidRPr="006234C0">
        <w:rPr>
          <w:rFonts w:ascii="Times New Roman CYR" w:hAnsi="Times New Roman CYR" w:cs="Times New Roman CYR"/>
          <w:sz w:val="28"/>
          <w:szCs w:val="28"/>
        </w:rPr>
        <w:t>892 Комитет финансов Администрации Валдайского муниципального района;</w:t>
      </w:r>
    </w:p>
    <w:p w:rsidR="00482EE4" w:rsidRPr="006234C0" w:rsidRDefault="00482EE4" w:rsidP="008F4F06">
      <w:pPr>
        <w:widowControl w:val="0"/>
        <w:autoSpaceDE w:val="0"/>
        <w:autoSpaceDN w:val="0"/>
        <w:adjustRightInd w:val="0"/>
        <w:jc w:val="both"/>
        <w:rPr>
          <w:rFonts w:ascii="Times New Roman CYR" w:hAnsi="Times New Roman CYR" w:cs="Times New Roman CYR"/>
          <w:sz w:val="28"/>
          <w:szCs w:val="28"/>
        </w:rPr>
      </w:pPr>
      <w:r w:rsidRPr="006234C0">
        <w:rPr>
          <w:rFonts w:ascii="Times New Roman CYR" w:hAnsi="Times New Roman CYR" w:cs="Times New Roman CYR"/>
          <w:sz w:val="28"/>
          <w:szCs w:val="28"/>
        </w:rPr>
        <w:t>900 Администрация Валдайского муниципального р</w:t>
      </w:r>
      <w:r w:rsidR="006234C0">
        <w:rPr>
          <w:rFonts w:ascii="Times New Roman CYR" w:hAnsi="Times New Roman CYR" w:cs="Times New Roman CYR"/>
          <w:sz w:val="28"/>
          <w:szCs w:val="28"/>
        </w:rPr>
        <w:t>айона.</w:t>
      </w:r>
    </w:p>
    <w:p w:rsidR="006444D0" w:rsidRPr="008F4F06" w:rsidRDefault="006F5D65" w:rsidP="008F4F06">
      <w:pPr>
        <w:widowControl w:val="0"/>
        <w:autoSpaceDE w:val="0"/>
        <w:autoSpaceDN w:val="0"/>
        <w:adjustRightInd w:val="0"/>
        <w:jc w:val="both"/>
        <w:rPr>
          <w:rFonts w:ascii="Times New Roman CYR" w:hAnsi="Times New Roman CYR" w:cs="Times New Roman CYR"/>
          <w:i/>
          <w:sz w:val="28"/>
          <w:szCs w:val="28"/>
        </w:rPr>
      </w:pPr>
      <w:r w:rsidRPr="006234C0">
        <w:rPr>
          <w:rFonts w:ascii="Times New Roman CYR" w:hAnsi="Times New Roman CYR" w:cs="Times New Roman CYR"/>
          <w:sz w:val="28"/>
          <w:szCs w:val="28"/>
        </w:rPr>
        <w:t xml:space="preserve"> </w:t>
      </w:r>
      <w:r w:rsidR="00482EE4">
        <w:rPr>
          <w:rFonts w:ascii="Times New Roman CYR" w:hAnsi="Times New Roman CYR" w:cs="Times New Roman CYR"/>
          <w:i/>
          <w:sz w:val="28"/>
          <w:szCs w:val="28"/>
        </w:rPr>
        <w:t xml:space="preserve">         </w:t>
      </w:r>
      <w:r w:rsidR="00120B95" w:rsidRPr="008F4F06">
        <w:rPr>
          <w:rFonts w:ascii="Times New Roman CYR" w:hAnsi="Times New Roman CYR" w:cs="Times New Roman CYR"/>
          <w:i/>
          <w:sz w:val="28"/>
          <w:szCs w:val="28"/>
        </w:rPr>
        <w:t xml:space="preserve">Перечень главных </w:t>
      </w:r>
      <w:proofErr w:type="gramStart"/>
      <w:r w:rsidR="00120B95" w:rsidRPr="008F4F06">
        <w:rPr>
          <w:rFonts w:ascii="Times New Roman CYR" w:hAnsi="Times New Roman CYR" w:cs="Times New Roman CYR"/>
          <w:i/>
          <w:sz w:val="28"/>
          <w:szCs w:val="28"/>
        </w:rPr>
        <w:t>администраторов источников финансирования дефицита бюджета</w:t>
      </w:r>
      <w:proofErr w:type="gramEnd"/>
      <w:r w:rsidR="00120B95" w:rsidRPr="008F4F06">
        <w:rPr>
          <w:rFonts w:ascii="Times New Roman CYR" w:hAnsi="Times New Roman CYR" w:cs="Times New Roman CYR"/>
          <w:sz w:val="28"/>
          <w:szCs w:val="28"/>
        </w:rPr>
        <w:t xml:space="preserve">. </w:t>
      </w:r>
      <w:r w:rsidR="00717CED">
        <w:rPr>
          <w:rFonts w:ascii="Times New Roman CYR" w:hAnsi="Times New Roman CYR" w:cs="Times New Roman CYR"/>
          <w:sz w:val="28"/>
          <w:szCs w:val="28"/>
        </w:rPr>
        <w:t xml:space="preserve">В текстовой части решения указано об утверждении </w:t>
      </w:r>
      <w:r w:rsidR="00120B95" w:rsidRPr="008F4F06">
        <w:rPr>
          <w:rFonts w:ascii="Times New Roman CYR" w:hAnsi="Times New Roman CYR" w:cs="Times New Roman CYR"/>
          <w:sz w:val="28"/>
          <w:szCs w:val="28"/>
        </w:rPr>
        <w:t>Приложени</w:t>
      </w:r>
      <w:r w:rsidR="00717CED">
        <w:rPr>
          <w:rFonts w:ascii="Times New Roman CYR" w:hAnsi="Times New Roman CYR" w:cs="Times New Roman CYR"/>
          <w:sz w:val="28"/>
          <w:szCs w:val="28"/>
        </w:rPr>
        <w:t>я</w:t>
      </w:r>
      <w:r w:rsidR="00120B95" w:rsidRPr="008F4F06">
        <w:rPr>
          <w:rFonts w:ascii="Times New Roman CYR" w:hAnsi="Times New Roman CYR" w:cs="Times New Roman CYR"/>
          <w:b/>
          <w:sz w:val="28"/>
          <w:szCs w:val="28"/>
        </w:rPr>
        <w:t xml:space="preserve"> </w:t>
      </w:r>
      <w:r w:rsidR="00120B95" w:rsidRPr="008F4F06">
        <w:rPr>
          <w:rFonts w:ascii="Times New Roman CYR" w:hAnsi="Times New Roman CYR" w:cs="Times New Roman CYR"/>
          <w:sz w:val="28"/>
          <w:szCs w:val="28"/>
        </w:rPr>
        <w:t xml:space="preserve">№ </w:t>
      </w:r>
      <w:r w:rsidR="004169E6">
        <w:rPr>
          <w:rFonts w:ascii="Times New Roman CYR" w:hAnsi="Times New Roman CYR" w:cs="Times New Roman CYR"/>
          <w:sz w:val="28"/>
          <w:szCs w:val="28"/>
        </w:rPr>
        <w:t>7</w:t>
      </w:r>
      <w:r w:rsidR="00120B95" w:rsidRPr="008F4F06">
        <w:rPr>
          <w:rFonts w:ascii="Times New Roman CYR" w:hAnsi="Times New Roman CYR" w:cs="Times New Roman CYR"/>
          <w:sz w:val="28"/>
          <w:szCs w:val="28"/>
        </w:rPr>
        <w:t xml:space="preserve"> «Перечень главных </w:t>
      </w:r>
      <w:proofErr w:type="gramStart"/>
      <w:r w:rsidR="00120B95" w:rsidRPr="008F4F06">
        <w:rPr>
          <w:rFonts w:ascii="Times New Roman CYR" w:hAnsi="Times New Roman CYR" w:cs="Times New Roman CYR"/>
          <w:sz w:val="28"/>
          <w:szCs w:val="28"/>
        </w:rPr>
        <w:t>администраторов источников</w:t>
      </w:r>
      <w:r w:rsidR="004169E6">
        <w:rPr>
          <w:rFonts w:ascii="Times New Roman CYR" w:hAnsi="Times New Roman CYR" w:cs="Times New Roman CYR"/>
          <w:sz w:val="28"/>
          <w:szCs w:val="28"/>
        </w:rPr>
        <w:t xml:space="preserve"> </w:t>
      </w:r>
      <w:r w:rsidR="00120B95" w:rsidRPr="008F4F06">
        <w:rPr>
          <w:rFonts w:ascii="Times New Roman CYR" w:hAnsi="Times New Roman CYR" w:cs="Times New Roman CYR"/>
          <w:sz w:val="28"/>
          <w:szCs w:val="28"/>
        </w:rPr>
        <w:t xml:space="preserve">финансирования дефицита бюджета </w:t>
      </w:r>
      <w:r w:rsidR="003E68DB">
        <w:rPr>
          <w:rFonts w:ascii="Times New Roman CYR" w:hAnsi="Times New Roman CYR" w:cs="Times New Roman CYR"/>
          <w:sz w:val="28"/>
          <w:szCs w:val="28"/>
        </w:rPr>
        <w:t>Валдайского муниципального района</w:t>
      </w:r>
      <w:proofErr w:type="gramEnd"/>
      <w:r w:rsidR="00120B95" w:rsidRPr="008F4F06">
        <w:rPr>
          <w:rFonts w:ascii="Times New Roman CYR" w:hAnsi="Times New Roman CYR" w:cs="Times New Roman CYR"/>
          <w:sz w:val="28"/>
          <w:szCs w:val="28"/>
        </w:rPr>
        <w:t>»</w:t>
      </w:r>
      <w:r w:rsidR="00717CED">
        <w:rPr>
          <w:rFonts w:ascii="Times New Roman CYR" w:hAnsi="Times New Roman CYR" w:cs="Times New Roman CYR"/>
          <w:sz w:val="28"/>
          <w:szCs w:val="28"/>
        </w:rPr>
        <w:t>.</w:t>
      </w:r>
      <w:r w:rsidR="006C5CE3" w:rsidRPr="008F4F06">
        <w:rPr>
          <w:rFonts w:ascii="Times New Roman CYR" w:hAnsi="Times New Roman CYR" w:cs="Times New Roman CYR"/>
          <w:b/>
          <w:sz w:val="28"/>
          <w:szCs w:val="28"/>
        </w:rPr>
        <w:t xml:space="preserve"> </w:t>
      </w:r>
      <w:r w:rsidR="00D46890" w:rsidRPr="00D46890">
        <w:rPr>
          <w:rFonts w:ascii="Times New Roman CYR" w:hAnsi="Times New Roman CYR" w:cs="Times New Roman CYR"/>
          <w:sz w:val="28"/>
          <w:szCs w:val="28"/>
        </w:rPr>
        <w:t xml:space="preserve">Имеется соответствующее приложение: наименование главного </w:t>
      </w:r>
      <w:proofErr w:type="gramStart"/>
      <w:r w:rsidR="00D46890" w:rsidRPr="00D46890">
        <w:rPr>
          <w:rFonts w:ascii="Times New Roman CYR" w:hAnsi="Times New Roman CYR" w:cs="Times New Roman CYR"/>
          <w:sz w:val="28"/>
          <w:szCs w:val="28"/>
        </w:rPr>
        <w:t>администратора источников финансирования дефицита бюджета Валдайского муниципального</w:t>
      </w:r>
      <w:proofErr w:type="gramEnd"/>
      <w:r w:rsidR="00D46890" w:rsidRPr="00D46890">
        <w:rPr>
          <w:rFonts w:ascii="Times New Roman CYR" w:hAnsi="Times New Roman CYR" w:cs="Times New Roman CYR"/>
          <w:sz w:val="28"/>
          <w:szCs w:val="28"/>
        </w:rPr>
        <w:t xml:space="preserve"> района – «Комитет финансов Администрации Валдайского муниципального района».</w:t>
      </w:r>
    </w:p>
    <w:p w:rsidR="00120B95" w:rsidRPr="008F4F06" w:rsidRDefault="008F4F06" w:rsidP="008F4F06">
      <w:pPr>
        <w:widowControl w:val="0"/>
        <w:autoSpaceDE w:val="0"/>
        <w:autoSpaceDN w:val="0"/>
        <w:adjustRightInd w:val="0"/>
        <w:jc w:val="both"/>
        <w:rPr>
          <w:rFonts w:ascii="Times New Roman CYR" w:hAnsi="Times New Roman CYR" w:cs="Times New Roman CYR"/>
          <w:i/>
          <w:sz w:val="28"/>
          <w:szCs w:val="28"/>
        </w:rPr>
      </w:pPr>
      <w:r>
        <w:rPr>
          <w:rFonts w:ascii="Times New Roman CYR" w:hAnsi="Times New Roman CYR" w:cs="Times New Roman CYR"/>
          <w:i/>
          <w:sz w:val="28"/>
          <w:szCs w:val="28"/>
        </w:rPr>
        <w:t xml:space="preserve">         </w:t>
      </w:r>
      <w:proofErr w:type="gramStart"/>
      <w:r w:rsidR="00120B95" w:rsidRPr="008F4F06">
        <w:rPr>
          <w:rFonts w:ascii="Times New Roman CYR" w:hAnsi="Times New Roman CYR" w:cs="Times New Roman CYR"/>
          <w:i/>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sidR="00120B95" w:rsidRPr="008F4F06">
        <w:rPr>
          <w:rFonts w:ascii="Times New Roman CYR" w:hAnsi="Times New Roman CYR" w:cs="Times New Roman CYR"/>
          <w:i/>
          <w:sz w:val="28"/>
          <w:szCs w:val="28"/>
        </w:rPr>
        <w:t>непрограммным</w:t>
      </w:r>
      <w:proofErr w:type="spellEnd"/>
      <w:r w:rsidR="00120B95" w:rsidRPr="008F4F06">
        <w:rPr>
          <w:rFonts w:ascii="Times New Roman CYR" w:hAnsi="Times New Roman CYR" w:cs="Times New Roman CYR"/>
          <w:i/>
          <w:sz w:val="28"/>
          <w:szCs w:val="28"/>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00120B95" w:rsidRPr="008F4F06">
        <w:rPr>
          <w:rFonts w:ascii="Times New Roman CYR" w:hAnsi="Times New Roman CYR" w:cs="Times New Roman CYR"/>
          <w:i/>
          <w:sz w:val="28"/>
          <w:szCs w:val="28"/>
        </w:rPr>
        <w:t>непрограммным</w:t>
      </w:r>
      <w:proofErr w:type="spellEnd"/>
      <w:r w:rsidR="00120B95" w:rsidRPr="008F4F06">
        <w:rPr>
          <w:rFonts w:ascii="Times New Roman CYR" w:hAnsi="Times New Roman CYR" w:cs="Times New Roman CYR"/>
          <w:i/>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w:t>
      </w:r>
      <w:proofErr w:type="gramEnd"/>
      <w:r w:rsidR="00120B95" w:rsidRPr="008F4F06">
        <w:rPr>
          <w:rFonts w:ascii="Times New Roman CYR" w:hAnsi="Times New Roman CYR" w:cs="Times New Roman CYR"/>
          <w:i/>
          <w:sz w:val="28"/>
          <w:szCs w:val="28"/>
        </w:rPr>
        <w:t xml:space="preserve"> </w:t>
      </w:r>
      <w:proofErr w:type="gramStart"/>
      <w:r w:rsidR="00120B95" w:rsidRPr="008F4F06">
        <w:rPr>
          <w:rFonts w:ascii="Times New Roman CYR" w:hAnsi="Times New Roman CYR" w:cs="Times New Roman CYR"/>
          <w:i/>
          <w:sz w:val="28"/>
          <w:szCs w:val="28"/>
        </w:rPr>
        <w:t>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r w:rsidR="00120B95" w:rsidRPr="008F4F06">
        <w:rPr>
          <w:rFonts w:ascii="Times New Roman CYR" w:hAnsi="Times New Roman CYR" w:cs="Times New Roman CYR"/>
          <w:sz w:val="28"/>
          <w:szCs w:val="28"/>
        </w:rPr>
        <w:t xml:space="preserve"> – </w:t>
      </w:r>
      <w:r w:rsidR="004169E6">
        <w:rPr>
          <w:rFonts w:ascii="Times New Roman CYR" w:hAnsi="Times New Roman CYR" w:cs="Times New Roman CYR"/>
          <w:sz w:val="28"/>
          <w:szCs w:val="28"/>
        </w:rPr>
        <w:t>и</w:t>
      </w:r>
      <w:r w:rsidR="00584F48">
        <w:rPr>
          <w:rFonts w:ascii="Times New Roman CYR" w:hAnsi="Times New Roman CYR" w:cs="Times New Roman CYR"/>
          <w:sz w:val="28"/>
          <w:szCs w:val="28"/>
        </w:rPr>
        <w:t>мею</w:t>
      </w:r>
      <w:r w:rsidR="004169E6">
        <w:rPr>
          <w:rFonts w:ascii="Times New Roman CYR" w:hAnsi="Times New Roman CYR" w:cs="Times New Roman CYR"/>
          <w:sz w:val="28"/>
          <w:szCs w:val="28"/>
        </w:rPr>
        <w:t>тся приложение</w:t>
      </w:r>
      <w:r w:rsidR="00120B95" w:rsidRPr="008F4F06">
        <w:rPr>
          <w:rFonts w:ascii="Times New Roman CYR" w:hAnsi="Times New Roman CYR" w:cs="Times New Roman CYR"/>
          <w:sz w:val="28"/>
          <w:szCs w:val="28"/>
        </w:rPr>
        <w:t xml:space="preserve"> </w:t>
      </w:r>
      <w:r w:rsidR="007E691D">
        <w:rPr>
          <w:rFonts w:ascii="Times New Roman CYR" w:hAnsi="Times New Roman CYR" w:cs="Times New Roman CYR"/>
          <w:sz w:val="28"/>
          <w:szCs w:val="28"/>
        </w:rPr>
        <w:t>№</w:t>
      </w:r>
      <w:r w:rsidR="00120B95" w:rsidRPr="008F4F06">
        <w:rPr>
          <w:rFonts w:ascii="Times New Roman CYR" w:hAnsi="Times New Roman CYR" w:cs="Times New Roman CYR"/>
          <w:sz w:val="28"/>
          <w:szCs w:val="28"/>
        </w:rPr>
        <w:t xml:space="preserve">№ </w:t>
      </w:r>
      <w:r w:rsidR="004169E6">
        <w:rPr>
          <w:rFonts w:ascii="Times New Roman CYR" w:hAnsi="Times New Roman CYR" w:cs="Times New Roman CYR"/>
          <w:sz w:val="28"/>
          <w:szCs w:val="28"/>
        </w:rPr>
        <w:t xml:space="preserve">9 «Распределение бюджетных ассигнований по разделам, подразделам, целевым статьям, группа и подгруппам видов расходов классификации расходов бюджета </w:t>
      </w:r>
      <w:r w:rsidR="0041192E">
        <w:rPr>
          <w:rFonts w:ascii="Times New Roman CYR" w:hAnsi="Times New Roman CYR" w:cs="Times New Roman CYR"/>
          <w:sz w:val="28"/>
          <w:szCs w:val="28"/>
        </w:rPr>
        <w:t>на 201</w:t>
      </w:r>
      <w:r w:rsidR="00AD475D">
        <w:rPr>
          <w:rFonts w:ascii="Times New Roman CYR" w:hAnsi="Times New Roman CYR" w:cs="Times New Roman CYR"/>
          <w:sz w:val="28"/>
          <w:szCs w:val="28"/>
        </w:rPr>
        <w:t>9</w:t>
      </w:r>
      <w:r w:rsidR="0041192E">
        <w:rPr>
          <w:rFonts w:ascii="Times New Roman CYR" w:hAnsi="Times New Roman CYR" w:cs="Times New Roman CYR"/>
          <w:sz w:val="28"/>
          <w:szCs w:val="28"/>
        </w:rPr>
        <w:t xml:space="preserve"> год и на плановый период 20</w:t>
      </w:r>
      <w:r w:rsidR="00AD475D">
        <w:rPr>
          <w:rFonts w:ascii="Times New Roman CYR" w:hAnsi="Times New Roman CYR" w:cs="Times New Roman CYR"/>
          <w:sz w:val="28"/>
          <w:szCs w:val="28"/>
        </w:rPr>
        <w:t>20</w:t>
      </w:r>
      <w:r w:rsidR="004169E6">
        <w:rPr>
          <w:rFonts w:ascii="Times New Roman CYR" w:hAnsi="Times New Roman CYR" w:cs="Times New Roman CYR"/>
          <w:sz w:val="28"/>
          <w:szCs w:val="28"/>
        </w:rPr>
        <w:t xml:space="preserve"> и 20</w:t>
      </w:r>
      <w:r w:rsidR="0041192E">
        <w:rPr>
          <w:rFonts w:ascii="Times New Roman CYR" w:hAnsi="Times New Roman CYR" w:cs="Times New Roman CYR"/>
          <w:sz w:val="28"/>
          <w:szCs w:val="28"/>
        </w:rPr>
        <w:t>2</w:t>
      </w:r>
      <w:r w:rsidR="00AD475D">
        <w:rPr>
          <w:rFonts w:ascii="Times New Roman CYR" w:hAnsi="Times New Roman CYR" w:cs="Times New Roman CYR"/>
          <w:sz w:val="28"/>
          <w:szCs w:val="28"/>
        </w:rPr>
        <w:t>1</w:t>
      </w:r>
      <w:r w:rsidR="004169E6">
        <w:rPr>
          <w:rFonts w:ascii="Times New Roman CYR" w:hAnsi="Times New Roman CYR" w:cs="Times New Roman CYR"/>
          <w:sz w:val="28"/>
          <w:szCs w:val="28"/>
        </w:rPr>
        <w:t xml:space="preserve"> г.г.»</w:t>
      </w:r>
      <w:r w:rsidR="00584F48">
        <w:rPr>
          <w:rFonts w:ascii="Times New Roman CYR" w:hAnsi="Times New Roman CYR" w:cs="Times New Roman CYR"/>
          <w:sz w:val="28"/>
          <w:szCs w:val="28"/>
        </w:rPr>
        <w:t xml:space="preserve"> и приложение</w:t>
      </w:r>
      <w:proofErr w:type="gramEnd"/>
      <w:r w:rsidR="00584F48">
        <w:rPr>
          <w:rFonts w:ascii="Times New Roman CYR" w:hAnsi="Times New Roman CYR" w:cs="Times New Roman CYR"/>
          <w:sz w:val="28"/>
          <w:szCs w:val="28"/>
        </w:rPr>
        <w:t xml:space="preserve"> №10 «Распределение бюджетных ассигнований по целевым статьям (муниципальным программам Валдайского муниципального района и </w:t>
      </w:r>
      <w:proofErr w:type="spellStart"/>
      <w:r w:rsidR="00584F48">
        <w:rPr>
          <w:rFonts w:ascii="Times New Roman CYR" w:hAnsi="Times New Roman CYR" w:cs="Times New Roman CYR"/>
          <w:sz w:val="28"/>
          <w:szCs w:val="28"/>
        </w:rPr>
        <w:t>непрограммным</w:t>
      </w:r>
      <w:proofErr w:type="spellEnd"/>
      <w:r w:rsidR="00584F48">
        <w:rPr>
          <w:rFonts w:ascii="Times New Roman CYR" w:hAnsi="Times New Roman CYR" w:cs="Times New Roman CYR"/>
          <w:sz w:val="28"/>
          <w:szCs w:val="28"/>
        </w:rPr>
        <w:t xml:space="preserve"> направлениям деятельности), группам и подгруппам </w:t>
      </w:r>
      <w:proofErr w:type="gramStart"/>
      <w:r w:rsidR="00584F48">
        <w:rPr>
          <w:rFonts w:ascii="Times New Roman CYR" w:hAnsi="Times New Roman CYR" w:cs="Times New Roman CYR"/>
          <w:sz w:val="28"/>
          <w:szCs w:val="28"/>
        </w:rPr>
        <w:t>видов расходов классификации расходов бюджета Валдайско</w:t>
      </w:r>
      <w:r w:rsidR="0041192E">
        <w:rPr>
          <w:rFonts w:ascii="Times New Roman CYR" w:hAnsi="Times New Roman CYR" w:cs="Times New Roman CYR"/>
          <w:sz w:val="28"/>
          <w:szCs w:val="28"/>
        </w:rPr>
        <w:t>го муниципального района</w:t>
      </w:r>
      <w:proofErr w:type="gramEnd"/>
      <w:r w:rsidR="0041192E">
        <w:rPr>
          <w:rFonts w:ascii="Times New Roman CYR" w:hAnsi="Times New Roman CYR" w:cs="Times New Roman CYR"/>
          <w:sz w:val="28"/>
          <w:szCs w:val="28"/>
        </w:rPr>
        <w:t xml:space="preserve"> на 201</w:t>
      </w:r>
      <w:r w:rsidR="00AD475D">
        <w:rPr>
          <w:rFonts w:ascii="Times New Roman CYR" w:hAnsi="Times New Roman CYR" w:cs="Times New Roman CYR"/>
          <w:sz w:val="28"/>
          <w:szCs w:val="28"/>
        </w:rPr>
        <w:t>9</w:t>
      </w:r>
      <w:r w:rsidR="00584F48">
        <w:rPr>
          <w:rFonts w:ascii="Times New Roman CYR" w:hAnsi="Times New Roman CYR" w:cs="Times New Roman CYR"/>
          <w:sz w:val="28"/>
          <w:szCs w:val="28"/>
        </w:rPr>
        <w:t xml:space="preserve"> год </w:t>
      </w:r>
      <w:r w:rsidR="0041192E">
        <w:rPr>
          <w:rFonts w:ascii="Times New Roman CYR" w:hAnsi="Times New Roman CYR" w:cs="Times New Roman CYR"/>
          <w:sz w:val="28"/>
          <w:szCs w:val="28"/>
        </w:rPr>
        <w:t>и на плановый период 20</w:t>
      </w:r>
      <w:r w:rsidR="00AD475D">
        <w:rPr>
          <w:rFonts w:ascii="Times New Roman CYR" w:hAnsi="Times New Roman CYR" w:cs="Times New Roman CYR"/>
          <w:sz w:val="28"/>
          <w:szCs w:val="28"/>
        </w:rPr>
        <w:t>20</w:t>
      </w:r>
      <w:r w:rsidR="0041192E">
        <w:rPr>
          <w:rFonts w:ascii="Times New Roman CYR" w:hAnsi="Times New Roman CYR" w:cs="Times New Roman CYR"/>
          <w:sz w:val="28"/>
          <w:szCs w:val="28"/>
        </w:rPr>
        <w:t xml:space="preserve"> и 202</w:t>
      </w:r>
      <w:r w:rsidR="00AD475D">
        <w:rPr>
          <w:rFonts w:ascii="Times New Roman CYR" w:hAnsi="Times New Roman CYR" w:cs="Times New Roman CYR"/>
          <w:sz w:val="28"/>
          <w:szCs w:val="28"/>
        </w:rPr>
        <w:t>1</w:t>
      </w:r>
      <w:r w:rsidR="00584F48">
        <w:rPr>
          <w:rFonts w:ascii="Times New Roman CYR" w:hAnsi="Times New Roman CYR" w:cs="Times New Roman CYR"/>
          <w:sz w:val="28"/>
          <w:szCs w:val="28"/>
        </w:rPr>
        <w:t xml:space="preserve"> год</w:t>
      </w:r>
      <w:r w:rsidR="00AD475D">
        <w:rPr>
          <w:rFonts w:ascii="Times New Roman CYR" w:hAnsi="Times New Roman CYR" w:cs="Times New Roman CYR"/>
          <w:sz w:val="28"/>
          <w:szCs w:val="28"/>
        </w:rPr>
        <w:t>ов</w:t>
      </w:r>
      <w:r w:rsidR="00584F48">
        <w:rPr>
          <w:rFonts w:ascii="Times New Roman CYR" w:hAnsi="Times New Roman CYR" w:cs="Times New Roman CYR"/>
          <w:sz w:val="28"/>
          <w:szCs w:val="28"/>
        </w:rPr>
        <w:t>»;</w:t>
      </w:r>
      <w:r w:rsidR="009854BD">
        <w:rPr>
          <w:rFonts w:ascii="Times New Roman CYR" w:hAnsi="Times New Roman CYR" w:cs="Times New Roman CYR"/>
          <w:sz w:val="28"/>
          <w:szCs w:val="28"/>
        </w:rPr>
        <w:t xml:space="preserve">  </w:t>
      </w:r>
      <w:r w:rsidR="00120B95" w:rsidRPr="008F4F06">
        <w:rPr>
          <w:rFonts w:ascii="Times New Roman CYR" w:hAnsi="Times New Roman CYR" w:cs="Times New Roman CYR"/>
          <w:sz w:val="28"/>
          <w:szCs w:val="28"/>
        </w:rPr>
        <w:t xml:space="preserve"> </w:t>
      </w:r>
    </w:p>
    <w:p w:rsidR="00120B95" w:rsidRPr="008F4F06" w:rsidRDefault="008F4F06" w:rsidP="008F4F0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sz w:val="28"/>
          <w:szCs w:val="28"/>
        </w:rPr>
        <w:t xml:space="preserve">         </w:t>
      </w:r>
      <w:r w:rsidR="00120B95" w:rsidRPr="008F4F06">
        <w:rPr>
          <w:rFonts w:ascii="Times New Roman CYR" w:hAnsi="Times New Roman CYR" w:cs="Times New Roman CYR"/>
          <w:i/>
          <w:sz w:val="28"/>
          <w:szCs w:val="28"/>
        </w:rPr>
        <w:t>Ведомственная структура расходов бюджета на очередной финансовый год</w:t>
      </w:r>
      <w:r w:rsidR="00E13E49" w:rsidRPr="008F4F06">
        <w:rPr>
          <w:rFonts w:ascii="Times New Roman CYR" w:hAnsi="Times New Roman CYR" w:cs="Times New Roman CYR"/>
          <w:i/>
          <w:sz w:val="28"/>
          <w:szCs w:val="28"/>
        </w:rPr>
        <w:t xml:space="preserve"> и на плановый период</w:t>
      </w:r>
      <w:r w:rsidR="00120B95" w:rsidRPr="008F4F06">
        <w:rPr>
          <w:rFonts w:ascii="Times New Roman CYR" w:hAnsi="Times New Roman CYR" w:cs="Times New Roman CYR"/>
          <w:b/>
          <w:i/>
          <w:sz w:val="28"/>
          <w:szCs w:val="28"/>
        </w:rPr>
        <w:t xml:space="preserve"> </w:t>
      </w:r>
      <w:r w:rsidR="00A93DF5" w:rsidRPr="008F4F06">
        <w:rPr>
          <w:rFonts w:ascii="Times New Roman CYR" w:hAnsi="Times New Roman CYR" w:cs="Times New Roman CYR"/>
          <w:sz w:val="28"/>
          <w:szCs w:val="28"/>
        </w:rPr>
        <w:t xml:space="preserve">– </w:t>
      </w:r>
      <w:r w:rsidR="0041192E">
        <w:rPr>
          <w:rFonts w:ascii="Times New Roman CYR" w:hAnsi="Times New Roman CYR" w:cs="Times New Roman CYR"/>
          <w:sz w:val="28"/>
          <w:szCs w:val="28"/>
        </w:rPr>
        <w:t>имее</w:t>
      </w:r>
      <w:r w:rsidR="009854BD">
        <w:rPr>
          <w:rFonts w:ascii="Times New Roman CYR" w:hAnsi="Times New Roman CYR" w:cs="Times New Roman CYR"/>
          <w:sz w:val="28"/>
          <w:szCs w:val="28"/>
        </w:rPr>
        <w:t xml:space="preserve">тся </w:t>
      </w:r>
      <w:r w:rsidR="007E691D">
        <w:rPr>
          <w:rFonts w:ascii="Times New Roman CYR" w:hAnsi="Times New Roman CYR" w:cs="Times New Roman CYR"/>
          <w:sz w:val="28"/>
          <w:szCs w:val="28"/>
        </w:rPr>
        <w:t>приложени</w:t>
      </w:r>
      <w:r w:rsidR="0041192E">
        <w:rPr>
          <w:rFonts w:ascii="Times New Roman CYR" w:hAnsi="Times New Roman CYR" w:cs="Times New Roman CYR"/>
          <w:sz w:val="28"/>
          <w:szCs w:val="28"/>
        </w:rPr>
        <w:t>е</w:t>
      </w:r>
      <w:r w:rsidR="00A93DF5" w:rsidRPr="008F4F06">
        <w:rPr>
          <w:rFonts w:ascii="Times New Roman CYR" w:hAnsi="Times New Roman CYR" w:cs="Times New Roman CYR"/>
          <w:sz w:val="28"/>
          <w:szCs w:val="28"/>
        </w:rPr>
        <w:t xml:space="preserve"> </w:t>
      </w:r>
      <w:r w:rsidR="0041192E">
        <w:rPr>
          <w:rFonts w:ascii="Times New Roman CYR" w:hAnsi="Times New Roman CYR" w:cs="Times New Roman CYR"/>
          <w:sz w:val="28"/>
          <w:szCs w:val="28"/>
        </w:rPr>
        <w:t>№</w:t>
      </w:r>
      <w:r w:rsidR="007E691D">
        <w:rPr>
          <w:rFonts w:ascii="Times New Roman CYR" w:hAnsi="Times New Roman CYR" w:cs="Times New Roman CYR"/>
          <w:sz w:val="28"/>
          <w:szCs w:val="28"/>
        </w:rPr>
        <w:t>8</w:t>
      </w:r>
      <w:r w:rsidR="00120B95" w:rsidRPr="008F4F06">
        <w:rPr>
          <w:rFonts w:ascii="Times New Roman CYR" w:hAnsi="Times New Roman CYR" w:cs="Times New Roman CYR"/>
          <w:sz w:val="28"/>
          <w:szCs w:val="28"/>
        </w:rPr>
        <w:t xml:space="preserve"> «Ведомственная структура </w:t>
      </w:r>
      <w:r w:rsidR="00A93DF5" w:rsidRPr="008F4F06">
        <w:rPr>
          <w:rFonts w:ascii="Times New Roman CYR" w:hAnsi="Times New Roman CYR" w:cs="Times New Roman CYR"/>
          <w:sz w:val="28"/>
          <w:szCs w:val="28"/>
        </w:rPr>
        <w:t xml:space="preserve">расходов бюджета </w:t>
      </w:r>
      <w:r w:rsidR="003E68DB">
        <w:rPr>
          <w:rFonts w:ascii="Times New Roman CYR" w:hAnsi="Times New Roman CYR" w:cs="Times New Roman CYR"/>
          <w:sz w:val="28"/>
          <w:szCs w:val="28"/>
        </w:rPr>
        <w:t>Валдайского муниципального района</w:t>
      </w:r>
      <w:r w:rsidR="00120B95" w:rsidRPr="008F4F06">
        <w:rPr>
          <w:rFonts w:ascii="Times New Roman CYR" w:hAnsi="Times New Roman CYR" w:cs="Times New Roman CYR"/>
          <w:sz w:val="28"/>
          <w:szCs w:val="28"/>
        </w:rPr>
        <w:t xml:space="preserve"> на 201</w:t>
      </w:r>
      <w:r w:rsidR="00AD475D">
        <w:rPr>
          <w:rFonts w:ascii="Times New Roman CYR" w:hAnsi="Times New Roman CYR" w:cs="Times New Roman CYR"/>
          <w:sz w:val="28"/>
          <w:szCs w:val="28"/>
        </w:rPr>
        <w:t>9</w:t>
      </w:r>
      <w:r w:rsidR="009E74BC" w:rsidRPr="008F4F06">
        <w:rPr>
          <w:rFonts w:ascii="Times New Roman CYR" w:hAnsi="Times New Roman CYR" w:cs="Times New Roman CYR"/>
          <w:sz w:val="28"/>
          <w:szCs w:val="28"/>
        </w:rPr>
        <w:t xml:space="preserve"> </w:t>
      </w:r>
      <w:r w:rsidR="00120B95" w:rsidRPr="008F4F06">
        <w:rPr>
          <w:rFonts w:ascii="Times New Roman CYR" w:hAnsi="Times New Roman CYR" w:cs="Times New Roman CYR"/>
          <w:sz w:val="28"/>
          <w:szCs w:val="28"/>
        </w:rPr>
        <w:t>год</w:t>
      </w:r>
      <w:r w:rsidR="00AD475D">
        <w:rPr>
          <w:rFonts w:ascii="Times New Roman CYR" w:hAnsi="Times New Roman CYR" w:cs="Times New Roman CYR"/>
          <w:sz w:val="28"/>
          <w:szCs w:val="28"/>
        </w:rPr>
        <w:t xml:space="preserve"> и на плановый период </w:t>
      </w:r>
      <w:r w:rsidR="00AD475D">
        <w:rPr>
          <w:rFonts w:ascii="Times New Roman CYR" w:hAnsi="Times New Roman CYR" w:cs="Times New Roman CYR"/>
          <w:sz w:val="28"/>
          <w:szCs w:val="28"/>
        </w:rPr>
        <w:lastRenderedPageBreak/>
        <w:t>2020</w:t>
      </w:r>
      <w:r w:rsidR="009E74BC" w:rsidRPr="008F4F06">
        <w:rPr>
          <w:rFonts w:ascii="Times New Roman CYR" w:hAnsi="Times New Roman CYR" w:cs="Times New Roman CYR"/>
          <w:sz w:val="28"/>
          <w:szCs w:val="28"/>
        </w:rPr>
        <w:t xml:space="preserve"> – 20</w:t>
      </w:r>
      <w:r w:rsidR="0041192E">
        <w:rPr>
          <w:rFonts w:ascii="Times New Roman CYR" w:hAnsi="Times New Roman CYR" w:cs="Times New Roman CYR"/>
          <w:sz w:val="28"/>
          <w:szCs w:val="28"/>
        </w:rPr>
        <w:t>2</w:t>
      </w:r>
      <w:r w:rsidR="00AD475D">
        <w:rPr>
          <w:rFonts w:ascii="Times New Roman CYR" w:hAnsi="Times New Roman CYR" w:cs="Times New Roman CYR"/>
          <w:sz w:val="28"/>
          <w:szCs w:val="28"/>
        </w:rPr>
        <w:t>1</w:t>
      </w:r>
      <w:r w:rsidR="009E74BC" w:rsidRPr="008F4F06">
        <w:rPr>
          <w:rFonts w:ascii="Times New Roman CYR" w:hAnsi="Times New Roman CYR" w:cs="Times New Roman CYR"/>
          <w:sz w:val="28"/>
          <w:szCs w:val="28"/>
        </w:rPr>
        <w:t xml:space="preserve"> г.г.</w:t>
      </w:r>
      <w:r w:rsidR="00120B95" w:rsidRPr="008F4F06">
        <w:rPr>
          <w:rFonts w:ascii="Times New Roman CYR" w:hAnsi="Times New Roman CYR" w:cs="Times New Roman CYR"/>
          <w:sz w:val="28"/>
          <w:szCs w:val="28"/>
        </w:rPr>
        <w:t>»</w:t>
      </w:r>
      <w:r w:rsidR="00A93DF5" w:rsidRPr="008F4F06">
        <w:rPr>
          <w:rFonts w:ascii="Times New Roman CYR" w:hAnsi="Times New Roman CYR" w:cs="Times New Roman CYR"/>
          <w:b/>
          <w:sz w:val="28"/>
          <w:szCs w:val="28"/>
        </w:rPr>
        <w:t>;</w:t>
      </w:r>
    </w:p>
    <w:p w:rsidR="00C12E36" w:rsidRPr="00C12E36" w:rsidRDefault="008F4F06" w:rsidP="00C12E3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sz w:val="28"/>
          <w:szCs w:val="28"/>
        </w:rPr>
        <w:t xml:space="preserve">         </w:t>
      </w:r>
      <w:r w:rsidR="00120B95" w:rsidRPr="008F4F06">
        <w:rPr>
          <w:rFonts w:ascii="Times New Roman CYR" w:hAnsi="Times New Roman CYR" w:cs="Times New Roman CYR"/>
          <w:i/>
          <w:sz w:val="28"/>
          <w:szCs w:val="28"/>
        </w:rPr>
        <w:t>Общий объем бюджетных ассигнований, направляемых на исполнение публичных нормативных обязательств</w:t>
      </w:r>
      <w:r w:rsidR="007E691D">
        <w:rPr>
          <w:rFonts w:ascii="Times New Roman CYR" w:hAnsi="Times New Roman CYR" w:cs="Times New Roman CYR"/>
          <w:sz w:val="28"/>
          <w:szCs w:val="28"/>
        </w:rPr>
        <w:t xml:space="preserve"> (указан в п. 12</w:t>
      </w:r>
      <w:r w:rsidR="009F322B">
        <w:rPr>
          <w:rFonts w:ascii="Times New Roman CYR" w:hAnsi="Times New Roman CYR" w:cs="Times New Roman CYR"/>
          <w:sz w:val="28"/>
          <w:szCs w:val="28"/>
        </w:rPr>
        <w:t xml:space="preserve"> текстовой части решения). Контрольно – счетная палата</w:t>
      </w:r>
      <w:r w:rsidR="00120B95" w:rsidRPr="008F4F06">
        <w:rPr>
          <w:rFonts w:ascii="Times New Roman CYR" w:hAnsi="Times New Roman CYR" w:cs="Times New Roman CYR"/>
          <w:sz w:val="28"/>
          <w:szCs w:val="28"/>
        </w:rPr>
        <w:t xml:space="preserve"> </w:t>
      </w:r>
      <w:r w:rsidR="009F322B">
        <w:rPr>
          <w:rFonts w:ascii="Times New Roman CYR" w:hAnsi="Times New Roman CYR" w:cs="Times New Roman CYR"/>
          <w:sz w:val="28"/>
          <w:szCs w:val="28"/>
        </w:rPr>
        <w:t xml:space="preserve">отмечает, что </w:t>
      </w:r>
      <w:r w:rsidR="00874A82">
        <w:rPr>
          <w:rFonts w:ascii="Times New Roman CYR" w:hAnsi="Times New Roman CYR" w:cs="Times New Roman CYR"/>
          <w:sz w:val="28"/>
          <w:szCs w:val="28"/>
        </w:rPr>
        <w:t>представленн</w:t>
      </w:r>
      <w:r w:rsidR="004B552A">
        <w:rPr>
          <w:rFonts w:ascii="Times New Roman CYR" w:hAnsi="Times New Roman CYR" w:cs="Times New Roman CYR"/>
          <w:sz w:val="28"/>
          <w:szCs w:val="28"/>
        </w:rPr>
        <w:t>ый</w:t>
      </w:r>
      <w:r w:rsidR="00874A82">
        <w:rPr>
          <w:rFonts w:ascii="Times New Roman CYR" w:hAnsi="Times New Roman CYR" w:cs="Times New Roman CYR"/>
          <w:sz w:val="28"/>
          <w:szCs w:val="28"/>
        </w:rPr>
        <w:t xml:space="preserve"> переч</w:t>
      </w:r>
      <w:r w:rsidR="004B552A">
        <w:rPr>
          <w:rFonts w:ascii="Times New Roman CYR" w:hAnsi="Times New Roman CYR" w:cs="Times New Roman CYR"/>
          <w:sz w:val="28"/>
          <w:szCs w:val="28"/>
        </w:rPr>
        <w:t>е</w:t>
      </w:r>
      <w:r w:rsidR="00874A82">
        <w:rPr>
          <w:rFonts w:ascii="Times New Roman CYR" w:hAnsi="Times New Roman CYR" w:cs="Times New Roman CYR"/>
          <w:sz w:val="28"/>
          <w:szCs w:val="28"/>
        </w:rPr>
        <w:t>н</w:t>
      </w:r>
      <w:r w:rsidR="004B552A">
        <w:rPr>
          <w:rFonts w:ascii="Times New Roman CYR" w:hAnsi="Times New Roman CYR" w:cs="Times New Roman CYR"/>
          <w:sz w:val="28"/>
          <w:szCs w:val="28"/>
        </w:rPr>
        <w:t>ь</w:t>
      </w:r>
      <w:r w:rsidR="00874A82">
        <w:rPr>
          <w:rFonts w:ascii="Times New Roman CYR" w:hAnsi="Times New Roman CYR" w:cs="Times New Roman CYR"/>
          <w:sz w:val="28"/>
          <w:szCs w:val="28"/>
        </w:rPr>
        <w:t xml:space="preserve"> публичных нормативных обязатель</w:t>
      </w:r>
      <w:proofErr w:type="gramStart"/>
      <w:r w:rsidR="00874A82">
        <w:rPr>
          <w:rFonts w:ascii="Times New Roman CYR" w:hAnsi="Times New Roman CYR" w:cs="Times New Roman CYR"/>
          <w:sz w:val="28"/>
          <w:szCs w:val="28"/>
        </w:rPr>
        <w:t>ств</w:t>
      </w:r>
      <w:r w:rsidR="004B552A">
        <w:rPr>
          <w:rFonts w:ascii="Times New Roman CYR" w:hAnsi="Times New Roman CYR" w:cs="Times New Roman CYR"/>
          <w:sz w:val="28"/>
          <w:szCs w:val="28"/>
        </w:rPr>
        <w:t xml:space="preserve"> сф</w:t>
      </w:r>
      <w:proofErr w:type="gramEnd"/>
      <w:r w:rsidR="004B552A">
        <w:rPr>
          <w:rFonts w:ascii="Times New Roman CYR" w:hAnsi="Times New Roman CYR" w:cs="Times New Roman CYR"/>
          <w:sz w:val="28"/>
          <w:szCs w:val="28"/>
        </w:rPr>
        <w:t>ормирован с нарушением Бюджетного кодекса РФ.</w:t>
      </w:r>
      <w:r w:rsidR="00C12E36">
        <w:rPr>
          <w:rFonts w:ascii="Times New Roman CYR" w:hAnsi="Times New Roman CYR" w:cs="Times New Roman CYR"/>
          <w:sz w:val="28"/>
          <w:szCs w:val="28"/>
        </w:rPr>
        <w:t xml:space="preserve"> Согласно статье 6 БК РФ </w:t>
      </w:r>
      <w:r w:rsidR="00C12E36" w:rsidRPr="00C12E36">
        <w:rPr>
          <w:rFonts w:ascii="Times New Roman CYR" w:hAnsi="Times New Roman CYR" w:cs="Times New Roman CYR"/>
          <w:i/>
          <w:sz w:val="28"/>
          <w:szCs w:val="28"/>
        </w:rPr>
        <w:t xml:space="preserve">публичные нормативные обязательства - публичные обязательства перед физическим лицом, подлежащие исполнению в денежной форме </w:t>
      </w:r>
      <w:r w:rsidR="00C12E36" w:rsidRPr="00C12E36">
        <w:rPr>
          <w:rFonts w:ascii="Times New Roman CYR" w:hAnsi="Times New Roman CYR" w:cs="Times New Roman CYR"/>
          <w:b/>
          <w:i/>
          <w:sz w:val="28"/>
          <w:szCs w:val="28"/>
        </w:rPr>
        <w:t>в установленном соответствующим законом, иным нормативным правовым</w:t>
      </w:r>
      <w:r w:rsidR="00C12E36" w:rsidRPr="00C12E36">
        <w:rPr>
          <w:rFonts w:ascii="Times New Roman CYR" w:hAnsi="Times New Roman CYR" w:cs="Times New Roman CYR"/>
          <w:i/>
          <w:sz w:val="28"/>
          <w:szCs w:val="28"/>
        </w:rPr>
        <w:t xml:space="preserve"> актом размере</w:t>
      </w:r>
      <w:r w:rsidR="00C12E36">
        <w:rPr>
          <w:rFonts w:ascii="Times New Roman CYR" w:hAnsi="Times New Roman CYR" w:cs="Times New Roman CYR"/>
          <w:i/>
          <w:sz w:val="28"/>
          <w:szCs w:val="28"/>
        </w:rPr>
        <w:t xml:space="preserve">. </w:t>
      </w:r>
      <w:r w:rsidR="00C12E36" w:rsidRPr="00C12E36">
        <w:rPr>
          <w:rFonts w:ascii="Times New Roman CYR" w:hAnsi="Times New Roman CYR" w:cs="Times New Roman CYR"/>
          <w:sz w:val="28"/>
          <w:szCs w:val="28"/>
        </w:rPr>
        <w:t>К</w:t>
      </w:r>
      <w:r w:rsidR="00C12E36">
        <w:rPr>
          <w:rFonts w:ascii="Times New Roman CYR" w:hAnsi="Times New Roman CYR" w:cs="Times New Roman CYR"/>
          <w:sz w:val="28"/>
          <w:szCs w:val="28"/>
        </w:rPr>
        <w:t xml:space="preserve">роме размера выплаты, </w:t>
      </w:r>
      <w:proofErr w:type="gramStart"/>
      <w:r w:rsidR="00C12E36">
        <w:rPr>
          <w:rFonts w:ascii="Times New Roman CYR" w:hAnsi="Times New Roman CYR" w:cs="Times New Roman CYR"/>
          <w:sz w:val="28"/>
          <w:szCs w:val="28"/>
        </w:rPr>
        <w:t>в</w:t>
      </w:r>
      <w:r w:rsidR="00C12E36" w:rsidRPr="00C12E36">
        <w:rPr>
          <w:rFonts w:ascii="Times New Roman CYR" w:hAnsi="Times New Roman CYR" w:cs="Times New Roman CYR"/>
          <w:sz w:val="28"/>
          <w:szCs w:val="28"/>
        </w:rPr>
        <w:t>о</w:t>
      </w:r>
      <w:proofErr w:type="gramEnd"/>
      <w:r w:rsidR="00C12E36" w:rsidRPr="00C12E36">
        <w:rPr>
          <w:rFonts w:ascii="Times New Roman CYR" w:hAnsi="Times New Roman CYR" w:cs="Times New Roman CYR"/>
          <w:sz w:val="28"/>
          <w:szCs w:val="28"/>
        </w:rPr>
        <w:t xml:space="preserve"> – первых</w:t>
      </w:r>
      <w:r w:rsidR="00C12E36">
        <w:rPr>
          <w:rFonts w:ascii="Times New Roman CYR" w:hAnsi="Times New Roman CYR" w:cs="Times New Roman CYR"/>
          <w:sz w:val="28"/>
          <w:szCs w:val="28"/>
        </w:rPr>
        <w:t>,</w:t>
      </w:r>
      <w:r w:rsidR="00C12E36" w:rsidRPr="00C12E36">
        <w:rPr>
          <w:rFonts w:ascii="Times New Roman CYR" w:hAnsi="Times New Roman CYR" w:cs="Times New Roman CYR"/>
          <w:sz w:val="28"/>
          <w:szCs w:val="28"/>
        </w:rPr>
        <w:t xml:space="preserve"> должно быть указано наименование публичного нормативного обязательства</w:t>
      </w:r>
      <w:r w:rsidR="00C12E36">
        <w:rPr>
          <w:rFonts w:ascii="Times New Roman CYR" w:hAnsi="Times New Roman CYR" w:cs="Times New Roman CYR"/>
          <w:sz w:val="28"/>
          <w:szCs w:val="28"/>
        </w:rPr>
        <w:t xml:space="preserve">. Субвенция относиться к межбюджетным трансфертам, а не к публичным нормативным обязательствам. Во – вторых, состав публичного нормативного обязательства, правовое основание и категория получателей. </w:t>
      </w:r>
    </w:p>
    <w:p w:rsidR="004B552A" w:rsidRPr="0038280F" w:rsidRDefault="004B552A" w:rsidP="0041192E">
      <w:pPr>
        <w:widowControl w:val="0"/>
        <w:autoSpaceDE w:val="0"/>
        <w:autoSpaceDN w:val="0"/>
        <w:adjustRightInd w:val="0"/>
        <w:jc w:val="both"/>
        <w:rPr>
          <w:rFonts w:ascii="Times New Roman CYR" w:hAnsi="Times New Roman CYR" w:cs="Times New Roman CYR"/>
          <w:b/>
          <w:sz w:val="28"/>
          <w:szCs w:val="28"/>
        </w:rPr>
      </w:pPr>
      <w:r>
        <w:rPr>
          <w:rFonts w:ascii="Times New Roman CYR" w:hAnsi="Times New Roman CYR" w:cs="Times New Roman CYR"/>
          <w:sz w:val="28"/>
          <w:szCs w:val="28"/>
        </w:rPr>
        <w:t xml:space="preserve">Формулировка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 – 2021 годы) не конкретна, что нарушает принципы открытости. В пункте «оказание материальной и финансовой поддержки стимулирующего характера председателям ОТС, занявшим призовые места по результатам конкурса «Лучшее ТОС Валдайского муниципального района»» допущена опечатка (ОТС вместо ТОС). </w:t>
      </w:r>
      <w:proofErr w:type="gramStart"/>
      <w:r w:rsidR="0070495F">
        <w:rPr>
          <w:rFonts w:ascii="Times New Roman CYR" w:hAnsi="Times New Roman CYR" w:cs="Times New Roman CYR"/>
          <w:sz w:val="28"/>
          <w:szCs w:val="28"/>
        </w:rPr>
        <w:t>Указаны д</w:t>
      </w:r>
      <w:r>
        <w:rPr>
          <w:rFonts w:ascii="Times New Roman CYR" w:hAnsi="Times New Roman CYR" w:cs="Times New Roman CYR"/>
          <w:sz w:val="28"/>
          <w:szCs w:val="28"/>
        </w:rPr>
        <w:t>ва публичных нормативных обязательства с одинаковым наименованием «</w:t>
      </w:r>
      <w:r w:rsidRPr="004B552A">
        <w:rPr>
          <w:rFonts w:ascii="Times New Roman CYR" w:hAnsi="Times New Roman CYR" w:cs="Times New Roman CYR"/>
          <w:sz w:val="28"/>
          <w:szCs w:val="28"/>
        </w:rPr>
        <w:t>Субвенции бюджетам муниципальных районов и городского округа на осуществление отдельных государственных полномочий по предоставлению дополнительных мер социальной поддержки в виде единовременной денежной выплаты на проведение капитального ремонта жилых помещений в многоквартирных домах отдельным категориям граждан в рамках государственной программы Новгородской области "Социальная поддержка граждан в Новгородской области на 2014-2021 годы"</w:t>
      </w:r>
      <w:r>
        <w:rPr>
          <w:rFonts w:ascii="Times New Roman CYR" w:hAnsi="Times New Roman CYR" w:cs="Times New Roman CYR"/>
          <w:sz w:val="28"/>
          <w:szCs w:val="28"/>
        </w:rPr>
        <w:t>» и разным</w:t>
      </w:r>
      <w:proofErr w:type="gramEnd"/>
      <w:r>
        <w:rPr>
          <w:rFonts w:ascii="Times New Roman CYR" w:hAnsi="Times New Roman CYR" w:cs="Times New Roman CYR"/>
          <w:sz w:val="28"/>
          <w:szCs w:val="28"/>
        </w:rPr>
        <w:t xml:space="preserve"> объемом финансового обеспечения.</w:t>
      </w:r>
      <w:r w:rsidR="00C12E36">
        <w:rPr>
          <w:rFonts w:ascii="Times New Roman CYR" w:hAnsi="Times New Roman CYR" w:cs="Times New Roman CYR"/>
          <w:sz w:val="28"/>
          <w:szCs w:val="28"/>
        </w:rPr>
        <w:t xml:space="preserve"> </w:t>
      </w:r>
      <w:r w:rsidR="0038280F" w:rsidRPr="0038280F">
        <w:rPr>
          <w:rFonts w:ascii="Times New Roman CYR" w:hAnsi="Times New Roman CYR" w:cs="Times New Roman CYR"/>
          <w:b/>
          <w:sz w:val="28"/>
          <w:szCs w:val="28"/>
        </w:rPr>
        <w:t>Рекомендуем Перечень привести в с</w:t>
      </w:r>
      <w:r w:rsidR="00EA2A5D">
        <w:rPr>
          <w:rFonts w:ascii="Times New Roman CYR" w:hAnsi="Times New Roman CYR" w:cs="Times New Roman CYR"/>
          <w:b/>
          <w:sz w:val="28"/>
          <w:szCs w:val="28"/>
        </w:rPr>
        <w:t>оответствие с законодательством, а также приложению присвоить номер.</w:t>
      </w:r>
    </w:p>
    <w:p w:rsidR="003075A0" w:rsidRPr="0041192E" w:rsidRDefault="008F4F06" w:rsidP="0041192E">
      <w:pPr>
        <w:widowControl w:val="0"/>
        <w:autoSpaceDE w:val="0"/>
        <w:autoSpaceDN w:val="0"/>
        <w:adjustRightInd w:val="0"/>
        <w:jc w:val="both"/>
        <w:rPr>
          <w:rFonts w:ascii="Times New Roman CYR" w:hAnsi="Times New Roman CYR" w:cs="Times New Roman CYR"/>
          <w:b/>
          <w:sz w:val="28"/>
          <w:szCs w:val="28"/>
        </w:rPr>
      </w:pPr>
      <w:r>
        <w:rPr>
          <w:rFonts w:ascii="Times New Roman CYR" w:hAnsi="Times New Roman CYR" w:cs="Times New Roman CYR"/>
          <w:i/>
          <w:sz w:val="28"/>
          <w:szCs w:val="28"/>
        </w:rPr>
        <w:t xml:space="preserve">         </w:t>
      </w:r>
      <w:proofErr w:type="gramStart"/>
      <w:r w:rsidR="00120B95" w:rsidRPr="008F4F06">
        <w:rPr>
          <w:rFonts w:ascii="Times New Roman CYR" w:hAnsi="Times New Roman CYR" w:cs="Times New Roman CYR"/>
          <w:i/>
          <w:sz w:val="28"/>
          <w:szCs w:val="28"/>
        </w:rPr>
        <w:t>Объем межбюджетных трансфертов</w:t>
      </w:r>
      <w:r w:rsidR="00120B95" w:rsidRPr="00D462BC">
        <w:rPr>
          <w:rFonts w:ascii="Times New Roman CYR" w:hAnsi="Times New Roman CYR" w:cs="Times New Roman CYR"/>
          <w:i/>
          <w:sz w:val="28"/>
          <w:szCs w:val="28"/>
        </w:rPr>
        <w:t>, получаемых</w:t>
      </w:r>
      <w:r w:rsidR="00120B95" w:rsidRPr="008F4F06">
        <w:rPr>
          <w:rFonts w:ascii="Times New Roman CYR" w:hAnsi="Times New Roman CYR" w:cs="Times New Roman CYR"/>
          <w:i/>
          <w:sz w:val="28"/>
          <w:szCs w:val="28"/>
        </w:rPr>
        <w:t xml:space="preserve"> из других бюджетов и (или) </w:t>
      </w:r>
      <w:r w:rsidR="00120B95" w:rsidRPr="00D462BC">
        <w:rPr>
          <w:rFonts w:ascii="Times New Roman CYR" w:hAnsi="Times New Roman CYR" w:cs="Times New Roman CYR"/>
          <w:i/>
          <w:sz w:val="28"/>
          <w:szCs w:val="28"/>
        </w:rPr>
        <w:t>предоставляемых</w:t>
      </w:r>
      <w:r w:rsidR="00120B95" w:rsidRPr="008F4F06">
        <w:rPr>
          <w:rFonts w:ascii="Times New Roman CYR" w:hAnsi="Times New Roman CYR" w:cs="Times New Roman CYR"/>
          <w:i/>
          <w:sz w:val="28"/>
          <w:szCs w:val="28"/>
        </w:rPr>
        <w:t xml:space="preserve"> другим бюджетам бюджетной системы Российской Федерации в очередном финансовом году</w:t>
      </w:r>
      <w:r w:rsidR="009E74BC" w:rsidRPr="008F4F06">
        <w:rPr>
          <w:rFonts w:ascii="Times New Roman CYR" w:hAnsi="Times New Roman CYR" w:cs="Times New Roman CYR"/>
          <w:i/>
          <w:sz w:val="28"/>
          <w:szCs w:val="28"/>
        </w:rPr>
        <w:t xml:space="preserve"> и на плановый период</w:t>
      </w:r>
      <w:r w:rsidR="007E691D">
        <w:rPr>
          <w:rFonts w:ascii="Times New Roman CYR" w:hAnsi="Times New Roman CYR" w:cs="Times New Roman CYR"/>
          <w:i/>
          <w:sz w:val="28"/>
          <w:szCs w:val="28"/>
        </w:rPr>
        <w:t xml:space="preserve"> </w:t>
      </w:r>
      <w:r w:rsidR="00120B95" w:rsidRPr="008F4F06">
        <w:rPr>
          <w:rFonts w:ascii="Times New Roman CYR" w:hAnsi="Times New Roman CYR" w:cs="Times New Roman CYR"/>
          <w:sz w:val="28"/>
          <w:szCs w:val="28"/>
        </w:rPr>
        <w:t xml:space="preserve">– </w:t>
      </w:r>
      <w:r w:rsidR="00584F48">
        <w:rPr>
          <w:rFonts w:ascii="Times New Roman CYR" w:hAnsi="Times New Roman CYR" w:cs="Times New Roman CYR"/>
          <w:sz w:val="28"/>
          <w:szCs w:val="28"/>
        </w:rPr>
        <w:t>в пункте 11 указан объём межбюджетных трансфертов, получаемых из других бюдже</w:t>
      </w:r>
      <w:r w:rsidR="0041192E">
        <w:rPr>
          <w:rFonts w:ascii="Times New Roman CYR" w:hAnsi="Times New Roman CYR" w:cs="Times New Roman CYR"/>
          <w:sz w:val="28"/>
          <w:szCs w:val="28"/>
        </w:rPr>
        <w:t>тов бюджетной системы РФ на 201</w:t>
      </w:r>
      <w:r w:rsidR="00AD475D">
        <w:rPr>
          <w:rFonts w:ascii="Times New Roman CYR" w:hAnsi="Times New Roman CYR" w:cs="Times New Roman CYR"/>
          <w:sz w:val="28"/>
          <w:szCs w:val="28"/>
        </w:rPr>
        <w:t>9, 2020</w:t>
      </w:r>
      <w:r w:rsidR="0041192E">
        <w:rPr>
          <w:rFonts w:ascii="Times New Roman CYR" w:hAnsi="Times New Roman CYR" w:cs="Times New Roman CYR"/>
          <w:sz w:val="28"/>
          <w:szCs w:val="28"/>
        </w:rPr>
        <w:t xml:space="preserve"> и на 202</w:t>
      </w:r>
      <w:r w:rsidR="00AD475D">
        <w:rPr>
          <w:rFonts w:ascii="Times New Roman CYR" w:hAnsi="Times New Roman CYR" w:cs="Times New Roman CYR"/>
          <w:sz w:val="28"/>
          <w:szCs w:val="28"/>
        </w:rPr>
        <w:t>1</w:t>
      </w:r>
      <w:r w:rsidR="00584F48">
        <w:rPr>
          <w:rFonts w:ascii="Times New Roman CYR" w:hAnsi="Times New Roman CYR" w:cs="Times New Roman CYR"/>
          <w:sz w:val="28"/>
          <w:szCs w:val="28"/>
        </w:rPr>
        <w:t xml:space="preserve"> г.г. И</w:t>
      </w:r>
      <w:r w:rsidR="009E74BC" w:rsidRPr="008F4F06">
        <w:rPr>
          <w:rFonts w:ascii="Times New Roman CYR" w:hAnsi="Times New Roman CYR" w:cs="Times New Roman CYR"/>
          <w:sz w:val="28"/>
          <w:szCs w:val="28"/>
        </w:rPr>
        <w:t>ме</w:t>
      </w:r>
      <w:r w:rsidR="00352174">
        <w:rPr>
          <w:rFonts w:ascii="Times New Roman CYR" w:hAnsi="Times New Roman CYR" w:cs="Times New Roman CYR"/>
          <w:sz w:val="28"/>
          <w:szCs w:val="28"/>
        </w:rPr>
        <w:t>ю</w:t>
      </w:r>
      <w:r w:rsidR="00120B95" w:rsidRPr="008F4F06">
        <w:rPr>
          <w:rFonts w:ascii="Times New Roman CYR" w:hAnsi="Times New Roman CYR" w:cs="Times New Roman CYR"/>
          <w:sz w:val="28"/>
          <w:szCs w:val="28"/>
        </w:rPr>
        <w:t xml:space="preserve">тся </w:t>
      </w:r>
      <w:r w:rsidR="00352174">
        <w:rPr>
          <w:rFonts w:ascii="Times New Roman CYR" w:hAnsi="Times New Roman CYR" w:cs="Times New Roman CYR"/>
          <w:sz w:val="28"/>
          <w:szCs w:val="28"/>
        </w:rPr>
        <w:t xml:space="preserve">4 </w:t>
      </w:r>
      <w:r w:rsidR="009E74BC" w:rsidRPr="008F4F06">
        <w:rPr>
          <w:rFonts w:ascii="Times New Roman CYR" w:hAnsi="Times New Roman CYR" w:cs="Times New Roman CYR"/>
          <w:sz w:val="28"/>
          <w:szCs w:val="28"/>
        </w:rPr>
        <w:t>приложени</w:t>
      </w:r>
      <w:r w:rsidR="00352174">
        <w:rPr>
          <w:rFonts w:ascii="Times New Roman CYR" w:hAnsi="Times New Roman CYR" w:cs="Times New Roman CYR"/>
          <w:sz w:val="28"/>
          <w:szCs w:val="28"/>
        </w:rPr>
        <w:t>я</w:t>
      </w:r>
      <w:r w:rsidR="00584F48">
        <w:rPr>
          <w:rFonts w:ascii="Times New Roman CYR" w:hAnsi="Times New Roman CYR" w:cs="Times New Roman CYR"/>
          <w:sz w:val="28"/>
          <w:szCs w:val="28"/>
        </w:rPr>
        <w:t xml:space="preserve"> № 11</w:t>
      </w:r>
      <w:r w:rsidR="00A93DF5" w:rsidRPr="008F4F06">
        <w:rPr>
          <w:rFonts w:ascii="Times New Roman CYR" w:hAnsi="Times New Roman CYR" w:cs="Times New Roman CYR"/>
          <w:sz w:val="28"/>
          <w:szCs w:val="28"/>
        </w:rPr>
        <w:t xml:space="preserve"> </w:t>
      </w:r>
      <w:r w:rsidR="00720B79" w:rsidRPr="008F4F06">
        <w:rPr>
          <w:rFonts w:ascii="Times New Roman CYR" w:hAnsi="Times New Roman CYR" w:cs="Times New Roman CYR"/>
          <w:sz w:val="28"/>
          <w:szCs w:val="28"/>
        </w:rPr>
        <w:t>р</w:t>
      </w:r>
      <w:r w:rsidR="00120B95" w:rsidRPr="008F4F06">
        <w:rPr>
          <w:rFonts w:ascii="Times New Roman CYR" w:hAnsi="Times New Roman CYR" w:cs="Times New Roman CYR"/>
          <w:sz w:val="28"/>
          <w:szCs w:val="28"/>
        </w:rPr>
        <w:t>ешения</w:t>
      </w:r>
      <w:r w:rsidR="009E74BC" w:rsidRPr="008F4F06">
        <w:rPr>
          <w:rFonts w:ascii="Times New Roman CYR" w:hAnsi="Times New Roman CYR" w:cs="Times New Roman CYR"/>
          <w:sz w:val="28"/>
          <w:szCs w:val="28"/>
        </w:rPr>
        <w:t>, касающ</w:t>
      </w:r>
      <w:r w:rsidR="00352174">
        <w:rPr>
          <w:rFonts w:ascii="Times New Roman CYR" w:hAnsi="Times New Roman CYR" w:cs="Times New Roman CYR"/>
          <w:sz w:val="28"/>
          <w:szCs w:val="28"/>
        </w:rPr>
        <w:t>и</w:t>
      </w:r>
      <w:r w:rsidR="009E74BC" w:rsidRPr="008F4F06">
        <w:rPr>
          <w:rFonts w:ascii="Times New Roman CYR" w:hAnsi="Times New Roman CYR" w:cs="Times New Roman CYR"/>
          <w:sz w:val="28"/>
          <w:szCs w:val="28"/>
        </w:rPr>
        <w:t>еся</w:t>
      </w:r>
      <w:r w:rsidR="00584F48">
        <w:rPr>
          <w:rFonts w:ascii="Times New Roman CYR" w:hAnsi="Times New Roman CYR" w:cs="Times New Roman CYR"/>
          <w:sz w:val="28"/>
          <w:szCs w:val="28"/>
        </w:rPr>
        <w:t xml:space="preserve"> объемов трансфертов, передаваемых</w:t>
      </w:r>
      <w:r w:rsidR="009E74BC" w:rsidRPr="008F4F06">
        <w:rPr>
          <w:rFonts w:ascii="Times New Roman CYR" w:hAnsi="Times New Roman CYR" w:cs="Times New Roman CYR"/>
          <w:sz w:val="28"/>
          <w:szCs w:val="28"/>
        </w:rPr>
        <w:t xml:space="preserve"> </w:t>
      </w:r>
      <w:r w:rsidR="00584F48">
        <w:rPr>
          <w:rFonts w:ascii="Times New Roman CYR" w:hAnsi="Times New Roman CYR" w:cs="Times New Roman CYR"/>
          <w:sz w:val="28"/>
          <w:szCs w:val="28"/>
        </w:rPr>
        <w:t>другим</w:t>
      </w:r>
      <w:r w:rsidR="009E74BC" w:rsidRPr="008F4F06">
        <w:rPr>
          <w:rFonts w:ascii="Times New Roman CYR" w:hAnsi="Times New Roman CYR" w:cs="Times New Roman CYR"/>
          <w:sz w:val="28"/>
          <w:szCs w:val="28"/>
        </w:rPr>
        <w:t xml:space="preserve"> бюджет</w:t>
      </w:r>
      <w:r w:rsidR="00584F48">
        <w:rPr>
          <w:rFonts w:ascii="Times New Roman CYR" w:hAnsi="Times New Roman CYR" w:cs="Times New Roman CYR"/>
          <w:sz w:val="28"/>
          <w:szCs w:val="28"/>
        </w:rPr>
        <w:t>ам</w:t>
      </w:r>
      <w:r w:rsidR="00352174">
        <w:rPr>
          <w:rFonts w:ascii="Times New Roman CYR" w:hAnsi="Times New Roman CYR" w:cs="Times New Roman CYR"/>
          <w:sz w:val="28"/>
          <w:szCs w:val="28"/>
        </w:rPr>
        <w:t>.</w:t>
      </w:r>
      <w:proofErr w:type="gramEnd"/>
      <w:r w:rsidR="00352174">
        <w:rPr>
          <w:rFonts w:ascii="Times New Roman CYR" w:hAnsi="Times New Roman CYR" w:cs="Times New Roman CYR"/>
          <w:sz w:val="28"/>
          <w:szCs w:val="28"/>
        </w:rPr>
        <w:t xml:space="preserve"> Рекомендуем скорректировать номера приложений № 11 (например</w:t>
      </w:r>
      <w:r w:rsidR="008934CA">
        <w:rPr>
          <w:rFonts w:ascii="Times New Roman CYR" w:hAnsi="Times New Roman CYR" w:cs="Times New Roman CYR"/>
          <w:sz w:val="28"/>
          <w:szCs w:val="28"/>
        </w:rPr>
        <w:t>,</w:t>
      </w:r>
      <w:r w:rsidR="00352174">
        <w:rPr>
          <w:rFonts w:ascii="Times New Roman CYR" w:hAnsi="Times New Roman CYR" w:cs="Times New Roman CYR"/>
          <w:sz w:val="28"/>
          <w:szCs w:val="28"/>
        </w:rPr>
        <w:t xml:space="preserve"> № 11.1, № 11.2, № 11.3 и т.д</w:t>
      </w:r>
      <w:r w:rsidR="00E052C6">
        <w:rPr>
          <w:rFonts w:ascii="Times New Roman CYR" w:hAnsi="Times New Roman CYR" w:cs="Times New Roman CYR"/>
          <w:sz w:val="28"/>
          <w:szCs w:val="28"/>
        </w:rPr>
        <w:t>.</w:t>
      </w:r>
      <w:r w:rsidR="00352174">
        <w:rPr>
          <w:rFonts w:ascii="Times New Roman CYR" w:hAnsi="Times New Roman CYR" w:cs="Times New Roman CYR"/>
          <w:sz w:val="28"/>
          <w:szCs w:val="28"/>
        </w:rPr>
        <w:t>)</w:t>
      </w:r>
      <w:r w:rsidR="00584F48">
        <w:rPr>
          <w:rFonts w:ascii="Times New Roman CYR" w:hAnsi="Times New Roman CYR" w:cs="Times New Roman CYR"/>
          <w:sz w:val="28"/>
          <w:szCs w:val="28"/>
        </w:rPr>
        <w:t>;</w:t>
      </w:r>
      <w:r w:rsidR="00352174">
        <w:rPr>
          <w:rFonts w:ascii="Times New Roman CYR" w:hAnsi="Times New Roman CYR" w:cs="Times New Roman CYR"/>
          <w:sz w:val="28"/>
          <w:szCs w:val="28"/>
        </w:rPr>
        <w:t xml:space="preserve"> </w:t>
      </w:r>
    </w:p>
    <w:p w:rsidR="00120B95" w:rsidRPr="008F4F06" w:rsidRDefault="008F4F06" w:rsidP="008F4F0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sz w:val="28"/>
          <w:szCs w:val="28"/>
        </w:rPr>
        <w:t xml:space="preserve">          </w:t>
      </w:r>
      <w:proofErr w:type="gramStart"/>
      <w:r w:rsidR="00120B95" w:rsidRPr="008F4F06">
        <w:rPr>
          <w:rFonts w:ascii="Times New Roman CYR" w:hAnsi="Times New Roman CYR" w:cs="Times New Roman CYR"/>
          <w:i/>
          <w:sz w:val="28"/>
          <w:szCs w:val="28"/>
        </w:rPr>
        <w:t>Источники финансирования дефицита бюджета на очередной финансовый год</w:t>
      </w:r>
      <w:r w:rsidR="00E13E49" w:rsidRPr="008F4F06">
        <w:rPr>
          <w:rFonts w:ascii="Times New Roman CYR" w:hAnsi="Times New Roman CYR" w:cs="Times New Roman CYR"/>
          <w:i/>
          <w:sz w:val="28"/>
          <w:szCs w:val="28"/>
        </w:rPr>
        <w:t xml:space="preserve"> и на плановый период</w:t>
      </w:r>
      <w:r w:rsidR="00120B95" w:rsidRPr="008F4F06">
        <w:rPr>
          <w:rFonts w:ascii="Times New Roman CYR" w:hAnsi="Times New Roman CYR" w:cs="Times New Roman CYR"/>
          <w:i/>
          <w:sz w:val="28"/>
          <w:szCs w:val="28"/>
        </w:rPr>
        <w:t xml:space="preserve"> </w:t>
      </w:r>
      <w:r w:rsidR="00120B95" w:rsidRPr="008F4F06">
        <w:rPr>
          <w:rFonts w:ascii="Times New Roman CYR" w:hAnsi="Times New Roman CYR" w:cs="Times New Roman CYR"/>
          <w:sz w:val="28"/>
          <w:szCs w:val="28"/>
        </w:rPr>
        <w:t xml:space="preserve">-  </w:t>
      </w:r>
      <w:r w:rsidR="001D745D" w:rsidRPr="00986600">
        <w:rPr>
          <w:rFonts w:ascii="Times New Roman CYR" w:hAnsi="Times New Roman CYR" w:cs="Times New Roman CYR"/>
          <w:sz w:val="28"/>
          <w:szCs w:val="28"/>
        </w:rPr>
        <w:t xml:space="preserve">имеется </w:t>
      </w:r>
      <w:r w:rsidR="004423E9" w:rsidRPr="00986600">
        <w:rPr>
          <w:rFonts w:ascii="Times New Roman CYR" w:hAnsi="Times New Roman CYR" w:cs="Times New Roman CYR"/>
          <w:sz w:val="28"/>
          <w:szCs w:val="28"/>
        </w:rPr>
        <w:t>приложение</w:t>
      </w:r>
      <w:r w:rsidR="004423E9" w:rsidRPr="008F4F06">
        <w:rPr>
          <w:rFonts w:ascii="Times New Roman CYR" w:hAnsi="Times New Roman CYR" w:cs="Times New Roman CYR"/>
          <w:b/>
          <w:sz w:val="28"/>
          <w:szCs w:val="28"/>
        </w:rPr>
        <w:t xml:space="preserve"> </w:t>
      </w:r>
      <w:r w:rsidR="00120B95" w:rsidRPr="008F4F06">
        <w:rPr>
          <w:rFonts w:ascii="Times New Roman CYR" w:hAnsi="Times New Roman CYR" w:cs="Times New Roman CYR"/>
          <w:sz w:val="28"/>
          <w:szCs w:val="28"/>
        </w:rPr>
        <w:t xml:space="preserve">№ </w:t>
      </w:r>
      <w:r w:rsidR="00584F48">
        <w:rPr>
          <w:rFonts w:ascii="Times New Roman CYR" w:hAnsi="Times New Roman CYR" w:cs="Times New Roman CYR"/>
          <w:sz w:val="28"/>
          <w:szCs w:val="28"/>
        </w:rPr>
        <w:t>2</w:t>
      </w:r>
      <w:r w:rsidR="00120B95" w:rsidRPr="008F4F06">
        <w:rPr>
          <w:rFonts w:ascii="Times New Roman CYR" w:hAnsi="Times New Roman CYR" w:cs="Times New Roman CYR"/>
          <w:sz w:val="28"/>
          <w:szCs w:val="28"/>
        </w:rPr>
        <w:t xml:space="preserve"> «Источники финансирования дефицита бюджета </w:t>
      </w:r>
      <w:r w:rsidR="003E68DB">
        <w:rPr>
          <w:rFonts w:ascii="Times New Roman CYR" w:hAnsi="Times New Roman CYR" w:cs="Times New Roman CYR"/>
          <w:sz w:val="28"/>
          <w:szCs w:val="28"/>
        </w:rPr>
        <w:t>Валдайского муниципального района</w:t>
      </w:r>
      <w:r w:rsidR="00120B95" w:rsidRPr="008F4F06">
        <w:rPr>
          <w:rFonts w:ascii="Times New Roman CYR" w:hAnsi="Times New Roman CYR" w:cs="Times New Roman CYR"/>
          <w:sz w:val="28"/>
          <w:szCs w:val="28"/>
        </w:rPr>
        <w:t xml:space="preserve"> на 20</w:t>
      </w:r>
      <w:r w:rsidR="00720B79" w:rsidRPr="008F4F06">
        <w:rPr>
          <w:rFonts w:ascii="Times New Roman CYR" w:hAnsi="Times New Roman CYR" w:cs="Times New Roman CYR"/>
          <w:sz w:val="28"/>
          <w:szCs w:val="28"/>
        </w:rPr>
        <w:t>1</w:t>
      </w:r>
      <w:r w:rsidR="003D4BC7">
        <w:rPr>
          <w:rFonts w:ascii="Times New Roman CYR" w:hAnsi="Times New Roman CYR" w:cs="Times New Roman CYR"/>
          <w:sz w:val="28"/>
          <w:szCs w:val="28"/>
        </w:rPr>
        <w:t>9</w:t>
      </w:r>
      <w:r w:rsidR="00720B79" w:rsidRPr="008F4F06">
        <w:rPr>
          <w:rFonts w:ascii="Times New Roman CYR" w:hAnsi="Times New Roman CYR" w:cs="Times New Roman CYR"/>
          <w:sz w:val="28"/>
          <w:szCs w:val="28"/>
        </w:rPr>
        <w:t xml:space="preserve"> год</w:t>
      </w:r>
      <w:r w:rsidR="001D745D" w:rsidRPr="008F4F06">
        <w:rPr>
          <w:rFonts w:ascii="Times New Roman CYR" w:hAnsi="Times New Roman CYR" w:cs="Times New Roman CYR"/>
          <w:sz w:val="28"/>
          <w:szCs w:val="28"/>
        </w:rPr>
        <w:t xml:space="preserve"> и на плановый период 20</w:t>
      </w:r>
      <w:r w:rsidR="003D4BC7">
        <w:rPr>
          <w:rFonts w:ascii="Times New Roman CYR" w:hAnsi="Times New Roman CYR" w:cs="Times New Roman CYR"/>
          <w:sz w:val="28"/>
          <w:szCs w:val="28"/>
        </w:rPr>
        <w:t>20</w:t>
      </w:r>
      <w:r w:rsidR="001D745D" w:rsidRPr="008F4F06">
        <w:rPr>
          <w:rFonts w:ascii="Times New Roman CYR" w:hAnsi="Times New Roman CYR" w:cs="Times New Roman CYR"/>
          <w:sz w:val="28"/>
          <w:szCs w:val="28"/>
        </w:rPr>
        <w:t xml:space="preserve"> – 20</w:t>
      </w:r>
      <w:r w:rsidR="0041192E">
        <w:rPr>
          <w:rFonts w:ascii="Times New Roman CYR" w:hAnsi="Times New Roman CYR" w:cs="Times New Roman CYR"/>
          <w:sz w:val="28"/>
          <w:szCs w:val="28"/>
        </w:rPr>
        <w:t>2</w:t>
      </w:r>
      <w:r w:rsidR="003D4BC7">
        <w:rPr>
          <w:rFonts w:ascii="Times New Roman CYR" w:hAnsi="Times New Roman CYR" w:cs="Times New Roman CYR"/>
          <w:sz w:val="28"/>
          <w:szCs w:val="28"/>
        </w:rPr>
        <w:t>1</w:t>
      </w:r>
      <w:r w:rsidR="001D745D" w:rsidRPr="008F4F06">
        <w:rPr>
          <w:rFonts w:ascii="Times New Roman CYR" w:hAnsi="Times New Roman CYR" w:cs="Times New Roman CYR"/>
          <w:sz w:val="28"/>
          <w:szCs w:val="28"/>
        </w:rPr>
        <w:t xml:space="preserve"> г.г.</w:t>
      </w:r>
      <w:r w:rsidR="00720B79" w:rsidRPr="008F4F06">
        <w:rPr>
          <w:rFonts w:ascii="Times New Roman CYR" w:hAnsi="Times New Roman CYR" w:cs="Times New Roman CYR"/>
          <w:sz w:val="28"/>
          <w:szCs w:val="28"/>
        </w:rPr>
        <w:t>»</w:t>
      </w:r>
      <w:r w:rsidR="003075A0" w:rsidRPr="008F4F06">
        <w:rPr>
          <w:rFonts w:ascii="Times New Roman CYR" w:hAnsi="Times New Roman CYR" w:cs="Times New Roman CYR"/>
          <w:sz w:val="28"/>
          <w:szCs w:val="28"/>
        </w:rPr>
        <w:t xml:space="preserve">. </w:t>
      </w:r>
      <w:r w:rsidR="00986600">
        <w:rPr>
          <w:rFonts w:ascii="Times New Roman CYR" w:hAnsi="Times New Roman CYR" w:cs="Times New Roman CYR"/>
          <w:sz w:val="28"/>
        </w:rPr>
        <w:t xml:space="preserve">Рекомендуем исключить строки, касающиеся бюджетных кредитов, предоставленных внутри страны и их возврата по коду 0106, </w:t>
      </w:r>
      <w:r w:rsidR="000F497F">
        <w:rPr>
          <w:rFonts w:ascii="Times New Roman CYR" w:hAnsi="Times New Roman CYR" w:cs="Times New Roman CYR"/>
          <w:sz w:val="28"/>
        </w:rPr>
        <w:t xml:space="preserve">а также получения бюджетных кредитов от других бюджетов бюджетной системы, </w:t>
      </w:r>
      <w:r w:rsidR="00986600">
        <w:rPr>
          <w:rFonts w:ascii="Times New Roman CYR" w:hAnsi="Times New Roman CYR" w:cs="Times New Roman CYR"/>
          <w:sz w:val="28"/>
        </w:rPr>
        <w:t>поскольку показатели</w:t>
      </w:r>
      <w:proofErr w:type="gramEnd"/>
      <w:r w:rsidR="00986600">
        <w:rPr>
          <w:rFonts w:ascii="Times New Roman CYR" w:hAnsi="Times New Roman CYR" w:cs="Times New Roman CYR"/>
          <w:sz w:val="28"/>
        </w:rPr>
        <w:t xml:space="preserve"> </w:t>
      </w:r>
      <w:r w:rsidR="000F497F">
        <w:rPr>
          <w:rFonts w:ascii="Times New Roman CYR" w:hAnsi="Times New Roman CYR" w:cs="Times New Roman CYR"/>
          <w:sz w:val="28"/>
        </w:rPr>
        <w:t>отсутствуют</w:t>
      </w:r>
      <w:r w:rsidR="00986600">
        <w:rPr>
          <w:rFonts w:ascii="Times New Roman CYR" w:hAnsi="Times New Roman CYR" w:cs="Times New Roman CYR"/>
          <w:sz w:val="28"/>
        </w:rPr>
        <w:t>.</w:t>
      </w:r>
      <w:r w:rsidR="003D4BC7">
        <w:rPr>
          <w:rFonts w:ascii="Times New Roman CYR" w:hAnsi="Times New Roman CYR" w:cs="Times New Roman CYR"/>
          <w:sz w:val="28"/>
        </w:rPr>
        <w:t xml:space="preserve"> </w:t>
      </w:r>
      <w:r w:rsidR="003D4BC7" w:rsidRPr="0038280F">
        <w:rPr>
          <w:rFonts w:ascii="Times New Roman CYR" w:hAnsi="Times New Roman CYR" w:cs="Times New Roman CYR"/>
          <w:b/>
          <w:sz w:val="28"/>
        </w:rPr>
        <w:t>Данные рекомендации были прописаны в заключении на проект бюджета на 2018-2020 годы.</w:t>
      </w:r>
      <w:r w:rsidR="00616E63">
        <w:rPr>
          <w:rFonts w:ascii="Times New Roman CYR" w:hAnsi="Times New Roman CYR" w:cs="Times New Roman CYR"/>
          <w:sz w:val="28"/>
        </w:rPr>
        <w:t xml:space="preserve"> </w:t>
      </w:r>
    </w:p>
    <w:p w:rsidR="0041192E" w:rsidRDefault="008F4F06" w:rsidP="0041192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sz w:val="28"/>
          <w:szCs w:val="28"/>
        </w:rPr>
        <w:t xml:space="preserve">         </w:t>
      </w:r>
      <w:r w:rsidR="00120B95" w:rsidRPr="008F4F06">
        <w:rPr>
          <w:rFonts w:ascii="Times New Roman CYR" w:hAnsi="Times New Roman CYR" w:cs="Times New Roman CYR"/>
          <w:i/>
          <w:sz w:val="28"/>
          <w:szCs w:val="28"/>
        </w:rPr>
        <w:t xml:space="preserve">Верхний предел муниципального внутреннего долга по состоянию на 1 января </w:t>
      </w:r>
      <w:r w:rsidR="00120B95" w:rsidRPr="008F4F06">
        <w:rPr>
          <w:rFonts w:ascii="Times New Roman CYR" w:hAnsi="Times New Roman CYR" w:cs="Times New Roman CYR"/>
          <w:i/>
          <w:sz w:val="28"/>
          <w:szCs w:val="28"/>
        </w:rPr>
        <w:lastRenderedPageBreak/>
        <w:t>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r w:rsidR="00120B95" w:rsidRPr="008F4F06">
        <w:rPr>
          <w:rFonts w:ascii="Times New Roman CYR" w:hAnsi="Times New Roman CYR" w:cs="Times New Roman CYR"/>
          <w:sz w:val="28"/>
          <w:szCs w:val="28"/>
        </w:rPr>
        <w:t xml:space="preserve"> –  </w:t>
      </w:r>
      <w:r w:rsidR="00120B95" w:rsidRPr="0041192E">
        <w:rPr>
          <w:rFonts w:ascii="Times New Roman CYR" w:hAnsi="Times New Roman CYR" w:cs="Times New Roman CYR"/>
          <w:sz w:val="28"/>
          <w:szCs w:val="28"/>
        </w:rPr>
        <w:t xml:space="preserve">в </w:t>
      </w:r>
      <w:r w:rsidR="001D745D" w:rsidRPr="0041192E">
        <w:rPr>
          <w:rFonts w:ascii="Times New Roman CYR" w:hAnsi="Times New Roman CYR" w:cs="Times New Roman CYR"/>
          <w:sz w:val="28"/>
          <w:szCs w:val="28"/>
        </w:rPr>
        <w:t>пункте 1</w:t>
      </w:r>
      <w:r w:rsidR="00D462BC" w:rsidRPr="0041192E">
        <w:rPr>
          <w:rFonts w:ascii="Times New Roman CYR" w:hAnsi="Times New Roman CYR" w:cs="Times New Roman CYR"/>
          <w:sz w:val="28"/>
          <w:szCs w:val="28"/>
        </w:rPr>
        <w:t>9</w:t>
      </w:r>
      <w:r w:rsidR="00120B95" w:rsidRPr="0041192E">
        <w:rPr>
          <w:rFonts w:ascii="Times New Roman CYR" w:hAnsi="Times New Roman CYR" w:cs="Times New Roman CYR"/>
          <w:sz w:val="28"/>
          <w:szCs w:val="28"/>
        </w:rPr>
        <w:t xml:space="preserve"> решения утвержден</w:t>
      </w:r>
      <w:r w:rsidR="001D745D" w:rsidRPr="0041192E">
        <w:rPr>
          <w:rFonts w:ascii="Times New Roman CYR" w:hAnsi="Times New Roman CYR" w:cs="Times New Roman CYR"/>
          <w:sz w:val="28"/>
          <w:szCs w:val="28"/>
        </w:rPr>
        <w:t xml:space="preserve">ы показатели: «Верхний предел </w:t>
      </w:r>
      <w:r w:rsidR="006316EA" w:rsidRPr="0041192E">
        <w:rPr>
          <w:rFonts w:ascii="Times New Roman CYR" w:hAnsi="Times New Roman CYR" w:cs="Times New Roman CYR"/>
          <w:sz w:val="28"/>
          <w:szCs w:val="28"/>
        </w:rPr>
        <w:t xml:space="preserve">муниципального </w:t>
      </w:r>
      <w:r w:rsidR="001D745D" w:rsidRPr="0041192E">
        <w:rPr>
          <w:rFonts w:ascii="Times New Roman CYR" w:hAnsi="Times New Roman CYR" w:cs="Times New Roman CYR"/>
          <w:sz w:val="28"/>
          <w:szCs w:val="28"/>
        </w:rPr>
        <w:t>внутренне</w:t>
      </w:r>
      <w:r w:rsidR="007E691D" w:rsidRPr="0041192E">
        <w:rPr>
          <w:rFonts w:ascii="Times New Roman CYR" w:hAnsi="Times New Roman CYR" w:cs="Times New Roman CYR"/>
          <w:sz w:val="28"/>
          <w:szCs w:val="28"/>
        </w:rPr>
        <w:t xml:space="preserve">го долга </w:t>
      </w:r>
      <w:r w:rsidR="006316EA" w:rsidRPr="0041192E">
        <w:rPr>
          <w:rFonts w:ascii="Times New Roman CYR" w:hAnsi="Times New Roman CYR" w:cs="Times New Roman CYR"/>
          <w:sz w:val="28"/>
          <w:szCs w:val="28"/>
        </w:rPr>
        <w:t xml:space="preserve">района </w:t>
      </w:r>
      <w:r w:rsidR="007E691D" w:rsidRPr="0041192E">
        <w:rPr>
          <w:rFonts w:ascii="Times New Roman CYR" w:hAnsi="Times New Roman CYR" w:cs="Times New Roman CYR"/>
          <w:sz w:val="28"/>
          <w:szCs w:val="28"/>
        </w:rPr>
        <w:t>на 01.01.20</w:t>
      </w:r>
      <w:r w:rsidR="003D4BC7">
        <w:rPr>
          <w:rFonts w:ascii="Times New Roman CYR" w:hAnsi="Times New Roman CYR" w:cs="Times New Roman CYR"/>
          <w:sz w:val="28"/>
          <w:szCs w:val="28"/>
        </w:rPr>
        <w:t>20</w:t>
      </w:r>
      <w:r w:rsidR="001D745D" w:rsidRPr="0041192E">
        <w:rPr>
          <w:rFonts w:ascii="Times New Roman CYR" w:hAnsi="Times New Roman CYR" w:cs="Times New Roman CYR"/>
          <w:sz w:val="28"/>
          <w:szCs w:val="28"/>
        </w:rPr>
        <w:t xml:space="preserve"> г.  – </w:t>
      </w:r>
      <w:r w:rsidR="0041192E" w:rsidRPr="0041192E">
        <w:rPr>
          <w:rFonts w:ascii="Times New Roman CYR" w:hAnsi="Times New Roman CYR" w:cs="Times New Roman CYR"/>
          <w:sz w:val="28"/>
          <w:szCs w:val="28"/>
        </w:rPr>
        <w:t>4</w:t>
      </w:r>
      <w:r w:rsidR="003D4BC7">
        <w:rPr>
          <w:rFonts w:ascii="Times New Roman CYR" w:hAnsi="Times New Roman CYR" w:cs="Times New Roman CYR"/>
          <w:sz w:val="28"/>
          <w:szCs w:val="28"/>
        </w:rPr>
        <w:t>0</w:t>
      </w:r>
      <w:r w:rsidR="0041192E" w:rsidRPr="0041192E">
        <w:rPr>
          <w:rFonts w:ascii="Times New Roman CYR" w:hAnsi="Times New Roman CYR" w:cs="Times New Roman CYR"/>
          <w:sz w:val="28"/>
          <w:szCs w:val="28"/>
        </w:rPr>
        <w:t> </w:t>
      </w:r>
      <w:r w:rsidR="003D4BC7">
        <w:rPr>
          <w:rFonts w:ascii="Times New Roman CYR" w:hAnsi="Times New Roman CYR" w:cs="Times New Roman CYR"/>
          <w:sz w:val="28"/>
          <w:szCs w:val="28"/>
        </w:rPr>
        <w:t>379 321,52</w:t>
      </w:r>
      <w:r w:rsidR="0041192E" w:rsidRPr="0041192E">
        <w:rPr>
          <w:rFonts w:ascii="Times New Roman CYR" w:hAnsi="Times New Roman CYR" w:cs="Times New Roman CYR"/>
          <w:sz w:val="28"/>
          <w:szCs w:val="28"/>
        </w:rPr>
        <w:t xml:space="preserve"> руб.,  на 01.01.202</w:t>
      </w:r>
      <w:r w:rsidR="003D4BC7">
        <w:rPr>
          <w:rFonts w:ascii="Times New Roman CYR" w:hAnsi="Times New Roman CYR" w:cs="Times New Roman CYR"/>
          <w:sz w:val="28"/>
          <w:szCs w:val="28"/>
        </w:rPr>
        <w:t>1</w:t>
      </w:r>
      <w:r w:rsidR="007E691D" w:rsidRPr="0041192E">
        <w:rPr>
          <w:rFonts w:ascii="Times New Roman CYR" w:hAnsi="Times New Roman CYR" w:cs="Times New Roman CYR"/>
          <w:sz w:val="28"/>
          <w:szCs w:val="28"/>
        </w:rPr>
        <w:t xml:space="preserve"> г. – </w:t>
      </w:r>
      <w:r w:rsidR="003D4BC7">
        <w:rPr>
          <w:rFonts w:ascii="Times New Roman CYR" w:hAnsi="Times New Roman CYR" w:cs="Times New Roman CYR"/>
          <w:sz w:val="28"/>
          <w:szCs w:val="28"/>
        </w:rPr>
        <w:t>29</w:t>
      </w:r>
      <w:r w:rsidR="0041192E" w:rsidRPr="0041192E">
        <w:rPr>
          <w:rFonts w:ascii="Times New Roman CYR" w:hAnsi="Times New Roman CYR" w:cs="Times New Roman CYR"/>
          <w:sz w:val="28"/>
          <w:szCs w:val="28"/>
        </w:rPr>
        <w:t> </w:t>
      </w:r>
      <w:r w:rsidR="003D4BC7">
        <w:rPr>
          <w:rFonts w:ascii="Times New Roman CYR" w:hAnsi="Times New Roman CYR" w:cs="Times New Roman CYR"/>
          <w:sz w:val="28"/>
          <w:szCs w:val="28"/>
        </w:rPr>
        <w:t>479 078,40</w:t>
      </w:r>
      <w:r w:rsidR="0041192E" w:rsidRPr="0041192E">
        <w:rPr>
          <w:rFonts w:ascii="Times New Roman CYR" w:hAnsi="Times New Roman CYR" w:cs="Times New Roman CYR"/>
          <w:sz w:val="28"/>
          <w:szCs w:val="28"/>
        </w:rPr>
        <w:t xml:space="preserve"> руб., на 01.01.20</w:t>
      </w:r>
      <w:r w:rsidR="003D4BC7">
        <w:rPr>
          <w:rFonts w:ascii="Times New Roman CYR" w:hAnsi="Times New Roman CYR" w:cs="Times New Roman CYR"/>
          <w:sz w:val="28"/>
          <w:szCs w:val="28"/>
        </w:rPr>
        <w:t>22</w:t>
      </w:r>
      <w:r w:rsidR="007E691D" w:rsidRPr="0041192E">
        <w:rPr>
          <w:rFonts w:ascii="Times New Roman CYR" w:hAnsi="Times New Roman CYR" w:cs="Times New Roman CYR"/>
          <w:sz w:val="28"/>
          <w:szCs w:val="28"/>
        </w:rPr>
        <w:t xml:space="preserve"> г. – </w:t>
      </w:r>
      <w:r w:rsidR="0041192E" w:rsidRPr="0041192E">
        <w:rPr>
          <w:rFonts w:ascii="Times New Roman CYR" w:hAnsi="Times New Roman CYR" w:cs="Times New Roman CYR"/>
          <w:sz w:val="28"/>
          <w:szCs w:val="28"/>
        </w:rPr>
        <w:t>2</w:t>
      </w:r>
      <w:r w:rsidR="003D4BC7">
        <w:rPr>
          <w:rFonts w:ascii="Times New Roman CYR" w:hAnsi="Times New Roman CYR" w:cs="Times New Roman CYR"/>
          <w:sz w:val="28"/>
          <w:szCs w:val="28"/>
        </w:rPr>
        <w:t>6</w:t>
      </w:r>
      <w:r w:rsidR="0041192E" w:rsidRPr="0041192E">
        <w:rPr>
          <w:rFonts w:ascii="Times New Roman CYR" w:hAnsi="Times New Roman CYR" w:cs="Times New Roman CYR"/>
          <w:sz w:val="28"/>
          <w:szCs w:val="28"/>
        </w:rPr>
        <w:t> </w:t>
      </w:r>
      <w:r w:rsidR="003D4BC7">
        <w:rPr>
          <w:rFonts w:ascii="Times New Roman CYR" w:hAnsi="Times New Roman CYR" w:cs="Times New Roman CYR"/>
          <w:sz w:val="28"/>
          <w:szCs w:val="28"/>
        </w:rPr>
        <w:t>649 146,78</w:t>
      </w:r>
      <w:r w:rsidR="00D462BC" w:rsidRPr="0041192E">
        <w:rPr>
          <w:rFonts w:ascii="Times New Roman CYR" w:hAnsi="Times New Roman CYR" w:cs="Times New Roman CYR"/>
          <w:sz w:val="28"/>
          <w:szCs w:val="28"/>
        </w:rPr>
        <w:t xml:space="preserve"> руб</w:t>
      </w:r>
      <w:r w:rsidR="001D745D" w:rsidRPr="0041192E">
        <w:rPr>
          <w:rFonts w:ascii="Times New Roman CYR" w:hAnsi="Times New Roman CYR" w:cs="Times New Roman CYR"/>
          <w:sz w:val="28"/>
          <w:szCs w:val="28"/>
        </w:rPr>
        <w:t>.</w:t>
      </w:r>
      <w:r w:rsidR="007B2948">
        <w:rPr>
          <w:rFonts w:ascii="Times New Roman CYR" w:hAnsi="Times New Roman CYR" w:cs="Times New Roman CYR"/>
          <w:sz w:val="28"/>
          <w:szCs w:val="28"/>
        </w:rPr>
        <w:t xml:space="preserve"> Установлен</w:t>
      </w:r>
      <w:r w:rsidR="0041192E" w:rsidRPr="0041192E">
        <w:rPr>
          <w:rFonts w:ascii="Times New Roman CYR" w:hAnsi="Times New Roman CYR" w:cs="Times New Roman CYR"/>
          <w:sz w:val="28"/>
          <w:szCs w:val="28"/>
        </w:rPr>
        <w:t xml:space="preserve"> также верхний предел муниципального долга по муниципальным гарантиям с нулевыми показателями.</w:t>
      </w:r>
      <w:r w:rsidR="0041192E">
        <w:rPr>
          <w:rFonts w:ascii="Times New Roman CYR" w:hAnsi="Times New Roman CYR" w:cs="Times New Roman CYR"/>
          <w:sz w:val="28"/>
          <w:szCs w:val="28"/>
        </w:rPr>
        <w:t xml:space="preserve">      </w:t>
      </w:r>
    </w:p>
    <w:p w:rsidR="00D462BC" w:rsidRPr="00D462BC" w:rsidRDefault="0041192E" w:rsidP="0041192E">
      <w:pPr>
        <w:widowControl w:val="0"/>
        <w:autoSpaceDE w:val="0"/>
        <w:autoSpaceDN w:val="0"/>
        <w:adjustRightInd w:val="0"/>
        <w:jc w:val="both"/>
      </w:pPr>
      <w:r>
        <w:rPr>
          <w:rFonts w:ascii="Times New Roman CYR" w:hAnsi="Times New Roman CYR" w:cs="Times New Roman CYR"/>
          <w:sz w:val="28"/>
          <w:szCs w:val="28"/>
        </w:rPr>
        <w:t xml:space="preserve">          С</w:t>
      </w:r>
      <w:r w:rsidR="00D462BC" w:rsidRPr="00D462BC">
        <w:rPr>
          <w:rFonts w:ascii="Times New Roman CYR" w:hAnsi="Times New Roman CYR" w:cs="Times New Roman CYR"/>
          <w:sz w:val="28"/>
        </w:rPr>
        <w:t>огласно представленному расчету верхн</w:t>
      </w:r>
      <w:r w:rsidR="003D4BC7">
        <w:rPr>
          <w:rFonts w:ascii="Times New Roman CYR" w:hAnsi="Times New Roman CYR" w:cs="Times New Roman CYR"/>
          <w:sz w:val="28"/>
        </w:rPr>
        <w:t>его предела муниципального долга</w:t>
      </w:r>
      <w:r w:rsidR="00D462BC" w:rsidRPr="00D462BC">
        <w:rPr>
          <w:rFonts w:ascii="Times New Roman CYR" w:hAnsi="Times New Roman CYR" w:cs="Times New Roman CYR"/>
          <w:sz w:val="28"/>
        </w:rPr>
        <w:t xml:space="preserve"> верхний предел муниципального долга Валдайского муниципального района </w:t>
      </w:r>
      <w:r w:rsidR="003D4BC7">
        <w:rPr>
          <w:rFonts w:ascii="Times New Roman CYR" w:hAnsi="Times New Roman CYR" w:cs="Times New Roman CYR"/>
          <w:sz w:val="28"/>
        </w:rPr>
        <w:t xml:space="preserve">на 01.01.2020 </w:t>
      </w:r>
      <w:r w:rsidR="00D462BC" w:rsidRPr="00D462BC">
        <w:rPr>
          <w:rFonts w:ascii="Times New Roman CYR" w:hAnsi="Times New Roman CYR" w:cs="Times New Roman CYR"/>
          <w:sz w:val="28"/>
        </w:rPr>
        <w:t xml:space="preserve">составляет </w:t>
      </w:r>
      <w:r w:rsidR="003D4BC7">
        <w:rPr>
          <w:rFonts w:ascii="Times New Roman CYR" w:hAnsi="Times New Roman CYR" w:cs="Times New Roman CYR"/>
          <w:sz w:val="28"/>
        </w:rPr>
        <w:t xml:space="preserve">40 379 321,52 </w:t>
      </w:r>
      <w:r w:rsidR="00D462BC" w:rsidRPr="00D462BC">
        <w:rPr>
          <w:rFonts w:ascii="Times New Roman CYR" w:hAnsi="Times New Roman CYR" w:cs="Times New Roman CYR"/>
          <w:sz w:val="28"/>
        </w:rPr>
        <w:t>руб., на 01.01.20</w:t>
      </w:r>
      <w:r w:rsidR="003D4BC7">
        <w:rPr>
          <w:rFonts w:ascii="Times New Roman CYR" w:hAnsi="Times New Roman CYR" w:cs="Times New Roman CYR"/>
          <w:sz w:val="28"/>
        </w:rPr>
        <w:t>21</w:t>
      </w:r>
      <w:r w:rsidR="00D462BC" w:rsidRPr="00D462BC">
        <w:rPr>
          <w:rFonts w:ascii="Times New Roman CYR" w:hAnsi="Times New Roman CYR" w:cs="Times New Roman CYR"/>
          <w:sz w:val="28"/>
        </w:rPr>
        <w:t xml:space="preserve"> г. </w:t>
      </w:r>
      <w:r w:rsidR="006C57D3">
        <w:rPr>
          <w:rFonts w:ascii="Times New Roman CYR" w:hAnsi="Times New Roman CYR" w:cs="Times New Roman CYR"/>
          <w:sz w:val="28"/>
        </w:rPr>
        <w:t xml:space="preserve"> </w:t>
      </w:r>
      <w:r w:rsidR="003D4BC7">
        <w:rPr>
          <w:rFonts w:ascii="Times New Roman CYR" w:hAnsi="Times New Roman CYR" w:cs="Times New Roman CYR"/>
          <w:sz w:val="28"/>
        </w:rPr>
        <w:t>29 479 078,40</w:t>
      </w:r>
      <w:r w:rsidR="00D462BC" w:rsidRPr="00D462BC">
        <w:rPr>
          <w:rFonts w:ascii="Times New Roman CYR" w:hAnsi="Times New Roman CYR" w:cs="Times New Roman CYR"/>
          <w:sz w:val="28"/>
        </w:rPr>
        <w:t xml:space="preserve"> руб., на 01.01.202</w:t>
      </w:r>
      <w:r w:rsidR="006C57D3">
        <w:rPr>
          <w:rFonts w:ascii="Times New Roman CYR" w:hAnsi="Times New Roman CYR" w:cs="Times New Roman CYR"/>
          <w:sz w:val="28"/>
        </w:rPr>
        <w:t>2</w:t>
      </w:r>
      <w:r w:rsidR="00D462BC" w:rsidRPr="00D462BC">
        <w:rPr>
          <w:rFonts w:ascii="Times New Roman CYR" w:hAnsi="Times New Roman CYR" w:cs="Times New Roman CYR"/>
          <w:sz w:val="28"/>
        </w:rPr>
        <w:t xml:space="preserve"> г. </w:t>
      </w:r>
      <w:r w:rsidR="006C57D3">
        <w:rPr>
          <w:rFonts w:ascii="Times New Roman CYR" w:hAnsi="Times New Roman CYR" w:cs="Times New Roman CYR"/>
          <w:sz w:val="28"/>
        </w:rPr>
        <w:t>26 649 146,78</w:t>
      </w:r>
      <w:r w:rsidR="00D462BC" w:rsidRPr="00D462BC">
        <w:rPr>
          <w:rFonts w:ascii="Times New Roman CYR" w:hAnsi="Times New Roman CYR" w:cs="Times New Roman CYR"/>
          <w:sz w:val="28"/>
        </w:rPr>
        <w:t xml:space="preserve"> руб.  </w:t>
      </w:r>
    </w:p>
    <w:p w:rsidR="00D462BC" w:rsidRPr="006316EA" w:rsidRDefault="00760019" w:rsidP="0076001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Обращаем внимание, что в случае увеличения долговой нагрузки на очередной финансовый год и плановый период необходимо будет корректировать и верхний предел в текстовой части решения. </w:t>
      </w:r>
    </w:p>
    <w:p w:rsidR="00120B95" w:rsidRPr="00D92921" w:rsidRDefault="008F4F06" w:rsidP="008F4F06">
      <w:pPr>
        <w:pStyle w:val="af3"/>
        <w:widowControl w:val="0"/>
        <w:autoSpaceDE w:val="0"/>
        <w:autoSpaceDN w:val="0"/>
        <w:adjustRightInd w:val="0"/>
        <w:ind w:left="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8B57BE" w:rsidRPr="00760019">
        <w:rPr>
          <w:rFonts w:ascii="Times New Roman CYR" w:hAnsi="Times New Roman CYR" w:cs="Times New Roman CYR"/>
          <w:sz w:val="28"/>
          <w:szCs w:val="28"/>
        </w:rPr>
        <w:t xml:space="preserve">В текстовой части решения </w:t>
      </w:r>
      <w:r w:rsidR="001D745D" w:rsidRPr="00760019">
        <w:rPr>
          <w:rFonts w:ascii="Times New Roman CYR" w:hAnsi="Times New Roman CYR" w:cs="Times New Roman CYR"/>
          <w:sz w:val="28"/>
          <w:szCs w:val="28"/>
        </w:rPr>
        <w:t>отражены показатели предельного объема муниципального долга.</w:t>
      </w:r>
      <w:r w:rsidR="008B57BE" w:rsidRPr="00760019">
        <w:rPr>
          <w:rFonts w:ascii="Times New Roman CYR" w:hAnsi="Times New Roman CYR" w:cs="Times New Roman CYR"/>
          <w:sz w:val="28"/>
          <w:szCs w:val="28"/>
        </w:rPr>
        <w:t xml:space="preserve"> Согласно пункту 19 установлен предельный объем мун</w:t>
      </w:r>
      <w:r w:rsidR="006C57D3">
        <w:rPr>
          <w:rFonts w:ascii="Times New Roman CYR" w:hAnsi="Times New Roman CYR" w:cs="Times New Roman CYR"/>
          <w:sz w:val="28"/>
          <w:szCs w:val="28"/>
        </w:rPr>
        <w:t>иципального долга района на 2019</w:t>
      </w:r>
      <w:r w:rsidR="00760019">
        <w:rPr>
          <w:rFonts w:ascii="Times New Roman CYR" w:hAnsi="Times New Roman CYR" w:cs="Times New Roman CYR"/>
          <w:sz w:val="28"/>
          <w:szCs w:val="28"/>
        </w:rPr>
        <w:t xml:space="preserve"> г. в размере </w:t>
      </w:r>
      <w:r w:rsidR="006C57D3">
        <w:rPr>
          <w:rFonts w:ascii="Times New Roman CYR" w:hAnsi="Times New Roman CYR" w:cs="Times New Roman CYR"/>
          <w:sz w:val="28"/>
          <w:szCs w:val="28"/>
        </w:rPr>
        <w:t>155</w:t>
      </w:r>
      <w:r w:rsidR="008B57BE" w:rsidRPr="00760019">
        <w:rPr>
          <w:rFonts w:ascii="Times New Roman CYR" w:hAnsi="Times New Roman CYR" w:cs="Times New Roman CYR"/>
          <w:sz w:val="28"/>
          <w:szCs w:val="28"/>
        </w:rPr>
        <w:t> </w:t>
      </w:r>
      <w:r w:rsidR="006C57D3">
        <w:rPr>
          <w:rFonts w:ascii="Times New Roman CYR" w:hAnsi="Times New Roman CYR" w:cs="Times New Roman CYR"/>
          <w:sz w:val="28"/>
          <w:szCs w:val="28"/>
        </w:rPr>
        <w:t>380</w:t>
      </w:r>
      <w:r w:rsidR="008B57BE" w:rsidRPr="00760019">
        <w:rPr>
          <w:rFonts w:ascii="Times New Roman CYR" w:hAnsi="Times New Roman CYR" w:cs="Times New Roman CYR"/>
          <w:sz w:val="28"/>
          <w:szCs w:val="28"/>
        </w:rPr>
        <w:t> </w:t>
      </w:r>
      <w:r w:rsidR="006C57D3">
        <w:rPr>
          <w:rFonts w:ascii="Times New Roman CYR" w:hAnsi="Times New Roman CYR" w:cs="Times New Roman CYR"/>
          <w:sz w:val="28"/>
          <w:szCs w:val="28"/>
        </w:rPr>
        <w:t>1</w:t>
      </w:r>
      <w:r w:rsidR="008B57BE" w:rsidRPr="00760019">
        <w:rPr>
          <w:rFonts w:ascii="Times New Roman CYR" w:hAnsi="Times New Roman CYR" w:cs="Times New Roman CYR"/>
          <w:sz w:val="28"/>
          <w:szCs w:val="28"/>
        </w:rPr>
        <w:t>0</w:t>
      </w:r>
      <w:r w:rsidR="00760019">
        <w:rPr>
          <w:rFonts w:ascii="Times New Roman CYR" w:hAnsi="Times New Roman CYR" w:cs="Times New Roman CYR"/>
          <w:sz w:val="28"/>
          <w:szCs w:val="28"/>
        </w:rPr>
        <w:t>0 руб., на 20</w:t>
      </w:r>
      <w:r w:rsidR="006C57D3">
        <w:rPr>
          <w:rFonts w:ascii="Times New Roman CYR" w:hAnsi="Times New Roman CYR" w:cs="Times New Roman CYR"/>
          <w:sz w:val="28"/>
          <w:szCs w:val="28"/>
        </w:rPr>
        <w:t>20</w:t>
      </w:r>
      <w:r w:rsidR="00760019">
        <w:rPr>
          <w:rFonts w:ascii="Times New Roman CYR" w:hAnsi="Times New Roman CYR" w:cs="Times New Roman CYR"/>
          <w:sz w:val="28"/>
          <w:szCs w:val="28"/>
        </w:rPr>
        <w:t xml:space="preserve"> г. в размере 1</w:t>
      </w:r>
      <w:r w:rsidR="006C57D3">
        <w:rPr>
          <w:rFonts w:ascii="Times New Roman CYR" w:hAnsi="Times New Roman CYR" w:cs="Times New Roman CYR"/>
          <w:sz w:val="28"/>
          <w:szCs w:val="28"/>
        </w:rPr>
        <w:t>64</w:t>
      </w:r>
      <w:r w:rsidR="008B57BE" w:rsidRPr="00760019">
        <w:rPr>
          <w:rFonts w:ascii="Times New Roman CYR" w:hAnsi="Times New Roman CYR" w:cs="Times New Roman CYR"/>
          <w:sz w:val="28"/>
          <w:szCs w:val="28"/>
        </w:rPr>
        <w:t> </w:t>
      </w:r>
      <w:r w:rsidR="006C57D3">
        <w:rPr>
          <w:rFonts w:ascii="Times New Roman CYR" w:hAnsi="Times New Roman CYR" w:cs="Times New Roman CYR"/>
          <w:sz w:val="28"/>
          <w:szCs w:val="28"/>
        </w:rPr>
        <w:t>228</w:t>
      </w:r>
      <w:r w:rsidR="008B57BE" w:rsidRPr="00760019">
        <w:rPr>
          <w:rFonts w:ascii="Times New Roman CYR" w:hAnsi="Times New Roman CYR" w:cs="Times New Roman CYR"/>
          <w:sz w:val="28"/>
          <w:szCs w:val="28"/>
        </w:rPr>
        <w:t> </w:t>
      </w:r>
      <w:r w:rsidR="006C57D3">
        <w:rPr>
          <w:rFonts w:ascii="Times New Roman CYR" w:hAnsi="Times New Roman CYR" w:cs="Times New Roman CYR"/>
          <w:sz w:val="28"/>
          <w:szCs w:val="28"/>
        </w:rPr>
        <w:t>60</w:t>
      </w:r>
      <w:r w:rsidR="008B57BE" w:rsidRPr="00760019">
        <w:rPr>
          <w:rFonts w:ascii="Times New Roman CYR" w:hAnsi="Times New Roman CYR" w:cs="Times New Roman CYR"/>
          <w:sz w:val="28"/>
          <w:szCs w:val="28"/>
        </w:rPr>
        <w:t>0 руб., на 20</w:t>
      </w:r>
      <w:r w:rsidR="00760019">
        <w:rPr>
          <w:rFonts w:ascii="Times New Roman CYR" w:hAnsi="Times New Roman CYR" w:cs="Times New Roman CYR"/>
          <w:sz w:val="28"/>
          <w:szCs w:val="28"/>
        </w:rPr>
        <w:t>2</w:t>
      </w:r>
      <w:r w:rsidR="006C57D3">
        <w:rPr>
          <w:rFonts w:ascii="Times New Roman CYR" w:hAnsi="Times New Roman CYR" w:cs="Times New Roman CYR"/>
          <w:sz w:val="28"/>
          <w:szCs w:val="28"/>
        </w:rPr>
        <w:t>1</w:t>
      </w:r>
      <w:r w:rsidR="00760019">
        <w:rPr>
          <w:rFonts w:ascii="Times New Roman CYR" w:hAnsi="Times New Roman CYR" w:cs="Times New Roman CYR"/>
          <w:sz w:val="28"/>
          <w:szCs w:val="28"/>
        </w:rPr>
        <w:t xml:space="preserve"> г. в размере </w:t>
      </w:r>
      <w:r w:rsidR="006C57D3">
        <w:rPr>
          <w:rFonts w:ascii="Times New Roman CYR" w:hAnsi="Times New Roman CYR" w:cs="Times New Roman CYR"/>
          <w:sz w:val="28"/>
          <w:szCs w:val="28"/>
        </w:rPr>
        <w:t>168</w:t>
      </w:r>
      <w:r w:rsidR="00760019">
        <w:rPr>
          <w:rFonts w:ascii="Times New Roman CYR" w:hAnsi="Times New Roman CYR" w:cs="Times New Roman CYR"/>
          <w:sz w:val="28"/>
          <w:szCs w:val="28"/>
        </w:rPr>
        <w:t> </w:t>
      </w:r>
      <w:r w:rsidR="006C57D3">
        <w:rPr>
          <w:rFonts w:ascii="Times New Roman CYR" w:hAnsi="Times New Roman CYR" w:cs="Times New Roman CYR"/>
          <w:sz w:val="28"/>
          <w:szCs w:val="28"/>
        </w:rPr>
        <w:t>266</w:t>
      </w:r>
      <w:r w:rsidR="00760019">
        <w:rPr>
          <w:rFonts w:ascii="Times New Roman CYR" w:hAnsi="Times New Roman CYR" w:cs="Times New Roman CYR"/>
          <w:sz w:val="28"/>
          <w:szCs w:val="28"/>
        </w:rPr>
        <w:t> </w:t>
      </w:r>
      <w:r w:rsidR="006C57D3">
        <w:rPr>
          <w:rFonts w:ascii="Times New Roman CYR" w:hAnsi="Times New Roman CYR" w:cs="Times New Roman CYR"/>
          <w:sz w:val="28"/>
          <w:szCs w:val="28"/>
        </w:rPr>
        <w:t>8</w:t>
      </w:r>
      <w:r w:rsidR="008B57BE" w:rsidRPr="00760019">
        <w:rPr>
          <w:rFonts w:ascii="Times New Roman CYR" w:hAnsi="Times New Roman CYR" w:cs="Times New Roman CYR"/>
          <w:sz w:val="28"/>
          <w:szCs w:val="28"/>
        </w:rPr>
        <w:t>00 руб</w:t>
      </w:r>
      <w:r w:rsidR="001D745D" w:rsidRPr="00760019">
        <w:rPr>
          <w:rFonts w:ascii="Times New Roman CYR" w:hAnsi="Times New Roman CYR" w:cs="Times New Roman CYR"/>
          <w:sz w:val="28"/>
          <w:szCs w:val="28"/>
        </w:rPr>
        <w:t>.</w:t>
      </w:r>
      <w:r w:rsidR="006C57D3">
        <w:rPr>
          <w:rFonts w:ascii="Times New Roman CYR" w:hAnsi="Times New Roman CYR" w:cs="Times New Roman CYR"/>
          <w:sz w:val="28"/>
          <w:szCs w:val="28"/>
        </w:rPr>
        <w:t>, что соответствует пре</w:t>
      </w:r>
      <w:r w:rsidR="00760019">
        <w:rPr>
          <w:rFonts w:ascii="Times New Roman CYR" w:hAnsi="Times New Roman CYR" w:cs="Times New Roman CYR"/>
          <w:sz w:val="28"/>
          <w:szCs w:val="28"/>
        </w:rPr>
        <w:t>дставлен</w:t>
      </w:r>
      <w:r w:rsidR="006C57D3">
        <w:rPr>
          <w:rFonts w:ascii="Times New Roman CYR" w:hAnsi="Times New Roman CYR" w:cs="Times New Roman CYR"/>
          <w:sz w:val="28"/>
          <w:szCs w:val="28"/>
        </w:rPr>
        <w:t>ному</w:t>
      </w:r>
      <w:r w:rsidR="00760019">
        <w:rPr>
          <w:rFonts w:ascii="Times New Roman CYR" w:hAnsi="Times New Roman CYR" w:cs="Times New Roman CYR"/>
          <w:sz w:val="28"/>
          <w:szCs w:val="28"/>
        </w:rPr>
        <w:t xml:space="preserve"> расчет</w:t>
      </w:r>
      <w:r w:rsidR="006C57D3">
        <w:rPr>
          <w:rFonts w:ascii="Times New Roman CYR" w:hAnsi="Times New Roman CYR" w:cs="Times New Roman CYR"/>
          <w:sz w:val="28"/>
          <w:szCs w:val="28"/>
        </w:rPr>
        <w:t>у</w:t>
      </w:r>
      <w:r w:rsidR="00760019">
        <w:rPr>
          <w:rFonts w:ascii="Times New Roman CYR" w:hAnsi="Times New Roman CYR" w:cs="Times New Roman CYR"/>
          <w:sz w:val="28"/>
          <w:szCs w:val="28"/>
        </w:rPr>
        <w:t xml:space="preserve">. </w:t>
      </w:r>
    </w:p>
    <w:p w:rsidR="00C15114" w:rsidRPr="0038280F" w:rsidRDefault="00484FD7" w:rsidP="00401246">
      <w:pPr>
        <w:autoSpaceDE w:val="0"/>
        <w:autoSpaceDN w:val="0"/>
        <w:adjustRightInd w:val="0"/>
        <w:ind w:firstLine="540"/>
        <w:jc w:val="both"/>
        <w:rPr>
          <w:b/>
          <w:sz w:val="28"/>
          <w:szCs w:val="28"/>
        </w:rPr>
      </w:pPr>
      <w:r>
        <w:rPr>
          <w:sz w:val="28"/>
          <w:szCs w:val="28"/>
        </w:rPr>
        <w:t>Предлагаем либо скорректировать наименование приложения №5 либо исключить из него нормативы распределения безвозмездных поступлений, поскольку безвозмездные поступления</w:t>
      </w:r>
      <w:r w:rsidR="007A604E">
        <w:rPr>
          <w:sz w:val="28"/>
          <w:szCs w:val="28"/>
        </w:rPr>
        <w:t>, согласно ст. 41 БК РФ,</w:t>
      </w:r>
      <w:r>
        <w:rPr>
          <w:sz w:val="28"/>
          <w:szCs w:val="28"/>
        </w:rPr>
        <w:t xml:space="preserve"> не относятся к категории неналоговых доходов. </w:t>
      </w:r>
      <w:r w:rsidR="00311877" w:rsidRPr="0038280F">
        <w:rPr>
          <w:b/>
          <w:sz w:val="28"/>
          <w:szCs w:val="28"/>
        </w:rPr>
        <w:t>Данное замечание было прописано в заключении на проект бюджета на 2018-2020 годы.</w:t>
      </w:r>
    </w:p>
    <w:p w:rsidR="000B07D2" w:rsidRPr="000B07D2" w:rsidRDefault="00784906">
      <w:pPr>
        <w:spacing w:after="1" w:line="280" w:lineRule="atLeast"/>
        <w:ind w:firstLine="540"/>
        <w:jc w:val="both"/>
        <w:rPr>
          <w:i/>
        </w:rPr>
      </w:pPr>
      <w:proofErr w:type="gramStart"/>
      <w:r w:rsidRPr="00EB22FB">
        <w:rPr>
          <w:sz w:val="28"/>
          <w:szCs w:val="28"/>
        </w:rPr>
        <w:t>Требования</w:t>
      </w:r>
      <w:r w:rsidR="00A93DF5" w:rsidRPr="00EB22FB">
        <w:rPr>
          <w:sz w:val="28"/>
          <w:szCs w:val="28"/>
        </w:rPr>
        <w:t xml:space="preserve"> ст.1</w:t>
      </w:r>
      <w:r w:rsidR="00C15114" w:rsidRPr="00EB22FB">
        <w:rPr>
          <w:sz w:val="28"/>
          <w:szCs w:val="28"/>
        </w:rPr>
        <w:t>79.4</w:t>
      </w:r>
      <w:r w:rsidR="00EB22FB">
        <w:rPr>
          <w:sz w:val="28"/>
          <w:szCs w:val="28"/>
        </w:rPr>
        <w:t xml:space="preserve"> БК РФ</w:t>
      </w:r>
      <w:r w:rsidR="00B921E9" w:rsidRPr="00EB22FB">
        <w:rPr>
          <w:sz w:val="28"/>
          <w:szCs w:val="28"/>
        </w:rPr>
        <w:t xml:space="preserve"> </w:t>
      </w:r>
      <w:r w:rsidRPr="00EB22FB">
        <w:rPr>
          <w:sz w:val="28"/>
          <w:szCs w:val="28"/>
        </w:rPr>
        <w:t xml:space="preserve">выполнены, </w:t>
      </w:r>
      <w:r w:rsidR="002D50A7" w:rsidRPr="00EB22FB">
        <w:rPr>
          <w:sz w:val="28"/>
          <w:szCs w:val="28"/>
        </w:rPr>
        <w:t xml:space="preserve">в </w:t>
      </w:r>
      <w:r w:rsidR="000B07D2" w:rsidRPr="00EB22FB">
        <w:rPr>
          <w:sz w:val="28"/>
          <w:szCs w:val="28"/>
        </w:rPr>
        <w:t>проект</w:t>
      </w:r>
      <w:r w:rsidR="0025675A" w:rsidRPr="00EB22FB">
        <w:rPr>
          <w:sz w:val="28"/>
          <w:szCs w:val="28"/>
        </w:rPr>
        <w:t xml:space="preserve"> </w:t>
      </w:r>
      <w:r w:rsidR="002D50A7" w:rsidRPr="00EB22FB">
        <w:rPr>
          <w:sz w:val="28"/>
          <w:szCs w:val="28"/>
        </w:rPr>
        <w:t>решени</w:t>
      </w:r>
      <w:r w:rsidR="0025675A" w:rsidRPr="00EB22FB">
        <w:rPr>
          <w:sz w:val="28"/>
          <w:szCs w:val="28"/>
        </w:rPr>
        <w:t>я</w:t>
      </w:r>
      <w:r w:rsidR="002D50A7" w:rsidRPr="00EB22FB">
        <w:rPr>
          <w:sz w:val="28"/>
          <w:szCs w:val="28"/>
        </w:rPr>
        <w:t xml:space="preserve"> о бюдж</w:t>
      </w:r>
      <w:r w:rsidR="00A93DF5" w:rsidRPr="00EB22FB">
        <w:rPr>
          <w:sz w:val="28"/>
          <w:szCs w:val="28"/>
        </w:rPr>
        <w:t xml:space="preserve">ете </w:t>
      </w:r>
      <w:r w:rsidR="000B07D2" w:rsidRPr="00EB22FB">
        <w:rPr>
          <w:sz w:val="28"/>
          <w:szCs w:val="28"/>
        </w:rPr>
        <w:t xml:space="preserve"> предусматривает</w:t>
      </w:r>
      <w:r w:rsidR="00702C9F" w:rsidRPr="00EB22FB">
        <w:rPr>
          <w:sz w:val="28"/>
          <w:szCs w:val="28"/>
        </w:rPr>
        <w:t xml:space="preserve"> </w:t>
      </w:r>
      <w:r w:rsidR="000B07D2" w:rsidRPr="00EB22FB">
        <w:rPr>
          <w:sz w:val="28"/>
          <w:szCs w:val="28"/>
        </w:rPr>
        <w:t>утверждение объема</w:t>
      </w:r>
      <w:r w:rsidR="00A93DF5" w:rsidRPr="00EB22FB">
        <w:rPr>
          <w:sz w:val="28"/>
          <w:szCs w:val="28"/>
        </w:rPr>
        <w:t xml:space="preserve"> бюджетных ассигнований дорожного фонда</w:t>
      </w:r>
      <w:r w:rsidR="00484FD7">
        <w:rPr>
          <w:sz w:val="28"/>
          <w:szCs w:val="28"/>
        </w:rPr>
        <w:t xml:space="preserve"> на 201</w:t>
      </w:r>
      <w:r w:rsidR="00532A1E">
        <w:rPr>
          <w:sz w:val="28"/>
          <w:szCs w:val="28"/>
        </w:rPr>
        <w:t>9</w:t>
      </w:r>
      <w:r w:rsidR="00484FD7">
        <w:rPr>
          <w:sz w:val="28"/>
          <w:szCs w:val="28"/>
        </w:rPr>
        <w:t xml:space="preserve"> – 202</w:t>
      </w:r>
      <w:r w:rsidR="00532A1E">
        <w:rPr>
          <w:sz w:val="28"/>
          <w:szCs w:val="28"/>
        </w:rPr>
        <w:t>1</w:t>
      </w:r>
      <w:r w:rsidR="000B07D2" w:rsidRPr="00EB22FB">
        <w:rPr>
          <w:sz w:val="28"/>
          <w:szCs w:val="28"/>
        </w:rPr>
        <w:t xml:space="preserve"> г.г</w:t>
      </w:r>
      <w:r w:rsidR="00A93DF5" w:rsidRPr="00EB22FB">
        <w:rPr>
          <w:sz w:val="28"/>
          <w:szCs w:val="28"/>
        </w:rPr>
        <w:t>.</w:t>
      </w:r>
      <w:r w:rsidR="00A93DF5">
        <w:rPr>
          <w:b/>
          <w:sz w:val="28"/>
          <w:szCs w:val="28"/>
        </w:rPr>
        <w:t xml:space="preserve"> </w:t>
      </w:r>
      <w:r w:rsidR="000B07D2">
        <w:rPr>
          <w:b/>
          <w:sz w:val="28"/>
          <w:szCs w:val="28"/>
        </w:rPr>
        <w:t>(</w:t>
      </w:r>
      <w:r w:rsidR="000B07D2" w:rsidRPr="000B07D2">
        <w:rPr>
          <w:i/>
          <w:sz w:val="28"/>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w:t>
      </w:r>
      <w:proofErr w:type="gramEnd"/>
      <w:r w:rsidR="000B07D2" w:rsidRPr="000B07D2">
        <w:rPr>
          <w:i/>
          <w:sz w:val="28"/>
        </w:rPr>
        <w:t xml:space="preserve">, </w:t>
      </w:r>
      <w:proofErr w:type="gramStart"/>
      <w:r w:rsidR="000B07D2" w:rsidRPr="000B07D2">
        <w:rPr>
          <w:i/>
          <w:sz w:val="28"/>
        </w:rPr>
        <w:t>указанным</w:t>
      </w:r>
      <w:proofErr w:type="gramEnd"/>
      <w:r w:rsidR="000B07D2" w:rsidRPr="000B07D2">
        <w:rPr>
          <w:i/>
          <w:sz w:val="28"/>
        </w:rPr>
        <w:t xml:space="preserve"> в </w:t>
      </w:r>
      <w:hyperlink r:id="rId8" w:history="1">
        <w:r w:rsidR="000B07D2" w:rsidRPr="000B07D2">
          <w:rPr>
            <w:i/>
            <w:color w:val="0000FF"/>
            <w:sz w:val="28"/>
          </w:rPr>
          <w:t>абзаце первом</w:t>
        </w:r>
      </w:hyperlink>
      <w:r w:rsidR="000B07D2" w:rsidRPr="000B07D2">
        <w:rPr>
          <w:i/>
          <w:sz w:val="28"/>
        </w:rPr>
        <w:t xml:space="preserve"> настоящего пункта, от:</w:t>
      </w:r>
    </w:p>
    <w:p w:rsidR="000B07D2" w:rsidRPr="000B07D2" w:rsidRDefault="000B07D2">
      <w:pPr>
        <w:spacing w:after="1" w:line="280" w:lineRule="atLeast"/>
        <w:ind w:firstLine="540"/>
        <w:jc w:val="both"/>
        <w:rPr>
          <w:i/>
        </w:rPr>
      </w:pPr>
      <w:r w:rsidRPr="000B07D2">
        <w:rPr>
          <w:i/>
          <w:sz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0B07D2">
        <w:rPr>
          <w:i/>
          <w:sz w:val="28"/>
        </w:rPr>
        <w:t>инжекторных</w:t>
      </w:r>
      <w:proofErr w:type="spellEnd"/>
      <w:r w:rsidRPr="000B07D2">
        <w:rPr>
          <w:i/>
          <w:sz w:val="28"/>
        </w:rPr>
        <w:t>) двигателей, производимые на территории Российской Федерации, подлежащих зачислению в местный бюджет;</w:t>
      </w:r>
    </w:p>
    <w:p w:rsidR="00715A4D" w:rsidRPr="002D02A3" w:rsidRDefault="000B07D2" w:rsidP="002D02A3">
      <w:pPr>
        <w:spacing w:after="1" w:line="280" w:lineRule="atLeast"/>
        <w:ind w:firstLine="540"/>
        <w:jc w:val="both"/>
        <w:rPr>
          <w:i/>
        </w:rPr>
      </w:pPr>
      <w:r w:rsidRPr="000B07D2">
        <w:rPr>
          <w:i/>
          <w:sz w:val="28"/>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EC66A5" w:rsidRPr="006D6893" w:rsidRDefault="00901BE7" w:rsidP="00EC66A5">
      <w:pPr>
        <w:autoSpaceDE w:val="0"/>
        <w:autoSpaceDN w:val="0"/>
        <w:adjustRightInd w:val="0"/>
        <w:jc w:val="both"/>
        <w:rPr>
          <w:rFonts w:ascii="Times New Roman CYR" w:hAnsi="Times New Roman CYR" w:cs="Times New Roman CYR"/>
          <w:b/>
          <w:i/>
          <w:sz w:val="28"/>
          <w:szCs w:val="28"/>
        </w:rPr>
      </w:pPr>
      <w:r>
        <w:rPr>
          <w:rFonts w:ascii="Times New Roman CYR" w:hAnsi="Times New Roman CYR" w:cs="Times New Roman CYR"/>
          <w:sz w:val="28"/>
          <w:szCs w:val="28"/>
        </w:rPr>
        <w:t xml:space="preserve">    </w:t>
      </w:r>
      <w:r w:rsidRPr="00901BE7">
        <w:rPr>
          <w:rFonts w:ascii="Times New Roman CYR" w:hAnsi="Times New Roman CYR" w:cs="Times New Roman CYR"/>
          <w:sz w:val="28"/>
          <w:szCs w:val="28"/>
        </w:rPr>
        <w:t xml:space="preserve">   </w:t>
      </w:r>
      <w:proofErr w:type="gramStart"/>
      <w:r w:rsidR="00EC66A5" w:rsidRPr="006D6893">
        <w:rPr>
          <w:rFonts w:ascii="Times New Roman CYR" w:hAnsi="Times New Roman CYR" w:cs="Times New Roman CYR"/>
          <w:b/>
          <w:sz w:val="28"/>
          <w:szCs w:val="28"/>
        </w:rPr>
        <w:t xml:space="preserve">Согласно части 2 пункта </w:t>
      </w:r>
      <w:r w:rsidR="00E21374">
        <w:rPr>
          <w:rFonts w:ascii="Times New Roman CYR" w:hAnsi="Times New Roman CYR" w:cs="Times New Roman CYR"/>
          <w:b/>
          <w:sz w:val="28"/>
          <w:szCs w:val="28"/>
        </w:rPr>
        <w:t>3</w:t>
      </w:r>
      <w:r w:rsidR="00EC66A5" w:rsidRPr="006D6893">
        <w:rPr>
          <w:rFonts w:ascii="Times New Roman CYR" w:hAnsi="Times New Roman CYR" w:cs="Times New Roman CYR"/>
          <w:b/>
          <w:sz w:val="28"/>
          <w:szCs w:val="28"/>
        </w:rPr>
        <w:t xml:space="preserve"> текстовой части решения, </w:t>
      </w:r>
      <w:r w:rsidR="00EC66A5" w:rsidRPr="006D6893">
        <w:rPr>
          <w:rFonts w:ascii="Times New Roman CYR" w:hAnsi="Times New Roman CYR" w:cs="Times New Roman CYR"/>
          <w:i/>
          <w:sz w:val="28"/>
          <w:szCs w:val="28"/>
        </w:rPr>
        <w:t>в 201</w:t>
      </w:r>
      <w:r w:rsidR="00057BB6">
        <w:rPr>
          <w:rFonts w:ascii="Times New Roman CYR" w:hAnsi="Times New Roman CYR" w:cs="Times New Roman CYR"/>
          <w:i/>
          <w:sz w:val="28"/>
          <w:szCs w:val="28"/>
        </w:rPr>
        <w:t>9</w:t>
      </w:r>
      <w:r w:rsidR="00EC66A5" w:rsidRPr="006D6893">
        <w:rPr>
          <w:rFonts w:ascii="Times New Roman CYR" w:hAnsi="Times New Roman CYR" w:cs="Times New Roman CYR"/>
          <w:i/>
          <w:sz w:val="28"/>
          <w:szCs w:val="28"/>
        </w:rPr>
        <w:t xml:space="preserve"> году остатки средств бюджета Валдайского </w:t>
      </w:r>
      <w:r w:rsidR="00EC66A5">
        <w:rPr>
          <w:rFonts w:ascii="Times New Roman CYR" w:hAnsi="Times New Roman CYR" w:cs="Times New Roman CYR"/>
          <w:i/>
          <w:sz w:val="28"/>
          <w:szCs w:val="28"/>
        </w:rPr>
        <w:t xml:space="preserve">муниципального района </w:t>
      </w:r>
      <w:r w:rsidR="00EC66A5" w:rsidRPr="006D6893">
        <w:rPr>
          <w:rFonts w:ascii="Times New Roman CYR" w:hAnsi="Times New Roman CYR" w:cs="Times New Roman CYR"/>
          <w:i/>
          <w:sz w:val="28"/>
          <w:szCs w:val="28"/>
        </w:rPr>
        <w:t xml:space="preserve"> по состоянию на 01 января 201</w:t>
      </w:r>
      <w:r w:rsidR="00057BB6">
        <w:rPr>
          <w:rFonts w:ascii="Times New Roman CYR" w:hAnsi="Times New Roman CYR" w:cs="Times New Roman CYR"/>
          <w:i/>
          <w:sz w:val="28"/>
          <w:szCs w:val="28"/>
        </w:rPr>
        <w:t>9</w:t>
      </w:r>
      <w:r w:rsidR="00EC66A5" w:rsidRPr="006D6893">
        <w:rPr>
          <w:rFonts w:ascii="Times New Roman CYR" w:hAnsi="Times New Roman CYR" w:cs="Times New Roman CYR"/>
          <w:i/>
          <w:sz w:val="28"/>
          <w:szCs w:val="28"/>
        </w:rPr>
        <w:t xml:space="preserve"> г., за исключением остатков средств дорожного фонда</w:t>
      </w:r>
      <w:r w:rsidR="00EC66A5">
        <w:rPr>
          <w:rFonts w:ascii="Times New Roman CYR" w:hAnsi="Times New Roman CYR" w:cs="Times New Roman CYR"/>
          <w:i/>
          <w:sz w:val="28"/>
          <w:szCs w:val="28"/>
        </w:rPr>
        <w:t xml:space="preserve"> Валдайского муниципального района</w:t>
      </w:r>
      <w:r w:rsidR="00EC66A5" w:rsidRPr="006D6893">
        <w:rPr>
          <w:rFonts w:ascii="Times New Roman CYR" w:hAnsi="Times New Roman CYR" w:cs="Times New Roman CYR"/>
          <w:i/>
          <w:sz w:val="28"/>
          <w:szCs w:val="28"/>
        </w:rPr>
        <w:t>, межбюджетных трансфертов, полученных из областного бюджета в форме субсидий, су</w:t>
      </w:r>
      <w:r w:rsidR="00EC66A5">
        <w:rPr>
          <w:rFonts w:ascii="Times New Roman CYR" w:hAnsi="Times New Roman CYR" w:cs="Times New Roman CYR"/>
          <w:i/>
          <w:sz w:val="28"/>
          <w:szCs w:val="28"/>
        </w:rPr>
        <w:t>бвенций и иных межбюджетных тра</w:t>
      </w:r>
      <w:r w:rsidR="00EC66A5" w:rsidRPr="006D6893">
        <w:rPr>
          <w:rFonts w:ascii="Times New Roman CYR" w:hAnsi="Times New Roman CYR" w:cs="Times New Roman CYR"/>
          <w:i/>
          <w:sz w:val="28"/>
          <w:szCs w:val="28"/>
        </w:rPr>
        <w:t>н</w:t>
      </w:r>
      <w:r w:rsidR="00EC66A5">
        <w:rPr>
          <w:rFonts w:ascii="Times New Roman CYR" w:hAnsi="Times New Roman CYR" w:cs="Times New Roman CYR"/>
          <w:i/>
          <w:sz w:val="28"/>
          <w:szCs w:val="28"/>
        </w:rPr>
        <w:t>с</w:t>
      </w:r>
      <w:r w:rsidR="00EC66A5" w:rsidRPr="006D6893">
        <w:rPr>
          <w:rFonts w:ascii="Times New Roman CYR" w:hAnsi="Times New Roman CYR" w:cs="Times New Roman CYR"/>
          <w:i/>
          <w:sz w:val="28"/>
          <w:szCs w:val="28"/>
        </w:rPr>
        <w:t xml:space="preserve">фертов, имеющих целевое назначение, а также утвержденного в составе источников внутреннего финансирования дефицита </w:t>
      </w:r>
      <w:r w:rsidR="00EC66A5">
        <w:rPr>
          <w:rFonts w:ascii="Times New Roman CYR" w:hAnsi="Times New Roman CYR" w:cs="Times New Roman CYR"/>
          <w:i/>
          <w:sz w:val="28"/>
          <w:szCs w:val="28"/>
        </w:rPr>
        <w:t>Валдайского</w:t>
      </w:r>
      <w:proofErr w:type="gramEnd"/>
      <w:r w:rsidR="00EC66A5">
        <w:rPr>
          <w:rFonts w:ascii="Times New Roman CYR" w:hAnsi="Times New Roman CYR" w:cs="Times New Roman CYR"/>
          <w:i/>
          <w:sz w:val="28"/>
          <w:szCs w:val="28"/>
        </w:rPr>
        <w:t xml:space="preserve"> муниципального района</w:t>
      </w:r>
      <w:r w:rsidR="00EC66A5" w:rsidRPr="006D6893">
        <w:rPr>
          <w:rFonts w:ascii="Times New Roman CYR" w:hAnsi="Times New Roman CYR" w:cs="Times New Roman CYR"/>
          <w:i/>
          <w:sz w:val="28"/>
          <w:szCs w:val="28"/>
        </w:rPr>
        <w:t xml:space="preserve"> </w:t>
      </w:r>
      <w:r w:rsidR="00EC66A5" w:rsidRPr="006D6893">
        <w:rPr>
          <w:rFonts w:ascii="Times New Roman CYR" w:hAnsi="Times New Roman CYR" w:cs="Times New Roman CYR"/>
          <w:i/>
          <w:sz w:val="28"/>
          <w:szCs w:val="28"/>
        </w:rPr>
        <w:lastRenderedPageBreak/>
        <w:t xml:space="preserve">снижения остатков на счете по учету средств </w:t>
      </w:r>
      <w:r w:rsidR="00EC66A5">
        <w:rPr>
          <w:rFonts w:ascii="Times New Roman CYR" w:hAnsi="Times New Roman CYR" w:cs="Times New Roman CYR"/>
          <w:i/>
          <w:sz w:val="28"/>
          <w:szCs w:val="28"/>
        </w:rPr>
        <w:t>Валдайского муниципального района</w:t>
      </w:r>
      <w:r w:rsidR="00EC66A5" w:rsidRPr="006D6893">
        <w:rPr>
          <w:rFonts w:ascii="Times New Roman CYR" w:hAnsi="Times New Roman CYR" w:cs="Times New Roman CYR"/>
          <w:i/>
          <w:sz w:val="28"/>
          <w:szCs w:val="28"/>
        </w:rPr>
        <w:t>, могут в полном объеме направляться на покрытие временных кассовых разрывов.</w:t>
      </w:r>
      <w:r w:rsidR="00EC66A5" w:rsidRPr="006D6893">
        <w:rPr>
          <w:rFonts w:ascii="Times New Roman CYR" w:hAnsi="Times New Roman CYR" w:cs="Times New Roman CYR"/>
          <w:b/>
          <w:i/>
          <w:sz w:val="28"/>
          <w:szCs w:val="28"/>
        </w:rPr>
        <w:t xml:space="preserve">   </w:t>
      </w:r>
    </w:p>
    <w:p w:rsidR="00EC66A5" w:rsidRPr="006D6893" w:rsidRDefault="00EC66A5" w:rsidP="00EC66A5">
      <w:pPr>
        <w:autoSpaceDE w:val="0"/>
        <w:autoSpaceDN w:val="0"/>
        <w:adjustRightInd w:val="0"/>
        <w:ind w:firstLine="540"/>
        <w:jc w:val="both"/>
        <w:rPr>
          <w:rFonts w:ascii="Times New Roman CYR" w:hAnsi="Times New Roman CYR" w:cs="Times New Roman CYR"/>
          <w:b/>
          <w:i/>
          <w:sz w:val="28"/>
          <w:szCs w:val="28"/>
        </w:rPr>
      </w:pPr>
      <w:r w:rsidRPr="006D6893">
        <w:rPr>
          <w:rFonts w:ascii="Times New Roman CYR" w:hAnsi="Times New Roman CYR" w:cs="Times New Roman CYR"/>
          <w:b/>
          <w:i/>
          <w:sz w:val="28"/>
          <w:szCs w:val="28"/>
        </w:rPr>
        <w:t xml:space="preserve"> </w:t>
      </w:r>
      <w:r w:rsidRPr="00B21F9F">
        <w:rPr>
          <w:rFonts w:ascii="Times New Roman CYR" w:hAnsi="Times New Roman CYR" w:cs="Times New Roman CYR"/>
          <w:b/>
          <w:sz w:val="28"/>
          <w:szCs w:val="28"/>
        </w:rPr>
        <w:t xml:space="preserve">Рекомендуем привести данный тезис в соответствии с редакцией </w:t>
      </w:r>
      <w:r w:rsidR="00057BB6" w:rsidRPr="00B21F9F">
        <w:rPr>
          <w:rFonts w:ascii="Times New Roman CYR" w:hAnsi="Times New Roman CYR" w:cs="Times New Roman CYR"/>
          <w:b/>
          <w:sz w:val="28"/>
          <w:szCs w:val="28"/>
        </w:rPr>
        <w:t xml:space="preserve">ст. 96 </w:t>
      </w:r>
      <w:r w:rsidRPr="00B21F9F">
        <w:rPr>
          <w:rFonts w:ascii="Times New Roman CYR" w:hAnsi="Times New Roman CYR" w:cs="Times New Roman CYR"/>
          <w:b/>
          <w:sz w:val="28"/>
          <w:szCs w:val="28"/>
        </w:rPr>
        <w:t xml:space="preserve">Бюджетного кодекса РФ, согласно </w:t>
      </w:r>
      <w:r w:rsidRPr="00A951E7">
        <w:rPr>
          <w:rFonts w:ascii="Times New Roman CYR" w:hAnsi="Times New Roman CYR" w:cs="Times New Roman CYR"/>
          <w:b/>
          <w:sz w:val="28"/>
          <w:szCs w:val="28"/>
        </w:rPr>
        <w:t>которой:</w:t>
      </w:r>
      <w:r w:rsidRPr="006D6893">
        <w:rPr>
          <w:rFonts w:ascii="Times New Roman CYR" w:hAnsi="Times New Roman CYR" w:cs="Times New Roman CYR"/>
          <w:b/>
          <w:i/>
          <w:sz w:val="28"/>
          <w:szCs w:val="28"/>
        </w:rPr>
        <w:t xml:space="preserve"> </w:t>
      </w:r>
    </w:p>
    <w:p w:rsidR="00EC66A5" w:rsidRDefault="00EC66A5" w:rsidP="00EC66A5">
      <w:pPr>
        <w:autoSpaceDE w:val="0"/>
        <w:autoSpaceDN w:val="0"/>
        <w:adjustRightInd w:val="0"/>
        <w:ind w:firstLine="540"/>
        <w:jc w:val="both"/>
        <w:rPr>
          <w:rFonts w:ascii="Times New Roman CYR" w:hAnsi="Times New Roman CYR" w:cs="Times New Roman CYR"/>
          <w:b/>
          <w:bCs/>
          <w:iCs/>
          <w:sz w:val="28"/>
          <w:szCs w:val="28"/>
        </w:rPr>
      </w:pPr>
      <w:proofErr w:type="gramStart"/>
      <w:r w:rsidRPr="00477533">
        <w:rPr>
          <w:rFonts w:ascii="Times New Roman CYR" w:hAnsi="Times New Roman CYR" w:cs="Times New Roman CYR"/>
          <w:bCs/>
          <w:i/>
          <w:iCs/>
          <w:sz w:val="28"/>
          <w:szCs w:val="28"/>
        </w:rPr>
        <w:t xml:space="preserve">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w:t>
      </w:r>
      <w:r w:rsidRPr="00477533">
        <w:rPr>
          <w:rFonts w:ascii="Times New Roman CYR" w:hAnsi="Times New Roman CYR" w:cs="Times New Roman CYR"/>
          <w:b/>
          <w:bCs/>
          <w:i/>
          <w:iCs/>
          <w:sz w:val="28"/>
          <w:szCs w:val="28"/>
        </w:rPr>
        <w:t>на увеличение бюджетных</w:t>
      </w:r>
      <w:proofErr w:type="gramEnd"/>
      <w:r w:rsidRPr="00477533">
        <w:rPr>
          <w:rFonts w:ascii="Times New Roman CYR" w:hAnsi="Times New Roman CYR" w:cs="Times New Roman CYR"/>
          <w:b/>
          <w:bCs/>
          <w:i/>
          <w:iCs/>
          <w:sz w:val="28"/>
          <w:szCs w:val="28"/>
        </w:rPr>
        <w:t xml:space="preserve"> </w:t>
      </w:r>
      <w:proofErr w:type="gramStart"/>
      <w:r w:rsidRPr="00477533">
        <w:rPr>
          <w:rFonts w:ascii="Times New Roman CYR" w:hAnsi="Times New Roman CYR" w:cs="Times New Roman CYR"/>
          <w:b/>
          <w:bCs/>
          <w:i/>
          <w:iCs/>
          <w:sz w:val="28"/>
          <w:szCs w:val="28"/>
        </w:rPr>
        <w:t>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w:t>
      </w:r>
      <w:proofErr w:type="gramEnd"/>
      <w:r w:rsidRPr="00477533">
        <w:rPr>
          <w:rFonts w:ascii="Times New Roman CYR" w:hAnsi="Times New Roman CYR" w:cs="Times New Roman CYR"/>
          <w:b/>
          <w:bCs/>
          <w:i/>
          <w:iCs/>
          <w:sz w:val="28"/>
          <w:szCs w:val="28"/>
        </w:rPr>
        <w:t xml:space="preserve"> субсидии, </w:t>
      </w:r>
      <w:r w:rsidRPr="00477533">
        <w:rPr>
          <w:rFonts w:ascii="Times New Roman CYR" w:hAnsi="Times New Roman CYR" w:cs="Times New Roman CYR"/>
          <w:bCs/>
          <w:i/>
          <w:iCs/>
          <w:sz w:val="28"/>
          <w:szCs w:val="28"/>
        </w:rPr>
        <w:t>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w:t>
      </w:r>
      <w:r w:rsidRPr="00477533">
        <w:rPr>
          <w:rFonts w:ascii="Times New Roman CYR" w:hAnsi="Times New Roman CYR" w:cs="Times New Roman CYR"/>
          <w:b/>
          <w:bCs/>
          <w:i/>
          <w:iCs/>
          <w:sz w:val="28"/>
          <w:szCs w:val="28"/>
        </w:rPr>
        <w:t xml:space="preserve"> органа муниципального образования о местном бюджете.</w:t>
      </w:r>
      <w:r w:rsidR="002123DB">
        <w:rPr>
          <w:rFonts w:ascii="Times New Roman CYR" w:hAnsi="Times New Roman CYR" w:cs="Times New Roman CYR"/>
          <w:b/>
          <w:bCs/>
          <w:i/>
          <w:iCs/>
          <w:sz w:val="28"/>
          <w:szCs w:val="28"/>
        </w:rPr>
        <w:t xml:space="preserve"> </w:t>
      </w:r>
      <w:r w:rsidR="002123DB" w:rsidRPr="002123DB">
        <w:rPr>
          <w:rFonts w:ascii="Times New Roman CYR" w:hAnsi="Times New Roman CYR" w:cs="Times New Roman CYR"/>
          <w:b/>
          <w:bCs/>
          <w:iCs/>
          <w:sz w:val="28"/>
          <w:szCs w:val="28"/>
        </w:rPr>
        <w:t>Замечание было прописано в заключении на п</w:t>
      </w:r>
      <w:r w:rsidR="002123DB">
        <w:rPr>
          <w:rFonts w:ascii="Times New Roman CYR" w:hAnsi="Times New Roman CYR" w:cs="Times New Roman CYR"/>
          <w:b/>
          <w:bCs/>
          <w:iCs/>
          <w:sz w:val="28"/>
          <w:szCs w:val="28"/>
        </w:rPr>
        <w:t>роект бюджета на 2018-2020 годы, однако Админи</w:t>
      </w:r>
      <w:r w:rsidR="007177EA">
        <w:rPr>
          <w:rFonts w:ascii="Times New Roman CYR" w:hAnsi="Times New Roman CYR" w:cs="Times New Roman CYR"/>
          <w:b/>
          <w:bCs/>
          <w:iCs/>
          <w:sz w:val="28"/>
          <w:szCs w:val="28"/>
        </w:rPr>
        <w:t xml:space="preserve">страцией во внимание не принято, в результате данный пункт текстовой части решения о </w:t>
      </w:r>
      <w:r w:rsidR="00EA2A5D">
        <w:rPr>
          <w:rFonts w:ascii="Times New Roman CYR" w:hAnsi="Times New Roman CYR" w:cs="Times New Roman CYR"/>
          <w:b/>
          <w:bCs/>
          <w:iCs/>
          <w:sz w:val="28"/>
          <w:szCs w:val="28"/>
        </w:rPr>
        <w:t xml:space="preserve">бюджете не </w:t>
      </w:r>
      <w:r w:rsidR="00EA2A5D" w:rsidRPr="0074383E">
        <w:rPr>
          <w:rFonts w:ascii="Times New Roman CYR" w:hAnsi="Times New Roman CYR" w:cs="Times New Roman CYR"/>
          <w:b/>
          <w:bCs/>
          <w:iCs/>
          <w:sz w:val="28"/>
          <w:szCs w:val="28"/>
        </w:rPr>
        <w:t>соответствует БК РФ.</w:t>
      </w:r>
    </w:p>
    <w:p w:rsidR="004F1192" w:rsidRDefault="004F1192" w:rsidP="00EC66A5">
      <w:pPr>
        <w:autoSpaceDE w:val="0"/>
        <w:autoSpaceDN w:val="0"/>
        <w:adjustRightInd w:val="0"/>
        <w:ind w:firstLine="540"/>
        <w:jc w:val="both"/>
        <w:rPr>
          <w:rFonts w:ascii="Times New Roman CYR" w:hAnsi="Times New Roman CYR" w:cs="Times New Roman CYR"/>
          <w:b/>
          <w:bCs/>
          <w:iCs/>
          <w:sz w:val="28"/>
          <w:szCs w:val="28"/>
        </w:rPr>
      </w:pPr>
      <w:r>
        <w:rPr>
          <w:rFonts w:ascii="Times New Roman CYR" w:hAnsi="Times New Roman CYR" w:cs="Times New Roman CYR"/>
          <w:b/>
          <w:bCs/>
          <w:iCs/>
          <w:sz w:val="28"/>
          <w:szCs w:val="28"/>
        </w:rPr>
        <w:t xml:space="preserve">   Следует отметить, что наблюдается несоответствие между п.13</w:t>
      </w:r>
      <w:r w:rsidR="00527FEA">
        <w:rPr>
          <w:rFonts w:ascii="Times New Roman CYR" w:hAnsi="Times New Roman CYR" w:cs="Times New Roman CYR"/>
          <w:b/>
          <w:bCs/>
          <w:iCs/>
          <w:sz w:val="28"/>
          <w:szCs w:val="28"/>
        </w:rPr>
        <w:t xml:space="preserve"> текстовой части проекта решения и сведениями в приложениях, касающимися пре</w:t>
      </w:r>
      <w:r w:rsidR="00514375">
        <w:rPr>
          <w:rFonts w:ascii="Times New Roman CYR" w:hAnsi="Times New Roman CYR" w:cs="Times New Roman CYR"/>
          <w:b/>
          <w:bCs/>
          <w:iCs/>
          <w:sz w:val="28"/>
          <w:szCs w:val="28"/>
        </w:rPr>
        <w:t>доставления</w:t>
      </w:r>
      <w:r w:rsidR="00527FEA">
        <w:rPr>
          <w:rFonts w:ascii="Times New Roman CYR" w:hAnsi="Times New Roman CYR" w:cs="Times New Roman CYR"/>
          <w:b/>
          <w:bCs/>
          <w:iCs/>
          <w:sz w:val="28"/>
          <w:szCs w:val="28"/>
        </w:rPr>
        <w:t xml:space="preserve"> субсидий (</w:t>
      </w:r>
      <w:proofErr w:type="gramStart"/>
      <w:r w:rsidR="00527FEA">
        <w:rPr>
          <w:rFonts w:ascii="Times New Roman CYR" w:hAnsi="Times New Roman CYR" w:cs="Times New Roman CYR"/>
          <w:b/>
          <w:bCs/>
          <w:iCs/>
          <w:sz w:val="28"/>
          <w:szCs w:val="28"/>
        </w:rPr>
        <w:t>см</w:t>
      </w:r>
      <w:proofErr w:type="gramEnd"/>
      <w:r w:rsidR="00527FEA">
        <w:rPr>
          <w:rFonts w:ascii="Times New Roman CYR" w:hAnsi="Times New Roman CYR" w:cs="Times New Roman CYR"/>
          <w:b/>
          <w:bCs/>
          <w:iCs/>
          <w:sz w:val="28"/>
          <w:szCs w:val="28"/>
        </w:rPr>
        <w:t>. таблицу ниже):</w:t>
      </w:r>
    </w:p>
    <w:tbl>
      <w:tblPr>
        <w:tblStyle w:val="af4"/>
        <w:tblW w:w="0" w:type="auto"/>
        <w:tblLook w:val="04A0"/>
      </w:tblPr>
      <w:tblGrid>
        <w:gridCol w:w="5210"/>
        <w:gridCol w:w="5211"/>
      </w:tblGrid>
      <w:tr w:rsidR="00527FEA" w:rsidTr="00527FEA">
        <w:tc>
          <w:tcPr>
            <w:tcW w:w="5210" w:type="dxa"/>
          </w:tcPr>
          <w:p w:rsidR="00527FEA" w:rsidRPr="00527FEA" w:rsidRDefault="00527FEA" w:rsidP="00EC66A5">
            <w:pPr>
              <w:autoSpaceDE w:val="0"/>
              <w:autoSpaceDN w:val="0"/>
              <w:adjustRightInd w:val="0"/>
              <w:jc w:val="both"/>
              <w:rPr>
                <w:rFonts w:ascii="Times New Roman CYR" w:hAnsi="Times New Roman CYR" w:cs="Times New Roman CYR"/>
                <w:bCs/>
                <w:iCs/>
                <w:sz w:val="28"/>
                <w:szCs w:val="28"/>
              </w:rPr>
            </w:pPr>
            <w:r w:rsidRPr="00527FEA">
              <w:rPr>
                <w:rFonts w:ascii="Times New Roman CYR" w:hAnsi="Times New Roman CYR" w:cs="Times New Roman CYR"/>
                <w:bCs/>
                <w:iCs/>
                <w:sz w:val="28"/>
                <w:szCs w:val="28"/>
              </w:rPr>
              <w:t xml:space="preserve">Текстовая часть проекта решения </w:t>
            </w:r>
          </w:p>
        </w:tc>
        <w:tc>
          <w:tcPr>
            <w:tcW w:w="5211" w:type="dxa"/>
          </w:tcPr>
          <w:p w:rsidR="00527FEA" w:rsidRPr="00527FEA" w:rsidRDefault="00527FEA" w:rsidP="00EC66A5">
            <w:pPr>
              <w:autoSpaceDE w:val="0"/>
              <w:autoSpaceDN w:val="0"/>
              <w:adjustRightInd w:val="0"/>
              <w:jc w:val="both"/>
              <w:rPr>
                <w:rFonts w:ascii="Times New Roman CYR" w:hAnsi="Times New Roman CYR" w:cs="Times New Roman CYR"/>
                <w:bCs/>
                <w:iCs/>
                <w:sz w:val="28"/>
                <w:szCs w:val="28"/>
              </w:rPr>
            </w:pPr>
            <w:r w:rsidRPr="00527FEA">
              <w:rPr>
                <w:rFonts w:ascii="Times New Roman CYR" w:hAnsi="Times New Roman CYR" w:cs="Times New Roman CYR"/>
                <w:bCs/>
                <w:iCs/>
                <w:sz w:val="28"/>
                <w:szCs w:val="28"/>
              </w:rPr>
              <w:t>Приложения по расходам</w:t>
            </w:r>
          </w:p>
        </w:tc>
      </w:tr>
      <w:tr w:rsidR="00527FEA" w:rsidTr="00527FEA">
        <w:tc>
          <w:tcPr>
            <w:tcW w:w="5210" w:type="dxa"/>
          </w:tcPr>
          <w:p w:rsidR="00527FEA" w:rsidRPr="00527FEA" w:rsidRDefault="00527FEA" w:rsidP="00527FEA">
            <w:pPr>
              <w:jc w:val="both"/>
              <w:rPr>
                <w:sz w:val="28"/>
                <w:szCs w:val="28"/>
              </w:rPr>
            </w:pPr>
            <w:proofErr w:type="gramStart"/>
            <w:r w:rsidRPr="00527FEA">
              <w:rPr>
                <w:sz w:val="28"/>
                <w:szCs w:val="28"/>
              </w:rPr>
              <w:t>Субсидии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предоставляются:</w:t>
            </w:r>
            <w:proofErr w:type="gramEnd"/>
          </w:p>
          <w:p w:rsidR="00527FEA" w:rsidRPr="00527FEA" w:rsidRDefault="00527FEA" w:rsidP="00527FEA">
            <w:pPr>
              <w:ind w:firstLine="708"/>
              <w:jc w:val="both"/>
              <w:rPr>
                <w:sz w:val="28"/>
                <w:szCs w:val="28"/>
              </w:rPr>
            </w:pPr>
            <w:r w:rsidRPr="00527FEA">
              <w:rPr>
                <w:sz w:val="28"/>
                <w:szCs w:val="28"/>
              </w:rPr>
              <w:t xml:space="preserve">- на возмещение затрат управляющим организациям, товариществам собственников жилья, жилищным кооперативам и другим потребительским кооперативам, выбранным собственниками помещений в многоквартирном доме на капитальный ремонт жилых помещений в многоквартирных домах, находящихся в муниципальной собственности </w:t>
            </w:r>
            <w:r w:rsidRPr="00527FEA">
              <w:rPr>
                <w:sz w:val="28"/>
                <w:szCs w:val="28"/>
              </w:rPr>
              <w:lastRenderedPageBreak/>
              <w:t>Валдайского муниципального района.</w:t>
            </w:r>
          </w:p>
          <w:p w:rsidR="00527FEA" w:rsidRPr="00527FEA" w:rsidRDefault="00527FEA" w:rsidP="00EC66A5">
            <w:pPr>
              <w:autoSpaceDE w:val="0"/>
              <w:autoSpaceDN w:val="0"/>
              <w:adjustRightInd w:val="0"/>
              <w:jc w:val="both"/>
              <w:rPr>
                <w:rFonts w:ascii="Times New Roman CYR" w:hAnsi="Times New Roman CYR" w:cs="Times New Roman CYR"/>
                <w:bCs/>
                <w:iCs/>
                <w:sz w:val="28"/>
                <w:szCs w:val="28"/>
              </w:rPr>
            </w:pPr>
          </w:p>
        </w:tc>
        <w:tc>
          <w:tcPr>
            <w:tcW w:w="5211" w:type="dxa"/>
          </w:tcPr>
          <w:p w:rsidR="00527FEA" w:rsidRPr="00527FEA" w:rsidRDefault="00527FEA" w:rsidP="00EC66A5">
            <w:pPr>
              <w:autoSpaceDE w:val="0"/>
              <w:autoSpaceDN w:val="0"/>
              <w:adjustRightInd w:val="0"/>
              <w:jc w:val="both"/>
              <w:rPr>
                <w:rFonts w:ascii="Times New Roman CYR" w:hAnsi="Times New Roman CYR" w:cs="Times New Roman CYR"/>
                <w:bCs/>
                <w:iCs/>
                <w:sz w:val="28"/>
                <w:szCs w:val="28"/>
              </w:rPr>
            </w:pPr>
            <w:r w:rsidRPr="00527FEA">
              <w:rPr>
                <w:rFonts w:ascii="Times New Roman CYR" w:hAnsi="Times New Roman CYR" w:cs="Times New Roman CYR"/>
                <w:bCs/>
                <w:iCs/>
                <w:sz w:val="28"/>
                <w:szCs w:val="28"/>
              </w:rPr>
              <w:lastRenderedPageBreak/>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r>
    </w:tbl>
    <w:p w:rsidR="00517F4B" w:rsidRPr="00517F4B" w:rsidRDefault="00EC66A5" w:rsidP="004C6B63">
      <w:pPr>
        <w:jc w:val="both"/>
        <w:rPr>
          <w:rFonts w:ascii="Times New Roman CYR" w:hAnsi="Times New Roman CYR" w:cs="Times New Roman CYR"/>
          <w:b/>
          <w:sz w:val="28"/>
          <w:szCs w:val="28"/>
        </w:rPr>
      </w:pPr>
      <w:r>
        <w:rPr>
          <w:rFonts w:ascii="Times New Roman CYR" w:hAnsi="Times New Roman CYR" w:cs="Times New Roman CYR"/>
          <w:sz w:val="28"/>
          <w:szCs w:val="28"/>
        </w:rPr>
        <w:lastRenderedPageBreak/>
        <w:t xml:space="preserve">        </w:t>
      </w:r>
      <w:r w:rsidR="00901BE7" w:rsidRPr="00901BE7">
        <w:rPr>
          <w:rFonts w:ascii="Times New Roman CYR" w:hAnsi="Times New Roman CYR" w:cs="Times New Roman CYR"/>
          <w:sz w:val="28"/>
          <w:szCs w:val="28"/>
        </w:rPr>
        <w:t xml:space="preserve"> </w:t>
      </w:r>
      <w:r w:rsidR="00517F4B">
        <w:rPr>
          <w:rFonts w:ascii="Times New Roman CYR" w:hAnsi="Times New Roman CYR" w:cs="Times New Roman CYR"/>
          <w:sz w:val="28"/>
          <w:szCs w:val="28"/>
        </w:rPr>
        <w:t xml:space="preserve"> </w:t>
      </w:r>
      <w:r w:rsidR="00514375" w:rsidRPr="00BB017C">
        <w:rPr>
          <w:rFonts w:ascii="Times New Roman CYR" w:hAnsi="Times New Roman CYR" w:cs="Times New Roman CYR"/>
          <w:b/>
          <w:sz w:val="28"/>
          <w:szCs w:val="28"/>
        </w:rPr>
        <w:t>По</w:t>
      </w:r>
      <w:r w:rsidR="00BB017C" w:rsidRPr="00BB017C">
        <w:rPr>
          <w:rFonts w:ascii="Times New Roman CYR" w:hAnsi="Times New Roman CYR" w:cs="Times New Roman CYR"/>
          <w:b/>
          <w:sz w:val="28"/>
          <w:szCs w:val="28"/>
        </w:rPr>
        <w:t>рядок предоставления субсидий на экспертизу не представлен, в результате оценить со</w:t>
      </w:r>
      <w:r w:rsidR="00BB017C">
        <w:rPr>
          <w:rFonts w:ascii="Times New Roman CYR" w:hAnsi="Times New Roman CYR" w:cs="Times New Roman CYR"/>
          <w:b/>
          <w:sz w:val="28"/>
          <w:szCs w:val="28"/>
        </w:rPr>
        <w:t xml:space="preserve">гласованность </w:t>
      </w:r>
      <w:r w:rsidR="00BB017C" w:rsidRPr="00BB017C">
        <w:rPr>
          <w:rFonts w:ascii="Times New Roman CYR" w:hAnsi="Times New Roman CYR" w:cs="Times New Roman CYR"/>
          <w:b/>
          <w:sz w:val="28"/>
          <w:szCs w:val="28"/>
        </w:rPr>
        <w:t xml:space="preserve">сведений в Порядке и проекте решения о бюджете не представляется возможным. </w:t>
      </w:r>
      <w:r w:rsidR="00517F4B" w:rsidRPr="00BB017C">
        <w:rPr>
          <w:rFonts w:ascii="Times New Roman CYR" w:hAnsi="Times New Roman CYR" w:cs="Times New Roman CYR"/>
          <w:b/>
          <w:sz w:val="28"/>
          <w:szCs w:val="28"/>
        </w:rPr>
        <w:t>Необходимо обеспечить соответствие</w:t>
      </w:r>
      <w:r w:rsidR="00517F4B" w:rsidRPr="00517F4B">
        <w:rPr>
          <w:rFonts w:ascii="Times New Roman CYR" w:hAnsi="Times New Roman CYR" w:cs="Times New Roman CYR"/>
          <w:b/>
          <w:sz w:val="28"/>
          <w:szCs w:val="28"/>
        </w:rPr>
        <w:t xml:space="preserve"> сведений в текстовой части проекта решения</w:t>
      </w:r>
      <w:r w:rsidR="00BB017C">
        <w:rPr>
          <w:rFonts w:ascii="Times New Roman CYR" w:hAnsi="Times New Roman CYR" w:cs="Times New Roman CYR"/>
          <w:b/>
          <w:sz w:val="28"/>
          <w:szCs w:val="28"/>
        </w:rPr>
        <w:t>, приложениях и Порядке.</w:t>
      </w:r>
    </w:p>
    <w:p w:rsidR="00EA039A" w:rsidRDefault="00517F4B" w:rsidP="004C6B63">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EA039A">
        <w:rPr>
          <w:rFonts w:ascii="Times New Roman CYR" w:hAnsi="Times New Roman CYR" w:cs="Times New Roman CYR"/>
          <w:sz w:val="28"/>
          <w:szCs w:val="28"/>
        </w:rPr>
        <w:t xml:space="preserve">Как неоднократно указывалось в заключениях на проекты решений о бюджете, так и в данном случае обращаем внимание на перегруженность текстовой части решения лишней информацией. </w:t>
      </w:r>
      <w:proofErr w:type="gramStart"/>
      <w:r w:rsidR="00EA039A">
        <w:rPr>
          <w:rFonts w:ascii="Times New Roman CYR" w:hAnsi="Times New Roman CYR" w:cs="Times New Roman CYR"/>
          <w:sz w:val="28"/>
          <w:szCs w:val="28"/>
        </w:rPr>
        <w:t>Так,</w:t>
      </w:r>
      <w:r w:rsidR="008B5D87">
        <w:rPr>
          <w:rFonts w:ascii="Times New Roman CYR" w:hAnsi="Times New Roman CYR" w:cs="Times New Roman CYR"/>
          <w:sz w:val="28"/>
          <w:szCs w:val="28"/>
        </w:rPr>
        <w:t xml:space="preserve"> например, </w:t>
      </w:r>
      <w:r w:rsidR="00EA039A">
        <w:rPr>
          <w:rFonts w:ascii="Times New Roman CYR" w:hAnsi="Times New Roman CYR" w:cs="Times New Roman CYR"/>
          <w:sz w:val="28"/>
          <w:szCs w:val="28"/>
        </w:rPr>
        <w:t xml:space="preserve"> </w:t>
      </w:r>
      <w:r w:rsidR="008B5D87">
        <w:rPr>
          <w:rFonts w:ascii="Times New Roman CYR" w:hAnsi="Times New Roman CYR" w:cs="Times New Roman CYR"/>
          <w:sz w:val="28"/>
          <w:szCs w:val="28"/>
        </w:rPr>
        <w:t xml:space="preserve">тезис о том, что реструктуризация долгов </w:t>
      </w:r>
      <w:proofErr w:type="spellStart"/>
      <w:r w:rsidR="008B5D87">
        <w:rPr>
          <w:rFonts w:ascii="Times New Roman CYR" w:hAnsi="Times New Roman CYR" w:cs="Times New Roman CYR"/>
          <w:sz w:val="28"/>
          <w:szCs w:val="28"/>
        </w:rPr>
        <w:t>сельхозтоваропроизводителей</w:t>
      </w:r>
      <w:proofErr w:type="spellEnd"/>
      <w:r w:rsidR="008B5D87">
        <w:rPr>
          <w:rFonts w:ascii="Times New Roman CYR" w:hAnsi="Times New Roman CYR" w:cs="Times New Roman CYR"/>
          <w:sz w:val="28"/>
          <w:szCs w:val="28"/>
        </w:rPr>
        <w:t xml:space="preserve"> перед бюджетом будет осуществляться в соответствии с ФЗ №83 – ФЗ, не устанавливает какого – либо порядка</w:t>
      </w:r>
      <w:r w:rsidR="00EC66A5">
        <w:rPr>
          <w:rFonts w:ascii="Times New Roman CYR" w:hAnsi="Times New Roman CYR" w:cs="Times New Roman CYR"/>
          <w:sz w:val="28"/>
          <w:szCs w:val="28"/>
        </w:rPr>
        <w:t xml:space="preserve">, данный закон применим вне зависимости от того, будет прописано это в районной бюджете или нет. </w:t>
      </w:r>
      <w:r w:rsidR="008B5D87">
        <w:rPr>
          <w:rFonts w:ascii="Times New Roman CYR" w:hAnsi="Times New Roman CYR" w:cs="Times New Roman CYR"/>
          <w:sz w:val="28"/>
          <w:szCs w:val="28"/>
        </w:rPr>
        <w:t xml:space="preserve"> </w:t>
      </w:r>
      <w:proofErr w:type="gramEnd"/>
    </w:p>
    <w:p w:rsidR="00EC66A5" w:rsidRDefault="00EC66A5" w:rsidP="004C6B63">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То же относится к областным нормативам, которые принимаются за основу и утверждаются отдельными приложениями к решению о местном бюджете. </w:t>
      </w:r>
    </w:p>
    <w:p w:rsidR="00702C9F" w:rsidRPr="00A54A09" w:rsidRDefault="00EA039A" w:rsidP="004C6B63">
      <w:pPr>
        <w:jc w:val="both"/>
        <w:rPr>
          <w:sz w:val="28"/>
          <w:szCs w:val="28"/>
        </w:rPr>
      </w:pPr>
      <w:r>
        <w:rPr>
          <w:rFonts w:ascii="Times New Roman CYR" w:hAnsi="Times New Roman CYR" w:cs="Times New Roman CYR"/>
          <w:sz w:val="28"/>
          <w:szCs w:val="28"/>
        </w:rPr>
        <w:t xml:space="preserve">         </w:t>
      </w:r>
      <w:r w:rsidR="00901BE7" w:rsidRPr="00901BE7">
        <w:rPr>
          <w:rFonts w:ascii="Times New Roman CYR" w:hAnsi="Times New Roman CYR" w:cs="Times New Roman CYR"/>
          <w:sz w:val="28"/>
          <w:szCs w:val="28"/>
        </w:rPr>
        <w:t>Пунктом 17 утверждены приложения №№ 14,15,16 решени</w:t>
      </w:r>
      <w:r w:rsidR="00901BE7">
        <w:rPr>
          <w:rFonts w:ascii="Times New Roman CYR" w:hAnsi="Times New Roman CYR" w:cs="Times New Roman CYR"/>
          <w:sz w:val="28"/>
          <w:szCs w:val="28"/>
        </w:rPr>
        <w:t>я, касающиеся нормативов финансового обеспечения образовательной деятельности организаций, подведомственных органам управления, реализующих полномочия в сфере образования на 2018 – 2020 г.г.</w:t>
      </w:r>
      <w:r w:rsidR="00094A71" w:rsidRPr="00901BE7">
        <w:rPr>
          <w:rFonts w:ascii="Times New Roman CYR" w:hAnsi="Times New Roman CYR" w:cs="Times New Roman CYR"/>
          <w:sz w:val="28"/>
          <w:szCs w:val="28"/>
        </w:rPr>
        <w:t xml:space="preserve">   </w:t>
      </w:r>
      <w:r w:rsidR="00E50B06">
        <w:rPr>
          <w:rFonts w:ascii="Times New Roman CYR" w:hAnsi="Times New Roman CYR" w:cs="Times New Roman CYR"/>
          <w:sz w:val="28"/>
          <w:szCs w:val="28"/>
        </w:rPr>
        <w:t xml:space="preserve">Данные нормативы дублируют положения нормативов, утвержденных в качестве </w:t>
      </w:r>
      <w:r w:rsidR="00C134BD">
        <w:rPr>
          <w:rFonts w:ascii="Times New Roman CYR" w:hAnsi="Times New Roman CYR" w:cs="Times New Roman CYR"/>
          <w:sz w:val="28"/>
          <w:szCs w:val="28"/>
        </w:rPr>
        <w:t xml:space="preserve">приложения к областному закону. </w:t>
      </w:r>
      <w:r w:rsidR="00E50B06">
        <w:rPr>
          <w:rFonts w:ascii="Times New Roman CYR" w:hAnsi="Times New Roman CYR" w:cs="Times New Roman CYR"/>
          <w:sz w:val="28"/>
          <w:szCs w:val="28"/>
        </w:rPr>
        <w:t>В ходе сверки расхождений не установлено</w:t>
      </w:r>
      <w:r w:rsidR="000D3DA9">
        <w:rPr>
          <w:rFonts w:ascii="Times New Roman CYR" w:hAnsi="Times New Roman CYR" w:cs="Times New Roman CYR"/>
          <w:sz w:val="28"/>
          <w:szCs w:val="28"/>
        </w:rPr>
        <w:t>.</w:t>
      </w:r>
    </w:p>
    <w:p w:rsidR="00E26AAA" w:rsidRPr="00A54A09" w:rsidRDefault="00A54A09" w:rsidP="00E26AAA">
      <w:pPr>
        <w:pStyle w:val="ConsPlusNormal"/>
        <w:ind w:firstLine="709"/>
        <w:jc w:val="both"/>
        <w:rPr>
          <w:rFonts w:ascii="Times New Roman" w:hAnsi="Times New Roman" w:cs="Times New Roman"/>
          <w:i/>
          <w:sz w:val="28"/>
          <w:szCs w:val="28"/>
        </w:rPr>
      </w:pPr>
      <w:r w:rsidRPr="00A54A09">
        <w:rPr>
          <w:rFonts w:ascii="Times New Roman" w:hAnsi="Times New Roman" w:cs="Times New Roman"/>
          <w:sz w:val="28"/>
          <w:szCs w:val="28"/>
        </w:rPr>
        <w:t xml:space="preserve">    В текстовой части решения установлен объем расходов на обслуживание муниципального долга на очередной финансовый год и на плановый период</w:t>
      </w:r>
      <w:r>
        <w:rPr>
          <w:rFonts w:ascii="Times New Roman" w:hAnsi="Times New Roman" w:cs="Times New Roman"/>
          <w:sz w:val="28"/>
          <w:szCs w:val="28"/>
        </w:rPr>
        <w:t xml:space="preserve"> с соблюдением установленных ограничений</w:t>
      </w:r>
      <w:r w:rsidRPr="00A54A09">
        <w:rPr>
          <w:rFonts w:ascii="Times New Roman" w:hAnsi="Times New Roman" w:cs="Times New Roman"/>
          <w:sz w:val="28"/>
          <w:szCs w:val="28"/>
        </w:rPr>
        <w:t xml:space="preserve">. </w:t>
      </w:r>
      <w:r w:rsidR="00E26AAA" w:rsidRPr="00A54A09">
        <w:rPr>
          <w:rFonts w:ascii="Times New Roman" w:hAnsi="Times New Roman" w:cs="Times New Roman"/>
          <w:sz w:val="28"/>
          <w:szCs w:val="28"/>
        </w:rPr>
        <w:t xml:space="preserve">          </w:t>
      </w:r>
    </w:p>
    <w:p w:rsidR="00901BE7" w:rsidRPr="00901BE7" w:rsidRDefault="00901BE7" w:rsidP="004C6B63">
      <w:pPr>
        <w:jc w:val="both"/>
        <w:rPr>
          <w:sz w:val="28"/>
          <w:szCs w:val="28"/>
        </w:rPr>
      </w:pPr>
    </w:p>
    <w:p w:rsidR="00A93DF5" w:rsidRPr="00E15437" w:rsidRDefault="00A93DF5" w:rsidP="00702C9F">
      <w:pPr>
        <w:autoSpaceDE w:val="0"/>
        <w:autoSpaceDN w:val="0"/>
        <w:adjustRightInd w:val="0"/>
        <w:jc w:val="both"/>
        <w:rPr>
          <w:sz w:val="28"/>
          <w:szCs w:val="28"/>
        </w:rPr>
      </w:pPr>
      <w:r w:rsidRPr="00E15437">
        <w:rPr>
          <w:rFonts w:ascii="Times New Roman CYR" w:hAnsi="Times New Roman CYR" w:cs="Times New Roman CYR"/>
          <w:b/>
          <w:sz w:val="28"/>
          <w:szCs w:val="28"/>
        </w:rPr>
        <w:t xml:space="preserve">Материалы и документы, </w:t>
      </w:r>
      <w:r w:rsidRPr="00E15437">
        <w:rPr>
          <w:b/>
          <w:sz w:val="28"/>
          <w:szCs w:val="28"/>
        </w:rPr>
        <w:t>предусмотренные ст.184.2 БК РФ</w:t>
      </w:r>
      <w:r w:rsidR="00AE502C" w:rsidRPr="00E15437">
        <w:rPr>
          <w:sz w:val="28"/>
          <w:szCs w:val="28"/>
        </w:rPr>
        <w:t>.</w:t>
      </w:r>
    </w:p>
    <w:p w:rsidR="00AE502C" w:rsidRPr="00B75BB1" w:rsidRDefault="00AE502C" w:rsidP="00702C9F">
      <w:pPr>
        <w:autoSpaceDE w:val="0"/>
        <w:autoSpaceDN w:val="0"/>
        <w:adjustRightInd w:val="0"/>
        <w:jc w:val="both"/>
        <w:rPr>
          <w:sz w:val="28"/>
          <w:szCs w:val="28"/>
          <w:highlight w:val="yellow"/>
        </w:rPr>
      </w:pPr>
    </w:p>
    <w:p w:rsidR="002D02A3" w:rsidRPr="00CD3932" w:rsidRDefault="00003D3A" w:rsidP="002D02A3">
      <w:pPr>
        <w:widowControl w:val="0"/>
        <w:autoSpaceDE w:val="0"/>
        <w:autoSpaceDN w:val="0"/>
        <w:adjustRightInd w:val="0"/>
        <w:ind w:firstLine="540"/>
        <w:jc w:val="both"/>
        <w:rPr>
          <w:sz w:val="28"/>
          <w:szCs w:val="28"/>
          <w:highlight w:val="yellow"/>
        </w:rPr>
      </w:pPr>
      <w:r w:rsidRPr="001F58C7">
        <w:rPr>
          <w:sz w:val="28"/>
          <w:szCs w:val="28"/>
        </w:rPr>
        <w:t xml:space="preserve"> </w:t>
      </w:r>
      <w:r w:rsidR="00263BC9" w:rsidRPr="001F58C7">
        <w:rPr>
          <w:sz w:val="28"/>
          <w:szCs w:val="28"/>
        </w:rPr>
        <w:t>П</w:t>
      </w:r>
      <w:r w:rsidR="004D2E99" w:rsidRPr="001F58C7">
        <w:rPr>
          <w:sz w:val="28"/>
          <w:szCs w:val="28"/>
        </w:rPr>
        <w:t>редставлены</w:t>
      </w:r>
      <w:r w:rsidR="00263BC9" w:rsidRPr="001F58C7">
        <w:rPr>
          <w:sz w:val="28"/>
          <w:szCs w:val="28"/>
        </w:rPr>
        <w:t xml:space="preserve"> </w:t>
      </w:r>
      <w:r w:rsidR="00263BC9" w:rsidRPr="001F58C7">
        <w:rPr>
          <w:b/>
          <w:sz w:val="28"/>
          <w:szCs w:val="28"/>
        </w:rPr>
        <w:t>основные направления бюджетной</w:t>
      </w:r>
      <w:r w:rsidR="00E26AAA">
        <w:rPr>
          <w:b/>
          <w:sz w:val="28"/>
          <w:szCs w:val="28"/>
        </w:rPr>
        <w:t xml:space="preserve"> и налоговой </w:t>
      </w:r>
      <w:r w:rsidR="00263BC9" w:rsidRPr="001F58C7">
        <w:rPr>
          <w:b/>
          <w:sz w:val="28"/>
          <w:szCs w:val="28"/>
        </w:rPr>
        <w:t>политики</w:t>
      </w:r>
      <w:r w:rsidR="00263BC9" w:rsidRPr="001F58C7">
        <w:rPr>
          <w:sz w:val="28"/>
          <w:szCs w:val="28"/>
        </w:rPr>
        <w:t xml:space="preserve"> </w:t>
      </w:r>
      <w:r w:rsidR="003E68DB" w:rsidRPr="001F58C7">
        <w:rPr>
          <w:sz w:val="28"/>
          <w:szCs w:val="28"/>
        </w:rPr>
        <w:t>Валдайского муниципального района</w:t>
      </w:r>
      <w:r w:rsidR="00E26AAA">
        <w:rPr>
          <w:sz w:val="28"/>
          <w:szCs w:val="28"/>
        </w:rPr>
        <w:t xml:space="preserve"> на 201</w:t>
      </w:r>
      <w:r w:rsidR="00202111">
        <w:rPr>
          <w:sz w:val="28"/>
          <w:szCs w:val="28"/>
        </w:rPr>
        <w:t>9</w:t>
      </w:r>
      <w:r w:rsidR="002D02A3">
        <w:rPr>
          <w:sz w:val="28"/>
          <w:szCs w:val="28"/>
        </w:rPr>
        <w:t xml:space="preserve"> </w:t>
      </w:r>
      <w:r w:rsidR="00202111">
        <w:rPr>
          <w:sz w:val="28"/>
          <w:szCs w:val="28"/>
        </w:rPr>
        <w:t>год и на плановый период 2020</w:t>
      </w:r>
      <w:r w:rsidR="00263BC9" w:rsidRPr="001F58C7">
        <w:rPr>
          <w:sz w:val="28"/>
          <w:szCs w:val="28"/>
        </w:rPr>
        <w:t xml:space="preserve"> и 20</w:t>
      </w:r>
      <w:r w:rsidR="00E26AAA">
        <w:rPr>
          <w:sz w:val="28"/>
          <w:szCs w:val="28"/>
        </w:rPr>
        <w:t>2</w:t>
      </w:r>
      <w:r w:rsidR="00202111">
        <w:rPr>
          <w:sz w:val="28"/>
          <w:szCs w:val="28"/>
        </w:rPr>
        <w:t>1</w:t>
      </w:r>
      <w:r w:rsidR="00263BC9" w:rsidRPr="001F58C7">
        <w:rPr>
          <w:sz w:val="28"/>
          <w:szCs w:val="28"/>
        </w:rPr>
        <w:t xml:space="preserve"> г.г. Согласно направлениям, </w:t>
      </w:r>
      <w:r w:rsidR="001F58C7" w:rsidRPr="001F58C7">
        <w:rPr>
          <w:sz w:val="28"/>
          <w:szCs w:val="28"/>
        </w:rPr>
        <w:t>б</w:t>
      </w:r>
      <w:r w:rsidR="002D02A3">
        <w:rPr>
          <w:sz w:val="28"/>
          <w:szCs w:val="28"/>
        </w:rPr>
        <w:t>юджетная политика направлена на: улучшение качества жизни людей, адресное решение социальных проблем, повышение качества муниципальных услуг</w:t>
      </w:r>
      <w:r w:rsidR="004C671A">
        <w:rPr>
          <w:sz w:val="28"/>
          <w:szCs w:val="28"/>
        </w:rPr>
        <w:t>, создание условий для модернизации экономики и повышения ее конкурентоспособности</w:t>
      </w:r>
      <w:r w:rsidR="002D02A3">
        <w:rPr>
          <w:sz w:val="28"/>
          <w:szCs w:val="28"/>
        </w:rPr>
        <w:t xml:space="preserve">. </w:t>
      </w:r>
      <w:proofErr w:type="gramStart"/>
      <w:r w:rsidR="002D02A3">
        <w:rPr>
          <w:sz w:val="28"/>
          <w:szCs w:val="28"/>
        </w:rPr>
        <w:t xml:space="preserve">Задачи: обеспечение сбалансированности и устойчивости бюджетной системы, </w:t>
      </w:r>
      <w:r w:rsidR="004C671A">
        <w:rPr>
          <w:sz w:val="28"/>
          <w:szCs w:val="28"/>
        </w:rPr>
        <w:t xml:space="preserve">формирование условий для ускорения темпов экономического роста, укрепление финансовой стабильности в районе, использование всех возможностей для привлечения внебюджетных средств и средств областного бюджета, повышение эффективности реализации муниципальных программ, </w:t>
      </w:r>
      <w:r w:rsidR="002D02A3">
        <w:rPr>
          <w:sz w:val="28"/>
          <w:szCs w:val="28"/>
        </w:rPr>
        <w:t xml:space="preserve"> усиление </w:t>
      </w:r>
      <w:r w:rsidR="003677BE">
        <w:rPr>
          <w:sz w:val="28"/>
          <w:szCs w:val="28"/>
        </w:rPr>
        <w:t xml:space="preserve">внутреннего </w:t>
      </w:r>
      <w:r w:rsidR="002D02A3">
        <w:rPr>
          <w:sz w:val="28"/>
          <w:szCs w:val="28"/>
        </w:rPr>
        <w:t xml:space="preserve">муниципального финансового контроля, повышение открытости и прозрачности информации об управлении общественными финансами, </w:t>
      </w:r>
      <w:r w:rsidR="003677BE">
        <w:rPr>
          <w:sz w:val="28"/>
          <w:szCs w:val="28"/>
        </w:rPr>
        <w:t>расширения практики общественного участия при обсуждении и принятии бюджетных решений.</w:t>
      </w:r>
      <w:r w:rsidR="002D02A3">
        <w:rPr>
          <w:sz w:val="28"/>
          <w:szCs w:val="28"/>
        </w:rPr>
        <w:t>. За</w:t>
      </w:r>
      <w:proofErr w:type="gramEnd"/>
      <w:r w:rsidR="002D02A3">
        <w:rPr>
          <w:sz w:val="28"/>
          <w:szCs w:val="28"/>
        </w:rPr>
        <w:t xml:space="preserve"> основу планирования ра</w:t>
      </w:r>
      <w:r w:rsidR="004C671A">
        <w:rPr>
          <w:sz w:val="28"/>
          <w:szCs w:val="28"/>
        </w:rPr>
        <w:t>сходов приняты ассигнования 201</w:t>
      </w:r>
      <w:r w:rsidR="003677BE">
        <w:rPr>
          <w:sz w:val="28"/>
          <w:szCs w:val="28"/>
        </w:rPr>
        <w:t>8</w:t>
      </w:r>
      <w:r w:rsidR="002D02A3">
        <w:rPr>
          <w:sz w:val="28"/>
          <w:szCs w:val="28"/>
        </w:rPr>
        <w:t xml:space="preserve"> года. </w:t>
      </w:r>
    </w:p>
    <w:p w:rsidR="001F58C7" w:rsidRPr="001F58C7" w:rsidRDefault="004C671A" w:rsidP="002D02A3">
      <w:pPr>
        <w:pStyle w:val="23"/>
        <w:spacing w:after="0"/>
        <w:ind w:left="0" w:firstLine="709"/>
        <w:jc w:val="both"/>
        <w:rPr>
          <w:sz w:val="28"/>
          <w:szCs w:val="28"/>
        </w:rPr>
      </w:pPr>
      <w:r>
        <w:rPr>
          <w:sz w:val="28"/>
          <w:szCs w:val="28"/>
        </w:rPr>
        <w:t>По</w:t>
      </w:r>
      <w:r w:rsidR="009F5CEC">
        <w:rPr>
          <w:sz w:val="28"/>
          <w:szCs w:val="28"/>
        </w:rPr>
        <w:t>д</w:t>
      </w:r>
      <w:r>
        <w:rPr>
          <w:sz w:val="28"/>
          <w:szCs w:val="28"/>
        </w:rPr>
        <w:t xml:space="preserve">ходами к формированию объема и  структуры расходов бюджета </w:t>
      </w:r>
      <w:r w:rsidR="001F58C7" w:rsidRPr="001F58C7">
        <w:rPr>
          <w:sz w:val="28"/>
          <w:szCs w:val="28"/>
        </w:rPr>
        <w:t xml:space="preserve"> бюджетной политики на 20</w:t>
      </w:r>
      <w:r w:rsidR="009F5CEC">
        <w:rPr>
          <w:sz w:val="28"/>
          <w:szCs w:val="28"/>
        </w:rPr>
        <w:t>9</w:t>
      </w:r>
      <w:r>
        <w:rPr>
          <w:sz w:val="28"/>
          <w:szCs w:val="28"/>
        </w:rPr>
        <w:t xml:space="preserve">8 – </w:t>
      </w:r>
      <w:r w:rsidR="001F58C7" w:rsidRPr="001F58C7">
        <w:rPr>
          <w:sz w:val="28"/>
          <w:szCs w:val="28"/>
        </w:rPr>
        <w:t>20</w:t>
      </w:r>
      <w:r w:rsidR="009F5CEC">
        <w:rPr>
          <w:sz w:val="28"/>
          <w:szCs w:val="28"/>
        </w:rPr>
        <w:t>21</w:t>
      </w:r>
      <w:r w:rsidR="001F58C7" w:rsidRPr="001F58C7">
        <w:rPr>
          <w:sz w:val="28"/>
          <w:szCs w:val="28"/>
        </w:rPr>
        <w:t xml:space="preserve"> годы являются:</w:t>
      </w:r>
    </w:p>
    <w:p w:rsidR="001F58C7" w:rsidRPr="001F58C7" w:rsidRDefault="001F58C7" w:rsidP="001F58C7">
      <w:pPr>
        <w:pStyle w:val="23"/>
        <w:spacing w:after="0"/>
        <w:ind w:left="0" w:firstLine="709"/>
        <w:jc w:val="both"/>
        <w:rPr>
          <w:sz w:val="28"/>
          <w:szCs w:val="28"/>
        </w:rPr>
      </w:pPr>
      <w:r w:rsidRPr="001F58C7">
        <w:rPr>
          <w:sz w:val="28"/>
          <w:szCs w:val="28"/>
        </w:rPr>
        <w:t xml:space="preserve">1) </w:t>
      </w:r>
      <w:r w:rsidR="004C671A">
        <w:rPr>
          <w:sz w:val="28"/>
          <w:szCs w:val="28"/>
        </w:rPr>
        <w:t>уточнение объема принятых обязательств с учетом прекращающихся расходных обязательств</w:t>
      </w:r>
      <w:r w:rsidRPr="001F58C7">
        <w:rPr>
          <w:sz w:val="28"/>
          <w:szCs w:val="28"/>
        </w:rPr>
        <w:t>;</w:t>
      </w:r>
    </w:p>
    <w:p w:rsidR="001F58C7" w:rsidRPr="001F58C7" w:rsidRDefault="004C671A" w:rsidP="001F58C7">
      <w:pPr>
        <w:pStyle w:val="23"/>
        <w:spacing w:after="0"/>
        <w:ind w:left="0" w:firstLine="709"/>
        <w:jc w:val="both"/>
        <w:rPr>
          <w:sz w:val="28"/>
          <w:szCs w:val="28"/>
        </w:rPr>
      </w:pPr>
      <w:r>
        <w:rPr>
          <w:sz w:val="28"/>
          <w:szCs w:val="28"/>
        </w:rPr>
        <w:lastRenderedPageBreak/>
        <w:t>2) увеличение бюджетных ассигнований в связи с индексацией публичных нормативных обязательств</w:t>
      </w:r>
      <w:r w:rsidR="00FA1D92">
        <w:rPr>
          <w:sz w:val="28"/>
          <w:szCs w:val="28"/>
        </w:rPr>
        <w:t xml:space="preserve"> на 4</w:t>
      </w:r>
      <w:r w:rsidR="009F5CEC">
        <w:rPr>
          <w:sz w:val="28"/>
          <w:szCs w:val="28"/>
        </w:rPr>
        <w:t>,3</w:t>
      </w:r>
      <w:r w:rsidR="00FA1D92">
        <w:rPr>
          <w:sz w:val="28"/>
          <w:szCs w:val="28"/>
        </w:rPr>
        <w:t xml:space="preserve"> %</w:t>
      </w:r>
      <w:r w:rsidR="001F58C7" w:rsidRPr="001F58C7">
        <w:rPr>
          <w:sz w:val="28"/>
          <w:szCs w:val="28"/>
        </w:rPr>
        <w:t>;</w:t>
      </w:r>
    </w:p>
    <w:p w:rsidR="00F94C97" w:rsidRPr="001F58C7" w:rsidRDefault="00F94C97" w:rsidP="00F94C97">
      <w:pPr>
        <w:pStyle w:val="23"/>
        <w:spacing w:after="0"/>
        <w:ind w:left="0" w:firstLine="709"/>
        <w:jc w:val="both"/>
        <w:rPr>
          <w:sz w:val="28"/>
          <w:szCs w:val="28"/>
        </w:rPr>
      </w:pPr>
      <w:r>
        <w:rPr>
          <w:sz w:val="28"/>
          <w:szCs w:val="28"/>
        </w:rPr>
        <w:t>3) увеличение ассигнований в связи с увеличением МРОТ</w:t>
      </w:r>
      <w:r w:rsidR="001F58C7" w:rsidRPr="001F58C7">
        <w:rPr>
          <w:sz w:val="28"/>
          <w:szCs w:val="28"/>
        </w:rPr>
        <w:t>;</w:t>
      </w:r>
    </w:p>
    <w:p w:rsidR="001F58C7" w:rsidRPr="001F58C7" w:rsidRDefault="00F94C97" w:rsidP="001F58C7">
      <w:pPr>
        <w:pStyle w:val="23"/>
        <w:spacing w:after="0"/>
        <w:ind w:left="0" w:firstLine="709"/>
        <w:jc w:val="both"/>
        <w:rPr>
          <w:sz w:val="28"/>
          <w:szCs w:val="28"/>
        </w:rPr>
      </w:pPr>
      <w:r>
        <w:rPr>
          <w:sz w:val="28"/>
          <w:szCs w:val="28"/>
        </w:rPr>
        <w:t xml:space="preserve">4) </w:t>
      </w:r>
      <w:r w:rsidR="009F5CEC">
        <w:rPr>
          <w:sz w:val="28"/>
          <w:szCs w:val="28"/>
        </w:rPr>
        <w:t>увеличение</w:t>
      </w:r>
      <w:r>
        <w:rPr>
          <w:sz w:val="28"/>
          <w:szCs w:val="28"/>
        </w:rPr>
        <w:t xml:space="preserve"> расходов на оплату труда </w:t>
      </w:r>
      <w:r w:rsidR="00C15472">
        <w:rPr>
          <w:sz w:val="28"/>
          <w:szCs w:val="28"/>
        </w:rPr>
        <w:t>работников бюджетной сферы по Указам Президента РФ</w:t>
      </w:r>
      <w:r w:rsidR="001F58C7" w:rsidRPr="001F58C7">
        <w:rPr>
          <w:sz w:val="28"/>
          <w:szCs w:val="28"/>
        </w:rPr>
        <w:t>;</w:t>
      </w:r>
    </w:p>
    <w:p w:rsidR="001F58C7" w:rsidRPr="001F58C7" w:rsidRDefault="00C15472" w:rsidP="001F58C7">
      <w:pPr>
        <w:pStyle w:val="23"/>
        <w:spacing w:after="0"/>
        <w:ind w:left="0" w:firstLine="709"/>
        <w:jc w:val="both"/>
        <w:rPr>
          <w:sz w:val="28"/>
          <w:szCs w:val="28"/>
        </w:rPr>
      </w:pPr>
      <w:r>
        <w:rPr>
          <w:sz w:val="28"/>
          <w:szCs w:val="28"/>
        </w:rPr>
        <w:t>5) увеличение расходов на оплату труда работников бюджетной сферы, не подпадающих под действие Указов, кроме аппарата управления</w:t>
      </w:r>
      <w:r w:rsidR="001F58C7" w:rsidRPr="001F58C7">
        <w:rPr>
          <w:sz w:val="28"/>
          <w:szCs w:val="28"/>
        </w:rPr>
        <w:t>;</w:t>
      </w:r>
    </w:p>
    <w:p w:rsidR="001F58C7" w:rsidRPr="001F58C7" w:rsidRDefault="001F58C7" w:rsidP="001F58C7">
      <w:pPr>
        <w:pStyle w:val="23"/>
        <w:spacing w:after="0"/>
        <w:ind w:left="0" w:firstLine="709"/>
        <w:jc w:val="both"/>
        <w:rPr>
          <w:sz w:val="28"/>
          <w:szCs w:val="28"/>
        </w:rPr>
      </w:pPr>
      <w:r w:rsidRPr="001F58C7">
        <w:rPr>
          <w:sz w:val="28"/>
          <w:szCs w:val="28"/>
        </w:rPr>
        <w:t xml:space="preserve">6) </w:t>
      </w:r>
      <w:r w:rsidR="00C15472">
        <w:rPr>
          <w:sz w:val="28"/>
          <w:szCs w:val="28"/>
        </w:rPr>
        <w:t xml:space="preserve">определение бюджетных </w:t>
      </w:r>
      <w:proofErr w:type="gramStart"/>
      <w:r w:rsidR="00C15472">
        <w:rPr>
          <w:sz w:val="28"/>
          <w:szCs w:val="28"/>
        </w:rPr>
        <w:t>ассигнований</w:t>
      </w:r>
      <w:proofErr w:type="gramEnd"/>
      <w:r w:rsidR="00C15472">
        <w:rPr>
          <w:sz w:val="28"/>
          <w:szCs w:val="28"/>
        </w:rPr>
        <w:t xml:space="preserve"> на оплату коммунальных услуг исходя из ожидаемых расходов 201</w:t>
      </w:r>
      <w:r w:rsidR="009F5CEC">
        <w:rPr>
          <w:sz w:val="28"/>
          <w:szCs w:val="28"/>
        </w:rPr>
        <w:t>8</w:t>
      </w:r>
      <w:r w:rsidR="00C15472">
        <w:rPr>
          <w:sz w:val="28"/>
          <w:szCs w:val="28"/>
        </w:rPr>
        <w:t xml:space="preserve"> г. с учетом пред</w:t>
      </w:r>
      <w:r w:rsidR="009F5CEC">
        <w:rPr>
          <w:sz w:val="28"/>
          <w:szCs w:val="28"/>
        </w:rPr>
        <w:t>полагаемого роста тарифов в 2019</w:t>
      </w:r>
      <w:r w:rsidR="00C15472">
        <w:rPr>
          <w:sz w:val="28"/>
          <w:szCs w:val="28"/>
        </w:rPr>
        <w:t xml:space="preserve"> году</w:t>
      </w:r>
      <w:r w:rsidRPr="001F58C7">
        <w:rPr>
          <w:sz w:val="28"/>
          <w:szCs w:val="28"/>
        </w:rPr>
        <w:t>;</w:t>
      </w:r>
    </w:p>
    <w:p w:rsidR="001F58C7" w:rsidRPr="001F58C7" w:rsidRDefault="001F58C7" w:rsidP="001F58C7">
      <w:pPr>
        <w:pStyle w:val="23"/>
        <w:spacing w:after="0"/>
        <w:ind w:left="0" w:firstLine="709"/>
        <w:jc w:val="both"/>
        <w:rPr>
          <w:sz w:val="28"/>
          <w:szCs w:val="28"/>
        </w:rPr>
      </w:pPr>
      <w:r w:rsidRPr="001F58C7">
        <w:rPr>
          <w:sz w:val="28"/>
          <w:szCs w:val="28"/>
        </w:rPr>
        <w:t xml:space="preserve">7) </w:t>
      </w:r>
      <w:r w:rsidR="009F5CEC">
        <w:rPr>
          <w:sz w:val="28"/>
          <w:szCs w:val="28"/>
        </w:rPr>
        <w:t xml:space="preserve">определение </w:t>
      </w:r>
      <w:r w:rsidR="00C15472">
        <w:rPr>
          <w:sz w:val="28"/>
          <w:szCs w:val="28"/>
        </w:rPr>
        <w:t xml:space="preserve">расходов на питание на уровне </w:t>
      </w:r>
      <w:r w:rsidR="009F5CEC">
        <w:rPr>
          <w:sz w:val="28"/>
          <w:szCs w:val="28"/>
        </w:rPr>
        <w:t>расходов на 2018</w:t>
      </w:r>
      <w:r w:rsidR="00C15472">
        <w:rPr>
          <w:sz w:val="28"/>
          <w:szCs w:val="28"/>
        </w:rPr>
        <w:t xml:space="preserve"> г.</w:t>
      </w:r>
      <w:r w:rsidRPr="001F58C7">
        <w:rPr>
          <w:sz w:val="28"/>
          <w:szCs w:val="28"/>
        </w:rPr>
        <w:t>;</w:t>
      </w:r>
    </w:p>
    <w:p w:rsidR="001F58C7" w:rsidRPr="00166E19" w:rsidRDefault="001F58C7" w:rsidP="001F58C7">
      <w:pPr>
        <w:pStyle w:val="23"/>
        <w:spacing w:after="0"/>
        <w:ind w:left="0" w:firstLine="709"/>
        <w:jc w:val="both"/>
        <w:rPr>
          <w:sz w:val="28"/>
          <w:szCs w:val="28"/>
        </w:rPr>
      </w:pPr>
      <w:r w:rsidRPr="001F58C7">
        <w:rPr>
          <w:sz w:val="28"/>
          <w:szCs w:val="28"/>
        </w:rPr>
        <w:t xml:space="preserve">8) </w:t>
      </w:r>
      <w:r w:rsidR="00C15472">
        <w:rPr>
          <w:sz w:val="28"/>
          <w:szCs w:val="28"/>
        </w:rPr>
        <w:t>увеличение нормативов финансирования расходов на содержание ребенка в семье опекуна и приемной семье на 4</w:t>
      </w:r>
      <w:r w:rsidR="009F5CEC">
        <w:rPr>
          <w:sz w:val="28"/>
          <w:szCs w:val="28"/>
        </w:rPr>
        <w:t>,3</w:t>
      </w:r>
      <w:r w:rsidR="00C15472">
        <w:rPr>
          <w:sz w:val="28"/>
          <w:szCs w:val="28"/>
        </w:rPr>
        <w:t>%</w:t>
      </w:r>
      <w:r w:rsidR="009F5CEC">
        <w:rPr>
          <w:sz w:val="28"/>
          <w:szCs w:val="28"/>
        </w:rPr>
        <w:t xml:space="preserve"> (прописано в п.2).</w:t>
      </w:r>
    </w:p>
    <w:p w:rsidR="00263BC9" w:rsidRDefault="00003D3A" w:rsidP="00263BC9">
      <w:pPr>
        <w:widowControl w:val="0"/>
        <w:autoSpaceDE w:val="0"/>
        <w:autoSpaceDN w:val="0"/>
        <w:adjustRightInd w:val="0"/>
        <w:ind w:firstLine="540"/>
        <w:jc w:val="both"/>
        <w:rPr>
          <w:sz w:val="28"/>
          <w:szCs w:val="28"/>
        </w:rPr>
      </w:pPr>
      <w:r w:rsidRPr="001F58C7">
        <w:rPr>
          <w:sz w:val="28"/>
          <w:szCs w:val="28"/>
        </w:rPr>
        <w:t xml:space="preserve"> </w:t>
      </w:r>
      <w:proofErr w:type="gramStart"/>
      <w:r w:rsidR="00C15472">
        <w:rPr>
          <w:sz w:val="28"/>
          <w:szCs w:val="28"/>
        </w:rPr>
        <w:t>Согласно о</w:t>
      </w:r>
      <w:r w:rsidR="00C15472">
        <w:rPr>
          <w:b/>
          <w:sz w:val="28"/>
          <w:szCs w:val="28"/>
        </w:rPr>
        <w:t>сновным</w:t>
      </w:r>
      <w:r w:rsidR="00263BC9" w:rsidRPr="001F58C7">
        <w:rPr>
          <w:b/>
          <w:sz w:val="28"/>
          <w:szCs w:val="28"/>
        </w:rPr>
        <w:t xml:space="preserve"> направления налоговой политики</w:t>
      </w:r>
      <w:r w:rsidR="00263BC9" w:rsidRPr="001F58C7">
        <w:rPr>
          <w:sz w:val="28"/>
          <w:szCs w:val="28"/>
        </w:rPr>
        <w:t xml:space="preserve"> </w:t>
      </w:r>
      <w:r w:rsidR="003E68DB" w:rsidRPr="001F58C7">
        <w:rPr>
          <w:sz w:val="28"/>
          <w:szCs w:val="28"/>
        </w:rPr>
        <w:t>Валдайского муниципального района</w:t>
      </w:r>
      <w:r w:rsidR="00C15472">
        <w:rPr>
          <w:sz w:val="28"/>
          <w:szCs w:val="28"/>
        </w:rPr>
        <w:t xml:space="preserve"> на 201</w:t>
      </w:r>
      <w:r w:rsidR="00202111">
        <w:rPr>
          <w:sz w:val="28"/>
          <w:szCs w:val="28"/>
        </w:rPr>
        <w:t>9</w:t>
      </w:r>
      <w:r w:rsidR="00C15472">
        <w:rPr>
          <w:sz w:val="28"/>
          <w:szCs w:val="28"/>
        </w:rPr>
        <w:t xml:space="preserve"> год и на плановый период 20</w:t>
      </w:r>
      <w:r w:rsidR="00202111">
        <w:rPr>
          <w:sz w:val="28"/>
          <w:szCs w:val="28"/>
        </w:rPr>
        <w:t>20</w:t>
      </w:r>
      <w:r w:rsidR="00263BC9" w:rsidRPr="001F58C7">
        <w:rPr>
          <w:sz w:val="28"/>
          <w:szCs w:val="28"/>
        </w:rPr>
        <w:t xml:space="preserve"> и 20</w:t>
      </w:r>
      <w:r w:rsidR="00C15472">
        <w:rPr>
          <w:sz w:val="28"/>
          <w:szCs w:val="28"/>
        </w:rPr>
        <w:t>2</w:t>
      </w:r>
      <w:r w:rsidR="00202111">
        <w:rPr>
          <w:sz w:val="28"/>
          <w:szCs w:val="28"/>
        </w:rPr>
        <w:t>1 г.г.</w:t>
      </w:r>
      <w:r w:rsidR="00263BC9" w:rsidRPr="001F58C7">
        <w:rPr>
          <w:sz w:val="28"/>
          <w:szCs w:val="28"/>
        </w:rPr>
        <w:t xml:space="preserve">, </w:t>
      </w:r>
      <w:r w:rsidR="00D461B2">
        <w:rPr>
          <w:sz w:val="28"/>
          <w:szCs w:val="28"/>
        </w:rPr>
        <w:t xml:space="preserve">налоговая политика, как и прежде, будет направлена на обеспечение поступления в консолидированный бюджет Валдайского муниципального района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 </w:t>
      </w:r>
      <w:proofErr w:type="gramEnd"/>
    </w:p>
    <w:p w:rsidR="001967F7" w:rsidRDefault="001967F7" w:rsidP="00263BC9">
      <w:pPr>
        <w:widowControl w:val="0"/>
        <w:autoSpaceDE w:val="0"/>
        <w:autoSpaceDN w:val="0"/>
        <w:adjustRightInd w:val="0"/>
        <w:ind w:firstLine="540"/>
        <w:jc w:val="both"/>
        <w:rPr>
          <w:sz w:val="28"/>
          <w:szCs w:val="28"/>
        </w:rPr>
      </w:pPr>
      <w:r>
        <w:rPr>
          <w:sz w:val="28"/>
          <w:szCs w:val="28"/>
        </w:rPr>
        <w:t>Как и на 2018-2020 годы д</w:t>
      </w:r>
      <w:r w:rsidR="00C15472">
        <w:rPr>
          <w:sz w:val="28"/>
          <w:szCs w:val="28"/>
        </w:rPr>
        <w:t xml:space="preserve">екларируются дальнейшее совершенствование налогового администрирования, повышение уровня ответственности главных администраторов доходов, активизация </w:t>
      </w:r>
      <w:proofErr w:type="spellStart"/>
      <w:r w:rsidR="00C15472">
        <w:rPr>
          <w:sz w:val="28"/>
          <w:szCs w:val="28"/>
        </w:rPr>
        <w:t>претензионно</w:t>
      </w:r>
      <w:proofErr w:type="spellEnd"/>
      <w:r w:rsidR="00C15472">
        <w:rPr>
          <w:sz w:val="28"/>
          <w:szCs w:val="28"/>
        </w:rPr>
        <w:t xml:space="preserve"> – исковой деятельности. Предусмотрено также проведение мероприятий по повышению эффективности управления муниципальной собственностью, выявление земельных участков, используемых не по целевому назначению, а также невостребованных земельных участков из земель сельскохозяйственного назначения, хотя непонятно, какое отношение это имеет к налоговой политике.</w:t>
      </w:r>
      <w:r w:rsidR="00EE6E31">
        <w:rPr>
          <w:sz w:val="28"/>
          <w:szCs w:val="28"/>
        </w:rPr>
        <w:t xml:space="preserve"> </w:t>
      </w:r>
    </w:p>
    <w:p w:rsidR="00C35AA6" w:rsidRDefault="001967F7" w:rsidP="00263BC9">
      <w:pPr>
        <w:widowControl w:val="0"/>
        <w:autoSpaceDE w:val="0"/>
        <w:autoSpaceDN w:val="0"/>
        <w:adjustRightInd w:val="0"/>
        <w:ind w:firstLine="540"/>
        <w:jc w:val="both"/>
        <w:rPr>
          <w:sz w:val="28"/>
          <w:szCs w:val="28"/>
        </w:rPr>
      </w:pPr>
      <w:r>
        <w:rPr>
          <w:sz w:val="28"/>
          <w:szCs w:val="28"/>
        </w:rPr>
        <w:t xml:space="preserve">Прописаны изменения </w:t>
      </w:r>
      <w:r w:rsidR="00A004B2">
        <w:rPr>
          <w:sz w:val="28"/>
          <w:szCs w:val="28"/>
        </w:rPr>
        <w:t>федерального и регионального законодательства, оказавшие положительное влияние на доходную часть консолидированного бюджета обла</w:t>
      </w:r>
      <w:r w:rsidR="00C35AA6">
        <w:rPr>
          <w:sz w:val="28"/>
          <w:szCs w:val="28"/>
        </w:rPr>
        <w:t>сти:</w:t>
      </w:r>
    </w:p>
    <w:p w:rsidR="00C35AA6" w:rsidRDefault="00A004B2" w:rsidP="00263BC9">
      <w:pPr>
        <w:widowControl w:val="0"/>
        <w:autoSpaceDE w:val="0"/>
        <w:autoSpaceDN w:val="0"/>
        <w:adjustRightInd w:val="0"/>
        <w:ind w:firstLine="540"/>
        <w:jc w:val="both"/>
        <w:rPr>
          <w:sz w:val="28"/>
          <w:szCs w:val="28"/>
        </w:rPr>
      </w:pPr>
      <w:r>
        <w:rPr>
          <w:sz w:val="28"/>
          <w:szCs w:val="28"/>
        </w:rPr>
        <w:t xml:space="preserve">предоставление права индивидуальным предпринимателям, перешедшим на патентную систему налогообложения, с </w:t>
      </w:r>
      <w:r w:rsidR="00C35AA6">
        <w:rPr>
          <w:sz w:val="28"/>
          <w:szCs w:val="28"/>
        </w:rPr>
        <w:t>01.01.</w:t>
      </w:r>
      <w:r>
        <w:rPr>
          <w:sz w:val="28"/>
          <w:szCs w:val="28"/>
        </w:rPr>
        <w:t xml:space="preserve">2018 года права уменьшать сумму налога; </w:t>
      </w:r>
    </w:p>
    <w:p w:rsidR="00C35AA6" w:rsidRDefault="00A004B2" w:rsidP="00263BC9">
      <w:pPr>
        <w:widowControl w:val="0"/>
        <w:autoSpaceDE w:val="0"/>
        <w:autoSpaceDN w:val="0"/>
        <w:adjustRightInd w:val="0"/>
        <w:ind w:firstLine="540"/>
        <w:jc w:val="both"/>
        <w:rPr>
          <w:sz w:val="28"/>
          <w:szCs w:val="28"/>
        </w:rPr>
      </w:pPr>
      <w:r>
        <w:rPr>
          <w:sz w:val="28"/>
          <w:szCs w:val="28"/>
        </w:rPr>
        <w:t>уменьшение налоговой базы по земельному налогу для пенсионеров и инвалидов с 2017 года</w:t>
      </w:r>
      <w:r w:rsidR="00C35AA6">
        <w:rPr>
          <w:sz w:val="28"/>
          <w:szCs w:val="28"/>
        </w:rPr>
        <w:t>;</w:t>
      </w:r>
    </w:p>
    <w:p w:rsidR="00C35AA6" w:rsidRDefault="00A004B2" w:rsidP="00263BC9">
      <w:pPr>
        <w:widowControl w:val="0"/>
        <w:autoSpaceDE w:val="0"/>
        <w:autoSpaceDN w:val="0"/>
        <w:adjustRightInd w:val="0"/>
        <w:ind w:firstLine="540"/>
        <w:jc w:val="both"/>
        <w:rPr>
          <w:sz w:val="28"/>
          <w:szCs w:val="28"/>
        </w:rPr>
      </w:pPr>
      <w:r>
        <w:rPr>
          <w:sz w:val="28"/>
          <w:szCs w:val="28"/>
        </w:rPr>
        <w:t xml:space="preserve"> списание налоговой задолженности по состоянию на 01.01.2015 в 2018 году</w:t>
      </w:r>
      <w:r w:rsidR="00C35AA6">
        <w:rPr>
          <w:sz w:val="28"/>
          <w:szCs w:val="28"/>
        </w:rPr>
        <w:t>;</w:t>
      </w:r>
    </w:p>
    <w:p w:rsidR="00C35AA6" w:rsidRDefault="00A004B2" w:rsidP="00263BC9">
      <w:pPr>
        <w:widowControl w:val="0"/>
        <w:autoSpaceDE w:val="0"/>
        <w:autoSpaceDN w:val="0"/>
        <w:adjustRightInd w:val="0"/>
        <w:ind w:firstLine="540"/>
        <w:jc w:val="both"/>
        <w:rPr>
          <w:sz w:val="28"/>
          <w:szCs w:val="28"/>
        </w:rPr>
      </w:pPr>
      <w:r>
        <w:rPr>
          <w:sz w:val="28"/>
          <w:szCs w:val="28"/>
        </w:rPr>
        <w:t xml:space="preserve"> введение нового коэффициента </w:t>
      </w:r>
      <w:r w:rsidR="00C35AA6">
        <w:rPr>
          <w:sz w:val="28"/>
          <w:szCs w:val="28"/>
        </w:rPr>
        <w:t xml:space="preserve">с 2018 года при исчислении налога на имущество физических лиц от кадастровой стоимости, </w:t>
      </w:r>
      <w:r>
        <w:rPr>
          <w:sz w:val="28"/>
          <w:szCs w:val="28"/>
        </w:rPr>
        <w:t>ограничивающего ежегодное увеличение суммы налога на имущество физических лиц не более чем на 10 % по сравнению с предыдущим годом (ранее коэффициент составлял 20 %)</w:t>
      </w:r>
      <w:r w:rsidR="00C35AA6">
        <w:rPr>
          <w:sz w:val="28"/>
          <w:szCs w:val="28"/>
        </w:rPr>
        <w:t>.</w:t>
      </w:r>
    </w:p>
    <w:p w:rsidR="00C35AA6" w:rsidRDefault="00C35AA6" w:rsidP="00263BC9">
      <w:pPr>
        <w:widowControl w:val="0"/>
        <w:autoSpaceDE w:val="0"/>
        <w:autoSpaceDN w:val="0"/>
        <w:adjustRightInd w:val="0"/>
        <w:ind w:firstLine="540"/>
        <w:jc w:val="both"/>
        <w:rPr>
          <w:sz w:val="28"/>
          <w:szCs w:val="28"/>
        </w:rPr>
      </w:pPr>
      <w:r>
        <w:rPr>
          <w:sz w:val="28"/>
          <w:szCs w:val="28"/>
        </w:rPr>
        <w:t xml:space="preserve"> Непонятно, каким образом данные изменения оказали влияние на рост доходов бюджета.</w:t>
      </w:r>
    </w:p>
    <w:p w:rsidR="00C15472" w:rsidRDefault="00C35AA6" w:rsidP="00263BC9">
      <w:pPr>
        <w:widowControl w:val="0"/>
        <w:autoSpaceDE w:val="0"/>
        <w:autoSpaceDN w:val="0"/>
        <w:adjustRightInd w:val="0"/>
        <w:ind w:firstLine="540"/>
        <w:jc w:val="both"/>
        <w:rPr>
          <w:sz w:val="28"/>
          <w:szCs w:val="28"/>
        </w:rPr>
      </w:pPr>
      <w:r>
        <w:rPr>
          <w:sz w:val="28"/>
          <w:szCs w:val="28"/>
        </w:rPr>
        <w:t xml:space="preserve"> </w:t>
      </w:r>
      <w:proofErr w:type="gramStart"/>
      <w:r w:rsidR="00EE6E31">
        <w:rPr>
          <w:sz w:val="28"/>
          <w:szCs w:val="28"/>
        </w:rPr>
        <w:t>Согласно направ</w:t>
      </w:r>
      <w:r w:rsidR="00D90929">
        <w:rPr>
          <w:sz w:val="28"/>
          <w:szCs w:val="28"/>
        </w:rPr>
        <w:t>лениям предполагаются изменени</w:t>
      </w:r>
      <w:r w:rsidR="00EE6E31">
        <w:rPr>
          <w:sz w:val="28"/>
          <w:szCs w:val="28"/>
        </w:rPr>
        <w:t xml:space="preserve">я на </w:t>
      </w:r>
      <w:r w:rsidR="00D461B2">
        <w:rPr>
          <w:sz w:val="28"/>
          <w:szCs w:val="28"/>
        </w:rPr>
        <w:t>федеральном уровне</w:t>
      </w:r>
      <w:r w:rsidR="00EE6E31">
        <w:rPr>
          <w:sz w:val="28"/>
          <w:szCs w:val="28"/>
        </w:rPr>
        <w:t xml:space="preserve"> с 201</w:t>
      </w:r>
      <w:r w:rsidR="00D461B2">
        <w:rPr>
          <w:sz w:val="28"/>
          <w:szCs w:val="28"/>
        </w:rPr>
        <w:t>9</w:t>
      </w:r>
      <w:r w:rsidR="00EE6E31">
        <w:rPr>
          <w:sz w:val="28"/>
          <w:szCs w:val="28"/>
        </w:rPr>
        <w:t xml:space="preserve"> год</w:t>
      </w:r>
      <w:r w:rsidR="00D461B2">
        <w:rPr>
          <w:sz w:val="28"/>
          <w:szCs w:val="28"/>
        </w:rPr>
        <w:t>а</w:t>
      </w:r>
      <w:r w:rsidR="00EE6E31">
        <w:rPr>
          <w:sz w:val="28"/>
          <w:szCs w:val="28"/>
        </w:rPr>
        <w:t xml:space="preserve"> – </w:t>
      </w:r>
      <w:r w:rsidR="00D461B2">
        <w:rPr>
          <w:sz w:val="28"/>
          <w:szCs w:val="28"/>
        </w:rPr>
        <w:t xml:space="preserve">в связи с совершенствованием налогового администрирования вводится единый налоговый платеж физического лица (физические лица могут добровольно </w:t>
      </w:r>
      <w:r w:rsidR="00D461B2">
        <w:rPr>
          <w:sz w:val="28"/>
          <w:szCs w:val="28"/>
        </w:rPr>
        <w:lastRenderedPageBreak/>
        <w:t>перечислять денежные средства через кассу местной администрации,</w:t>
      </w:r>
      <w:r w:rsidR="001967F7">
        <w:rPr>
          <w:sz w:val="28"/>
          <w:szCs w:val="28"/>
        </w:rPr>
        <w:t xml:space="preserve"> организацию федеральной почтовой связи, в случае отсутствия банка, либо через многофункциональный предоставления государственных и муниципальных услуг в счет исполнения обязанности по уплате имущественных налогов (транспортного, земельного и</w:t>
      </w:r>
      <w:proofErr w:type="gramEnd"/>
      <w:r w:rsidR="001967F7">
        <w:rPr>
          <w:sz w:val="28"/>
          <w:szCs w:val="28"/>
        </w:rPr>
        <w:t xml:space="preserve"> налога на имущество); планируется ограничить предельную сумму пеней, начисленных на недоимку, размером этой недоимки. Изменения на региональном уровне – установление коэффициента, используемого для расчета суммы фиксированного авансового платежа по НДФЛ для иностранных граждан в Новгородской области в размере 1,2. </w:t>
      </w:r>
    </w:p>
    <w:p w:rsidR="00FA71BE" w:rsidRPr="00DC3B26" w:rsidRDefault="00EE6E31" w:rsidP="006843A3">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00FA71BE" w:rsidRPr="00573831">
        <w:rPr>
          <w:rFonts w:ascii="Times New Roman" w:hAnsi="Times New Roman" w:cs="Times New Roman"/>
          <w:sz w:val="28"/>
          <w:szCs w:val="28"/>
        </w:rPr>
        <w:t xml:space="preserve">Представлены в составе материалов предварительные итоги социально </w:t>
      </w:r>
      <w:r w:rsidR="00EC50C6">
        <w:rPr>
          <w:rFonts w:ascii="Times New Roman" w:hAnsi="Times New Roman" w:cs="Times New Roman"/>
          <w:sz w:val="28"/>
          <w:szCs w:val="28"/>
        </w:rPr>
        <w:t xml:space="preserve">– экономического развития </w:t>
      </w:r>
      <w:r w:rsidR="006B38FB">
        <w:rPr>
          <w:rFonts w:ascii="Times New Roman" w:hAnsi="Times New Roman" w:cs="Times New Roman"/>
          <w:sz w:val="28"/>
          <w:szCs w:val="28"/>
        </w:rPr>
        <w:t xml:space="preserve">за 9 месяцев </w:t>
      </w:r>
      <w:r w:rsidR="00EC50C6">
        <w:rPr>
          <w:rFonts w:ascii="Times New Roman" w:hAnsi="Times New Roman" w:cs="Times New Roman"/>
          <w:sz w:val="28"/>
          <w:szCs w:val="28"/>
        </w:rPr>
        <w:t>2018</w:t>
      </w:r>
      <w:r w:rsidR="00FA71BE" w:rsidRPr="00573831">
        <w:rPr>
          <w:rFonts w:ascii="Times New Roman" w:hAnsi="Times New Roman" w:cs="Times New Roman"/>
          <w:sz w:val="28"/>
          <w:szCs w:val="28"/>
        </w:rPr>
        <w:t xml:space="preserve"> год</w:t>
      </w:r>
      <w:r w:rsidR="006B38FB">
        <w:rPr>
          <w:rFonts w:ascii="Times New Roman" w:hAnsi="Times New Roman" w:cs="Times New Roman"/>
          <w:sz w:val="28"/>
          <w:szCs w:val="28"/>
        </w:rPr>
        <w:t>а</w:t>
      </w:r>
      <w:r w:rsidR="00FA71BE" w:rsidRPr="00573831">
        <w:rPr>
          <w:rFonts w:ascii="Times New Roman" w:hAnsi="Times New Roman" w:cs="Times New Roman"/>
          <w:sz w:val="28"/>
          <w:szCs w:val="28"/>
        </w:rPr>
        <w:t xml:space="preserve"> и ожидаемые итоги социально-экономического развития </w:t>
      </w:r>
      <w:r w:rsidR="008604A9" w:rsidRPr="00573831">
        <w:rPr>
          <w:rFonts w:ascii="Times New Roman" w:hAnsi="Times New Roman" w:cs="Times New Roman"/>
          <w:sz w:val="28"/>
          <w:szCs w:val="28"/>
        </w:rPr>
        <w:t>поселения</w:t>
      </w:r>
      <w:r w:rsidR="00FA71BE" w:rsidRPr="00573831">
        <w:rPr>
          <w:rFonts w:ascii="Times New Roman" w:hAnsi="Times New Roman" w:cs="Times New Roman"/>
          <w:sz w:val="28"/>
          <w:szCs w:val="28"/>
        </w:rPr>
        <w:t xml:space="preserve"> за текущий </w:t>
      </w:r>
      <w:r w:rsidR="006B38FB">
        <w:rPr>
          <w:rFonts w:ascii="Times New Roman" w:hAnsi="Times New Roman" w:cs="Times New Roman"/>
          <w:sz w:val="28"/>
          <w:szCs w:val="28"/>
        </w:rPr>
        <w:t xml:space="preserve">2018 </w:t>
      </w:r>
      <w:r w:rsidR="00FA71BE" w:rsidRPr="00573831">
        <w:rPr>
          <w:rFonts w:ascii="Times New Roman" w:hAnsi="Times New Roman" w:cs="Times New Roman"/>
          <w:sz w:val="28"/>
          <w:szCs w:val="28"/>
        </w:rPr>
        <w:t>финансовый год</w:t>
      </w:r>
      <w:r>
        <w:rPr>
          <w:rFonts w:ascii="Times New Roman" w:hAnsi="Times New Roman" w:cs="Times New Roman"/>
          <w:sz w:val="28"/>
          <w:szCs w:val="28"/>
        </w:rPr>
        <w:t xml:space="preserve">, </w:t>
      </w:r>
      <w:r w:rsidRPr="00AA4DCF">
        <w:rPr>
          <w:rFonts w:ascii="Times New Roman" w:hAnsi="Times New Roman" w:cs="Times New Roman"/>
          <w:sz w:val="28"/>
          <w:szCs w:val="28"/>
        </w:rPr>
        <w:t>которые анализируют такие блоки показателей социально – экономического разв</w:t>
      </w:r>
      <w:r w:rsidR="00EC50C6">
        <w:rPr>
          <w:rFonts w:ascii="Times New Roman" w:hAnsi="Times New Roman" w:cs="Times New Roman"/>
          <w:sz w:val="28"/>
          <w:szCs w:val="28"/>
        </w:rPr>
        <w:t>ития территории</w:t>
      </w:r>
      <w:r>
        <w:rPr>
          <w:rFonts w:ascii="Times New Roman" w:hAnsi="Times New Roman" w:cs="Times New Roman"/>
          <w:sz w:val="28"/>
          <w:szCs w:val="28"/>
        </w:rPr>
        <w:t xml:space="preserve"> как: </w:t>
      </w:r>
      <w:r w:rsidRPr="00AA4DCF">
        <w:rPr>
          <w:rFonts w:ascii="Times New Roman" w:hAnsi="Times New Roman" w:cs="Times New Roman"/>
          <w:sz w:val="28"/>
          <w:szCs w:val="28"/>
        </w:rPr>
        <w:t>промышленность,</w:t>
      </w:r>
      <w:r>
        <w:rPr>
          <w:rFonts w:ascii="Times New Roman" w:hAnsi="Times New Roman" w:cs="Times New Roman"/>
          <w:sz w:val="28"/>
          <w:szCs w:val="28"/>
        </w:rPr>
        <w:t xml:space="preserve"> сельское хозяйство, </w:t>
      </w:r>
      <w:r w:rsidRPr="00AA4DCF">
        <w:rPr>
          <w:rFonts w:ascii="Times New Roman" w:hAnsi="Times New Roman" w:cs="Times New Roman"/>
          <w:sz w:val="28"/>
          <w:szCs w:val="28"/>
        </w:rPr>
        <w:t xml:space="preserve">строительство, финансовые ресурсы и налоговая политика, физическая культура и спорт, </w:t>
      </w:r>
      <w:r w:rsidR="007A489C">
        <w:rPr>
          <w:rFonts w:ascii="Times New Roman" w:hAnsi="Times New Roman" w:cs="Times New Roman"/>
          <w:sz w:val="28"/>
          <w:szCs w:val="28"/>
        </w:rPr>
        <w:t>социальная сфера,</w:t>
      </w:r>
      <w:r w:rsidRPr="00AA4DCF">
        <w:rPr>
          <w:rFonts w:ascii="Times New Roman" w:hAnsi="Times New Roman" w:cs="Times New Roman"/>
          <w:sz w:val="28"/>
          <w:szCs w:val="28"/>
        </w:rPr>
        <w:t xml:space="preserve"> инвестиционная деятельность.</w:t>
      </w:r>
      <w:proofErr w:type="gramEnd"/>
      <w:r w:rsidRPr="00AA4DCF">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разделе </w:t>
      </w:r>
      <w:r w:rsidR="005E0FAE">
        <w:rPr>
          <w:rFonts w:ascii="Times New Roman" w:hAnsi="Times New Roman" w:cs="Times New Roman"/>
          <w:sz w:val="28"/>
          <w:szCs w:val="28"/>
        </w:rPr>
        <w:t xml:space="preserve">«Строительство и ввод жилья» представлена информация о наличии в бюджете муниципального района средств на реализацию мероприятий муниципальной программы «Обеспечение жильем молодых семей на территории Валдайского муниципального района» в сумме 1418,8 тыс. </w:t>
      </w:r>
      <w:r w:rsidR="007A6C18">
        <w:rPr>
          <w:rFonts w:ascii="Times New Roman" w:hAnsi="Times New Roman" w:cs="Times New Roman"/>
          <w:sz w:val="28"/>
          <w:szCs w:val="28"/>
        </w:rPr>
        <w:t xml:space="preserve">руб. </w:t>
      </w:r>
      <w:r w:rsidR="005E0FAE" w:rsidRPr="00DC3B26">
        <w:rPr>
          <w:rFonts w:ascii="Times New Roman" w:hAnsi="Times New Roman" w:cs="Times New Roman"/>
          <w:b/>
          <w:sz w:val="28"/>
          <w:szCs w:val="28"/>
        </w:rPr>
        <w:t xml:space="preserve">Данная информация не соответствует сведениям в бюджете, сумма на реализацию мероприятий составила 886,7 тыс. руб. </w:t>
      </w:r>
      <w:r w:rsidR="007A6C18" w:rsidRPr="00DC3B26">
        <w:rPr>
          <w:rFonts w:ascii="Times New Roman" w:hAnsi="Times New Roman" w:cs="Times New Roman"/>
          <w:b/>
          <w:sz w:val="28"/>
          <w:szCs w:val="28"/>
        </w:rPr>
        <w:t xml:space="preserve"> Контрольно – счетная палата считает </w:t>
      </w:r>
      <w:r w:rsidR="007A489C" w:rsidRPr="00DC3B26">
        <w:rPr>
          <w:rFonts w:ascii="Times New Roman" w:hAnsi="Times New Roman" w:cs="Times New Roman"/>
          <w:b/>
          <w:sz w:val="28"/>
          <w:szCs w:val="28"/>
        </w:rPr>
        <w:t>информаци</w:t>
      </w:r>
      <w:r w:rsidR="007A6C18" w:rsidRPr="00DC3B26">
        <w:rPr>
          <w:rFonts w:ascii="Times New Roman" w:hAnsi="Times New Roman" w:cs="Times New Roman"/>
          <w:b/>
          <w:sz w:val="28"/>
          <w:szCs w:val="28"/>
        </w:rPr>
        <w:t>ю</w:t>
      </w:r>
      <w:r w:rsidR="007A489C" w:rsidRPr="00DC3B26">
        <w:rPr>
          <w:rFonts w:ascii="Times New Roman" w:hAnsi="Times New Roman" w:cs="Times New Roman"/>
          <w:b/>
          <w:sz w:val="28"/>
          <w:szCs w:val="28"/>
        </w:rPr>
        <w:t xml:space="preserve"> в </w:t>
      </w:r>
      <w:r w:rsidR="007A6C18" w:rsidRPr="00DC3B26">
        <w:rPr>
          <w:rFonts w:ascii="Times New Roman" w:hAnsi="Times New Roman" w:cs="Times New Roman"/>
          <w:b/>
          <w:sz w:val="28"/>
          <w:szCs w:val="28"/>
        </w:rPr>
        <w:t>разделе</w:t>
      </w:r>
      <w:r w:rsidR="007A489C" w:rsidRPr="00DC3B26">
        <w:rPr>
          <w:rFonts w:ascii="Times New Roman" w:hAnsi="Times New Roman" w:cs="Times New Roman"/>
          <w:b/>
          <w:sz w:val="28"/>
          <w:szCs w:val="28"/>
        </w:rPr>
        <w:t xml:space="preserve"> «Инвестиционная деятельность»</w:t>
      </w:r>
      <w:r w:rsidR="007A6C18" w:rsidRPr="00DC3B26">
        <w:rPr>
          <w:rFonts w:ascii="Times New Roman" w:hAnsi="Times New Roman" w:cs="Times New Roman"/>
          <w:b/>
          <w:sz w:val="28"/>
          <w:szCs w:val="28"/>
        </w:rPr>
        <w:t xml:space="preserve"> не полной</w:t>
      </w:r>
      <w:proofErr w:type="gramEnd"/>
      <w:r w:rsidR="007A6C18" w:rsidRPr="00DC3B26">
        <w:rPr>
          <w:rFonts w:ascii="Times New Roman" w:hAnsi="Times New Roman" w:cs="Times New Roman"/>
          <w:b/>
          <w:sz w:val="28"/>
          <w:szCs w:val="28"/>
        </w:rPr>
        <w:t xml:space="preserve">, поскольку, </w:t>
      </w:r>
      <w:r w:rsidR="007A489C" w:rsidRPr="00DC3B26">
        <w:rPr>
          <w:rFonts w:ascii="Times New Roman" w:hAnsi="Times New Roman" w:cs="Times New Roman"/>
          <w:b/>
          <w:sz w:val="28"/>
          <w:szCs w:val="28"/>
        </w:rPr>
        <w:t>отсутствуют сведения об инвест</w:t>
      </w:r>
      <w:r w:rsidR="007A6C18" w:rsidRPr="00DC3B26">
        <w:rPr>
          <w:rFonts w:ascii="Times New Roman" w:hAnsi="Times New Roman" w:cs="Times New Roman"/>
          <w:b/>
          <w:sz w:val="28"/>
          <w:szCs w:val="28"/>
        </w:rPr>
        <w:t xml:space="preserve">ициях в коммунальное </w:t>
      </w:r>
      <w:r w:rsidR="00B64323">
        <w:rPr>
          <w:rFonts w:ascii="Times New Roman" w:hAnsi="Times New Roman" w:cs="Times New Roman"/>
          <w:b/>
          <w:sz w:val="28"/>
          <w:szCs w:val="28"/>
        </w:rPr>
        <w:t>хозяйство и дорож</w:t>
      </w:r>
      <w:r w:rsidR="006234C0" w:rsidRPr="00DC3B26">
        <w:rPr>
          <w:rFonts w:ascii="Times New Roman" w:hAnsi="Times New Roman" w:cs="Times New Roman"/>
          <w:b/>
          <w:sz w:val="28"/>
          <w:szCs w:val="28"/>
        </w:rPr>
        <w:t>ное хозяйство.</w:t>
      </w:r>
      <w:r w:rsidR="007A489C" w:rsidRPr="00DC3B26">
        <w:rPr>
          <w:rFonts w:ascii="Times New Roman" w:hAnsi="Times New Roman" w:cs="Times New Roman"/>
          <w:b/>
          <w:sz w:val="28"/>
          <w:szCs w:val="28"/>
        </w:rPr>
        <w:t xml:space="preserve"> </w:t>
      </w:r>
    </w:p>
    <w:p w:rsidR="008D202B" w:rsidRPr="004D46E9" w:rsidRDefault="008D202B" w:rsidP="008D202B">
      <w:pPr>
        <w:pStyle w:val="ConsPlusNormal"/>
        <w:ind w:firstLine="540"/>
        <w:jc w:val="both"/>
        <w:rPr>
          <w:rFonts w:ascii="Times New Roman" w:hAnsi="Times New Roman" w:cs="Times New Roman"/>
          <w:bCs/>
          <w:i/>
          <w:sz w:val="28"/>
          <w:szCs w:val="28"/>
        </w:rPr>
      </w:pPr>
      <w:r w:rsidRPr="004D46E9">
        <w:rPr>
          <w:rFonts w:ascii="Times New Roman" w:hAnsi="Times New Roman" w:cs="Times New Roman"/>
          <w:color w:val="000000"/>
          <w:sz w:val="28"/>
          <w:szCs w:val="28"/>
          <w:shd w:val="clear" w:color="auto" w:fill="FFFFFF"/>
        </w:rPr>
        <w:t xml:space="preserve">Согласно статье 173 БК РФ </w:t>
      </w:r>
      <w:r w:rsidRPr="004D46E9">
        <w:rPr>
          <w:rFonts w:ascii="Times New Roman" w:hAnsi="Times New Roman" w:cs="Times New Roman"/>
          <w:bCs/>
          <w:i/>
          <w:sz w:val="28"/>
          <w:szCs w:val="28"/>
        </w:rPr>
        <w:t xml:space="preserve">прогноз социально-экономического развития муниципального образования одобряется соответственно местной администрацией одновременно с принятием решения о внесении проекта бюджета в представительный орган. </w:t>
      </w:r>
    </w:p>
    <w:p w:rsidR="00263BC9" w:rsidRDefault="00263BC9" w:rsidP="00D1619D">
      <w:pPr>
        <w:pStyle w:val="ConsPlusNormal"/>
        <w:ind w:firstLine="540"/>
        <w:jc w:val="both"/>
        <w:rPr>
          <w:rFonts w:ascii="Times New Roman" w:hAnsi="Times New Roman" w:cs="Times New Roman"/>
          <w:sz w:val="28"/>
          <w:szCs w:val="28"/>
        </w:rPr>
      </w:pPr>
      <w:r w:rsidRPr="00CD2A5E">
        <w:rPr>
          <w:rFonts w:ascii="Times New Roman" w:hAnsi="Times New Roman" w:cs="Times New Roman"/>
          <w:sz w:val="28"/>
          <w:szCs w:val="28"/>
        </w:rPr>
        <w:t xml:space="preserve">   </w:t>
      </w:r>
      <w:proofErr w:type="gramStart"/>
      <w:r w:rsidR="00CD2A5E">
        <w:rPr>
          <w:rFonts w:ascii="Times New Roman" w:hAnsi="Times New Roman" w:cs="Times New Roman"/>
          <w:sz w:val="28"/>
          <w:szCs w:val="28"/>
        </w:rPr>
        <w:t xml:space="preserve">Прогноз социально – </w:t>
      </w:r>
      <w:r w:rsidR="007247FD" w:rsidRPr="00CD2A5E">
        <w:rPr>
          <w:rFonts w:ascii="Times New Roman" w:hAnsi="Times New Roman" w:cs="Times New Roman"/>
          <w:sz w:val="28"/>
          <w:szCs w:val="28"/>
        </w:rPr>
        <w:t xml:space="preserve">экономического развития </w:t>
      </w:r>
      <w:r w:rsidR="003E68DB" w:rsidRPr="00CD2A5E">
        <w:rPr>
          <w:rFonts w:ascii="Times New Roman" w:hAnsi="Times New Roman" w:cs="Times New Roman"/>
          <w:sz w:val="28"/>
          <w:szCs w:val="28"/>
        </w:rPr>
        <w:t>Валдайского муниципального района</w:t>
      </w:r>
      <w:r w:rsidR="007247FD" w:rsidRPr="00CD2A5E">
        <w:rPr>
          <w:rFonts w:ascii="Times New Roman" w:hAnsi="Times New Roman" w:cs="Times New Roman"/>
          <w:sz w:val="28"/>
          <w:szCs w:val="28"/>
        </w:rPr>
        <w:t xml:space="preserve">  </w:t>
      </w:r>
      <w:r w:rsidR="00003D3A" w:rsidRPr="00CD2A5E">
        <w:rPr>
          <w:rFonts w:ascii="Times New Roman" w:hAnsi="Times New Roman" w:cs="Times New Roman"/>
          <w:sz w:val="28"/>
          <w:szCs w:val="28"/>
        </w:rPr>
        <w:t xml:space="preserve">на момент внесения проекта решения о бюджете </w:t>
      </w:r>
      <w:r w:rsidR="007247FD" w:rsidRPr="00CD2A5E">
        <w:rPr>
          <w:rFonts w:ascii="Times New Roman" w:hAnsi="Times New Roman" w:cs="Times New Roman"/>
          <w:sz w:val="28"/>
          <w:szCs w:val="28"/>
        </w:rPr>
        <w:t xml:space="preserve">одобрен </w:t>
      </w:r>
      <w:r w:rsidR="006843A3">
        <w:rPr>
          <w:rFonts w:ascii="Times New Roman" w:hAnsi="Times New Roman" w:cs="Times New Roman"/>
          <w:sz w:val="28"/>
          <w:szCs w:val="28"/>
        </w:rPr>
        <w:t>А</w:t>
      </w:r>
      <w:r w:rsidR="00003D3A" w:rsidRPr="00CD2A5E">
        <w:rPr>
          <w:rFonts w:ascii="Times New Roman" w:hAnsi="Times New Roman" w:cs="Times New Roman"/>
          <w:sz w:val="28"/>
          <w:szCs w:val="28"/>
        </w:rPr>
        <w:t xml:space="preserve">дминистрацией </w:t>
      </w:r>
      <w:r w:rsidR="006843A3">
        <w:rPr>
          <w:rFonts w:ascii="Times New Roman" w:hAnsi="Times New Roman" w:cs="Times New Roman"/>
          <w:sz w:val="28"/>
          <w:szCs w:val="28"/>
        </w:rPr>
        <w:t>района</w:t>
      </w:r>
      <w:r w:rsidR="00CD2A5E" w:rsidRPr="00CD2A5E">
        <w:rPr>
          <w:rFonts w:ascii="Times New Roman" w:hAnsi="Times New Roman" w:cs="Times New Roman"/>
          <w:sz w:val="28"/>
          <w:szCs w:val="28"/>
        </w:rPr>
        <w:t xml:space="preserve"> Постановлением №</w:t>
      </w:r>
      <w:r w:rsidR="002B742A">
        <w:rPr>
          <w:rFonts w:ascii="Times New Roman" w:hAnsi="Times New Roman" w:cs="Times New Roman"/>
          <w:sz w:val="28"/>
          <w:szCs w:val="28"/>
        </w:rPr>
        <w:t xml:space="preserve"> 1791 </w:t>
      </w:r>
      <w:r w:rsidR="00CD2A5E" w:rsidRPr="00CD2A5E">
        <w:rPr>
          <w:rFonts w:ascii="Times New Roman" w:hAnsi="Times New Roman" w:cs="Times New Roman"/>
          <w:sz w:val="28"/>
          <w:szCs w:val="28"/>
        </w:rPr>
        <w:t xml:space="preserve">от </w:t>
      </w:r>
      <w:r w:rsidR="002B742A">
        <w:rPr>
          <w:rFonts w:ascii="Times New Roman" w:hAnsi="Times New Roman" w:cs="Times New Roman"/>
          <w:sz w:val="28"/>
          <w:szCs w:val="28"/>
        </w:rPr>
        <w:t>15</w:t>
      </w:r>
      <w:r w:rsidR="00CD2A5E" w:rsidRPr="00CD2A5E">
        <w:rPr>
          <w:rFonts w:ascii="Times New Roman" w:hAnsi="Times New Roman" w:cs="Times New Roman"/>
          <w:sz w:val="28"/>
          <w:szCs w:val="28"/>
        </w:rPr>
        <w:t>.11.201</w:t>
      </w:r>
      <w:r w:rsidR="006843A3">
        <w:rPr>
          <w:rFonts w:ascii="Times New Roman" w:hAnsi="Times New Roman" w:cs="Times New Roman"/>
          <w:sz w:val="28"/>
          <w:szCs w:val="28"/>
        </w:rPr>
        <w:t>7</w:t>
      </w:r>
      <w:r w:rsidR="00CD2A5E" w:rsidRPr="00CD2A5E">
        <w:rPr>
          <w:rFonts w:ascii="Times New Roman" w:hAnsi="Times New Roman" w:cs="Times New Roman"/>
          <w:sz w:val="28"/>
          <w:szCs w:val="28"/>
        </w:rPr>
        <w:t xml:space="preserve"> г. </w:t>
      </w:r>
      <w:r w:rsidR="007247FD" w:rsidRPr="00CD2A5E">
        <w:rPr>
          <w:rFonts w:ascii="Times New Roman" w:hAnsi="Times New Roman" w:cs="Times New Roman"/>
          <w:sz w:val="28"/>
          <w:szCs w:val="28"/>
        </w:rPr>
        <w:t xml:space="preserve"> </w:t>
      </w:r>
      <w:r w:rsidR="00CD2A5E">
        <w:rPr>
          <w:rFonts w:ascii="Times New Roman" w:hAnsi="Times New Roman" w:cs="Times New Roman"/>
          <w:sz w:val="28"/>
          <w:szCs w:val="28"/>
        </w:rPr>
        <w:t xml:space="preserve">Прогноз представляет собой свод показателей с учетом </w:t>
      </w:r>
      <w:r w:rsidR="004D46E9">
        <w:rPr>
          <w:rFonts w:ascii="Times New Roman" w:hAnsi="Times New Roman" w:cs="Times New Roman"/>
          <w:sz w:val="28"/>
          <w:szCs w:val="28"/>
        </w:rPr>
        <w:t xml:space="preserve">трех </w:t>
      </w:r>
      <w:r w:rsidR="00CD2A5E">
        <w:rPr>
          <w:rFonts w:ascii="Times New Roman" w:hAnsi="Times New Roman" w:cs="Times New Roman"/>
          <w:sz w:val="28"/>
          <w:szCs w:val="28"/>
        </w:rPr>
        <w:t>вариан</w:t>
      </w:r>
      <w:r w:rsidR="004D46E9">
        <w:rPr>
          <w:rFonts w:ascii="Times New Roman" w:hAnsi="Times New Roman" w:cs="Times New Roman"/>
          <w:sz w:val="28"/>
          <w:szCs w:val="28"/>
        </w:rPr>
        <w:t>тов</w:t>
      </w:r>
      <w:r w:rsidR="00CD2A5E">
        <w:rPr>
          <w:rFonts w:ascii="Times New Roman" w:hAnsi="Times New Roman" w:cs="Times New Roman"/>
          <w:sz w:val="28"/>
          <w:szCs w:val="28"/>
        </w:rPr>
        <w:t xml:space="preserve"> </w:t>
      </w:r>
      <w:r w:rsidR="004D46E9">
        <w:rPr>
          <w:rFonts w:ascii="Times New Roman" w:hAnsi="Times New Roman" w:cs="Times New Roman"/>
          <w:sz w:val="28"/>
          <w:szCs w:val="28"/>
        </w:rPr>
        <w:t xml:space="preserve">грядущего </w:t>
      </w:r>
      <w:r w:rsidR="00CD2A5E">
        <w:rPr>
          <w:rFonts w:ascii="Times New Roman" w:hAnsi="Times New Roman" w:cs="Times New Roman"/>
          <w:sz w:val="28"/>
          <w:szCs w:val="28"/>
        </w:rPr>
        <w:t>социально – экономического развития территории: к</w:t>
      </w:r>
      <w:r w:rsidR="006843A3">
        <w:rPr>
          <w:rFonts w:ascii="Times New Roman" w:hAnsi="Times New Roman" w:cs="Times New Roman"/>
          <w:sz w:val="28"/>
          <w:szCs w:val="28"/>
        </w:rPr>
        <w:t>онсервативный, базовый, целевой, содержит сведения отчета за 201</w:t>
      </w:r>
      <w:r w:rsidR="002B742A">
        <w:rPr>
          <w:rFonts w:ascii="Times New Roman" w:hAnsi="Times New Roman" w:cs="Times New Roman"/>
          <w:sz w:val="28"/>
          <w:szCs w:val="28"/>
        </w:rPr>
        <w:t>6</w:t>
      </w:r>
      <w:r w:rsidR="006843A3">
        <w:rPr>
          <w:rFonts w:ascii="Times New Roman" w:hAnsi="Times New Roman" w:cs="Times New Roman"/>
          <w:sz w:val="28"/>
          <w:szCs w:val="28"/>
        </w:rPr>
        <w:t xml:space="preserve"> год,  отчета за 201</w:t>
      </w:r>
      <w:r w:rsidR="002B742A">
        <w:rPr>
          <w:rFonts w:ascii="Times New Roman" w:hAnsi="Times New Roman" w:cs="Times New Roman"/>
          <w:sz w:val="28"/>
          <w:szCs w:val="28"/>
        </w:rPr>
        <w:t>7 год, оценку 2018</w:t>
      </w:r>
      <w:r w:rsidR="006843A3">
        <w:rPr>
          <w:rFonts w:ascii="Times New Roman" w:hAnsi="Times New Roman" w:cs="Times New Roman"/>
          <w:sz w:val="28"/>
          <w:szCs w:val="28"/>
        </w:rPr>
        <w:t xml:space="preserve"> г., прогноз на 201</w:t>
      </w:r>
      <w:r w:rsidR="002B742A">
        <w:rPr>
          <w:rFonts w:ascii="Times New Roman" w:hAnsi="Times New Roman" w:cs="Times New Roman"/>
          <w:sz w:val="28"/>
          <w:szCs w:val="28"/>
        </w:rPr>
        <w:t>9</w:t>
      </w:r>
      <w:r w:rsidR="006843A3">
        <w:rPr>
          <w:rFonts w:ascii="Times New Roman" w:hAnsi="Times New Roman" w:cs="Times New Roman"/>
          <w:sz w:val="28"/>
          <w:szCs w:val="28"/>
        </w:rPr>
        <w:t xml:space="preserve"> – 202</w:t>
      </w:r>
      <w:r w:rsidR="002B742A">
        <w:rPr>
          <w:rFonts w:ascii="Times New Roman" w:hAnsi="Times New Roman" w:cs="Times New Roman"/>
          <w:sz w:val="28"/>
          <w:szCs w:val="28"/>
        </w:rPr>
        <w:t>1</w:t>
      </w:r>
      <w:r w:rsidR="006843A3">
        <w:rPr>
          <w:rFonts w:ascii="Times New Roman" w:hAnsi="Times New Roman" w:cs="Times New Roman"/>
          <w:sz w:val="28"/>
          <w:szCs w:val="28"/>
        </w:rPr>
        <w:t xml:space="preserve"> г.г.</w:t>
      </w:r>
      <w:proofErr w:type="gramEnd"/>
    </w:p>
    <w:p w:rsidR="002901C4" w:rsidRPr="00DC3B26" w:rsidRDefault="002901C4" w:rsidP="002901C4">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Согласно пояснительной записке к уточненному прогнозу социально – экономического развития Валдайского муниципального района на 2019 – 2021 годов  в разделе «Строительство» представлена диаграмма (ввод в действие жилья) за 2016 и 2017 годы. </w:t>
      </w:r>
      <w:r w:rsidRPr="00DC3B26">
        <w:rPr>
          <w:rFonts w:ascii="Times New Roman" w:hAnsi="Times New Roman" w:cs="Times New Roman"/>
          <w:b/>
          <w:sz w:val="28"/>
          <w:szCs w:val="28"/>
        </w:rPr>
        <w:t>Показатель ввода жилья на душу населения за 9 месяцев 2018 года (0,42 кв.м.) и средняя обеспеченность жильем на одного жителя (39,8 кв.м.), не соответствуют сведениям в предварительных итогах социально – экономического развития за 9 месяцев 2018 года - 0,29 кв.м. и 40,2 кв.м. соответственно.</w:t>
      </w:r>
    </w:p>
    <w:p w:rsidR="001E05E4" w:rsidRDefault="001F58C7" w:rsidP="007247FD">
      <w:pPr>
        <w:autoSpaceDE w:val="0"/>
        <w:autoSpaceDN w:val="0"/>
        <w:adjustRightInd w:val="0"/>
        <w:jc w:val="both"/>
        <w:rPr>
          <w:sz w:val="28"/>
          <w:szCs w:val="28"/>
        </w:rPr>
      </w:pPr>
      <w:r w:rsidRPr="00573831">
        <w:rPr>
          <w:sz w:val="28"/>
          <w:szCs w:val="28"/>
        </w:rPr>
        <w:t xml:space="preserve">          Представлен</w:t>
      </w:r>
      <w:r w:rsidR="00B76811">
        <w:rPr>
          <w:sz w:val="28"/>
          <w:szCs w:val="28"/>
        </w:rPr>
        <w:t xml:space="preserve"> </w:t>
      </w:r>
      <w:r w:rsidRPr="00573831">
        <w:rPr>
          <w:sz w:val="28"/>
          <w:szCs w:val="28"/>
        </w:rPr>
        <w:t>прогноз основных характеристик консолидированного бюджета на 201</w:t>
      </w:r>
      <w:r w:rsidR="002B742A">
        <w:rPr>
          <w:sz w:val="28"/>
          <w:szCs w:val="28"/>
        </w:rPr>
        <w:t>9</w:t>
      </w:r>
      <w:r w:rsidRPr="00573831">
        <w:rPr>
          <w:sz w:val="28"/>
          <w:szCs w:val="28"/>
        </w:rPr>
        <w:t xml:space="preserve"> год и на плановый период 20</w:t>
      </w:r>
      <w:r w:rsidR="002B742A">
        <w:rPr>
          <w:sz w:val="28"/>
          <w:szCs w:val="28"/>
        </w:rPr>
        <w:t>20</w:t>
      </w:r>
      <w:r w:rsidRPr="00573831">
        <w:rPr>
          <w:sz w:val="28"/>
          <w:szCs w:val="28"/>
        </w:rPr>
        <w:t xml:space="preserve"> и 20</w:t>
      </w:r>
      <w:r w:rsidR="006843A3">
        <w:rPr>
          <w:sz w:val="28"/>
          <w:szCs w:val="28"/>
        </w:rPr>
        <w:t>2</w:t>
      </w:r>
      <w:r w:rsidR="002B742A">
        <w:rPr>
          <w:sz w:val="28"/>
          <w:szCs w:val="28"/>
        </w:rPr>
        <w:t>1</w:t>
      </w:r>
      <w:r w:rsidR="009F367C">
        <w:rPr>
          <w:sz w:val="28"/>
          <w:szCs w:val="28"/>
        </w:rPr>
        <w:t xml:space="preserve"> г.г</w:t>
      </w:r>
      <w:r w:rsidR="001E05E4">
        <w:rPr>
          <w:sz w:val="28"/>
          <w:szCs w:val="28"/>
        </w:rPr>
        <w:t>.</w:t>
      </w:r>
    </w:p>
    <w:p w:rsidR="00DA56D8" w:rsidRPr="00E739DE" w:rsidRDefault="001F58C7" w:rsidP="00DA56D8">
      <w:pPr>
        <w:jc w:val="both"/>
        <w:rPr>
          <w:b/>
          <w:sz w:val="28"/>
          <w:szCs w:val="28"/>
        </w:rPr>
      </w:pPr>
      <w:r w:rsidRPr="00573831">
        <w:rPr>
          <w:sz w:val="28"/>
          <w:szCs w:val="28"/>
        </w:rPr>
        <w:t xml:space="preserve">          </w:t>
      </w:r>
      <w:r w:rsidR="00E4235E">
        <w:rPr>
          <w:sz w:val="28"/>
          <w:szCs w:val="28"/>
        </w:rPr>
        <w:t xml:space="preserve">Сравнительный анализ </w:t>
      </w:r>
      <w:r w:rsidR="00DC1783">
        <w:rPr>
          <w:sz w:val="28"/>
          <w:szCs w:val="28"/>
        </w:rPr>
        <w:t>объемов</w:t>
      </w:r>
      <w:r w:rsidR="00B453F8" w:rsidRPr="00573831">
        <w:rPr>
          <w:sz w:val="28"/>
          <w:szCs w:val="28"/>
        </w:rPr>
        <w:t xml:space="preserve"> бюджетных назначений</w:t>
      </w:r>
      <w:r w:rsidR="00E15437">
        <w:rPr>
          <w:sz w:val="28"/>
          <w:szCs w:val="28"/>
        </w:rPr>
        <w:t>, согласно</w:t>
      </w:r>
      <w:r w:rsidR="00B453F8" w:rsidRPr="00573831">
        <w:rPr>
          <w:sz w:val="28"/>
          <w:szCs w:val="28"/>
        </w:rPr>
        <w:t xml:space="preserve"> прогнозу социально – экономического развития, прогнозу основных характеристик бюджета, </w:t>
      </w:r>
      <w:r w:rsidR="00B453F8" w:rsidRPr="00573831">
        <w:rPr>
          <w:sz w:val="28"/>
          <w:szCs w:val="28"/>
        </w:rPr>
        <w:lastRenderedPageBreak/>
        <w:t>основным направлениям бюджетной политики</w:t>
      </w:r>
      <w:r w:rsidR="00E4235E">
        <w:rPr>
          <w:sz w:val="28"/>
          <w:szCs w:val="28"/>
        </w:rPr>
        <w:t xml:space="preserve"> расхождений не выявил. </w:t>
      </w:r>
      <w:r w:rsidR="00B72F56">
        <w:rPr>
          <w:sz w:val="28"/>
          <w:szCs w:val="28"/>
        </w:rPr>
        <w:t xml:space="preserve">Согласно проекту постановления «О внесении изменений в бюджетный прогноз </w:t>
      </w:r>
      <w:r w:rsidR="00DA56D8">
        <w:rPr>
          <w:sz w:val="28"/>
          <w:szCs w:val="28"/>
        </w:rPr>
        <w:t>Валдайского муниципального района на долгосрочный период» в приложении № 1</w:t>
      </w:r>
      <w:r w:rsidR="00264BD7">
        <w:rPr>
          <w:sz w:val="28"/>
          <w:szCs w:val="28"/>
        </w:rPr>
        <w:t xml:space="preserve"> </w:t>
      </w:r>
      <w:r w:rsidR="00DA56D8">
        <w:rPr>
          <w:sz w:val="28"/>
          <w:szCs w:val="28"/>
        </w:rPr>
        <w:t>«Прогноз</w:t>
      </w:r>
    </w:p>
    <w:p w:rsidR="00DA56D8" w:rsidRPr="0078463F" w:rsidRDefault="00DA56D8" w:rsidP="00DA56D8">
      <w:pPr>
        <w:jc w:val="both"/>
        <w:rPr>
          <w:b/>
          <w:sz w:val="28"/>
          <w:szCs w:val="28"/>
        </w:rPr>
      </w:pPr>
      <w:r w:rsidRPr="00DA56D8">
        <w:rPr>
          <w:sz w:val="28"/>
          <w:szCs w:val="28"/>
        </w:rPr>
        <w:t>основных показателей бюджета Валдайского муниципального района</w:t>
      </w:r>
      <w:r>
        <w:rPr>
          <w:sz w:val="28"/>
          <w:szCs w:val="28"/>
        </w:rPr>
        <w:t xml:space="preserve">» </w:t>
      </w:r>
      <w:r w:rsidR="00264BD7" w:rsidRPr="0078463F">
        <w:rPr>
          <w:b/>
          <w:sz w:val="28"/>
          <w:szCs w:val="28"/>
        </w:rPr>
        <w:t xml:space="preserve">суммы налоговых доходов за 2019-2021 годы указаны неверно. В составе данных доходов учтены неналоговые доходы. Кроме того, неналоговые доходы представлены отдельной строкой, что повлекло </w:t>
      </w:r>
      <w:r w:rsidR="00301292" w:rsidRPr="0078463F">
        <w:rPr>
          <w:b/>
          <w:sz w:val="28"/>
          <w:szCs w:val="28"/>
        </w:rPr>
        <w:t>за собой и</w:t>
      </w:r>
      <w:r w:rsidRPr="0078463F">
        <w:rPr>
          <w:b/>
          <w:sz w:val="28"/>
          <w:szCs w:val="28"/>
        </w:rPr>
        <w:t>х</w:t>
      </w:r>
      <w:r w:rsidR="00301292" w:rsidRPr="0078463F">
        <w:rPr>
          <w:b/>
          <w:sz w:val="28"/>
          <w:szCs w:val="28"/>
        </w:rPr>
        <w:t xml:space="preserve"> </w:t>
      </w:r>
      <w:proofErr w:type="spellStart"/>
      <w:r w:rsidR="00301292" w:rsidRPr="0078463F">
        <w:rPr>
          <w:b/>
          <w:sz w:val="28"/>
          <w:szCs w:val="28"/>
        </w:rPr>
        <w:t>задвоение</w:t>
      </w:r>
      <w:proofErr w:type="spellEnd"/>
      <w:r w:rsidR="00301292" w:rsidRPr="0078463F">
        <w:rPr>
          <w:b/>
          <w:sz w:val="28"/>
          <w:szCs w:val="28"/>
        </w:rPr>
        <w:t xml:space="preserve">. </w:t>
      </w:r>
      <w:r w:rsidR="00264BD7" w:rsidRPr="0078463F">
        <w:rPr>
          <w:b/>
          <w:sz w:val="28"/>
          <w:szCs w:val="28"/>
        </w:rPr>
        <w:t>В результате общие суммы доходов по периодам не соответствуют суммам доходов в разрезе видов доходов.</w:t>
      </w:r>
      <w:r w:rsidRPr="0078463F">
        <w:rPr>
          <w:b/>
          <w:sz w:val="28"/>
          <w:szCs w:val="28"/>
        </w:rPr>
        <w:t xml:space="preserve"> Кроме того, в приложении №3 «Показатели финансового обеспечения муниципальных программ Валдайского муниципального района на период их действия» общие суммы расходов на 2019-2021 годы не соответствуют сведениям в проекте решения о бюджете.</w:t>
      </w:r>
    </w:p>
    <w:p w:rsidR="00B453F8" w:rsidRPr="00DA56D8" w:rsidRDefault="00B453F8" w:rsidP="00DA56D8">
      <w:pPr>
        <w:jc w:val="both"/>
        <w:rPr>
          <w:sz w:val="28"/>
          <w:szCs w:val="28"/>
        </w:rPr>
      </w:pPr>
    </w:p>
    <w:p w:rsidR="00F02480" w:rsidRDefault="00F02480" w:rsidP="00AE502C">
      <w:pPr>
        <w:widowControl w:val="0"/>
        <w:jc w:val="both"/>
        <w:rPr>
          <w:b/>
          <w:color w:val="000000"/>
          <w:sz w:val="28"/>
          <w:szCs w:val="28"/>
        </w:rPr>
      </w:pPr>
      <w:r w:rsidRPr="00EC57D3">
        <w:rPr>
          <w:b/>
          <w:color w:val="000000"/>
          <w:sz w:val="28"/>
          <w:szCs w:val="28"/>
        </w:rPr>
        <w:t>Основные характеристики проек</w:t>
      </w:r>
      <w:r w:rsidR="00CB46E3" w:rsidRPr="00EC57D3">
        <w:rPr>
          <w:b/>
          <w:color w:val="000000"/>
          <w:sz w:val="28"/>
          <w:szCs w:val="28"/>
        </w:rPr>
        <w:t xml:space="preserve">та бюджета </w:t>
      </w:r>
      <w:r w:rsidR="003E68DB" w:rsidRPr="00EC57D3">
        <w:rPr>
          <w:b/>
          <w:color w:val="000000"/>
          <w:sz w:val="28"/>
          <w:szCs w:val="28"/>
        </w:rPr>
        <w:t>Валдайского муниципального района</w:t>
      </w:r>
      <w:r w:rsidRPr="00EC57D3">
        <w:rPr>
          <w:b/>
          <w:color w:val="000000"/>
          <w:sz w:val="28"/>
          <w:szCs w:val="28"/>
        </w:rPr>
        <w:t>.</w:t>
      </w:r>
    </w:p>
    <w:p w:rsidR="00154BFE" w:rsidRPr="004279F9" w:rsidRDefault="00CB46E3" w:rsidP="00996548">
      <w:pPr>
        <w:tabs>
          <w:tab w:val="left" w:pos="567"/>
        </w:tabs>
        <w:spacing w:after="120"/>
        <w:jc w:val="both"/>
        <w:rPr>
          <w:b/>
          <w:sz w:val="28"/>
          <w:szCs w:val="28"/>
        </w:rPr>
      </w:pPr>
      <w:r w:rsidRPr="00250DBB">
        <w:rPr>
          <w:bCs/>
          <w:color w:val="000000"/>
          <w:sz w:val="28"/>
          <w:szCs w:val="28"/>
        </w:rPr>
        <w:t xml:space="preserve"> </w:t>
      </w:r>
      <w:r w:rsidR="00250DBB" w:rsidRPr="00250DBB">
        <w:rPr>
          <w:bCs/>
          <w:color w:val="000000"/>
          <w:sz w:val="28"/>
          <w:szCs w:val="28"/>
        </w:rPr>
        <w:t xml:space="preserve">     </w:t>
      </w:r>
      <w:r w:rsidR="00996548">
        <w:rPr>
          <w:bCs/>
          <w:color w:val="000000"/>
          <w:sz w:val="28"/>
          <w:szCs w:val="28"/>
        </w:rPr>
        <w:t xml:space="preserve">   </w:t>
      </w:r>
      <w:r w:rsidR="00250DBB" w:rsidRPr="00250DBB">
        <w:rPr>
          <w:bCs/>
          <w:color w:val="000000"/>
          <w:sz w:val="28"/>
          <w:szCs w:val="28"/>
        </w:rPr>
        <w:t xml:space="preserve"> </w:t>
      </w:r>
      <w:proofErr w:type="gramStart"/>
      <w:r w:rsidR="006B7CD7" w:rsidRPr="0047415A">
        <w:rPr>
          <w:color w:val="000000"/>
          <w:sz w:val="28"/>
          <w:szCs w:val="28"/>
        </w:rPr>
        <w:t xml:space="preserve">Формирование доходной части </w:t>
      </w:r>
      <w:r w:rsidR="00D33D84" w:rsidRPr="0047415A">
        <w:rPr>
          <w:bCs/>
          <w:color w:val="000000"/>
          <w:sz w:val="28"/>
          <w:szCs w:val="28"/>
        </w:rPr>
        <w:t xml:space="preserve">бюджета </w:t>
      </w:r>
      <w:r w:rsidR="00764FCB">
        <w:rPr>
          <w:bCs/>
          <w:color w:val="000000"/>
          <w:sz w:val="28"/>
          <w:szCs w:val="28"/>
        </w:rPr>
        <w:t xml:space="preserve">муниципального образования </w:t>
      </w:r>
      <w:r w:rsidR="00B70F1C" w:rsidRPr="0047415A">
        <w:rPr>
          <w:bCs/>
          <w:color w:val="000000"/>
          <w:sz w:val="28"/>
          <w:szCs w:val="28"/>
        </w:rPr>
        <w:t xml:space="preserve"> </w:t>
      </w:r>
      <w:r w:rsidR="00DC788C" w:rsidRPr="0047415A">
        <w:rPr>
          <w:color w:val="000000"/>
          <w:sz w:val="28"/>
          <w:szCs w:val="28"/>
        </w:rPr>
        <w:t>на 201</w:t>
      </w:r>
      <w:r w:rsidR="00451885">
        <w:rPr>
          <w:color w:val="000000"/>
          <w:sz w:val="28"/>
          <w:szCs w:val="28"/>
        </w:rPr>
        <w:t>9</w:t>
      </w:r>
      <w:r w:rsidR="00BC5996">
        <w:rPr>
          <w:color w:val="000000"/>
          <w:sz w:val="28"/>
          <w:szCs w:val="28"/>
        </w:rPr>
        <w:t xml:space="preserve"> – 202</w:t>
      </w:r>
      <w:r w:rsidR="00451885">
        <w:rPr>
          <w:color w:val="000000"/>
          <w:sz w:val="28"/>
          <w:szCs w:val="28"/>
        </w:rPr>
        <w:t>1</w:t>
      </w:r>
      <w:r w:rsidR="0047415A">
        <w:rPr>
          <w:color w:val="000000"/>
          <w:sz w:val="28"/>
          <w:szCs w:val="28"/>
        </w:rPr>
        <w:t xml:space="preserve"> г.г.</w:t>
      </w:r>
      <w:r w:rsidR="006B7CD7" w:rsidRPr="0047415A">
        <w:rPr>
          <w:color w:val="000000"/>
          <w:sz w:val="28"/>
          <w:szCs w:val="28"/>
        </w:rPr>
        <w:t xml:space="preserve"> </w:t>
      </w:r>
      <w:r w:rsidR="009B5E7A" w:rsidRPr="0047415A">
        <w:rPr>
          <w:color w:val="000000"/>
          <w:sz w:val="28"/>
          <w:szCs w:val="28"/>
        </w:rPr>
        <w:t xml:space="preserve">должно </w:t>
      </w:r>
      <w:r w:rsidR="00B70F1C" w:rsidRPr="0047415A">
        <w:rPr>
          <w:color w:val="000000"/>
          <w:sz w:val="28"/>
          <w:szCs w:val="28"/>
        </w:rPr>
        <w:t>о</w:t>
      </w:r>
      <w:r w:rsidR="006B7CD7" w:rsidRPr="0047415A">
        <w:rPr>
          <w:color w:val="000000"/>
          <w:sz w:val="28"/>
          <w:szCs w:val="28"/>
        </w:rPr>
        <w:t>существл</w:t>
      </w:r>
      <w:r w:rsidR="009B5E7A" w:rsidRPr="0047415A">
        <w:rPr>
          <w:color w:val="000000"/>
          <w:sz w:val="28"/>
          <w:szCs w:val="28"/>
        </w:rPr>
        <w:t>ят</w:t>
      </w:r>
      <w:r w:rsidR="008B0953" w:rsidRPr="0047415A">
        <w:rPr>
          <w:color w:val="000000"/>
          <w:sz w:val="28"/>
          <w:szCs w:val="28"/>
        </w:rPr>
        <w:t>ь</w:t>
      </w:r>
      <w:r w:rsidR="009B5E7A" w:rsidRPr="0047415A">
        <w:rPr>
          <w:color w:val="000000"/>
          <w:sz w:val="28"/>
          <w:szCs w:val="28"/>
        </w:rPr>
        <w:t>ся</w:t>
      </w:r>
      <w:r w:rsidR="006B7CD7" w:rsidRPr="0047415A">
        <w:rPr>
          <w:color w:val="000000"/>
          <w:sz w:val="28"/>
          <w:szCs w:val="28"/>
        </w:rPr>
        <w:t xml:space="preserve"> на основе положений Бюджетного кодекса Российской Федерации, основных направлений бюджетной </w:t>
      </w:r>
      <w:r w:rsidR="0047415A">
        <w:rPr>
          <w:color w:val="000000"/>
          <w:sz w:val="28"/>
          <w:szCs w:val="28"/>
        </w:rPr>
        <w:t>политики, основных направлений</w:t>
      </w:r>
      <w:r w:rsidR="006B7CD7" w:rsidRPr="0047415A">
        <w:rPr>
          <w:color w:val="000000"/>
          <w:sz w:val="28"/>
          <w:szCs w:val="28"/>
        </w:rPr>
        <w:t xml:space="preserve"> налоговой политики </w:t>
      </w:r>
      <w:r w:rsidR="003E68DB">
        <w:rPr>
          <w:color w:val="000000"/>
          <w:sz w:val="28"/>
          <w:szCs w:val="28"/>
        </w:rPr>
        <w:t>Валдайского муниципального района</w:t>
      </w:r>
      <w:r w:rsidR="0077678F" w:rsidRPr="0047415A">
        <w:rPr>
          <w:color w:val="000000"/>
          <w:sz w:val="28"/>
          <w:szCs w:val="28"/>
        </w:rPr>
        <w:t xml:space="preserve"> </w:t>
      </w:r>
      <w:r w:rsidR="0047415A">
        <w:rPr>
          <w:color w:val="000000"/>
          <w:sz w:val="28"/>
          <w:szCs w:val="28"/>
        </w:rPr>
        <w:t xml:space="preserve">налогового законодательства, </w:t>
      </w:r>
      <w:r w:rsidR="00904E31" w:rsidRPr="0047415A">
        <w:rPr>
          <w:color w:val="000000"/>
          <w:sz w:val="28"/>
          <w:szCs w:val="28"/>
        </w:rPr>
        <w:t>нормативов распределения федеральных</w:t>
      </w:r>
      <w:r w:rsidR="0077678F" w:rsidRPr="0047415A">
        <w:rPr>
          <w:color w:val="000000"/>
          <w:sz w:val="28"/>
          <w:szCs w:val="28"/>
        </w:rPr>
        <w:t>,</w:t>
      </w:r>
      <w:r w:rsidR="00904E31" w:rsidRPr="0047415A">
        <w:rPr>
          <w:color w:val="000000"/>
          <w:sz w:val="28"/>
          <w:szCs w:val="28"/>
        </w:rPr>
        <w:t xml:space="preserve"> региональных </w:t>
      </w:r>
      <w:r w:rsidR="0077678F" w:rsidRPr="0047415A">
        <w:rPr>
          <w:color w:val="000000"/>
          <w:sz w:val="28"/>
          <w:szCs w:val="28"/>
        </w:rPr>
        <w:t xml:space="preserve">и местных </w:t>
      </w:r>
      <w:r w:rsidR="00904E31" w:rsidRPr="0047415A">
        <w:rPr>
          <w:color w:val="000000"/>
          <w:sz w:val="28"/>
          <w:szCs w:val="28"/>
        </w:rPr>
        <w:t>налогов, определяемых федеральными региональным законодательством,</w:t>
      </w:r>
      <w:r w:rsidR="0077678F" w:rsidRPr="0047415A">
        <w:rPr>
          <w:color w:val="000000"/>
          <w:sz w:val="28"/>
          <w:szCs w:val="28"/>
        </w:rPr>
        <w:t xml:space="preserve"> нормативными правовыми актами муниципального образования,</w:t>
      </w:r>
      <w:r w:rsidR="00B70F1C" w:rsidRPr="0047415A">
        <w:rPr>
          <w:color w:val="000000"/>
          <w:sz w:val="28"/>
          <w:szCs w:val="28"/>
        </w:rPr>
        <w:t xml:space="preserve"> </w:t>
      </w:r>
      <w:r w:rsidR="00904E31" w:rsidRPr="0047415A">
        <w:rPr>
          <w:color w:val="000000"/>
          <w:sz w:val="28"/>
          <w:szCs w:val="28"/>
        </w:rPr>
        <w:t>а</w:t>
      </w:r>
      <w:r w:rsidR="00B70F1C" w:rsidRPr="0047415A">
        <w:rPr>
          <w:color w:val="000000"/>
          <w:sz w:val="28"/>
          <w:szCs w:val="28"/>
        </w:rPr>
        <w:t xml:space="preserve"> </w:t>
      </w:r>
      <w:r w:rsidR="00904E31" w:rsidRPr="0047415A">
        <w:rPr>
          <w:color w:val="000000"/>
          <w:sz w:val="28"/>
          <w:szCs w:val="28"/>
        </w:rPr>
        <w:t>также</w:t>
      </w:r>
      <w:r w:rsidR="00B70F1C" w:rsidRPr="0047415A">
        <w:rPr>
          <w:color w:val="000000"/>
          <w:sz w:val="28"/>
          <w:szCs w:val="28"/>
        </w:rPr>
        <w:t xml:space="preserve"> </w:t>
      </w:r>
      <w:r w:rsidR="006B7CD7" w:rsidRPr="0047415A">
        <w:rPr>
          <w:color w:val="000000"/>
          <w:sz w:val="28"/>
          <w:szCs w:val="28"/>
        </w:rPr>
        <w:t xml:space="preserve">с учетом </w:t>
      </w:r>
      <w:r w:rsidR="00BC5996">
        <w:rPr>
          <w:color w:val="000000"/>
          <w:sz w:val="28"/>
          <w:szCs w:val="28"/>
        </w:rPr>
        <w:t xml:space="preserve">прогнозных оценок социально – </w:t>
      </w:r>
      <w:r w:rsidR="006B7CD7" w:rsidRPr="0047415A">
        <w:rPr>
          <w:color w:val="000000"/>
          <w:sz w:val="28"/>
          <w:szCs w:val="28"/>
        </w:rPr>
        <w:t xml:space="preserve">экономического развития муниципального </w:t>
      </w:r>
      <w:r w:rsidR="00145118" w:rsidRPr="0047415A">
        <w:rPr>
          <w:color w:val="000000"/>
          <w:sz w:val="28"/>
          <w:szCs w:val="28"/>
        </w:rPr>
        <w:t>образования</w:t>
      </w:r>
      <w:proofErr w:type="gramEnd"/>
      <w:r w:rsidR="0047415A">
        <w:rPr>
          <w:color w:val="000000"/>
          <w:sz w:val="28"/>
          <w:szCs w:val="28"/>
        </w:rPr>
        <w:t>,</w:t>
      </w:r>
      <w:r w:rsidR="00145118" w:rsidRPr="0047415A">
        <w:rPr>
          <w:color w:val="000000"/>
          <w:sz w:val="28"/>
          <w:szCs w:val="28"/>
        </w:rPr>
        <w:t xml:space="preserve"> </w:t>
      </w:r>
      <w:r w:rsidR="00904E31" w:rsidRPr="0047415A">
        <w:rPr>
          <w:color w:val="000000"/>
          <w:sz w:val="28"/>
          <w:szCs w:val="28"/>
        </w:rPr>
        <w:t>оценки ожидаемого исполнения бюджета</w:t>
      </w:r>
      <w:r w:rsidR="00AF3F2B" w:rsidRPr="0047415A">
        <w:rPr>
          <w:color w:val="000000"/>
          <w:sz w:val="28"/>
          <w:szCs w:val="28"/>
        </w:rPr>
        <w:t xml:space="preserve"> сельского поселения</w:t>
      </w:r>
      <w:r w:rsidR="00DC788C" w:rsidRPr="0047415A">
        <w:rPr>
          <w:color w:val="000000"/>
          <w:sz w:val="28"/>
          <w:szCs w:val="28"/>
        </w:rPr>
        <w:t xml:space="preserve"> за 201</w:t>
      </w:r>
      <w:r w:rsidR="00B76811">
        <w:rPr>
          <w:color w:val="000000"/>
          <w:sz w:val="28"/>
          <w:szCs w:val="28"/>
        </w:rPr>
        <w:t>8</w:t>
      </w:r>
      <w:r w:rsidR="008B0953" w:rsidRPr="0047415A">
        <w:rPr>
          <w:color w:val="000000"/>
          <w:sz w:val="28"/>
          <w:szCs w:val="28"/>
        </w:rPr>
        <w:t xml:space="preserve"> год</w:t>
      </w:r>
      <w:r w:rsidR="0098093E">
        <w:rPr>
          <w:color w:val="000000"/>
          <w:sz w:val="28"/>
          <w:szCs w:val="28"/>
        </w:rPr>
        <w:t>.</w:t>
      </w:r>
      <w:r w:rsidR="00154BFE" w:rsidRPr="00154BFE">
        <w:rPr>
          <w:b/>
          <w:sz w:val="28"/>
          <w:szCs w:val="28"/>
        </w:rPr>
        <w:t xml:space="preserve"> </w:t>
      </w:r>
      <w:r w:rsidR="00764FCB">
        <w:rPr>
          <w:b/>
          <w:sz w:val="28"/>
          <w:szCs w:val="28"/>
        </w:rPr>
        <w:t xml:space="preserve"> </w:t>
      </w:r>
    </w:p>
    <w:p w:rsidR="001C077D" w:rsidRPr="00FB70A7" w:rsidRDefault="00FD31E8" w:rsidP="00996548">
      <w:pPr>
        <w:widowControl w:val="0"/>
        <w:ind w:firstLine="709"/>
        <w:jc w:val="both"/>
        <w:rPr>
          <w:color w:val="000000"/>
          <w:sz w:val="28"/>
          <w:szCs w:val="28"/>
        </w:rPr>
      </w:pPr>
      <w:r>
        <w:rPr>
          <w:color w:val="000000"/>
          <w:sz w:val="28"/>
          <w:szCs w:val="28"/>
        </w:rPr>
        <w:t xml:space="preserve"> </w:t>
      </w:r>
      <w:r w:rsidR="001C077D" w:rsidRPr="0042318B">
        <w:rPr>
          <w:color w:val="000000"/>
          <w:sz w:val="28"/>
          <w:szCs w:val="28"/>
        </w:rPr>
        <w:t>В таблице ниже изложены показатели п</w:t>
      </w:r>
      <w:r w:rsidR="00BC5996">
        <w:rPr>
          <w:color w:val="000000"/>
          <w:sz w:val="28"/>
          <w:szCs w:val="28"/>
        </w:rPr>
        <w:t>роекта решения о бюджете на 201</w:t>
      </w:r>
      <w:r w:rsidR="00B76811">
        <w:rPr>
          <w:color w:val="000000"/>
          <w:sz w:val="28"/>
          <w:szCs w:val="28"/>
        </w:rPr>
        <w:t>9</w:t>
      </w:r>
      <w:r w:rsidR="001C077D" w:rsidRPr="0042318B">
        <w:rPr>
          <w:color w:val="000000"/>
          <w:sz w:val="28"/>
          <w:szCs w:val="28"/>
        </w:rPr>
        <w:t xml:space="preserve"> год </w:t>
      </w:r>
      <w:r w:rsidR="00BC5996">
        <w:rPr>
          <w:color w:val="000000"/>
          <w:sz w:val="28"/>
          <w:szCs w:val="28"/>
        </w:rPr>
        <w:t>и на плановый период 20</w:t>
      </w:r>
      <w:r w:rsidR="00B76811">
        <w:rPr>
          <w:color w:val="000000"/>
          <w:sz w:val="28"/>
          <w:szCs w:val="28"/>
        </w:rPr>
        <w:t>20</w:t>
      </w:r>
      <w:r w:rsidR="00DB4857">
        <w:rPr>
          <w:color w:val="000000"/>
          <w:sz w:val="28"/>
          <w:szCs w:val="28"/>
        </w:rPr>
        <w:t xml:space="preserve"> и 20</w:t>
      </w:r>
      <w:r w:rsidR="00BC5996">
        <w:rPr>
          <w:color w:val="000000"/>
          <w:sz w:val="28"/>
          <w:szCs w:val="28"/>
        </w:rPr>
        <w:t>2</w:t>
      </w:r>
      <w:r w:rsidR="00B76811">
        <w:rPr>
          <w:color w:val="000000"/>
          <w:sz w:val="28"/>
          <w:szCs w:val="28"/>
        </w:rPr>
        <w:t>1</w:t>
      </w:r>
      <w:r w:rsidR="00DB4857">
        <w:rPr>
          <w:color w:val="000000"/>
          <w:sz w:val="28"/>
          <w:szCs w:val="28"/>
        </w:rPr>
        <w:t xml:space="preserve"> г.г. </w:t>
      </w:r>
      <w:r w:rsidR="001C077D" w:rsidRPr="0042318B">
        <w:rPr>
          <w:color w:val="000000"/>
          <w:sz w:val="28"/>
          <w:szCs w:val="28"/>
        </w:rPr>
        <w:t xml:space="preserve">в сравнении с </w:t>
      </w:r>
      <w:r w:rsidR="00BE31F8">
        <w:rPr>
          <w:color w:val="000000"/>
          <w:sz w:val="28"/>
          <w:szCs w:val="28"/>
        </w:rPr>
        <w:t xml:space="preserve">оценкой </w:t>
      </w:r>
      <w:r w:rsidR="001C077D" w:rsidRPr="0042318B">
        <w:rPr>
          <w:color w:val="000000"/>
          <w:sz w:val="28"/>
          <w:szCs w:val="28"/>
        </w:rPr>
        <w:t>ожидаем</w:t>
      </w:r>
      <w:r w:rsidR="00BE31F8">
        <w:rPr>
          <w:color w:val="000000"/>
          <w:sz w:val="28"/>
          <w:szCs w:val="28"/>
        </w:rPr>
        <w:t>ого</w:t>
      </w:r>
      <w:r w:rsidR="001C077D" w:rsidRPr="0042318B">
        <w:rPr>
          <w:color w:val="000000"/>
          <w:sz w:val="28"/>
          <w:szCs w:val="28"/>
        </w:rPr>
        <w:t xml:space="preserve"> исполнени</w:t>
      </w:r>
      <w:r w:rsidR="00BE31F8">
        <w:rPr>
          <w:color w:val="000000"/>
          <w:sz w:val="28"/>
          <w:szCs w:val="28"/>
        </w:rPr>
        <w:t xml:space="preserve">я бюджета </w:t>
      </w:r>
      <w:r w:rsidR="00BC5996">
        <w:rPr>
          <w:color w:val="000000"/>
          <w:sz w:val="28"/>
          <w:szCs w:val="28"/>
        </w:rPr>
        <w:t>за 201</w:t>
      </w:r>
      <w:r w:rsidR="00B76811">
        <w:rPr>
          <w:color w:val="000000"/>
          <w:sz w:val="28"/>
          <w:szCs w:val="28"/>
        </w:rPr>
        <w:t>8</w:t>
      </w:r>
      <w:r w:rsidR="001C077D" w:rsidRPr="0042318B">
        <w:rPr>
          <w:color w:val="000000"/>
          <w:sz w:val="28"/>
          <w:szCs w:val="28"/>
        </w:rPr>
        <w:t xml:space="preserve"> год</w:t>
      </w:r>
      <w:r w:rsidR="00A54A09">
        <w:rPr>
          <w:color w:val="000000"/>
          <w:sz w:val="28"/>
          <w:szCs w:val="28"/>
        </w:rPr>
        <w:t>, показателями первичного отчета об исполнении бюджета Валдайского муниципального района за 11 месяцев 201</w:t>
      </w:r>
      <w:r w:rsidR="00B76811">
        <w:rPr>
          <w:color w:val="000000"/>
          <w:sz w:val="28"/>
          <w:szCs w:val="28"/>
        </w:rPr>
        <w:t>8</w:t>
      </w:r>
      <w:r w:rsidR="00A54A09">
        <w:rPr>
          <w:color w:val="000000"/>
          <w:sz w:val="28"/>
          <w:szCs w:val="28"/>
        </w:rPr>
        <w:t xml:space="preserve"> г</w:t>
      </w:r>
      <w:r w:rsidR="001C077D" w:rsidRPr="0042318B">
        <w:rPr>
          <w:color w:val="000000"/>
          <w:sz w:val="28"/>
          <w:szCs w:val="28"/>
        </w:rPr>
        <w:t xml:space="preserve">. </w:t>
      </w:r>
      <w:r w:rsidR="001C077D" w:rsidRPr="00FB70A7">
        <w:rPr>
          <w:color w:val="000000"/>
          <w:sz w:val="28"/>
          <w:szCs w:val="28"/>
        </w:rPr>
        <w:t xml:space="preserve">(руб.) </w:t>
      </w:r>
    </w:p>
    <w:p w:rsidR="001C077D" w:rsidRPr="00AE7949" w:rsidRDefault="001C077D" w:rsidP="00250DBB">
      <w:pPr>
        <w:widowControl w:val="0"/>
        <w:spacing w:line="276" w:lineRule="auto"/>
        <w:jc w:val="both"/>
        <w:rPr>
          <w:b/>
          <w:bCs/>
          <w:color w:val="000000"/>
          <w:sz w:val="20"/>
          <w:szCs w:val="20"/>
          <w:highlight w:val="yellow"/>
        </w:rPr>
      </w:pPr>
    </w:p>
    <w:p w:rsidR="00CC6A72" w:rsidRDefault="00CC6A72" w:rsidP="00250DBB">
      <w:pPr>
        <w:pStyle w:val="a8"/>
        <w:spacing w:line="276" w:lineRule="auto"/>
        <w:ind w:firstLine="720"/>
        <w:rPr>
          <w:color w:val="000000"/>
          <w:sz w:val="28"/>
          <w:szCs w:val="28"/>
        </w:rPr>
      </w:pPr>
    </w:p>
    <w:tbl>
      <w:tblPr>
        <w:tblW w:w="111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559"/>
        <w:gridCol w:w="1559"/>
        <w:gridCol w:w="1417"/>
        <w:gridCol w:w="1560"/>
        <w:gridCol w:w="1558"/>
        <w:gridCol w:w="1559"/>
      </w:tblGrid>
      <w:tr w:rsidR="008035CA" w:rsidRPr="008035CA" w:rsidTr="00D85A97">
        <w:tc>
          <w:tcPr>
            <w:tcW w:w="1986" w:type="dxa"/>
          </w:tcPr>
          <w:p w:rsidR="008035CA" w:rsidRPr="00A54A09" w:rsidRDefault="008035CA" w:rsidP="00250DBB">
            <w:pPr>
              <w:widowControl w:val="0"/>
              <w:autoSpaceDE w:val="0"/>
              <w:autoSpaceDN w:val="0"/>
              <w:adjustRightInd w:val="0"/>
              <w:jc w:val="both"/>
              <w:rPr>
                <w:b/>
                <w:sz w:val="22"/>
                <w:szCs w:val="22"/>
              </w:rPr>
            </w:pPr>
            <w:r w:rsidRPr="00A54A09">
              <w:rPr>
                <w:b/>
                <w:sz w:val="22"/>
                <w:szCs w:val="22"/>
              </w:rPr>
              <w:t xml:space="preserve">Наименование показателя </w:t>
            </w:r>
          </w:p>
        </w:tc>
        <w:tc>
          <w:tcPr>
            <w:tcW w:w="1559" w:type="dxa"/>
          </w:tcPr>
          <w:p w:rsidR="008035CA" w:rsidRPr="00A54A09" w:rsidRDefault="008035CA" w:rsidP="00D85A97">
            <w:pPr>
              <w:widowControl w:val="0"/>
              <w:autoSpaceDE w:val="0"/>
              <w:autoSpaceDN w:val="0"/>
              <w:adjustRightInd w:val="0"/>
              <w:jc w:val="both"/>
              <w:rPr>
                <w:b/>
                <w:sz w:val="22"/>
                <w:szCs w:val="22"/>
              </w:rPr>
            </w:pPr>
            <w:r w:rsidRPr="00A54A09">
              <w:rPr>
                <w:b/>
                <w:sz w:val="22"/>
                <w:szCs w:val="22"/>
              </w:rPr>
              <w:t>План 201</w:t>
            </w:r>
            <w:r w:rsidR="00D85A97">
              <w:rPr>
                <w:b/>
                <w:sz w:val="22"/>
                <w:szCs w:val="22"/>
              </w:rPr>
              <w:t>8</w:t>
            </w:r>
            <w:r w:rsidRPr="00A54A09">
              <w:rPr>
                <w:b/>
                <w:sz w:val="22"/>
                <w:szCs w:val="22"/>
              </w:rPr>
              <w:t xml:space="preserve"> г.</w:t>
            </w:r>
          </w:p>
        </w:tc>
        <w:tc>
          <w:tcPr>
            <w:tcW w:w="1559" w:type="dxa"/>
          </w:tcPr>
          <w:p w:rsidR="008035CA" w:rsidRPr="00A54A09" w:rsidRDefault="008035CA" w:rsidP="00B76811">
            <w:pPr>
              <w:widowControl w:val="0"/>
              <w:autoSpaceDE w:val="0"/>
              <w:autoSpaceDN w:val="0"/>
              <w:adjustRightInd w:val="0"/>
              <w:jc w:val="both"/>
              <w:rPr>
                <w:b/>
                <w:sz w:val="22"/>
                <w:szCs w:val="22"/>
              </w:rPr>
            </w:pPr>
            <w:r w:rsidRPr="00A54A09">
              <w:rPr>
                <w:b/>
                <w:sz w:val="22"/>
                <w:szCs w:val="22"/>
              </w:rPr>
              <w:t>Исполнение за 11 месяцев 201</w:t>
            </w:r>
            <w:r w:rsidR="00B76811">
              <w:rPr>
                <w:b/>
                <w:sz w:val="22"/>
                <w:szCs w:val="22"/>
              </w:rPr>
              <w:t>8</w:t>
            </w:r>
            <w:r w:rsidRPr="00A54A09">
              <w:rPr>
                <w:b/>
                <w:sz w:val="22"/>
                <w:szCs w:val="22"/>
              </w:rPr>
              <w:t xml:space="preserve"> г. </w:t>
            </w:r>
            <w:r w:rsidR="001173E2" w:rsidRPr="00A54A09">
              <w:rPr>
                <w:b/>
                <w:sz w:val="22"/>
                <w:szCs w:val="22"/>
              </w:rPr>
              <w:t xml:space="preserve"> по отчету </w:t>
            </w:r>
            <w:r w:rsidRPr="00A54A09">
              <w:rPr>
                <w:b/>
                <w:sz w:val="22"/>
                <w:szCs w:val="22"/>
              </w:rPr>
              <w:t>0503117</w:t>
            </w:r>
          </w:p>
        </w:tc>
        <w:tc>
          <w:tcPr>
            <w:tcW w:w="1417" w:type="dxa"/>
          </w:tcPr>
          <w:p w:rsidR="008035CA" w:rsidRPr="00A54A09" w:rsidRDefault="008035CA" w:rsidP="00B76811">
            <w:pPr>
              <w:widowControl w:val="0"/>
              <w:autoSpaceDE w:val="0"/>
              <w:autoSpaceDN w:val="0"/>
              <w:adjustRightInd w:val="0"/>
              <w:jc w:val="both"/>
              <w:rPr>
                <w:b/>
                <w:sz w:val="22"/>
                <w:szCs w:val="22"/>
              </w:rPr>
            </w:pPr>
            <w:r w:rsidRPr="00A54A09">
              <w:rPr>
                <w:b/>
                <w:sz w:val="22"/>
                <w:szCs w:val="22"/>
              </w:rPr>
              <w:t>Оценка ожидаемого исполнения 201</w:t>
            </w:r>
            <w:r w:rsidR="00B76811">
              <w:rPr>
                <w:b/>
                <w:sz w:val="22"/>
                <w:szCs w:val="22"/>
              </w:rPr>
              <w:t>8</w:t>
            </w:r>
            <w:r w:rsidRPr="00A54A09">
              <w:rPr>
                <w:b/>
                <w:sz w:val="22"/>
                <w:szCs w:val="22"/>
              </w:rPr>
              <w:t xml:space="preserve"> год</w:t>
            </w:r>
          </w:p>
        </w:tc>
        <w:tc>
          <w:tcPr>
            <w:tcW w:w="1560" w:type="dxa"/>
          </w:tcPr>
          <w:p w:rsidR="008035CA" w:rsidRPr="00A54A09" w:rsidRDefault="008035CA" w:rsidP="00D85A97">
            <w:pPr>
              <w:widowControl w:val="0"/>
              <w:autoSpaceDE w:val="0"/>
              <w:autoSpaceDN w:val="0"/>
              <w:adjustRightInd w:val="0"/>
              <w:jc w:val="both"/>
              <w:rPr>
                <w:b/>
                <w:sz w:val="22"/>
                <w:szCs w:val="22"/>
              </w:rPr>
            </w:pPr>
            <w:r w:rsidRPr="00A54A09">
              <w:rPr>
                <w:b/>
                <w:sz w:val="22"/>
                <w:szCs w:val="22"/>
              </w:rPr>
              <w:t>Проект 201</w:t>
            </w:r>
            <w:r w:rsidR="00D85A97">
              <w:rPr>
                <w:b/>
                <w:sz w:val="22"/>
                <w:szCs w:val="22"/>
              </w:rPr>
              <w:t>9</w:t>
            </w:r>
            <w:r w:rsidRPr="00A54A09">
              <w:rPr>
                <w:b/>
                <w:sz w:val="22"/>
                <w:szCs w:val="22"/>
              </w:rPr>
              <w:t xml:space="preserve"> </w:t>
            </w:r>
          </w:p>
        </w:tc>
        <w:tc>
          <w:tcPr>
            <w:tcW w:w="1558" w:type="dxa"/>
          </w:tcPr>
          <w:p w:rsidR="008035CA" w:rsidRPr="00515D0C" w:rsidRDefault="008035CA" w:rsidP="00D85A97">
            <w:pPr>
              <w:widowControl w:val="0"/>
              <w:autoSpaceDE w:val="0"/>
              <w:autoSpaceDN w:val="0"/>
              <w:adjustRightInd w:val="0"/>
              <w:jc w:val="both"/>
              <w:rPr>
                <w:b/>
                <w:sz w:val="22"/>
                <w:szCs w:val="22"/>
              </w:rPr>
            </w:pPr>
            <w:r w:rsidRPr="00515D0C">
              <w:rPr>
                <w:b/>
                <w:sz w:val="22"/>
                <w:szCs w:val="22"/>
              </w:rPr>
              <w:t>Проект 20</w:t>
            </w:r>
            <w:r w:rsidR="00D85A97">
              <w:rPr>
                <w:b/>
                <w:sz w:val="22"/>
                <w:szCs w:val="22"/>
              </w:rPr>
              <w:t>20</w:t>
            </w:r>
          </w:p>
        </w:tc>
        <w:tc>
          <w:tcPr>
            <w:tcW w:w="1559" w:type="dxa"/>
          </w:tcPr>
          <w:p w:rsidR="008035CA" w:rsidRPr="00515D0C" w:rsidRDefault="008035CA" w:rsidP="00D85A97">
            <w:pPr>
              <w:widowControl w:val="0"/>
              <w:autoSpaceDE w:val="0"/>
              <w:autoSpaceDN w:val="0"/>
              <w:adjustRightInd w:val="0"/>
              <w:jc w:val="both"/>
              <w:rPr>
                <w:b/>
                <w:sz w:val="22"/>
                <w:szCs w:val="22"/>
              </w:rPr>
            </w:pPr>
            <w:r w:rsidRPr="00515D0C">
              <w:rPr>
                <w:b/>
                <w:sz w:val="22"/>
                <w:szCs w:val="22"/>
              </w:rPr>
              <w:t>Проект 202</w:t>
            </w:r>
            <w:r w:rsidR="00D85A97">
              <w:rPr>
                <w:b/>
                <w:sz w:val="22"/>
                <w:szCs w:val="22"/>
              </w:rPr>
              <w:t>1</w:t>
            </w:r>
            <w:r w:rsidRPr="00515D0C">
              <w:rPr>
                <w:b/>
                <w:sz w:val="22"/>
                <w:szCs w:val="22"/>
              </w:rPr>
              <w:t xml:space="preserve"> </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b/>
                <w:sz w:val="22"/>
                <w:szCs w:val="22"/>
              </w:rPr>
            </w:pPr>
            <w:r w:rsidRPr="00A54A09">
              <w:rPr>
                <w:b/>
                <w:sz w:val="22"/>
                <w:szCs w:val="22"/>
              </w:rPr>
              <w:t xml:space="preserve">Доходы всего </w:t>
            </w:r>
          </w:p>
        </w:tc>
        <w:tc>
          <w:tcPr>
            <w:tcW w:w="1559" w:type="dxa"/>
          </w:tcPr>
          <w:p w:rsidR="00D85A97" w:rsidRPr="00A54A09" w:rsidRDefault="00217691" w:rsidP="00BE31F8">
            <w:pPr>
              <w:widowControl w:val="0"/>
              <w:autoSpaceDE w:val="0"/>
              <w:autoSpaceDN w:val="0"/>
              <w:adjustRightInd w:val="0"/>
              <w:jc w:val="both"/>
              <w:rPr>
                <w:b/>
                <w:sz w:val="22"/>
                <w:szCs w:val="22"/>
              </w:rPr>
            </w:pPr>
            <w:r>
              <w:rPr>
                <w:b/>
                <w:sz w:val="22"/>
                <w:szCs w:val="22"/>
              </w:rPr>
              <w:t>807926997,92</w:t>
            </w:r>
          </w:p>
        </w:tc>
        <w:tc>
          <w:tcPr>
            <w:tcW w:w="1559" w:type="dxa"/>
          </w:tcPr>
          <w:p w:rsidR="00D85A97" w:rsidRPr="00552A0E" w:rsidRDefault="00DE5F56" w:rsidP="00BE31F8">
            <w:pPr>
              <w:widowControl w:val="0"/>
              <w:autoSpaceDE w:val="0"/>
              <w:autoSpaceDN w:val="0"/>
              <w:adjustRightInd w:val="0"/>
              <w:jc w:val="both"/>
              <w:rPr>
                <w:b/>
                <w:sz w:val="22"/>
                <w:szCs w:val="22"/>
              </w:rPr>
            </w:pPr>
            <w:r>
              <w:rPr>
                <w:b/>
                <w:sz w:val="22"/>
                <w:szCs w:val="22"/>
              </w:rPr>
              <w:t>546394950,7</w:t>
            </w:r>
          </w:p>
        </w:tc>
        <w:tc>
          <w:tcPr>
            <w:tcW w:w="1417" w:type="dxa"/>
          </w:tcPr>
          <w:p w:rsidR="00D85A97" w:rsidRPr="00552A0E" w:rsidRDefault="00B23141" w:rsidP="00BE31F8">
            <w:pPr>
              <w:widowControl w:val="0"/>
              <w:autoSpaceDE w:val="0"/>
              <w:autoSpaceDN w:val="0"/>
              <w:adjustRightInd w:val="0"/>
              <w:jc w:val="both"/>
              <w:rPr>
                <w:b/>
                <w:sz w:val="22"/>
                <w:szCs w:val="22"/>
              </w:rPr>
            </w:pPr>
            <w:r>
              <w:rPr>
                <w:b/>
                <w:sz w:val="22"/>
                <w:szCs w:val="22"/>
              </w:rPr>
              <w:t>597429000,0</w:t>
            </w:r>
          </w:p>
        </w:tc>
        <w:tc>
          <w:tcPr>
            <w:tcW w:w="1560" w:type="dxa"/>
          </w:tcPr>
          <w:p w:rsidR="00D85A97" w:rsidRPr="00A54A09" w:rsidRDefault="00D85A97" w:rsidP="002B54F0">
            <w:pPr>
              <w:widowControl w:val="0"/>
              <w:autoSpaceDE w:val="0"/>
              <w:autoSpaceDN w:val="0"/>
              <w:adjustRightInd w:val="0"/>
              <w:jc w:val="both"/>
              <w:rPr>
                <w:b/>
                <w:sz w:val="22"/>
                <w:szCs w:val="22"/>
              </w:rPr>
            </w:pPr>
            <w:r>
              <w:rPr>
                <w:b/>
                <w:sz w:val="22"/>
                <w:szCs w:val="22"/>
              </w:rPr>
              <w:t>500136526,14</w:t>
            </w:r>
          </w:p>
        </w:tc>
        <w:tc>
          <w:tcPr>
            <w:tcW w:w="1558" w:type="dxa"/>
          </w:tcPr>
          <w:p w:rsidR="00D85A97" w:rsidRPr="00552A0E" w:rsidRDefault="00D85A97" w:rsidP="00250DBB">
            <w:pPr>
              <w:widowControl w:val="0"/>
              <w:autoSpaceDE w:val="0"/>
              <w:autoSpaceDN w:val="0"/>
              <w:adjustRightInd w:val="0"/>
              <w:jc w:val="both"/>
              <w:rPr>
                <w:b/>
                <w:sz w:val="22"/>
                <w:szCs w:val="22"/>
              </w:rPr>
            </w:pPr>
            <w:r>
              <w:rPr>
                <w:b/>
                <w:sz w:val="22"/>
                <w:szCs w:val="22"/>
              </w:rPr>
              <w:t>448240096,36</w:t>
            </w:r>
          </w:p>
        </w:tc>
        <w:tc>
          <w:tcPr>
            <w:tcW w:w="1559" w:type="dxa"/>
          </w:tcPr>
          <w:p w:rsidR="00D85A97" w:rsidRPr="00552A0E" w:rsidRDefault="00D85A97" w:rsidP="00250DBB">
            <w:pPr>
              <w:widowControl w:val="0"/>
              <w:autoSpaceDE w:val="0"/>
              <w:autoSpaceDN w:val="0"/>
              <w:adjustRightInd w:val="0"/>
              <w:jc w:val="both"/>
              <w:rPr>
                <w:b/>
                <w:sz w:val="22"/>
                <w:szCs w:val="22"/>
              </w:rPr>
            </w:pPr>
            <w:r>
              <w:rPr>
                <w:b/>
                <w:sz w:val="22"/>
                <w:szCs w:val="22"/>
              </w:rPr>
              <w:t>449697096,36</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b/>
                <w:sz w:val="22"/>
                <w:szCs w:val="22"/>
              </w:rPr>
            </w:pPr>
            <w:r w:rsidRPr="00A54A09">
              <w:rPr>
                <w:b/>
                <w:sz w:val="22"/>
                <w:szCs w:val="22"/>
              </w:rPr>
              <w:t>Налоговые и неналоговые</w:t>
            </w:r>
          </w:p>
        </w:tc>
        <w:tc>
          <w:tcPr>
            <w:tcW w:w="1559" w:type="dxa"/>
          </w:tcPr>
          <w:p w:rsidR="00D85A97" w:rsidRPr="00B76811" w:rsidRDefault="00217691" w:rsidP="00BE31F8">
            <w:pPr>
              <w:widowControl w:val="0"/>
              <w:autoSpaceDE w:val="0"/>
              <w:autoSpaceDN w:val="0"/>
              <w:adjustRightInd w:val="0"/>
              <w:jc w:val="both"/>
              <w:rPr>
                <w:b/>
                <w:sz w:val="22"/>
                <w:szCs w:val="22"/>
              </w:rPr>
            </w:pPr>
            <w:r>
              <w:rPr>
                <w:b/>
                <w:sz w:val="22"/>
                <w:szCs w:val="22"/>
              </w:rPr>
              <w:t>204221636,32</w:t>
            </w:r>
          </w:p>
        </w:tc>
        <w:tc>
          <w:tcPr>
            <w:tcW w:w="1559" w:type="dxa"/>
          </w:tcPr>
          <w:p w:rsidR="00D85A97" w:rsidRPr="00552A0E" w:rsidRDefault="00DE5F56" w:rsidP="00BE31F8">
            <w:pPr>
              <w:widowControl w:val="0"/>
              <w:autoSpaceDE w:val="0"/>
              <w:autoSpaceDN w:val="0"/>
              <w:adjustRightInd w:val="0"/>
              <w:jc w:val="both"/>
              <w:rPr>
                <w:b/>
                <w:sz w:val="22"/>
                <w:szCs w:val="22"/>
              </w:rPr>
            </w:pPr>
            <w:r>
              <w:rPr>
                <w:b/>
                <w:sz w:val="22"/>
                <w:szCs w:val="22"/>
              </w:rPr>
              <w:t>193586385,42</w:t>
            </w:r>
          </w:p>
        </w:tc>
        <w:tc>
          <w:tcPr>
            <w:tcW w:w="1417" w:type="dxa"/>
          </w:tcPr>
          <w:p w:rsidR="00D85A97" w:rsidRPr="00552A0E" w:rsidRDefault="00B23141" w:rsidP="00BE31F8">
            <w:pPr>
              <w:widowControl w:val="0"/>
              <w:autoSpaceDE w:val="0"/>
              <w:autoSpaceDN w:val="0"/>
              <w:adjustRightInd w:val="0"/>
              <w:jc w:val="both"/>
              <w:rPr>
                <w:b/>
                <w:sz w:val="22"/>
                <w:szCs w:val="22"/>
              </w:rPr>
            </w:pPr>
            <w:r>
              <w:rPr>
                <w:b/>
                <w:sz w:val="22"/>
                <w:szCs w:val="22"/>
              </w:rPr>
              <w:t>206259300,0</w:t>
            </w:r>
          </w:p>
        </w:tc>
        <w:tc>
          <w:tcPr>
            <w:tcW w:w="1560" w:type="dxa"/>
          </w:tcPr>
          <w:p w:rsidR="00D85A97" w:rsidRPr="00B76811" w:rsidRDefault="00D85A97" w:rsidP="002B54F0">
            <w:pPr>
              <w:widowControl w:val="0"/>
              <w:autoSpaceDE w:val="0"/>
              <w:autoSpaceDN w:val="0"/>
              <w:adjustRightInd w:val="0"/>
              <w:jc w:val="both"/>
              <w:rPr>
                <w:b/>
                <w:sz w:val="22"/>
                <w:szCs w:val="22"/>
              </w:rPr>
            </w:pPr>
            <w:r w:rsidRPr="00B76811">
              <w:rPr>
                <w:b/>
                <w:sz w:val="22"/>
                <w:szCs w:val="22"/>
              </w:rPr>
              <w:t>228675100,0</w:t>
            </w:r>
          </w:p>
        </w:tc>
        <w:tc>
          <w:tcPr>
            <w:tcW w:w="1558" w:type="dxa"/>
          </w:tcPr>
          <w:p w:rsidR="00D85A97" w:rsidRPr="00552A0E" w:rsidRDefault="00D85A97" w:rsidP="00250DBB">
            <w:pPr>
              <w:widowControl w:val="0"/>
              <w:autoSpaceDE w:val="0"/>
              <w:autoSpaceDN w:val="0"/>
              <w:adjustRightInd w:val="0"/>
              <w:jc w:val="both"/>
              <w:rPr>
                <w:b/>
                <w:sz w:val="22"/>
                <w:szCs w:val="22"/>
              </w:rPr>
            </w:pPr>
            <w:r>
              <w:rPr>
                <w:b/>
                <w:sz w:val="22"/>
                <w:szCs w:val="22"/>
              </w:rPr>
              <w:t>235747600,0</w:t>
            </w:r>
          </w:p>
        </w:tc>
        <w:tc>
          <w:tcPr>
            <w:tcW w:w="1559" w:type="dxa"/>
          </w:tcPr>
          <w:p w:rsidR="00D85A97" w:rsidRPr="00552A0E" w:rsidRDefault="00D85A97" w:rsidP="00250DBB">
            <w:pPr>
              <w:widowControl w:val="0"/>
              <w:autoSpaceDE w:val="0"/>
              <w:autoSpaceDN w:val="0"/>
              <w:adjustRightInd w:val="0"/>
              <w:jc w:val="both"/>
              <w:rPr>
                <w:b/>
                <w:sz w:val="22"/>
                <w:szCs w:val="22"/>
              </w:rPr>
            </w:pPr>
            <w:r>
              <w:rPr>
                <w:b/>
                <w:sz w:val="22"/>
                <w:szCs w:val="22"/>
              </w:rPr>
              <w:t>237634800,0</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b/>
                <w:sz w:val="22"/>
                <w:szCs w:val="22"/>
              </w:rPr>
            </w:pPr>
            <w:r w:rsidRPr="00A54A09">
              <w:rPr>
                <w:b/>
                <w:sz w:val="22"/>
                <w:szCs w:val="22"/>
              </w:rPr>
              <w:t xml:space="preserve">Налоговые </w:t>
            </w:r>
          </w:p>
        </w:tc>
        <w:tc>
          <w:tcPr>
            <w:tcW w:w="1559" w:type="dxa"/>
          </w:tcPr>
          <w:p w:rsidR="00D85A97" w:rsidRPr="00B76811" w:rsidRDefault="00217691" w:rsidP="00DE5F56">
            <w:pPr>
              <w:widowControl w:val="0"/>
              <w:autoSpaceDE w:val="0"/>
              <w:autoSpaceDN w:val="0"/>
              <w:adjustRightInd w:val="0"/>
              <w:jc w:val="both"/>
              <w:rPr>
                <w:b/>
                <w:sz w:val="22"/>
                <w:szCs w:val="22"/>
              </w:rPr>
            </w:pPr>
            <w:r>
              <w:rPr>
                <w:b/>
                <w:sz w:val="22"/>
                <w:szCs w:val="22"/>
              </w:rPr>
              <w:t>17980</w:t>
            </w:r>
            <w:r w:rsidR="00DE5F56">
              <w:rPr>
                <w:b/>
                <w:sz w:val="22"/>
                <w:szCs w:val="22"/>
              </w:rPr>
              <w:t>37</w:t>
            </w:r>
            <w:r>
              <w:rPr>
                <w:b/>
                <w:sz w:val="22"/>
                <w:szCs w:val="22"/>
              </w:rPr>
              <w:t>00,0</w:t>
            </w:r>
          </w:p>
        </w:tc>
        <w:tc>
          <w:tcPr>
            <w:tcW w:w="1559" w:type="dxa"/>
          </w:tcPr>
          <w:p w:rsidR="00D85A97" w:rsidRPr="00552A0E" w:rsidRDefault="00DE5F56" w:rsidP="00F92496">
            <w:pPr>
              <w:widowControl w:val="0"/>
              <w:autoSpaceDE w:val="0"/>
              <w:autoSpaceDN w:val="0"/>
              <w:adjustRightInd w:val="0"/>
              <w:jc w:val="both"/>
              <w:rPr>
                <w:b/>
                <w:sz w:val="22"/>
                <w:szCs w:val="22"/>
              </w:rPr>
            </w:pPr>
            <w:r>
              <w:rPr>
                <w:b/>
                <w:sz w:val="22"/>
                <w:szCs w:val="22"/>
              </w:rPr>
              <w:t>16977</w:t>
            </w:r>
            <w:r w:rsidR="00F92496">
              <w:rPr>
                <w:b/>
                <w:sz w:val="22"/>
                <w:szCs w:val="22"/>
              </w:rPr>
              <w:t>7</w:t>
            </w:r>
            <w:r>
              <w:rPr>
                <w:b/>
                <w:sz w:val="22"/>
                <w:szCs w:val="22"/>
              </w:rPr>
              <w:t>080,65</w:t>
            </w:r>
          </w:p>
        </w:tc>
        <w:tc>
          <w:tcPr>
            <w:tcW w:w="1417" w:type="dxa"/>
          </w:tcPr>
          <w:p w:rsidR="00D85A97" w:rsidRPr="00552A0E" w:rsidRDefault="00B04B6D" w:rsidP="00BE31F8">
            <w:pPr>
              <w:widowControl w:val="0"/>
              <w:autoSpaceDE w:val="0"/>
              <w:autoSpaceDN w:val="0"/>
              <w:adjustRightInd w:val="0"/>
              <w:jc w:val="both"/>
              <w:rPr>
                <w:b/>
                <w:sz w:val="22"/>
                <w:szCs w:val="22"/>
              </w:rPr>
            </w:pPr>
            <w:r>
              <w:rPr>
                <w:b/>
                <w:sz w:val="22"/>
                <w:szCs w:val="22"/>
              </w:rPr>
              <w:t>181781600,0</w:t>
            </w:r>
          </w:p>
        </w:tc>
        <w:tc>
          <w:tcPr>
            <w:tcW w:w="1560" w:type="dxa"/>
          </w:tcPr>
          <w:p w:rsidR="00D85A97" w:rsidRPr="00B76811" w:rsidRDefault="00D85A97" w:rsidP="002B54F0">
            <w:pPr>
              <w:widowControl w:val="0"/>
              <w:autoSpaceDE w:val="0"/>
              <w:autoSpaceDN w:val="0"/>
              <w:adjustRightInd w:val="0"/>
              <w:jc w:val="both"/>
              <w:rPr>
                <w:b/>
                <w:sz w:val="22"/>
                <w:szCs w:val="22"/>
              </w:rPr>
            </w:pPr>
            <w:r w:rsidRPr="00B76811">
              <w:rPr>
                <w:b/>
                <w:sz w:val="22"/>
                <w:szCs w:val="22"/>
              </w:rPr>
              <w:t>206478300,0</w:t>
            </w:r>
          </w:p>
        </w:tc>
        <w:tc>
          <w:tcPr>
            <w:tcW w:w="1558" w:type="dxa"/>
          </w:tcPr>
          <w:p w:rsidR="00D85A97" w:rsidRPr="00552A0E" w:rsidRDefault="009F3DC1" w:rsidP="009F3DC1">
            <w:pPr>
              <w:widowControl w:val="0"/>
              <w:autoSpaceDE w:val="0"/>
              <w:autoSpaceDN w:val="0"/>
              <w:adjustRightInd w:val="0"/>
              <w:jc w:val="both"/>
              <w:rPr>
                <w:b/>
                <w:sz w:val="22"/>
                <w:szCs w:val="22"/>
              </w:rPr>
            </w:pPr>
            <w:r>
              <w:rPr>
                <w:b/>
                <w:sz w:val="22"/>
                <w:szCs w:val="22"/>
              </w:rPr>
              <w:t>21469</w:t>
            </w:r>
            <w:r w:rsidR="00D85A97">
              <w:rPr>
                <w:b/>
                <w:sz w:val="22"/>
                <w:szCs w:val="22"/>
              </w:rPr>
              <w:t>7800,0</w:t>
            </w:r>
          </w:p>
        </w:tc>
        <w:tc>
          <w:tcPr>
            <w:tcW w:w="1559" w:type="dxa"/>
          </w:tcPr>
          <w:p w:rsidR="00D85A97" w:rsidRPr="00552A0E" w:rsidRDefault="009F3DC1" w:rsidP="009F3DC1">
            <w:pPr>
              <w:widowControl w:val="0"/>
              <w:autoSpaceDE w:val="0"/>
              <w:autoSpaceDN w:val="0"/>
              <w:adjustRightInd w:val="0"/>
              <w:jc w:val="both"/>
              <w:rPr>
                <w:b/>
                <w:sz w:val="22"/>
                <w:szCs w:val="22"/>
              </w:rPr>
            </w:pPr>
            <w:r>
              <w:rPr>
                <w:b/>
                <w:sz w:val="22"/>
                <w:szCs w:val="22"/>
              </w:rPr>
              <w:t>216358200,0</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sz w:val="22"/>
                <w:szCs w:val="22"/>
              </w:rPr>
            </w:pPr>
            <w:r w:rsidRPr="00A54A09">
              <w:rPr>
                <w:sz w:val="22"/>
                <w:szCs w:val="22"/>
              </w:rPr>
              <w:t>НДФЛ</w:t>
            </w:r>
          </w:p>
        </w:tc>
        <w:tc>
          <w:tcPr>
            <w:tcW w:w="1559" w:type="dxa"/>
          </w:tcPr>
          <w:p w:rsidR="00D85A97" w:rsidRPr="00A54A09" w:rsidRDefault="00217691" w:rsidP="00BE31F8">
            <w:pPr>
              <w:widowControl w:val="0"/>
              <w:autoSpaceDE w:val="0"/>
              <w:autoSpaceDN w:val="0"/>
              <w:adjustRightInd w:val="0"/>
              <w:jc w:val="both"/>
              <w:rPr>
                <w:sz w:val="22"/>
                <w:szCs w:val="22"/>
              </w:rPr>
            </w:pPr>
            <w:r>
              <w:rPr>
                <w:sz w:val="22"/>
                <w:szCs w:val="22"/>
              </w:rPr>
              <w:t>141631700,0</w:t>
            </w:r>
          </w:p>
        </w:tc>
        <w:tc>
          <w:tcPr>
            <w:tcW w:w="1559" w:type="dxa"/>
          </w:tcPr>
          <w:p w:rsidR="00D85A97" w:rsidRPr="00A54A09" w:rsidRDefault="00DE5F56" w:rsidP="00BE31F8">
            <w:pPr>
              <w:widowControl w:val="0"/>
              <w:autoSpaceDE w:val="0"/>
              <w:autoSpaceDN w:val="0"/>
              <w:adjustRightInd w:val="0"/>
              <w:jc w:val="both"/>
              <w:rPr>
                <w:sz w:val="22"/>
                <w:szCs w:val="22"/>
              </w:rPr>
            </w:pPr>
            <w:r>
              <w:rPr>
                <w:sz w:val="22"/>
                <w:szCs w:val="22"/>
              </w:rPr>
              <w:t>131787118,12</w:t>
            </w:r>
          </w:p>
        </w:tc>
        <w:tc>
          <w:tcPr>
            <w:tcW w:w="1417" w:type="dxa"/>
          </w:tcPr>
          <w:p w:rsidR="00D85A97" w:rsidRPr="00A54A09" w:rsidRDefault="00B04B6D" w:rsidP="00BE31F8">
            <w:pPr>
              <w:widowControl w:val="0"/>
              <w:autoSpaceDE w:val="0"/>
              <w:autoSpaceDN w:val="0"/>
              <w:adjustRightInd w:val="0"/>
              <w:jc w:val="both"/>
              <w:rPr>
                <w:sz w:val="22"/>
                <w:szCs w:val="22"/>
              </w:rPr>
            </w:pPr>
            <w:r>
              <w:rPr>
                <w:sz w:val="22"/>
                <w:szCs w:val="22"/>
              </w:rPr>
              <w:t>144876000,0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167760000,0</w:t>
            </w:r>
          </w:p>
        </w:tc>
        <w:tc>
          <w:tcPr>
            <w:tcW w:w="1558" w:type="dxa"/>
          </w:tcPr>
          <w:p w:rsidR="00D85A97" w:rsidRPr="00515D0C" w:rsidRDefault="00D85A97" w:rsidP="00250DBB">
            <w:pPr>
              <w:widowControl w:val="0"/>
              <w:autoSpaceDE w:val="0"/>
              <w:autoSpaceDN w:val="0"/>
              <w:adjustRightInd w:val="0"/>
              <w:jc w:val="both"/>
              <w:rPr>
                <w:sz w:val="22"/>
                <w:szCs w:val="22"/>
              </w:rPr>
            </w:pPr>
            <w:r>
              <w:rPr>
                <w:sz w:val="22"/>
                <w:szCs w:val="22"/>
              </w:rPr>
              <w:t>169248300,0</w:t>
            </w:r>
          </w:p>
        </w:tc>
        <w:tc>
          <w:tcPr>
            <w:tcW w:w="1559" w:type="dxa"/>
          </w:tcPr>
          <w:p w:rsidR="00D85A97" w:rsidRPr="00515D0C" w:rsidRDefault="00D85A97" w:rsidP="00250DBB">
            <w:pPr>
              <w:widowControl w:val="0"/>
              <w:autoSpaceDE w:val="0"/>
              <w:autoSpaceDN w:val="0"/>
              <w:adjustRightInd w:val="0"/>
              <w:jc w:val="both"/>
              <w:rPr>
                <w:sz w:val="22"/>
                <w:szCs w:val="22"/>
              </w:rPr>
            </w:pPr>
            <w:r>
              <w:rPr>
                <w:sz w:val="22"/>
                <w:szCs w:val="22"/>
              </w:rPr>
              <w:t>170238000,0</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sz w:val="22"/>
                <w:szCs w:val="22"/>
              </w:rPr>
            </w:pPr>
            <w:r w:rsidRPr="00A54A09">
              <w:rPr>
                <w:sz w:val="22"/>
                <w:szCs w:val="22"/>
              </w:rPr>
              <w:t>ЕНВД</w:t>
            </w:r>
          </w:p>
        </w:tc>
        <w:tc>
          <w:tcPr>
            <w:tcW w:w="1559" w:type="dxa"/>
          </w:tcPr>
          <w:p w:rsidR="00D85A97" w:rsidRPr="00A54A09" w:rsidRDefault="00217691" w:rsidP="00DE5F56">
            <w:pPr>
              <w:widowControl w:val="0"/>
              <w:autoSpaceDE w:val="0"/>
              <w:autoSpaceDN w:val="0"/>
              <w:adjustRightInd w:val="0"/>
              <w:jc w:val="both"/>
              <w:rPr>
                <w:sz w:val="22"/>
                <w:szCs w:val="22"/>
              </w:rPr>
            </w:pPr>
            <w:r>
              <w:rPr>
                <w:sz w:val="22"/>
                <w:szCs w:val="22"/>
              </w:rPr>
              <w:t>16</w:t>
            </w:r>
            <w:r w:rsidR="00DE5F56">
              <w:rPr>
                <w:sz w:val="22"/>
                <w:szCs w:val="22"/>
              </w:rPr>
              <w:t>2000</w:t>
            </w:r>
            <w:r>
              <w:rPr>
                <w:sz w:val="22"/>
                <w:szCs w:val="22"/>
              </w:rPr>
              <w:t>00,0</w:t>
            </w:r>
          </w:p>
        </w:tc>
        <w:tc>
          <w:tcPr>
            <w:tcW w:w="1559" w:type="dxa"/>
          </w:tcPr>
          <w:p w:rsidR="00D85A97" w:rsidRPr="00A54A09" w:rsidRDefault="00DE5F56" w:rsidP="00BE31F8">
            <w:pPr>
              <w:widowControl w:val="0"/>
              <w:autoSpaceDE w:val="0"/>
              <w:autoSpaceDN w:val="0"/>
              <w:adjustRightInd w:val="0"/>
              <w:jc w:val="both"/>
              <w:rPr>
                <w:sz w:val="22"/>
                <w:szCs w:val="22"/>
              </w:rPr>
            </w:pPr>
            <w:r>
              <w:rPr>
                <w:sz w:val="22"/>
                <w:szCs w:val="22"/>
              </w:rPr>
              <w:t>13037680,01</w:t>
            </w:r>
          </w:p>
        </w:tc>
        <w:tc>
          <w:tcPr>
            <w:tcW w:w="1417" w:type="dxa"/>
          </w:tcPr>
          <w:p w:rsidR="00D85A97" w:rsidRPr="00A54A09" w:rsidRDefault="00B04B6D" w:rsidP="00BE31F8">
            <w:pPr>
              <w:widowControl w:val="0"/>
              <w:autoSpaceDE w:val="0"/>
              <w:autoSpaceDN w:val="0"/>
              <w:adjustRightInd w:val="0"/>
              <w:jc w:val="both"/>
              <w:rPr>
                <w:sz w:val="22"/>
                <w:szCs w:val="22"/>
              </w:rPr>
            </w:pPr>
            <w:r>
              <w:rPr>
                <w:sz w:val="22"/>
                <w:szCs w:val="22"/>
              </w:rPr>
              <w:t>12821700,0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13000000,0</w:t>
            </w:r>
          </w:p>
        </w:tc>
        <w:tc>
          <w:tcPr>
            <w:tcW w:w="1558" w:type="dxa"/>
          </w:tcPr>
          <w:p w:rsidR="00D85A97" w:rsidRPr="00515D0C" w:rsidRDefault="00D85A97" w:rsidP="00250DBB">
            <w:pPr>
              <w:widowControl w:val="0"/>
              <w:autoSpaceDE w:val="0"/>
              <w:autoSpaceDN w:val="0"/>
              <w:adjustRightInd w:val="0"/>
              <w:jc w:val="both"/>
              <w:rPr>
                <w:sz w:val="22"/>
                <w:szCs w:val="22"/>
              </w:rPr>
            </w:pPr>
            <w:r>
              <w:rPr>
                <w:sz w:val="22"/>
                <w:szCs w:val="22"/>
              </w:rPr>
              <w:t>12000000,0</w:t>
            </w:r>
          </w:p>
        </w:tc>
        <w:tc>
          <w:tcPr>
            <w:tcW w:w="1559" w:type="dxa"/>
          </w:tcPr>
          <w:p w:rsidR="00D85A97" w:rsidRPr="00515D0C" w:rsidRDefault="00D85A97" w:rsidP="00250DBB">
            <w:pPr>
              <w:widowControl w:val="0"/>
              <w:autoSpaceDE w:val="0"/>
              <w:autoSpaceDN w:val="0"/>
              <w:adjustRightInd w:val="0"/>
              <w:jc w:val="both"/>
              <w:rPr>
                <w:sz w:val="22"/>
                <w:szCs w:val="22"/>
              </w:rPr>
            </w:pPr>
            <w:r>
              <w:rPr>
                <w:sz w:val="22"/>
                <w:szCs w:val="22"/>
              </w:rPr>
              <w:t>5000000,0</w:t>
            </w:r>
          </w:p>
        </w:tc>
      </w:tr>
      <w:tr w:rsidR="00D85A97" w:rsidRPr="008035CA" w:rsidTr="00D85A97">
        <w:tc>
          <w:tcPr>
            <w:tcW w:w="1986" w:type="dxa"/>
          </w:tcPr>
          <w:p w:rsidR="00D85A97" w:rsidRPr="00A54A09" w:rsidRDefault="00D85A97" w:rsidP="00C249CC">
            <w:pPr>
              <w:widowControl w:val="0"/>
              <w:autoSpaceDE w:val="0"/>
              <w:autoSpaceDN w:val="0"/>
              <w:adjustRightInd w:val="0"/>
              <w:jc w:val="both"/>
              <w:rPr>
                <w:sz w:val="22"/>
                <w:szCs w:val="22"/>
              </w:rPr>
            </w:pPr>
            <w:r>
              <w:rPr>
                <w:sz w:val="22"/>
                <w:szCs w:val="22"/>
              </w:rPr>
              <w:t>Налог, взимаемый в вязи с применение упрощенной системы  налогообложения</w:t>
            </w:r>
          </w:p>
        </w:tc>
        <w:tc>
          <w:tcPr>
            <w:tcW w:w="1559" w:type="dxa"/>
          </w:tcPr>
          <w:p w:rsidR="00D85A97" w:rsidRPr="00A54A09" w:rsidRDefault="00217691" w:rsidP="00BE31F8">
            <w:pPr>
              <w:widowControl w:val="0"/>
              <w:autoSpaceDE w:val="0"/>
              <w:autoSpaceDN w:val="0"/>
              <w:adjustRightInd w:val="0"/>
              <w:jc w:val="both"/>
              <w:rPr>
                <w:sz w:val="22"/>
                <w:szCs w:val="22"/>
              </w:rPr>
            </w:pPr>
            <w:r>
              <w:rPr>
                <w:sz w:val="22"/>
                <w:szCs w:val="22"/>
              </w:rPr>
              <w:t>12500000,0</w:t>
            </w:r>
          </w:p>
        </w:tc>
        <w:tc>
          <w:tcPr>
            <w:tcW w:w="1559" w:type="dxa"/>
          </w:tcPr>
          <w:p w:rsidR="00D85A97" w:rsidRPr="00A54A09" w:rsidRDefault="00DE5F56" w:rsidP="001173E2">
            <w:pPr>
              <w:jc w:val="both"/>
              <w:rPr>
                <w:sz w:val="22"/>
                <w:szCs w:val="22"/>
              </w:rPr>
            </w:pPr>
            <w:r>
              <w:rPr>
                <w:sz w:val="22"/>
                <w:szCs w:val="22"/>
              </w:rPr>
              <w:t>14690638,21</w:t>
            </w:r>
          </w:p>
        </w:tc>
        <w:tc>
          <w:tcPr>
            <w:tcW w:w="1417" w:type="dxa"/>
          </w:tcPr>
          <w:p w:rsidR="00D85A97" w:rsidRPr="00A54A09" w:rsidRDefault="00B04B6D" w:rsidP="00BE31F8">
            <w:pPr>
              <w:widowControl w:val="0"/>
              <w:autoSpaceDE w:val="0"/>
              <w:autoSpaceDN w:val="0"/>
              <w:adjustRightInd w:val="0"/>
              <w:jc w:val="both"/>
              <w:rPr>
                <w:sz w:val="22"/>
                <w:szCs w:val="22"/>
              </w:rPr>
            </w:pPr>
            <w:r>
              <w:rPr>
                <w:sz w:val="22"/>
                <w:szCs w:val="22"/>
              </w:rPr>
              <w:t>14117300,0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17100000,0</w:t>
            </w:r>
          </w:p>
        </w:tc>
        <w:tc>
          <w:tcPr>
            <w:tcW w:w="1558" w:type="dxa"/>
          </w:tcPr>
          <w:p w:rsidR="00D85A97" w:rsidRPr="00515D0C" w:rsidRDefault="00D85A97" w:rsidP="00250DBB">
            <w:pPr>
              <w:widowControl w:val="0"/>
              <w:autoSpaceDE w:val="0"/>
              <w:autoSpaceDN w:val="0"/>
              <w:adjustRightInd w:val="0"/>
              <w:jc w:val="both"/>
              <w:rPr>
                <w:sz w:val="22"/>
                <w:szCs w:val="22"/>
              </w:rPr>
            </w:pPr>
            <w:r>
              <w:rPr>
                <w:sz w:val="22"/>
                <w:szCs w:val="22"/>
              </w:rPr>
              <w:t>20650000,0</w:t>
            </w:r>
          </w:p>
        </w:tc>
        <w:tc>
          <w:tcPr>
            <w:tcW w:w="1559" w:type="dxa"/>
          </w:tcPr>
          <w:p w:rsidR="00D85A97" w:rsidRPr="00515D0C" w:rsidRDefault="00D85A97" w:rsidP="00250DBB">
            <w:pPr>
              <w:widowControl w:val="0"/>
              <w:autoSpaceDE w:val="0"/>
              <w:autoSpaceDN w:val="0"/>
              <w:adjustRightInd w:val="0"/>
              <w:jc w:val="both"/>
              <w:rPr>
                <w:sz w:val="22"/>
                <w:szCs w:val="22"/>
              </w:rPr>
            </w:pPr>
            <w:r>
              <w:rPr>
                <w:sz w:val="22"/>
                <w:szCs w:val="22"/>
              </w:rPr>
              <w:t>24400000,0</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sz w:val="22"/>
                <w:szCs w:val="22"/>
              </w:rPr>
            </w:pPr>
            <w:r w:rsidRPr="00A54A09">
              <w:rPr>
                <w:sz w:val="22"/>
                <w:szCs w:val="22"/>
              </w:rPr>
              <w:t xml:space="preserve">Акцизы </w:t>
            </w:r>
          </w:p>
        </w:tc>
        <w:tc>
          <w:tcPr>
            <w:tcW w:w="1559" w:type="dxa"/>
          </w:tcPr>
          <w:p w:rsidR="00D85A97" w:rsidRPr="00A54A09" w:rsidRDefault="00217691" w:rsidP="00BE31F8">
            <w:pPr>
              <w:widowControl w:val="0"/>
              <w:autoSpaceDE w:val="0"/>
              <w:autoSpaceDN w:val="0"/>
              <w:adjustRightInd w:val="0"/>
              <w:jc w:val="both"/>
              <w:rPr>
                <w:sz w:val="22"/>
                <w:szCs w:val="22"/>
              </w:rPr>
            </w:pPr>
            <w:r>
              <w:rPr>
                <w:sz w:val="22"/>
                <w:szCs w:val="22"/>
              </w:rPr>
              <w:t>5765000,0</w:t>
            </w:r>
          </w:p>
        </w:tc>
        <w:tc>
          <w:tcPr>
            <w:tcW w:w="1559" w:type="dxa"/>
          </w:tcPr>
          <w:p w:rsidR="00D85A97" w:rsidRPr="00A54A09" w:rsidRDefault="00DE5F56" w:rsidP="00250DBB">
            <w:pPr>
              <w:widowControl w:val="0"/>
              <w:autoSpaceDE w:val="0"/>
              <w:autoSpaceDN w:val="0"/>
              <w:adjustRightInd w:val="0"/>
              <w:jc w:val="both"/>
              <w:rPr>
                <w:sz w:val="22"/>
                <w:szCs w:val="22"/>
              </w:rPr>
            </w:pPr>
            <w:r>
              <w:rPr>
                <w:sz w:val="22"/>
                <w:szCs w:val="22"/>
              </w:rPr>
              <w:t>5954831,43</w:t>
            </w:r>
          </w:p>
        </w:tc>
        <w:tc>
          <w:tcPr>
            <w:tcW w:w="1417" w:type="dxa"/>
          </w:tcPr>
          <w:p w:rsidR="00D85A97" w:rsidRPr="00A54A09" w:rsidRDefault="00B04B6D" w:rsidP="00250DBB">
            <w:pPr>
              <w:widowControl w:val="0"/>
              <w:autoSpaceDE w:val="0"/>
              <w:autoSpaceDN w:val="0"/>
              <w:adjustRightInd w:val="0"/>
              <w:jc w:val="both"/>
              <w:rPr>
                <w:sz w:val="22"/>
                <w:szCs w:val="22"/>
              </w:rPr>
            </w:pPr>
            <w:r>
              <w:rPr>
                <w:sz w:val="22"/>
                <w:szCs w:val="22"/>
              </w:rPr>
              <w:t>5958700,0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5914200,0</w:t>
            </w:r>
          </w:p>
        </w:tc>
        <w:tc>
          <w:tcPr>
            <w:tcW w:w="1558" w:type="dxa"/>
          </w:tcPr>
          <w:p w:rsidR="00D85A97" w:rsidRPr="00515D0C" w:rsidRDefault="00D85A97" w:rsidP="00250DBB">
            <w:pPr>
              <w:widowControl w:val="0"/>
              <w:autoSpaceDE w:val="0"/>
              <w:autoSpaceDN w:val="0"/>
              <w:adjustRightInd w:val="0"/>
              <w:jc w:val="both"/>
              <w:rPr>
                <w:sz w:val="22"/>
                <w:szCs w:val="22"/>
              </w:rPr>
            </w:pPr>
            <w:r>
              <w:rPr>
                <w:sz w:val="22"/>
                <w:szCs w:val="22"/>
              </w:rPr>
              <w:t>10261500,0</w:t>
            </w:r>
          </w:p>
        </w:tc>
        <w:tc>
          <w:tcPr>
            <w:tcW w:w="1559" w:type="dxa"/>
          </w:tcPr>
          <w:p w:rsidR="00D85A97" w:rsidRPr="00515D0C" w:rsidRDefault="00D85A97" w:rsidP="00250DBB">
            <w:pPr>
              <w:widowControl w:val="0"/>
              <w:autoSpaceDE w:val="0"/>
              <w:autoSpaceDN w:val="0"/>
              <w:adjustRightInd w:val="0"/>
              <w:jc w:val="both"/>
              <w:rPr>
                <w:sz w:val="22"/>
                <w:szCs w:val="22"/>
              </w:rPr>
            </w:pPr>
            <w:r>
              <w:rPr>
                <w:sz w:val="22"/>
                <w:szCs w:val="22"/>
              </w:rPr>
              <w:t>14331700,0</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sz w:val="22"/>
                <w:szCs w:val="22"/>
              </w:rPr>
            </w:pPr>
            <w:r w:rsidRPr="00A54A09">
              <w:rPr>
                <w:sz w:val="22"/>
                <w:szCs w:val="22"/>
              </w:rPr>
              <w:lastRenderedPageBreak/>
              <w:t>ЕСХН</w:t>
            </w:r>
          </w:p>
        </w:tc>
        <w:tc>
          <w:tcPr>
            <w:tcW w:w="1559" w:type="dxa"/>
          </w:tcPr>
          <w:p w:rsidR="00D85A97" w:rsidRPr="00A54A09" w:rsidRDefault="00217691" w:rsidP="00250DBB">
            <w:pPr>
              <w:widowControl w:val="0"/>
              <w:autoSpaceDE w:val="0"/>
              <w:autoSpaceDN w:val="0"/>
              <w:adjustRightInd w:val="0"/>
              <w:jc w:val="both"/>
              <w:rPr>
                <w:sz w:val="22"/>
                <w:szCs w:val="22"/>
              </w:rPr>
            </w:pPr>
            <w:r>
              <w:rPr>
                <w:sz w:val="22"/>
                <w:szCs w:val="22"/>
              </w:rPr>
              <w:t>22500,0</w:t>
            </w:r>
          </w:p>
        </w:tc>
        <w:tc>
          <w:tcPr>
            <w:tcW w:w="1559" w:type="dxa"/>
          </w:tcPr>
          <w:p w:rsidR="00D85A97" w:rsidRPr="00A54A09" w:rsidRDefault="00DE5F56" w:rsidP="00250DBB">
            <w:pPr>
              <w:widowControl w:val="0"/>
              <w:autoSpaceDE w:val="0"/>
              <w:autoSpaceDN w:val="0"/>
              <w:adjustRightInd w:val="0"/>
              <w:jc w:val="both"/>
              <w:rPr>
                <w:sz w:val="22"/>
                <w:szCs w:val="22"/>
              </w:rPr>
            </w:pPr>
            <w:r>
              <w:rPr>
                <w:sz w:val="22"/>
                <w:szCs w:val="22"/>
              </w:rPr>
              <w:t>33095,70</w:t>
            </w:r>
          </w:p>
        </w:tc>
        <w:tc>
          <w:tcPr>
            <w:tcW w:w="1417" w:type="dxa"/>
          </w:tcPr>
          <w:p w:rsidR="00D85A97" w:rsidRPr="00A54A09" w:rsidRDefault="00B04B6D" w:rsidP="00250DBB">
            <w:pPr>
              <w:widowControl w:val="0"/>
              <w:autoSpaceDE w:val="0"/>
              <w:autoSpaceDN w:val="0"/>
              <w:adjustRightInd w:val="0"/>
              <w:jc w:val="both"/>
              <w:rPr>
                <w:sz w:val="22"/>
                <w:szCs w:val="22"/>
              </w:rPr>
            </w:pPr>
            <w:r>
              <w:rPr>
                <w:sz w:val="22"/>
                <w:szCs w:val="22"/>
              </w:rPr>
              <w:t>33100,0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33400,0</w:t>
            </w:r>
          </w:p>
        </w:tc>
        <w:tc>
          <w:tcPr>
            <w:tcW w:w="1558" w:type="dxa"/>
          </w:tcPr>
          <w:p w:rsidR="00D85A97" w:rsidRPr="00515D0C" w:rsidRDefault="00D85A97" w:rsidP="00250DBB">
            <w:pPr>
              <w:widowControl w:val="0"/>
              <w:autoSpaceDE w:val="0"/>
              <w:autoSpaceDN w:val="0"/>
              <w:adjustRightInd w:val="0"/>
              <w:jc w:val="both"/>
              <w:rPr>
                <w:sz w:val="22"/>
                <w:szCs w:val="22"/>
              </w:rPr>
            </w:pPr>
            <w:r>
              <w:rPr>
                <w:sz w:val="22"/>
                <w:szCs w:val="22"/>
              </w:rPr>
              <w:t>33400,0</w:t>
            </w:r>
          </w:p>
        </w:tc>
        <w:tc>
          <w:tcPr>
            <w:tcW w:w="1559" w:type="dxa"/>
          </w:tcPr>
          <w:p w:rsidR="00D85A97" w:rsidRPr="00515D0C" w:rsidRDefault="00D85A97" w:rsidP="00250DBB">
            <w:pPr>
              <w:widowControl w:val="0"/>
              <w:autoSpaceDE w:val="0"/>
              <w:autoSpaceDN w:val="0"/>
              <w:adjustRightInd w:val="0"/>
              <w:jc w:val="both"/>
              <w:rPr>
                <w:sz w:val="22"/>
                <w:szCs w:val="22"/>
              </w:rPr>
            </w:pPr>
            <w:r>
              <w:rPr>
                <w:sz w:val="22"/>
                <w:szCs w:val="22"/>
              </w:rPr>
              <w:t>33400,0</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sz w:val="22"/>
                <w:szCs w:val="22"/>
              </w:rPr>
            </w:pPr>
            <w:r w:rsidRPr="00A54A09">
              <w:rPr>
                <w:sz w:val="22"/>
                <w:szCs w:val="22"/>
              </w:rPr>
              <w:t xml:space="preserve">Налог в связи с патентной системой </w:t>
            </w:r>
            <w:proofErr w:type="spellStart"/>
            <w:proofErr w:type="gramStart"/>
            <w:r w:rsidRPr="00A54A09">
              <w:rPr>
                <w:sz w:val="22"/>
                <w:szCs w:val="22"/>
              </w:rPr>
              <w:t>н</w:t>
            </w:r>
            <w:proofErr w:type="spellEnd"/>
            <w:proofErr w:type="gramEnd"/>
            <w:r w:rsidRPr="00A54A09">
              <w:rPr>
                <w:sz w:val="22"/>
                <w:szCs w:val="22"/>
              </w:rPr>
              <w:t>/о</w:t>
            </w:r>
          </w:p>
        </w:tc>
        <w:tc>
          <w:tcPr>
            <w:tcW w:w="1559" w:type="dxa"/>
          </w:tcPr>
          <w:p w:rsidR="00D85A97" w:rsidRPr="00A54A09" w:rsidRDefault="00217691" w:rsidP="00250DBB">
            <w:pPr>
              <w:widowControl w:val="0"/>
              <w:autoSpaceDE w:val="0"/>
              <w:autoSpaceDN w:val="0"/>
              <w:adjustRightInd w:val="0"/>
              <w:jc w:val="both"/>
              <w:rPr>
                <w:sz w:val="22"/>
                <w:szCs w:val="22"/>
              </w:rPr>
            </w:pPr>
            <w:r>
              <w:rPr>
                <w:sz w:val="22"/>
                <w:szCs w:val="22"/>
              </w:rPr>
              <w:t>100000,0</w:t>
            </w:r>
          </w:p>
        </w:tc>
        <w:tc>
          <w:tcPr>
            <w:tcW w:w="1559" w:type="dxa"/>
          </w:tcPr>
          <w:p w:rsidR="00D85A97" w:rsidRPr="00A54A09" w:rsidRDefault="00DE5F56" w:rsidP="00250DBB">
            <w:pPr>
              <w:widowControl w:val="0"/>
              <w:autoSpaceDE w:val="0"/>
              <w:autoSpaceDN w:val="0"/>
              <w:adjustRightInd w:val="0"/>
              <w:jc w:val="both"/>
              <w:rPr>
                <w:sz w:val="22"/>
                <w:szCs w:val="22"/>
              </w:rPr>
            </w:pPr>
            <w:r>
              <w:rPr>
                <w:sz w:val="22"/>
                <w:szCs w:val="22"/>
              </w:rPr>
              <w:t>55651,0</w:t>
            </w:r>
          </w:p>
        </w:tc>
        <w:tc>
          <w:tcPr>
            <w:tcW w:w="1417" w:type="dxa"/>
          </w:tcPr>
          <w:p w:rsidR="00D85A97" w:rsidRPr="00A54A09" w:rsidRDefault="00B04B6D" w:rsidP="00250DBB">
            <w:pPr>
              <w:widowControl w:val="0"/>
              <w:autoSpaceDE w:val="0"/>
              <w:autoSpaceDN w:val="0"/>
              <w:adjustRightInd w:val="0"/>
              <w:jc w:val="both"/>
              <w:rPr>
                <w:sz w:val="22"/>
                <w:szCs w:val="22"/>
              </w:rPr>
            </w:pPr>
            <w:r>
              <w:rPr>
                <w:sz w:val="22"/>
                <w:szCs w:val="22"/>
              </w:rPr>
              <w:t>100000,0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103000,0</w:t>
            </w:r>
          </w:p>
        </w:tc>
        <w:tc>
          <w:tcPr>
            <w:tcW w:w="1558" w:type="dxa"/>
          </w:tcPr>
          <w:p w:rsidR="00D85A97" w:rsidRPr="00515D0C" w:rsidRDefault="00D85A97" w:rsidP="00250DBB">
            <w:pPr>
              <w:widowControl w:val="0"/>
              <w:autoSpaceDE w:val="0"/>
              <w:autoSpaceDN w:val="0"/>
              <w:adjustRightInd w:val="0"/>
              <w:jc w:val="both"/>
              <w:rPr>
                <w:sz w:val="22"/>
                <w:szCs w:val="22"/>
              </w:rPr>
            </w:pPr>
            <w:r>
              <w:rPr>
                <w:sz w:val="22"/>
                <w:szCs w:val="22"/>
              </w:rPr>
              <w:t>103000,0</w:t>
            </w:r>
          </w:p>
        </w:tc>
        <w:tc>
          <w:tcPr>
            <w:tcW w:w="1559" w:type="dxa"/>
          </w:tcPr>
          <w:p w:rsidR="00D85A97" w:rsidRPr="00515D0C" w:rsidRDefault="009F3DC1" w:rsidP="00250DBB">
            <w:pPr>
              <w:widowControl w:val="0"/>
              <w:autoSpaceDE w:val="0"/>
              <w:autoSpaceDN w:val="0"/>
              <w:adjustRightInd w:val="0"/>
              <w:jc w:val="both"/>
              <w:rPr>
                <w:sz w:val="22"/>
                <w:szCs w:val="22"/>
              </w:rPr>
            </w:pPr>
            <w:r>
              <w:rPr>
                <w:sz w:val="22"/>
                <w:szCs w:val="22"/>
              </w:rPr>
              <w:t>109</w:t>
            </w:r>
            <w:r w:rsidR="00D85A97">
              <w:rPr>
                <w:sz w:val="22"/>
                <w:szCs w:val="22"/>
              </w:rPr>
              <w:t>000,0</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sz w:val="22"/>
                <w:szCs w:val="22"/>
              </w:rPr>
            </w:pPr>
            <w:r w:rsidRPr="00A54A09">
              <w:rPr>
                <w:sz w:val="22"/>
                <w:szCs w:val="22"/>
              </w:rPr>
              <w:t xml:space="preserve">Госпошлина </w:t>
            </w:r>
          </w:p>
        </w:tc>
        <w:tc>
          <w:tcPr>
            <w:tcW w:w="1559" w:type="dxa"/>
          </w:tcPr>
          <w:p w:rsidR="00D85A97" w:rsidRPr="00A54A09" w:rsidRDefault="00217691" w:rsidP="00BE31F8">
            <w:pPr>
              <w:widowControl w:val="0"/>
              <w:autoSpaceDE w:val="0"/>
              <w:autoSpaceDN w:val="0"/>
              <w:adjustRightInd w:val="0"/>
              <w:jc w:val="both"/>
              <w:rPr>
                <w:sz w:val="22"/>
                <w:szCs w:val="22"/>
              </w:rPr>
            </w:pPr>
            <w:r>
              <w:rPr>
                <w:sz w:val="22"/>
                <w:szCs w:val="22"/>
              </w:rPr>
              <w:t>3584500,0</w:t>
            </w:r>
          </w:p>
        </w:tc>
        <w:tc>
          <w:tcPr>
            <w:tcW w:w="1559" w:type="dxa"/>
          </w:tcPr>
          <w:p w:rsidR="00D85A97" w:rsidRPr="00A54A09" w:rsidRDefault="00217691" w:rsidP="00F92496">
            <w:pPr>
              <w:widowControl w:val="0"/>
              <w:autoSpaceDE w:val="0"/>
              <w:autoSpaceDN w:val="0"/>
              <w:adjustRightInd w:val="0"/>
              <w:jc w:val="both"/>
              <w:rPr>
                <w:sz w:val="22"/>
                <w:szCs w:val="22"/>
              </w:rPr>
            </w:pPr>
            <w:r>
              <w:rPr>
                <w:sz w:val="22"/>
                <w:szCs w:val="22"/>
              </w:rPr>
              <w:t>421</w:t>
            </w:r>
            <w:r w:rsidR="00F92496">
              <w:rPr>
                <w:sz w:val="22"/>
                <w:szCs w:val="22"/>
              </w:rPr>
              <w:t>8</w:t>
            </w:r>
            <w:r>
              <w:rPr>
                <w:sz w:val="22"/>
                <w:szCs w:val="22"/>
              </w:rPr>
              <w:t>066,18</w:t>
            </w:r>
          </w:p>
        </w:tc>
        <w:tc>
          <w:tcPr>
            <w:tcW w:w="1417" w:type="dxa"/>
          </w:tcPr>
          <w:p w:rsidR="00D85A97" w:rsidRPr="00A54A09" w:rsidRDefault="00B04B6D" w:rsidP="00250DBB">
            <w:pPr>
              <w:widowControl w:val="0"/>
              <w:autoSpaceDE w:val="0"/>
              <w:autoSpaceDN w:val="0"/>
              <w:adjustRightInd w:val="0"/>
              <w:jc w:val="both"/>
              <w:rPr>
                <w:sz w:val="22"/>
                <w:szCs w:val="22"/>
              </w:rPr>
            </w:pPr>
            <w:r>
              <w:rPr>
                <w:sz w:val="22"/>
                <w:szCs w:val="22"/>
              </w:rPr>
              <w:t>3874800,0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2567700,0</w:t>
            </w:r>
          </w:p>
        </w:tc>
        <w:tc>
          <w:tcPr>
            <w:tcW w:w="1558" w:type="dxa"/>
          </w:tcPr>
          <w:p w:rsidR="00D85A97" w:rsidRPr="00515D0C" w:rsidRDefault="00D85A97" w:rsidP="00250DBB">
            <w:pPr>
              <w:widowControl w:val="0"/>
              <w:autoSpaceDE w:val="0"/>
              <w:autoSpaceDN w:val="0"/>
              <w:adjustRightInd w:val="0"/>
              <w:jc w:val="both"/>
              <w:rPr>
                <w:sz w:val="22"/>
                <w:szCs w:val="22"/>
              </w:rPr>
            </w:pPr>
            <w:r>
              <w:rPr>
                <w:sz w:val="22"/>
                <w:szCs w:val="22"/>
              </w:rPr>
              <w:t>2401600,0</w:t>
            </w:r>
          </w:p>
        </w:tc>
        <w:tc>
          <w:tcPr>
            <w:tcW w:w="1559" w:type="dxa"/>
          </w:tcPr>
          <w:p w:rsidR="00D85A97" w:rsidRPr="00515D0C" w:rsidRDefault="00D85A97" w:rsidP="00250DBB">
            <w:pPr>
              <w:widowControl w:val="0"/>
              <w:autoSpaceDE w:val="0"/>
              <w:autoSpaceDN w:val="0"/>
              <w:adjustRightInd w:val="0"/>
              <w:jc w:val="both"/>
              <w:rPr>
                <w:sz w:val="22"/>
                <w:szCs w:val="22"/>
              </w:rPr>
            </w:pPr>
            <w:r>
              <w:rPr>
                <w:sz w:val="22"/>
                <w:szCs w:val="22"/>
              </w:rPr>
              <w:t>2246100,0</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b/>
                <w:sz w:val="22"/>
                <w:szCs w:val="22"/>
              </w:rPr>
            </w:pPr>
            <w:r w:rsidRPr="00A54A09">
              <w:rPr>
                <w:b/>
                <w:sz w:val="22"/>
                <w:szCs w:val="22"/>
              </w:rPr>
              <w:t xml:space="preserve">Неналоговые </w:t>
            </w:r>
          </w:p>
        </w:tc>
        <w:tc>
          <w:tcPr>
            <w:tcW w:w="1559" w:type="dxa"/>
          </w:tcPr>
          <w:p w:rsidR="00D85A97" w:rsidRPr="00552A0E" w:rsidRDefault="00DE5F56" w:rsidP="00BE31F8">
            <w:pPr>
              <w:widowControl w:val="0"/>
              <w:autoSpaceDE w:val="0"/>
              <w:autoSpaceDN w:val="0"/>
              <w:adjustRightInd w:val="0"/>
              <w:jc w:val="both"/>
              <w:rPr>
                <w:b/>
                <w:sz w:val="22"/>
                <w:szCs w:val="22"/>
              </w:rPr>
            </w:pPr>
            <w:r>
              <w:rPr>
                <w:b/>
                <w:sz w:val="22"/>
                <w:szCs w:val="22"/>
              </w:rPr>
              <w:t>24417936,32</w:t>
            </w:r>
          </w:p>
        </w:tc>
        <w:tc>
          <w:tcPr>
            <w:tcW w:w="1559" w:type="dxa"/>
          </w:tcPr>
          <w:p w:rsidR="00D85A97" w:rsidRPr="00552A0E" w:rsidRDefault="00F92496" w:rsidP="000168D4">
            <w:pPr>
              <w:widowControl w:val="0"/>
              <w:autoSpaceDE w:val="0"/>
              <w:autoSpaceDN w:val="0"/>
              <w:adjustRightInd w:val="0"/>
              <w:jc w:val="both"/>
              <w:rPr>
                <w:b/>
                <w:sz w:val="22"/>
                <w:szCs w:val="22"/>
              </w:rPr>
            </w:pPr>
            <w:r>
              <w:rPr>
                <w:b/>
                <w:sz w:val="22"/>
                <w:szCs w:val="22"/>
              </w:rPr>
              <w:t>2380</w:t>
            </w:r>
            <w:r w:rsidR="000168D4">
              <w:rPr>
                <w:b/>
                <w:sz w:val="22"/>
                <w:szCs w:val="22"/>
              </w:rPr>
              <w:t>9304</w:t>
            </w:r>
            <w:r>
              <w:rPr>
                <w:b/>
                <w:sz w:val="22"/>
                <w:szCs w:val="22"/>
              </w:rPr>
              <w:t>,</w:t>
            </w:r>
            <w:r w:rsidR="000168D4">
              <w:rPr>
                <w:b/>
                <w:sz w:val="22"/>
                <w:szCs w:val="22"/>
              </w:rPr>
              <w:t>77</w:t>
            </w:r>
          </w:p>
        </w:tc>
        <w:tc>
          <w:tcPr>
            <w:tcW w:w="1417" w:type="dxa"/>
          </w:tcPr>
          <w:p w:rsidR="00D85A97" w:rsidRPr="00552A0E" w:rsidRDefault="00B04B6D" w:rsidP="00250DBB">
            <w:pPr>
              <w:widowControl w:val="0"/>
              <w:autoSpaceDE w:val="0"/>
              <w:autoSpaceDN w:val="0"/>
              <w:adjustRightInd w:val="0"/>
              <w:jc w:val="both"/>
              <w:rPr>
                <w:b/>
                <w:sz w:val="22"/>
                <w:szCs w:val="22"/>
              </w:rPr>
            </w:pPr>
            <w:r>
              <w:rPr>
                <w:b/>
                <w:sz w:val="22"/>
                <w:szCs w:val="22"/>
              </w:rPr>
              <w:t>24477700,0</w:t>
            </w:r>
          </w:p>
        </w:tc>
        <w:tc>
          <w:tcPr>
            <w:tcW w:w="1560" w:type="dxa"/>
          </w:tcPr>
          <w:p w:rsidR="00D85A97" w:rsidRPr="00552A0E" w:rsidRDefault="00D85A97" w:rsidP="002B54F0">
            <w:pPr>
              <w:widowControl w:val="0"/>
              <w:autoSpaceDE w:val="0"/>
              <w:autoSpaceDN w:val="0"/>
              <w:adjustRightInd w:val="0"/>
              <w:jc w:val="both"/>
              <w:rPr>
                <w:b/>
                <w:sz w:val="22"/>
                <w:szCs w:val="22"/>
              </w:rPr>
            </w:pPr>
            <w:r w:rsidRPr="00552A0E">
              <w:rPr>
                <w:b/>
                <w:sz w:val="22"/>
                <w:szCs w:val="22"/>
              </w:rPr>
              <w:t>22196800,0</w:t>
            </w:r>
          </w:p>
        </w:tc>
        <w:tc>
          <w:tcPr>
            <w:tcW w:w="1558" w:type="dxa"/>
          </w:tcPr>
          <w:p w:rsidR="00D85A97" w:rsidRPr="00552A0E" w:rsidRDefault="00616C21" w:rsidP="00250DBB">
            <w:pPr>
              <w:widowControl w:val="0"/>
              <w:autoSpaceDE w:val="0"/>
              <w:autoSpaceDN w:val="0"/>
              <w:adjustRightInd w:val="0"/>
              <w:jc w:val="both"/>
              <w:rPr>
                <w:b/>
                <w:sz w:val="22"/>
                <w:szCs w:val="22"/>
              </w:rPr>
            </w:pPr>
            <w:r>
              <w:rPr>
                <w:b/>
                <w:sz w:val="22"/>
                <w:szCs w:val="22"/>
              </w:rPr>
              <w:t>21049800,0</w:t>
            </w:r>
          </w:p>
        </w:tc>
        <w:tc>
          <w:tcPr>
            <w:tcW w:w="1559" w:type="dxa"/>
          </w:tcPr>
          <w:p w:rsidR="00D85A97" w:rsidRPr="00552A0E" w:rsidRDefault="00616C21" w:rsidP="00250DBB">
            <w:pPr>
              <w:widowControl w:val="0"/>
              <w:autoSpaceDE w:val="0"/>
              <w:autoSpaceDN w:val="0"/>
              <w:adjustRightInd w:val="0"/>
              <w:jc w:val="both"/>
              <w:rPr>
                <w:b/>
                <w:sz w:val="22"/>
                <w:szCs w:val="22"/>
              </w:rPr>
            </w:pPr>
            <w:r>
              <w:rPr>
                <w:b/>
                <w:sz w:val="22"/>
                <w:szCs w:val="22"/>
              </w:rPr>
              <w:t>21276600,0</w:t>
            </w:r>
          </w:p>
        </w:tc>
      </w:tr>
      <w:tr w:rsidR="00D85A97" w:rsidRPr="008035CA" w:rsidTr="00D85A97">
        <w:tc>
          <w:tcPr>
            <w:tcW w:w="1986" w:type="dxa"/>
          </w:tcPr>
          <w:p w:rsidR="00D85A97" w:rsidRPr="00A54A09" w:rsidRDefault="00D85A97" w:rsidP="000B161D">
            <w:pPr>
              <w:widowControl w:val="0"/>
              <w:autoSpaceDE w:val="0"/>
              <w:autoSpaceDN w:val="0"/>
              <w:adjustRightInd w:val="0"/>
              <w:jc w:val="both"/>
              <w:rPr>
                <w:sz w:val="22"/>
                <w:szCs w:val="22"/>
              </w:rPr>
            </w:pPr>
            <w:r w:rsidRPr="00A54A09">
              <w:rPr>
                <w:sz w:val="22"/>
                <w:szCs w:val="22"/>
              </w:rPr>
              <w:t>Доходы от сдачи в аренду земельных участков</w:t>
            </w:r>
          </w:p>
        </w:tc>
        <w:tc>
          <w:tcPr>
            <w:tcW w:w="1559" w:type="dxa"/>
          </w:tcPr>
          <w:p w:rsidR="00D85A97" w:rsidRPr="00A54A09" w:rsidRDefault="00217691" w:rsidP="00BE31F8">
            <w:pPr>
              <w:widowControl w:val="0"/>
              <w:autoSpaceDE w:val="0"/>
              <w:autoSpaceDN w:val="0"/>
              <w:adjustRightInd w:val="0"/>
              <w:jc w:val="both"/>
              <w:rPr>
                <w:sz w:val="22"/>
                <w:szCs w:val="22"/>
              </w:rPr>
            </w:pPr>
            <w:r>
              <w:rPr>
                <w:sz w:val="22"/>
                <w:szCs w:val="22"/>
              </w:rPr>
              <w:t>7089000,0</w:t>
            </w:r>
          </w:p>
        </w:tc>
        <w:tc>
          <w:tcPr>
            <w:tcW w:w="1559" w:type="dxa"/>
          </w:tcPr>
          <w:p w:rsidR="00D85A97" w:rsidRPr="00A54A09" w:rsidRDefault="00217691" w:rsidP="00BE31F8">
            <w:pPr>
              <w:widowControl w:val="0"/>
              <w:autoSpaceDE w:val="0"/>
              <w:autoSpaceDN w:val="0"/>
              <w:adjustRightInd w:val="0"/>
              <w:jc w:val="both"/>
              <w:rPr>
                <w:sz w:val="22"/>
                <w:szCs w:val="22"/>
              </w:rPr>
            </w:pPr>
            <w:r>
              <w:rPr>
                <w:sz w:val="22"/>
                <w:szCs w:val="22"/>
              </w:rPr>
              <w:t>8381043,36</w:t>
            </w:r>
          </w:p>
        </w:tc>
        <w:tc>
          <w:tcPr>
            <w:tcW w:w="1417" w:type="dxa"/>
          </w:tcPr>
          <w:p w:rsidR="00D85A97" w:rsidRPr="00A54A09" w:rsidRDefault="00B04B6D" w:rsidP="00BE31F8">
            <w:pPr>
              <w:widowControl w:val="0"/>
              <w:autoSpaceDE w:val="0"/>
              <w:autoSpaceDN w:val="0"/>
              <w:adjustRightInd w:val="0"/>
              <w:jc w:val="both"/>
              <w:rPr>
                <w:sz w:val="22"/>
                <w:szCs w:val="22"/>
              </w:rPr>
            </w:pPr>
            <w:r>
              <w:rPr>
                <w:sz w:val="22"/>
                <w:szCs w:val="22"/>
              </w:rPr>
              <w:t>7661600,0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8400000,0</w:t>
            </w:r>
          </w:p>
        </w:tc>
        <w:tc>
          <w:tcPr>
            <w:tcW w:w="1558" w:type="dxa"/>
          </w:tcPr>
          <w:p w:rsidR="00D85A97" w:rsidRPr="00515D0C" w:rsidRDefault="000C5631" w:rsidP="00250DBB">
            <w:pPr>
              <w:widowControl w:val="0"/>
              <w:autoSpaceDE w:val="0"/>
              <w:autoSpaceDN w:val="0"/>
              <w:adjustRightInd w:val="0"/>
              <w:jc w:val="both"/>
              <w:rPr>
                <w:sz w:val="22"/>
                <w:szCs w:val="22"/>
              </w:rPr>
            </w:pPr>
            <w:r>
              <w:rPr>
                <w:sz w:val="22"/>
                <w:szCs w:val="22"/>
              </w:rPr>
              <w:t>7700000,0</w:t>
            </w:r>
          </w:p>
        </w:tc>
        <w:tc>
          <w:tcPr>
            <w:tcW w:w="1559" w:type="dxa"/>
          </w:tcPr>
          <w:p w:rsidR="00D85A97" w:rsidRPr="00515D0C" w:rsidRDefault="000C5631" w:rsidP="00250DBB">
            <w:pPr>
              <w:widowControl w:val="0"/>
              <w:autoSpaceDE w:val="0"/>
              <w:autoSpaceDN w:val="0"/>
              <w:adjustRightInd w:val="0"/>
              <w:jc w:val="both"/>
              <w:rPr>
                <w:sz w:val="22"/>
                <w:szCs w:val="22"/>
              </w:rPr>
            </w:pPr>
            <w:r>
              <w:rPr>
                <w:sz w:val="22"/>
                <w:szCs w:val="22"/>
              </w:rPr>
              <w:t>7700000,0</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sz w:val="22"/>
                <w:szCs w:val="22"/>
              </w:rPr>
            </w:pPr>
            <w:r w:rsidRPr="00A54A09">
              <w:rPr>
                <w:sz w:val="22"/>
                <w:szCs w:val="22"/>
              </w:rPr>
              <w:t xml:space="preserve">Аренда имущества </w:t>
            </w:r>
          </w:p>
        </w:tc>
        <w:tc>
          <w:tcPr>
            <w:tcW w:w="1559" w:type="dxa"/>
          </w:tcPr>
          <w:p w:rsidR="00D85A97" w:rsidRPr="00A54A09" w:rsidRDefault="00217691" w:rsidP="00BE31F8">
            <w:pPr>
              <w:widowControl w:val="0"/>
              <w:autoSpaceDE w:val="0"/>
              <w:autoSpaceDN w:val="0"/>
              <w:adjustRightInd w:val="0"/>
              <w:jc w:val="both"/>
              <w:rPr>
                <w:sz w:val="22"/>
                <w:szCs w:val="22"/>
              </w:rPr>
            </w:pPr>
            <w:r>
              <w:rPr>
                <w:sz w:val="22"/>
                <w:szCs w:val="22"/>
              </w:rPr>
              <w:t>5767000,0</w:t>
            </w:r>
          </w:p>
        </w:tc>
        <w:tc>
          <w:tcPr>
            <w:tcW w:w="1559" w:type="dxa"/>
          </w:tcPr>
          <w:p w:rsidR="00D85A97" w:rsidRPr="00A54A09" w:rsidRDefault="00217691" w:rsidP="00BE31F8">
            <w:pPr>
              <w:widowControl w:val="0"/>
              <w:autoSpaceDE w:val="0"/>
              <w:autoSpaceDN w:val="0"/>
              <w:adjustRightInd w:val="0"/>
              <w:jc w:val="both"/>
              <w:rPr>
                <w:sz w:val="22"/>
                <w:szCs w:val="22"/>
              </w:rPr>
            </w:pPr>
            <w:r>
              <w:rPr>
                <w:sz w:val="22"/>
                <w:szCs w:val="22"/>
              </w:rPr>
              <w:t>4295624,89</w:t>
            </w:r>
          </w:p>
        </w:tc>
        <w:tc>
          <w:tcPr>
            <w:tcW w:w="1417" w:type="dxa"/>
          </w:tcPr>
          <w:p w:rsidR="00D85A97" w:rsidRPr="00A54A09" w:rsidRDefault="00B04B6D" w:rsidP="00BE31F8">
            <w:pPr>
              <w:widowControl w:val="0"/>
              <w:autoSpaceDE w:val="0"/>
              <w:autoSpaceDN w:val="0"/>
              <w:adjustRightInd w:val="0"/>
              <w:jc w:val="both"/>
              <w:rPr>
                <w:sz w:val="22"/>
                <w:szCs w:val="22"/>
              </w:rPr>
            </w:pPr>
            <w:r>
              <w:rPr>
                <w:sz w:val="22"/>
                <w:szCs w:val="22"/>
              </w:rPr>
              <w:t>4500000,0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4900000,0</w:t>
            </w:r>
          </w:p>
        </w:tc>
        <w:tc>
          <w:tcPr>
            <w:tcW w:w="1558" w:type="dxa"/>
          </w:tcPr>
          <w:p w:rsidR="00D85A97" w:rsidRPr="00515D0C" w:rsidRDefault="000C5631" w:rsidP="00250DBB">
            <w:pPr>
              <w:widowControl w:val="0"/>
              <w:autoSpaceDE w:val="0"/>
              <w:autoSpaceDN w:val="0"/>
              <w:adjustRightInd w:val="0"/>
              <w:jc w:val="both"/>
              <w:rPr>
                <w:sz w:val="22"/>
                <w:szCs w:val="22"/>
              </w:rPr>
            </w:pPr>
            <w:r>
              <w:rPr>
                <w:sz w:val="22"/>
                <w:szCs w:val="22"/>
              </w:rPr>
              <w:t>4500000,0</w:t>
            </w:r>
          </w:p>
        </w:tc>
        <w:tc>
          <w:tcPr>
            <w:tcW w:w="1559" w:type="dxa"/>
          </w:tcPr>
          <w:p w:rsidR="00D85A97" w:rsidRPr="00515D0C" w:rsidRDefault="000C5631" w:rsidP="00250DBB">
            <w:pPr>
              <w:widowControl w:val="0"/>
              <w:autoSpaceDE w:val="0"/>
              <w:autoSpaceDN w:val="0"/>
              <w:adjustRightInd w:val="0"/>
              <w:jc w:val="both"/>
              <w:rPr>
                <w:sz w:val="22"/>
                <w:szCs w:val="22"/>
              </w:rPr>
            </w:pPr>
            <w:r>
              <w:rPr>
                <w:sz w:val="22"/>
                <w:szCs w:val="22"/>
              </w:rPr>
              <w:t>4500000,0</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sz w:val="22"/>
                <w:szCs w:val="22"/>
              </w:rPr>
            </w:pPr>
            <w:r w:rsidRPr="00A54A09">
              <w:rPr>
                <w:sz w:val="22"/>
                <w:szCs w:val="22"/>
              </w:rPr>
              <w:t>Часть прибыли МУП</w:t>
            </w:r>
          </w:p>
        </w:tc>
        <w:tc>
          <w:tcPr>
            <w:tcW w:w="1559" w:type="dxa"/>
          </w:tcPr>
          <w:p w:rsidR="00D85A97" w:rsidRPr="00A54A09" w:rsidRDefault="00217691" w:rsidP="00BE31F8">
            <w:pPr>
              <w:widowControl w:val="0"/>
              <w:autoSpaceDE w:val="0"/>
              <w:autoSpaceDN w:val="0"/>
              <w:adjustRightInd w:val="0"/>
              <w:jc w:val="both"/>
              <w:rPr>
                <w:sz w:val="22"/>
                <w:szCs w:val="22"/>
              </w:rPr>
            </w:pPr>
            <w:r>
              <w:rPr>
                <w:sz w:val="22"/>
                <w:szCs w:val="22"/>
              </w:rPr>
              <w:t>1500,0</w:t>
            </w:r>
          </w:p>
        </w:tc>
        <w:tc>
          <w:tcPr>
            <w:tcW w:w="1559" w:type="dxa"/>
          </w:tcPr>
          <w:p w:rsidR="00D85A97" w:rsidRPr="00A54A09" w:rsidRDefault="00217691" w:rsidP="00BE31F8">
            <w:pPr>
              <w:widowControl w:val="0"/>
              <w:autoSpaceDE w:val="0"/>
              <w:autoSpaceDN w:val="0"/>
              <w:adjustRightInd w:val="0"/>
              <w:jc w:val="both"/>
              <w:rPr>
                <w:sz w:val="22"/>
                <w:szCs w:val="22"/>
              </w:rPr>
            </w:pPr>
            <w:r>
              <w:rPr>
                <w:sz w:val="22"/>
                <w:szCs w:val="22"/>
              </w:rPr>
              <w:t>60426,0</w:t>
            </w:r>
          </w:p>
        </w:tc>
        <w:tc>
          <w:tcPr>
            <w:tcW w:w="1417" w:type="dxa"/>
          </w:tcPr>
          <w:p w:rsidR="00D85A97" w:rsidRPr="00A54A09" w:rsidRDefault="00B04B6D" w:rsidP="00BE31F8">
            <w:pPr>
              <w:widowControl w:val="0"/>
              <w:autoSpaceDE w:val="0"/>
              <w:autoSpaceDN w:val="0"/>
              <w:adjustRightInd w:val="0"/>
              <w:jc w:val="both"/>
              <w:rPr>
                <w:sz w:val="22"/>
                <w:szCs w:val="22"/>
              </w:rPr>
            </w:pPr>
            <w:r>
              <w:rPr>
                <w:sz w:val="22"/>
                <w:szCs w:val="22"/>
              </w:rPr>
              <w:t>56700,0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15000,0</w:t>
            </w:r>
          </w:p>
        </w:tc>
        <w:tc>
          <w:tcPr>
            <w:tcW w:w="1558" w:type="dxa"/>
          </w:tcPr>
          <w:p w:rsidR="00D85A97" w:rsidRPr="00515D0C" w:rsidRDefault="000C5631" w:rsidP="00250DBB">
            <w:pPr>
              <w:widowControl w:val="0"/>
              <w:autoSpaceDE w:val="0"/>
              <w:autoSpaceDN w:val="0"/>
              <w:adjustRightInd w:val="0"/>
              <w:jc w:val="both"/>
              <w:rPr>
                <w:sz w:val="22"/>
                <w:szCs w:val="22"/>
              </w:rPr>
            </w:pPr>
            <w:r>
              <w:rPr>
                <w:sz w:val="22"/>
                <w:szCs w:val="22"/>
              </w:rPr>
              <w:t>15000,0</w:t>
            </w:r>
          </w:p>
        </w:tc>
        <w:tc>
          <w:tcPr>
            <w:tcW w:w="1559" w:type="dxa"/>
          </w:tcPr>
          <w:p w:rsidR="00D85A97" w:rsidRPr="00515D0C" w:rsidRDefault="000C5631" w:rsidP="00250DBB">
            <w:pPr>
              <w:widowControl w:val="0"/>
              <w:autoSpaceDE w:val="0"/>
              <w:autoSpaceDN w:val="0"/>
              <w:adjustRightInd w:val="0"/>
              <w:jc w:val="both"/>
              <w:rPr>
                <w:sz w:val="22"/>
                <w:szCs w:val="22"/>
              </w:rPr>
            </w:pPr>
            <w:r>
              <w:rPr>
                <w:sz w:val="22"/>
                <w:szCs w:val="22"/>
              </w:rPr>
              <w:t>15000,0</w:t>
            </w:r>
          </w:p>
        </w:tc>
      </w:tr>
      <w:tr w:rsidR="00D85A97" w:rsidRPr="008035CA" w:rsidTr="00D85A97">
        <w:tc>
          <w:tcPr>
            <w:tcW w:w="1986" w:type="dxa"/>
          </w:tcPr>
          <w:p w:rsidR="00D85A97" w:rsidRPr="00A54A09" w:rsidRDefault="00D85A97" w:rsidP="000C5631">
            <w:pPr>
              <w:widowControl w:val="0"/>
              <w:autoSpaceDE w:val="0"/>
              <w:autoSpaceDN w:val="0"/>
              <w:adjustRightInd w:val="0"/>
              <w:jc w:val="both"/>
              <w:rPr>
                <w:sz w:val="22"/>
                <w:szCs w:val="22"/>
              </w:rPr>
            </w:pPr>
            <w:r>
              <w:rPr>
                <w:sz w:val="22"/>
                <w:szCs w:val="22"/>
              </w:rPr>
              <w:t>Прочие поступления от использования имущества</w:t>
            </w:r>
            <w:r w:rsidR="000C5631">
              <w:rPr>
                <w:sz w:val="22"/>
                <w:szCs w:val="22"/>
              </w:rPr>
              <w:t xml:space="preserve"> и прав, находящихся </w:t>
            </w:r>
            <w:r>
              <w:rPr>
                <w:sz w:val="22"/>
                <w:szCs w:val="22"/>
              </w:rPr>
              <w:t>в собственности муниципальных районов</w:t>
            </w:r>
            <w:r w:rsidR="00A159A3">
              <w:rPr>
                <w:sz w:val="22"/>
                <w:szCs w:val="22"/>
              </w:rPr>
              <w:t xml:space="preserve"> (</w:t>
            </w:r>
            <w:proofErr w:type="spellStart"/>
            <w:r w:rsidR="00A159A3">
              <w:rPr>
                <w:sz w:val="22"/>
                <w:szCs w:val="22"/>
              </w:rPr>
              <w:t>соц</w:t>
            </w:r>
            <w:proofErr w:type="gramStart"/>
            <w:r w:rsidR="00A159A3">
              <w:rPr>
                <w:sz w:val="22"/>
                <w:szCs w:val="22"/>
              </w:rPr>
              <w:t>.н</w:t>
            </w:r>
            <w:proofErr w:type="gramEnd"/>
            <w:r w:rsidR="00A159A3">
              <w:rPr>
                <w:sz w:val="22"/>
                <w:szCs w:val="22"/>
              </w:rPr>
              <w:t>айм</w:t>
            </w:r>
            <w:proofErr w:type="spellEnd"/>
            <w:r w:rsidR="00A159A3">
              <w:rPr>
                <w:sz w:val="22"/>
                <w:szCs w:val="22"/>
              </w:rPr>
              <w:t>)</w:t>
            </w:r>
          </w:p>
        </w:tc>
        <w:tc>
          <w:tcPr>
            <w:tcW w:w="1559" w:type="dxa"/>
          </w:tcPr>
          <w:p w:rsidR="00D85A97" w:rsidRPr="00A54A09" w:rsidRDefault="00217691" w:rsidP="00BE31F8">
            <w:pPr>
              <w:widowControl w:val="0"/>
              <w:autoSpaceDE w:val="0"/>
              <w:autoSpaceDN w:val="0"/>
              <w:adjustRightInd w:val="0"/>
              <w:jc w:val="both"/>
              <w:rPr>
                <w:sz w:val="22"/>
                <w:szCs w:val="22"/>
              </w:rPr>
            </w:pPr>
            <w:r>
              <w:rPr>
                <w:sz w:val="22"/>
                <w:szCs w:val="22"/>
              </w:rPr>
              <w:t>200000,0</w:t>
            </w:r>
          </w:p>
        </w:tc>
        <w:tc>
          <w:tcPr>
            <w:tcW w:w="1559" w:type="dxa"/>
          </w:tcPr>
          <w:p w:rsidR="00D85A97" w:rsidRPr="00A54A09" w:rsidRDefault="00217691" w:rsidP="00BE31F8">
            <w:pPr>
              <w:widowControl w:val="0"/>
              <w:autoSpaceDE w:val="0"/>
              <w:autoSpaceDN w:val="0"/>
              <w:adjustRightInd w:val="0"/>
              <w:jc w:val="both"/>
              <w:rPr>
                <w:sz w:val="22"/>
                <w:szCs w:val="22"/>
              </w:rPr>
            </w:pPr>
            <w:r>
              <w:rPr>
                <w:sz w:val="22"/>
                <w:szCs w:val="22"/>
              </w:rPr>
              <w:t>271334,37</w:t>
            </w:r>
          </w:p>
        </w:tc>
        <w:tc>
          <w:tcPr>
            <w:tcW w:w="1417" w:type="dxa"/>
          </w:tcPr>
          <w:p w:rsidR="00D85A97" w:rsidRPr="00A54A09" w:rsidRDefault="0045233D" w:rsidP="00BE31F8">
            <w:pPr>
              <w:widowControl w:val="0"/>
              <w:autoSpaceDE w:val="0"/>
              <w:autoSpaceDN w:val="0"/>
              <w:adjustRightInd w:val="0"/>
              <w:jc w:val="both"/>
              <w:rPr>
                <w:sz w:val="22"/>
                <w:szCs w:val="22"/>
              </w:rPr>
            </w:pPr>
            <w:r>
              <w:rPr>
                <w:sz w:val="22"/>
                <w:szCs w:val="22"/>
              </w:rPr>
              <w:t>267000,0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200000,0</w:t>
            </w:r>
          </w:p>
        </w:tc>
        <w:tc>
          <w:tcPr>
            <w:tcW w:w="1558" w:type="dxa"/>
          </w:tcPr>
          <w:p w:rsidR="00D85A97" w:rsidRPr="00515D0C" w:rsidRDefault="000C5631" w:rsidP="00250DBB">
            <w:pPr>
              <w:widowControl w:val="0"/>
              <w:autoSpaceDE w:val="0"/>
              <w:autoSpaceDN w:val="0"/>
              <w:adjustRightInd w:val="0"/>
              <w:jc w:val="both"/>
              <w:rPr>
                <w:sz w:val="22"/>
                <w:szCs w:val="22"/>
              </w:rPr>
            </w:pPr>
            <w:r>
              <w:rPr>
                <w:sz w:val="22"/>
                <w:szCs w:val="22"/>
              </w:rPr>
              <w:t>200000,0</w:t>
            </w:r>
          </w:p>
        </w:tc>
        <w:tc>
          <w:tcPr>
            <w:tcW w:w="1559" w:type="dxa"/>
          </w:tcPr>
          <w:p w:rsidR="00D85A97" w:rsidRPr="00515D0C" w:rsidRDefault="000C5631" w:rsidP="00250DBB">
            <w:pPr>
              <w:widowControl w:val="0"/>
              <w:autoSpaceDE w:val="0"/>
              <w:autoSpaceDN w:val="0"/>
              <w:adjustRightInd w:val="0"/>
              <w:jc w:val="both"/>
              <w:rPr>
                <w:sz w:val="22"/>
                <w:szCs w:val="22"/>
              </w:rPr>
            </w:pPr>
            <w:r>
              <w:rPr>
                <w:sz w:val="22"/>
                <w:szCs w:val="22"/>
              </w:rPr>
              <w:t>200000,0</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sz w:val="22"/>
                <w:szCs w:val="22"/>
              </w:rPr>
            </w:pPr>
            <w:r w:rsidRPr="00A54A09">
              <w:rPr>
                <w:sz w:val="22"/>
                <w:szCs w:val="22"/>
              </w:rPr>
              <w:t xml:space="preserve">Плата за негативное воздействие на </w:t>
            </w:r>
            <w:proofErr w:type="spellStart"/>
            <w:r w:rsidRPr="00A54A09">
              <w:rPr>
                <w:sz w:val="22"/>
                <w:szCs w:val="22"/>
              </w:rPr>
              <w:t>окр</w:t>
            </w:r>
            <w:proofErr w:type="spellEnd"/>
            <w:r w:rsidRPr="00A54A09">
              <w:rPr>
                <w:sz w:val="22"/>
                <w:szCs w:val="22"/>
              </w:rPr>
              <w:t>. среду</w:t>
            </w:r>
          </w:p>
        </w:tc>
        <w:tc>
          <w:tcPr>
            <w:tcW w:w="1559" w:type="dxa"/>
          </w:tcPr>
          <w:p w:rsidR="00D85A97" w:rsidRPr="00A54A09" w:rsidRDefault="001335F0" w:rsidP="00BE31F8">
            <w:pPr>
              <w:widowControl w:val="0"/>
              <w:autoSpaceDE w:val="0"/>
              <w:autoSpaceDN w:val="0"/>
              <w:adjustRightInd w:val="0"/>
              <w:jc w:val="both"/>
              <w:rPr>
                <w:sz w:val="22"/>
                <w:szCs w:val="22"/>
              </w:rPr>
            </w:pPr>
            <w:r>
              <w:rPr>
                <w:sz w:val="22"/>
                <w:szCs w:val="22"/>
              </w:rPr>
              <w:t>1187800,0</w:t>
            </w:r>
          </w:p>
        </w:tc>
        <w:tc>
          <w:tcPr>
            <w:tcW w:w="1559" w:type="dxa"/>
          </w:tcPr>
          <w:p w:rsidR="00D85A97" w:rsidRPr="00A54A09" w:rsidRDefault="001335F0" w:rsidP="00BE31F8">
            <w:pPr>
              <w:widowControl w:val="0"/>
              <w:autoSpaceDE w:val="0"/>
              <w:autoSpaceDN w:val="0"/>
              <w:adjustRightInd w:val="0"/>
              <w:jc w:val="both"/>
              <w:rPr>
                <w:sz w:val="22"/>
                <w:szCs w:val="22"/>
              </w:rPr>
            </w:pPr>
            <w:r>
              <w:rPr>
                <w:sz w:val="22"/>
                <w:szCs w:val="22"/>
              </w:rPr>
              <w:t>1703130,37</w:t>
            </w:r>
          </w:p>
        </w:tc>
        <w:tc>
          <w:tcPr>
            <w:tcW w:w="1417" w:type="dxa"/>
          </w:tcPr>
          <w:p w:rsidR="00D85A97" w:rsidRPr="00A54A09" w:rsidRDefault="00B04B6D" w:rsidP="00BE31F8">
            <w:pPr>
              <w:widowControl w:val="0"/>
              <w:autoSpaceDE w:val="0"/>
              <w:autoSpaceDN w:val="0"/>
              <w:adjustRightInd w:val="0"/>
              <w:jc w:val="both"/>
              <w:rPr>
                <w:sz w:val="22"/>
                <w:szCs w:val="22"/>
              </w:rPr>
            </w:pPr>
            <w:r>
              <w:rPr>
                <w:sz w:val="22"/>
                <w:szCs w:val="22"/>
              </w:rPr>
              <w:t>1695400,0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1881000,0</w:t>
            </w:r>
          </w:p>
        </w:tc>
        <w:tc>
          <w:tcPr>
            <w:tcW w:w="1558" w:type="dxa"/>
          </w:tcPr>
          <w:p w:rsidR="00D85A97" w:rsidRPr="00515D0C" w:rsidRDefault="000C5631" w:rsidP="00250DBB">
            <w:pPr>
              <w:widowControl w:val="0"/>
              <w:autoSpaceDE w:val="0"/>
              <w:autoSpaceDN w:val="0"/>
              <w:adjustRightInd w:val="0"/>
              <w:jc w:val="both"/>
              <w:rPr>
                <w:sz w:val="22"/>
                <w:szCs w:val="22"/>
              </w:rPr>
            </w:pPr>
            <w:r>
              <w:rPr>
                <w:sz w:val="22"/>
                <w:szCs w:val="22"/>
              </w:rPr>
              <w:t>1957000,0</w:t>
            </w:r>
          </w:p>
        </w:tc>
        <w:tc>
          <w:tcPr>
            <w:tcW w:w="1559" w:type="dxa"/>
          </w:tcPr>
          <w:p w:rsidR="00D85A97" w:rsidRPr="00515D0C" w:rsidRDefault="000C5631" w:rsidP="00250DBB">
            <w:pPr>
              <w:widowControl w:val="0"/>
              <w:autoSpaceDE w:val="0"/>
              <w:autoSpaceDN w:val="0"/>
              <w:adjustRightInd w:val="0"/>
              <w:jc w:val="both"/>
              <w:rPr>
                <w:sz w:val="22"/>
                <w:szCs w:val="22"/>
              </w:rPr>
            </w:pPr>
            <w:r>
              <w:rPr>
                <w:sz w:val="22"/>
                <w:szCs w:val="22"/>
              </w:rPr>
              <w:t>2035000,0</w:t>
            </w:r>
          </w:p>
        </w:tc>
      </w:tr>
      <w:tr w:rsidR="001335F0" w:rsidRPr="008035CA" w:rsidTr="00D85A97">
        <w:tc>
          <w:tcPr>
            <w:tcW w:w="1986" w:type="dxa"/>
          </w:tcPr>
          <w:p w:rsidR="001335F0" w:rsidRDefault="001335F0" w:rsidP="00764FCB">
            <w:pPr>
              <w:widowControl w:val="0"/>
              <w:autoSpaceDE w:val="0"/>
              <w:autoSpaceDN w:val="0"/>
              <w:adjustRightInd w:val="0"/>
              <w:jc w:val="both"/>
              <w:rPr>
                <w:sz w:val="22"/>
                <w:szCs w:val="22"/>
              </w:rPr>
            </w:pPr>
            <w:r>
              <w:rPr>
                <w:sz w:val="22"/>
                <w:szCs w:val="22"/>
              </w:rPr>
              <w:t>Платные услуги</w:t>
            </w:r>
          </w:p>
        </w:tc>
        <w:tc>
          <w:tcPr>
            <w:tcW w:w="1559" w:type="dxa"/>
          </w:tcPr>
          <w:p w:rsidR="001335F0" w:rsidRPr="00A54A09" w:rsidRDefault="001335F0" w:rsidP="00250DBB">
            <w:pPr>
              <w:widowControl w:val="0"/>
              <w:autoSpaceDE w:val="0"/>
              <w:autoSpaceDN w:val="0"/>
              <w:adjustRightInd w:val="0"/>
              <w:jc w:val="both"/>
              <w:rPr>
                <w:sz w:val="22"/>
                <w:szCs w:val="22"/>
              </w:rPr>
            </w:pPr>
            <w:r>
              <w:rPr>
                <w:sz w:val="22"/>
                <w:szCs w:val="22"/>
              </w:rPr>
              <w:t>0,0</w:t>
            </w:r>
          </w:p>
        </w:tc>
        <w:tc>
          <w:tcPr>
            <w:tcW w:w="1559" w:type="dxa"/>
          </w:tcPr>
          <w:p w:rsidR="001335F0" w:rsidRPr="00A54A09" w:rsidRDefault="001335F0" w:rsidP="00250DBB">
            <w:pPr>
              <w:widowControl w:val="0"/>
              <w:autoSpaceDE w:val="0"/>
              <w:autoSpaceDN w:val="0"/>
              <w:adjustRightInd w:val="0"/>
              <w:jc w:val="both"/>
              <w:rPr>
                <w:sz w:val="22"/>
                <w:szCs w:val="22"/>
              </w:rPr>
            </w:pPr>
            <w:r>
              <w:rPr>
                <w:sz w:val="22"/>
                <w:szCs w:val="22"/>
              </w:rPr>
              <w:t>46767,36</w:t>
            </w:r>
          </w:p>
        </w:tc>
        <w:tc>
          <w:tcPr>
            <w:tcW w:w="1417" w:type="dxa"/>
          </w:tcPr>
          <w:p w:rsidR="001335F0" w:rsidRDefault="001335F0" w:rsidP="00250DBB">
            <w:pPr>
              <w:widowControl w:val="0"/>
              <w:autoSpaceDE w:val="0"/>
              <w:autoSpaceDN w:val="0"/>
              <w:adjustRightInd w:val="0"/>
              <w:jc w:val="both"/>
              <w:rPr>
                <w:sz w:val="22"/>
                <w:szCs w:val="22"/>
              </w:rPr>
            </w:pPr>
            <w:r>
              <w:rPr>
                <w:sz w:val="22"/>
                <w:szCs w:val="22"/>
              </w:rPr>
              <w:t>-</w:t>
            </w:r>
          </w:p>
        </w:tc>
        <w:tc>
          <w:tcPr>
            <w:tcW w:w="1560" w:type="dxa"/>
          </w:tcPr>
          <w:p w:rsidR="001335F0" w:rsidRDefault="001335F0" w:rsidP="002B54F0">
            <w:pPr>
              <w:widowControl w:val="0"/>
              <w:autoSpaceDE w:val="0"/>
              <w:autoSpaceDN w:val="0"/>
              <w:adjustRightInd w:val="0"/>
              <w:jc w:val="both"/>
              <w:rPr>
                <w:sz w:val="22"/>
                <w:szCs w:val="22"/>
              </w:rPr>
            </w:pPr>
            <w:r>
              <w:rPr>
                <w:sz w:val="22"/>
                <w:szCs w:val="22"/>
              </w:rPr>
              <w:t>-</w:t>
            </w:r>
          </w:p>
        </w:tc>
        <w:tc>
          <w:tcPr>
            <w:tcW w:w="1558" w:type="dxa"/>
          </w:tcPr>
          <w:p w:rsidR="001335F0" w:rsidRDefault="001335F0" w:rsidP="00250DBB">
            <w:pPr>
              <w:widowControl w:val="0"/>
              <w:autoSpaceDE w:val="0"/>
              <w:autoSpaceDN w:val="0"/>
              <w:adjustRightInd w:val="0"/>
              <w:jc w:val="both"/>
              <w:rPr>
                <w:sz w:val="22"/>
                <w:szCs w:val="22"/>
              </w:rPr>
            </w:pPr>
            <w:r>
              <w:rPr>
                <w:sz w:val="22"/>
                <w:szCs w:val="22"/>
              </w:rPr>
              <w:t>-</w:t>
            </w:r>
          </w:p>
        </w:tc>
        <w:tc>
          <w:tcPr>
            <w:tcW w:w="1559" w:type="dxa"/>
          </w:tcPr>
          <w:p w:rsidR="001335F0" w:rsidRDefault="001335F0" w:rsidP="00250DBB">
            <w:pPr>
              <w:widowControl w:val="0"/>
              <w:autoSpaceDE w:val="0"/>
              <w:autoSpaceDN w:val="0"/>
              <w:adjustRightInd w:val="0"/>
              <w:jc w:val="both"/>
              <w:rPr>
                <w:sz w:val="22"/>
                <w:szCs w:val="22"/>
              </w:rPr>
            </w:pPr>
            <w:r>
              <w:rPr>
                <w:sz w:val="22"/>
                <w:szCs w:val="22"/>
              </w:rPr>
              <w:t>-</w:t>
            </w:r>
          </w:p>
        </w:tc>
      </w:tr>
      <w:tr w:rsidR="00D85A97" w:rsidRPr="008035CA" w:rsidTr="00D85A97">
        <w:tc>
          <w:tcPr>
            <w:tcW w:w="1986" w:type="dxa"/>
          </w:tcPr>
          <w:p w:rsidR="00D85A97" w:rsidRPr="00A54A09" w:rsidRDefault="00D85A97" w:rsidP="00764FCB">
            <w:pPr>
              <w:widowControl w:val="0"/>
              <w:autoSpaceDE w:val="0"/>
              <w:autoSpaceDN w:val="0"/>
              <w:adjustRightInd w:val="0"/>
              <w:jc w:val="both"/>
              <w:rPr>
                <w:sz w:val="22"/>
                <w:szCs w:val="22"/>
              </w:rPr>
            </w:pPr>
            <w:r w:rsidRPr="00A54A09">
              <w:rPr>
                <w:sz w:val="22"/>
                <w:szCs w:val="22"/>
              </w:rPr>
              <w:t>Доходы от реализации земли</w:t>
            </w:r>
          </w:p>
        </w:tc>
        <w:tc>
          <w:tcPr>
            <w:tcW w:w="1559" w:type="dxa"/>
          </w:tcPr>
          <w:p w:rsidR="00D85A97" w:rsidRPr="00A54A09" w:rsidRDefault="001335F0" w:rsidP="00250DBB">
            <w:pPr>
              <w:widowControl w:val="0"/>
              <w:autoSpaceDE w:val="0"/>
              <w:autoSpaceDN w:val="0"/>
              <w:adjustRightInd w:val="0"/>
              <w:jc w:val="both"/>
              <w:rPr>
                <w:sz w:val="22"/>
                <w:szCs w:val="22"/>
              </w:rPr>
            </w:pPr>
            <w:r>
              <w:rPr>
                <w:sz w:val="22"/>
                <w:szCs w:val="22"/>
              </w:rPr>
              <w:t>4536000,0</w:t>
            </w:r>
          </w:p>
        </w:tc>
        <w:tc>
          <w:tcPr>
            <w:tcW w:w="1559" w:type="dxa"/>
          </w:tcPr>
          <w:p w:rsidR="00D85A97" w:rsidRPr="00A54A09" w:rsidRDefault="001335F0" w:rsidP="00250DBB">
            <w:pPr>
              <w:widowControl w:val="0"/>
              <w:autoSpaceDE w:val="0"/>
              <w:autoSpaceDN w:val="0"/>
              <w:adjustRightInd w:val="0"/>
              <w:jc w:val="both"/>
              <w:rPr>
                <w:sz w:val="22"/>
                <w:szCs w:val="22"/>
              </w:rPr>
            </w:pPr>
            <w:r>
              <w:rPr>
                <w:sz w:val="22"/>
                <w:szCs w:val="22"/>
              </w:rPr>
              <w:t>4692223,68</w:t>
            </w:r>
          </w:p>
        </w:tc>
        <w:tc>
          <w:tcPr>
            <w:tcW w:w="1417" w:type="dxa"/>
          </w:tcPr>
          <w:p w:rsidR="00D85A97" w:rsidRPr="00A54A09" w:rsidRDefault="00B04B6D" w:rsidP="00250DBB">
            <w:pPr>
              <w:widowControl w:val="0"/>
              <w:autoSpaceDE w:val="0"/>
              <w:autoSpaceDN w:val="0"/>
              <w:adjustRightInd w:val="0"/>
              <w:jc w:val="both"/>
              <w:rPr>
                <w:sz w:val="22"/>
                <w:szCs w:val="22"/>
              </w:rPr>
            </w:pPr>
            <w:r>
              <w:rPr>
                <w:sz w:val="22"/>
                <w:szCs w:val="22"/>
              </w:rPr>
              <w:t>4628400,0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3500000,0</w:t>
            </w:r>
          </w:p>
        </w:tc>
        <w:tc>
          <w:tcPr>
            <w:tcW w:w="1558" w:type="dxa"/>
          </w:tcPr>
          <w:p w:rsidR="00D85A97" w:rsidRPr="00515D0C" w:rsidRDefault="000C5631" w:rsidP="00250DBB">
            <w:pPr>
              <w:widowControl w:val="0"/>
              <w:autoSpaceDE w:val="0"/>
              <w:autoSpaceDN w:val="0"/>
              <w:adjustRightInd w:val="0"/>
              <w:jc w:val="both"/>
              <w:rPr>
                <w:sz w:val="22"/>
                <w:szCs w:val="22"/>
              </w:rPr>
            </w:pPr>
            <w:r>
              <w:rPr>
                <w:sz w:val="22"/>
                <w:szCs w:val="22"/>
              </w:rPr>
              <w:t>3700000,0</w:t>
            </w:r>
          </w:p>
        </w:tc>
        <w:tc>
          <w:tcPr>
            <w:tcW w:w="1559" w:type="dxa"/>
          </w:tcPr>
          <w:p w:rsidR="00D85A97" w:rsidRPr="00515D0C" w:rsidRDefault="000C5631" w:rsidP="00250DBB">
            <w:pPr>
              <w:widowControl w:val="0"/>
              <w:autoSpaceDE w:val="0"/>
              <w:autoSpaceDN w:val="0"/>
              <w:adjustRightInd w:val="0"/>
              <w:jc w:val="both"/>
              <w:rPr>
                <w:sz w:val="22"/>
                <w:szCs w:val="22"/>
              </w:rPr>
            </w:pPr>
            <w:r>
              <w:rPr>
                <w:sz w:val="22"/>
                <w:szCs w:val="22"/>
              </w:rPr>
              <w:t>3900000,0</w:t>
            </w:r>
          </w:p>
        </w:tc>
      </w:tr>
      <w:tr w:rsidR="00D85A97" w:rsidRPr="008035CA" w:rsidTr="00D85A97">
        <w:tc>
          <w:tcPr>
            <w:tcW w:w="1986" w:type="dxa"/>
          </w:tcPr>
          <w:p w:rsidR="00D85A97" w:rsidRPr="00A54A09" w:rsidRDefault="00D85A97" w:rsidP="00764FCB">
            <w:pPr>
              <w:widowControl w:val="0"/>
              <w:autoSpaceDE w:val="0"/>
              <w:autoSpaceDN w:val="0"/>
              <w:adjustRightInd w:val="0"/>
              <w:jc w:val="both"/>
              <w:rPr>
                <w:sz w:val="22"/>
                <w:szCs w:val="22"/>
              </w:rPr>
            </w:pPr>
            <w:r w:rsidRPr="00A54A09">
              <w:rPr>
                <w:sz w:val="22"/>
                <w:szCs w:val="22"/>
              </w:rPr>
              <w:t xml:space="preserve">Продажа имущества </w:t>
            </w:r>
          </w:p>
        </w:tc>
        <w:tc>
          <w:tcPr>
            <w:tcW w:w="1559" w:type="dxa"/>
          </w:tcPr>
          <w:p w:rsidR="00D85A97" w:rsidRPr="00A54A09" w:rsidRDefault="001335F0" w:rsidP="00250DBB">
            <w:pPr>
              <w:widowControl w:val="0"/>
              <w:autoSpaceDE w:val="0"/>
              <w:autoSpaceDN w:val="0"/>
              <w:adjustRightInd w:val="0"/>
              <w:jc w:val="both"/>
              <w:rPr>
                <w:sz w:val="22"/>
                <w:szCs w:val="22"/>
              </w:rPr>
            </w:pPr>
            <w:r>
              <w:rPr>
                <w:sz w:val="22"/>
                <w:szCs w:val="22"/>
              </w:rPr>
              <w:t>1300000,0</w:t>
            </w:r>
          </w:p>
        </w:tc>
        <w:tc>
          <w:tcPr>
            <w:tcW w:w="1559" w:type="dxa"/>
          </w:tcPr>
          <w:p w:rsidR="00D85A97" w:rsidRPr="00A54A09" w:rsidRDefault="001335F0" w:rsidP="00250DBB">
            <w:pPr>
              <w:widowControl w:val="0"/>
              <w:autoSpaceDE w:val="0"/>
              <w:autoSpaceDN w:val="0"/>
              <w:adjustRightInd w:val="0"/>
              <w:jc w:val="both"/>
              <w:rPr>
                <w:sz w:val="22"/>
                <w:szCs w:val="22"/>
              </w:rPr>
            </w:pPr>
            <w:r>
              <w:rPr>
                <w:sz w:val="22"/>
                <w:szCs w:val="22"/>
              </w:rPr>
              <w:t>20308,79</w:t>
            </w:r>
          </w:p>
        </w:tc>
        <w:tc>
          <w:tcPr>
            <w:tcW w:w="1417" w:type="dxa"/>
          </w:tcPr>
          <w:p w:rsidR="00D85A97" w:rsidRPr="00A54A09" w:rsidRDefault="00B04B6D" w:rsidP="00250DBB">
            <w:pPr>
              <w:widowControl w:val="0"/>
              <w:autoSpaceDE w:val="0"/>
              <w:autoSpaceDN w:val="0"/>
              <w:adjustRightInd w:val="0"/>
              <w:jc w:val="both"/>
              <w:rPr>
                <w:sz w:val="22"/>
                <w:szCs w:val="22"/>
              </w:rPr>
            </w:pPr>
            <w:r>
              <w:rPr>
                <w:sz w:val="22"/>
                <w:szCs w:val="22"/>
              </w:rPr>
              <w:t>1300000,0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1300000,0</w:t>
            </w:r>
          </w:p>
        </w:tc>
        <w:tc>
          <w:tcPr>
            <w:tcW w:w="1558" w:type="dxa"/>
          </w:tcPr>
          <w:p w:rsidR="00D85A97" w:rsidRPr="00515D0C" w:rsidRDefault="000C5631" w:rsidP="00250DBB">
            <w:pPr>
              <w:widowControl w:val="0"/>
              <w:autoSpaceDE w:val="0"/>
              <w:autoSpaceDN w:val="0"/>
              <w:adjustRightInd w:val="0"/>
              <w:jc w:val="both"/>
              <w:rPr>
                <w:sz w:val="22"/>
                <w:szCs w:val="22"/>
              </w:rPr>
            </w:pPr>
            <w:r>
              <w:rPr>
                <w:sz w:val="22"/>
                <w:szCs w:val="22"/>
              </w:rPr>
              <w:t>700000,0</w:t>
            </w:r>
          </w:p>
        </w:tc>
        <w:tc>
          <w:tcPr>
            <w:tcW w:w="1559" w:type="dxa"/>
          </w:tcPr>
          <w:p w:rsidR="00D85A97" w:rsidRPr="00515D0C" w:rsidRDefault="000C5631" w:rsidP="00250DBB">
            <w:pPr>
              <w:widowControl w:val="0"/>
              <w:autoSpaceDE w:val="0"/>
              <w:autoSpaceDN w:val="0"/>
              <w:adjustRightInd w:val="0"/>
              <w:jc w:val="both"/>
              <w:rPr>
                <w:sz w:val="22"/>
                <w:szCs w:val="22"/>
              </w:rPr>
            </w:pPr>
            <w:r>
              <w:rPr>
                <w:sz w:val="22"/>
                <w:szCs w:val="22"/>
              </w:rPr>
              <w:t>500000,0</w:t>
            </w:r>
          </w:p>
        </w:tc>
      </w:tr>
      <w:tr w:rsidR="00D85A97" w:rsidRPr="008035CA" w:rsidTr="00D85A97">
        <w:tc>
          <w:tcPr>
            <w:tcW w:w="1986" w:type="dxa"/>
          </w:tcPr>
          <w:p w:rsidR="00D85A97" w:rsidRPr="00A54A09" w:rsidRDefault="00D85A97" w:rsidP="00764FCB">
            <w:pPr>
              <w:widowControl w:val="0"/>
              <w:autoSpaceDE w:val="0"/>
              <w:autoSpaceDN w:val="0"/>
              <w:adjustRightInd w:val="0"/>
              <w:jc w:val="both"/>
              <w:rPr>
                <w:sz w:val="22"/>
                <w:szCs w:val="22"/>
              </w:rPr>
            </w:pPr>
            <w:r w:rsidRPr="00A54A09">
              <w:rPr>
                <w:sz w:val="22"/>
                <w:szCs w:val="22"/>
              </w:rPr>
              <w:t xml:space="preserve">Штрафы, санкции, возмещение ущерба  </w:t>
            </w:r>
          </w:p>
        </w:tc>
        <w:tc>
          <w:tcPr>
            <w:tcW w:w="1559" w:type="dxa"/>
          </w:tcPr>
          <w:p w:rsidR="00D85A97" w:rsidRPr="00A54A09" w:rsidRDefault="001335F0" w:rsidP="00250DBB">
            <w:pPr>
              <w:widowControl w:val="0"/>
              <w:autoSpaceDE w:val="0"/>
              <w:autoSpaceDN w:val="0"/>
              <w:adjustRightInd w:val="0"/>
              <w:jc w:val="both"/>
              <w:rPr>
                <w:sz w:val="22"/>
                <w:szCs w:val="22"/>
              </w:rPr>
            </w:pPr>
            <w:r>
              <w:rPr>
                <w:sz w:val="22"/>
                <w:szCs w:val="22"/>
              </w:rPr>
              <w:t>3968293,90</w:t>
            </w:r>
          </w:p>
        </w:tc>
        <w:tc>
          <w:tcPr>
            <w:tcW w:w="1559" w:type="dxa"/>
          </w:tcPr>
          <w:p w:rsidR="00D85A97" w:rsidRPr="00A54A09" w:rsidRDefault="001335F0" w:rsidP="00250DBB">
            <w:pPr>
              <w:widowControl w:val="0"/>
              <w:autoSpaceDE w:val="0"/>
              <w:autoSpaceDN w:val="0"/>
              <w:adjustRightInd w:val="0"/>
              <w:jc w:val="both"/>
              <w:rPr>
                <w:sz w:val="22"/>
                <w:szCs w:val="22"/>
              </w:rPr>
            </w:pPr>
            <w:r>
              <w:rPr>
                <w:sz w:val="22"/>
                <w:szCs w:val="22"/>
              </w:rPr>
              <w:t>3959827,28</w:t>
            </w:r>
          </w:p>
        </w:tc>
        <w:tc>
          <w:tcPr>
            <w:tcW w:w="1417" w:type="dxa"/>
          </w:tcPr>
          <w:p w:rsidR="00D85A97" w:rsidRPr="00A54A09" w:rsidRDefault="00B04B6D" w:rsidP="00250DBB">
            <w:pPr>
              <w:widowControl w:val="0"/>
              <w:autoSpaceDE w:val="0"/>
              <w:autoSpaceDN w:val="0"/>
              <w:adjustRightInd w:val="0"/>
              <w:jc w:val="both"/>
              <w:rPr>
                <w:sz w:val="22"/>
                <w:szCs w:val="22"/>
              </w:rPr>
            </w:pPr>
            <w:r>
              <w:rPr>
                <w:sz w:val="22"/>
                <w:szCs w:val="22"/>
              </w:rPr>
              <w:t>3960400,0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2000800,0</w:t>
            </w:r>
          </w:p>
        </w:tc>
        <w:tc>
          <w:tcPr>
            <w:tcW w:w="1558" w:type="dxa"/>
          </w:tcPr>
          <w:p w:rsidR="00D85A97" w:rsidRPr="00515D0C" w:rsidRDefault="00616C21" w:rsidP="00250DBB">
            <w:pPr>
              <w:widowControl w:val="0"/>
              <w:autoSpaceDE w:val="0"/>
              <w:autoSpaceDN w:val="0"/>
              <w:adjustRightInd w:val="0"/>
              <w:jc w:val="both"/>
              <w:rPr>
                <w:sz w:val="22"/>
                <w:szCs w:val="22"/>
              </w:rPr>
            </w:pPr>
            <w:r>
              <w:rPr>
                <w:sz w:val="22"/>
                <w:szCs w:val="22"/>
              </w:rPr>
              <w:t>2277800,0</w:t>
            </w:r>
          </w:p>
        </w:tc>
        <w:tc>
          <w:tcPr>
            <w:tcW w:w="1559" w:type="dxa"/>
          </w:tcPr>
          <w:p w:rsidR="00D85A97" w:rsidRPr="00515D0C" w:rsidRDefault="00616C21" w:rsidP="00250DBB">
            <w:pPr>
              <w:widowControl w:val="0"/>
              <w:autoSpaceDE w:val="0"/>
              <w:autoSpaceDN w:val="0"/>
              <w:adjustRightInd w:val="0"/>
              <w:jc w:val="both"/>
              <w:rPr>
                <w:sz w:val="22"/>
                <w:szCs w:val="22"/>
              </w:rPr>
            </w:pPr>
            <w:r>
              <w:rPr>
                <w:sz w:val="22"/>
                <w:szCs w:val="22"/>
              </w:rPr>
              <w:t>2426600,0</w:t>
            </w:r>
          </w:p>
        </w:tc>
      </w:tr>
      <w:tr w:rsidR="001335F0" w:rsidRPr="008035CA" w:rsidTr="00D85A97">
        <w:tc>
          <w:tcPr>
            <w:tcW w:w="1986" w:type="dxa"/>
          </w:tcPr>
          <w:p w:rsidR="001335F0" w:rsidRPr="001335F0" w:rsidRDefault="001335F0" w:rsidP="00250DBB">
            <w:pPr>
              <w:widowControl w:val="0"/>
              <w:autoSpaceDE w:val="0"/>
              <w:autoSpaceDN w:val="0"/>
              <w:adjustRightInd w:val="0"/>
              <w:jc w:val="both"/>
              <w:rPr>
                <w:sz w:val="22"/>
                <w:szCs w:val="22"/>
              </w:rPr>
            </w:pPr>
            <w:r w:rsidRPr="001335F0">
              <w:rPr>
                <w:sz w:val="22"/>
                <w:szCs w:val="22"/>
              </w:rPr>
              <w:t>Прочие неналоговые доходы</w:t>
            </w:r>
          </w:p>
        </w:tc>
        <w:tc>
          <w:tcPr>
            <w:tcW w:w="1559" w:type="dxa"/>
          </w:tcPr>
          <w:p w:rsidR="001335F0" w:rsidRPr="001335F0" w:rsidRDefault="001335F0" w:rsidP="00BE31F8">
            <w:pPr>
              <w:widowControl w:val="0"/>
              <w:autoSpaceDE w:val="0"/>
              <w:autoSpaceDN w:val="0"/>
              <w:adjustRightInd w:val="0"/>
              <w:jc w:val="both"/>
              <w:rPr>
                <w:sz w:val="22"/>
                <w:szCs w:val="22"/>
              </w:rPr>
            </w:pPr>
            <w:r>
              <w:rPr>
                <w:sz w:val="22"/>
                <w:szCs w:val="22"/>
              </w:rPr>
              <w:t>368342,42</w:t>
            </w:r>
          </w:p>
        </w:tc>
        <w:tc>
          <w:tcPr>
            <w:tcW w:w="1559" w:type="dxa"/>
          </w:tcPr>
          <w:p w:rsidR="001335F0" w:rsidRPr="001335F0" w:rsidRDefault="001335F0" w:rsidP="000168D4">
            <w:pPr>
              <w:widowControl w:val="0"/>
              <w:autoSpaceDE w:val="0"/>
              <w:autoSpaceDN w:val="0"/>
              <w:adjustRightInd w:val="0"/>
              <w:jc w:val="both"/>
              <w:rPr>
                <w:sz w:val="22"/>
                <w:szCs w:val="22"/>
              </w:rPr>
            </w:pPr>
            <w:r>
              <w:rPr>
                <w:sz w:val="22"/>
                <w:szCs w:val="22"/>
              </w:rPr>
              <w:t>37</w:t>
            </w:r>
            <w:r w:rsidR="000168D4">
              <w:rPr>
                <w:sz w:val="22"/>
                <w:szCs w:val="22"/>
              </w:rPr>
              <w:t>8618</w:t>
            </w:r>
            <w:r>
              <w:rPr>
                <w:sz w:val="22"/>
                <w:szCs w:val="22"/>
              </w:rPr>
              <w:t>,</w:t>
            </w:r>
            <w:r w:rsidR="000168D4">
              <w:rPr>
                <w:sz w:val="22"/>
                <w:szCs w:val="22"/>
              </w:rPr>
              <w:t>67</w:t>
            </w:r>
          </w:p>
        </w:tc>
        <w:tc>
          <w:tcPr>
            <w:tcW w:w="1417" w:type="dxa"/>
          </w:tcPr>
          <w:p w:rsidR="001335F0" w:rsidRPr="001335F0" w:rsidRDefault="001335F0" w:rsidP="00BE31F8">
            <w:pPr>
              <w:widowControl w:val="0"/>
              <w:autoSpaceDE w:val="0"/>
              <w:autoSpaceDN w:val="0"/>
              <w:adjustRightInd w:val="0"/>
              <w:jc w:val="both"/>
              <w:rPr>
                <w:sz w:val="22"/>
                <w:szCs w:val="22"/>
              </w:rPr>
            </w:pPr>
            <w:r>
              <w:rPr>
                <w:sz w:val="22"/>
                <w:szCs w:val="22"/>
              </w:rPr>
              <w:t>408200,0</w:t>
            </w:r>
          </w:p>
        </w:tc>
        <w:tc>
          <w:tcPr>
            <w:tcW w:w="1560" w:type="dxa"/>
          </w:tcPr>
          <w:p w:rsidR="001335F0" w:rsidRPr="001335F0" w:rsidRDefault="001335F0" w:rsidP="002B54F0">
            <w:pPr>
              <w:widowControl w:val="0"/>
              <w:autoSpaceDE w:val="0"/>
              <w:autoSpaceDN w:val="0"/>
              <w:adjustRightInd w:val="0"/>
              <w:jc w:val="both"/>
              <w:rPr>
                <w:sz w:val="22"/>
                <w:szCs w:val="22"/>
              </w:rPr>
            </w:pPr>
            <w:r>
              <w:rPr>
                <w:sz w:val="22"/>
                <w:szCs w:val="22"/>
              </w:rPr>
              <w:t>-</w:t>
            </w:r>
          </w:p>
        </w:tc>
        <w:tc>
          <w:tcPr>
            <w:tcW w:w="1558" w:type="dxa"/>
          </w:tcPr>
          <w:p w:rsidR="001335F0" w:rsidRPr="001335F0" w:rsidRDefault="001335F0" w:rsidP="00250DBB">
            <w:pPr>
              <w:widowControl w:val="0"/>
              <w:autoSpaceDE w:val="0"/>
              <w:autoSpaceDN w:val="0"/>
              <w:adjustRightInd w:val="0"/>
              <w:jc w:val="both"/>
              <w:rPr>
                <w:sz w:val="22"/>
                <w:szCs w:val="22"/>
              </w:rPr>
            </w:pPr>
            <w:r>
              <w:rPr>
                <w:sz w:val="22"/>
                <w:szCs w:val="22"/>
              </w:rPr>
              <w:t>-</w:t>
            </w:r>
          </w:p>
        </w:tc>
        <w:tc>
          <w:tcPr>
            <w:tcW w:w="1559" w:type="dxa"/>
          </w:tcPr>
          <w:p w:rsidR="001335F0" w:rsidRPr="001335F0" w:rsidRDefault="001335F0" w:rsidP="00250DBB">
            <w:pPr>
              <w:widowControl w:val="0"/>
              <w:autoSpaceDE w:val="0"/>
              <w:autoSpaceDN w:val="0"/>
              <w:adjustRightInd w:val="0"/>
              <w:jc w:val="both"/>
              <w:rPr>
                <w:sz w:val="22"/>
                <w:szCs w:val="22"/>
              </w:rPr>
            </w:pPr>
            <w:r>
              <w:rPr>
                <w:sz w:val="22"/>
                <w:szCs w:val="22"/>
              </w:rPr>
              <w:t>-</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b/>
                <w:sz w:val="22"/>
                <w:szCs w:val="22"/>
              </w:rPr>
            </w:pPr>
            <w:r w:rsidRPr="00A54A09">
              <w:rPr>
                <w:b/>
                <w:sz w:val="22"/>
                <w:szCs w:val="22"/>
              </w:rPr>
              <w:t>Безвозмездные поступления, в т.ч.:</w:t>
            </w:r>
          </w:p>
        </w:tc>
        <w:tc>
          <w:tcPr>
            <w:tcW w:w="1559" w:type="dxa"/>
          </w:tcPr>
          <w:p w:rsidR="00D85A97" w:rsidRPr="00552A0E" w:rsidRDefault="009C6DF9" w:rsidP="00BE31F8">
            <w:pPr>
              <w:widowControl w:val="0"/>
              <w:autoSpaceDE w:val="0"/>
              <w:autoSpaceDN w:val="0"/>
              <w:adjustRightInd w:val="0"/>
              <w:jc w:val="both"/>
              <w:rPr>
                <w:b/>
                <w:sz w:val="22"/>
                <w:szCs w:val="22"/>
              </w:rPr>
            </w:pPr>
            <w:r>
              <w:rPr>
                <w:b/>
                <w:sz w:val="22"/>
                <w:szCs w:val="22"/>
              </w:rPr>
              <w:t>603705361,60</w:t>
            </w:r>
          </w:p>
        </w:tc>
        <w:tc>
          <w:tcPr>
            <w:tcW w:w="1559" w:type="dxa"/>
          </w:tcPr>
          <w:p w:rsidR="00D85A97" w:rsidRPr="00552A0E" w:rsidRDefault="009C6DF9" w:rsidP="00BE31F8">
            <w:pPr>
              <w:widowControl w:val="0"/>
              <w:autoSpaceDE w:val="0"/>
              <w:autoSpaceDN w:val="0"/>
              <w:adjustRightInd w:val="0"/>
              <w:jc w:val="both"/>
              <w:rPr>
                <w:b/>
                <w:sz w:val="22"/>
                <w:szCs w:val="22"/>
              </w:rPr>
            </w:pPr>
            <w:r>
              <w:rPr>
                <w:b/>
                <w:sz w:val="22"/>
                <w:szCs w:val="22"/>
              </w:rPr>
              <w:t>352808565,28</w:t>
            </w:r>
          </w:p>
        </w:tc>
        <w:tc>
          <w:tcPr>
            <w:tcW w:w="1417" w:type="dxa"/>
          </w:tcPr>
          <w:p w:rsidR="00D85A97" w:rsidRPr="00552A0E" w:rsidRDefault="00337CFB" w:rsidP="00BE31F8">
            <w:pPr>
              <w:widowControl w:val="0"/>
              <w:autoSpaceDE w:val="0"/>
              <w:autoSpaceDN w:val="0"/>
              <w:adjustRightInd w:val="0"/>
              <w:jc w:val="both"/>
              <w:rPr>
                <w:b/>
                <w:sz w:val="22"/>
                <w:szCs w:val="22"/>
              </w:rPr>
            </w:pPr>
            <w:r>
              <w:rPr>
                <w:b/>
                <w:sz w:val="22"/>
                <w:szCs w:val="22"/>
              </w:rPr>
              <w:t>391169700,0</w:t>
            </w:r>
          </w:p>
        </w:tc>
        <w:tc>
          <w:tcPr>
            <w:tcW w:w="1560" w:type="dxa"/>
          </w:tcPr>
          <w:p w:rsidR="00D85A97" w:rsidRPr="00552A0E" w:rsidRDefault="00D85A97" w:rsidP="002B54F0">
            <w:pPr>
              <w:widowControl w:val="0"/>
              <w:autoSpaceDE w:val="0"/>
              <w:autoSpaceDN w:val="0"/>
              <w:adjustRightInd w:val="0"/>
              <w:jc w:val="both"/>
              <w:rPr>
                <w:b/>
                <w:sz w:val="22"/>
                <w:szCs w:val="22"/>
              </w:rPr>
            </w:pPr>
            <w:r w:rsidRPr="00552A0E">
              <w:rPr>
                <w:b/>
                <w:sz w:val="22"/>
                <w:szCs w:val="22"/>
              </w:rPr>
              <w:t>271461426,14</w:t>
            </w:r>
          </w:p>
        </w:tc>
        <w:tc>
          <w:tcPr>
            <w:tcW w:w="1558" w:type="dxa"/>
          </w:tcPr>
          <w:p w:rsidR="00D85A97" w:rsidRPr="00552A0E" w:rsidRDefault="007E5C7B" w:rsidP="00250DBB">
            <w:pPr>
              <w:widowControl w:val="0"/>
              <w:autoSpaceDE w:val="0"/>
              <w:autoSpaceDN w:val="0"/>
              <w:adjustRightInd w:val="0"/>
              <w:jc w:val="both"/>
              <w:rPr>
                <w:b/>
                <w:sz w:val="22"/>
                <w:szCs w:val="22"/>
              </w:rPr>
            </w:pPr>
            <w:r>
              <w:rPr>
                <w:b/>
                <w:sz w:val="22"/>
                <w:szCs w:val="22"/>
              </w:rPr>
              <w:t>212492496,36</w:t>
            </w:r>
          </w:p>
        </w:tc>
        <w:tc>
          <w:tcPr>
            <w:tcW w:w="1559" w:type="dxa"/>
          </w:tcPr>
          <w:p w:rsidR="00D85A97" w:rsidRPr="00552A0E" w:rsidRDefault="007E5C7B" w:rsidP="00250DBB">
            <w:pPr>
              <w:widowControl w:val="0"/>
              <w:autoSpaceDE w:val="0"/>
              <w:autoSpaceDN w:val="0"/>
              <w:adjustRightInd w:val="0"/>
              <w:jc w:val="both"/>
              <w:rPr>
                <w:b/>
                <w:sz w:val="22"/>
                <w:szCs w:val="22"/>
              </w:rPr>
            </w:pPr>
            <w:r>
              <w:rPr>
                <w:b/>
                <w:sz w:val="22"/>
                <w:szCs w:val="22"/>
              </w:rPr>
              <w:t>212062296,36</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sz w:val="22"/>
                <w:szCs w:val="22"/>
              </w:rPr>
            </w:pPr>
            <w:r w:rsidRPr="00A54A09">
              <w:rPr>
                <w:sz w:val="22"/>
                <w:szCs w:val="22"/>
              </w:rPr>
              <w:t xml:space="preserve">Дотация </w:t>
            </w:r>
          </w:p>
        </w:tc>
        <w:tc>
          <w:tcPr>
            <w:tcW w:w="1559" w:type="dxa"/>
          </w:tcPr>
          <w:p w:rsidR="00D85A97" w:rsidRPr="00A54A09" w:rsidRDefault="009C6DF9" w:rsidP="002D06B3">
            <w:pPr>
              <w:widowControl w:val="0"/>
              <w:autoSpaceDE w:val="0"/>
              <w:autoSpaceDN w:val="0"/>
              <w:adjustRightInd w:val="0"/>
              <w:jc w:val="both"/>
              <w:rPr>
                <w:sz w:val="22"/>
                <w:szCs w:val="22"/>
              </w:rPr>
            </w:pPr>
            <w:r>
              <w:rPr>
                <w:sz w:val="22"/>
                <w:szCs w:val="22"/>
              </w:rPr>
              <w:t>3948900,0</w:t>
            </w:r>
          </w:p>
        </w:tc>
        <w:tc>
          <w:tcPr>
            <w:tcW w:w="1559" w:type="dxa"/>
          </w:tcPr>
          <w:p w:rsidR="00D85A97" w:rsidRPr="00A54A09" w:rsidRDefault="009C6DF9" w:rsidP="00BE31F8">
            <w:pPr>
              <w:widowControl w:val="0"/>
              <w:autoSpaceDE w:val="0"/>
              <w:autoSpaceDN w:val="0"/>
              <w:adjustRightInd w:val="0"/>
              <w:jc w:val="both"/>
              <w:rPr>
                <w:sz w:val="22"/>
                <w:szCs w:val="22"/>
              </w:rPr>
            </w:pPr>
            <w:r>
              <w:rPr>
                <w:sz w:val="22"/>
                <w:szCs w:val="22"/>
              </w:rPr>
              <w:t>3948900,0</w:t>
            </w:r>
          </w:p>
        </w:tc>
        <w:tc>
          <w:tcPr>
            <w:tcW w:w="1417" w:type="dxa"/>
          </w:tcPr>
          <w:p w:rsidR="00D85A97" w:rsidRPr="00A54A09" w:rsidRDefault="00337CFB" w:rsidP="00BE31F8">
            <w:pPr>
              <w:widowControl w:val="0"/>
              <w:autoSpaceDE w:val="0"/>
              <w:autoSpaceDN w:val="0"/>
              <w:adjustRightInd w:val="0"/>
              <w:jc w:val="both"/>
              <w:rPr>
                <w:sz w:val="22"/>
                <w:szCs w:val="22"/>
              </w:rPr>
            </w:pPr>
            <w:r>
              <w:rPr>
                <w:sz w:val="22"/>
                <w:szCs w:val="22"/>
              </w:rPr>
              <w:t>3988800,0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120800,0</w:t>
            </w:r>
          </w:p>
        </w:tc>
        <w:tc>
          <w:tcPr>
            <w:tcW w:w="1558" w:type="dxa"/>
          </w:tcPr>
          <w:p w:rsidR="00D85A97" w:rsidRPr="00515D0C" w:rsidRDefault="00797FDC" w:rsidP="00250DBB">
            <w:pPr>
              <w:widowControl w:val="0"/>
              <w:autoSpaceDE w:val="0"/>
              <w:autoSpaceDN w:val="0"/>
              <w:adjustRightInd w:val="0"/>
              <w:jc w:val="both"/>
              <w:rPr>
                <w:sz w:val="22"/>
                <w:szCs w:val="22"/>
              </w:rPr>
            </w:pPr>
            <w:r>
              <w:rPr>
                <w:sz w:val="22"/>
                <w:szCs w:val="22"/>
              </w:rPr>
              <w:t>122000,0</w:t>
            </w:r>
          </w:p>
        </w:tc>
        <w:tc>
          <w:tcPr>
            <w:tcW w:w="1559" w:type="dxa"/>
          </w:tcPr>
          <w:p w:rsidR="00D85A97" w:rsidRPr="00515D0C" w:rsidRDefault="00797FDC" w:rsidP="00250DBB">
            <w:pPr>
              <w:widowControl w:val="0"/>
              <w:autoSpaceDE w:val="0"/>
              <w:autoSpaceDN w:val="0"/>
              <w:adjustRightInd w:val="0"/>
              <w:jc w:val="both"/>
              <w:rPr>
                <w:sz w:val="22"/>
                <w:szCs w:val="22"/>
              </w:rPr>
            </w:pPr>
            <w:r>
              <w:rPr>
                <w:sz w:val="22"/>
                <w:szCs w:val="22"/>
              </w:rPr>
              <w:t>239800,0</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sz w:val="22"/>
                <w:szCs w:val="22"/>
              </w:rPr>
            </w:pPr>
            <w:r w:rsidRPr="00A54A09">
              <w:rPr>
                <w:sz w:val="22"/>
                <w:szCs w:val="22"/>
              </w:rPr>
              <w:t xml:space="preserve">Субсидии </w:t>
            </w:r>
          </w:p>
        </w:tc>
        <w:tc>
          <w:tcPr>
            <w:tcW w:w="1559" w:type="dxa"/>
          </w:tcPr>
          <w:p w:rsidR="00D85A97" w:rsidRPr="00A54A09" w:rsidRDefault="009C6DF9" w:rsidP="002D06B3">
            <w:pPr>
              <w:widowControl w:val="0"/>
              <w:autoSpaceDE w:val="0"/>
              <w:autoSpaceDN w:val="0"/>
              <w:adjustRightInd w:val="0"/>
              <w:jc w:val="both"/>
              <w:rPr>
                <w:sz w:val="22"/>
                <w:szCs w:val="22"/>
              </w:rPr>
            </w:pPr>
            <w:r>
              <w:rPr>
                <w:sz w:val="22"/>
                <w:szCs w:val="22"/>
              </w:rPr>
              <w:t>53691959,60</w:t>
            </w:r>
          </w:p>
        </w:tc>
        <w:tc>
          <w:tcPr>
            <w:tcW w:w="1559" w:type="dxa"/>
          </w:tcPr>
          <w:p w:rsidR="00D85A97" w:rsidRPr="00A54A09" w:rsidRDefault="009C6DF9" w:rsidP="00BE31F8">
            <w:pPr>
              <w:widowControl w:val="0"/>
              <w:autoSpaceDE w:val="0"/>
              <w:autoSpaceDN w:val="0"/>
              <w:adjustRightInd w:val="0"/>
              <w:jc w:val="both"/>
              <w:rPr>
                <w:sz w:val="22"/>
                <w:szCs w:val="22"/>
              </w:rPr>
            </w:pPr>
            <w:r>
              <w:rPr>
                <w:sz w:val="22"/>
                <w:szCs w:val="22"/>
              </w:rPr>
              <w:t>47605731,85</w:t>
            </w:r>
          </w:p>
        </w:tc>
        <w:tc>
          <w:tcPr>
            <w:tcW w:w="1417" w:type="dxa"/>
          </w:tcPr>
          <w:p w:rsidR="00D85A97" w:rsidRPr="00A54A09" w:rsidRDefault="00337CFB" w:rsidP="00BE31F8">
            <w:pPr>
              <w:widowControl w:val="0"/>
              <w:autoSpaceDE w:val="0"/>
              <w:autoSpaceDN w:val="0"/>
              <w:adjustRightInd w:val="0"/>
              <w:jc w:val="both"/>
              <w:rPr>
                <w:sz w:val="22"/>
                <w:szCs w:val="22"/>
              </w:rPr>
            </w:pPr>
            <w:r>
              <w:rPr>
                <w:sz w:val="22"/>
                <w:szCs w:val="22"/>
              </w:rPr>
              <w:t>53691900,0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53182437,50</w:t>
            </w:r>
          </w:p>
        </w:tc>
        <w:tc>
          <w:tcPr>
            <w:tcW w:w="1558" w:type="dxa"/>
          </w:tcPr>
          <w:p w:rsidR="00D85A97" w:rsidRPr="00515D0C" w:rsidRDefault="00797FDC" w:rsidP="00250DBB">
            <w:pPr>
              <w:widowControl w:val="0"/>
              <w:autoSpaceDE w:val="0"/>
              <w:autoSpaceDN w:val="0"/>
              <w:adjustRightInd w:val="0"/>
              <w:jc w:val="both"/>
              <w:rPr>
                <w:sz w:val="22"/>
                <w:szCs w:val="22"/>
              </w:rPr>
            </w:pPr>
            <w:r>
              <w:rPr>
                <w:sz w:val="22"/>
                <w:szCs w:val="22"/>
              </w:rPr>
              <w:t>6012700,0</w:t>
            </w:r>
          </w:p>
        </w:tc>
        <w:tc>
          <w:tcPr>
            <w:tcW w:w="1559" w:type="dxa"/>
          </w:tcPr>
          <w:p w:rsidR="00D85A97" w:rsidRPr="00515D0C" w:rsidRDefault="00797FDC" w:rsidP="00250DBB">
            <w:pPr>
              <w:widowControl w:val="0"/>
              <w:autoSpaceDE w:val="0"/>
              <w:autoSpaceDN w:val="0"/>
              <w:adjustRightInd w:val="0"/>
              <w:jc w:val="both"/>
              <w:rPr>
                <w:sz w:val="22"/>
                <w:szCs w:val="22"/>
              </w:rPr>
            </w:pPr>
            <w:r>
              <w:rPr>
                <w:sz w:val="22"/>
                <w:szCs w:val="22"/>
              </w:rPr>
              <w:t>6012700,0</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sz w:val="22"/>
                <w:szCs w:val="22"/>
              </w:rPr>
            </w:pPr>
            <w:r w:rsidRPr="00A54A09">
              <w:rPr>
                <w:sz w:val="22"/>
                <w:szCs w:val="22"/>
              </w:rPr>
              <w:t xml:space="preserve">Субвенции </w:t>
            </w:r>
          </w:p>
        </w:tc>
        <w:tc>
          <w:tcPr>
            <w:tcW w:w="1559" w:type="dxa"/>
          </w:tcPr>
          <w:p w:rsidR="00D85A97" w:rsidRPr="00A54A09" w:rsidRDefault="009C6DF9" w:rsidP="002D06B3">
            <w:pPr>
              <w:widowControl w:val="0"/>
              <w:autoSpaceDE w:val="0"/>
              <w:autoSpaceDN w:val="0"/>
              <w:adjustRightInd w:val="0"/>
              <w:jc w:val="both"/>
              <w:rPr>
                <w:sz w:val="22"/>
                <w:szCs w:val="22"/>
              </w:rPr>
            </w:pPr>
            <w:r>
              <w:rPr>
                <w:sz w:val="22"/>
                <w:szCs w:val="22"/>
              </w:rPr>
              <w:t>326097700,0</w:t>
            </w:r>
          </w:p>
        </w:tc>
        <w:tc>
          <w:tcPr>
            <w:tcW w:w="1559" w:type="dxa"/>
          </w:tcPr>
          <w:p w:rsidR="00D85A97" w:rsidRPr="00A54A09" w:rsidRDefault="009C6DF9" w:rsidP="00BE31F8">
            <w:pPr>
              <w:widowControl w:val="0"/>
              <w:autoSpaceDE w:val="0"/>
              <w:autoSpaceDN w:val="0"/>
              <w:adjustRightInd w:val="0"/>
              <w:jc w:val="both"/>
              <w:rPr>
                <w:sz w:val="22"/>
                <w:szCs w:val="22"/>
              </w:rPr>
            </w:pPr>
            <w:r>
              <w:rPr>
                <w:sz w:val="22"/>
                <w:szCs w:val="22"/>
              </w:rPr>
              <w:t>292511601,0</w:t>
            </w:r>
          </w:p>
        </w:tc>
        <w:tc>
          <w:tcPr>
            <w:tcW w:w="1417" w:type="dxa"/>
          </w:tcPr>
          <w:p w:rsidR="00D85A97" w:rsidRPr="00A54A09" w:rsidRDefault="00337CFB" w:rsidP="00BE31F8">
            <w:pPr>
              <w:widowControl w:val="0"/>
              <w:autoSpaceDE w:val="0"/>
              <w:autoSpaceDN w:val="0"/>
              <w:adjustRightInd w:val="0"/>
              <w:jc w:val="both"/>
              <w:rPr>
                <w:sz w:val="22"/>
                <w:szCs w:val="22"/>
              </w:rPr>
            </w:pPr>
            <w:r>
              <w:rPr>
                <w:sz w:val="22"/>
                <w:szCs w:val="22"/>
              </w:rPr>
              <w:t>321947300,0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217426786,64</w:t>
            </w:r>
          </w:p>
        </w:tc>
        <w:tc>
          <w:tcPr>
            <w:tcW w:w="1558" w:type="dxa"/>
          </w:tcPr>
          <w:p w:rsidR="00D85A97" w:rsidRPr="00515D0C" w:rsidRDefault="00797FDC" w:rsidP="00250DBB">
            <w:pPr>
              <w:widowControl w:val="0"/>
              <w:autoSpaceDE w:val="0"/>
              <w:autoSpaceDN w:val="0"/>
              <w:adjustRightInd w:val="0"/>
              <w:jc w:val="both"/>
              <w:rPr>
                <w:sz w:val="22"/>
                <w:szCs w:val="22"/>
              </w:rPr>
            </w:pPr>
            <w:r>
              <w:rPr>
                <w:sz w:val="22"/>
                <w:szCs w:val="22"/>
              </w:rPr>
              <w:t>205626394,36</w:t>
            </w:r>
          </w:p>
        </w:tc>
        <w:tc>
          <w:tcPr>
            <w:tcW w:w="1559" w:type="dxa"/>
          </w:tcPr>
          <w:p w:rsidR="00D85A97" w:rsidRPr="00515D0C" w:rsidRDefault="00797FDC" w:rsidP="00250DBB">
            <w:pPr>
              <w:widowControl w:val="0"/>
              <w:autoSpaceDE w:val="0"/>
              <w:autoSpaceDN w:val="0"/>
              <w:adjustRightInd w:val="0"/>
              <w:jc w:val="both"/>
              <w:rPr>
                <w:sz w:val="22"/>
                <w:szCs w:val="22"/>
              </w:rPr>
            </w:pPr>
            <w:r>
              <w:rPr>
                <w:sz w:val="22"/>
                <w:szCs w:val="22"/>
              </w:rPr>
              <w:t>205078394,36</w:t>
            </w:r>
          </w:p>
        </w:tc>
      </w:tr>
      <w:tr w:rsidR="00D85A97" w:rsidRPr="008035CA" w:rsidTr="00D85A97">
        <w:tc>
          <w:tcPr>
            <w:tcW w:w="1986" w:type="dxa"/>
          </w:tcPr>
          <w:p w:rsidR="00D85A97" w:rsidRPr="00A54A09" w:rsidRDefault="00D85A97" w:rsidP="00250DBB">
            <w:pPr>
              <w:widowControl w:val="0"/>
              <w:autoSpaceDE w:val="0"/>
              <w:autoSpaceDN w:val="0"/>
              <w:adjustRightInd w:val="0"/>
              <w:jc w:val="both"/>
              <w:rPr>
                <w:sz w:val="22"/>
                <w:szCs w:val="22"/>
              </w:rPr>
            </w:pPr>
            <w:r w:rsidRPr="00A54A09">
              <w:rPr>
                <w:sz w:val="22"/>
                <w:szCs w:val="22"/>
              </w:rPr>
              <w:t xml:space="preserve">Иные </w:t>
            </w:r>
            <w:proofErr w:type="gramStart"/>
            <w:r w:rsidRPr="00A54A09">
              <w:rPr>
                <w:sz w:val="22"/>
                <w:szCs w:val="22"/>
              </w:rPr>
              <w:t>м</w:t>
            </w:r>
            <w:proofErr w:type="gramEnd"/>
            <w:r w:rsidRPr="00A54A09">
              <w:rPr>
                <w:sz w:val="22"/>
                <w:szCs w:val="22"/>
              </w:rPr>
              <w:t xml:space="preserve">/б трансферты </w:t>
            </w:r>
          </w:p>
        </w:tc>
        <w:tc>
          <w:tcPr>
            <w:tcW w:w="1559" w:type="dxa"/>
          </w:tcPr>
          <w:p w:rsidR="00D85A97" w:rsidRPr="00A54A09" w:rsidRDefault="009C6DF9" w:rsidP="002D06B3">
            <w:pPr>
              <w:widowControl w:val="0"/>
              <w:autoSpaceDE w:val="0"/>
              <w:autoSpaceDN w:val="0"/>
              <w:adjustRightInd w:val="0"/>
              <w:jc w:val="both"/>
              <w:rPr>
                <w:sz w:val="22"/>
                <w:szCs w:val="22"/>
              </w:rPr>
            </w:pPr>
            <w:r>
              <w:rPr>
                <w:sz w:val="22"/>
                <w:szCs w:val="22"/>
              </w:rPr>
              <w:t>219966802,0</w:t>
            </w:r>
          </w:p>
        </w:tc>
        <w:tc>
          <w:tcPr>
            <w:tcW w:w="1559" w:type="dxa"/>
          </w:tcPr>
          <w:p w:rsidR="00D85A97" w:rsidRPr="00A54A09" w:rsidRDefault="009C6DF9" w:rsidP="00BE31F8">
            <w:pPr>
              <w:widowControl w:val="0"/>
              <w:autoSpaceDE w:val="0"/>
              <w:autoSpaceDN w:val="0"/>
              <w:adjustRightInd w:val="0"/>
              <w:jc w:val="both"/>
              <w:rPr>
                <w:sz w:val="22"/>
                <w:szCs w:val="22"/>
              </w:rPr>
            </w:pPr>
            <w:r>
              <w:rPr>
                <w:sz w:val="22"/>
                <w:szCs w:val="22"/>
              </w:rPr>
              <w:t>11216536,0</w:t>
            </w:r>
          </w:p>
        </w:tc>
        <w:tc>
          <w:tcPr>
            <w:tcW w:w="1417" w:type="dxa"/>
          </w:tcPr>
          <w:p w:rsidR="00D85A97" w:rsidRPr="00A54A09" w:rsidRDefault="00337CFB" w:rsidP="00BE31F8">
            <w:pPr>
              <w:widowControl w:val="0"/>
              <w:autoSpaceDE w:val="0"/>
              <w:autoSpaceDN w:val="0"/>
              <w:adjustRightInd w:val="0"/>
              <w:jc w:val="both"/>
              <w:rPr>
                <w:sz w:val="22"/>
                <w:szCs w:val="22"/>
              </w:rPr>
            </w:pPr>
            <w:r>
              <w:rPr>
                <w:sz w:val="22"/>
                <w:szCs w:val="22"/>
              </w:rPr>
              <w:t>11541700,0</w:t>
            </w:r>
          </w:p>
        </w:tc>
        <w:tc>
          <w:tcPr>
            <w:tcW w:w="1560" w:type="dxa"/>
          </w:tcPr>
          <w:p w:rsidR="00D85A97" w:rsidRPr="00A54A09" w:rsidRDefault="00D85A97" w:rsidP="002B54F0">
            <w:pPr>
              <w:widowControl w:val="0"/>
              <w:autoSpaceDE w:val="0"/>
              <w:autoSpaceDN w:val="0"/>
              <w:adjustRightInd w:val="0"/>
              <w:jc w:val="both"/>
              <w:rPr>
                <w:sz w:val="22"/>
                <w:szCs w:val="22"/>
              </w:rPr>
            </w:pPr>
            <w:r>
              <w:rPr>
                <w:sz w:val="22"/>
                <w:szCs w:val="22"/>
              </w:rPr>
              <w:t>731402,0</w:t>
            </w:r>
          </w:p>
        </w:tc>
        <w:tc>
          <w:tcPr>
            <w:tcW w:w="1558" w:type="dxa"/>
          </w:tcPr>
          <w:p w:rsidR="00D85A97" w:rsidRPr="00515D0C" w:rsidRDefault="00797FDC" w:rsidP="00250DBB">
            <w:pPr>
              <w:widowControl w:val="0"/>
              <w:autoSpaceDE w:val="0"/>
              <w:autoSpaceDN w:val="0"/>
              <w:adjustRightInd w:val="0"/>
              <w:jc w:val="both"/>
              <w:rPr>
                <w:sz w:val="22"/>
                <w:szCs w:val="22"/>
              </w:rPr>
            </w:pPr>
            <w:r>
              <w:rPr>
                <w:sz w:val="22"/>
                <w:szCs w:val="22"/>
              </w:rPr>
              <w:t>731402,0</w:t>
            </w:r>
          </w:p>
        </w:tc>
        <w:tc>
          <w:tcPr>
            <w:tcW w:w="1559" w:type="dxa"/>
          </w:tcPr>
          <w:p w:rsidR="00D85A97" w:rsidRPr="00515D0C" w:rsidRDefault="00797FDC" w:rsidP="00250DBB">
            <w:pPr>
              <w:widowControl w:val="0"/>
              <w:autoSpaceDE w:val="0"/>
              <w:autoSpaceDN w:val="0"/>
              <w:adjustRightInd w:val="0"/>
              <w:jc w:val="both"/>
              <w:rPr>
                <w:sz w:val="22"/>
                <w:szCs w:val="22"/>
              </w:rPr>
            </w:pPr>
            <w:r>
              <w:rPr>
                <w:sz w:val="22"/>
                <w:szCs w:val="22"/>
              </w:rPr>
              <w:t>731402,0</w:t>
            </w:r>
          </w:p>
        </w:tc>
      </w:tr>
      <w:tr w:rsidR="009C6DF9" w:rsidRPr="008035CA" w:rsidTr="00D85A97">
        <w:tc>
          <w:tcPr>
            <w:tcW w:w="1986" w:type="dxa"/>
          </w:tcPr>
          <w:p w:rsidR="009C6DF9" w:rsidRPr="00A54A09" w:rsidRDefault="009C6DF9" w:rsidP="00250DBB">
            <w:pPr>
              <w:widowControl w:val="0"/>
              <w:autoSpaceDE w:val="0"/>
              <w:autoSpaceDN w:val="0"/>
              <w:adjustRightInd w:val="0"/>
              <w:jc w:val="both"/>
              <w:rPr>
                <w:sz w:val="22"/>
                <w:szCs w:val="22"/>
              </w:rPr>
            </w:pPr>
            <w:r>
              <w:rPr>
                <w:sz w:val="22"/>
                <w:szCs w:val="22"/>
              </w:rPr>
              <w:t>Возврат остатков субсидий, субвенций прошлых лет</w:t>
            </w:r>
          </w:p>
        </w:tc>
        <w:tc>
          <w:tcPr>
            <w:tcW w:w="1559" w:type="dxa"/>
          </w:tcPr>
          <w:p w:rsidR="009C6DF9" w:rsidRDefault="009C6DF9" w:rsidP="002D06B3">
            <w:pPr>
              <w:widowControl w:val="0"/>
              <w:autoSpaceDE w:val="0"/>
              <w:autoSpaceDN w:val="0"/>
              <w:adjustRightInd w:val="0"/>
              <w:jc w:val="both"/>
              <w:rPr>
                <w:sz w:val="22"/>
                <w:szCs w:val="22"/>
              </w:rPr>
            </w:pPr>
            <w:r>
              <w:rPr>
                <w:sz w:val="22"/>
                <w:szCs w:val="22"/>
              </w:rPr>
              <w:t>0,0</w:t>
            </w:r>
          </w:p>
        </w:tc>
        <w:tc>
          <w:tcPr>
            <w:tcW w:w="1559" w:type="dxa"/>
          </w:tcPr>
          <w:p w:rsidR="009C6DF9" w:rsidRDefault="009C6DF9" w:rsidP="00BE31F8">
            <w:pPr>
              <w:widowControl w:val="0"/>
              <w:autoSpaceDE w:val="0"/>
              <w:autoSpaceDN w:val="0"/>
              <w:adjustRightInd w:val="0"/>
              <w:jc w:val="both"/>
              <w:rPr>
                <w:sz w:val="22"/>
                <w:szCs w:val="22"/>
              </w:rPr>
            </w:pPr>
            <w:r>
              <w:rPr>
                <w:sz w:val="22"/>
                <w:szCs w:val="22"/>
              </w:rPr>
              <w:t>-2474203,57</w:t>
            </w:r>
          </w:p>
        </w:tc>
        <w:tc>
          <w:tcPr>
            <w:tcW w:w="1417" w:type="dxa"/>
          </w:tcPr>
          <w:p w:rsidR="009C6DF9" w:rsidRDefault="009C6DF9" w:rsidP="00BE31F8">
            <w:pPr>
              <w:widowControl w:val="0"/>
              <w:autoSpaceDE w:val="0"/>
              <w:autoSpaceDN w:val="0"/>
              <w:adjustRightInd w:val="0"/>
              <w:jc w:val="both"/>
              <w:rPr>
                <w:sz w:val="22"/>
                <w:szCs w:val="22"/>
              </w:rPr>
            </w:pPr>
            <w:r>
              <w:rPr>
                <w:sz w:val="22"/>
                <w:szCs w:val="22"/>
              </w:rPr>
              <w:t>-</w:t>
            </w:r>
          </w:p>
        </w:tc>
        <w:tc>
          <w:tcPr>
            <w:tcW w:w="1560" w:type="dxa"/>
          </w:tcPr>
          <w:p w:rsidR="009C6DF9" w:rsidRDefault="009C6DF9" w:rsidP="002B54F0">
            <w:pPr>
              <w:widowControl w:val="0"/>
              <w:autoSpaceDE w:val="0"/>
              <w:autoSpaceDN w:val="0"/>
              <w:adjustRightInd w:val="0"/>
              <w:jc w:val="both"/>
              <w:rPr>
                <w:sz w:val="22"/>
                <w:szCs w:val="22"/>
              </w:rPr>
            </w:pPr>
            <w:r>
              <w:rPr>
                <w:sz w:val="22"/>
                <w:szCs w:val="22"/>
              </w:rPr>
              <w:t>-</w:t>
            </w:r>
          </w:p>
        </w:tc>
        <w:tc>
          <w:tcPr>
            <w:tcW w:w="1558" w:type="dxa"/>
          </w:tcPr>
          <w:p w:rsidR="009C6DF9" w:rsidRDefault="009C6DF9" w:rsidP="00250DBB">
            <w:pPr>
              <w:widowControl w:val="0"/>
              <w:autoSpaceDE w:val="0"/>
              <w:autoSpaceDN w:val="0"/>
              <w:adjustRightInd w:val="0"/>
              <w:jc w:val="both"/>
              <w:rPr>
                <w:sz w:val="22"/>
                <w:szCs w:val="22"/>
              </w:rPr>
            </w:pPr>
            <w:r>
              <w:rPr>
                <w:sz w:val="22"/>
                <w:szCs w:val="22"/>
              </w:rPr>
              <w:t>-</w:t>
            </w:r>
          </w:p>
        </w:tc>
        <w:tc>
          <w:tcPr>
            <w:tcW w:w="1559" w:type="dxa"/>
          </w:tcPr>
          <w:p w:rsidR="009C6DF9" w:rsidRDefault="009C6DF9" w:rsidP="00250DBB">
            <w:pPr>
              <w:widowControl w:val="0"/>
              <w:autoSpaceDE w:val="0"/>
              <w:autoSpaceDN w:val="0"/>
              <w:adjustRightInd w:val="0"/>
              <w:jc w:val="both"/>
              <w:rPr>
                <w:sz w:val="22"/>
                <w:szCs w:val="22"/>
              </w:rPr>
            </w:pPr>
            <w:r>
              <w:rPr>
                <w:sz w:val="22"/>
                <w:szCs w:val="22"/>
              </w:rPr>
              <w:t>-</w:t>
            </w:r>
          </w:p>
        </w:tc>
      </w:tr>
      <w:tr w:rsidR="008035CA" w:rsidRPr="008035CA" w:rsidTr="00D85A97">
        <w:tc>
          <w:tcPr>
            <w:tcW w:w="1986" w:type="dxa"/>
          </w:tcPr>
          <w:p w:rsidR="008035CA" w:rsidRPr="00A54A09" w:rsidRDefault="008035CA" w:rsidP="00250DBB">
            <w:pPr>
              <w:widowControl w:val="0"/>
              <w:autoSpaceDE w:val="0"/>
              <w:autoSpaceDN w:val="0"/>
              <w:adjustRightInd w:val="0"/>
              <w:jc w:val="both"/>
              <w:rPr>
                <w:b/>
                <w:sz w:val="22"/>
                <w:szCs w:val="22"/>
              </w:rPr>
            </w:pPr>
            <w:r w:rsidRPr="00A54A09">
              <w:rPr>
                <w:b/>
                <w:sz w:val="22"/>
                <w:szCs w:val="22"/>
              </w:rPr>
              <w:t xml:space="preserve">Расходы всего </w:t>
            </w:r>
          </w:p>
        </w:tc>
        <w:tc>
          <w:tcPr>
            <w:tcW w:w="1559" w:type="dxa"/>
          </w:tcPr>
          <w:p w:rsidR="008035CA" w:rsidRPr="00A54A09" w:rsidRDefault="00200699" w:rsidP="00250DBB">
            <w:pPr>
              <w:widowControl w:val="0"/>
              <w:autoSpaceDE w:val="0"/>
              <w:autoSpaceDN w:val="0"/>
              <w:adjustRightInd w:val="0"/>
              <w:jc w:val="both"/>
              <w:rPr>
                <w:b/>
                <w:sz w:val="22"/>
                <w:szCs w:val="22"/>
              </w:rPr>
            </w:pPr>
            <w:r>
              <w:rPr>
                <w:b/>
                <w:sz w:val="22"/>
                <w:szCs w:val="22"/>
              </w:rPr>
              <w:t>834570541,95</w:t>
            </w:r>
          </w:p>
        </w:tc>
        <w:tc>
          <w:tcPr>
            <w:tcW w:w="1559" w:type="dxa"/>
          </w:tcPr>
          <w:p w:rsidR="008035CA" w:rsidRPr="00A54A09" w:rsidRDefault="00200699" w:rsidP="00250DBB">
            <w:pPr>
              <w:widowControl w:val="0"/>
              <w:autoSpaceDE w:val="0"/>
              <w:autoSpaceDN w:val="0"/>
              <w:adjustRightInd w:val="0"/>
              <w:jc w:val="both"/>
              <w:rPr>
                <w:b/>
                <w:sz w:val="22"/>
                <w:szCs w:val="22"/>
              </w:rPr>
            </w:pPr>
            <w:r>
              <w:rPr>
                <w:b/>
                <w:sz w:val="22"/>
                <w:szCs w:val="22"/>
              </w:rPr>
              <w:t>555496834,81</w:t>
            </w:r>
          </w:p>
        </w:tc>
        <w:tc>
          <w:tcPr>
            <w:tcW w:w="1417" w:type="dxa"/>
          </w:tcPr>
          <w:p w:rsidR="008035CA" w:rsidRPr="00A54A09" w:rsidRDefault="00B23141" w:rsidP="00250DBB">
            <w:pPr>
              <w:widowControl w:val="0"/>
              <w:autoSpaceDE w:val="0"/>
              <w:autoSpaceDN w:val="0"/>
              <w:adjustRightInd w:val="0"/>
              <w:jc w:val="both"/>
              <w:rPr>
                <w:b/>
                <w:sz w:val="22"/>
                <w:szCs w:val="22"/>
              </w:rPr>
            </w:pPr>
            <w:r>
              <w:rPr>
                <w:b/>
                <w:sz w:val="22"/>
                <w:szCs w:val="22"/>
              </w:rPr>
              <w:t>616690900,0</w:t>
            </w:r>
          </w:p>
        </w:tc>
        <w:tc>
          <w:tcPr>
            <w:tcW w:w="1560" w:type="dxa"/>
          </w:tcPr>
          <w:p w:rsidR="008035CA" w:rsidRPr="00A54A09" w:rsidRDefault="003E28FD" w:rsidP="00250DBB">
            <w:pPr>
              <w:widowControl w:val="0"/>
              <w:autoSpaceDE w:val="0"/>
              <w:autoSpaceDN w:val="0"/>
              <w:adjustRightInd w:val="0"/>
              <w:jc w:val="both"/>
              <w:rPr>
                <w:b/>
                <w:sz w:val="22"/>
                <w:szCs w:val="22"/>
              </w:rPr>
            </w:pPr>
            <w:r>
              <w:rPr>
                <w:b/>
                <w:sz w:val="22"/>
                <w:szCs w:val="22"/>
              </w:rPr>
              <w:t>500889447,66</w:t>
            </w:r>
          </w:p>
        </w:tc>
        <w:tc>
          <w:tcPr>
            <w:tcW w:w="1558" w:type="dxa"/>
          </w:tcPr>
          <w:p w:rsidR="008035CA" w:rsidRPr="00515D0C" w:rsidRDefault="003E28FD" w:rsidP="00250DBB">
            <w:pPr>
              <w:widowControl w:val="0"/>
              <w:autoSpaceDE w:val="0"/>
              <w:autoSpaceDN w:val="0"/>
              <w:adjustRightInd w:val="0"/>
              <w:jc w:val="both"/>
              <w:rPr>
                <w:b/>
                <w:sz w:val="22"/>
                <w:szCs w:val="22"/>
              </w:rPr>
            </w:pPr>
            <w:r>
              <w:rPr>
                <w:b/>
                <w:sz w:val="22"/>
                <w:szCs w:val="22"/>
              </w:rPr>
              <w:t>440339853,24</w:t>
            </w:r>
          </w:p>
        </w:tc>
        <w:tc>
          <w:tcPr>
            <w:tcW w:w="1559" w:type="dxa"/>
          </w:tcPr>
          <w:p w:rsidR="008035CA" w:rsidRPr="00515D0C" w:rsidRDefault="003E28FD" w:rsidP="00250DBB">
            <w:pPr>
              <w:widowControl w:val="0"/>
              <w:autoSpaceDE w:val="0"/>
              <w:autoSpaceDN w:val="0"/>
              <w:adjustRightInd w:val="0"/>
              <w:jc w:val="both"/>
              <w:rPr>
                <w:b/>
                <w:sz w:val="22"/>
                <w:szCs w:val="22"/>
              </w:rPr>
            </w:pPr>
            <w:r>
              <w:rPr>
                <w:b/>
                <w:sz w:val="22"/>
                <w:szCs w:val="22"/>
              </w:rPr>
              <w:t>449867164,74</w:t>
            </w:r>
          </w:p>
        </w:tc>
      </w:tr>
      <w:tr w:rsidR="008035CA" w:rsidRPr="008035CA" w:rsidTr="00D85A97">
        <w:tc>
          <w:tcPr>
            <w:tcW w:w="1986" w:type="dxa"/>
          </w:tcPr>
          <w:p w:rsidR="008035CA" w:rsidRPr="00F82392" w:rsidRDefault="008035CA" w:rsidP="00250DBB">
            <w:pPr>
              <w:widowControl w:val="0"/>
              <w:autoSpaceDE w:val="0"/>
              <w:autoSpaceDN w:val="0"/>
              <w:adjustRightInd w:val="0"/>
              <w:jc w:val="both"/>
              <w:rPr>
                <w:sz w:val="22"/>
                <w:szCs w:val="22"/>
              </w:rPr>
            </w:pPr>
            <w:r w:rsidRPr="00F82392">
              <w:rPr>
                <w:sz w:val="22"/>
                <w:szCs w:val="22"/>
              </w:rPr>
              <w:t>Общегосударственные вопросы 01</w:t>
            </w:r>
          </w:p>
        </w:tc>
        <w:tc>
          <w:tcPr>
            <w:tcW w:w="1559" w:type="dxa"/>
          </w:tcPr>
          <w:p w:rsidR="008035CA" w:rsidRPr="00A54A09" w:rsidRDefault="00200699" w:rsidP="00250DBB">
            <w:pPr>
              <w:widowControl w:val="0"/>
              <w:autoSpaceDE w:val="0"/>
              <w:autoSpaceDN w:val="0"/>
              <w:adjustRightInd w:val="0"/>
              <w:jc w:val="both"/>
              <w:rPr>
                <w:b/>
                <w:sz w:val="22"/>
                <w:szCs w:val="22"/>
              </w:rPr>
            </w:pPr>
            <w:r>
              <w:rPr>
                <w:b/>
                <w:sz w:val="22"/>
                <w:szCs w:val="22"/>
              </w:rPr>
              <w:t>56939167,81</w:t>
            </w:r>
          </w:p>
        </w:tc>
        <w:tc>
          <w:tcPr>
            <w:tcW w:w="1559" w:type="dxa"/>
          </w:tcPr>
          <w:p w:rsidR="008035CA" w:rsidRPr="00A54A09" w:rsidRDefault="00200699" w:rsidP="00662211">
            <w:pPr>
              <w:widowControl w:val="0"/>
              <w:autoSpaceDE w:val="0"/>
              <w:autoSpaceDN w:val="0"/>
              <w:adjustRightInd w:val="0"/>
              <w:jc w:val="both"/>
              <w:rPr>
                <w:b/>
                <w:sz w:val="22"/>
                <w:szCs w:val="22"/>
              </w:rPr>
            </w:pPr>
            <w:r>
              <w:rPr>
                <w:b/>
                <w:sz w:val="22"/>
                <w:szCs w:val="22"/>
              </w:rPr>
              <w:t>50784017,96</w:t>
            </w:r>
          </w:p>
        </w:tc>
        <w:tc>
          <w:tcPr>
            <w:tcW w:w="1417" w:type="dxa"/>
          </w:tcPr>
          <w:p w:rsidR="008035CA" w:rsidRPr="00A54A09" w:rsidRDefault="00337CFB" w:rsidP="00662211">
            <w:pPr>
              <w:widowControl w:val="0"/>
              <w:autoSpaceDE w:val="0"/>
              <w:autoSpaceDN w:val="0"/>
              <w:adjustRightInd w:val="0"/>
              <w:jc w:val="both"/>
              <w:rPr>
                <w:b/>
                <w:sz w:val="22"/>
                <w:szCs w:val="22"/>
              </w:rPr>
            </w:pPr>
            <w:r>
              <w:rPr>
                <w:b/>
                <w:sz w:val="22"/>
                <w:szCs w:val="22"/>
              </w:rPr>
              <w:t>56663500,0</w:t>
            </w:r>
          </w:p>
        </w:tc>
        <w:tc>
          <w:tcPr>
            <w:tcW w:w="1560" w:type="dxa"/>
          </w:tcPr>
          <w:p w:rsidR="008035CA" w:rsidRPr="00A54A09" w:rsidRDefault="003E28FD" w:rsidP="00250DBB">
            <w:pPr>
              <w:widowControl w:val="0"/>
              <w:autoSpaceDE w:val="0"/>
              <w:autoSpaceDN w:val="0"/>
              <w:adjustRightInd w:val="0"/>
              <w:jc w:val="both"/>
              <w:rPr>
                <w:b/>
                <w:sz w:val="22"/>
                <w:szCs w:val="22"/>
              </w:rPr>
            </w:pPr>
            <w:r>
              <w:rPr>
                <w:b/>
                <w:sz w:val="22"/>
                <w:szCs w:val="22"/>
              </w:rPr>
              <w:t>54460967,65</w:t>
            </w:r>
          </w:p>
        </w:tc>
        <w:tc>
          <w:tcPr>
            <w:tcW w:w="1558" w:type="dxa"/>
          </w:tcPr>
          <w:p w:rsidR="008035CA" w:rsidRPr="00515D0C" w:rsidRDefault="003E28FD" w:rsidP="00250DBB">
            <w:pPr>
              <w:widowControl w:val="0"/>
              <w:autoSpaceDE w:val="0"/>
              <w:autoSpaceDN w:val="0"/>
              <w:adjustRightInd w:val="0"/>
              <w:jc w:val="both"/>
              <w:rPr>
                <w:b/>
                <w:sz w:val="22"/>
                <w:szCs w:val="22"/>
              </w:rPr>
            </w:pPr>
            <w:r>
              <w:rPr>
                <w:b/>
                <w:sz w:val="22"/>
                <w:szCs w:val="22"/>
              </w:rPr>
              <w:t>56189973,92</w:t>
            </w:r>
          </w:p>
        </w:tc>
        <w:tc>
          <w:tcPr>
            <w:tcW w:w="1559" w:type="dxa"/>
          </w:tcPr>
          <w:p w:rsidR="008035CA" w:rsidRPr="00515D0C" w:rsidRDefault="003E28FD" w:rsidP="00250DBB">
            <w:pPr>
              <w:widowControl w:val="0"/>
              <w:autoSpaceDE w:val="0"/>
              <w:autoSpaceDN w:val="0"/>
              <w:adjustRightInd w:val="0"/>
              <w:jc w:val="both"/>
              <w:rPr>
                <w:b/>
                <w:sz w:val="22"/>
                <w:szCs w:val="22"/>
              </w:rPr>
            </w:pPr>
            <w:r>
              <w:rPr>
                <w:b/>
                <w:sz w:val="22"/>
                <w:szCs w:val="22"/>
              </w:rPr>
              <w:t>62204833,42</w:t>
            </w:r>
          </w:p>
        </w:tc>
      </w:tr>
      <w:tr w:rsidR="008035CA" w:rsidRPr="008035CA" w:rsidTr="00D85A97">
        <w:tc>
          <w:tcPr>
            <w:tcW w:w="1986" w:type="dxa"/>
          </w:tcPr>
          <w:p w:rsidR="008035CA" w:rsidRPr="00F82392" w:rsidRDefault="008035CA" w:rsidP="00250DBB">
            <w:pPr>
              <w:widowControl w:val="0"/>
              <w:autoSpaceDE w:val="0"/>
              <w:autoSpaceDN w:val="0"/>
              <w:adjustRightInd w:val="0"/>
              <w:jc w:val="both"/>
              <w:rPr>
                <w:sz w:val="22"/>
                <w:szCs w:val="22"/>
              </w:rPr>
            </w:pPr>
            <w:r w:rsidRPr="00F82392">
              <w:rPr>
                <w:sz w:val="22"/>
                <w:szCs w:val="22"/>
              </w:rPr>
              <w:t>Оборона 02</w:t>
            </w:r>
          </w:p>
        </w:tc>
        <w:tc>
          <w:tcPr>
            <w:tcW w:w="1559" w:type="dxa"/>
          </w:tcPr>
          <w:p w:rsidR="008035CA" w:rsidRPr="00A54A09" w:rsidRDefault="00200699" w:rsidP="00250DBB">
            <w:pPr>
              <w:widowControl w:val="0"/>
              <w:autoSpaceDE w:val="0"/>
              <w:autoSpaceDN w:val="0"/>
              <w:adjustRightInd w:val="0"/>
              <w:jc w:val="both"/>
              <w:rPr>
                <w:b/>
                <w:sz w:val="22"/>
                <w:szCs w:val="22"/>
              </w:rPr>
            </w:pPr>
            <w:r>
              <w:rPr>
                <w:b/>
                <w:sz w:val="22"/>
                <w:szCs w:val="22"/>
              </w:rPr>
              <w:t>734100,0</w:t>
            </w:r>
          </w:p>
        </w:tc>
        <w:tc>
          <w:tcPr>
            <w:tcW w:w="1559" w:type="dxa"/>
          </w:tcPr>
          <w:p w:rsidR="008035CA" w:rsidRPr="00A54A09" w:rsidRDefault="00200699" w:rsidP="00250DBB">
            <w:pPr>
              <w:widowControl w:val="0"/>
              <w:autoSpaceDE w:val="0"/>
              <w:autoSpaceDN w:val="0"/>
              <w:adjustRightInd w:val="0"/>
              <w:jc w:val="both"/>
              <w:rPr>
                <w:b/>
                <w:sz w:val="22"/>
                <w:szCs w:val="22"/>
              </w:rPr>
            </w:pPr>
            <w:r>
              <w:rPr>
                <w:b/>
                <w:sz w:val="22"/>
                <w:szCs w:val="22"/>
              </w:rPr>
              <w:t>734100,0</w:t>
            </w:r>
          </w:p>
        </w:tc>
        <w:tc>
          <w:tcPr>
            <w:tcW w:w="1417" w:type="dxa"/>
          </w:tcPr>
          <w:p w:rsidR="008035CA" w:rsidRPr="00A54A09" w:rsidRDefault="00337CFB" w:rsidP="00250DBB">
            <w:pPr>
              <w:widowControl w:val="0"/>
              <w:autoSpaceDE w:val="0"/>
              <w:autoSpaceDN w:val="0"/>
              <w:adjustRightInd w:val="0"/>
              <w:jc w:val="both"/>
              <w:rPr>
                <w:b/>
                <w:sz w:val="22"/>
                <w:szCs w:val="22"/>
              </w:rPr>
            </w:pPr>
            <w:r>
              <w:rPr>
                <w:b/>
                <w:sz w:val="22"/>
                <w:szCs w:val="22"/>
              </w:rPr>
              <w:t>734100,0</w:t>
            </w:r>
          </w:p>
        </w:tc>
        <w:tc>
          <w:tcPr>
            <w:tcW w:w="1560" w:type="dxa"/>
          </w:tcPr>
          <w:p w:rsidR="008035CA" w:rsidRPr="00A54A09" w:rsidRDefault="003E28FD" w:rsidP="00250DBB">
            <w:pPr>
              <w:widowControl w:val="0"/>
              <w:autoSpaceDE w:val="0"/>
              <w:autoSpaceDN w:val="0"/>
              <w:adjustRightInd w:val="0"/>
              <w:jc w:val="both"/>
              <w:rPr>
                <w:b/>
                <w:sz w:val="22"/>
                <w:szCs w:val="22"/>
              </w:rPr>
            </w:pPr>
            <w:r>
              <w:rPr>
                <w:b/>
                <w:sz w:val="22"/>
                <w:szCs w:val="22"/>
              </w:rPr>
              <w:t>755500,0</w:t>
            </w:r>
          </w:p>
        </w:tc>
        <w:tc>
          <w:tcPr>
            <w:tcW w:w="1558" w:type="dxa"/>
          </w:tcPr>
          <w:p w:rsidR="008035CA" w:rsidRPr="00515D0C" w:rsidRDefault="003E28FD" w:rsidP="00250DBB">
            <w:pPr>
              <w:widowControl w:val="0"/>
              <w:autoSpaceDE w:val="0"/>
              <w:autoSpaceDN w:val="0"/>
              <w:adjustRightInd w:val="0"/>
              <w:jc w:val="both"/>
              <w:rPr>
                <w:b/>
                <w:sz w:val="22"/>
                <w:szCs w:val="22"/>
              </w:rPr>
            </w:pPr>
            <w:r>
              <w:rPr>
                <w:b/>
                <w:sz w:val="22"/>
                <w:szCs w:val="22"/>
              </w:rPr>
              <w:t>775000,0</w:t>
            </w:r>
          </w:p>
        </w:tc>
        <w:tc>
          <w:tcPr>
            <w:tcW w:w="1559" w:type="dxa"/>
          </w:tcPr>
          <w:p w:rsidR="008035CA" w:rsidRPr="00515D0C" w:rsidRDefault="003E28FD" w:rsidP="00250DBB">
            <w:pPr>
              <w:widowControl w:val="0"/>
              <w:autoSpaceDE w:val="0"/>
              <w:autoSpaceDN w:val="0"/>
              <w:adjustRightInd w:val="0"/>
              <w:jc w:val="both"/>
              <w:rPr>
                <w:b/>
                <w:sz w:val="22"/>
                <w:szCs w:val="22"/>
              </w:rPr>
            </w:pPr>
            <w:r>
              <w:rPr>
                <w:b/>
                <w:sz w:val="22"/>
                <w:szCs w:val="22"/>
              </w:rPr>
              <w:t>802500,0</w:t>
            </w:r>
          </w:p>
        </w:tc>
      </w:tr>
      <w:tr w:rsidR="008035CA" w:rsidRPr="008035CA" w:rsidTr="00D85A97">
        <w:tc>
          <w:tcPr>
            <w:tcW w:w="1986" w:type="dxa"/>
          </w:tcPr>
          <w:p w:rsidR="008035CA" w:rsidRPr="00F82392" w:rsidRDefault="008035CA" w:rsidP="00250DBB">
            <w:pPr>
              <w:widowControl w:val="0"/>
              <w:autoSpaceDE w:val="0"/>
              <w:autoSpaceDN w:val="0"/>
              <w:adjustRightInd w:val="0"/>
              <w:jc w:val="both"/>
              <w:rPr>
                <w:sz w:val="22"/>
                <w:szCs w:val="22"/>
              </w:rPr>
            </w:pPr>
            <w:r w:rsidRPr="00F82392">
              <w:rPr>
                <w:sz w:val="22"/>
                <w:szCs w:val="22"/>
              </w:rPr>
              <w:t>Национальная безопасность 03</w:t>
            </w:r>
          </w:p>
        </w:tc>
        <w:tc>
          <w:tcPr>
            <w:tcW w:w="1559" w:type="dxa"/>
          </w:tcPr>
          <w:p w:rsidR="008035CA" w:rsidRPr="00A54A09" w:rsidRDefault="00200699" w:rsidP="00250DBB">
            <w:pPr>
              <w:widowControl w:val="0"/>
              <w:autoSpaceDE w:val="0"/>
              <w:autoSpaceDN w:val="0"/>
              <w:adjustRightInd w:val="0"/>
              <w:jc w:val="both"/>
              <w:rPr>
                <w:b/>
                <w:sz w:val="22"/>
                <w:szCs w:val="22"/>
              </w:rPr>
            </w:pPr>
            <w:r>
              <w:rPr>
                <w:b/>
                <w:sz w:val="22"/>
                <w:szCs w:val="22"/>
              </w:rPr>
              <w:t>1544740,07</w:t>
            </w:r>
          </w:p>
        </w:tc>
        <w:tc>
          <w:tcPr>
            <w:tcW w:w="1559" w:type="dxa"/>
          </w:tcPr>
          <w:p w:rsidR="008035CA" w:rsidRPr="00A54A09" w:rsidRDefault="00200699" w:rsidP="00662211">
            <w:pPr>
              <w:widowControl w:val="0"/>
              <w:autoSpaceDE w:val="0"/>
              <w:autoSpaceDN w:val="0"/>
              <w:adjustRightInd w:val="0"/>
              <w:jc w:val="both"/>
              <w:rPr>
                <w:b/>
                <w:sz w:val="22"/>
                <w:szCs w:val="22"/>
              </w:rPr>
            </w:pPr>
            <w:r>
              <w:rPr>
                <w:b/>
                <w:sz w:val="22"/>
                <w:szCs w:val="22"/>
              </w:rPr>
              <w:t>1381984,43</w:t>
            </w:r>
          </w:p>
        </w:tc>
        <w:tc>
          <w:tcPr>
            <w:tcW w:w="1417" w:type="dxa"/>
          </w:tcPr>
          <w:p w:rsidR="008035CA" w:rsidRPr="00A54A09" w:rsidRDefault="00337CFB" w:rsidP="00662211">
            <w:pPr>
              <w:widowControl w:val="0"/>
              <w:autoSpaceDE w:val="0"/>
              <w:autoSpaceDN w:val="0"/>
              <w:adjustRightInd w:val="0"/>
              <w:jc w:val="both"/>
              <w:rPr>
                <w:b/>
                <w:sz w:val="22"/>
                <w:szCs w:val="22"/>
              </w:rPr>
            </w:pPr>
            <w:r>
              <w:rPr>
                <w:b/>
                <w:sz w:val="22"/>
                <w:szCs w:val="22"/>
              </w:rPr>
              <w:t>1544700,0</w:t>
            </w:r>
          </w:p>
        </w:tc>
        <w:tc>
          <w:tcPr>
            <w:tcW w:w="1560" w:type="dxa"/>
          </w:tcPr>
          <w:p w:rsidR="008035CA" w:rsidRPr="00A54A09" w:rsidRDefault="003E28FD" w:rsidP="00250DBB">
            <w:pPr>
              <w:widowControl w:val="0"/>
              <w:autoSpaceDE w:val="0"/>
              <w:autoSpaceDN w:val="0"/>
              <w:adjustRightInd w:val="0"/>
              <w:jc w:val="both"/>
              <w:rPr>
                <w:b/>
                <w:sz w:val="22"/>
                <w:szCs w:val="22"/>
              </w:rPr>
            </w:pPr>
            <w:r>
              <w:rPr>
                <w:b/>
                <w:sz w:val="22"/>
                <w:szCs w:val="22"/>
              </w:rPr>
              <w:t>1503700,0</w:t>
            </w:r>
          </w:p>
        </w:tc>
        <w:tc>
          <w:tcPr>
            <w:tcW w:w="1558" w:type="dxa"/>
          </w:tcPr>
          <w:p w:rsidR="008035CA" w:rsidRPr="00515D0C" w:rsidRDefault="003E28FD" w:rsidP="00250DBB">
            <w:pPr>
              <w:widowControl w:val="0"/>
              <w:autoSpaceDE w:val="0"/>
              <w:autoSpaceDN w:val="0"/>
              <w:adjustRightInd w:val="0"/>
              <w:jc w:val="both"/>
              <w:rPr>
                <w:b/>
                <w:sz w:val="22"/>
                <w:szCs w:val="22"/>
              </w:rPr>
            </w:pPr>
            <w:r>
              <w:rPr>
                <w:b/>
                <w:sz w:val="22"/>
                <w:szCs w:val="22"/>
              </w:rPr>
              <w:t>1503700,0</w:t>
            </w:r>
          </w:p>
        </w:tc>
        <w:tc>
          <w:tcPr>
            <w:tcW w:w="1559" w:type="dxa"/>
          </w:tcPr>
          <w:p w:rsidR="008035CA" w:rsidRPr="00515D0C" w:rsidRDefault="003E28FD" w:rsidP="00250DBB">
            <w:pPr>
              <w:widowControl w:val="0"/>
              <w:autoSpaceDE w:val="0"/>
              <w:autoSpaceDN w:val="0"/>
              <w:adjustRightInd w:val="0"/>
              <w:jc w:val="both"/>
              <w:rPr>
                <w:b/>
                <w:sz w:val="22"/>
                <w:szCs w:val="22"/>
              </w:rPr>
            </w:pPr>
            <w:r>
              <w:rPr>
                <w:b/>
                <w:sz w:val="22"/>
                <w:szCs w:val="22"/>
              </w:rPr>
              <w:t>1503700,0</w:t>
            </w:r>
          </w:p>
        </w:tc>
      </w:tr>
      <w:tr w:rsidR="008035CA" w:rsidRPr="008035CA" w:rsidTr="00D85A97">
        <w:tc>
          <w:tcPr>
            <w:tcW w:w="1986" w:type="dxa"/>
          </w:tcPr>
          <w:p w:rsidR="008035CA" w:rsidRPr="00F82392" w:rsidRDefault="008035CA" w:rsidP="00250DBB">
            <w:pPr>
              <w:widowControl w:val="0"/>
              <w:autoSpaceDE w:val="0"/>
              <w:autoSpaceDN w:val="0"/>
              <w:adjustRightInd w:val="0"/>
              <w:jc w:val="both"/>
              <w:rPr>
                <w:sz w:val="22"/>
                <w:szCs w:val="22"/>
              </w:rPr>
            </w:pPr>
            <w:r w:rsidRPr="00F82392">
              <w:rPr>
                <w:sz w:val="22"/>
                <w:szCs w:val="22"/>
              </w:rPr>
              <w:t>Национальная экономика 04</w:t>
            </w:r>
          </w:p>
        </w:tc>
        <w:tc>
          <w:tcPr>
            <w:tcW w:w="1559" w:type="dxa"/>
          </w:tcPr>
          <w:p w:rsidR="008035CA" w:rsidRPr="00A54A09" w:rsidRDefault="00200699" w:rsidP="00250DBB">
            <w:pPr>
              <w:widowControl w:val="0"/>
              <w:autoSpaceDE w:val="0"/>
              <w:autoSpaceDN w:val="0"/>
              <w:adjustRightInd w:val="0"/>
              <w:jc w:val="both"/>
              <w:rPr>
                <w:b/>
                <w:sz w:val="22"/>
                <w:szCs w:val="22"/>
              </w:rPr>
            </w:pPr>
            <w:r>
              <w:rPr>
                <w:b/>
                <w:sz w:val="22"/>
                <w:szCs w:val="22"/>
              </w:rPr>
              <w:t>16079680,40</w:t>
            </w:r>
          </w:p>
        </w:tc>
        <w:tc>
          <w:tcPr>
            <w:tcW w:w="1559" w:type="dxa"/>
          </w:tcPr>
          <w:p w:rsidR="008035CA" w:rsidRPr="00A54A09" w:rsidRDefault="00200699" w:rsidP="00662211">
            <w:pPr>
              <w:widowControl w:val="0"/>
              <w:autoSpaceDE w:val="0"/>
              <w:autoSpaceDN w:val="0"/>
              <w:adjustRightInd w:val="0"/>
              <w:jc w:val="both"/>
              <w:rPr>
                <w:b/>
                <w:sz w:val="22"/>
                <w:szCs w:val="22"/>
              </w:rPr>
            </w:pPr>
            <w:r>
              <w:rPr>
                <w:b/>
                <w:sz w:val="22"/>
                <w:szCs w:val="22"/>
              </w:rPr>
              <w:t>15063532,90</w:t>
            </w:r>
          </w:p>
        </w:tc>
        <w:tc>
          <w:tcPr>
            <w:tcW w:w="1417" w:type="dxa"/>
          </w:tcPr>
          <w:p w:rsidR="008035CA" w:rsidRPr="00A54A09" w:rsidRDefault="00337CFB" w:rsidP="00662211">
            <w:pPr>
              <w:widowControl w:val="0"/>
              <w:autoSpaceDE w:val="0"/>
              <w:autoSpaceDN w:val="0"/>
              <w:adjustRightInd w:val="0"/>
              <w:jc w:val="both"/>
              <w:rPr>
                <w:b/>
                <w:sz w:val="22"/>
                <w:szCs w:val="22"/>
              </w:rPr>
            </w:pPr>
            <w:r>
              <w:rPr>
                <w:b/>
                <w:sz w:val="22"/>
                <w:szCs w:val="22"/>
              </w:rPr>
              <w:t>16129700,0</w:t>
            </w:r>
          </w:p>
        </w:tc>
        <w:tc>
          <w:tcPr>
            <w:tcW w:w="1560" w:type="dxa"/>
          </w:tcPr>
          <w:p w:rsidR="008035CA" w:rsidRPr="00A54A09" w:rsidRDefault="003E28FD" w:rsidP="00250DBB">
            <w:pPr>
              <w:widowControl w:val="0"/>
              <w:autoSpaceDE w:val="0"/>
              <w:autoSpaceDN w:val="0"/>
              <w:adjustRightInd w:val="0"/>
              <w:jc w:val="both"/>
              <w:rPr>
                <w:b/>
                <w:sz w:val="22"/>
                <w:szCs w:val="22"/>
              </w:rPr>
            </w:pPr>
            <w:r>
              <w:rPr>
                <w:b/>
                <w:sz w:val="22"/>
                <w:szCs w:val="22"/>
              </w:rPr>
              <w:t>10825380,0</w:t>
            </w:r>
          </w:p>
        </w:tc>
        <w:tc>
          <w:tcPr>
            <w:tcW w:w="1558" w:type="dxa"/>
          </w:tcPr>
          <w:p w:rsidR="008035CA" w:rsidRPr="00515D0C" w:rsidRDefault="003E28FD" w:rsidP="00250DBB">
            <w:pPr>
              <w:widowControl w:val="0"/>
              <w:autoSpaceDE w:val="0"/>
              <w:autoSpaceDN w:val="0"/>
              <w:adjustRightInd w:val="0"/>
              <w:jc w:val="both"/>
              <w:rPr>
                <w:b/>
                <w:sz w:val="22"/>
                <w:szCs w:val="22"/>
              </w:rPr>
            </w:pPr>
            <w:r>
              <w:rPr>
                <w:b/>
                <w:sz w:val="22"/>
                <w:szCs w:val="22"/>
              </w:rPr>
              <w:t>15086100,0</w:t>
            </w:r>
          </w:p>
        </w:tc>
        <w:tc>
          <w:tcPr>
            <w:tcW w:w="1559" w:type="dxa"/>
          </w:tcPr>
          <w:p w:rsidR="008035CA" w:rsidRPr="00515D0C" w:rsidRDefault="003E28FD" w:rsidP="00250DBB">
            <w:pPr>
              <w:widowControl w:val="0"/>
              <w:autoSpaceDE w:val="0"/>
              <w:autoSpaceDN w:val="0"/>
              <w:adjustRightInd w:val="0"/>
              <w:jc w:val="both"/>
              <w:rPr>
                <w:b/>
                <w:sz w:val="22"/>
                <w:szCs w:val="22"/>
              </w:rPr>
            </w:pPr>
            <w:r>
              <w:rPr>
                <w:b/>
                <w:sz w:val="22"/>
                <w:szCs w:val="22"/>
              </w:rPr>
              <w:t>19144300,0</w:t>
            </w:r>
          </w:p>
        </w:tc>
      </w:tr>
      <w:tr w:rsidR="008035CA" w:rsidRPr="008035CA" w:rsidTr="00D85A97">
        <w:tc>
          <w:tcPr>
            <w:tcW w:w="1986" w:type="dxa"/>
          </w:tcPr>
          <w:p w:rsidR="008035CA" w:rsidRPr="00F82392" w:rsidRDefault="008035CA" w:rsidP="00250DBB">
            <w:pPr>
              <w:widowControl w:val="0"/>
              <w:autoSpaceDE w:val="0"/>
              <w:autoSpaceDN w:val="0"/>
              <w:adjustRightInd w:val="0"/>
              <w:jc w:val="both"/>
              <w:rPr>
                <w:sz w:val="22"/>
                <w:szCs w:val="22"/>
              </w:rPr>
            </w:pPr>
            <w:proofErr w:type="spellStart"/>
            <w:proofErr w:type="gramStart"/>
            <w:r w:rsidRPr="00F82392">
              <w:rPr>
                <w:sz w:val="22"/>
                <w:szCs w:val="22"/>
              </w:rPr>
              <w:lastRenderedPageBreak/>
              <w:t>Жилищно</w:t>
            </w:r>
            <w:proofErr w:type="spellEnd"/>
            <w:r w:rsidRPr="00F82392">
              <w:rPr>
                <w:sz w:val="22"/>
                <w:szCs w:val="22"/>
              </w:rPr>
              <w:t xml:space="preserve"> – коммунальное</w:t>
            </w:r>
            <w:proofErr w:type="gramEnd"/>
            <w:r w:rsidRPr="00F82392">
              <w:rPr>
                <w:sz w:val="22"/>
                <w:szCs w:val="22"/>
              </w:rPr>
              <w:t xml:space="preserve"> хозяйство 05</w:t>
            </w:r>
          </w:p>
        </w:tc>
        <w:tc>
          <w:tcPr>
            <w:tcW w:w="1559" w:type="dxa"/>
          </w:tcPr>
          <w:p w:rsidR="008035CA" w:rsidRPr="00A54A09" w:rsidRDefault="00200699" w:rsidP="00250DBB">
            <w:pPr>
              <w:widowControl w:val="0"/>
              <w:autoSpaceDE w:val="0"/>
              <w:autoSpaceDN w:val="0"/>
              <w:adjustRightInd w:val="0"/>
              <w:jc w:val="both"/>
              <w:rPr>
                <w:b/>
                <w:sz w:val="22"/>
                <w:szCs w:val="22"/>
              </w:rPr>
            </w:pPr>
            <w:r>
              <w:rPr>
                <w:b/>
                <w:sz w:val="22"/>
                <w:szCs w:val="22"/>
              </w:rPr>
              <w:t>10835631,09</w:t>
            </w:r>
          </w:p>
        </w:tc>
        <w:tc>
          <w:tcPr>
            <w:tcW w:w="1559" w:type="dxa"/>
          </w:tcPr>
          <w:p w:rsidR="008035CA" w:rsidRPr="00A54A09" w:rsidRDefault="00200699" w:rsidP="00250DBB">
            <w:pPr>
              <w:widowControl w:val="0"/>
              <w:autoSpaceDE w:val="0"/>
              <w:autoSpaceDN w:val="0"/>
              <w:adjustRightInd w:val="0"/>
              <w:jc w:val="both"/>
              <w:rPr>
                <w:b/>
                <w:sz w:val="22"/>
                <w:szCs w:val="22"/>
              </w:rPr>
            </w:pPr>
            <w:r>
              <w:rPr>
                <w:b/>
                <w:sz w:val="22"/>
                <w:szCs w:val="22"/>
              </w:rPr>
              <w:t>4434706,89</w:t>
            </w:r>
          </w:p>
        </w:tc>
        <w:tc>
          <w:tcPr>
            <w:tcW w:w="1417" w:type="dxa"/>
          </w:tcPr>
          <w:p w:rsidR="008035CA" w:rsidRPr="00A54A09" w:rsidRDefault="00337CFB" w:rsidP="00250DBB">
            <w:pPr>
              <w:widowControl w:val="0"/>
              <w:autoSpaceDE w:val="0"/>
              <w:autoSpaceDN w:val="0"/>
              <w:adjustRightInd w:val="0"/>
              <w:jc w:val="both"/>
              <w:rPr>
                <w:b/>
                <w:sz w:val="22"/>
                <w:szCs w:val="22"/>
              </w:rPr>
            </w:pPr>
            <w:r>
              <w:rPr>
                <w:b/>
                <w:sz w:val="22"/>
                <w:szCs w:val="22"/>
              </w:rPr>
              <w:t>5857500,0</w:t>
            </w:r>
          </w:p>
        </w:tc>
        <w:tc>
          <w:tcPr>
            <w:tcW w:w="1560" w:type="dxa"/>
          </w:tcPr>
          <w:p w:rsidR="008035CA" w:rsidRPr="00A54A09" w:rsidRDefault="003E28FD" w:rsidP="00250DBB">
            <w:pPr>
              <w:widowControl w:val="0"/>
              <w:autoSpaceDE w:val="0"/>
              <w:autoSpaceDN w:val="0"/>
              <w:adjustRightInd w:val="0"/>
              <w:jc w:val="both"/>
              <w:rPr>
                <w:b/>
                <w:sz w:val="22"/>
                <w:szCs w:val="22"/>
              </w:rPr>
            </w:pPr>
            <w:r>
              <w:rPr>
                <w:b/>
                <w:sz w:val="22"/>
                <w:szCs w:val="22"/>
              </w:rPr>
              <w:t>1288103,49</w:t>
            </w:r>
          </w:p>
        </w:tc>
        <w:tc>
          <w:tcPr>
            <w:tcW w:w="1558" w:type="dxa"/>
          </w:tcPr>
          <w:p w:rsidR="008035CA" w:rsidRPr="00515D0C" w:rsidRDefault="003E28FD" w:rsidP="00250DBB">
            <w:pPr>
              <w:widowControl w:val="0"/>
              <w:autoSpaceDE w:val="0"/>
              <w:autoSpaceDN w:val="0"/>
              <w:adjustRightInd w:val="0"/>
              <w:jc w:val="both"/>
              <w:rPr>
                <w:b/>
                <w:sz w:val="22"/>
                <w:szCs w:val="22"/>
              </w:rPr>
            </w:pPr>
            <w:r>
              <w:rPr>
                <w:b/>
                <w:sz w:val="22"/>
                <w:szCs w:val="22"/>
              </w:rPr>
              <w:t>1236548,0</w:t>
            </w:r>
          </w:p>
        </w:tc>
        <w:tc>
          <w:tcPr>
            <w:tcW w:w="1559" w:type="dxa"/>
          </w:tcPr>
          <w:p w:rsidR="008035CA" w:rsidRPr="00515D0C" w:rsidRDefault="003E28FD" w:rsidP="00250DBB">
            <w:pPr>
              <w:widowControl w:val="0"/>
              <w:autoSpaceDE w:val="0"/>
              <w:autoSpaceDN w:val="0"/>
              <w:adjustRightInd w:val="0"/>
              <w:jc w:val="both"/>
              <w:rPr>
                <w:b/>
                <w:sz w:val="22"/>
                <w:szCs w:val="22"/>
              </w:rPr>
            </w:pPr>
            <w:r>
              <w:rPr>
                <w:b/>
                <w:sz w:val="22"/>
                <w:szCs w:val="22"/>
              </w:rPr>
              <w:t>1083600,0</w:t>
            </w:r>
          </w:p>
        </w:tc>
      </w:tr>
      <w:tr w:rsidR="008035CA" w:rsidRPr="008035CA" w:rsidTr="00D85A97">
        <w:tc>
          <w:tcPr>
            <w:tcW w:w="1986" w:type="dxa"/>
          </w:tcPr>
          <w:p w:rsidR="008035CA" w:rsidRPr="00F82392" w:rsidRDefault="008035CA" w:rsidP="00250DBB">
            <w:pPr>
              <w:widowControl w:val="0"/>
              <w:autoSpaceDE w:val="0"/>
              <w:autoSpaceDN w:val="0"/>
              <w:adjustRightInd w:val="0"/>
              <w:jc w:val="both"/>
              <w:rPr>
                <w:sz w:val="22"/>
                <w:szCs w:val="22"/>
              </w:rPr>
            </w:pPr>
            <w:r w:rsidRPr="00F82392">
              <w:rPr>
                <w:sz w:val="22"/>
                <w:szCs w:val="22"/>
              </w:rPr>
              <w:t>Образование 07</w:t>
            </w:r>
          </w:p>
        </w:tc>
        <w:tc>
          <w:tcPr>
            <w:tcW w:w="1559" w:type="dxa"/>
          </w:tcPr>
          <w:p w:rsidR="008035CA" w:rsidRPr="00A54A09" w:rsidRDefault="00200699" w:rsidP="00250DBB">
            <w:pPr>
              <w:widowControl w:val="0"/>
              <w:autoSpaceDE w:val="0"/>
              <w:autoSpaceDN w:val="0"/>
              <w:adjustRightInd w:val="0"/>
              <w:jc w:val="both"/>
              <w:rPr>
                <w:b/>
                <w:sz w:val="22"/>
                <w:szCs w:val="22"/>
              </w:rPr>
            </w:pPr>
            <w:r>
              <w:rPr>
                <w:b/>
                <w:sz w:val="22"/>
                <w:szCs w:val="22"/>
              </w:rPr>
              <w:t>501489249,76</w:t>
            </w:r>
          </w:p>
        </w:tc>
        <w:tc>
          <w:tcPr>
            <w:tcW w:w="1559" w:type="dxa"/>
          </w:tcPr>
          <w:p w:rsidR="008035CA" w:rsidRPr="00A54A09" w:rsidRDefault="00200699" w:rsidP="00250DBB">
            <w:pPr>
              <w:widowControl w:val="0"/>
              <w:autoSpaceDE w:val="0"/>
              <w:autoSpaceDN w:val="0"/>
              <w:adjustRightInd w:val="0"/>
              <w:jc w:val="both"/>
              <w:rPr>
                <w:b/>
                <w:sz w:val="22"/>
                <w:szCs w:val="22"/>
              </w:rPr>
            </w:pPr>
            <w:r>
              <w:rPr>
                <w:b/>
                <w:sz w:val="22"/>
                <w:szCs w:val="22"/>
              </w:rPr>
              <w:t>260900058,84</w:t>
            </w:r>
          </w:p>
        </w:tc>
        <w:tc>
          <w:tcPr>
            <w:tcW w:w="1417" w:type="dxa"/>
          </w:tcPr>
          <w:p w:rsidR="008035CA" w:rsidRPr="00A54A09" w:rsidRDefault="00337CFB" w:rsidP="00250DBB">
            <w:pPr>
              <w:widowControl w:val="0"/>
              <w:autoSpaceDE w:val="0"/>
              <w:autoSpaceDN w:val="0"/>
              <w:adjustRightInd w:val="0"/>
              <w:jc w:val="both"/>
              <w:rPr>
                <w:b/>
                <w:sz w:val="22"/>
                <w:szCs w:val="22"/>
              </w:rPr>
            </w:pPr>
            <w:r>
              <w:rPr>
                <w:b/>
                <w:sz w:val="22"/>
                <w:szCs w:val="22"/>
              </w:rPr>
              <w:t>291614100,0</w:t>
            </w:r>
          </w:p>
        </w:tc>
        <w:tc>
          <w:tcPr>
            <w:tcW w:w="1560" w:type="dxa"/>
          </w:tcPr>
          <w:p w:rsidR="008035CA" w:rsidRPr="00A54A09" w:rsidRDefault="003E28FD" w:rsidP="00250DBB">
            <w:pPr>
              <w:widowControl w:val="0"/>
              <w:autoSpaceDE w:val="0"/>
              <w:autoSpaceDN w:val="0"/>
              <w:adjustRightInd w:val="0"/>
              <w:jc w:val="both"/>
              <w:rPr>
                <w:b/>
                <w:sz w:val="22"/>
                <w:szCs w:val="22"/>
              </w:rPr>
            </w:pPr>
            <w:r>
              <w:rPr>
                <w:b/>
                <w:sz w:val="22"/>
                <w:szCs w:val="22"/>
              </w:rPr>
              <w:t>291775324,75</w:t>
            </w:r>
          </w:p>
        </w:tc>
        <w:tc>
          <w:tcPr>
            <w:tcW w:w="1558" w:type="dxa"/>
          </w:tcPr>
          <w:p w:rsidR="008035CA" w:rsidRPr="00515D0C" w:rsidRDefault="003E28FD" w:rsidP="00250DBB">
            <w:pPr>
              <w:widowControl w:val="0"/>
              <w:autoSpaceDE w:val="0"/>
              <w:autoSpaceDN w:val="0"/>
              <w:adjustRightInd w:val="0"/>
              <w:jc w:val="both"/>
              <w:rPr>
                <w:b/>
                <w:sz w:val="22"/>
                <w:szCs w:val="22"/>
              </w:rPr>
            </w:pPr>
            <w:r>
              <w:rPr>
                <w:b/>
                <w:sz w:val="22"/>
                <w:szCs w:val="22"/>
              </w:rPr>
              <w:t>246649705,73</w:t>
            </w:r>
          </w:p>
        </w:tc>
        <w:tc>
          <w:tcPr>
            <w:tcW w:w="1559" w:type="dxa"/>
          </w:tcPr>
          <w:p w:rsidR="008035CA" w:rsidRPr="00515D0C" w:rsidRDefault="003E28FD" w:rsidP="00250DBB">
            <w:pPr>
              <w:widowControl w:val="0"/>
              <w:autoSpaceDE w:val="0"/>
              <w:autoSpaceDN w:val="0"/>
              <w:adjustRightInd w:val="0"/>
              <w:jc w:val="both"/>
              <w:rPr>
                <w:b/>
                <w:sz w:val="22"/>
                <w:szCs w:val="22"/>
              </w:rPr>
            </w:pPr>
            <w:r>
              <w:rPr>
                <w:b/>
                <w:sz w:val="22"/>
                <w:szCs w:val="22"/>
              </w:rPr>
              <w:t>246649705,73</w:t>
            </w:r>
          </w:p>
        </w:tc>
      </w:tr>
      <w:tr w:rsidR="008035CA" w:rsidRPr="008035CA" w:rsidTr="00D85A97">
        <w:tc>
          <w:tcPr>
            <w:tcW w:w="1986" w:type="dxa"/>
          </w:tcPr>
          <w:p w:rsidR="008035CA" w:rsidRPr="00F82392" w:rsidRDefault="008035CA" w:rsidP="00250DBB">
            <w:pPr>
              <w:widowControl w:val="0"/>
              <w:autoSpaceDE w:val="0"/>
              <w:autoSpaceDN w:val="0"/>
              <w:adjustRightInd w:val="0"/>
              <w:jc w:val="both"/>
              <w:rPr>
                <w:sz w:val="22"/>
                <w:szCs w:val="22"/>
              </w:rPr>
            </w:pPr>
            <w:r w:rsidRPr="00F82392">
              <w:rPr>
                <w:sz w:val="22"/>
                <w:szCs w:val="22"/>
              </w:rPr>
              <w:t>Культура 08</w:t>
            </w:r>
          </w:p>
        </w:tc>
        <w:tc>
          <w:tcPr>
            <w:tcW w:w="1559" w:type="dxa"/>
          </w:tcPr>
          <w:p w:rsidR="008035CA" w:rsidRPr="00A54A09" w:rsidRDefault="00200699" w:rsidP="00250DBB">
            <w:pPr>
              <w:widowControl w:val="0"/>
              <w:autoSpaceDE w:val="0"/>
              <w:autoSpaceDN w:val="0"/>
              <w:adjustRightInd w:val="0"/>
              <w:jc w:val="both"/>
              <w:rPr>
                <w:b/>
                <w:sz w:val="22"/>
                <w:szCs w:val="22"/>
              </w:rPr>
            </w:pPr>
            <w:r>
              <w:rPr>
                <w:b/>
                <w:sz w:val="22"/>
                <w:szCs w:val="22"/>
              </w:rPr>
              <w:t>59259236,75</w:t>
            </w:r>
          </w:p>
        </w:tc>
        <w:tc>
          <w:tcPr>
            <w:tcW w:w="1559" w:type="dxa"/>
          </w:tcPr>
          <w:p w:rsidR="008035CA" w:rsidRPr="00A54A09" w:rsidRDefault="00200699" w:rsidP="00250DBB">
            <w:pPr>
              <w:widowControl w:val="0"/>
              <w:autoSpaceDE w:val="0"/>
              <w:autoSpaceDN w:val="0"/>
              <w:adjustRightInd w:val="0"/>
              <w:jc w:val="both"/>
              <w:rPr>
                <w:b/>
                <w:sz w:val="22"/>
                <w:szCs w:val="22"/>
              </w:rPr>
            </w:pPr>
            <w:r>
              <w:rPr>
                <w:b/>
                <w:sz w:val="22"/>
                <w:szCs w:val="22"/>
              </w:rPr>
              <w:t>53668401,60</w:t>
            </w:r>
          </w:p>
        </w:tc>
        <w:tc>
          <w:tcPr>
            <w:tcW w:w="1417" w:type="dxa"/>
          </w:tcPr>
          <w:p w:rsidR="008035CA" w:rsidRPr="00A54A09" w:rsidRDefault="00337CFB" w:rsidP="00250DBB">
            <w:pPr>
              <w:widowControl w:val="0"/>
              <w:autoSpaceDE w:val="0"/>
              <w:autoSpaceDN w:val="0"/>
              <w:adjustRightInd w:val="0"/>
              <w:jc w:val="both"/>
              <w:rPr>
                <w:b/>
                <w:sz w:val="22"/>
                <w:szCs w:val="22"/>
              </w:rPr>
            </w:pPr>
            <w:r>
              <w:rPr>
                <w:b/>
                <w:sz w:val="22"/>
                <w:szCs w:val="22"/>
              </w:rPr>
              <w:t>58687500,0</w:t>
            </w:r>
          </w:p>
        </w:tc>
        <w:tc>
          <w:tcPr>
            <w:tcW w:w="1560" w:type="dxa"/>
          </w:tcPr>
          <w:p w:rsidR="008035CA" w:rsidRPr="00A54A09" w:rsidRDefault="003E28FD" w:rsidP="00250DBB">
            <w:pPr>
              <w:widowControl w:val="0"/>
              <w:autoSpaceDE w:val="0"/>
              <w:autoSpaceDN w:val="0"/>
              <w:adjustRightInd w:val="0"/>
              <w:jc w:val="both"/>
              <w:rPr>
                <w:b/>
                <w:sz w:val="22"/>
                <w:szCs w:val="22"/>
              </w:rPr>
            </w:pPr>
            <w:r>
              <w:rPr>
                <w:b/>
                <w:sz w:val="22"/>
                <w:szCs w:val="22"/>
              </w:rPr>
              <w:t>57006225,75</w:t>
            </w:r>
          </w:p>
        </w:tc>
        <w:tc>
          <w:tcPr>
            <w:tcW w:w="1558" w:type="dxa"/>
          </w:tcPr>
          <w:p w:rsidR="008035CA" w:rsidRPr="00515D0C" w:rsidRDefault="003E28FD" w:rsidP="00250DBB">
            <w:pPr>
              <w:widowControl w:val="0"/>
              <w:autoSpaceDE w:val="0"/>
              <w:autoSpaceDN w:val="0"/>
              <w:adjustRightInd w:val="0"/>
              <w:jc w:val="both"/>
              <w:rPr>
                <w:b/>
                <w:sz w:val="22"/>
                <w:szCs w:val="22"/>
              </w:rPr>
            </w:pPr>
            <w:r>
              <w:rPr>
                <w:b/>
                <w:sz w:val="22"/>
                <w:szCs w:val="22"/>
              </w:rPr>
              <w:t>48786625,75</w:t>
            </w:r>
          </w:p>
        </w:tc>
        <w:tc>
          <w:tcPr>
            <w:tcW w:w="1559" w:type="dxa"/>
          </w:tcPr>
          <w:p w:rsidR="008035CA" w:rsidRPr="00515D0C" w:rsidRDefault="003E28FD" w:rsidP="00250DBB">
            <w:pPr>
              <w:widowControl w:val="0"/>
              <w:autoSpaceDE w:val="0"/>
              <w:autoSpaceDN w:val="0"/>
              <w:adjustRightInd w:val="0"/>
              <w:jc w:val="both"/>
              <w:rPr>
                <w:b/>
                <w:sz w:val="22"/>
                <w:szCs w:val="22"/>
              </w:rPr>
            </w:pPr>
            <w:r>
              <w:rPr>
                <w:b/>
                <w:sz w:val="22"/>
                <w:szCs w:val="22"/>
              </w:rPr>
              <w:t>48786625,75</w:t>
            </w:r>
          </w:p>
        </w:tc>
      </w:tr>
      <w:tr w:rsidR="008035CA" w:rsidRPr="008035CA" w:rsidTr="00D85A97">
        <w:tc>
          <w:tcPr>
            <w:tcW w:w="1986" w:type="dxa"/>
          </w:tcPr>
          <w:p w:rsidR="008035CA" w:rsidRPr="00F82392" w:rsidRDefault="008035CA" w:rsidP="00250DBB">
            <w:pPr>
              <w:widowControl w:val="0"/>
              <w:autoSpaceDE w:val="0"/>
              <w:autoSpaceDN w:val="0"/>
              <w:adjustRightInd w:val="0"/>
              <w:jc w:val="both"/>
              <w:rPr>
                <w:sz w:val="22"/>
                <w:szCs w:val="22"/>
              </w:rPr>
            </w:pPr>
            <w:r w:rsidRPr="00F82392">
              <w:rPr>
                <w:sz w:val="22"/>
                <w:szCs w:val="22"/>
              </w:rPr>
              <w:t>Социальная политика 10</w:t>
            </w:r>
          </w:p>
        </w:tc>
        <w:tc>
          <w:tcPr>
            <w:tcW w:w="1559" w:type="dxa"/>
          </w:tcPr>
          <w:p w:rsidR="008035CA" w:rsidRPr="00A54A09" w:rsidRDefault="00200699" w:rsidP="00250DBB">
            <w:pPr>
              <w:widowControl w:val="0"/>
              <w:autoSpaceDE w:val="0"/>
              <w:autoSpaceDN w:val="0"/>
              <w:adjustRightInd w:val="0"/>
              <w:jc w:val="both"/>
              <w:rPr>
                <w:b/>
                <w:sz w:val="22"/>
                <w:szCs w:val="22"/>
              </w:rPr>
            </w:pPr>
            <w:r>
              <w:rPr>
                <w:b/>
                <w:sz w:val="22"/>
                <w:szCs w:val="22"/>
              </w:rPr>
              <w:t>143591858,72</w:t>
            </w:r>
          </w:p>
        </w:tc>
        <w:tc>
          <w:tcPr>
            <w:tcW w:w="1559" w:type="dxa"/>
          </w:tcPr>
          <w:p w:rsidR="008035CA" w:rsidRPr="00A54A09" w:rsidRDefault="00200699" w:rsidP="00250DBB">
            <w:pPr>
              <w:widowControl w:val="0"/>
              <w:autoSpaceDE w:val="0"/>
              <w:autoSpaceDN w:val="0"/>
              <w:adjustRightInd w:val="0"/>
              <w:jc w:val="both"/>
              <w:rPr>
                <w:b/>
                <w:sz w:val="22"/>
                <w:szCs w:val="22"/>
              </w:rPr>
            </w:pPr>
            <w:r>
              <w:rPr>
                <w:b/>
                <w:sz w:val="22"/>
                <w:szCs w:val="22"/>
              </w:rPr>
              <w:t>128075473,46</w:t>
            </w:r>
          </w:p>
        </w:tc>
        <w:tc>
          <w:tcPr>
            <w:tcW w:w="1417" w:type="dxa"/>
          </w:tcPr>
          <w:p w:rsidR="008035CA" w:rsidRPr="00A54A09" w:rsidRDefault="00337CFB" w:rsidP="00250DBB">
            <w:pPr>
              <w:widowControl w:val="0"/>
              <w:autoSpaceDE w:val="0"/>
              <w:autoSpaceDN w:val="0"/>
              <w:adjustRightInd w:val="0"/>
              <w:jc w:val="both"/>
              <w:rPr>
                <w:b/>
                <w:sz w:val="22"/>
                <w:szCs w:val="22"/>
              </w:rPr>
            </w:pPr>
            <w:r>
              <w:rPr>
                <w:b/>
                <w:sz w:val="22"/>
                <w:szCs w:val="22"/>
              </w:rPr>
              <w:t>141304500,0</w:t>
            </w:r>
          </w:p>
        </w:tc>
        <w:tc>
          <w:tcPr>
            <w:tcW w:w="1560" w:type="dxa"/>
          </w:tcPr>
          <w:p w:rsidR="008035CA" w:rsidRPr="00A54A09" w:rsidRDefault="003E28FD" w:rsidP="00250DBB">
            <w:pPr>
              <w:widowControl w:val="0"/>
              <w:autoSpaceDE w:val="0"/>
              <w:autoSpaceDN w:val="0"/>
              <w:adjustRightInd w:val="0"/>
              <w:jc w:val="both"/>
              <w:rPr>
                <w:b/>
                <w:sz w:val="22"/>
                <w:szCs w:val="22"/>
              </w:rPr>
            </w:pPr>
            <w:r>
              <w:rPr>
                <w:b/>
                <w:sz w:val="22"/>
                <w:szCs w:val="22"/>
              </w:rPr>
              <w:t>31333077,56</w:t>
            </w:r>
          </w:p>
        </w:tc>
        <w:tc>
          <w:tcPr>
            <w:tcW w:w="1558" w:type="dxa"/>
          </w:tcPr>
          <w:p w:rsidR="008035CA" w:rsidRPr="00515D0C" w:rsidRDefault="003E28FD" w:rsidP="00250DBB">
            <w:pPr>
              <w:widowControl w:val="0"/>
              <w:autoSpaceDE w:val="0"/>
              <w:autoSpaceDN w:val="0"/>
              <w:adjustRightInd w:val="0"/>
              <w:jc w:val="both"/>
              <w:rPr>
                <w:b/>
                <w:sz w:val="22"/>
                <w:szCs w:val="22"/>
              </w:rPr>
            </w:pPr>
            <w:r>
              <w:rPr>
                <w:b/>
                <w:sz w:val="22"/>
                <w:szCs w:val="22"/>
              </w:rPr>
              <w:t>28228959,84</w:t>
            </w:r>
          </w:p>
        </w:tc>
        <w:tc>
          <w:tcPr>
            <w:tcW w:w="1559" w:type="dxa"/>
          </w:tcPr>
          <w:p w:rsidR="008035CA" w:rsidRPr="00515D0C" w:rsidRDefault="001D0269" w:rsidP="00250DBB">
            <w:pPr>
              <w:widowControl w:val="0"/>
              <w:autoSpaceDE w:val="0"/>
              <w:autoSpaceDN w:val="0"/>
              <w:adjustRightInd w:val="0"/>
              <w:jc w:val="both"/>
              <w:rPr>
                <w:b/>
                <w:sz w:val="22"/>
                <w:szCs w:val="22"/>
              </w:rPr>
            </w:pPr>
            <w:r>
              <w:rPr>
                <w:b/>
                <w:sz w:val="22"/>
                <w:szCs w:val="22"/>
              </w:rPr>
              <w:t>28086859,84</w:t>
            </w:r>
          </w:p>
        </w:tc>
      </w:tr>
      <w:tr w:rsidR="008035CA" w:rsidRPr="008035CA" w:rsidTr="00D85A97">
        <w:tc>
          <w:tcPr>
            <w:tcW w:w="1986" w:type="dxa"/>
          </w:tcPr>
          <w:p w:rsidR="008035CA" w:rsidRPr="00F82392" w:rsidRDefault="008035CA" w:rsidP="008035CA">
            <w:pPr>
              <w:widowControl w:val="0"/>
              <w:autoSpaceDE w:val="0"/>
              <w:autoSpaceDN w:val="0"/>
              <w:adjustRightInd w:val="0"/>
              <w:jc w:val="both"/>
              <w:rPr>
                <w:sz w:val="22"/>
                <w:szCs w:val="22"/>
              </w:rPr>
            </w:pPr>
            <w:r w:rsidRPr="00F82392">
              <w:rPr>
                <w:sz w:val="22"/>
                <w:szCs w:val="22"/>
              </w:rPr>
              <w:t>Физическая культура и спорт 11</w:t>
            </w:r>
          </w:p>
        </w:tc>
        <w:tc>
          <w:tcPr>
            <w:tcW w:w="1559" w:type="dxa"/>
          </w:tcPr>
          <w:p w:rsidR="008035CA" w:rsidRPr="00A54A09" w:rsidRDefault="00200699" w:rsidP="008604A9">
            <w:pPr>
              <w:widowControl w:val="0"/>
              <w:autoSpaceDE w:val="0"/>
              <w:autoSpaceDN w:val="0"/>
              <w:adjustRightInd w:val="0"/>
              <w:jc w:val="both"/>
              <w:rPr>
                <w:b/>
                <w:sz w:val="22"/>
                <w:szCs w:val="22"/>
              </w:rPr>
            </w:pPr>
            <w:r>
              <w:rPr>
                <w:b/>
                <w:sz w:val="22"/>
                <w:szCs w:val="22"/>
              </w:rPr>
              <w:t>21412539,54</w:t>
            </w:r>
          </w:p>
        </w:tc>
        <w:tc>
          <w:tcPr>
            <w:tcW w:w="1559" w:type="dxa"/>
          </w:tcPr>
          <w:p w:rsidR="008035CA" w:rsidRPr="00A54A09" w:rsidRDefault="00200699" w:rsidP="008604A9">
            <w:pPr>
              <w:widowControl w:val="0"/>
              <w:autoSpaceDE w:val="0"/>
              <w:autoSpaceDN w:val="0"/>
              <w:adjustRightInd w:val="0"/>
              <w:jc w:val="both"/>
              <w:rPr>
                <w:b/>
                <w:sz w:val="22"/>
                <w:szCs w:val="22"/>
              </w:rPr>
            </w:pPr>
            <w:r>
              <w:rPr>
                <w:b/>
                <w:sz w:val="22"/>
                <w:szCs w:val="22"/>
              </w:rPr>
              <w:t>19519863,99</w:t>
            </w:r>
          </w:p>
        </w:tc>
        <w:tc>
          <w:tcPr>
            <w:tcW w:w="1417" w:type="dxa"/>
          </w:tcPr>
          <w:p w:rsidR="008035CA" w:rsidRPr="00A54A09" w:rsidRDefault="00337CFB" w:rsidP="008604A9">
            <w:pPr>
              <w:widowControl w:val="0"/>
              <w:autoSpaceDE w:val="0"/>
              <w:autoSpaceDN w:val="0"/>
              <w:adjustRightInd w:val="0"/>
              <w:jc w:val="both"/>
              <w:rPr>
                <w:b/>
                <w:sz w:val="22"/>
                <w:szCs w:val="22"/>
              </w:rPr>
            </w:pPr>
            <w:r>
              <w:rPr>
                <w:b/>
                <w:sz w:val="22"/>
                <w:szCs w:val="22"/>
              </w:rPr>
              <w:t>21412500,0</w:t>
            </w:r>
          </w:p>
        </w:tc>
        <w:tc>
          <w:tcPr>
            <w:tcW w:w="1560" w:type="dxa"/>
          </w:tcPr>
          <w:p w:rsidR="008035CA" w:rsidRPr="00A54A09" w:rsidRDefault="004125B6" w:rsidP="008604A9">
            <w:pPr>
              <w:widowControl w:val="0"/>
              <w:autoSpaceDE w:val="0"/>
              <w:autoSpaceDN w:val="0"/>
              <w:adjustRightInd w:val="0"/>
              <w:jc w:val="both"/>
              <w:rPr>
                <w:b/>
                <w:sz w:val="22"/>
                <w:szCs w:val="22"/>
              </w:rPr>
            </w:pPr>
            <w:r>
              <w:rPr>
                <w:b/>
                <w:sz w:val="22"/>
                <w:szCs w:val="22"/>
              </w:rPr>
              <w:t>30056840,0</w:t>
            </w:r>
          </w:p>
        </w:tc>
        <w:tc>
          <w:tcPr>
            <w:tcW w:w="1558" w:type="dxa"/>
          </w:tcPr>
          <w:p w:rsidR="008035CA" w:rsidRPr="00515D0C" w:rsidRDefault="004125B6" w:rsidP="00D765F7">
            <w:pPr>
              <w:widowControl w:val="0"/>
              <w:autoSpaceDE w:val="0"/>
              <w:autoSpaceDN w:val="0"/>
              <w:adjustRightInd w:val="0"/>
              <w:jc w:val="both"/>
              <w:rPr>
                <w:b/>
                <w:sz w:val="22"/>
                <w:szCs w:val="22"/>
              </w:rPr>
            </w:pPr>
            <w:r>
              <w:rPr>
                <w:b/>
                <w:sz w:val="22"/>
                <w:szCs w:val="22"/>
              </w:rPr>
              <w:t>23484040,0</w:t>
            </w:r>
          </w:p>
        </w:tc>
        <w:tc>
          <w:tcPr>
            <w:tcW w:w="1559" w:type="dxa"/>
          </w:tcPr>
          <w:p w:rsidR="008035CA" w:rsidRPr="00515D0C" w:rsidRDefault="004125B6" w:rsidP="00D765F7">
            <w:pPr>
              <w:widowControl w:val="0"/>
              <w:autoSpaceDE w:val="0"/>
              <w:autoSpaceDN w:val="0"/>
              <w:adjustRightInd w:val="0"/>
              <w:jc w:val="both"/>
              <w:rPr>
                <w:b/>
                <w:sz w:val="22"/>
                <w:szCs w:val="22"/>
              </w:rPr>
            </w:pPr>
            <w:r>
              <w:rPr>
                <w:b/>
                <w:sz w:val="22"/>
                <w:szCs w:val="22"/>
              </w:rPr>
              <w:t>23484040,0</w:t>
            </w:r>
          </w:p>
        </w:tc>
      </w:tr>
      <w:tr w:rsidR="008035CA" w:rsidRPr="008035CA" w:rsidTr="00D85A97">
        <w:tc>
          <w:tcPr>
            <w:tcW w:w="1986" w:type="dxa"/>
          </w:tcPr>
          <w:p w:rsidR="008035CA" w:rsidRPr="00F82392" w:rsidRDefault="008035CA" w:rsidP="00D765F7">
            <w:pPr>
              <w:widowControl w:val="0"/>
              <w:autoSpaceDE w:val="0"/>
              <w:autoSpaceDN w:val="0"/>
              <w:adjustRightInd w:val="0"/>
              <w:jc w:val="both"/>
              <w:rPr>
                <w:sz w:val="22"/>
                <w:szCs w:val="22"/>
              </w:rPr>
            </w:pPr>
            <w:r w:rsidRPr="00F82392">
              <w:rPr>
                <w:sz w:val="22"/>
                <w:szCs w:val="22"/>
              </w:rPr>
              <w:t>Обслуживание муниципального долга 13</w:t>
            </w:r>
          </w:p>
        </w:tc>
        <w:tc>
          <w:tcPr>
            <w:tcW w:w="1559" w:type="dxa"/>
          </w:tcPr>
          <w:p w:rsidR="008035CA" w:rsidRPr="00A54A09" w:rsidRDefault="00200699" w:rsidP="00D765F7">
            <w:pPr>
              <w:widowControl w:val="0"/>
              <w:autoSpaceDE w:val="0"/>
              <w:autoSpaceDN w:val="0"/>
              <w:adjustRightInd w:val="0"/>
              <w:jc w:val="both"/>
              <w:rPr>
                <w:b/>
                <w:sz w:val="22"/>
                <w:szCs w:val="22"/>
              </w:rPr>
            </w:pPr>
            <w:r>
              <w:rPr>
                <w:b/>
                <w:sz w:val="22"/>
                <w:szCs w:val="22"/>
              </w:rPr>
              <w:t>1564537,81</w:t>
            </w:r>
          </w:p>
        </w:tc>
        <w:tc>
          <w:tcPr>
            <w:tcW w:w="1559" w:type="dxa"/>
          </w:tcPr>
          <w:p w:rsidR="008035CA" w:rsidRPr="00A54A09" w:rsidRDefault="00200699" w:rsidP="00D765F7">
            <w:pPr>
              <w:widowControl w:val="0"/>
              <w:autoSpaceDE w:val="0"/>
              <w:autoSpaceDN w:val="0"/>
              <w:adjustRightInd w:val="0"/>
              <w:jc w:val="both"/>
              <w:rPr>
                <w:b/>
                <w:sz w:val="22"/>
                <w:szCs w:val="22"/>
              </w:rPr>
            </w:pPr>
            <w:r>
              <w:rPr>
                <w:b/>
                <w:sz w:val="22"/>
                <w:szCs w:val="22"/>
              </w:rPr>
              <w:t>1374794,74</w:t>
            </w:r>
          </w:p>
        </w:tc>
        <w:tc>
          <w:tcPr>
            <w:tcW w:w="1417" w:type="dxa"/>
          </w:tcPr>
          <w:p w:rsidR="008035CA" w:rsidRPr="00A54A09" w:rsidRDefault="00337CFB" w:rsidP="00D765F7">
            <w:pPr>
              <w:widowControl w:val="0"/>
              <w:autoSpaceDE w:val="0"/>
              <w:autoSpaceDN w:val="0"/>
              <w:adjustRightInd w:val="0"/>
              <w:jc w:val="both"/>
              <w:rPr>
                <w:b/>
                <w:sz w:val="22"/>
                <w:szCs w:val="22"/>
              </w:rPr>
            </w:pPr>
            <w:r>
              <w:rPr>
                <w:b/>
                <w:sz w:val="22"/>
                <w:szCs w:val="22"/>
              </w:rPr>
              <w:t>1623000,0</w:t>
            </w:r>
          </w:p>
        </w:tc>
        <w:tc>
          <w:tcPr>
            <w:tcW w:w="1560" w:type="dxa"/>
          </w:tcPr>
          <w:p w:rsidR="008035CA" w:rsidRPr="00A54A09" w:rsidRDefault="004125B6" w:rsidP="00D765F7">
            <w:pPr>
              <w:widowControl w:val="0"/>
              <w:autoSpaceDE w:val="0"/>
              <w:autoSpaceDN w:val="0"/>
              <w:adjustRightInd w:val="0"/>
              <w:jc w:val="both"/>
              <w:rPr>
                <w:b/>
                <w:sz w:val="22"/>
                <w:szCs w:val="22"/>
              </w:rPr>
            </w:pPr>
            <w:r>
              <w:rPr>
                <w:b/>
                <w:sz w:val="22"/>
                <w:szCs w:val="22"/>
              </w:rPr>
              <w:t>1960128,46</w:t>
            </w:r>
          </w:p>
        </w:tc>
        <w:tc>
          <w:tcPr>
            <w:tcW w:w="1558" w:type="dxa"/>
          </w:tcPr>
          <w:p w:rsidR="008035CA" w:rsidRPr="00515D0C" w:rsidRDefault="004125B6" w:rsidP="00D765F7">
            <w:pPr>
              <w:widowControl w:val="0"/>
              <w:autoSpaceDE w:val="0"/>
              <w:autoSpaceDN w:val="0"/>
              <w:adjustRightInd w:val="0"/>
              <w:jc w:val="both"/>
              <w:rPr>
                <w:b/>
                <w:sz w:val="22"/>
                <w:szCs w:val="22"/>
              </w:rPr>
            </w:pPr>
            <w:r>
              <w:rPr>
                <w:b/>
                <w:sz w:val="22"/>
                <w:szCs w:val="22"/>
              </w:rPr>
              <w:t>2017000,0</w:t>
            </w:r>
          </w:p>
        </w:tc>
        <w:tc>
          <w:tcPr>
            <w:tcW w:w="1559" w:type="dxa"/>
          </w:tcPr>
          <w:p w:rsidR="008035CA" w:rsidRPr="00515D0C" w:rsidRDefault="004125B6" w:rsidP="00D765F7">
            <w:pPr>
              <w:widowControl w:val="0"/>
              <w:autoSpaceDE w:val="0"/>
              <w:autoSpaceDN w:val="0"/>
              <w:adjustRightInd w:val="0"/>
              <w:jc w:val="both"/>
              <w:rPr>
                <w:b/>
                <w:sz w:val="22"/>
                <w:szCs w:val="22"/>
              </w:rPr>
            </w:pPr>
            <w:r>
              <w:rPr>
                <w:b/>
                <w:sz w:val="22"/>
                <w:szCs w:val="22"/>
              </w:rPr>
              <w:t>2191000,0</w:t>
            </w:r>
          </w:p>
        </w:tc>
      </w:tr>
      <w:tr w:rsidR="008035CA" w:rsidRPr="008035CA" w:rsidTr="00D85A97">
        <w:tc>
          <w:tcPr>
            <w:tcW w:w="1986" w:type="dxa"/>
          </w:tcPr>
          <w:p w:rsidR="008035CA" w:rsidRPr="00F82392" w:rsidRDefault="008035CA" w:rsidP="00D765F7">
            <w:pPr>
              <w:widowControl w:val="0"/>
              <w:autoSpaceDE w:val="0"/>
              <w:autoSpaceDN w:val="0"/>
              <w:adjustRightInd w:val="0"/>
              <w:jc w:val="both"/>
              <w:rPr>
                <w:sz w:val="22"/>
                <w:szCs w:val="22"/>
              </w:rPr>
            </w:pPr>
            <w:r w:rsidRPr="00F82392">
              <w:rPr>
                <w:sz w:val="22"/>
                <w:szCs w:val="22"/>
              </w:rPr>
              <w:t>Межбюджетные трансферты общего характера 14</w:t>
            </w:r>
          </w:p>
        </w:tc>
        <w:tc>
          <w:tcPr>
            <w:tcW w:w="1559" w:type="dxa"/>
          </w:tcPr>
          <w:p w:rsidR="008035CA" w:rsidRPr="00A54A09" w:rsidRDefault="00200699" w:rsidP="00D765F7">
            <w:pPr>
              <w:widowControl w:val="0"/>
              <w:autoSpaceDE w:val="0"/>
              <w:autoSpaceDN w:val="0"/>
              <w:adjustRightInd w:val="0"/>
              <w:jc w:val="both"/>
              <w:rPr>
                <w:b/>
                <w:sz w:val="22"/>
                <w:szCs w:val="22"/>
              </w:rPr>
            </w:pPr>
            <w:r>
              <w:rPr>
                <w:b/>
                <w:sz w:val="22"/>
                <w:szCs w:val="22"/>
              </w:rPr>
              <w:t>21119800,0</w:t>
            </w:r>
          </w:p>
        </w:tc>
        <w:tc>
          <w:tcPr>
            <w:tcW w:w="1559" w:type="dxa"/>
          </w:tcPr>
          <w:p w:rsidR="008035CA" w:rsidRPr="00A54A09" w:rsidRDefault="00200699" w:rsidP="00D765F7">
            <w:pPr>
              <w:widowControl w:val="0"/>
              <w:autoSpaceDE w:val="0"/>
              <w:autoSpaceDN w:val="0"/>
              <w:adjustRightInd w:val="0"/>
              <w:jc w:val="both"/>
              <w:rPr>
                <w:b/>
                <w:sz w:val="22"/>
                <w:szCs w:val="22"/>
              </w:rPr>
            </w:pPr>
            <w:r>
              <w:rPr>
                <w:b/>
                <w:sz w:val="22"/>
                <w:szCs w:val="22"/>
              </w:rPr>
              <w:t>19559900,0</w:t>
            </w:r>
          </w:p>
        </w:tc>
        <w:tc>
          <w:tcPr>
            <w:tcW w:w="1417" w:type="dxa"/>
          </w:tcPr>
          <w:p w:rsidR="008035CA" w:rsidRPr="00A54A09" w:rsidRDefault="00337CFB" w:rsidP="00D765F7">
            <w:pPr>
              <w:widowControl w:val="0"/>
              <w:autoSpaceDE w:val="0"/>
              <w:autoSpaceDN w:val="0"/>
              <w:adjustRightInd w:val="0"/>
              <w:jc w:val="both"/>
              <w:rPr>
                <w:b/>
                <w:sz w:val="22"/>
                <w:szCs w:val="22"/>
              </w:rPr>
            </w:pPr>
            <w:r>
              <w:rPr>
                <w:b/>
                <w:sz w:val="22"/>
                <w:szCs w:val="22"/>
              </w:rPr>
              <w:t>21119800,0</w:t>
            </w:r>
          </w:p>
        </w:tc>
        <w:tc>
          <w:tcPr>
            <w:tcW w:w="1560" w:type="dxa"/>
          </w:tcPr>
          <w:p w:rsidR="008035CA" w:rsidRPr="00A54A09" w:rsidRDefault="004125B6" w:rsidP="00D765F7">
            <w:pPr>
              <w:widowControl w:val="0"/>
              <w:autoSpaceDE w:val="0"/>
              <w:autoSpaceDN w:val="0"/>
              <w:adjustRightInd w:val="0"/>
              <w:jc w:val="both"/>
              <w:rPr>
                <w:b/>
                <w:sz w:val="22"/>
                <w:szCs w:val="22"/>
              </w:rPr>
            </w:pPr>
            <w:r>
              <w:rPr>
                <w:b/>
                <w:sz w:val="22"/>
                <w:szCs w:val="22"/>
              </w:rPr>
              <w:t>19924200,0</w:t>
            </w:r>
          </w:p>
        </w:tc>
        <w:tc>
          <w:tcPr>
            <w:tcW w:w="1558" w:type="dxa"/>
          </w:tcPr>
          <w:p w:rsidR="008035CA" w:rsidRPr="00515D0C" w:rsidRDefault="004125B6" w:rsidP="00D765F7">
            <w:pPr>
              <w:widowControl w:val="0"/>
              <w:autoSpaceDE w:val="0"/>
              <w:autoSpaceDN w:val="0"/>
              <w:adjustRightInd w:val="0"/>
              <w:jc w:val="both"/>
              <w:rPr>
                <w:b/>
                <w:sz w:val="22"/>
                <w:szCs w:val="22"/>
              </w:rPr>
            </w:pPr>
            <w:r>
              <w:rPr>
                <w:b/>
                <w:sz w:val="22"/>
                <w:szCs w:val="22"/>
              </w:rPr>
              <w:t>16382200,0</w:t>
            </w:r>
          </w:p>
        </w:tc>
        <w:tc>
          <w:tcPr>
            <w:tcW w:w="1559" w:type="dxa"/>
          </w:tcPr>
          <w:p w:rsidR="008035CA" w:rsidRPr="00515D0C" w:rsidRDefault="004125B6" w:rsidP="00D765F7">
            <w:pPr>
              <w:widowControl w:val="0"/>
              <w:autoSpaceDE w:val="0"/>
              <w:autoSpaceDN w:val="0"/>
              <w:adjustRightInd w:val="0"/>
              <w:jc w:val="both"/>
              <w:rPr>
                <w:b/>
                <w:sz w:val="22"/>
                <w:szCs w:val="22"/>
              </w:rPr>
            </w:pPr>
            <w:r>
              <w:rPr>
                <w:b/>
                <w:sz w:val="22"/>
                <w:szCs w:val="22"/>
              </w:rPr>
              <w:t>15930000,0</w:t>
            </w:r>
          </w:p>
        </w:tc>
      </w:tr>
      <w:tr w:rsidR="008035CA" w:rsidRPr="008035CA" w:rsidTr="00D85A97">
        <w:tc>
          <w:tcPr>
            <w:tcW w:w="1986" w:type="dxa"/>
          </w:tcPr>
          <w:p w:rsidR="008035CA" w:rsidRPr="00A54A09" w:rsidRDefault="008035CA" w:rsidP="00D765F7">
            <w:pPr>
              <w:widowControl w:val="0"/>
              <w:autoSpaceDE w:val="0"/>
              <w:autoSpaceDN w:val="0"/>
              <w:adjustRightInd w:val="0"/>
              <w:jc w:val="both"/>
              <w:rPr>
                <w:b/>
                <w:sz w:val="22"/>
                <w:szCs w:val="22"/>
              </w:rPr>
            </w:pPr>
            <w:r w:rsidRPr="00A54A09">
              <w:rPr>
                <w:b/>
                <w:sz w:val="22"/>
                <w:szCs w:val="22"/>
              </w:rPr>
              <w:t>Дефицит</w:t>
            </w:r>
            <w:proofErr w:type="gramStart"/>
            <w:r w:rsidRPr="00A54A09">
              <w:rPr>
                <w:b/>
                <w:sz w:val="22"/>
                <w:szCs w:val="22"/>
              </w:rPr>
              <w:t xml:space="preserve"> (-) / </w:t>
            </w:r>
            <w:proofErr w:type="spellStart"/>
            <w:proofErr w:type="gramEnd"/>
            <w:r w:rsidRPr="00A54A09">
              <w:rPr>
                <w:b/>
                <w:sz w:val="22"/>
                <w:szCs w:val="22"/>
              </w:rPr>
              <w:t>профицит</w:t>
            </w:r>
            <w:proofErr w:type="spellEnd"/>
            <w:r w:rsidRPr="00A54A09">
              <w:rPr>
                <w:b/>
                <w:sz w:val="22"/>
                <w:szCs w:val="22"/>
              </w:rPr>
              <w:t xml:space="preserve"> (+) </w:t>
            </w:r>
          </w:p>
        </w:tc>
        <w:tc>
          <w:tcPr>
            <w:tcW w:w="1559" w:type="dxa"/>
          </w:tcPr>
          <w:p w:rsidR="008035CA" w:rsidRPr="00337CFB" w:rsidRDefault="00200699" w:rsidP="00D765F7">
            <w:pPr>
              <w:widowControl w:val="0"/>
              <w:autoSpaceDE w:val="0"/>
              <w:autoSpaceDN w:val="0"/>
              <w:adjustRightInd w:val="0"/>
              <w:jc w:val="both"/>
              <w:rPr>
                <w:b/>
                <w:sz w:val="22"/>
                <w:szCs w:val="22"/>
              </w:rPr>
            </w:pPr>
            <w:r>
              <w:rPr>
                <w:b/>
                <w:sz w:val="22"/>
                <w:szCs w:val="22"/>
              </w:rPr>
              <w:t>-26643544,03</w:t>
            </w:r>
          </w:p>
        </w:tc>
        <w:tc>
          <w:tcPr>
            <w:tcW w:w="1559" w:type="dxa"/>
          </w:tcPr>
          <w:p w:rsidR="008035CA" w:rsidRPr="00337CFB" w:rsidRDefault="00200699" w:rsidP="00D765F7">
            <w:pPr>
              <w:widowControl w:val="0"/>
              <w:autoSpaceDE w:val="0"/>
              <w:autoSpaceDN w:val="0"/>
              <w:adjustRightInd w:val="0"/>
              <w:jc w:val="both"/>
              <w:rPr>
                <w:b/>
                <w:sz w:val="22"/>
                <w:szCs w:val="22"/>
              </w:rPr>
            </w:pPr>
            <w:r>
              <w:rPr>
                <w:b/>
                <w:sz w:val="22"/>
                <w:szCs w:val="22"/>
              </w:rPr>
              <w:t>-9101884,11</w:t>
            </w:r>
          </w:p>
        </w:tc>
        <w:tc>
          <w:tcPr>
            <w:tcW w:w="1417" w:type="dxa"/>
          </w:tcPr>
          <w:p w:rsidR="008035CA" w:rsidRPr="00337CFB" w:rsidRDefault="00337CFB" w:rsidP="00D765F7">
            <w:pPr>
              <w:widowControl w:val="0"/>
              <w:autoSpaceDE w:val="0"/>
              <w:autoSpaceDN w:val="0"/>
              <w:adjustRightInd w:val="0"/>
              <w:jc w:val="both"/>
              <w:rPr>
                <w:b/>
                <w:sz w:val="22"/>
                <w:szCs w:val="22"/>
              </w:rPr>
            </w:pPr>
            <w:r w:rsidRPr="00337CFB">
              <w:rPr>
                <w:b/>
                <w:sz w:val="22"/>
                <w:szCs w:val="22"/>
              </w:rPr>
              <w:t>-19261900,0</w:t>
            </w:r>
          </w:p>
        </w:tc>
        <w:tc>
          <w:tcPr>
            <w:tcW w:w="1560" w:type="dxa"/>
          </w:tcPr>
          <w:p w:rsidR="008035CA" w:rsidRPr="00A54A09" w:rsidRDefault="004125B6" w:rsidP="00D765F7">
            <w:pPr>
              <w:widowControl w:val="0"/>
              <w:autoSpaceDE w:val="0"/>
              <w:autoSpaceDN w:val="0"/>
              <w:adjustRightInd w:val="0"/>
              <w:jc w:val="both"/>
              <w:rPr>
                <w:b/>
                <w:sz w:val="22"/>
                <w:szCs w:val="22"/>
              </w:rPr>
            </w:pPr>
            <w:r>
              <w:rPr>
                <w:b/>
                <w:sz w:val="22"/>
                <w:szCs w:val="22"/>
              </w:rPr>
              <w:t>-752921,52</w:t>
            </w:r>
          </w:p>
        </w:tc>
        <w:tc>
          <w:tcPr>
            <w:tcW w:w="1558" w:type="dxa"/>
          </w:tcPr>
          <w:p w:rsidR="008035CA" w:rsidRPr="00515D0C" w:rsidRDefault="004125B6" w:rsidP="00D765F7">
            <w:pPr>
              <w:widowControl w:val="0"/>
              <w:autoSpaceDE w:val="0"/>
              <w:autoSpaceDN w:val="0"/>
              <w:adjustRightInd w:val="0"/>
              <w:jc w:val="both"/>
              <w:rPr>
                <w:b/>
                <w:sz w:val="22"/>
                <w:szCs w:val="22"/>
              </w:rPr>
            </w:pPr>
            <w:r>
              <w:rPr>
                <w:b/>
                <w:sz w:val="22"/>
                <w:szCs w:val="22"/>
              </w:rPr>
              <w:t>7900243,12</w:t>
            </w:r>
          </w:p>
        </w:tc>
        <w:tc>
          <w:tcPr>
            <w:tcW w:w="1559" w:type="dxa"/>
          </w:tcPr>
          <w:p w:rsidR="008035CA" w:rsidRPr="00515D0C" w:rsidRDefault="004125B6" w:rsidP="00AF3493">
            <w:pPr>
              <w:widowControl w:val="0"/>
              <w:autoSpaceDE w:val="0"/>
              <w:autoSpaceDN w:val="0"/>
              <w:adjustRightInd w:val="0"/>
              <w:jc w:val="both"/>
              <w:rPr>
                <w:b/>
                <w:sz w:val="22"/>
                <w:szCs w:val="22"/>
              </w:rPr>
            </w:pPr>
            <w:r>
              <w:rPr>
                <w:b/>
                <w:sz w:val="22"/>
                <w:szCs w:val="22"/>
              </w:rPr>
              <w:t>-170068,38</w:t>
            </w:r>
          </w:p>
        </w:tc>
      </w:tr>
    </w:tbl>
    <w:p w:rsidR="00DB4857" w:rsidRPr="008035CA" w:rsidRDefault="00DB4857" w:rsidP="00703F11">
      <w:pPr>
        <w:widowControl w:val="0"/>
        <w:autoSpaceDE w:val="0"/>
        <w:autoSpaceDN w:val="0"/>
        <w:adjustRightInd w:val="0"/>
        <w:jc w:val="both"/>
        <w:rPr>
          <w:b/>
          <w:sz w:val="22"/>
          <w:szCs w:val="22"/>
        </w:rPr>
      </w:pPr>
    </w:p>
    <w:p w:rsidR="00972E78" w:rsidRPr="00515D0C" w:rsidRDefault="00515D0C" w:rsidP="00996548">
      <w:pPr>
        <w:widowControl w:val="0"/>
        <w:autoSpaceDE w:val="0"/>
        <w:autoSpaceDN w:val="0"/>
        <w:adjustRightInd w:val="0"/>
        <w:jc w:val="both"/>
        <w:rPr>
          <w:sz w:val="28"/>
          <w:szCs w:val="28"/>
        </w:rPr>
      </w:pPr>
      <w:r>
        <w:rPr>
          <w:sz w:val="28"/>
          <w:szCs w:val="28"/>
        </w:rPr>
        <w:t xml:space="preserve">           </w:t>
      </w:r>
      <w:r w:rsidRPr="00515D0C">
        <w:rPr>
          <w:sz w:val="28"/>
          <w:szCs w:val="28"/>
        </w:rPr>
        <w:t xml:space="preserve">Как следует из таблицы, </w:t>
      </w:r>
      <w:r>
        <w:rPr>
          <w:sz w:val="28"/>
          <w:szCs w:val="28"/>
        </w:rPr>
        <w:t>проект решения на очередной финансовый год</w:t>
      </w:r>
      <w:r w:rsidR="006C62F0">
        <w:rPr>
          <w:sz w:val="28"/>
          <w:szCs w:val="28"/>
        </w:rPr>
        <w:t xml:space="preserve"> по общему объему доходов </w:t>
      </w:r>
      <w:r>
        <w:rPr>
          <w:sz w:val="28"/>
          <w:szCs w:val="28"/>
        </w:rPr>
        <w:t xml:space="preserve"> сформирован на </w:t>
      </w:r>
      <w:r w:rsidR="00C81E68">
        <w:rPr>
          <w:sz w:val="28"/>
          <w:szCs w:val="28"/>
        </w:rPr>
        <w:t>83,7 % от оценки ожидаемого исполнения за 2018 год</w:t>
      </w:r>
      <w:r>
        <w:rPr>
          <w:sz w:val="28"/>
          <w:szCs w:val="28"/>
        </w:rPr>
        <w:t>. Плановый период: 20</w:t>
      </w:r>
      <w:r w:rsidR="00C81E68">
        <w:rPr>
          <w:sz w:val="28"/>
          <w:szCs w:val="28"/>
        </w:rPr>
        <w:t>20</w:t>
      </w:r>
      <w:r>
        <w:rPr>
          <w:sz w:val="28"/>
          <w:szCs w:val="28"/>
        </w:rPr>
        <w:t xml:space="preserve"> год –</w:t>
      </w:r>
      <w:r w:rsidR="00C81E68">
        <w:rPr>
          <w:sz w:val="28"/>
          <w:szCs w:val="28"/>
        </w:rPr>
        <w:t xml:space="preserve">75,0 </w:t>
      </w:r>
      <w:r>
        <w:rPr>
          <w:sz w:val="28"/>
          <w:szCs w:val="28"/>
        </w:rPr>
        <w:t xml:space="preserve">% к </w:t>
      </w:r>
      <w:r w:rsidR="00C81E68">
        <w:rPr>
          <w:sz w:val="28"/>
          <w:szCs w:val="28"/>
        </w:rPr>
        <w:t xml:space="preserve">плану на </w:t>
      </w:r>
      <w:r>
        <w:rPr>
          <w:sz w:val="28"/>
          <w:szCs w:val="28"/>
        </w:rPr>
        <w:t>201</w:t>
      </w:r>
      <w:r w:rsidR="00C81E68">
        <w:rPr>
          <w:sz w:val="28"/>
          <w:szCs w:val="28"/>
        </w:rPr>
        <w:t>9</w:t>
      </w:r>
      <w:r>
        <w:rPr>
          <w:sz w:val="28"/>
          <w:szCs w:val="28"/>
        </w:rPr>
        <w:t xml:space="preserve"> год, 2020 год – </w:t>
      </w:r>
      <w:r w:rsidR="00C81E68">
        <w:rPr>
          <w:sz w:val="28"/>
          <w:szCs w:val="28"/>
        </w:rPr>
        <w:t xml:space="preserve">100,3 </w:t>
      </w:r>
      <w:r>
        <w:rPr>
          <w:sz w:val="28"/>
          <w:szCs w:val="28"/>
        </w:rPr>
        <w:t xml:space="preserve">% к </w:t>
      </w:r>
      <w:r w:rsidR="00C81E68">
        <w:rPr>
          <w:sz w:val="28"/>
          <w:szCs w:val="28"/>
        </w:rPr>
        <w:t>плану на 2020</w:t>
      </w:r>
      <w:r>
        <w:rPr>
          <w:sz w:val="28"/>
          <w:szCs w:val="28"/>
        </w:rPr>
        <w:t xml:space="preserve"> год.</w:t>
      </w:r>
      <w:r w:rsidR="00DC4DF9">
        <w:rPr>
          <w:sz w:val="28"/>
          <w:szCs w:val="28"/>
        </w:rPr>
        <w:t xml:space="preserve"> </w:t>
      </w:r>
      <w:r w:rsidR="00C81E68">
        <w:rPr>
          <w:sz w:val="28"/>
          <w:szCs w:val="28"/>
        </w:rPr>
        <w:t>На 83,3 % от плановых показателей на 2018 год</w:t>
      </w:r>
      <w:r w:rsidR="00DC4DF9">
        <w:rPr>
          <w:sz w:val="28"/>
          <w:szCs w:val="28"/>
        </w:rPr>
        <w:t>- 2019 год</w:t>
      </w:r>
      <w:r w:rsidR="00C81E68">
        <w:rPr>
          <w:sz w:val="28"/>
          <w:szCs w:val="28"/>
        </w:rPr>
        <w:t xml:space="preserve"> (без учета </w:t>
      </w:r>
      <w:r w:rsidR="00DC4DF9">
        <w:rPr>
          <w:sz w:val="28"/>
          <w:szCs w:val="28"/>
        </w:rPr>
        <w:t>межбюджетных трансфертов на модернизацию существующей инфраструктуры образовательных учреждений), 2020 год – 74,7 % от плана на 2018 год, 2021 год – 74,9 % от плана на 2018 год.</w:t>
      </w:r>
    </w:p>
    <w:p w:rsidR="006C62F0" w:rsidRDefault="006C62F0" w:rsidP="00996548">
      <w:pPr>
        <w:widowControl w:val="0"/>
        <w:autoSpaceDE w:val="0"/>
        <w:autoSpaceDN w:val="0"/>
        <w:adjustRightInd w:val="0"/>
        <w:jc w:val="both"/>
        <w:rPr>
          <w:sz w:val="28"/>
          <w:szCs w:val="28"/>
        </w:rPr>
      </w:pPr>
      <w:r w:rsidRPr="006C62F0">
        <w:rPr>
          <w:sz w:val="28"/>
          <w:szCs w:val="28"/>
        </w:rPr>
        <w:t xml:space="preserve">             </w:t>
      </w:r>
      <w:r>
        <w:rPr>
          <w:sz w:val="28"/>
          <w:szCs w:val="28"/>
        </w:rPr>
        <w:t>Показатель налоговые плю</w:t>
      </w:r>
      <w:r w:rsidRPr="006C62F0">
        <w:rPr>
          <w:sz w:val="28"/>
          <w:szCs w:val="28"/>
        </w:rPr>
        <w:t xml:space="preserve">с неналоговые доходы </w:t>
      </w:r>
      <w:r>
        <w:rPr>
          <w:sz w:val="28"/>
          <w:szCs w:val="28"/>
        </w:rPr>
        <w:t>характеризуется ростом в 201</w:t>
      </w:r>
      <w:r w:rsidR="00C81E68">
        <w:rPr>
          <w:sz w:val="28"/>
          <w:szCs w:val="28"/>
        </w:rPr>
        <w:t>9</w:t>
      </w:r>
      <w:r>
        <w:rPr>
          <w:sz w:val="28"/>
          <w:szCs w:val="28"/>
        </w:rPr>
        <w:t xml:space="preserve"> году в сравнении с планом 201</w:t>
      </w:r>
      <w:r w:rsidR="00C81E68">
        <w:rPr>
          <w:sz w:val="28"/>
          <w:szCs w:val="28"/>
        </w:rPr>
        <w:t>8</w:t>
      </w:r>
      <w:r>
        <w:rPr>
          <w:sz w:val="28"/>
          <w:szCs w:val="28"/>
        </w:rPr>
        <w:t xml:space="preserve"> года на 12,</w:t>
      </w:r>
      <w:r w:rsidR="00C81E68">
        <w:rPr>
          <w:sz w:val="28"/>
          <w:szCs w:val="28"/>
        </w:rPr>
        <w:t>0</w:t>
      </w:r>
      <w:r>
        <w:rPr>
          <w:sz w:val="28"/>
          <w:szCs w:val="28"/>
        </w:rPr>
        <w:t>%, в сравнении с оценкой ожидаемого исполнения на 1</w:t>
      </w:r>
      <w:r w:rsidR="00C81E68">
        <w:rPr>
          <w:sz w:val="28"/>
          <w:szCs w:val="28"/>
        </w:rPr>
        <w:t>0</w:t>
      </w:r>
      <w:r>
        <w:rPr>
          <w:sz w:val="28"/>
          <w:szCs w:val="28"/>
        </w:rPr>
        <w:t>,</w:t>
      </w:r>
      <w:r w:rsidR="00C81E68">
        <w:rPr>
          <w:sz w:val="28"/>
          <w:szCs w:val="28"/>
        </w:rPr>
        <w:t>9</w:t>
      </w:r>
      <w:r>
        <w:rPr>
          <w:sz w:val="28"/>
          <w:szCs w:val="28"/>
        </w:rPr>
        <w:t>%. На плановый период предусмотрен рост: 20</w:t>
      </w:r>
      <w:r w:rsidR="00C81E68">
        <w:rPr>
          <w:sz w:val="28"/>
          <w:szCs w:val="28"/>
        </w:rPr>
        <w:t>20</w:t>
      </w:r>
      <w:r>
        <w:rPr>
          <w:sz w:val="28"/>
          <w:szCs w:val="28"/>
        </w:rPr>
        <w:t xml:space="preserve"> год на 3,1% в сравнении с 201</w:t>
      </w:r>
      <w:r w:rsidR="00C81E68">
        <w:rPr>
          <w:sz w:val="28"/>
          <w:szCs w:val="28"/>
        </w:rPr>
        <w:t>9</w:t>
      </w:r>
      <w:r>
        <w:rPr>
          <w:sz w:val="28"/>
          <w:szCs w:val="28"/>
        </w:rPr>
        <w:t xml:space="preserve"> годом, на 202</w:t>
      </w:r>
      <w:r w:rsidR="00C81E68">
        <w:rPr>
          <w:sz w:val="28"/>
          <w:szCs w:val="28"/>
        </w:rPr>
        <w:t>1</w:t>
      </w:r>
      <w:r>
        <w:rPr>
          <w:sz w:val="28"/>
          <w:szCs w:val="28"/>
        </w:rPr>
        <w:t xml:space="preserve"> год </w:t>
      </w:r>
      <w:proofErr w:type="gramStart"/>
      <w:r>
        <w:rPr>
          <w:sz w:val="28"/>
          <w:szCs w:val="28"/>
        </w:rPr>
        <w:t>на</w:t>
      </w:r>
      <w:proofErr w:type="gramEnd"/>
      <w:r>
        <w:rPr>
          <w:sz w:val="28"/>
          <w:szCs w:val="28"/>
        </w:rPr>
        <w:t xml:space="preserve"> </w:t>
      </w:r>
      <w:r w:rsidR="00C81E68">
        <w:rPr>
          <w:sz w:val="28"/>
          <w:szCs w:val="28"/>
        </w:rPr>
        <w:t>0,8% в сравнении с 2020</w:t>
      </w:r>
      <w:r>
        <w:rPr>
          <w:sz w:val="28"/>
          <w:szCs w:val="28"/>
        </w:rPr>
        <w:t xml:space="preserve"> годом. Увеличение связано с ростом налоговых доходов и сокращением неналоговых доходов. </w:t>
      </w:r>
    </w:p>
    <w:p w:rsidR="006C62F0" w:rsidRDefault="006C62F0" w:rsidP="00996548">
      <w:pPr>
        <w:widowControl w:val="0"/>
        <w:autoSpaceDE w:val="0"/>
        <w:autoSpaceDN w:val="0"/>
        <w:adjustRightInd w:val="0"/>
        <w:jc w:val="both"/>
        <w:rPr>
          <w:sz w:val="28"/>
          <w:szCs w:val="28"/>
        </w:rPr>
      </w:pPr>
      <w:r>
        <w:rPr>
          <w:sz w:val="28"/>
          <w:szCs w:val="28"/>
        </w:rPr>
        <w:t xml:space="preserve">            </w:t>
      </w:r>
      <w:r w:rsidR="007776AB">
        <w:rPr>
          <w:sz w:val="28"/>
          <w:szCs w:val="28"/>
        </w:rPr>
        <w:t>Объем безвозмездных поступлений на 201</w:t>
      </w:r>
      <w:r w:rsidR="00C81E68">
        <w:rPr>
          <w:sz w:val="28"/>
          <w:szCs w:val="28"/>
        </w:rPr>
        <w:t>9</w:t>
      </w:r>
      <w:r w:rsidR="007776AB">
        <w:rPr>
          <w:sz w:val="28"/>
          <w:szCs w:val="28"/>
        </w:rPr>
        <w:t xml:space="preserve"> год составляет </w:t>
      </w:r>
      <w:r w:rsidR="00DC4DF9">
        <w:rPr>
          <w:sz w:val="28"/>
          <w:szCs w:val="28"/>
        </w:rPr>
        <w:t>68</w:t>
      </w:r>
      <w:r w:rsidR="007776AB">
        <w:rPr>
          <w:sz w:val="28"/>
          <w:szCs w:val="28"/>
        </w:rPr>
        <w:t>,5</w:t>
      </w:r>
      <w:r w:rsidR="00DC4DF9">
        <w:rPr>
          <w:sz w:val="28"/>
          <w:szCs w:val="28"/>
        </w:rPr>
        <w:t>5</w:t>
      </w:r>
      <w:r w:rsidR="007776AB">
        <w:rPr>
          <w:sz w:val="28"/>
          <w:szCs w:val="28"/>
        </w:rPr>
        <w:t xml:space="preserve"> % от назначений 201</w:t>
      </w:r>
      <w:r w:rsidR="00C81E68">
        <w:rPr>
          <w:sz w:val="28"/>
          <w:szCs w:val="28"/>
        </w:rPr>
        <w:t>8</w:t>
      </w:r>
      <w:r w:rsidR="007776AB">
        <w:rPr>
          <w:sz w:val="28"/>
          <w:szCs w:val="28"/>
        </w:rPr>
        <w:t xml:space="preserve"> года </w:t>
      </w:r>
      <w:r w:rsidR="00DC4DF9">
        <w:rPr>
          <w:sz w:val="28"/>
          <w:szCs w:val="28"/>
        </w:rPr>
        <w:t>(без учета межбюджетных трансфертов на модернизацию существующей инфраструктуры образовательных учреждений)</w:t>
      </w:r>
      <w:r w:rsidR="00722176">
        <w:rPr>
          <w:sz w:val="28"/>
          <w:szCs w:val="28"/>
        </w:rPr>
        <w:t xml:space="preserve">, на 2020 год – 78,28 % от назначений 2019 года, 99,79 % от назначений 2021 года. </w:t>
      </w:r>
      <w:r w:rsidR="00DC4DF9">
        <w:rPr>
          <w:sz w:val="28"/>
          <w:szCs w:val="28"/>
        </w:rPr>
        <w:t xml:space="preserve">Сокращен объем дотаций </w:t>
      </w:r>
      <w:r w:rsidR="007776AB">
        <w:rPr>
          <w:sz w:val="28"/>
          <w:szCs w:val="28"/>
        </w:rPr>
        <w:t>(3</w:t>
      </w:r>
      <w:r w:rsidR="00DC4DF9">
        <w:rPr>
          <w:sz w:val="28"/>
          <w:szCs w:val="28"/>
        </w:rPr>
        <w:t>,06</w:t>
      </w:r>
      <w:r w:rsidR="007776AB">
        <w:rPr>
          <w:sz w:val="28"/>
          <w:szCs w:val="28"/>
        </w:rPr>
        <w:t>% от плана 201</w:t>
      </w:r>
      <w:r w:rsidR="00DC4DF9">
        <w:rPr>
          <w:sz w:val="28"/>
          <w:szCs w:val="28"/>
        </w:rPr>
        <w:t>8</w:t>
      </w:r>
      <w:r w:rsidR="007776AB">
        <w:rPr>
          <w:sz w:val="28"/>
          <w:szCs w:val="28"/>
        </w:rPr>
        <w:t xml:space="preserve"> г.). Объем  субсидий сокращается на </w:t>
      </w:r>
      <w:r w:rsidR="00722176">
        <w:rPr>
          <w:sz w:val="28"/>
          <w:szCs w:val="28"/>
        </w:rPr>
        <w:t>0,95</w:t>
      </w:r>
      <w:r w:rsidR="007776AB">
        <w:rPr>
          <w:sz w:val="28"/>
          <w:szCs w:val="28"/>
        </w:rPr>
        <w:t xml:space="preserve">%, объем субвенций на </w:t>
      </w:r>
      <w:r w:rsidR="00722176">
        <w:rPr>
          <w:sz w:val="28"/>
          <w:szCs w:val="28"/>
        </w:rPr>
        <w:t>33,32</w:t>
      </w:r>
      <w:r w:rsidR="007776AB">
        <w:rPr>
          <w:sz w:val="28"/>
          <w:szCs w:val="28"/>
        </w:rPr>
        <w:t xml:space="preserve">%. Объем иных межбюджетных трансфертов составляет лишь </w:t>
      </w:r>
      <w:r w:rsidR="008429D7">
        <w:rPr>
          <w:sz w:val="28"/>
          <w:szCs w:val="28"/>
        </w:rPr>
        <w:t>5,96</w:t>
      </w:r>
      <w:r w:rsidR="007776AB">
        <w:rPr>
          <w:sz w:val="28"/>
          <w:szCs w:val="28"/>
        </w:rPr>
        <w:t>%</w:t>
      </w:r>
      <w:r>
        <w:rPr>
          <w:sz w:val="28"/>
          <w:szCs w:val="28"/>
        </w:rPr>
        <w:t xml:space="preserve"> </w:t>
      </w:r>
      <w:r w:rsidR="007776AB">
        <w:rPr>
          <w:sz w:val="28"/>
          <w:szCs w:val="28"/>
        </w:rPr>
        <w:t>от назначений 201</w:t>
      </w:r>
      <w:r w:rsidR="00722176">
        <w:rPr>
          <w:sz w:val="28"/>
          <w:szCs w:val="28"/>
        </w:rPr>
        <w:t>8</w:t>
      </w:r>
      <w:r w:rsidR="007776AB">
        <w:rPr>
          <w:sz w:val="28"/>
          <w:szCs w:val="28"/>
        </w:rPr>
        <w:t xml:space="preserve"> г. (</w:t>
      </w:r>
      <w:r w:rsidR="00722176">
        <w:rPr>
          <w:sz w:val="28"/>
          <w:szCs w:val="28"/>
        </w:rPr>
        <w:t>6,3</w:t>
      </w:r>
      <w:r w:rsidR="008429D7">
        <w:rPr>
          <w:sz w:val="28"/>
          <w:szCs w:val="28"/>
        </w:rPr>
        <w:t>4</w:t>
      </w:r>
      <w:r w:rsidR="00722176">
        <w:rPr>
          <w:sz w:val="28"/>
          <w:szCs w:val="28"/>
        </w:rPr>
        <w:t xml:space="preserve"> % от оценки ожидаемого исполнения за 2018 год).</w:t>
      </w:r>
      <w:r>
        <w:rPr>
          <w:sz w:val="28"/>
          <w:szCs w:val="28"/>
        </w:rPr>
        <w:t xml:space="preserve">      </w:t>
      </w:r>
    </w:p>
    <w:p w:rsidR="007776AB" w:rsidRPr="006C62F0" w:rsidRDefault="007776AB" w:rsidP="00996548">
      <w:pPr>
        <w:widowControl w:val="0"/>
        <w:autoSpaceDE w:val="0"/>
        <w:autoSpaceDN w:val="0"/>
        <w:adjustRightInd w:val="0"/>
        <w:jc w:val="both"/>
        <w:rPr>
          <w:sz w:val="28"/>
          <w:szCs w:val="28"/>
        </w:rPr>
      </w:pPr>
    </w:p>
    <w:p w:rsidR="00AE502C" w:rsidRPr="00FA04C4" w:rsidRDefault="00703F11" w:rsidP="00996548">
      <w:pPr>
        <w:widowControl w:val="0"/>
        <w:autoSpaceDE w:val="0"/>
        <w:autoSpaceDN w:val="0"/>
        <w:adjustRightInd w:val="0"/>
        <w:jc w:val="both"/>
        <w:rPr>
          <w:b/>
          <w:sz w:val="28"/>
          <w:szCs w:val="28"/>
        </w:rPr>
      </w:pPr>
      <w:r w:rsidRPr="00FA04C4">
        <w:rPr>
          <w:b/>
          <w:sz w:val="28"/>
          <w:szCs w:val="28"/>
        </w:rPr>
        <w:t xml:space="preserve">Доходы.       </w:t>
      </w:r>
    </w:p>
    <w:p w:rsidR="00582FDA" w:rsidRDefault="00703F11" w:rsidP="00582FDA">
      <w:pPr>
        <w:pStyle w:val="ConsPlusNormal"/>
        <w:ind w:firstLine="0"/>
        <w:jc w:val="both"/>
        <w:rPr>
          <w:sz w:val="28"/>
          <w:szCs w:val="28"/>
        </w:rPr>
      </w:pPr>
      <w:r w:rsidRPr="0098093E">
        <w:rPr>
          <w:b/>
          <w:sz w:val="28"/>
          <w:szCs w:val="28"/>
          <w:highlight w:val="yellow"/>
        </w:rPr>
        <w:t xml:space="preserve">  </w:t>
      </w:r>
      <w:r w:rsidR="00EB22FB">
        <w:rPr>
          <w:sz w:val="28"/>
          <w:szCs w:val="28"/>
        </w:rPr>
        <w:t xml:space="preserve">  </w:t>
      </w:r>
    </w:p>
    <w:p w:rsidR="00582FDA" w:rsidRPr="00611D20" w:rsidRDefault="00582FDA" w:rsidP="00582FDA">
      <w:pPr>
        <w:pStyle w:val="ConsPlusNormal"/>
        <w:ind w:firstLine="0"/>
        <w:jc w:val="both"/>
        <w:rPr>
          <w:rFonts w:ascii="Times New Roman" w:hAnsi="Times New Roman" w:cs="Times New Roman"/>
          <w:b/>
          <w:bCs/>
          <w:sz w:val="28"/>
          <w:szCs w:val="28"/>
        </w:rPr>
      </w:pPr>
      <w:r w:rsidRPr="00611D20">
        <w:rPr>
          <w:rFonts w:ascii="Times New Roman" w:hAnsi="Times New Roman" w:cs="Times New Roman"/>
          <w:b/>
          <w:bCs/>
          <w:sz w:val="28"/>
          <w:szCs w:val="28"/>
        </w:rPr>
        <w:t>Налоговые доходы.</w:t>
      </w:r>
    </w:p>
    <w:p w:rsidR="00582FDA" w:rsidRDefault="00DC1783" w:rsidP="00DC1783">
      <w:pPr>
        <w:widowControl w:val="0"/>
        <w:autoSpaceDE w:val="0"/>
        <w:autoSpaceDN w:val="0"/>
        <w:adjustRightInd w:val="0"/>
        <w:jc w:val="both"/>
        <w:rPr>
          <w:sz w:val="28"/>
          <w:szCs w:val="28"/>
        </w:rPr>
      </w:pPr>
      <w:r>
        <w:rPr>
          <w:sz w:val="28"/>
          <w:szCs w:val="28"/>
        </w:rPr>
        <w:t xml:space="preserve">     </w:t>
      </w:r>
    </w:p>
    <w:p w:rsidR="00DC1783" w:rsidRPr="006C62F0" w:rsidRDefault="00DC1783" w:rsidP="00DC1783">
      <w:pPr>
        <w:widowControl w:val="0"/>
        <w:autoSpaceDE w:val="0"/>
        <w:autoSpaceDN w:val="0"/>
        <w:adjustRightInd w:val="0"/>
        <w:jc w:val="both"/>
        <w:rPr>
          <w:sz w:val="28"/>
          <w:szCs w:val="28"/>
        </w:rPr>
      </w:pPr>
      <w:r>
        <w:rPr>
          <w:sz w:val="28"/>
          <w:szCs w:val="28"/>
        </w:rPr>
        <w:t xml:space="preserve">      </w:t>
      </w:r>
      <w:proofErr w:type="gramStart"/>
      <w:r>
        <w:rPr>
          <w:sz w:val="28"/>
          <w:szCs w:val="28"/>
        </w:rPr>
        <w:t>В структуре налоговых доходов налог на доходы физических лиц сформирован в сравнении с планом 201</w:t>
      </w:r>
      <w:r w:rsidR="00965655">
        <w:rPr>
          <w:sz w:val="28"/>
          <w:szCs w:val="28"/>
        </w:rPr>
        <w:t>8</w:t>
      </w:r>
      <w:r>
        <w:rPr>
          <w:sz w:val="28"/>
          <w:szCs w:val="28"/>
        </w:rPr>
        <w:t xml:space="preserve"> года  с ростом на 1</w:t>
      </w:r>
      <w:r w:rsidR="00965655">
        <w:rPr>
          <w:sz w:val="28"/>
          <w:szCs w:val="28"/>
        </w:rPr>
        <w:t>8</w:t>
      </w:r>
      <w:r>
        <w:rPr>
          <w:sz w:val="28"/>
          <w:szCs w:val="28"/>
        </w:rPr>
        <w:t>,</w:t>
      </w:r>
      <w:r w:rsidR="00965655">
        <w:rPr>
          <w:sz w:val="28"/>
          <w:szCs w:val="28"/>
        </w:rPr>
        <w:t>45</w:t>
      </w:r>
      <w:r>
        <w:rPr>
          <w:sz w:val="28"/>
          <w:szCs w:val="28"/>
        </w:rPr>
        <w:t xml:space="preserve">%, в сравнении с оценкой ожидаемого исполнения с ростом на </w:t>
      </w:r>
      <w:r w:rsidR="00965655">
        <w:rPr>
          <w:sz w:val="28"/>
          <w:szCs w:val="28"/>
        </w:rPr>
        <w:t>15</w:t>
      </w:r>
      <w:r>
        <w:rPr>
          <w:sz w:val="28"/>
          <w:szCs w:val="28"/>
        </w:rPr>
        <w:t>,</w:t>
      </w:r>
      <w:r w:rsidR="00965655">
        <w:rPr>
          <w:sz w:val="28"/>
          <w:szCs w:val="28"/>
        </w:rPr>
        <w:t>79</w:t>
      </w:r>
      <w:r>
        <w:rPr>
          <w:sz w:val="28"/>
          <w:szCs w:val="28"/>
        </w:rPr>
        <w:t>%. Назначения по НДФЛ обоснованы уточненным прогнозом Межрайонной ИФНС №1 по Новгородской области от 13.</w:t>
      </w:r>
      <w:r w:rsidR="00DB02C3">
        <w:rPr>
          <w:sz w:val="28"/>
          <w:szCs w:val="28"/>
        </w:rPr>
        <w:t>08</w:t>
      </w:r>
      <w:r>
        <w:rPr>
          <w:sz w:val="28"/>
          <w:szCs w:val="28"/>
        </w:rPr>
        <w:t>.201</w:t>
      </w:r>
      <w:r w:rsidR="00DB02C3">
        <w:rPr>
          <w:sz w:val="28"/>
          <w:szCs w:val="28"/>
        </w:rPr>
        <w:t>8</w:t>
      </w:r>
      <w:r>
        <w:rPr>
          <w:sz w:val="28"/>
          <w:szCs w:val="28"/>
        </w:rPr>
        <w:t xml:space="preserve"> г. №4 – 10/</w:t>
      </w:r>
      <w:r w:rsidR="00DB02C3">
        <w:rPr>
          <w:sz w:val="28"/>
          <w:szCs w:val="28"/>
        </w:rPr>
        <w:t>009533</w:t>
      </w:r>
      <w:r w:rsidR="00814F54">
        <w:rPr>
          <w:sz w:val="28"/>
          <w:szCs w:val="28"/>
        </w:rPr>
        <w:t>, а также расчетом комитета финансов.</w:t>
      </w:r>
      <w:r w:rsidRPr="006C62F0">
        <w:rPr>
          <w:sz w:val="28"/>
          <w:szCs w:val="28"/>
        </w:rPr>
        <w:t xml:space="preserve"> </w:t>
      </w:r>
      <w:proofErr w:type="gramEnd"/>
    </w:p>
    <w:p w:rsidR="007C1FB4" w:rsidRDefault="00475ACF" w:rsidP="00582FDA">
      <w:pPr>
        <w:pStyle w:val="ConsPlusNormal"/>
        <w:ind w:firstLine="0"/>
        <w:jc w:val="both"/>
        <w:rPr>
          <w:rFonts w:ascii="Times New Roman" w:hAnsi="Times New Roman" w:cs="Times New Roman"/>
          <w:bCs/>
          <w:sz w:val="28"/>
          <w:szCs w:val="28"/>
        </w:rPr>
      </w:pPr>
      <w:r>
        <w:rPr>
          <w:rFonts w:ascii="Times New Roman" w:hAnsi="Times New Roman" w:cs="Times New Roman"/>
          <w:b/>
          <w:bCs/>
          <w:sz w:val="28"/>
          <w:szCs w:val="28"/>
        </w:rPr>
        <w:lastRenderedPageBreak/>
        <w:t xml:space="preserve">          </w:t>
      </w:r>
    </w:p>
    <w:p w:rsidR="00F33CB5" w:rsidRDefault="00F33CB5" w:rsidP="00BC5B44">
      <w:pPr>
        <w:pStyle w:val="ConsPlusNormal"/>
        <w:ind w:firstLine="0"/>
        <w:jc w:val="both"/>
        <w:rPr>
          <w:rFonts w:ascii="Times New Roman" w:hAnsi="Times New Roman" w:cs="Times New Roman"/>
          <w:bCs/>
          <w:sz w:val="28"/>
          <w:szCs w:val="28"/>
        </w:rPr>
      </w:pPr>
    </w:p>
    <w:p w:rsidR="00BC5B44" w:rsidRPr="00F33CB5" w:rsidRDefault="00BC5B44" w:rsidP="00BC5B44">
      <w:pPr>
        <w:pStyle w:val="ConsPlusNormal"/>
        <w:ind w:firstLine="0"/>
        <w:jc w:val="both"/>
        <w:rPr>
          <w:rFonts w:ascii="Times New Roman" w:hAnsi="Times New Roman" w:cs="Times New Roman"/>
          <w:b/>
          <w:bCs/>
          <w:sz w:val="28"/>
          <w:szCs w:val="28"/>
        </w:rPr>
      </w:pPr>
      <w:r w:rsidRPr="00F33CB5">
        <w:rPr>
          <w:rFonts w:ascii="Times New Roman" w:hAnsi="Times New Roman" w:cs="Times New Roman"/>
          <w:b/>
          <w:bCs/>
          <w:sz w:val="28"/>
          <w:szCs w:val="28"/>
        </w:rPr>
        <w:t xml:space="preserve">НДФЛ. </w:t>
      </w:r>
    </w:p>
    <w:p w:rsidR="00BC5B44" w:rsidRDefault="00BC5B44"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Основным налоговым доходом бюджета является налог на доходы физических лиц, который </w:t>
      </w:r>
      <w:r w:rsidR="007D76C3" w:rsidRPr="00582FDA">
        <w:rPr>
          <w:rFonts w:ascii="Times New Roman" w:hAnsi="Times New Roman" w:cs="Times New Roman"/>
          <w:bCs/>
          <w:sz w:val="28"/>
          <w:szCs w:val="28"/>
        </w:rPr>
        <w:t>составляет 79</w:t>
      </w:r>
      <w:r w:rsidRPr="00582FDA">
        <w:rPr>
          <w:rFonts w:ascii="Times New Roman" w:hAnsi="Times New Roman" w:cs="Times New Roman"/>
          <w:bCs/>
          <w:sz w:val="28"/>
          <w:szCs w:val="28"/>
        </w:rPr>
        <w:t>,3</w:t>
      </w:r>
      <w:r w:rsidR="007D76C3" w:rsidRPr="00582FDA">
        <w:rPr>
          <w:rFonts w:ascii="Times New Roman" w:hAnsi="Times New Roman" w:cs="Times New Roman"/>
          <w:bCs/>
          <w:sz w:val="28"/>
          <w:szCs w:val="28"/>
        </w:rPr>
        <w:t>4</w:t>
      </w:r>
      <w:r w:rsidRPr="00582FDA">
        <w:rPr>
          <w:rFonts w:ascii="Times New Roman" w:hAnsi="Times New Roman" w:cs="Times New Roman"/>
          <w:bCs/>
          <w:sz w:val="28"/>
          <w:szCs w:val="28"/>
        </w:rPr>
        <w:t>% от общего объема налоговых доходов.     Показатели по доходу от НДФЛ в сравнении с оценкой ожидаемого исполнения</w:t>
      </w:r>
      <w:r w:rsidR="00AB49A2" w:rsidRPr="00582FDA">
        <w:rPr>
          <w:rFonts w:ascii="Times New Roman" w:hAnsi="Times New Roman" w:cs="Times New Roman"/>
          <w:bCs/>
          <w:sz w:val="28"/>
          <w:szCs w:val="28"/>
        </w:rPr>
        <w:t xml:space="preserve"> </w:t>
      </w:r>
      <w:r w:rsidR="007D76C3" w:rsidRPr="00582FDA">
        <w:rPr>
          <w:rFonts w:ascii="Times New Roman" w:hAnsi="Times New Roman" w:cs="Times New Roman"/>
          <w:bCs/>
          <w:sz w:val="28"/>
          <w:szCs w:val="28"/>
        </w:rPr>
        <w:t>за 201</w:t>
      </w:r>
      <w:r w:rsidR="000246D7">
        <w:rPr>
          <w:rFonts w:ascii="Times New Roman" w:hAnsi="Times New Roman" w:cs="Times New Roman"/>
          <w:bCs/>
          <w:sz w:val="28"/>
          <w:szCs w:val="28"/>
        </w:rPr>
        <w:t>8</w:t>
      </w:r>
      <w:r w:rsidR="00AB49A2" w:rsidRPr="00582FDA">
        <w:rPr>
          <w:rFonts w:ascii="Times New Roman" w:hAnsi="Times New Roman" w:cs="Times New Roman"/>
          <w:bCs/>
          <w:sz w:val="28"/>
          <w:szCs w:val="28"/>
        </w:rPr>
        <w:t xml:space="preserve"> год</w:t>
      </w:r>
      <w:r w:rsidRPr="00582FDA">
        <w:rPr>
          <w:rFonts w:ascii="Times New Roman" w:hAnsi="Times New Roman" w:cs="Times New Roman"/>
          <w:bCs/>
          <w:sz w:val="28"/>
          <w:szCs w:val="28"/>
        </w:rPr>
        <w:t xml:space="preserve">, </w:t>
      </w:r>
      <w:r w:rsidR="007D76C3" w:rsidRPr="00582FDA">
        <w:rPr>
          <w:rFonts w:ascii="Times New Roman" w:hAnsi="Times New Roman" w:cs="Times New Roman"/>
          <w:bCs/>
          <w:sz w:val="28"/>
          <w:szCs w:val="28"/>
        </w:rPr>
        <w:t>исполнением</w:t>
      </w:r>
      <w:r w:rsidRPr="00582FDA">
        <w:rPr>
          <w:rFonts w:ascii="Times New Roman" w:hAnsi="Times New Roman" w:cs="Times New Roman"/>
          <w:bCs/>
          <w:sz w:val="28"/>
          <w:szCs w:val="28"/>
        </w:rPr>
        <w:t xml:space="preserve"> </w:t>
      </w:r>
      <w:r w:rsidR="007D76C3" w:rsidRPr="00582FDA">
        <w:rPr>
          <w:rFonts w:ascii="Times New Roman" w:hAnsi="Times New Roman" w:cs="Times New Roman"/>
          <w:bCs/>
          <w:sz w:val="28"/>
          <w:szCs w:val="28"/>
        </w:rPr>
        <w:t>за 11 месяцев 201</w:t>
      </w:r>
      <w:r w:rsidR="000246D7">
        <w:rPr>
          <w:rFonts w:ascii="Times New Roman" w:hAnsi="Times New Roman" w:cs="Times New Roman"/>
          <w:bCs/>
          <w:sz w:val="28"/>
          <w:szCs w:val="28"/>
        </w:rPr>
        <w:t>8</w:t>
      </w:r>
      <w:r w:rsidRPr="00582FDA">
        <w:rPr>
          <w:rFonts w:ascii="Times New Roman" w:hAnsi="Times New Roman" w:cs="Times New Roman"/>
          <w:bCs/>
          <w:sz w:val="28"/>
          <w:szCs w:val="28"/>
        </w:rPr>
        <w:t xml:space="preserve"> года </w:t>
      </w:r>
      <w:r w:rsidR="00AB49A2" w:rsidRPr="00582FDA">
        <w:rPr>
          <w:rFonts w:ascii="Times New Roman" w:hAnsi="Times New Roman" w:cs="Times New Roman"/>
          <w:bCs/>
          <w:sz w:val="28"/>
          <w:szCs w:val="28"/>
        </w:rPr>
        <w:t>представлены в таблице ниже</w:t>
      </w:r>
      <w:proofErr w:type="gramStart"/>
      <w:r w:rsidR="00AB49A2" w:rsidRPr="00582FDA">
        <w:rPr>
          <w:rFonts w:ascii="Times New Roman" w:hAnsi="Times New Roman" w:cs="Times New Roman"/>
          <w:bCs/>
          <w:sz w:val="28"/>
          <w:szCs w:val="28"/>
        </w:rPr>
        <w:t>.</w:t>
      </w:r>
      <w:proofErr w:type="gramEnd"/>
      <w:r w:rsidR="00AB49A2" w:rsidRPr="00582FDA">
        <w:rPr>
          <w:rFonts w:ascii="Times New Roman" w:hAnsi="Times New Roman" w:cs="Times New Roman"/>
          <w:bCs/>
          <w:sz w:val="28"/>
          <w:szCs w:val="28"/>
        </w:rPr>
        <w:t xml:space="preserve"> (</w:t>
      </w:r>
      <w:proofErr w:type="gramStart"/>
      <w:r w:rsidR="00AB49A2" w:rsidRPr="00582FDA">
        <w:rPr>
          <w:rFonts w:ascii="Times New Roman" w:hAnsi="Times New Roman" w:cs="Times New Roman"/>
          <w:bCs/>
          <w:sz w:val="28"/>
          <w:szCs w:val="28"/>
        </w:rPr>
        <w:t>р</w:t>
      </w:r>
      <w:proofErr w:type="gramEnd"/>
      <w:r w:rsidR="00AB49A2" w:rsidRPr="00582FDA">
        <w:rPr>
          <w:rFonts w:ascii="Times New Roman" w:hAnsi="Times New Roman" w:cs="Times New Roman"/>
          <w:bCs/>
          <w:sz w:val="28"/>
          <w:szCs w:val="28"/>
        </w:rPr>
        <w:t>уб.)</w:t>
      </w:r>
    </w:p>
    <w:p w:rsidR="00AB49A2" w:rsidRDefault="00AB49A2" w:rsidP="00BC5B44">
      <w:pPr>
        <w:pStyle w:val="ConsPlusNormal"/>
        <w:ind w:firstLine="0"/>
        <w:jc w:val="both"/>
        <w:rPr>
          <w:rFonts w:ascii="Times New Roman" w:hAnsi="Times New Roman" w:cs="Times New Roman"/>
          <w:bCs/>
          <w:sz w:val="28"/>
          <w:szCs w:val="28"/>
        </w:rPr>
      </w:pPr>
    </w:p>
    <w:tbl>
      <w:tblPr>
        <w:tblStyle w:val="af4"/>
        <w:tblW w:w="10915" w:type="dxa"/>
        <w:tblInd w:w="-176" w:type="dxa"/>
        <w:tblLayout w:type="fixed"/>
        <w:tblLook w:val="04A0"/>
      </w:tblPr>
      <w:tblGrid>
        <w:gridCol w:w="1418"/>
        <w:gridCol w:w="1276"/>
        <w:gridCol w:w="1406"/>
        <w:gridCol w:w="1406"/>
        <w:gridCol w:w="1372"/>
        <w:gridCol w:w="1395"/>
        <w:gridCol w:w="1372"/>
        <w:gridCol w:w="1270"/>
      </w:tblGrid>
      <w:tr w:rsidR="0086311A" w:rsidTr="0086311A">
        <w:tc>
          <w:tcPr>
            <w:tcW w:w="1418" w:type="dxa"/>
          </w:tcPr>
          <w:p w:rsidR="0086311A" w:rsidRPr="0086311A" w:rsidRDefault="0086311A" w:rsidP="007D76C3">
            <w:pPr>
              <w:pStyle w:val="ConsPlusNormal"/>
              <w:ind w:firstLine="0"/>
              <w:rPr>
                <w:rFonts w:ascii="Times New Roman" w:hAnsi="Times New Roman" w:cs="Times New Roman"/>
                <w:b/>
                <w:bCs/>
              </w:rPr>
            </w:pPr>
            <w:r w:rsidRPr="0086311A">
              <w:rPr>
                <w:rFonts w:ascii="Times New Roman" w:hAnsi="Times New Roman" w:cs="Times New Roman"/>
                <w:b/>
                <w:bCs/>
              </w:rPr>
              <w:t>Наименование показателя</w:t>
            </w:r>
          </w:p>
        </w:tc>
        <w:tc>
          <w:tcPr>
            <w:tcW w:w="1276" w:type="dxa"/>
          </w:tcPr>
          <w:p w:rsidR="0086311A" w:rsidRPr="0086311A" w:rsidRDefault="0086311A" w:rsidP="001C3ACE">
            <w:pPr>
              <w:pStyle w:val="ConsPlusNormal"/>
              <w:ind w:firstLine="0"/>
              <w:rPr>
                <w:rFonts w:ascii="Times New Roman" w:hAnsi="Times New Roman" w:cs="Times New Roman"/>
                <w:b/>
                <w:bCs/>
              </w:rPr>
            </w:pPr>
            <w:r>
              <w:rPr>
                <w:rFonts w:ascii="Times New Roman" w:hAnsi="Times New Roman" w:cs="Times New Roman"/>
                <w:b/>
                <w:bCs/>
              </w:rPr>
              <w:t>План на 2018 год</w:t>
            </w:r>
          </w:p>
        </w:tc>
        <w:tc>
          <w:tcPr>
            <w:tcW w:w="1406" w:type="dxa"/>
          </w:tcPr>
          <w:p w:rsidR="0086311A" w:rsidRPr="0086311A" w:rsidRDefault="0086311A" w:rsidP="001C3ACE">
            <w:pPr>
              <w:pStyle w:val="ConsPlusNormal"/>
              <w:ind w:firstLine="0"/>
              <w:rPr>
                <w:rFonts w:ascii="Times New Roman" w:hAnsi="Times New Roman" w:cs="Times New Roman"/>
                <w:b/>
                <w:bCs/>
              </w:rPr>
            </w:pPr>
            <w:r w:rsidRPr="0086311A">
              <w:rPr>
                <w:rFonts w:ascii="Times New Roman" w:hAnsi="Times New Roman" w:cs="Times New Roman"/>
                <w:b/>
                <w:bCs/>
              </w:rPr>
              <w:t xml:space="preserve">0503117 за 11 месяцев 2018 г. </w:t>
            </w:r>
          </w:p>
        </w:tc>
        <w:tc>
          <w:tcPr>
            <w:tcW w:w="1406" w:type="dxa"/>
          </w:tcPr>
          <w:p w:rsidR="0086311A" w:rsidRPr="0086311A" w:rsidRDefault="0086311A" w:rsidP="001C3ACE">
            <w:pPr>
              <w:pStyle w:val="ConsPlusNormal"/>
              <w:ind w:firstLine="0"/>
              <w:rPr>
                <w:rFonts w:ascii="Times New Roman" w:hAnsi="Times New Roman" w:cs="Times New Roman"/>
                <w:b/>
                <w:bCs/>
              </w:rPr>
            </w:pPr>
            <w:r w:rsidRPr="0086311A">
              <w:rPr>
                <w:rFonts w:ascii="Times New Roman" w:hAnsi="Times New Roman" w:cs="Times New Roman"/>
                <w:b/>
                <w:bCs/>
              </w:rPr>
              <w:t xml:space="preserve">Оценка ожидаемого исполнения 2018 г. </w:t>
            </w:r>
          </w:p>
        </w:tc>
        <w:tc>
          <w:tcPr>
            <w:tcW w:w="1372" w:type="dxa"/>
          </w:tcPr>
          <w:p w:rsidR="0086311A" w:rsidRPr="0086311A" w:rsidRDefault="0086311A" w:rsidP="001C3ACE">
            <w:pPr>
              <w:pStyle w:val="ConsPlusNormal"/>
              <w:ind w:firstLine="0"/>
              <w:rPr>
                <w:rFonts w:ascii="Times New Roman" w:hAnsi="Times New Roman" w:cs="Times New Roman"/>
                <w:b/>
                <w:bCs/>
              </w:rPr>
            </w:pPr>
            <w:r w:rsidRPr="0086311A">
              <w:rPr>
                <w:rFonts w:ascii="Times New Roman" w:hAnsi="Times New Roman" w:cs="Times New Roman"/>
                <w:b/>
                <w:bCs/>
              </w:rPr>
              <w:t xml:space="preserve">Проект 2019 г. </w:t>
            </w:r>
          </w:p>
        </w:tc>
        <w:tc>
          <w:tcPr>
            <w:tcW w:w="1395" w:type="dxa"/>
          </w:tcPr>
          <w:p w:rsidR="0086311A" w:rsidRPr="0086311A" w:rsidRDefault="0086311A" w:rsidP="007D76C3">
            <w:pPr>
              <w:pStyle w:val="ConsPlusNormal"/>
              <w:ind w:firstLine="0"/>
              <w:rPr>
                <w:rFonts w:ascii="Times New Roman" w:hAnsi="Times New Roman" w:cs="Times New Roman"/>
                <w:b/>
                <w:bCs/>
              </w:rPr>
            </w:pPr>
            <w:r w:rsidRPr="0086311A">
              <w:rPr>
                <w:rFonts w:ascii="Times New Roman" w:hAnsi="Times New Roman" w:cs="Times New Roman"/>
                <w:b/>
                <w:bCs/>
              </w:rPr>
              <w:t>% плана на 2019 год по отношению к плану на 2018 год/ к ожидаемому исполнению за 11 месяцев 2018 года</w:t>
            </w:r>
          </w:p>
        </w:tc>
        <w:tc>
          <w:tcPr>
            <w:tcW w:w="1372" w:type="dxa"/>
          </w:tcPr>
          <w:p w:rsidR="0086311A" w:rsidRPr="0086311A" w:rsidRDefault="0086311A" w:rsidP="007D76C3">
            <w:pPr>
              <w:pStyle w:val="ConsPlusNormal"/>
              <w:ind w:firstLine="0"/>
              <w:rPr>
                <w:rFonts w:ascii="Times New Roman" w:hAnsi="Times New Roman" w:cs="Times New Roman"/>
                <w:b/>
                <w:bCs/>
              </w:rPr>
            </w:pPr>
            <w:r w:rsidRPr="0086311A">
              <w:rPr>
                <w:rFonts w:ascii="Times New Roman" w:hAnsi="Times New Roman" w:cs="Times New Roman"/>
                <w:b/>
                <w:bCs/>
              </w:rPr>
              <w:t xml:space="preserve">Проект 2020 г. </w:t>
            </w:r>
          </w:p>
        </w:tc>
        <w:tc>
          <w:tcPr>
            <w:tcW w:w="1270" w:type="dxa"/>
          </w:tcPr>
          <w:p w:rsidR="0086311A" w:rsidRPr="0086311A" w:rsidRDefault="0086311A" w:rsidP="001C3ACE">
            <w:pPr>
              <w:pStyle w:val="ConsPlusNormal"/>
              <w:ind w:firstLine="0"/>
              <w:rPr>
                <w:rFonts w:ascii="Times New Roman" w:hAnsi="Times New Roman" w:cs="Times New Roman"/>
                <w:b/>
                <w:bCs/>
              </w:rPr>
            </w:pPr>
            <w:r w:rsidRPr="0086311A">
              <w:rPr>
                <w:rFonts w:ascii="Times New Roman" w:hAnsi="Times New Roman" w:cs="Times New Roman"/>
                <w:b/>
                <w:bCs/>
              </w:rPr>
              <w:t xml:space="preserve">Проект 2021 г. </w:t>
            </w:r>
          </w:p>
        </w:tc>
      </w:tr>
      <w:tr w:rsidR="0086311A" w:rsidTr="0086311A">
        <w:tc>
          <w:tcPr>
            <w:tcW w:w="1418"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НДФЛ всего</w:t>
            </w:r>
          </w:p>
        </w:tc>
        <w:tc>
          <w:tcPr>
            <w:tcW w:w="1276" w:type="dxa"/>
          </w:tcPr>
          <w:p w:rsidR="0086311A" w:rsidRPr="0086311A" w:rsidRDefault="0086311A" w:rsidP="007D76C3">
            <w:pPr>
              <w:widowControl w:val="0"/>
              <w:autoSpaceDE w:val="0"/>
              <w:autoSpaceDN w:val="0"/>
              <w:adjustRightInd w:val="0"/>
              <w:rPr>
                <w:sz w:val="20"/>
                <w:szCs w:val="20"/>
              </w:rPr>
            </w:pPr>
            <w:r>
              <w:rPr>
                <w:sz w:val="20"/>
                <w:szCs w:val="20"/>
              </w:rPr>
              <w:t>141631700,0</w:t>
            </w:r>
          </w:p>
        </w:tc>
        <w:tc>
          <w:tcPr>
            <w:tcW w:w="1406" w:type="dxa"/>
          </w:tcPr>
          <w:p w:rsidR="0086311A" w:rsidRPr="0086311A" w:rsidRDefault="0086311A" w:rsidP="007D76C3">
            <w:pPr>
              <w:widowControl w:val="0"/>
              <w:autoSpaceDE w:val="0"/>
              <w:autoSpaceDN w:val="0"/>
              <w:adjustRightInd w:val="0"/>
              <w:rPr>
                <w:sz w:val="20"/>
                <w:szCs w:val="20"/>
              </w:rPr>
            </w:pPr>
            <w:r w:rsidRPr="0086311A">
              <w:rPr>
                <w:sz w:val="20"/>
                <w:szCs w:val="20"/>
              </w:rPr>
              <w:t>131787118,12</w:t>
            </w:r>
          </w:p>
        </w:tc>
        <w:tc>
          <w:tcPr>
            <w:tcW w:w="1406" w:type="dxa"/>
          </w:tcPr>
          <w:p w:rsidR="0086311A" w:rsidRPr="0086311A" w:rsidRDefault="0086311A" w:rsidP="007D76C3">
            <w:pPr>
              <w:widowControl w:val="0"/>
              <w:autoSpaceDE w:val="0"/>
              <w:autoSpaceDN w:val="0"/>
              <w:adjustRightInd w:val="0"/>
              <w:rPr>
                <w:sz w:val="20"/>
                <w:szCs w:val="20"/>
              </w:rPr>
            </w:pPr>
            <w:r w:rsidRPr="0086311A">
              <w:rPr>
                <w:sz w:val="20"/>
                <w:szCs w:val="20"/>
              </w:rPr>
              <w:t>144876000,0</w:t>
            </w:r>
          </w:p>
        </w:tc>
        <w:tc>
          <w:tcPr>
            <w:tcW w:w="1372" w:type="dxa"/>
          </w:tcPr>
          <w:p w:rsidR="0086311A" w:rsidRPr="0086311A" w:rsidRDefault="0086311A" w:rsidP="007D76C3">
            <w:pPr>
              <w:widowControl w:val="0"/>
              <w:autoSpaceDE w:val="0"/>
              <w:autoSpaceDN w:val="0"/>
              <w:adjustRightInd w:val="0"/>
              <w:rPr>
                <w:sz w:val="20"/>
                <w:szCs w:val="20"/>
              </w:rPr>
            </w:pPr>
            <w:r w:rsidRPr="0086311A">
              <w:rPr>
                <w:sz w:val="20"/>
                <w:szCs w:val="20"/>
              </w:rPr>
              <w:t>167760000,0</w:t>
            </w:r>
          </w:p>
        </w:tc>
        <w:tc>
          <w:tcPr>
            <w:tcW w:w="1395" w:type="dxa"/>
          </w:tcPr>
          <w:p w:rsidR="0086311A" w:rsidRPr="0086311A" w:rsidRDefault="00210E3A" w:rsidP="007D76C3">
            <w:pPr>
              <w:widowControl w:val="0"/>
              <w:autoSpaceDE w:val="0"/>
              <w:autoSpaceDN w:val="0"/>
              <w:adjustRightInd w:val="0"/>
              <w:rPr>
                <w:sz w:val="20"/>
                <w:szCs w:val="20"/>
              </w:rPr>
            </w:pPr>
            <w:r>
              <w:rPr>
                <w:sz w:val="20"/>
                <w:szCs w:val="20"/>
              </w:rPr>
              <w:t>118,4/127,3</w:t>
            </w:r>
          </w:p>
        </w:tc>
        <w:tc>
          <w:tcPr>
            <w:tcW w:w="1372" w:type="dxa"/>
          </w:tcPr>
          <w:p w:rsidR="0086311A" w:rsidRPr="0086311A" w:rsidRDefault="0086311A" w:rsidP="007D76C3">
            <w:pPr>
              <w:widowControl w:val="0"/>
              <w:autoSpaceDE w:val="0"/>
              <w:autoSpaceDN w:val="0"/>
              <w:adjustRightInd w:val="0"/>
              <w:rPr>
                <w:sz w:val="20"/>
                <w:szCs w:val="20"/>
              </w:rPr>
            </w:pPr>
            <w:r w:rsidRPr="0086311A">
              <w:rPr>
                <w:sz w:val="20"/>
                <w:szCs w:val="20"/>
              </w:rPr>
              <w:t>169248300,0</w:t>
            </w:r>
          </w:p>
        </w:tc>
        <w:tc>
          <w:tcPr>
            <w:tcW w:w="1270" w:type="dxa"/>
          </w:tcPr>
          <w:p w:rsidR="0086311A" w:rsidRPr="0086311A" w:rsidRDefault="0086311A" w:rsidP="007D76C3">
            <w:pPr>
              <w:widowControl w:val="0"/>
              <w:autoSpaceDE w:val="0"/>
              <w:autoSpaceDN w:val="0"/>
              <w:adjustRightInd w:val="0"/>
              <w:rPr>
                <w:sz w:val="20"/>
                <w:szCs w:val="20"/>
              </w:rPr>
            </w:pPr>
            <w:r w:rsidRPr="0086311A">
              <w:rPr>
                <w:sz w:val="20"/>
                <w:szCs w:val="20"/>
              </w:rPr>
              <w:t>170238000,0</w:t>
            </w:r>
          </w:p>
        </w:tc>
      </w:tr>
      <w:tr w:rsidR="0086311A" w:rsidTr="0086311A">
        <w:tc>
          <w:tcPr>
            <w:tcW w:w="1418"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НДФЛ (кроме ст. ст. 227, 227.1, 228 НК РФ)</w:t>
            </w:r>
          </w:p>
        </w:tc>
        <w:tc>
          <w:tcPr>
            <w:tcW w:w="1276" w:type="dxa"/>
          </w:tcPr>
          <w:p w:rsidR="0086311A" w:rsidRPr="0086311A" w:rsidRDefault="0086311A" w:rsidP="007D76C3">
            <w:pPr>
              <w:rPr>
                <w:sz w:val="20"/>
                <w:szCs w:val="20"/>
              </w:rPr>
            </w:pPr>
            <w:r>
              <w:rPr>
                <w:sz w:val="20"/>
                <w:szCs w:val="20"/>
              </w:rPr>
              <w:t>140451400,0</w:t>
            </w:r>
          </w:p>
        </w:tc>
        <w:tc>
          <w:tcPr>
            <w:tcW w:w="1406" w:type="dxa"/>
          </w:tcPr>
          <w:p w:rsidR="0086311A" w:rsidRPr="0086311A" w:rsidRDefault="0086311A" w:rsidP="007D76C3">
            <w:pPr>
              <w:rPr>
                <w:sz w:val="20"/>
                <w:szCs w:val="20"/>
              </w:rPr>
            </w:pPr>
            <w:r w:rsidRPr="0086311A">
              <w:rPr>
                <w:sz w:val="20"/>
                <w:szCs w:val="20"/>
              </w:rPr>
              <w:t>130068499,89</w:t>
            </w:r>
          </w:p>
        </w:tc>
        <w:tc>
          <w:tcPr>
            <w:tcW w:w="1406"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w:t>
            </w:r>
          </w:p>
        </w:tc>
        <w:tc>
          <w:tcPr>
            <w:tcW w:w="1372"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166368000,0</w:t>
            </w:r>
          </w:p>
        </w:tc>
        <w:tc>
          <w:tcPr>
            <w:tcW w:w="1395" w:type="dxa"/>
          </w:tcPr>
          <w:p w:rsidR="0086311A" w:rsidRPr="0086311A" w:rsidRDefault="00210E3A" w:rsidP="007D76C3">
            <w:pPr>
              <w:pStyle w:val="ConsPlusNormal"/>
              <w:ind w:firstLine="0"/>
              <w:rPr>
                <w:rFonts w:ascii="Times New Roman" w:hAnsi="Times New Roman" w:cs="Times New Roman"/>
                <w:bCs/>
              </w:rPr>
            </w:pPr>
            <w:r>
              <w:rPr>
                <w:rFonts w:ascii="Times New Roman" w:hAnsi="Times New Roman" w:cs="Times New Roman"/>
                <w:bCs/>
              </w:rPr>
              <w:t>118,4/127,9</w:t>
            </w:r>
          </w:p>
        </w:tc>
        <w:tc>
          <w:tcPr>
            <w:tcW w:w="1372"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167844000,0</w:t>
            </w:r>
          </w:p>
        </w:tc>
        <w:tc>
          <w:tcPr>
            <w:tcW w:w="1270"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168801500,0</w:t>
            </w:r>
          </w:p>
        </w:tc>
      </w:tr>
      <w:tr w:rsidR="0086311A" w:rsidTr="0086311A">
        <w:tc>
          <w:tcPr>
            <w:tcW w:w="1418"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НДФЛ (ст. 227 НК РФ)</w:t>
            </w:r>
          </w:p>
        </w:tc>
        <w:tc>
          <w:tcPr>
            <w:tcW w:w="1276" w:type="dxa"/>
          </w:tcPr>
          <w:p w:rsidR="0086311A" w:rsidRPr="0086311A" w:rsidRDefault="0086311A" w:rsidP="007D76C3">
            <w:pPr>
              <w:rPr>
                <w:sz w:val="20"/>
                <w:szCs w:val="20"/>
              </w:rPr>
            </w:pPr>
            <w:r>
              <w:rPr>
                <w:sz w:val="20"/>
                <w:szCs w:val="20"/>
              </w:rPr>
              <w:t>448700,0</w:t>
            </w:r>
          </w:p>
        </w:tc>
        <w:tc>
          <w:tcPr>
            <w:tcW w:w="1406" w:type="dxa"/>
          </w:tcPr>
          <w:p w:rsidR="0086311A" w:rsidRPr="0086311A" w:rsidRDefault="0086311A" w:rsidP="007D76C3">
            <w:pPr>
              <w:rPr>
                <w:sz w:val="20"/>
                <w:szCs w:val="20"/>
              </w:rPr>
            </w:pPr>
            <w:r w:rsidRPr="0086311A">
              <w:rPr>
                <w:sz w:val="20"/>
                <w:szCs w:val="20"/>
              </w:rPr>
              <w:t>578824,55</w:t>
            </w:r>
          </w:p>
        </w:tc>
        <w:tc>
          <w:tcPr>
            <w:tcW w:w="1406"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w:t>
            </w:r>
          </w:p>
        </w:tc>
        <w:tc>
          <w:tcPr>
            <w:tcW w:w="1372"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570400,0</w:t>
            </w:r>
          </w:p>
        </w:tc>
        <w:tc>
          <w:tcPr>
            <w:tcW w:w="1395" w:type="dxa"/>
          </w:tcPr>
          <w:p w:rsidR="0086311A" w:rsidRPr="0086311A" w:rsidRDefault="00210E3A" w:rsidP="007D76C3">
            <w:pPr>
              <w:pStyle w:val="ConsPlusNormal"/>
              <w:ind w:firstLine="0"/>
              <w:rPr>
                <w:rFonts w:ascii="Times New Roman" w:hAnsi="Times New Roman" w:cs="Times New Roman"/>
                <w:bCs/>
              </w:rPr>
            </w:pPr>
            <w:r>
              <w:rPr>
                <w:rFonts w:ascii="Times New Roman" w:hAnsi="Times New Roman" w:cs="Times New Roman"/>
                <w:bCs/>
              </w:rPr>
              <w:t>127,1/98,54</w:t>
            </w:r>
          </w:p>
        </w:tc>
        <w:tc>
          <w:tcPr>
            <w:tcW w:w="1372"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575500,0</w:t>
            </w:r>
          </w:p>
        </w:tc>
        <w:tc>
          <w:tcPr>
            <w:tcW w:w="1270"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590700,0</w:t>
            </w:r>
          </w:p>
        </w:tc>
      </w:tr>
      <w:tr w:rsidR="0086311A" w:rsidTr="0086311A">
        <w:tc>
          <w:tcPr>
            <w:tcW w:w="1418"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НДФЛ (ст. 228 НК РФ)</w:t>
            </w:r>
          </w:p>
        </w:tc>
        <w:tc>
          <w:tcPr>
            <w:tcW w:w="1276" w:type="dxa"/>
          </w:tcPr>
          <w:p w:rsidR="0086311A" w:rsidRPr="0086311A" w:rsidRDefault="0086311A" w:rsidP="007D76C3">
            <w:pPr>
              <w:rPr>
                <w:sz w:val="20"/>
                <w:szCs w:val="20"/>
              </w:rPr>
            </w:pPr>
            <w:r>
              <w:rPr>
                <w:sz w:val="20"/>
                <w:szCs w:val="20"/>
              </w:rPr>
              <w:t>259000,0</w:t>
            </w:r>
          </w:p>
        </w:tc>
        <w:tc>
          <w:tcPr>
            <w:tcW w:w="1406" w:type="dxa"/>
          </w:tcPr>
          <w:p w:rsidR="0086311A" w:rsidRPr="0086311A" w:rsidRDefault="0086311A" w:rsidP="007D76C3">
            <w:pPr>
              <w:rPr>
                <w:sz w:val="20"/>
                <w:szCs w:val="20"/>
              </w:rPr>
            </w:pPr>
            <w:r w:rsidRPr="0086311A">
              <w:rPr>
                <w:sz w:val="20"/>
                <w:szCs w:val="20"/>
              </w:rPr>
              <w:t>734389,37</w:t>
            </w:r>
          </w:p>
        </w:tc>
        <w:tc>
          <w:tcPr>
            <w:tcW w:w="1406"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w:t>
            </w:r>
          </w:p>
        </w:tc>
        <w:tc>
          <w:tcPr>
            <w:tcW w:w="1372"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301900,0</w:t>
            </w:r>
          </w:p>
        </w:tc>
        <w:tc>
          <w:tcPr>
            <w:tcW w:w="1395" w:type="dxa"/>
          </w:tcPr>
          <w:p w:rsidR="0086311A" w:rsidRPr="0086311A" w:rsidRDefault="00210E3A" w:rsidP="007D76C3">
            <w:pPr>
              <w:pStyle w:val="ConsPlusNormal"/>
              <w:ind w:firstLine="0"/>
              <w:rPr>
                <w:rFonts w:ascii="Times New Roman" w:hAnsi="Times New Roman" w:cs="Times New Roman"/>
                <w:bCs/>
              </w:rPr>
            </w:pPr>
            <w:r>
              <w:rPr>
                <w:rFonts w:ascii="Times New Roman" w:hAnsi="Times New Roman" w:cs="Times New Roman"/>
                <w:bCs/>
              </w:rPr>
              <w:t>116,6/41,1</w:t>
            </w:r>
          </w:p>
        </w:tc>
        <w:tc>
          <w:tcPr>
            <w:tcW w:w="1372"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304700,0</w:t>
            </w:r>
          </w:p>
        </w:tc>
        <w:tc>
          <w:tcPr>
            <w:tcW w:w="1270"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310000,0</w:t>
            </w:r>
          </w:p>
        </w:tc>
      </w:tr>
      <w:tr w:rsidR="0086311A" w:rsidTr="0086311A">
        <w:tc>
          <w:tcPr>
            <w:tcW w:w="1418"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НДФЛ (ст. 227.1 НК РФ)</w:t>
            </w:r>
          </w:p>
        </w:tc>
        <w:tc>
          <w:tcPr>
            <w:tcW w:w="1276" w:type="dxa"/>
          </w:tcPr>
          <w:p w:rsidR="0086311A" w:rsidRPr="0086311A" w:rsidRDefault="0086311A" w:rsidP="007D76C3">
            <w:pPr>
              <w:rPr>
                <w:sz w:val="20"/>
                <w:szCs w:val="20"/>
              </w:rPr>
            </w:pPr>
            <w:r>
              <w:rPr>
                <w:sz w:val="20"/>
                <w:szCs w:val="20"/>
              </w:rPr>
              <w:t>432600,0</w:t>
            </w:r>
          </w:p>
        </w:tc>
        <w:tc>
          <w:tcPr>
            <w:tcW w:w="1406" w:type="dxa"/>
          </w:tcPr>
          <w:p w:rsidR="0086311A" w:rsidRPr="0086311A" w:rsidRDefault="0086311A" w:rsidP="007D76C3">
            <w:pPr>
              <w:rPr>
                <w:sz w:val="20"/>
                <w:szCs w:val="20"/>
              </w:rPr>
            </w:pPr>
            <w:r w:rsidRPr="0086311A">
              <w:rPr>
                <w:sz w:val="20"/>
                <w:szCs w:val="20"/>
              </w:rPr>
              <w:t>405404,31</w:t>
            </w:r>
          </w:p>
        </w:tc>
        <w:tc>
          <w:tcPr>
            <w:tcW w:w="1406"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w:t>
            </w:r>
          </w:p>
        </w:tc>
        <w:tc>
          <w:tcPr>
            <w:tcW w:w="1372"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519700,0</w:t>
            </w:r>
          </w:p>
        </w:tc>
        <w:tc>
          <w:tcPr>
            <w:tcW w:w="1395" w:type="dxa"/>
          </w:tcPr>
          <w:p w:rsidR="0086311A" w:rsidRPr="0086311A" w:rsidRDefault="00210E3A" w:rsidP="007D76C3">
            <w:pPr>
              <w:pStyle w:val="ConsPlusNormal"/>
              <w:ind w:firstLine="0"/>
              <w:rPr>
                <w:rFonts w:ascii="Times New Roman" w:hAnsi="Times New Roman" w:cs="Times New Roman"/>
                <w:bCs/>
              </w:rPr>
            </w:pPr>
            <w:r>
              <w:rPr>
                <w:rFonts w:ascii="Times New Roman" w:hAnsi="Times New Roman" w:cs="Times New Roman"/>
                <w:bCs/>
              </w:rPr>
              <w:t>120,0/128,2</w:t>
            </w:r>
          </w:p>
        </w:tc>
        <w:tc>
          <w:tcPr>
            <w:tcW w:w="1372"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524100,0</w:t>
            </w:r>
          </w:p>
        </w:tc>
        <w:tc>
          <w:tcPr>
            <w:tcW w:w="1270"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535800,0</w:t>
            </w:r>
          </w:p>
        </w:tc>
      </w:tr>
    </w:tbl>
    <w:p w:rsidR="00BC5B44" w:rsidRDefault="00BC5B44" w:rsidP="00BC5B44">
      <w:pPr>
        <w:pStyle w:val="ConsPlusNormal"/>
        <w:ind w:firstLine="0"/>
        <w:jc w:val="both"/>
        <w:rPr>
          <w:rFonts w:ascii="Times New Roman" w:hAnsi="Times New Roman" w:cs="Times New Roman"/>
          <w:bCs/>
          <w:sz w:val="28"/>
          <w:szCs w:val="28"/>
        </w:rPr>
      </w:pPr>
    </w:p>
    <w:p w:rsidR="00475ACF" w:rsidRDefault="00475ACF"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7467">
        <w:rPr>
          <w:rFonts w:ascii="Times New Roman" w:hAnsi="Times New Roman" w:cs="Times New Roman"/>
          <w:bCs/>
          <w:sz w:val="28"/>
          <w:szCs w:val="28"/>
        </w:rPr>
        <w:t xml:space="preserve">    </w:t>
      </w:r>
      <w:proofErr w:type="gramStart"/>
      <w:r>
        <w:rPr>
          <w:rFonts w:ascii="Times New Roman" w:hAnsi="Times New Roman" w:cs="Times New Roman"/>
          <w:bCs/>
          <w:sz w:val="28"/>
          <w:szCs w:val="28"/>
        </w:rPr>
        <w:t>На очередной финансовых год норматив зачисления НДФЛ в районный бюджет увеличился в сравнении с 201</w:t>
      </w:r>
      <w:r w:rsidR="000246D7">
        <w:rPr>
          <w:rFonts w:ascii="Times New Roman" w:hAnsi="Times New Roman" w:cs="Times New Roman"/>
          <w:bCs/>
          <w:sz w:val="28"/>
          <w:szCs w:val="28"/>
        </w:rPr>
        <w:t>8</w:t>
      </w:r>
      <w:r>
        <w:rPr>
          <w:rFonts w:ascii="Times New Roman" w:hAnsi="Times New Roman" w:cs="Times New Roman"/>
          <w:bCs/>
          <w:sz w:val="28"/>
          <w:szCs w:val="28"/>
        </w:rPr>
        <w:t xml:space="preserve"> годом:  3</w:t>
      </w:r>
      <w:r w:rsidR="00DB02C3">
        <w:rPr>
          <w:rFonts w:ascii="Times New Roman" w:hAnsi="Times New Roman" w:cs="Times New Roman"/>
          <w:bCs/>
          <w:sz w:val="28"/>
          <w:szCs w:val="28"/>
        </w:rPr>
        <w:t>8</w:t>
      </w:r>
      <w:r>
        <w:rPr>
          <w:rFonts w:ascii="Times New Roman" w:hAnsi="Times New Roman" w:cs="Times New Roman"/>
          <w:bCs/>
          <w:sz w:val="28"/>
          <w:szCs w:val="28"/>
        </w:rPr>
        <w:t xml:space="preserve">% с территории городского поселений, </w:t>
      </w:r>
      <w:r w:rsidR="00DB02C3">
        <w:rPr>
          <w:rFonts w:ascii="Times New Roman" w:hAnsi="Times New Roman" w:cs="Times New Roman"/>
          <w:bCs/>
          <w:sz w:val="28"/>
          <w:szCs w:val="28"/>
        </w:rPr>
        <w:t>46</w:t>
      </w:r>
      <w:r>
        <w:rPr>
          <w:rFonts w:ascii="Times New Roman" w:hAnsi="Times New Roman" w:cs="Times New Roman"/>
          <w:bCs/>
          <w:sz w:val="28"/>
          <w:szCs w:val="28"/>
        </w:rPr>
        <w:t xml:space="preserve"> % с территории сельских поселений.</w:t>
      </w:r>
      <w:proofErr w:type="gramEnd"/>
      <w:r>
        <w:rPr>
          <w:rFonts w:ascii="Times New Roman" w:hAnsi="Times New Roman" w:cs="Times New Roman"/>
          <w:bCs/>
          <w:sz w:val="28"/>
          <w:szCs w:val="28"/>
        </w:rPr>
        <w:t xml:space="preserve"> На 20</w:t>
      </w:r>
      <w:r w:rsidR="000246D7">
        <w:rPr>
          <w:rFonts w:ascii="Times New Roman" w:hAnsi="Times New Roman" w:cs="Times New Roman"/>
          <w:bCs/>
          <w:sz w:val="28"/>
          <w:szCs w:val="28"/>
        </w:rPr>
        <w:t>20</w:t>
      </w:r>
      <w:r>
        <w:rPr>
          <w:rFonts w:ascii="Times New Roman" w:hAnsi="Times New Roman" w:cs="Times New Roman"/>
          <w:bCs/>
          <w:sz w:val="28"/>
          <w:szCs w:val="28"/>
        </w:rPr>
        <w:t xml:space="preserve"> год данный норматив составляет  3</w:t>
      </w:r>
      <w:r w:rsidR="000246D7">
        <w:rPr>
          <w:rFonts w:ascii="Times New Roman" w:hAnsi="Times New Roman" w:cs="Times New Roman"/>
          <w:bCs/>
          <w:sz w:val="28"/>
          <w:szCs w:val="28"/>
        </w:rPr>
        <w:t>7</w:t>
      </w:r>
      <w:r>
        <w:rPr>
          <w:rFonts w:ascii="Times New Roman" w:hAnsi="Times New Roman" w:cs="Times New Roman"/>
          <w:bCs/>
          <w:sz w:val="28"/>
          <w:szCs w:val="28"/>
        </w:rPr>
        <w:t>% с территории городского поселения, 4</w:t>
      </w:r>
      <w:r w:rsidR="000246D7">
        <w:rPr>
          <w:rFonts w:ascii="Times New Roman" w:hAnsi="Times New Roman" w:cs="Times New Roman"/>
          <w:bCs/>
          <w:sz w:val="28"/>
          <w:szCs w:val="28"/>
        </w:rPr>
        <w:t>5</w:t>
      </w:r>
      <w:r>
        <w:rPr>
          <w:rFonts w:ascii="Times New Roman" w:hAnsi="Times New Roman" w:cs="Times New Roman"/>
          <w:bCs/>
          <w:sz w:val="28"/>
          <w:szCs w:val="28"/>
        </w:rPr>
        <w:t>% с</w:t>
      </w:r>
      <w:r w:rsidR="000246D7">
        <w:rPr>
          <w:rFonts w:ascii="Times New Roman" w:hAnsi="Times New Roman" w:cs="Times New Roman"/>
          <w:bCs/>
          <w:sz w:val="28"/>
          <w:szCs w:val="28"/>
        </w:rPr>
        <w:t xml:space="preserve"> территории сельских поселений; </w:t>
      </w:r>
      <w:r w:rsidR="00697467">
        <w:rPr>
          <w:rFonts w:ascii="Times New Roman" w:hAnsi="Times New Roman" w:cs="Times New Roman"/>
          <w:bCs/>
          <w:sz w:val="28"/>
          <w:szCs w:val="28"/>
        </w:rPr>
        <w:t>в 2020 году – 3</w:t>
      </w:r>
      <w:r w:rsidR="000246D7">
        <w:rPr>
          <w:rFonts w:ascii="Times New Roman" w:hAnsi="Times New Roman" w:cs="Times New Roman"/>
          <w:bCs/>
          <w:sz w:val="28"/>
          <w:szCs w:val="28"/>
        </w:rPr>
        <w:t>6</w:t>
      </w:r>
      <w:r w:rsidR="00697467">
        <w:rPr>
          <w:rFonts w:ascii="Times New Roman" w:hAnsi="Times New Roman" w:cs="Times New Roman"/>
          <w:bCs/>
          <w:sz w:val="28"/>
          <w:szCs w:val="28"/>
        </w:rPr>
        <w:t>% с территории городского поселения, 4</w:t>
      </w:r>
      <w:r w:rsidR="000246D7">
        <w:rPr>
          <w:rFonts w:ascii="Times New Roman" w:hAnsi="Times New Roman" w:cs="Times New Roman"/>
          <w:bCs/>
          <w:sz w:val="28"/>
          <w:szCs w:val="28"/>
        </w:rPr>
        <w:t>4</w:t>
      </w:r>
      <w:r w:rsidR="00697467">
        <w:rPr>
          <w:rFonts w:ascii="Times New Roman" w:hAnsi="Times New Roman" w:cs="Times New Roman"/>
          <w:bCs/>
          <w:sz w:val="28"/>
          <w:szCs w:val="28"/>
        </w:rPr>
        <w:t>% с территории сельских поселений.</w:t>
      </w:r>
      <w:r w:rsidR="000246D7">
        <w:rPr>
          <w:rFonts w:ascii="Times New Roman" w:hAnsi="Times New Roman" w:cs="Times New Roman"/>
          <w:bCs/>
          <w:sz w:val="28"/>
          <w:szCs w:val="28"/>
        </w:rPr>
        <w:t xml:space="preserve"> В 2020-2021 годах наблюдается снижение норматива по сравнению с 201</w:t>
      </w:r>
      <w:r w:rsidR="00451885">
        <w:rPr>
          <w:rFonts w:ascii="Times New Roman" w:hAnsi="Times New Roman" w:cs="Times New Roman"/>
          <w:bCs/>
          <w:sz w:val="28"/>
          <w:szCs w:val="28"/>
        </w:rPr>
        <w:t>9</w:t>
      </w:r>
      <w:r w:rsidR="000246D7">
        <w:rPr>
          <w:rFonts w:ascii="Times New Roman" w:hAnsi="Times New Roman" w:cs="Times New Roman"/>
          <w:bCs/>
          <w:sz w:val="28"/>
          <w:szCs w:val="28"/>
        </w:rPr>
        <w:t xml:space="preserve"> годом.</w:t>
      </w:r>
    </w:p>
    <w:p w:rsidR="00A15603" w:rsidRDefault="00383360"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7467">
        <w:rPr>
          <w:rFonts w:ascii="Times New Roman" w:hAnsi="Times New Roman" w:cs="Times New Roman"/>
          <w:bCs/>
          <w:sz w:val="28"/>
          <w:szCs w:val="28"/>
        </w:rPr>
        <w:t xml:space="preserve">   </w:t>
      </w:r>
      <w:r>
        <w:rPr>
          <w:rFonts w:ascii="Times New Roman" w:hAnsi="Times New Roman" w:cs="Times New Roman"/>
          <w:bCs/>
          <w:sz w:val="28"/>
          <w:szCs w:val="28"/>
        </w:rPr>
        <w:t>Поскольку оценка ожидаемого исполнения бюджет</w:t>
      </w:r>
      <w:r w:rsidR="000246D7">
        <w:rPr>
          <w:rFonts w:ascii="Times New Roman" w:hAnsi="Times New Roman" w:cs="Times New Roman"/>
          <w:bCs/>
          <w:sz w:val="28"/>
          <w:szCs w:val="28"/>
        </w:rPr>
        <w:t>а 2018</w:t>
      </w:r>
      <w:r>
        <w:rPr>
          <w:rFonts w:ascii="Times New Roman" w:hAnsi="Times New Roman" w:cs="Times New Roman"/>
          <w:bCs/>
          <w:sz w:val="28"/>
          <w:szCs w:val="28"/>
        </w:rPr>
        <w:t xml:space="preserve"> г. не содержит сведений о структуре исполнения данного вида доходов, бюджетные назначения на очередной финансовый год и на плановый период проанализирован</w:t>
      </w:r>
      <w:r w:rsidR="007D76C3">
        <w:rPr>
          <w:rFonts w:ascii="Times New Roman" w:hAnsi="Times New Roman" w:cs="Times New Roman"/>
          <w:bCs/>
          <w:sz w:val="28"/>
          <w:szCs w:val="28"/>
        </w:rPr>
        <w:t xml:space="preserve">ы в сравнении с </w:t>
      </w:r>
      <w:r w:rsidR="00746CF9">
        <w:rPr>
          <w:rFonts w:ascii="Times New Roman" w:hAnsi="Times New Roman" w:cs="Times New Roman"/>
          <w:bCs/>
          <w:sz w:val="28"/>
          <w:szCs w:val="28"/>
        </w:rPr>
        <w:t xml:space="preserve">плановыми показателями на 2018 год и </w:t>
      </w:r>
      <w:r w:rsidR="007D76C3">
        <w:rPr>
          <w:rFonts w:ascii="Times New Roman" w:hAnsi="Times New Roman" w:cs="Times New Roman"/>
          <w:bCs/>
          <w:sz w:val="28"/>
          <w:szCs w:val="28"/>
        </w:rPr>
        <w:t xml:space="preserve">исполнением </w:t>
      </w:r>
      <w:r w:rsidR="00746CF9">
        <w:rPr>
          <w:rFonts w:ascii="Times New Roman" w:hAnsi="Times New Roman" w:cs="Times New Roman"/>
          <w:bCs/>
          <w:sz w:val="28"/>
          <w:szCs w:val="28"/>
        </w:rPr>
        <w:t xml:space="preserve">за </w:t>
      </w:r>
      <w:r w:rsidR="007D76C3">
        <w:rPr>
          <w:rFonts w:ascii="Times New Roman" w:hAnsi="Times New Roman" w:cs="Times New Roman"/>
          <w:bCs/>
          <w:sz w:val="28"/>
          <w:szCs w:val="28"/>
        </w:rPr>
        <w:t>11 месяцев 201</w:t>
      </w:r>
      <w:r w:rsidR="000246D7">
        <w:rPr>
          <w:rFonts w:ascii="Times New Roman" w:hAnsi="Times New Roman" w:cs="Times New Roman"/>
          <w:bCs/>
          <w:sz w:val="28"/>
          <w:szCs w:val="28"/>
        </w:rPr>
        <w:t>8</w:t>
      </w:r>
      <w:r w:rsidR="007D76C3">
        <w:rPr>
          <w:rFonts w:ascii="Times New Roman" w:hAnsi="Times New Roman" w:cs="Times New Roman"/>
          <w:bCs/>
          <w:sz w:val="28"/>
          <w:szCs w:val="28"/>
        </w:rPr>
        <w:t xml:space="preserve"> года.  </w:t>
      </w:r>
      <w:proofErr w:type="gramStart"/>
      <w:r w:rsidR="007D76C3">
        <w:rPr>
          <w:rFonts w:ascii="Times New Roman" w:hAnsi="Times New Roman" w:cs="Times New Roman"/>
          <w:bCs/>
          <w:sz w:val="28"/>
          <w:szCs w:val="28"/>
        </w:rPr>
        <w:t>Н</w:t>
      </w:r>
      <w:r>
        <w:rPr>
          <w:rFonts w:ascii="Times New Roman" w:hAnsi="Times New Roman" w:cs="Times New Roman"/>
          <w:bCs/>
          <w:sz w:val="28"/>
          <w:szCs w:val="28"/>
        </w:rPr>
        <w:t xml:space="preserve">азначения на очередной финансовый год сопровождаются общим ростом данного вида доходов на </w:t>
      </w:r>
      <w:r w:rsidR="00210E3A">
        <w:rPr>
          <w:rFonts w:ascii="Times New Roman" w:hAnsi="Times New Roman" w:cs="Times New Roman"/>
          <w:bCs/>
          <w:sz w:val="28"/>
          <w:szCs w:val="28"/>
        </w:rPr>
        <w:t xml:space="preserve">18,4 </w:t>
      </w:r>
      <w:r>
        <w:rPr>
          <w:rFonts w:ascii="Times New Roman" w:hAnsi="Times New Roman" w:cs="Times New Roman"/>
          <w:bCs/>
          <w:sz w:val="28"/>
          <w:szCs w:val="28"/>
        </w:rPr>
        <w:t xml:space="preserve">% в сравнении с </w:t>
      </w:r>
      <w:r w:rsidR="007D76C3">
        <w:rPr>
          <w:rFonts w:ascii="Times New Roman" w:hAnsi="Times New Roman" w:cs="Times New Roman"/>
          <w:bCs/>
          <w:sz w:val="28"/>
          <w:szCs w:val="28"/>
        </w:rPr>
        <w:t>планом 201</w:t>
      </w:r>
      <w:r w:rsidR="00DF2253">
        <w:rPr>
          <w:rFonts w:ascii="Times New Roman" w:hAnsi="Times New Roman" w:cs="Times New Roman"/>
          <w:bCs/>
          <w:sz w:val="28"/>
          <w:szCs w:val="28"/>
        </w:rPr>
        <w:t>8</w:t>
      </w:r>
      <w:r>
        <w:rPr>
          <w:rFonts w:ascii="Times New Roman" w:hAnsi="Times New Roman" w:cs="Times New Roman"/>
          <w:bCs/>
          <w:sz w:val="28"/>
          <w:szCs w:val="28"/>
        </w:rPr>
        <w:t xml:space="preserve"> г., соответственно в сравн</w:t>
      </w:r>
      <w:r w:rsidR="007D76C3">
        <w:rPr>
          <w:rFonts w:ascii="Times New Roman" w:hAnsi="Times New Roman" w:cs="Times New Roman"/>
          <w:bCs/>
          <w:sz w:val="28"/>
          <w:szCs w:val="28"/>
        </w:rPr>
        <w:t>ении с фактом исполнения за 11 месяцев 201</w:t>
      </w:r>
      <w:r w:rsidR="00DF2253">
        <w:rPr>
          <w:rFonts w:ascii="Times New Roman" w:hAnsi="Times New Roman" w:cs="Times New Roman"/>
          <w:bCs/>
          <w:sz w:val="28"/>
          <w:szCs w:val="28"/>
        </w:rPr>
        <w:t>8</w:t>
      </w:r>
      <w:r w:rsidR="007D76C3">
        <w:rPr>
          <w:rFonts w:ascii="Times New Roman" w:hAnsi="Times New Roman" w:cs="Times New Roman"/>
          <w:bCs/>
          <w:sz w:val="28"/>
          <w:szCs w:val="28"/>
        </w:rPr>
        <w:t xml:space="preserve"> г. на </w:t>
      </w:r>
      <w:r w:rsidR="00DF2253">
        <w:rPr>
          <w:rFonts w:ascii="Times New Roman" w:hAnsi="Times New Roman" w:cs="Times New Roman"/>
          <w:bCs/>
          <w:sz w:val="28"/>
          <w:szCs w:val="28"/>
        </w:rPr>
        <w:t>27</w:t>
      </w:r>
      <w:r w:rsidR="007D76C3">
        <w:rPr>
          <w:rFonts w:ascii="Times New Roman" w:hAnsi="Times New Roman" w:cs="Times New Roman"/>
          <w:bCs/>
          <w:sz w:val="28"/>
          <w:szCs w:val="28"/>
        </w:rPr>
        <w:t>,</w:t>
      </w:r>
      <w:r w:rsidR="00DF2253">
        <w:rPr>
          <w:rFonts w:ascii="Times New Roman" w:hAnsi="Times New Roman" w:cs="Times New Roman"/>
          <w:bCs/>
          <w:sz w:val="28"/>
          <w:szCs w:val="28"/>
        </w:rPr>
        <w:t>3</w:t>
      </w:r>
      <w:r>
        <w:rPr>
          <w:rFonts w:ascii="Times New Roman" w:hAnsi="Times New Roman" w:cs="Times New Roman"/>
          <w:bCs/>
          <w:sz w:val="28"/>
          <w:szCs w:val="28"/>
        </w:rPr>
        <w:t xml:space="preserve">%. </w:t>
      </w:r>
      <w:r w:rsidR="007D76C3">
        <w:rPr>
          <w:rFonts w:ascii="Times New Roman" w:hAnsi="Times New Roman" w:cs="Times New Roman"/>
          <w:bCs/>
          <w:sz w:val="28"/>
          <w:szCs w:val="28"/>
        </w:rPr>
        <w:t>На плановый период рост</w:t>
      </w:r>
      <w:r w:rsidR="00DF2253">
        <w:rPr>
          <w:rFonts w:ascii="Times New Roman" w:hAnsi="Times New Roman" w:cs="Times New Roman"/>
          <w:bCs/>
          <w:sz w:val="28"/>
          <w:szCs w:val="28"/>
        </w:rPr>
        <w:t xml:space="preserve"> (в сравнении с планом на 2019 год)</w:t>
      </w:r>
      <w:r w:rsidR="007D76C3">
        <w:rPr>
          <w:rFonts w:ascii="Times New Roman" w:hAnsi="Times New Roman" w:cs="Times New Roman"/>
          <w:bCs/>
          <w:sz w:val="28"/>
          <w:szCs w:val="28"/>
        </w:rPr>
        <w:t>: 20</w:t>
      </w:r>
      <w:r w:rsidR="00DF2253">
        <w:rPr>
          <w:rFonts w:ascii="Times New Roman" w:hAnsi="Times New Roman" w:cs="Times New Roman"/>
          <w:bCs/>
          <w:sz w:val="28"/>
          <w:szCs w:val="28"/>
        </w:rPr>
        <w:t>20</w:t>
      </w:r>
      <w:r w:rsidR="00A15603">
        <w:rPr>
          <w:rFonts w:ascii="Times New Roman" w:hAnsi="Times New Roman" w:cs="Times New Roman"/>
          <w:bCs/>
          <w:sz w:val="28"/>
          <w:szCs w:val="28"/>
        </w:rPr>
        <w:t xml:space="preserve"> год – на </w:t>
      </w:r>
      <w:r w:rsidR="00DF2253">
        <w:rPr>
          <w:rFonts w:ascii="Times New Roman" w:hAnsi="Times New Roman" w:cs="Times New Roman"/>
          <w:bCs/>
          <w:sz w:val="28"/>
          <w:szCs w:val="28"/>
        </w:rPr>
        <w:t>0</w:t>
      </w:r>
      <w:r w:rsidR="00A15603">
        <w:rPr>
          <w:rFonts w:ascii="Times New Roman" w:hAnsi="Times New Roman" w:cs="Times New Roman"/>
          <w:bCs/>
          <w:sz w:val="28"/>
          <w:szCs w:val="28"/>
        </w:rPr>
        <w:t>,</w:t>
      </w:r>
      <w:r w:rsidR="00DF2253">
        <w:rPr>
          <w:rFonts w:ascii="Times New Roman" w:hAnsi="Times New Roman" w:cs="Times New Roman"/>
          <w:bCs/>
          <w:sz w:val="28"/>
          <w:szCs w:val="28"/>
        </w:rPr>
        <w:t>9 %</w:t>
      </w:r>
      <w:r w:rsidR="007D76C3">
        <w:rPr>
          <w:rFonts w:ascii="Times New Roman" w:hAnsi="Times New Roman" w:cs="Times New Roman"/>
          <w:bCs/>
          <w:sz w:val="28"/>
          <w:szCs w:val="28"/>
        </w:rPr>
        <w:t>; 202</w:t>
      </w:r>
      <w:r w:rsidR="00DF2253">
        <w:rPr>
          <w:rFonts w:ascii="Times New Roman" w:hAnsi="Times New Roman" w:cs="Times New Roman"/>
          <w:bCs/>
          <w:sz w:val="28"/>
          <w:szCs w:val="28"/>
        </w:rPr>
        <w:t>1</w:t>
      </w:r>
      <w:r w:rsidR="00A15603">
        <w:rPr>
          <w:rFonts w:ascii="Times New Roman" w:hAnsi="Times New Roman" w:cs="Times New Roman"/>
          <w:bCs/>
          <w:sz w:val="28"/>
          <w:szCs w:val="28"/>
        </w:rPr>
        <w:t xml:space="preserve"> год </w:t>
      </w:r>
      <w:r w:rsidR="002D5F74">
        <w:rPr>
          <w:rFonts w:ascii="Times New Roman" w:hAnsi="Times New Roman" w:cs="Times New Roman"/>
          <w:bCs/>
          <w:sz w:val="28"/>
          <w:szCs w:val="28"/>
        </w:rPr>
        <w:t xml:space="preserve"> (в сравнении с планом на 2020 год) </w:t>
      </w:r>
      <w:r w:rsidR="00A15603">
        <w:rPr>
          <w:rFonts w:ascii="Times New Roman" w:hAnsi="Times New Roman" w:cs="Times New Roman"/>
          <w:bCs/>
          <w:sz w:val="28"/>
          <w:szCs w:val="28"/>
        </w:rPr>
        <w:t xml:space="preserve">– на </w:t>
      </w:r>
      <w:r w:rsidR="002D5F74">
        <w:rPr>
          <w:rFonts w:ascii="Times New Roman" w:hAnsi="Times New Roman" w:cs="Times New Roman"/>
          <w:bCs/>
          <w:sz w:val="28"/>
          <w:szCs w:val="28"/>
        </w:rPr>
        <w:t>0</w:t>
      </w:r>
      <w:r w:rsidR="007D76C3">
        <w:rPr>
          <w:rFonts w:ascii="Times New Roman" w:hAnsi="Times New Roman" w:cs="Times New Roman"/>
          <w:bCs/>
          <w:sz w:val="28"/>
          <w:szCs w:val="28"/>
        </w:rPr>
        <w:t>,</w:t>
      </w:r>
      <w:r w:rsidR="002D5F74">
        <w:rPr>
          <w:rFonts w:ascii="Times New Roman" w:hAnsi="Times New Roman" w:cs="Times New Roman"/>
          <w:bCs/>
          <w:sz w:val="28"/>
          <w:szCs w:val="28"/>
        </w:rPr>
        <w:t>6%</w:t>
      </w:r>
      <w:r w:rsidR="00A15603">
        <w:rPr>
          <w:rFonts w:ascii="Times New Roman" w:hAnsi="Times New Roman" w:cs="Times New Roman"/>
          <w:bCs/>
          <w:sz w:val="28"/>
          <w:szCs w:val="28"/>
        </w:rPr>
        <w:t xml:space="preserve">.  </w:t>
      </w:r>
      <w:proofErr w:type="gramEnd"/>
    </w:p>
    <w:p w:rsidR="00DD4653" w:rsidRDefault="00DD4653"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Контрольно – счетная палата ставит под сомнение выполнение плановых показателей по данному налогу, поскольку согласно исполнению показателей за 11 месяцев 2018 года </w:t>
      </w:r>
      <w:r w:rsidR="00371819">
        <w:rPr>
          <w:rFonts w:ascii="Times New Roman" w:hAnsi="Times New Roman" w:cs="Times New Roman"/>
          <w:bCs/>
          <w:sz w:val="28"/>
          <w:szCs w:val="28"/>
        </w:rPr>
        <w:t>плановые показатели исполнены на 93,0 %.</w:t>
      </w:r>
    </w:p>
    <w:p w:rsidR="00746CF9" w:rsidRDefault="00746CF9" w:rsidP="00BC5B44">
      <w:pPr>
        <w:pStyle w:val="ConsPlusNormal"/>
        <w:ind w:firstLine="0"/>
        <w:jc w:val="both"/>
        <w:rPr>
          <w:rFonts w:ascii="Times New Roman" w:hAnsi="Times New Roman" w:cs="Times New Roman"/>
          <w:b/>
          <w:bCs/>
          <w:sz w:val="28"/>
          <w:szCs w:val="28"/>
        </w:rPr>
      </w:pPr>
    </w:p>
    <w:p w:rsidR="00AB49A2" w:rsidRDefault="00AB49A2" w:rsidP="00BC5B44">
      <w:pPr>
        <w:pStyle w:val="ConsPlusNormal"/>
        <w:ind w:firstLine="0"/>
        <w:jc w:val="both"/>
        <w:rPr>
          <w:rFonts w:ascii="Times New Roman" w:hAnsi="Times New Roman" w:cs="Times New Roman"/>
          <w:b/>
          <w:bCs/>
          <w:sz w:val="28"/>
          <w:szCs w:val="28"/>
        </w:rPr>
      </w:pPr>
      <w:r w:rsidRPr="00AB49A2">
        <w:rPr>
          <w:rFonts w:ascii="Times New Roman" w:hAnsi="Times New Roman" w:cs="Times New Roman"/>
          <w:b/>
          <w:bCs/>
          <w:sz w:val="28"/>
          <w:szCs w:val="28"/>
        </w:rPr>
        <w:t>Акцизы.</w:t>
      </w:r>
    </w:p>
    <w:p w:rsidR="00AB49A2" w:rsidRDefault="00AB49A2" w:rsidP="00BC5B44">
      <w:pPr>
        <w:pStyle w:val="ConsPlusNormal"/>
        <w:ind w:firstLine="0"/>
        <w:jc w:val="both"/>
        <w:rPr>
          <w:rFonts w:ascii="Times New Roman" w:hAnsi="Times New Roman" w:cs="Times New Roman"/>
          <w:b/>
          <w:bCs/>
          <w:sz w:val="28"/>
          <w:szCs w:val="28"/>
        </w:rPr>
      </w:pPr>
    </w:p>
    <w:p w:rsidR="00AB49A2" w:rsidRPr="003B1068" w:rsidRDefault="00AB49A2" w:rsidP="00BC5B44">
      <w:pPr>
        <w:pStyle w:val="ConsPlusNormal"/>
        <w:ind w:firstLine="0"/>
        <w:jc w:val="both"/>
        <w:rPr>
          <w:rFonts w:ascii="Times New Roman" w:hAnsi="Times New Roman" w:cs="Times New Roman"/>
          <w:bCs/>
          <w:sz w:val="28"/>
          <w:szCs w:val="28"/>
        </w:rPr>
      </w:pPr>
      <w:r w:rsidRPr="003B1068">
        <w:rPr>
          <w:rFonts w:ascii="Times New Roman" w:hAnsi="Times New Roman" w:cs="Times New Roman"/>
          <w:bCs/>
          <w:sz w:val="28"/>
          <w:szCs w:val="28"/>
        </w:rPr>
        <w:t xml:space="preserve">Показатели дохода от уплаты акцизов на </w:t>
      </w:r>
      <w:r w:rsidR="00042DA1">
        <w:rPr>
          <w:rFonts w:ascii="Times New Roman" w:hAnsi="Times New Roman" w:cs="Times New Roman"/>
          <w:bCs/>
          <w:sz w:val="28"/>
          <w:szCs w:val="28"/>
        </w:rPr>
        <w:t>2018</w:t>
      </w:r>
      <w:r w:rsidR="003B1068" w:rsidRPr="003B1068">
        <w:rPr>
          <w:rFonts w:ascii="Times New Roman" w:hAnsi="Times New Roman" w:cs="Times New Roman"/>
          <w:bCs/>
          <w:sz w:val="28"/>
          <w:szCs w:val="28"/>
        </w:rPr>
        <w:t xml:space="preserve"> год сопоставимы с оценкой ожидаем</w:t>
      </w:r>
      <w:r w:rsidR="00042DA1">
        <w:rPr>
          <w:rFonts w:ascii="Times New Roman" w:hAnsi="Times New Roman" w:cs="Times New Roman"/>
          <w:bCs/>
          <w:sz w:val="28"/>
          <w:szCs w:val="28"/>
        </w:rPr>
        <w:t>ого исполнения (100,41%). На 2019</w:t>
      </w:r>
      <w:r w:rsidR="003B1068" w:rsidRPr="003B1068">
        <w:rPr>
          <w:rFonts w:ascii="Times New Roman" w:hAnsi="Times New Roman" w:cs="Times New Roman"/>
          <w:bCs/>
          <w:sz w:val="28"/>
          <w:szCs w:val="28"/>
        </w:rPr>
        <w:t xml:space="preserve"> и 20</w:t>
      </w:r>
      <w:r w:rsidR="00042DA1">
        <w:rPr>
          <w:rFonts w:ascii="Times New Roman" w:hAnsi="Times New Roman" w:cs="Times New Roman"/>
          <w:bCs/>
          <w:sz w:val="28"/>
          <w:szCs w:val="28"/>
        </w:rPr>
        <w:t>20</w:t>
      </w:r>
      <w:r w:rsidR="003B1068" w:rsidRPr="003B1068">
        <w:rPr>
          <w:rFonts w:ascii="Times New Roman" w:hAnsi="Times New Roman" w:cs="Times New Roman"/>
          <w:bCs/>
          <w:sz w:val="28"/>
          <w:szCs w:val="28"/>
        </w:rPr>
        <w:t xml:space="preserve"> г. показатели по общему объему </w:t>
      </w:r>
      <w:r w:rsidR="00042DA1">
        <w:rPr>
          <w:rFonts w:ascii="Times New Roman" w:hAnsi="Times New Roman" w:cs="Times New Roman"/>
          <w:bCs/>
          <w:sz w:val="28"/>
          <w:szCs w:val="28"/>
        </w:rPr>
        <w:t>незначительным</w:t>
      </w:r>
      <w:r w:rsidR="003B1068" w:rsidRPr="003B1068">
        <w:rPr>
          <w:rFonts w:ascii="Times New Roman" w:hAnsi="Times New Roman" w:cs="Times New Roman"/>
          <w:bCs/>
          <w:sz w:val="28"/>
          <w:szCs w:val="28"/>
        </w:rPr>
        <w:t xml:space="preserve"> ростом</w:t>
      </w:r>
      <w:proofErr w:type="gramStart"/>
      <w:r w:rsidR="003B1068" w:rsidRPr="003B1068">
        <w:rPr>
          <w:rFonts w:ascii="Times New Roman" w:hAnsi="Times New Roman" w:cs="Times New Roman"/>
          <w:bCs/>
          <w:sz w:val="28"/>
          <w:szCs w:val="28"/>
        </w:rPr>
        <w:t xml:space="preserve"> </w:t>
      </w:r>
      <w:r w:rsidR="003B1068">
        <w:rPr>
          <w:rFonts w:ascii="Times New Roman" w:hAnsi="Times New Roman" w:cs="Times New Roman"/>
          <w:bCs/>
          <w:sz w:val="28"/>
          <w:szCs w:val="28"/>
        </w:rPr>
        <w:t>В</w:t>
      </w:r>
      <w:proofErr w:type="gramEnd"/>
      <w:r w:rsidR="003B1068">
        <w:rPr>
          <w:rFonts w:ascii="Times New Roman" w:hAnsi="Times New Roman" w:cs="Times New Roman"/>
          <w:bCs/>
          <w:sz w:val="28"/>
          <w:szCs w:val="28"/>
        </w:rPr>
        <w:t xml:space="preserve"> разрезе аналитических групп показат</w:t>
      </w:r>
      <w:r w:rsidR="008934CA">
        <w:rPr>
          <w:rFonts w:ascii="Times New Roman" w:hAnsi="Times New Roman" w:cs="Times New Roman"/>
          <w:bCs/>
          <w:sz w:val="28"/>
          <w:szCs w:val="28"/>
        </w:rPr>
        <w:t>ели представлены в таблице ниже</w:t>
      </w:r>
      <w:r w:rsidR="003B1068">
        <w:rPr>
          <w:rFonts w:ascii="Times New Roman" w:hAnsi="Times New Roman" w:cs="Times New Roman"/>
          <w:bCs/>
          <w:sz w:val="28"/>
          <w:szCs w:val="28"/>
        </w:rPr>
        <w:t xml:space="preserve"> (руб.) </w:t>
      </w:r>
    </w:p>
    <w:p w:rsidR="00AB49A2" w:rsidRDefault="00BC5B44"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p>
    <w:tbl>
      <w:tblPr>
        <w:tblStyle w:val="af4"/>
        <w:tblW w:w="0" w:type="auto"/>
        <w:tblLook w:val="04A0"/>
      </w:tblPr>
      <w:tblGrid>
        <w:gridCol w:w="1708"/>
        <w:gridCol w:w="1657"/>
        <w:gridCol w:w="2079"/>
        <w:gridCol w:w="1814"/>
        <w:gridCol w:w="1636"/>
        <w:gridCol w:w="1527"/>
      </w:tblGrid>
      <w:tr w:rsidR="00AB49A2" w:rsidRPr="00F33CB5" w:rsidTr="00042DA1">
        <w:tc>
          <w:tcPr>
            <w:tcW w:w="1708" w:type="dxa"/>
          </w:tcPr>
          <w:p w:rsidR="00AB49A2" w:rsidRPr="00F33CB5" w:rsidRDefault="00AB49A2" w:rsidP="00F316F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Наименование показателя</w:t>
            </w:r>
          </w:p>
        </w:tc>
        <w:tc>
          <w:tcPr>
            <w:tcW w:w="1657" w:type="dxa"/>
          </w:tcPr>
          <w:p w:rsidR="00AB49A2" w:rsidRPr="00F33CB5" w:rsidRDefault="00042DA1" w:rsidP="00340637">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Факт 11 месяцев 201</w:t>
            </w:r>
            <w:r w:rsidR="00340637">
              <w:rPr>
                <w:rFonts w:ascii="Times New Roman" w:hAnsi="Times New Roman" w:cs="Times New Roman"/>
                <w:b/>
                <w:bCs/>
                <w:sz w:val="22"/>
                <w:szCs w:val="22"/>
              </w:rPr>
              <w:t>8</w:t>
            </w:r>
            <w:r w:rsidR="00AB49A2" w:rsidRPr="00F33CB5">
              <w:rPr>
                <w:rFonts w:ascii="Times New Roman" w:hAnsi="Times New Roman" w:cs="Times New Roman"/>
                <w:b/>
                <w:bCs/>
                <w:sz w:val="22"/>
                <w:szCs w:val="22"/>
              </w:rPr>
              <w:t xml:space="preserve"> г.</w:t>
            </w:r>
          </w:p>
        </w:tc>
        <w:tc>
          <w:tcPr>
            <w:tcW w:w="2079" w:type="dxa"/>
          </w:tcPr>
          <w:p w:rsidR="00AB49A2" w:rsidRPr="00F33CB5" w:rsidRDefault="00AB49A2" w:rsidP="00340637">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 xml:space="preserve">Оценка ожидаемого </w:t>
            </w:r>
            <w:r w:rsidR="00042DA1">
              <w:rPr>
                <w:rFonts w:ascii="Times New Roman" w:hAnsi="Times New Roman" w:cs="Times New Roman"/>
                <w:b/>
                <w:bCs/>
                <w:sz w:val="22"/>
                <w:szCs w:val="22"/>
              </w:rPr>
              <w:t>исполнения 201</w:t>
            </w:r>
            <w:r w:rsidR="00340637">
              <w:rPr>
                <w:rFonts w:ascii="Times New Roman" w:hAnsi="Times New Roman" w:cs="Times New Roman"/>
                <w:b/>
                <w:bCs/>
                <w:sz w:val="22"/>
                <w:szCs w:val="22"/>
              </w:rPr>
              <w:t>8</w:t>
            </w:r>
            <w:r w:rsidRPr="00F33CB5">
              <w:rPr>
                <w:rFonts w:ascii="Times New Roman" w:hAnsi="Times New Roman" w:cs="Times New Roman"/>
                <w:b/>
                <w:bCs/>
                <w:sz w:val="22"/>
                <w:szCs w:val="22"/>
              </w:rPr>
              <w:t xml:space="preserve"> г. </w:t>
            </w:r>
          </w:p>
        </w:tc>
        <w:tc>
          <w:tcPr>
            <w:tcW w:w="1814" w:type="dxa"/>
          </w:tcPr>
          <w:p w:rsidR="00AB49A2" w:rsidRPr="00F33CB5" w:rsidRDefault="00AB49A2" w:rsidP="00340637">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Проект 201</w:t>
            </w:r>
            <w:r w:rsidR="00340637">
              <w:rPr>
                <w:rFonts w:ascii="Times New Roman" w:hAnsi="Times New Roman" w:cs="Times New Roman"/>
                <w:b/>
                <w:bCs/>
                <w:sz w:val="22"/>
                <w:szCs w:val="22"/>
              </w:rPr>
              <w:t>9</w:t>
            </w:r>
            <w:r w:rsidR="00042DA1">
              <w:rPr>
                <w:rFonts w:ascii="Times New Roman" w:hAnsi="Times New Roman" w:cs="Times New Roman"/>
                <w:b/>
                <w:bCs/>
                <w:sz w:val="22"/>
                <w:szCs w:val="22"/>
              </w:rPr>
              <w:t xml:space="preserve"> г.</w:t>
            </w:r>
          </w:p>
        </w:tc>
        <w:tc>
          <w:tcPr>
            <w:tcW w:w="1636" w:type="dxa"/>
          </w:tcPr>
          <w:p w:rsidR="00AB49A2" w:rsidRPr="00F33CB5" w:rsidRDefault="00AB49A2" w:rsidP="00340637">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Проект 20</w:t>
            </w:r>
            <w:r w:rsidR="00340637">
              <w:rPr>
                <w:rFonts w:ascii="Times New Roman" w:hAnsi="Times New Roman" w:cs="Times New Roman"/>
                <w:b/>
                <w:bCs/>
                <w:sz w:val="22"/>
                <w:szCs w:val="22"/>
              </w:rPr>
              <w:t>20</w:t>
            </w:r>
            <w:r w:rsidR="00042DA1">
              <w:rPr>
                <w:rFonts w:ascii="Times New Roman" w:hAnsi="Times New Roman" w:cs="Times New Roman"/>
                <w:b/>
                <w:bCs/>
                <w:sz w:val="22"/>
                <w:szCs w:val="22"/>
              </w:rPr>
              <w:t xml:space="preserve"> г.</w:t>
            </w:r>
          </w:p>
        </w:tc>
        <w:tc>
          <w:tcPr>
            <w:tcW w:w="1527" w:type="dxa"/>
          </w:tcPr>
          <w:p w:rsidR="00AB49A2" w:rsidRPr="00F33CB5" w:rsidRDefault="00AB49A2" w:rsidP="00340637">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Проект 20</w:t>
            </w:r>
            <w:r w:rsidR="00340637">
              <w:rPr>
                <w:rFonts w:ascii="Times New Roman" w:hAnsi="Times New Roman" w:cs="Times New Roman"/>
                <w:b/>
                <w:bCs/>
                <w:sz w:val="22"/>
                <w:szCs w:val="22"/>
              </w:rPr>
              <w:t>21</w:t>
            </w:r>
            <w:r w:rsidR="00042DA1">
              <w:rPr>
                <w:rFonts w:ascii="Times New Roman" w:hAnsi="Times New Roman" w:cs="Times New Roman"/>
                <w:b/>
                <w:bCs/>
                <w:sz w:val="22"/>
                <w:szCs w:val="22"/>
              </w:rPr>
              <w:t xml:space="preserve"> г.</w:t>
            </w:r>
          </w:p>
        </w:tc>
      </w:tr>
      <w:tr w:rsidR="00042DA1" w:rsidRPr="00BC5B44" w:rsidTr="00042DA1">
        <w:tc>
          <w:tcPr>
            <w:tcW w:w="1708" w:type="dxa"/>
          </w:tcPr>
          <w:p w:rsidR="00042DA1" w:rsidRPr="00042DA1" w:rsidRDefault="00042DA1" w:rsidP="00042DA1">
            <w:pPr>
              <w:pStyle w:val="ConsPlusNormal"/>
              <w:ind w:firstLine="0"/>
              <w:rPr>
                <w:rFonts w:ascii="Times New Roman" w:hAnsi="Times New Roman" w:cs="Times New Roman"/>
                <w:bCs/>
                <w:sz w:val="22"/>
                <w:szCs w:val="22"/>
              </w:rPr>
            </w:pPr>
            <w:r w:rsidRPr="00042DA1">
              <w:rPr>
                <w:rFonts w:ascii="Times New Roman" w:hAnsi="Times New Roman" w:cs="Times New Roman"/>
                <w:bCs/>
                <w:sz w:val="22"/>
                <w:szCs w:val="22"/>
              </w:rPr>
              <w:t xml:space="preserve">Акцизы всего </w:t>
            </w:r>
          </w:p>
        </w:tc>
        <w:tc>
          <w:tcPr>
            <w:tcW w:w="1657" w:type="dxa"/>
          </w:tcPr>
          <w:p w:rsidR="00042DA1" w:rsidRPr="00042DA1" w:rsidRDefault="002521DC" w:rsidP="00042DA1">
            <w:pPr>
              <w:rPr>
                <w:sz w:val="22"/>
                <w:szCs w:val="22"/>
              </w:rPr>
            </w:pPr>
            <w:r>
              <w:rPr>
                <w:sz w:val="22"/>
                <w:szCs w:val="22"/>
              </w:rPr>
              <w:t>5954831,43</w:t>
            </w:r>
          </w:p>
        </w:tc>
        <w:tc>
          <w:tcPr>
            <w:tcW w:w="2079" w:type="dxa"/>
          </w:tcPr>
          <w:p w:rsidR="00042DA1" w:rsidRPr="00042DA1" w:rsidRDefault="002521DC"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5958700,0</w:t>
            </w:r>
          </w:p>
        </w:tc>
        <w:tc>
          <w:tcPr>
            <w:tcW w:w="1814" w:type="dxa"/>
          </w:tcPr>
          <w:p w:rsidR="00042DA1" w:rsidRPr="00042DA1" w:rsidRDefault="002521DC"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5914200,0</w:t>
            </w:r>
          </w:p>
        </w:tc>
        <w:tc>
          <w:tcPr>
            <w:tcW w:w="1636" w:type="dxa"/>
          </w:tcPr>
          <w:p w:rsidR="00042DA1" w:rsidRPr="00042DA1" w:rsidRDefault="002521DC"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10261500,0</w:t>
            </w:r>
          </w:p>
        </w:tc>
        <w:tc>
          <w:tcPr>
            <w:tcW w:w="1527" w:type="dxa"/>
          </w:tcPr>
          <w:p w:rsidR="00042DA1" w:rsidRPr="00042DA1" w:rsidRDefault="002521DC"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14331700,0</w:t>
            </w:r>
          </w:p>
        </w:tc>
      </w:tr>
      <w:tr w:rsidR="00042DA1" w:rsidRPr="00BC5B44" w:rsidTr="00042DA1">
        <w:tc>
          <w:tcPr>
            <w:tcW w:w="1708" w:type="dxa"/>
          </w:tcPr>
          <w:p w:rsidR="00042DA1" w:rsidRPr="00042DA1" w:rsidRDefault="00042DA1" w:rsidP="00042DA1">
            <w:pPr>
              <w:pStyle w:val="ConsPlusNormal"/>
              <w:ind w:firstLine="0"/>
              <w:rPr>
                <w:rFonts w:ascii="Times New Roman" w:hAnsi="Times New Roman" w:cs="Times New Roman"/>
                <w:bCs/>
                <w:sz w:val="22"/>
                <w:szCs w:val="22"/>
              </w:rPr>
            </w:pPr>
            <w:r w:rsidRPr="00042DA1">
              <w:rPr>
                <w:rFonts w:ascii="Times New Roman" w:hAnsi="Times New Roman" w:cs="Times New Roman"/>
                <w:bCs/>
                <w:sz w:val="22"/>
                <w:szCs w:val="22"/>
              </w:rPr>
              <w:t xml:space="preserve">На дизельное топливо </w:t>
            </w:r>
          </w:p>
        </w:tc>
        <w:tc>
          <w:tcPr>
            <w:tcW w:w="1657" w:type="dxa"/>
          </w:tcPr>
          <w:p w:rsidR="00042DA1" w:rsidRPr="00042DA1" w:rsidRDefault="002521DC" w:rsidP="00042DA1">
            <w:pPr>
              <w:rPr>
                <w:sz w:val="22"/>
                <w:szCs w:val="22"/>
              </w:rPr>
            </w:pPr>
            <w:r>
              <w:rPr>
                <w:sz w:val="22"/>
                <w:szCs w:val="22"/>
              </w:rPr>
              <w:t>2647201,33</w:t>
            </w:r>
          </w:p>
        </w:tc>
        <w:tc>
          <w:tcPr>
            <w:tcW w:w="2079" w:type="dxa"/>
          </w:tcPr>
          <w:p w:rsidR="00042DA1" w:rsidRPr="00042DA1" w:rsidRDefault="00042DA1" w:rsidP="00042DA1">
            <w:pPr>
              <w:pStyle w:val="ConsPlusNormal"/>
              <w:ind w:firstLine="0"/>
              <w:rPr>
                <w:rFonts w:ascii="Times New Roman" w:hAnsi="Times New Roman" w:cs="Times New Roman"/>
                <w:bCs/>
                <w:sz w:val="22"/>
                <w:szCs w:val="22"/>
              </w:rPr>
            </w:pPr>
          </w:p>
        </w:tc>
        <w:tc>
          <w:tcPr>
            <w:tcW w:w="1814" w:type="dxa"/>
          </w:tcPr>
          <w:p w:rsidR="00042DA1" w:rsidRPr="00042DA1" w:rsidRDefault="002521DC"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2200000,0</w:t>
            </w:r>
          </w:p>
        </w:tc>
        <w:tc>
          <w:tcPr>
            <w:tcW w:w="1636" w:type="dxa"/>
          </w:tcPr>
          <w:p w:rsidR="00042DA1" w:rsidRPr="00042DA1" w:rsidRDefault="002521DC"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4750000,0</w:t>
            </w:r>
          </w:p>
        </w:tc>
        <w:tc>
          <w:tcPr>
            <w:tcW w:w="1527" w:type="dxa"/>
          </w:tcPr>
          <w:p w:rsidR="00042DA1" w:rsidRPr="00042DA1" w:rsidRDefault="002521DC"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6600000,0</w:t>
            </w:r>
          </w:p>
        </w:tc>
      </w:tr>
      <w:tr w:rsidR="00042DA1" w:rsidRPr="00BC5B44" w:rsidTr="00042DA1">
        <w:tc>
          <w:tcPr>
            <w:tcW w:w="1708" w:type="dxa"/>
          </w:tcPr>
          <w:p w:rsidR="00042DA1" w:rsidRPr="00042DA1" w:rsidRDefault="00042DA1" w:rsidP="00042DA1">
            <w:pPr>
              <w:pStyle w:val="ConsPlusNormal"/>
              <w:ind w:firstLine="0"/>
              <w:rPr>
                <w:rFonts w:ascii="Times New Roman" w:hAnsi="Times New Roman" w:cs="Times New Roman"/>
                <w:bCs/>
                <w:sz w:val="22"/>
                <w:szCs w:val="22"/>
              </w:rPr>
            </w:pPr>
            <w:r w:rsidRPr="00042DA1">
              <w:rPr>
                <w:rFonts w:ascii="Times New Roman" w:hAnsi="Times New Roman" w:cs="Times New Roman"/>
                <w:bCs/>
                <w:sz w:val="22"/>
                <w:szCs w:val="22"/>
              </w:rPr>
              <w:t xml:space="preserve">На моторные масла </w:t>
            </w:r>
          </w:p>
        </w:tc>
        <w:tc>
          <w:tcPr>
            <w:tcW w:w="1657" w:type="dxa"/>
          </w:tcPr>
          <w:p w:rsidR="00042DA1" w:rsidRPr="00042DA1" w:rsidRDefault="002521DC" w:rsidP="00042DA1">
            <w:pPr>
              <w:rPr>
                <w:sz w:val="22"/>
                <w:szCs w:val="22"/>
              </w:rPr>
            </w:pPr>
            <w:r>
              <w:rPr>
                <w:sz w:val="22"/>
                <w:szCs w:val="22"/>
              </w:rPr>
              <w:t>25126,90</w:t>
            </w:r>
          </w:p>
        </w:tc>
        <w:tc>
          <w:tcPr>
            <w:tcW w:w="2079" w:type="dxa"/>
          </w:tcPr>
          <w:p w:rsidR="00042DA1" w:rsidRPr="00042DA1" w:rsidRDefault="00042DA1" w:rsidP="00042DA1">
            <w:pPr>
              <w:pStyle w:val="ConsPlusNormal"/>
              <w:ind w:firstLine="0"/>
              <w:rPr>
                <w:rFonts w:ascii="Times New Roman" w:hAnsi="Times New Roman" w:cs="Times New Roman"/>
                <w:bCs/>
                <w:sz w:val="22"/>
                <w:szCs w:val="22"/>
              </w:rPr>
            </w:pPr>
          </w:p>
        </w:tc>
        <w:tc>
          <w:tcPr>
            <w:tcW w:w="1814" w:type="dxa"/>
          </w:tcPr>
          <w:p w:rsidR="00042DA1" w:rsidRPr="00042DA1" w:rsidRDefault="002521DC"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39200,0</w:t>
            </w:r>
          </w:p>
        </w:tc>
        <w:tc>
          <w:tcPr>
            <w:tcW w:w="1636" w:type="dxa"/>
          </w:tcPr>
          <w:p w:rsidR="00042DA1" w:rsidRPr="00042DA1" w:rsidRDefault="002521DC"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79500,0</w:t>
            </w:r>
          </w:p>
        </w:tc>
        <w:tc>
          <w:tcPr>
            <w:tcW w:w="1527" w:type="dxa"/>
          </w:tcPr>
          <w:p w:rsidR="00042DA1" w:rsidRPr="00042DA1" w:rsidRDefault="002521DC"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83700,0</w:t>
            </w:r>
          </w:p>
        </w:tc>
      </w:tr>
      <w:tr w:rsidR="00042DA1" w:rsidRPr="00BC5B44" w:rsidTr="00042DA1">
        <w:tc>
          <w:tcPr>
            <w:tcW w:w="1708" w:type="dxa"/>
          </w:tcPr>
          <w:p w:rsidR="00042DA1" w:rsidRPr="00042DA1" w:rsidRDefault="00042DA1" w:rsidP="00042DA1">
            <w:pPr>
              <w:pStyle w:val="ConsPlusNormal"/>
              <w:ind w:firstLine="0"/>
              <w:rPr>
                <w:rFonts w:ascii="Times New Roman" w:hAnsi="Times New Roman" w:cs="Times New Roman"/>
                <w:bCs/>
                <w:sz w:val="22"/>
                <w:szCs w:val="22"/>
              </w:rPr>
            </w:pPr>
            <w:r w:rsidRPr="00042DA1">
              <w:rPr>
                <w:rFonts w:ascii="Times New Roman" w:hAnsi="Times New Roman" w:cs="Times New Roman"/>
                <w:bCs/>
                <w:sz w:val="22"/>
                <w:szCs w:val="22"/>
              </w:rPr>
              <w:t>На автомобильный бензин</w:t>
            </w:r>
          </w:p>
        </w:tc>
        <w:tc>
          <w:tcPr>
            <w:tcW w:w="1657" w:type="dxa"/>
          </w:tcPr>
          <w:p w:rsidR="00042DA1" w:rsidRPr="00042DA1" w:rsidRDefault="002521DC" w:rsidP="00042DA1">
            <w:pPr>
              <w:rPr>
                <w:sz w:val="22"/>
                <w:szCs w:val="22"/>
              </w:rPr>
            </w:pPr>
            <w:r>
              <w:rPr>
                <w:sz w:val="22"/>
                <w:szCs w:val="22"/>
              </w:rPr>
              <w:t>3873095,28</w:t>
            </w:r>
          </w:p>
        </w:tc>
        <w:tc>
          <w:tcPr>
            <w:tcW w:w="2079" w:type="dxa"/>
          </w:tcPr>
          <w:p w:rsidR="00042DA1" w:rsidRPr="00042DA1" w:rsidRDefault="00042DA1" w:rsidP="00042DA1">
            <w:pPr>
              <w:pStyle w:val="ConsPlusNormal"/>
              <w:ind w:firstLine="0"/>
              <w:rPr>
                <w:rFonts w:ascii="Times New Roman" w:hAnsi="Times New Roman" w:cs="Times New Roman"/>
                <w:bCs/>
                <w:sz w:val="22"/>
                <w:szCs w:val="22"/>
              </w:rPr>
            </w:pPr>
          </w:p>
        </w:tc>
        <w:tc>
          <w:tcPr>
            <w:tcW w:w="1814" w:type="dxa"/>
          </w:tcPr>
          <w:p w:rsidR="00042DA1" w:rsidRPr="00042DA1" w:rsidRDefault="002521DC"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3675000,0</w:t>
            </w:r>
          </w:p>
        </w:tc>
        <w:tc>
          <w:tcPr>
            <w:tcW w:w="1636" w:type="dxa"/>
          </w:tcPr>
          <w:p w:rsidR="00042DA1" w:rsidRPr="00042DA1" w:rsidRDefault="002521DC"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5432000,0</w:t>
            </w:r>
          </w:p>
        </w:tc>
        <w:tc>
          <w:tcPr>
            <w:tcW w:w="1527" w:type="dxa"/>
          </w:tcPr>
          <w:p w:rsidR="00042DA1" w:rsidRPr="00042DA1" w:rsidRDefault="002521DC"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7648000,0</w:t>
            </w:r>
          </w:p>
        </w:tc>
      </w:tr>
      <w:tr w:rsidR="00042DA1" w:rsidRPr="00BC5B44" w:rsidTr="00042DA1">
        <w:tc>
          <w:tcPr>
            <w:tcW w:w="1708" w:type="dxa"/>
          </w:tcPr>
          <w:p w:rsidR="00042DA1" w:rsidRPr="00042DA1" w:rsidRDefault="00042DA1" w:rsidP="00042DA1">
            <w:pPr>
              <w:pStyle w:val="ConsPlusNormal"/>
              <w:ind w:firstLine="0"/>
              <w:rPr>
                <w:rFonts w:ascii="Times New Roman" w:hAnsi="Times New Roman" w:cs="Times New Roman"/>
                <w:bCs/>
                <w:sz w:val="22"/>
                <w:szCs w:val="22"/>
              </w:rPr>
            </w:pPr>
            <w:r w:rsidRPr="00042DA1">
              <w:rPr>
                <w:rFonts w:ascii="Times New Roman" w:hAnsi="Times New Roman" w:cs="Times New Roman"/>
                <w:bCs/>
                <w:sz w:val="22"/>
                <w:szCs w:val="22"/>
              </w:rPr>
              <w:t>На прямогонный бензин</w:t>
            </w:r>
          </w:p>
        </w:tc>
        <w:tc>
          <w:tcPr>
            <w:tcW w:w="1657" w:type="dxa"/>
          </w:tcPr>
          <w:p w:rsidR="00042DA1" w:rsidRPr="00042DA1" w:rsidRDefault="002521DC" w:rsidP="00042DA1">
            <w:pPr>
              <w:rPr>
                <w:sz w:val="22"/>
                <w:szCs w:val="22"/>
              </w:rPr>
            </w:pPr>
            <w:r>
              <w:rPr>
                <w:sz w:val="22"/>
                <w:szCs w:val="22"/>
              </w:rPr>
              <w:t>-590592,08</w:t>
            </w:r>
          </w:p>
        </w:tc>
        <w:tc>
          <w:tcPr>
            <w:tcW w:w="2079" w:type="dxa"/>
          </w:tcPr>
          <w:p w:rsidR="00042DA1" w:rsidRPr="00042DA1" w:rsidRDefault="00042DA1" w:rsidP="00042DA1">
            <w:pPr>
              <w:pStyle w:val="ConsPlusNormal"/>
              <w:ind w:firstLine="0"/>
              <w:rPr>
                <w:rFonts w:ascii="Times New Roman" w:hAnsi="Times New Roman" w:cs="Times New Roman"/>
                <w:bCs/>
                <w:sz w:val="22"/>
                <w:szCs w:val="22"/>
              </w:rPr>
            </w:pPr>
          </w:p>
        </w:tc>
        <w:tc>
          <w:tcPr>
            <w:tcW w:w="1814" w:type="dxa"/>
          </w:tcPr>
          <w:p w:rsidR="00042DA1" w:rsidRPr="00042DA1" w:rsidRDefault="002521DC"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636" w:type="dxa"/>
          </w:tcPr>
          <w:p w:rsidR="00042DA1" w:rsidRPr="00042DA1" w:rsidRDefault="002521DC"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527" w:type="dxa"/>
          </w:tcPr>
          <w:p w:rsidR="00042DA1" w:rsidRPr="00042DA1" w:rsidRDefault="002521DC"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r>
    </w:tbl>
    <w:p w:rsidR="003C61CA" w:rsidRDefault="00BC5B44"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3C61CA" w:rsidRDefault="00E52DEC"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B1068">
        <w:rPr>
          <w:rFonts w:ascii="Times New Roman" w:hAnsi="Times New Roman" w:cs="Times New Roman"/>
          <w:bCs/>
          <w:sz w:val="28"/>
          <w:szCs w:val="28"/>
        </w:rPr>
        <w:t xml:space="preserve">     Норматив зачисления данного вида налогового дохода решением о бюджете определен на 2</w:t>
      </w:r>
      <w:r w:rsidR="00042DA1">
        <w:rPr>
          <w:rFonts w:ascii="Times New Roman" w:hAnsi="Times New Roman" w:cs="Times New Roman"/>
          <w:bCs/>
          <w:sz w:val="28"/>
          <w:szCs w:val="28"/>
        </w:rPr>
        <w:t>01</w:t>
      </w:r>
      <w:r w:rsidR="002521DC">
        <w:rPr>
          <w:rFonts w:ascii="Times New Roman" w:hAnsi="Times New Roman" w:cs="Times New Roman"/>
          <w:bCs/>
          <w:sz w:val="28"/>
          <w:szCs w:val="28"/>
        </w:rPr>
        <w:t>9</w:t>
      </w:r>
      <w:r w:rsidR="00042DA1">
        <w:rPr>
          <w:rFonts w:ascii="Times New Roman" w:hAnsi="Times New Roman" w:cs="Times New Roman"/>
          <w:bCs/>
          <w:sz w:val="28"/>
          <w:szCs w:val="28"/>
        </w:rPr>
        <w:t xml:space="preserve"> – 202</w:t>
      </w:r>
      <w:r w:rsidR="002521DC">
        <w:rPr>
          <w:rFonts w:ascii="Times New Roman" w:hAnsi="Times New Roman" w:cs="Times New Roman"/>
          <w:bCs/>
          <w:sz w:val="28"/>
          <w:szCs w:val="28"/>
        </w:rPr>
        <w:t>1</w:t>
      </w:r>
      <w:r w:rsidR="00042DA1">
        <w:rPr>
          <w:rFonts w:ascii="Times New Roman" w:hAnsi="Times New Roman" w:cs="Times New Roman"/>
          <w:bCs/>
          <w:sz w:val="28"/>
          <w:szCs w:val="28"/>
        </w:rPr>
        <w:t xml:space="preserve"> г.г. в размере 0,2</w:t>
      </w:r>
      <w:r w:rsidR="002521DC">
        <w:rPr>
          <w:rFonts w:ascii="Times New Roman" w:hAnsi="Times New Roman" w:cs="Times New Roman"/>
          <w:bCs/>
          <w:sz w:val="28"/>
          <w:szCs w:val="28"/>
        </w:rPr>
        <w:t>612</w:t>
      </w:r>
      <w:r w:rsidR="003B1068">
        <w:rPr>
          <w:rFonts w:ascii="Times New Roman" w:hAnsi="Times New Roman" w:cs="Times New Roman"/>
          <w:bCs/>
          <w:sz w:val="28"/>
          <w:szCs w:val="28"/>
        </w:rPr>
        <w:t xml:space="preserve">, что соответствует проекту областного закона о бюджете. </w:t>
      </w:r>
      <w:r w:rsidR="002521DC">
        <w:rPr>
          <w:rFonts w:ascii="Times New Roman" w:hAnsi="Times New Roman" w:cs="Times New Roman"/>
          <w:bCs/>
          <w:sz w:val="28"/>
          <w:szCs w:val="28"/>
        </w:rPr>
        <w:t xml:space="preserve">На 2018 год данный норматив </w:t>
      </w:r>
      <w:r w:rsidR="003B1068">
        <w:rPr>
          <w:rFonts w:ascii="Times New Roman" w:hAnsi="Times New Roman" w:cs="Times New Roman"/>
          <w:bCs/>
          <w:sz w:val="28"/>
          <w:szCs w:val="28"/>
        </w:rPr>
        <w:t xml:space="preserve">для Валдайского муниципального района составлял </w:t>
      </w:r>
      <w:r w:rsidR="002521DC">
        <w:rPr>
          <w:rFonts w:ascii="Times New Roman" w:hAnsi="Times New Roman" w:cs="Times New Roman"/>
          <w:bCs/>
          <w:sz w:val="28"/>
          <w:szCs w:val="28"/>
        </w:rPr>
        <w:t xml:space="preserve">0,2980, на 2017 год – 0,3127, на 2016 год - </w:t>
      </w:r>
      <w:r w:rsidR="003B1068">
        <w:rPr>
          <w:rFonts w:ascii="Times New Roman" w:hAnsi="Times New Roman" w:cs="Times New Roman"/>
          <w:bCs/>
          <w:sz w:val="28"/>
          <w:szCs w:val="28"/>
        </w:rPr>
        <w:t xml:space="preserve">0,3099, на 2015 год 0,3127. </w:t>
      </w:r>
      <w:r w:rsidR="00042DA1">
        <w:rPr>
          <w:rFonts w:ascii="Times New Roman" w:hAnsi="Times New Roman" w:cs="Times New Roman"/>
          <w:bCs/>
          <w:sz w:val="28"/>
          <w:szCs w:val="28"/>
        </w:rPr>
        <w:t>Как мы видим, н</w:t>
      </w:r>
      <w:r w:rsidR="003B1068">
        <w:rPr>
          <w:rFonts w:ascii="Times New Roman" w:hAnsi="Times New Roman" w:cs="Times New Roman"/>
          <w:bCs/>
          <w:sz w:val="28"/>
          <w:szCs w:val="28"/>
        </w:rPr>
        <w:t>аблюдается тенденция к снижению норматива зачисления</w:t>
      </w:r>
      <w:r w:rsidR="00042DA1">
        <w:rPr>
          <w:rFonts w:ascii="Times New Roman" w:hAnsi="Times New Roman" w:cs="Times New Roman"/>
          <w:bCs/>
          <w:sz w:val="28"/>
          <w:szCs w:val="28"/>
        </w:rPr>
        <w:t>, однако, абсолютные величины объема дохода на очередной финансовый год и на плановый период растут</w:t>
      </w:r>
      <w:r w:rsidR="003B1068">
        <w:rPr>
          <w:rFonts w:ascii="Times New Roman" w:hAnsi="Times New Roman" w:cs="Times New Roman"/>
          <w:bCs/>
          <w:sz w:val="28"/>
          <w:szCs w:val="28"/>
        </w:rPr>
        <w:t xml:space="preserve">. </w:t>
      </w:r>
      <w:r w:rsidR="002521DC">
        <w:rPr>
          <w:rFonts w:ascii="Times New Roman" w:hAnsi="Times New Roman" w:cs="Times New Roman"/>
          <w:bCs/>
          <w:sz w:val="28"/>
          <w:szCs w:val="28"/>
        </w:rPr>
        <w:t xml:space="preserve">Плановые показатели на 2020 год составили 173,5 % по отношению к плану на 2019 год, на 2021 год – 242,3 % по отношению к плану на 2019 год, 139,7 % по отношению к плану на 2020 год. </w:t>
      </w:r>
      <w:r w:rsidR="003B1068">
        <w:rPr>
          <w:rFonts w:ascii="Times New Roman" w:hAnsi="Times New Roman" w:cs="Times New Roman"/>
          <w:bCs/>
          <w:sz w:val="28"/>
          <w:szCs w:val="28"/>
        </w:rPr>
        <w:t xml:space="preserve">Ввиду </w:t>
      </w:r>
      <w:r>
        <w:rPr>
          <w:rFonts w:ascii="Times New Roman" w:hAnsi="Times New Roman" w:cs="Times New Roman"/>
          <w:bCs/>
          <w:sz w:val="28"/>
          <w:szCs w:val="28"/>
        </w:rPr>
        <w:t>отсутствия расчетов, методик</w:t>
      </w:r>
      <w:r w:rsidR="0071547B">
        <w:rPr>
          <w:rFonts w:ascii="Times New Roman" w:hAnsi="Times New Roman" w:cs="Times New Roman"/>
          <w:bCs/>
          <w:sz w:val="28"/>
          <w:szCs w:val="28"/>
        </w:rPr>
        <w:t xml:space="preserve">, а также пояснений </w:t>
      </w:r>
      <w:r>
        <w:rPr>
          <w:rFonts w:ascii="Times New Roman" w:hAnsi="Times New Roman" w:cs="Times New Roman"/>
          <w:bCs/>
          <w:sz w:val="28"/>
          <w:szCs w:val="28"/>
        </w:rPr>
        <w:t>по данному налоговому дохо</w:t>
      </w:r>
      <w:r w:rsidR="00042DA1">
        <w:rPr>
          <w:rFonts w:ascii="Times New Roman" w:hAnsi="Times New Roman" w:cs="Times New Roman"/>
          <w:bCs/>
          <w:sz w:val="28"/>
          <w:szCs w:val="28"/>
        </w:rPr>
        <w:t>ду сделать вывод о достоверности</w:t>
      </w:r>
      <w:r>
        <w:rPr>
          <w:rFonts w:ascii="Times New Roman" w:hAnsi="Times New Roman" w:cs="Times New Roman"/>
          <w:bCs/>
          <w:sz w:val="28"/>
          <w:szCs w:val="28"/>
        </w:rPr>
        <w:t xml:space="preserve"> заявленных показателей не представляется возможным. </w:t>
      </w:r>
    </w:p>
    <w:p w:rsidR="00E52DEC" w:rsidRDefault="00E52DEC" w:rsidP="00BC5B44">
      <w:pPr>
        <w:pStyle w:val="ConsPlusNormal"/>
        <w:ind w:firstLine="0"/>
        <w:jc w:val="both"/>
        <w:rPr>
          <w:rFonts w:ascii="Times New Roman" w:hAnsi="Times New Roman" w:cs="Times New Roman"/>
          <w:b/>
          <w:bCs/>
          <w:sz w:val="28"/>
          <w:szCs w:val="28"/>
        </w:rPr>
      </w:pPr>
    </w:p>
    <w:p w:rsidR="003B1068" w:rsidRPr="00E52DEC" w:rsidRDefault="00E52DEC" w:rsidP="00BC5B44">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Н</w:t>
      </w:r>
      <w:r w:rsidRPr="00E52DEC">
        <w:rPr>
          <w:rFonts w:ascii="Times New Roman" w:hAnsi="Times New Roman" w:cs="Times New Roman"/>
          <w:b/>
          <w:bCs/>
          <w:sz w:val="28"/>
          <w:szCs w:val="28"/>
        </w:rPr>
        <w:t>алог</w:t>
      </w:r>
      <w:r>
        <w:rPr>
          <w:rFonts w:ascii="Times New Roman" w:hAnsi="Times New Roman" w:cs="Times New Roman"/>
          <w:b/>
          <w:bCs/>
          <w:sz w:val="28"/>
          <w:szCs w:val="28"/>
        </w:rPr>
        <w:t>и</w:t>
      </w:r>
      <w:r w:rsidRPr="00E52DEC">
        <w:rPr>
          <w:rFonts w:ascii="Times New Roman" w:hAnsi="Times New Roman" w:cs="Times New Roman"/>
          <w:b/>
          <w:bCs/>
          <w:sz w:val="28"/>
          <w:szCs w:val="28"/>
        </w:rPr>
        <w:t xml:space="preserve"> на </w:t>
      </w:r>
      <w:r>
        <w:rPr>
          <w:rFonts w:ascii="Times New Roman" w:hAnsi="Times New Roman" w:cs="Times New Roman"/>
          <w:b/>
          <w:bCs/>
          <w:sz w:val="28"/>
          <w:szCs w:val="28"/>
        </w:rPr>
        <w:t xml:space="preserve">совокупный </w:t>
      </w:r>
      <w:r w:rsidRPr="00E52DEC">
        <w:rPr>
          <w:rFonts w:ascii="Times New Roman" w:hAnsi="Times New Roman" w:cs="Times New Roman"/>
          <w:b/>
          <w:bCs/>
          <w:sz w:val="28"/>
          <w:szCs w:val="28"/>
        </w:rPr>
        <w:t xml:space="preserve"> доход.</w:t>
      </w:r>
    </w:p>
    <w:p w:rsidR="00E52DEC" w:rsidRDefault="00E52DEC" w:rsidP="00BC5B44">
      <w:pPr>
        <w:pStyle w:val="ConsPlusNormal"/>
        <w:ind w:firstLine="0"/>
        <w:jc w:val="both"/>
        <w:rPr>
          <w:rFonts w:ascii="Times New Roman" w:hAnsi="Times New Roman" w:cs="Times New Roman"/>
          <w:bCs/>
          <w:sz w:val="28"/>
          <w:szCs w:val="28"/>
        </w:rPr>
      </w:pPr>
    </w:p>
    <w:p w:rsidR="003B1068" w:rsidRDefault="00E52DEC"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Доходы от уплаты налогов на совокупный дох</w:t>
      </w:r>
      <w:r w:rsidR="00AA0104">
        <w:rPr>
          <w:rFonts w:ascii="Times New Roman" w:hAnsi="Times New Roman" w:cs="Times New Roman"/>
          <w:bCs/>
          <w:sz w:val="28"/>
          <w:szCs w:val="28"/>
        </w:rPr>
        <w:t>од</w:t>
      </w:r>
      <w:r>
        <w:rPr>
          <w:rFonts w:ascii="Times New Roman" w:hAnsi="Times New Roman" w:cs="Times New Roman"/>
          <w:bCs/>
          <w:sz w:val="28"/>
          <w:szCs w:val="28"/>
        </w:rPr>
        <w:t xml:space="preserve"> на очередной финансовый год и на плановый пер</w:t>
      </w:r>
      <w:r w:rsidR="00FB58B1">
        <w:rPr>
          <w:rFonts w:ascii="Times New Roman" w:hAnsi="Times New Roman" w:cs="Times New Roman"/>
          <w:bCs/>
          <w:sz w:val="28"/>
          <w:szCs w:val="28"/>
        </w:rPr>
        <w:t>иод представлены в таблице ниже</w:t>
      </w:r>
      <w:r>
        <w:rPr>
          <w:rFonts w:ascii="Times New Roman" w:hAnsi="Times New Roman" w:cs="Times New Roman"/>
          <w:bCs/>
          <w:sz w:val="28"/>
          <w:szCs w:val="28"/>
        </w:rPr>
        <w:t xml:space="preserve"> (руб.).</w:t>
      </w:r>
    </w:p>
    <w:p w:rsidR="00E52DEC" w:rsidRDefault="00E52DEC" w:rsidP="00BC5B44">
      <w:pPr>
        <w:pStyle w:val="ConsPlusNormal"/>
        <w:ind w:firstLine="0"/>
        <w:jc w:val="both"/>
        <w:rPr>
          <w:rFonts w:ascii="Times New Roman" w:hAnsi="Times New Roman" w:cs="Times New Roman"/>
          <w:bCs/>
          <w:sz w:val="28"/>
          <w:szCs w:val="28"/>
        </w:rPr>
      </w:pPr>
    </w:p>
    <w:tbl>
      <w:tblPr>
        <w:tblStyle w:val="af4"/>
        <w:tblW w:w="0" w:type="auto"/>
        <w:tblLook w:val="04A0"/>
      </w:tblPr>
      <w:tblGrid>
        <w:gridCol w:w="2359"/>
        <w:gridCol w:w="1602"/>
        <w:gridCol w:w="1910"/>
        <w:gridCol w:w="1662"/>
        <w:gridCol w:w="1529"/>
        <w:gridCol w:w="1359"/>
      </w:tblGrid>
      <w:tr w:rsidR="00E52DEC" w:rsidRPr="00F33CB5" w:rsidTr="00F316FB">
        <w:tc>
          <w:tcPr>
            <w:tcW w:w="1709" w:type="dxa"/>
          </w:tcPr>
          <w:p w:rsidR="00E52DEC" w:rsidRPr="00F33CB5" w:rsidRDefault="00E52DEC" w:rsidP="00F316F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Наименование показателя</w:t>
            </w:r>
          </w:p>
        </w:tc>
        <w:tc>
          <w:tcPr>
            <w:tcW w:w="1703" w:type="dxa"/>
          </w:tcPr>
          <w:p w:rsidR="00E52DEC" w:rsidRPr="00F33CB5" w:rsidRDefault="00E52DEC" w:rsidP="00FB58B1">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 xml:space="preserve">Факт </w:t>
            </w:r>
            <w:r w:rsidR="00042DA1">
              <w:rPr>
                <w:rFonts w:ascii="Times New Roman" w:hAnsi="Times New Roman" w:cs="Times New Roman"/>
                <w:b/>
                <w:bCs/>
                <w:sz w:val="22"/>
                <w:szCs w:val="22"/>
              </w:rPr>
              <w:t xml:space="preserve">11 месяцев </w:t>
            </w:r>
            <w:r w:rsidRPr="00F33CB5">
              <w:rPr>
                <w:rFonts w:ascii="Times New Roman" w:hAnsi="Times New Roman" w:cs="Times New Roman"/>
                <w:b/>
                <w:bCs/>
                <w:sz w:val="22"/>
                <w:szCs w:val="22"/>
              </w:rPr>
              <w:t>201</w:t>
            </w:r>
            <w:r w:rsidR="00FB58B1">
              <w:rPr>
                <w:rFonts w:ascii="Times New Roman" w:hAnsi="Times New Roman" w:cs="Times New Roman"/>
                <w:b/>
                <w:bCs/>
                <w:sz w:val="22"/>
                <w:szCs w:val="22"/>
              </w:rPr>
              <w:t>8</w:t>
            </w:r>
            <w:r w:rsidRPr="00F33CB5">
              <w:rPr>
                <w:rFonts w:ascii="Times New Roman" w:hAnsi="Times New Roman" w:cs="Times New Roman"/>
                <w:b/>
                <w:bCs/>
                <w:sz w:val="22"/>
                <w:szCs w:val="22"/>
              </w:rPr>
              <w:t xml:space="preserve"> г.  </w:t>
            </w:r>
          </w:p>
        </w:tc>
        <w:tc>
          <w:tcPr>
            <w:tcW w:w="2129" w:type="dxa"/>
          </w:tcPr>
          <w:p w:rsidR="00E52DEC" w:rsidRPr="00F33CB5" w:rsidRDefault="00E52DEC" w:rsidP="00FB58B1">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О</w:t>
            </w:r>
            <w:r w:rsidR="00042DA1">
              <w:rPr>
                <w:rFonts w:ascii="Times New Roman" w:hAnsi="Times New Roman" w:cs="Times New Roman"/>
                <w:b/>
                <w:bCs/>
                <w:sz w:val="22"/>
                <w:szCs w:val="22"/>
              </w:rPr>
              <w:t>ценка ожидаемого исполнения 201</w:t>
            </w:r>
            <w:r w:rsidR="00FB58B1">
              <w:rPr>
                <w:rFonts w:ascii="Times New Roman" w:hAnsi="Times New Roman" w:cs="Times New Roman"/>
                <w:b/>
                <w:bCs/>
                <w:sz w:val="22"/>
                <w:szCs w:val="22"/>
              </w:rPr>
              <w:t>8</w:t>
            </w:r>
            <w:r w:rsidRPr="00F33CB5">
              <w:rPr>
                <w:rFonts w:ascii="Times New Roman" w:hAnsi="Times New Roman" w:cs="Times New Roman"/>
                <w:b/>
                <w:bCs/>
                <w:sz w:val="22"/>
                <w:szCs w:val="22"/>
              </w:rPr>
              <w:t xml:space="preserve"> г. </w:t>
            </w:r>
          </w:p>
        </w:tc>
        <w:tc>
          <w:tcPr>
            <w:tcW w:w="1835" w:type="dxa"/>
          </w:tcPr>
          <w:p w:rsidR="00E52DEC" w:rsidRPr="00F33CB5" w:rsidRDefault="00FB58B1" w:rsidP="00AA0104">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Проект 2019</w:t>
            </w:r>
            <w:r w:rsidR="00E52DEC" w:rsidRPr="00F33CB5">
              <w:rPr>
                <w:rFonts w:ascii="Times New Roman" w:hAnsi="Times New Roman" w:cs="Times New Roman"/>
                <w:b/>
                <w:bCs/>
                <w:sz w:val="22"/>
                <w:szCs w:val="22"/>
              </w:rPr>
              <w:t xml:space="preserve"> г.</w:t>
            </w:r>
            <w:r w:rsidR="00E52DEC">
              <w:rPr>
                <w:rFonts w:ascii="Times New Roman" w:hAnsi="Times New Roman" w:cs="Times New Roman"/>
                <w:b/>
                <w:bCs/>
                <w:sz w:val="22"/>
                <w:szCs w:val="22"/>
              </w:rPr>
              <w:t xml:space="preserve"> </w:t>
            </w:r>
          </w:p>
        </w:tc>
        <w:tc>
          <w:tcPr>
            <w:tcW w:w="1644" w:type="dxa"/>
          </w:tcPr>
          <w:p w:rsidR="00E52DEC" w:rsidRPr="00F33CB5" w:rsidRDefault="00042DA1" w:rsidP="00FB58B1">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Проект 20</w:t>
            </w:r>
            <w:r w:rsidR="00FB58B1">
              <w:rPr>
                <w:rFonts w:ascii="Times New Roman" w:hAnsi="Times New Roman" w:cs="Times New Roman"/>
                <w:b/>
                <w:bCs/>
                <w:sz w:val="22"/>
                <w:szCs w:val="22"/>
              </w:rPr>
              <w:t>20</w:t>
            </w:r>
            <w:r w:rsidR="00E52DEC" w:rsidRPr="00F33CB5">
              <w:rPr>
                <w:rFonts w:ascii="Times New Roman" w:hAnsi="Times New Roman" w:cs="Times New Roman"/>
                <w:b/>
                <w:bCs/>
                <w:sz w:val="22"/>
                <w:szCs w:val="22"/>
              </w:rPr>
              <w:t xml:space="preserve"> г.</w:t>
            </w:r>
            <w:r w:rsidR="00E52DEC">
              <w:rPr>
                <w:rFonts w:ascii="Times New Roman" w:hAnsi="Times New Roman" w:cs="Times New Roman"/>
                <w:b/>
                <w:bCs/>
                <w:sz w:val="22"/>
                <w:szCs w:val="22"/>
              </w:rPr>
              <w:t xml:space="preserve"> </w:t>
            </w:r>
          </w:p>
        </w:tc>
        <w:tc>
          <w:tcPr>
            <w:tcW w:w="1401" w:type="dxa"/>
          </w:tcPr>
          <w:p w:rsidR="00E52DEC" w:rsidRPr="00F33CB5" w:rsidRDefault="00FB58B1" w:rsidP="00AA0104">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Проект 2021</w:t>
            </w:r>
            <w:r w:rsidR="00E52DEC" w:rsidRPr="00F33CB5">
              <w:rPr>
                <w:rFonts w:ascii="Times New Roman" w:hAnsi="Times New Roman" w:cs="Times New Roman"/>
                <w:b/>
                <w:bCs/>
                <w:sz w:val="22"/>
                <w:szCs w:val="22"/>
              </w:rPr>
              <w:t xml:space="preserve"> г. </w:t>
            </w:r>
          </w:p>
        </w:tc>
      </w:tr>
      <w:tr w:rsidR="00E52DEC" w:rsidRPr="00F33CB5" w:rsidTr="00563565">
        <w:tc>
          <w:tcPr>
            <w:tcW w:w="1709" w:type="dxa"/>
          </w:tcPr>
          <w:p w:rsidR="00E52DEC" w:rsidRPr="00563565" w:rsidRDefault="00E52DEC" w:rsidP="00563565">
            <w:pPr>
              <w:pStyle w:val="ConsPlusNormal"/>
              <w:ind w:firstLine="0"/>
              <w:rPr>
                <w:rFonts w:ascii="Times New Roman" w:hAnsi="Times New Roman" w:cs="Times New Roman"/>
                <w:bCs/>
                <w:sz w:val="22"/>
                <w:szCs w:val="22"/>
              </w:rPr>
            </w:pPr>
            <w:r w:rsidRPr="00563565">
              <w:rPr>
                <w:rFonts w:ascii="Times New Roman" w:hAnsi="Times New Roman" w:cs="Times New Roman"/>
                <w:bCs/>
                <w:sz w:val="22"/>
                <w:szCs w:val="22"/>
              </w:rPr>
              <w:t>Налоги на совокупный доход</w:t>
            </w:r>
          </w:p>
        </w:tc>
        <w:tc>
          <w:tcPr>
            <w:tcW w:w="1703"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27817282,09</w:t>
            </w:r>
          </w:p>
        </w:tc>
        <w:tc>
          <w:tcPr>
            <w:tcW w:w="2129" w:type="dxa"/>
          </w:tcPr>
          <w:p w:rsidR="00E52DEC" w:rsidRPr="00563565" w:rsidRDefault="00F55598"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27072100,0</w:t>
            </w:r>
          </w:p>
        </w:tc>
        <w:tc>
          <w:tcPr>
            <w:tcW w:w="1835"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30236400,0</w:t>
            </w:r>
          </w:p>
        </w:tc>
        <w:tc>
          <w:tcPr>
            <w:tcW w:w="1644"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32786400,0</w:t>
            </w:r>
          </w:p>
        </w:tc>
        <w:tc>
          <w:tcPr>
            <w:tcW w:w="1401"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29542400,0</w:t>
            </w:r>
          </w:p>
        </w:tc>
      </w:tr>
      <w:tr w:rsidR="00563565" w:rsidRPr="00F33CB5" w:rsidTr="00563565">
        <w:tc>
          <w:tcPr>
            <w:tcW w:w="1709" w:type="dxa"/>
          </w:tcPr>
          <w:p w:rsidR="00563565" w:rsidRPr="00563565" w:rsidRDefault="00563565" w:rsidP="00FB58B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 xml:space="preserve">Налог, взимаемый в связи с применением </w:t>
            </w:r>
            <w:r w:rsidR="00E674FF">
              <w:rPr>
                <w:rFonts w:ascii="Times New Roman" w:hAnsi="Times New Roman" w:cs="Times New Roman"/>
                <w:bCs/>
                <w:sz w:val="22"/>
                <w:szCs w:val="22"/>
              </w:rPr>
              <w:t>упрощенной системы налогообложения</w:t>
            </w:r>
          </w:p>
        </w:tc>
        <w:tc>
          <w:tcPr>
            <w:tcW w:w="1703" w:type="dxa"/>
          </w:tcPr>
          <w:p w:rsidR="00563565" w:rsidRPr="00563565" w:rsidRDefault="00FB58B1" w:rsidP="00563565">
            <w:pPr>
              <w:rPr>
                <w:sz w:val="22"/>
                <w:szCs w:val="22"/>
              </w:rPr>
            </w:pPr>
            <w:r>
              <w:rPr>
                <w:sz w:val="22"/>
                <w:szCs w:val="22"/>
              </w:rPr>
              <w:t>14690638,21</w:t>
            </w:r>
          </w:p>
        </w:tc>
        <w:tc>
          <w:tcPr>
            <w:tcW w:w="2129" w:type="dxa"/>
          </w:tcPr>
          <w:p w:rsidR="00563565"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14117300,0</w:t>
            </w:r>
          </w:p>
        </w:tc>
        <w:tc>
          <w:tcPr>
            <w:tcW w:w="1835" w:type="dxa"/>
          </w:tcPr>
          <w:p w:rsidR="00563565"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17100000,0</w:t>
            </w:r>
          </w:p>
        </w:tc>
        <w:tc>
          <w:tcPr>
            <w:tcW w:w="1644" w:type="dxa"/>
          </w:tcPr>
          <w:p w:rsidR="00563565"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20650000,0</w:t>
            </w:r>
          </w:p>
        </w:tc>
        <w:tc>
          <w:tcPr>
            <w:tcW w:w="1401" w:type="dxa"/>
          </w:tcPr>
          <w:p w:rsidR="00563565"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24400000,0</w:t>
            </w:r>
          </w:p>
        </w:tc>
      </w:tr>
      <w:tr w:rsidR="00E52DEC" w:rsidRPr="00E52DEC" w:rsidTr="00563565">
        <w:tc>
          <w:tcPr>
            <w:tcW w:w="1709" w:type="dxa"/>
          </w:tcPr>
          <w:p w:rsidR="00E52DEC" w:rsidRPr="00563565" w:rsidRDefault="00E52DEC" w:rsidP="00563565">
            <w:pPr>
              <w:pStyle w:val="ConsPlusNormal"/>
              <w:ind w:firstLine="0"/>
              <w:rPr>
                <w:rFonts w:ascii="Times New Roman" w:hAnsi="Times New Roman" w:cs="Times New Roman"/>
                <w:bCs/>
                <w:sz w:val="22"/>
                <w:szCs w:val="22"/>
              </w:rPr>
            </w:pPr>
            <w:r w:rsidRPr="00563565">
              <w:rPr>
                <w:rFonts w:ascii="Times New Roman" w:hAnsi="Times New Roman" w:cs="Times New Roman"/>
                <w:bCs/>
                <w:sz w:val="22"/>
                <w:szCs w:val="22"/>
              </w:rPr>
              <w:t xml:space="preserve">ЕНВД </w:t>
            </w:r>
          </w:p>
        </w:tc>
        <w:tc>
          <w:tcPr>
            <w:tcW w:w="1703"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13037680,01</w:t>
            </w:r>
          </w:p>
        </w:tc>
        <w:tc>
          <w:tcPr>
            <w:tcW w:w="2129"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12821700,0</w:t>
            </w:r>
          </w:p>
        </w:tc>
        <w:tc>
          <w:tcPr>
            <w:tcW w:w="1835"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12997000,0</w:t>
            </w:r>
          </w:p>
        </w:tc>
        <w:tc>
          <w:tcPr>
            <w:tcW w:w="1644"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11997000,0</w:t>
            </w:r>
          </w:p>
        </w:tc>
        <w:tc>
          <w:tcPr>
            <w:tcW w:w="1401"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4999000,0</w:t>
            </w:r>
          </w:p>
        </w:tc>
      </w:tr>
      <w:tr w:rsidR="00E52DEC" w:rsidRPr="00E52DEC" w:rsidTr="00563565">
        <w:tc>
          <w:tcPr>
            <w:tcW w:w="1709" w:type="dxa"/>
          </w:tcPr>
          <w:p w:rsidR="00E52DEC" w:rsidRPr="00563565" w:rsidRDefault="00E52DEC" w:rsidP="00563565">
            <w:pPr>
              <w:pStyle w:val="ConsPlusNormal"/>
              <w:ind w:firstLine="0"/>
              <w:rPr>
                <w:rFonts w:ascii="Times New Roman" w:hAnsi="Times New Roman" w:cs="Times New Roman"/>
                <w:bCs/>
                <w:sz w:val="22"/>
                <w:szCs w:val="22"/>
              </w:rPr>
            </w:pPr>
            <w:r w:rsidRPr="00563565">
              <w:rPr>
                <w:rFonts w:ascii="Times New Roman" w:hAnsi="Times New Roman" w:cs="Times New Roman"/>
                <w:bCs/>
                <w:sz w:val="22"/>
                <w:szCs w:val="22"/>
              </w:rPr>
              <w:lastRenderedPageBreak/>
              <w:t xml:space="preserve">ЕНВД (За периоды, истекшие до 01.01.2011) </w:t>
            </w:r>
          </w:p>
        </w:tc>
        <w:tc>
          <w:tcPr>
            <w:tcW w:w="1703"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217,17</w:t>
            </w:r>
          </w:p>
        </w:tc>
        <w:tc>
          <w:tcPr>
            <w:tcW w:w="2129" w:type="dxa"/>
          </w:tcPr>
          <w:p w:rsidR="00E52DEC" w:rsidRPr="00563565" w:rsidRDefault="00E52DEC" w:rsidP="00563565">
            <w:pPr>
              <w:pStyle w:val="ConsPlusNormal"/>
              <w:ind w:firstLine="0"/>
              <w:rPr>
                <w:rFonts w:ascii="Times New Roman" w:hAnsi="Times New Roman" w:cs="Times New Roman"/>
                <w:bCs/>
                <w:sz w:val="22"/>
                <w:szCs w:val="22"/>
              </w:rPr>
            </w:pPr>
          </w:p>
        </w:tc>
        <w:tc>
          <w:tcPr>
            <w:tcW w:w="1835"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3000,0</w:t>
            </w:r>
          </w:p>
        </w:tc>
        <w:tc>
          <w:tcPr>
            <w:tcW w:w="1644"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3000,0</w:t>
            </w:r>
          </w:p>
        </w:tc>
        <w:tc>
          <w:tcPr>
            <w:tcW w:w="1401"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3000,0</w:t>
            </w:r>
          </w:p>
        </w:tc>
      </w:tr>
      <w:tr w:rsidR="00E52DEC" w:rsidRPr="00E52DEC" w:rsidTr="00563565">
        <w:tc>
          <w:tcPr>
            <w:tcW w:w="1709" w:type="dxa"/>
          </w:tcPr>
          <w:p w:rsidR="00E52DEC" w:rsidRPr="00563565" w:rsidRDefault="00E52DEC" w:rsidP="00563565">
            <w:pPr>
              <w:pStyle w:val="ConsPlusNormal"/>
              <w:ind w:firstLine="0"/>
              <w:rPr>
                <w:rFonts w:ascii="Times New Roman" w:hAnsi="Times New Roman" w:cs="Times New Roman"/>
                <w:bCs/>
                <w:sz w:val="22"/>
                <w:szCs w:val="22"/>
              </w:rPr>
            </w:pPr>
            <w:r w:rsidRPr="00563565">
              <w:rPr>
                <w:rFonts w:ascii="Times New Roman" w:hAnsi="Times New Roman" w:cs="Times New Roman"/>
                <w:bCs/>
                <w:sz w:val="22"/>
                <w:szCs w:val="22"/>
              </w:rPr>
              <w:t>Единый сельскохозяйственный налог</w:t>
            </w:r>
          </w:p>
        </w:tc>
        <w:tc>
          <w:tcPr>
            <w:tcW w:w="1703"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33095,70</w:t>
            </w:r>
          </w:p>
        </w:tc>
        <w:tc>
          <w:tcPr>
            <w:tcW w:w="2129"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33100,0</w:t>
            </w:r>
          </w:p>
        </w:tc>
        <w:tc>
          <w:tcPr>
            <w:tcW w:w="1835"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33400,0</w:t>
            </w:r>
          </w:p>
        </w:tc>
        <w:tc>
          <w:tcPr>
            <w:tcW w:w="1644"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33400,0</w:t>
            </w:r>
          </w:p>
        </w:tc>
        <w:tc>
          <w:tcPr>
            <w:tcW w:w="1401"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33400,0</w:t>
            </w:r>
          </w:p>
        </w:tc>
      </w:tr>
      <w:tr w:rsidR="00E52DEC" w:rsidRPr="00E52DEC" w:rsidTr="00563565">
        <w:tc>
          <w:tcPr>
            <w:tcW w:w="1709" w:type="dxa"/>
          </w:tcPr>
          <w:p w:rsidR="00E52DEC" w:rsidRPr="00563565" w:rsidRDefault="00E52DEC" w:rsidP="00563565">
            <w:pPr>
              <w:pStyle w:val="ConsPlusNormal"/>
              <w:ind w:firstLine="0"/>
              <w:rPr>
                <w:rFonts w:ascii="Times New Roman" w:hAnsi="Times New Roman" w:cs="Times New Roman"/>
                <w:bCs/>
                <w:sz w:val="22"/>
                <w:szCs w:val="22"/>
              </w:rPr>
            </w:pPr>
            <w:r w:rsidRPr="00563565">
              <w:rPr>
                <w:rFonts w:ascii="Times New Roman" w:hAnsi="Times New Roman" w:cs="Times New Roman"/>
                <w:bCs/>
                <w:sz w:val="22"/>
                <w:szCs w:val="22"/>
              </w:rPr>
              <w:t>Налог с применением патентной системы</w:t>
            </w:r>
          </w:p>
        </w:tc>
        <w:tc>
          <w:tcPr>
            <w:tcW w:w="1703"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55651,0</w:t>
            </w:r>
          </w:p>
        </w:tc>
        <w:tc>
          <w:tcPr>
            <w:tcW w:w="2129"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100000,0</w:t>
            </w:r>
          </w:p>
        </w:tc>
        <w:tc>
          <w:tcPr>
            <w:tcW w:w="1835"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103000,0</w:t>
            </w:r>
          </w:p>
        </w:tc>
        <w:tc>
          <w:tcPr>
            <w:tcW w:w="1644"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103000,0</w:t>
            </w:r>
          </w:p>
        </w:tc>
        <w:tc>
          <w:tcPr>
            <w:tcW w:w="1401" w:type="dxa"/>
          </w:tcPr>
          <w:p w:rsidR="00E52DEC" w:rsidRPr="00563565" w:rsidRDefault="00FB58B1"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109000,0</w:t>
            </w:r>
          </w:p>
        </w:tc>
      </w:tr>
    </w:tbl>
    <w:p w:rsidR="00E52DEC" w:rsidRPr="00E52DEC" w:rsidRDefault="00E52DEC" w:rsidP="00BC5B44">
      <w:pPr>
        <w:pStyle w:val="ConsPlusNormal"/>
        <w:ind w:firstLine="0"/>
        <w:jc w:val="both"/>
        <w:rPr>
          <w:rFonts w:ascii="Times New Roman" w:hAnsi="Times New Roman" w:cs="Times New Roman"/>
          <w:bCs/>
          <w:sz w:val="28"/>
          <w:szCs w:val="28"/>
        </w:rPr>
      </w:pPr>
    </w:p>
    <w:p w:rsidR="00AA0104" w:rsidRDefault="00AA0104"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Назначения по </w:t>
      </w:r>
      <w:r w:rsidR="00563565">
        <w:rPr>
          <w:rFonts w:ascii="Times New Roman" w:hAnsi="Times New Roman" w:cs="Times New Roman"/>
          <w:bCs/>
          <w:sz w:val="28"/>
          <w:szCs w:val="28"/>
        </w:rPr>
        <w:t>налогу на вмененный доход подтверждаются письмо</w:t>
      </w:r>
      <w:r w:rsidR="00AB35F2">
        <w:rPr>
          <w:rFonts w:ascii="Times New Roman" w:hAnsi="Times New Roman" w:cs="Times New Roman"/>
          <w:bCs/>
          <w:sz w:val="28"/>
          <w:szCs w:val="28"/>
        </w:rPr>
        <w:t>м ИФНС</w:t>
      </w:r>
      <w:r w:rsidR="00563565">
        <w:rPr>
          <w:rFonts w:ascii="Times New Roman" w:hAnsi="Times New Roman" w:cs="Times New Roman"/>
          <w:bCs/>
          <w:sz w:val="28"/>
          <w:szCs w:val="28"/>
        </w:rPr>
        <w:t>.</w:t>
      </w:r>
      <w:r w:rsidR="00AB35F2">
        <w:rPr>
          <w:rFonts w:ascii="Times New Roman" w:hAnsi="Times New Roman" w:cs="Times New Roman"/>
          <w:bCs/>
          <w:sz w:val="28"/>
          <w:szCs w:val="28"/>
        </w:rPr>
        <w:t xml:space="preserve"> В соответствии с данными ИФНС представлен прогноз поступления на 2018 – 2020 г.г. консолидированного бюджета. </w:t>
      </w:r>
      <w:r w:rsidR="00563565">
        <w:rPr>
          <w:rFonts w:ascii="Times New Roman" w:hAnsi="Times New Roman" w:cs="Times New Roman"/>
          <w:bCs/>
          <w:sz w:val="28"/>
          <w:szCs w:val="28"/>
        </w:rPr>
        <w:t xml:space="preserve"> </w:t>
      </w:r>
      <w:r w:rsidR="005D0695">
        <w:rPr>
          <w:rFonts w:ascii="Times New Roman" w:hAnsi="Times New Roman" w:cs="Times New Roman"/>
          <w:bCs/>
          <w:sz w:val="28"/>
          <w:szCs w:val="28"/>
        </w:rPr>
        <w:t xml:space="preserve">Увеличение плановых показателей </w:t>
      </w:r>
      <w:r w:rsidR="00E674FF">
        <w:rPr>
          <w:rFonts w:ascii="Times New Roman" w:hAnsi="Times New Roman" w:cs="Times New Roman"/>
          <w:bCs/>
          <w:sz w:val="28"/>
          <w:szCs w:val="28"/>
        </w:rPr>
        <w:t>налогов</w:t>
      </w:r>
      <w:r w:rsidR="000A6C70">
        <w:rPr>
          <w:rFonts w:ascii="Times New Roman" w:hAnsi="Times New Roman" w:cs="Times New Roman"/>
          <w:bCs/>
          <w:sz w:val="28"/>
          <w:szCs w:val="28"/>
        </w:rPr>
        <w:t>ого</w:t>
      </w:r>
      <w:r w:rsidR="00E674FF">
        <w:rPr>
          <w:rFonts w:ascii="Times New Roman" w:hAnsi="Times New Roman" w:cs="Times New Roman"/>
          <w:bCs/>
          <w:sz w:val="28"/>
          <w:szCs w:val="28"/>
        </w:rPr>
        <w:t xml:space="preserve"> доход</w:t>
      </w:r>
      <w:r w:rsidR="000A6C70">
        <w:rPr>
          <w:rFonts w:ascii="Times New Roman" w:hAnsi="Times New Roman" w:cs="Times New Roman"/>
          <w:bCs/>
          <w:sz w:val="28"/>
          <w:szCs w:val="28"/>
        </w:rPr>
        <w:t>а</w:t>
      </w:r>
      <w:r w:rsidR="00E674FF">
        <w:rPr>
          <w:rFonts w:ascii="Times New Roman" w:hAnsi="Times New Roman" w:cs="Times New Roman"/>
          <w:bCs/>
          <w:sz w:val="28"/>
          <w:szCs w:val="28"/>
        </w:rPr>
        <w:t xml:space="preserve"> от уплаты налога в связи с применением упрощенной системой налогообложения </w:t>
      </w:r>
      <w:r w:rsidR="005D0695">
        <w:rPr>
          <w:rFonts w:ascii="Times New Roman" w:hAnsi="Times New Roman" w:cs="Times New Roman"/>
          <w:bCs/>
          <w:sz w:val="28"/>
          <w:szCs w:val="28"/>
        </w:rPr>
        <w:t>увеличились, в связи с увеличением норматива зачисления в бюджет района:</w:t>
      </w:r>
      <w:r w:rsidR="000A6C70">
        <w:rPr>
          <w:rFonts w:ascii="Times New Roman" w:hAnsi="Times New Roman" w:cs="Times New Roman"/>
          <w:bCs/>
          <w:sz w:val="28"/>
          <w:szCs w:val="28"/>
        </w:rPr>
        <w:t xml:space="preserve"> в 2019</w:t>
      </w:r>
      <w:r w:rsidR="004D4DF3">
        <w:rPr>
          <w:rFonts w:ascii="Times New Roman" w:hAnsi="Times New Roman" w:cs="Times New Roman"/>
          <w:bCs/>
          <w:sz w:val="28"/>
          <w:szCs w:val="28"/>
        </w:rPr>
        <w:t xml:space="preserve"> году </w:t>
      </w:r>
      <w:r w:rsidR="000A6C70">
        <w:rPr>
          <w:rFonts w:ascii="Times New Roman" w:hAnsi="Times New Roman" w:cs="Times New Roman"/>
          <w:bCs/>
          <w:sz w:val="28"/>
          <w:szCs w:val="28"/>
        </w:rPr>
        <w:t>6</w:t>
      </w:r>
      <w:r w:rsidR="004D4DF3">
        <w:rPr>
          <w:rFonts w:ascii="Times New Roman" w:hAnsi="Times New Roman" w:cs="Times New Roman"/>
          <w:bCs/>
          <w:sz w:val="28"/>
          <w:szCs w:val="28"/>
        </w:rPr>
        <w:t>0%, в 20</w:t>
      </w:r>
      <w:r w:rsidR="000A6C70">
        <w:rPr>
          <w:rFonts w:ascii="Times New Roman" w:hAnsi="Times New Roman" w:cs="Times New Roman"/>
          <w:bCs/>
          <w:sz w:val="28"/>
          <w:szCs w:val="28"/>
        </w:rPr>
        <w:t>20 год 7</w:t>
      </w:r>
      <w:r w:rsidR="004D4DF3">
        <w:rPr>
          <w:rFonts w:ascii="Times New Roman" w:hAnsi="Times New Roman" w:cs="Times New Roman"/>
          <w:bCs/>
          <w:sz w:val="28"/>
          <w:szCs w:val="28"/>
        </w:rPr>
        <w:t>0 %, в 202</w:t>
      </w:r>
      <w:r w:rsidR="000A6C70">
        <w:rPr>
          <w:rFonts w:ascii="Times New Roman" w:hAnsi="Times New Roman" w:cs="Times New Roman"/>
          <w:bCs/>
          <w:sz w:val="28"/>
          <w:szCs w:val="28"/>
        </w:rPr>
        <w:t>1</w:t>
      </w:r>
      <w:r w:rsidR="004D4DF3">
        <w:rPr>
          <w:rFonts w:ascii="Times New Roman" w:hAnsi="Times New Roman" w:cs="Times New Roman"/>
          <w:bCs/>
          <w:sz w:val="28"/>
          <w:szCs w:val="28"/>
        </w:rPr>
        <w:t xml:space="preserve"> году </w:t>
      </w:r>
      <w:r w:rsidR="000A6C70">
        <w:rPr>
          <w:rFonts w:ascii="Times New Roman" w:hAnsi="Times New Roman" w:cs="Times New Roman"/>
          <w:bCs/>
          <w:sz w:val="28"/>
          <w:szCs w:val="28"/>
        </w:rPr>
        <w:t>8</w:t>
      </w:r>
      <w:r w:rsidR="004D4DF3">
        <w:rPr>
          <w:rFonts w:ascii="Times New Roman" w:hAnsi="Times New Roman" w:cs="Times New Roman"/>
          <w:bCs/>
          <w:sz w:val="28"/>
          <w:szCs w:val="28"/>
        </w:rPr>
        <w:t>0%</w:t>
      </w:r>
      <w:r w:rsidR="00E674FF">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3C61CA">
        <w:rPr>
          <w:rFonts w:ascii="Times New Roman" w:hAnsi="Times New Roman" w:cs="Times New Roman"/>
          <w:bCs/>
          <w:sz w:val="28"/>
          <w:szCs w:val="28"/>
        </w:rPr>
        <w:t xml:space="preserve">       </w:t>
      </w:r>
      <w:r w:rsidR="00BC5B44">
        <w:rPr>
          <w:rFonts w:ascii="Times New Roman" w:hAnsi="Times New Roman" w:cs="Times New Roman"/>
          <w:bCs/>
          <w:sz w:val="28"/>
          <w:szCs w:val="28"/>
        </w:rPr>
        <w:t xml:space="preserve">       </w:t>
      </w:r>
    </w:p>
    <w:p w:rsidR="00972E78" w:rsidRDefault="00972E78" w:rsidP="00BC5B44">
      <w:pPr>
        <w:pStyle w:val="ConsPlusNormal"/>
        <w:ind w:firstLine="0"/>
        <w:jc w:val="both"/>
        <w:rPr>
          <w:rFonts w:ascii="Times New Roman" w:hAnsi="Times New Roman" w:cs="Times New Roman"/>
          <w:b/>
          <w:bCs/>
          <w:sz w:val="28"/>
          <w:szCs w:val="28"/>
        </w:rPr>
      </w:pPr>
    </w:p>
    <w:p w:rsidR="00AA0104" w:rsidRPr="00AA0104" w:rsidRDefault="00AA0104" w:rsidP="00BC5B44">
      <w:pPr>
        <w:pStyle w:val="ConsPlusNormal"/>
        <w:ind w:firstLine="0"/>
        <w:jc w:val="both"/>
        <w:rPr>
          <w:rFonts w:ascii="Times New Roman" w:hAnsi="Times New Roman" w:cs="Times New Roman"/>
          <w:b/>
          <w:bCs/>
          <w:sz w:val="28"/>
          <w:szCs w:val="28"/>
        </w:rPr>
      </w:pPr>
      <w:r w:rsidRPr="00AA0104">
        <w:rPr>
          <w:rFonts w:ascii="Times New Roman" w:hAnsi="Times New Roman" w:cs="Times New Roman"/>
          <w:b/>
          <w:bCs/>
          <w:sz w:val="28"/>
          <w:szCs w:val="28"/>
        </w:rPr>
        <w:t xml:space="preserve">Государственная пошлина. </w:t>
      </w:r>
    </w:p>
    <w:p w:rsidR="00AA0104" w:rsidRDefault="00AA0104" w:rsidP="00BC5B44">
      <w:pPr>
        <w:pStyle w:val="ConsPlusNormal"/>
        <w:ind w:firstLine="0"/>
        <w:jc w:val="both"/>
        <w:rPr>
          <w:rFonts w:ascii="Times New Roman" w:hAnsi="Times New Roman" w:cs="Times New Roman"/>
          <w:bCs/>
          <w:sz w:val="28"/>
          <w:szCs w:val="28"/>
        </w:rPr>
      </w:pPr>
    </w:p>
    <w:p w:rsidR="00BC5B44" w:rsidRPr="004E6046" w:rsidRDefault="00BC5B44" w:rsidP="00BC5B44">
      <w:pPr>
        <w:pStyle w:val="ConsPlusNormal"/>
        <w:ind w:firstLine="0"/>
        <w:jc w:val="both"/>
        <w:rPr>
          <w:rFonts w:ascii="Times New Roman" w:hAnsi="Times New Roman" w:cs="Times New Roman"/>
          <w:bCs/>
          <w:sz w:val="28"/>
          <w:szCs w:val="28"/>
        </w:rPr>
      </w:pPr>
      <w:r w:rsidRPr="004E6046">
        <w:rPr>
          <w:rFonts w:ascii="Times New Roman" w:hAnsi="Times New Roman" w:cs="Times New Roman"/>
          <w:bCs/>
          <w:sz w:val="28"/>
          <w:szCs w:val="28"/>
        </w:rPr>
        <w:t xml:space="preserve">Данные по доходу от уплаты государственной пошлины </w:t>
      </w:r>
      <w:r w:rsidR="00AA0104">
        <w:rPr>
          <w:rFonts w:ascii="Times New Roman" w:hAnsi="Times New Roman" w:cs="Times New Roman"/>
          <w:bCs/>
          <w:sz w:val="28"/>
          <w:szCs w:val="28"/>
        </w:rPr>
        <w:t>подтверждаются сведениями налоговой службы</w:t>
      </w:r>
      <w:r w:rsidR="00BD1720">
        <w:rPr>
          <w:rFonts w:ascii="Times New Roman" w:hAnsi="Times New Roman" w:cs="Times New Roman"/>
          <w:bCs/>
          <w:sz w:val="28"/>
          <w:szCs w:val="28"/>
        </w:rPr>
        <w:t>. Плановые показатели на 2019 год по отношению к плану на 2018 год составили 71,6 %, по отношению к фактическому поступлению за 11 месяцев 2018 года – 60,87 %</w:t>
      </w:r>
      <w:r w:rsidRPr="004E6046">
        <w:rPr>
          <w:rFonts w:ascii="Times New Roman" w:hAnsi="Times New Roman" w:cs="Times New Roman"/>
          <w:bCs/>
          <w:sz w:val="28"/>
          <w:szCs w:val="28"/>
        </w:rPr>
        <w:t>.</w:t>
      </w:r>
      <w:r w:rsidR="00BD1720">
        <w:rPr>
          <w:rFonts w:ascii="Times New Roman" w:hAnsi="Times New Roman" w:cs="Times New Roman"/>
          <w:bCs/>
          <w:sz w:val="28"/>
          <w:szCs w:val="28"/>
        </w:rPr>
        <w:t xml:space="preserve"> Следует отметить, что фактическое поступление государственной пошлины за 11 месяцев 2018 года (4218066,18 руб.) превышает ожидаемое исполнение (3874800,0 руб.).</w:t>
      </w:r>
    </w:p>
    <w:p w:rsidR="00BC5B44" w:rsidRDefault="00BC5B44" w:rsidP="00DA0807">
      <w:pPr>
        <w:pStyle w:val="ConsPlusNormal"/>
        <w:ind w:firstLine="0"/>
        <w:jc w:val="both"/>
        <w:rPr>
          <w:rFonts w:ascii="Times New Roman" w:hAnsi="Times New Roman" w:cs="Times New Roman"/>
          <w:bCs/>
          <w:sz w:val="28"/>
          <w:szCs w:val="28"/>
        </w:rPr>
      </w:pPr>
    </w:p>
    <w:p w:rsidR="00AA0104" w:rsidRPr="00AA0104" w:rsidRDefault="00AA0104" w:rsidP="00DA0807">
      <w:pPr>
        <w:pStyle w:val="ConsPlusNormal"/>
        <w:ind w:firstLine="0"/>
        <w:jc w:val="both"/>
        <w:rPr>
          <w:rFonts w:ascii="Times New Roman" w:hAnsi="Times New Roman" w:cs="Times New Roman"/>
          <w:b/>
          <w:bCs/>
          <w:sz w:val="28"/>
          <w:szCs w:val="28"/>
        </w:rPr>
      </w:pPr>
      <w:r w:rsidRPr="00AA0104">
        <w:rPr>
          <w:rFonts w:ascii="Times New Roman" w:hAnsi="Times New Roman" w:cs="Times New Roman"/>
          <w:b/>
          <w:bCs/>
          <w:sz w:val="28"/>
          <w:szCs w:val="28"/>
        </w:rPr>
        <w:t>Неналоговые доходы.</w:t>
      </w:r>
    </w:p>
    <w:p w:rsidR="00AA0104" w:rsidRDefault="00AA0104" w:rsidP="00DA0807">
      <w:pPr>
        <w:pStyle w:val="ConsPlusNormal"/>
        <w:ind w:firstLine="0"/>
        <w:jc w:val="both"/>
        <w:rPr>
          <w:rFonts w:ascii="Times New Roman" w:hAnsi="Times New Roman" w:cs="Times New Roman"/>
          <w:bCs/>
          <w:sz w:val="28"/>
          <w:szCs w:val="28"/>
        </w:rPr>
      </w:pPr>
    </w:p>
    <w:p w:rsidR="00AA0104" w:rsidRDefault="00AA0104" w:rsidP="00DA0807">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Показатели неналоговых доходов представлены в таблице ниже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r w:rsidR="00C34223">
        <w:rPr>
          <w:rFonts w:ascii="Times New Roman" w:hAnsi="Times New Roman" w:cs="Times New Roman"/>
          <w:bCs/>
          <w:sz w:val="28"/>
          <w:szCs w:val="28"/>
        </w:rPr>
        <w:t>(</w:t>
      </w:r>
      <w:proofErr w:type="gramStart"/>
      <w:r w:rsidR="00C34223">
        <w:rPr>
          <w:rFonts w:ascii="Times New Roman" w:hAnsi="Times New Roman" w:cs="Times New Roman"/>
          <w:bCs/>
          <w:sz w:val="28"/>
          <w:szCs w:val="28"/>
        </w:rPr>
        <w:t>р</w:t>
      </w:r>
      <w:proofErr w:type="gramEnd"/>
      <w:r w:rsidR="00C34223">
        <w:rPr>
          <w:rFonts w:ascii="Times New Roman" w:hAnsi="Times New Roman" w:cs="Times New Roman"/>
          <w:bCs/>
          <w:sz w:val="28"/>
          <w:szCs w:val="28"/>
        </w:rPr>
        <w:t>уб.)</w:t>
      </w:r>
    </w:p>
    <w:p w:rsidR="00C34223" w:rsidRDefault="00C34223" w:rsidP="00DA0807">
      <w:pPr>
        <w:pStyle w:val="ConsPlusNormal"/>
        <w:ind w:firstLine="0"/>
        <w:jc w:val="both"/>
        <w:rPr>
          <w:rFonts w:ascii="Times New Roman" w:hAnsi="Times New Roman" w:cs="Times New Roman"/>
          <w:bCs/>
          <w:sz w:val="28"/>
          <w:szCs w:val="28"/>
        </w:rPr>
      </w:pPr>
    </w:p>
    <w:tbl>
      <w:tblPr>
        <w:tblStyle w:val="af4"/>
        <w:tblW w:w="0" w:type="auto"/>
        <w:tblLook w:val="04A0"/>
      </w:tblPr>
      <w:tblGrid>
        <w:gridCol w:w="530"/>
        <w:gridCol w:w="2317"/>
        <w:gridCol w:w="1618"/>
        <w:gridCol w:w="1837"/>
        <w:gridCol w:w="1486"/>
        <w:gridCol w:w="1372"/>
        <w:gridCol w:w="1261"/>
      </w:tblGrid>
      <w:tr w:rsidR="00C34223" w:rsidRPr="00F33CB5" w:rsidTr="00EB1788">
        <w:tc>
          <w:tcPr>
            <w:tcW w:w="530" w:type="dxa"/>
          </w:tcPr>
          <w:p w:rsidR="00C34223" w:rsidRPr="00F33CB5" w:rsidRDefault="00C34223"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w:t>
            </w:r>
          </w:p>
        </w:tc>
        <w:tc>
          <w:tcPr>
            <w:tcW w:w="2317" w:type="dxa"/>
          </w:tcPr>
          <w:p w:rsidR="00C34223" w:rsidRPr="00F33CB5" w:rsidRDefault="00C34223" w:rsidP="00F316F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Наименование показателя</w:t>
            </w:r>
          </w:p>
        </w:tc>
        <w:tc>
          <w:tcPr>
            <w:tcW w:w="1618" w:type="dxa"/>
          </w:tcPr>
          <w:p w:rsidR="00C34223" w:rsidRPr="00F33CB5" w:rsidRDefault="00E674FF" w:rsidP="00E674FF">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 xml:space="preserve">Факт </w:t>
            </w:r>
            <w:r w:rsidR="00A518CB">
              <w:rPr>
                <w:rFonts w:ascii="Times New Roman" w:hAnsi="Times New Roman" w:cs="Times New Roman"/>
                <w:b/>
                <w:bCs/>
                <w:sz w:val="22"/>
                <w:szCs w:val="22"/>
              </w:rPr>
              <w:t>11 месяцев 2018</w:t>
            </w:r>
            <w:r w:rsidR="00C34223" w:rsidRPr="00F33CB5">
              <w:rPr>
                <w:rFonts w:ascii="Times New Roman" w:hAnsi="Times New Roman" w:cs="Times New Roman"/>
                <w:b/>
                <w:bCs/>
                <w:sz w:val="22"/>
                <w:szCs w:val="22"/>
              </w:rPr>
              <w:t xml:space="preserve"> г.  </w:t>
            </w:r>
          </w:p>
        </w:tc>
        <w:tc>
          <w:tcPr>
            <w:tcW w:w="1837" w:type="dxa"/>
          </w:tcPr>
          <w:p w:rsidR="00C34223" w:rsidRPr="00F33CB5" w:rsidRDefault="00C34223" w:rsidP="00A518C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О</w:t>
            </w:r>
            <w:r w:rsidR="00E674FF">
              <w:rPr>
                <w:rFonts w:ascii="Times New Roman" w:hAnsi="Times New Roman" w:cs="Times New Roman"/>
                <w:b/>
                <w:bCs/>
                <w:sz w:val="22"/>
                <w:szCs w:val="22"/>
              </w:rPr>
              <w:t>ценка ожидаемого исполнения 201</w:t>
            </w:r>
            <w:r w:rsidR="00A518CB">
              <w:rPr>
                <w:rFonts w:ascii="Times New Roman" w:hAnsi="Times New Roman" w:cs="Times New Roman"/>
                <w:b/>
                <w:bCs/>
                <w:sz w:val="22"/>
                <w:szCs w:val="22"/>
              </w:rPr>
              <w:t>8</w:t>
            </w:r>
            <w:r w:rsidRPr="00F33CB5">
              <w:rPr>
                <w:rFonts w:ascii="Times New Roman" w:hAnsi="Times New Roman" w:cs="Times New Roman"/>
                <w:b/>
                <w:bCs/>
                <w:sz w:val="22"/>
                <w:szCs w:val="22"/>
              </w:rPr>
              <w:t xml:space="preserve"> г. </w:t>
            </w:r>
          </w:p>
        </w:tc>
        <w:tc>
          <w:tcPr>
            <w:tcW w:w="1486" w:type="dxa"/>
          </w:tcPr>
          <w:p w:rsidR="00C34223" w:rsidRPr="00F33CB5" w:rsidRDefault="00E674FF" w:rsidP="00A518C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Проект 201</w:t>
            </w:r>
            <w:r w:rsidR="00A518CB">
              <w:rPr>
                <w:rFonts w:ascii="Times New Roman" w:hAnsi="Times New Roman" w:cs="Times New Roman"/>
                <w:b/>
                <w:bCs/>
                <w:sz w:val="22"/>
                <w:szCs w:val="22"/>
              </w:rPr>
              <w:t>9</w:t>
            </w:r>
            <w:r w:rsidR="00C34223" w:rsidRPr="00F33CB5">
              <w:rPr>
                <w:rFonts w:ascii="Times New Roman" w:hAnsi="Times New Roman" w:cs="Times New Roman"/>
                <w:b/>
                <w:bCs/>
                <w:sz w:val="22"/>
                <w:szCs w:val="22"/>
              </w:rPr>
              <w:t xml:space="preserve"> г.</w:t>
            </w:r>
            <w:r w:rsidR="00C34223">
              <w:rPr>
                <w:rFonts w:ascii="Times New Roman" w:hAnsi="Times New Roman" w:cs="Times New Roman"/>
                <w:b/>
                <w:bCs/>
                <w:sz w:val="22"/>
                <w:szCs w:val="22"/>
              </w:rPr>
              <w:t xml:space="preserve"> </w:t>
            </w:r>
          </w:p>
        </w:tc>
        <w:tc>
          <w:tcPr>
            <w:tcW w:w="1372" w:type="dxa"/>
          </w:tcPr>
          <w:p w:rsidR="00C34223" w:rsidRPr="00F33CB5" w:rsidRDefault="00C34223" w:rsidP="00A518C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Проект 20</w:t>
            </w:r>
            <w:r w:rsidR="00A518CB">
              <w:rPr>
                <w:rFonts w:ascii="Times New Roman" w:hAnsi="Times New Roman" w:cs="Times New Roman"/>
                <w:b/>
                <w:bCs/>
                <w:sz w:val="22"/>
                <w:szCs w:val="22"/>
              </w:rPr>
              <w:t>20</w:t>
            </w:r>
            <w:r w:rsidRPr="00F33CB5">
              <w:rPr>
                <w:rFonts w:ascii="Times New Roman" w:hAnsi="Times New Roman" w:cs="Times New Roman"/>
                <w:b/>
                <w:bCs/>
                <w:sz w:val="22"/>
                <w:szCs w:val="22"/>
              </w:rPr>
              <w:t xml:space="preserve"> г.</w:t>
            </w:r>
            <w:r>
              <w:rPr>
                <w:rFonts w:ascii="Times New Roman" w:hAnsi="Times New Roman" w:cs="Times New Roman"/>
                <w:b/>
                <w:bCs/>
                <w:sz w:val="22"/>
                <w:szCs w:val="22"/>
              </w:rPr>
              <w:t xml:space="preserve"> </w:t>
            </w:r>
          </w:p>
        </w:tc>
        <w:tc>
          <w:tcPr>
            <w:tcW w:w="1261" w:type="dxa"/>
          </w:tcPr>
          <w:p w:rsidR="00C34223" w:rsidRPr="00F33CB5" w:rsidRDefault="00E674FF" w:rsidP="00A518C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Проект 202</w:t>
            </w:r>
            <w:r w:rsidR="00A518CB">
              <w:rPr>
                <w:rFonts w:ascii="Times New Roman" w:hAnsi="Times New Roman" w:cs="Times New Roman"/>
                <w:b/>
                <w:bCs/>
                <w:sz w:val="22"/>
                <w:szCs w:val="22"/>
              </w:rPr>
              <w:t>1</w:t>
            </w:r>
            <w:r w:rsidR="00C34223" w:rsidRPr="00F33CB5">
              <w:rPr>
                <w:rFonts w:ascii="Times New Roman" w:hAnsi="Times New Roman" w:cs="Times New Roman"/>
                <w:b/>
                <w:bCs/>
                <w:sz w:val="22"/>
                <w:szCs w:val="22"/>
              </w:rPr>
              <w:t xml:space="preserve"> г. </w:t>
            </w:r>
          </w:p>
        </w:tc>
      </w:tr>
      <w:tr w:rsidR="00F316FB" w:rsidRPr="00F33CB5" w:rsidTr="00EB1788">
        <w:tc>
          <w:tcPr>
            <w:tcW w:w="530" w:type="dxa"/>
          </w:tcPr>
          <w:p w:rsidR="00F316FB" w:rsidRDefault="00F316FB"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1</w:t>
            </w:r>
          </w:p>
        </w:tc>
        <w:tc>
          <w:tcPr>
            <w:tcW w:w="2317" w:type="dxa"/>
          </w:tcPr>
          <w:p w:rsidR="00F316FB" w:rsidRPr="00354057" w:rsidRDefault="00F316FB" w:rsidP="00354057">
            <w:pPr>
              <w:pStyle w:val="ConsPlusNormal"/>
              <w:ind w:firstLine="0"/>
              <w:rPr>
                <w:rFonts w:ascii="Times New Roman" w:hAnsi="Times New Roman" w:cs="Times New Roman"/>
                <w:b/>
                <w:bCs/>
                <w:sz w:val="22"/>
                <w:szCs w:val="22"/>
              </w:rPr>
            </w:pPr>
            <w:r w:rsidRPr="00354057">
              <w:rPr>
                <w:rFonts w:ascii="Times New Roman" w:hAnsi="Times New Roman" w:cs="Times New Roman"/>
                <w:b/>
                <w:bCs/>
                <w:sz w:val="22"/>
                <w:szCs w:val="22"/>
              </w:rPr>
              <w:t xml:space="preserve">Доходы от использования имущества, в т.ч.  </w:t>
            </w:r>
          </w:p>
        </w:tc>
        <w:tc>
          <w:tcPr>
            <w:tcW w:w="1618" w:type="dxa"/>
          </w:tcPr>
          <w:p w:rsidR="00F316FB" w:rsidRPr="00354057" w:rsidRDefault="009D110E"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13387047,29</w:t>
            </w:r>
          </w:p>
        </w:tc>
        <w:tc>
          <w:tcPr>
            <w:tcW w:w="1837" w:type="dxa"/>
          </w:tcPr>
          <w:p w:rsidR="00F316FB" w:rsidRPr="00354057" w:rsidRDefault="00F918A7"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12893500,0</w:t>
            </w:r>
          </w:p>
        </w:tc>
        <w:tc>
          <w:tcPr>
            <w:tcW w:w="1486" w:type="dxa"/>
          </w:tcPr>
          <w:p w:rsidR="009D110E" w:rsidRPr="00354057" w:rsidRDefault="009D110E"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13515000,0</w:t>
            </w:r>
          </w:p>
        </w:tc>
        <w:tc>
          <w:tcPr>
            <w:tcW w:w="1372" w:type="dxa"/>
          </w:tcPr>
          <w:p w:rsidR="00F316FB" w:rsidRPr="00354057" w:rsidRDefault="009D110E"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12415000,0</w:t>
            </w:r>
          </w:p>
        </w:tc>
        <w:tc>
          <w:tcPr>
            <w:tcW w:w="1261" w:type="dxa"/>
          </w:tcPr>
          <w:p w:rsidR="00F316FB" w:rsidRPr="00354057" w:rsidRDefault="009D110E"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12415000,0</w:t>
            </w:r>
          </w:p>
        </w:tc>
      </w:tr>
      <w:tr w:rsidR="00F316FB" w:rsidRPr="00F33CB5" w:rsidTr="00EB1788">
        <w:tc>
          <w:tcPr>
            <w:tcW w:w="530" w:type="dxa"/>
          </w:tcPr>
          <w:p w:rsidR="00F316FB" w:rsidRDefault="00F316FB" w:rsidP="00F316FB">
            <w:pPr>
              <w:pStyle w:val="ConsPlusNormal"/>
              <w:ind w:firstLine="0"/>
              <w:jc w:val="both"/>
              <w:rPr>
                <w:rFonts w:ascii="Times New Roman" w:hAnsi="Times New Roman" w:cs="Times New Roman"/>
                <w:b/>
                <w:bCs/>
                <w:sz w:val="22"/>
                <w:szCs w:val="22"/>
              </w:rPr>
            </w:pPr>
          </w:p>
        </w:tc>
        <w:tc>
          <w:tcPr>
            <w:tcW w:w="2317" w:type="dxa"/>
          </w:tcPr>
          <w:p w:rsidR="00F316FB" w:rsidRPr="00354057" w:rsidRDefault="00F316FB"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 xml:space="preserve">Арендная плата за земельные участки </w:t>
            </w:r>
          </w:p>
        </w:tc>
        <w:tc>
          <w:tcPr>
            <w:tcW w:w="1618" w:type="dxa"/>
          </w:tcPr>
          <w:p w:rsidR="00F316F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8381043,36</w:t>
            </w:r>
          </w:p>
        </w:tc>
        <w:tc>
          <w:tcPr>
            <w:tcW w:w="1837" w:type="dxa"/>
          </w:tcPr>
          <w:p w:rsidR="00F316FB" w:rsidRPr="00354057" w:rsidRDefault="00A518CB" w:rsidP="00354057">
            <w:pPr>
              <w:rPr>
                <w:bCs/>
                <w:sz w:val="22"/>
                <w:szCs w:val="22"/>
              </w:rPr>
            </w:pPr>
            <w:r>
              <w:rPr>
                <w:bCs/>
                <w:sz w:val="22"/>
                <w:szCs w:val="22"/>
              </w:rPr>
              <w:t>7661600,0</w:t>
            </w:r>
          </w:p>
        </w:tc>
        <w:tc>
          <w:tcPr>
            <w:tcW w:w="1486" w:type="dxa"/>
          </w:tcPr>
          <w:p w:rsidR="00F316F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8400000,0</w:t>
            </w:r>
          </w:p>
        </w:tc>
        <w:tc>
          <w:tcPr>
            <w:tcW w:w="1372" w:type="dxa"/>
          </w:tcPr>
          <w:p w:rsidR="00F316F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7700000,0</w:t>
            </w:r>
          </w:p>
        </w:tc>
        <w:tc>
          <w:tcPr>
            <w:tcW w:w="1261" w:type="dxa"/>
          </w:tcPr>
          <w:p w:rsidR="00F316F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7700000,0</w:t>
            </w:r>
          </w:p>
        </w:tc>
      </w:tr>
      <w:tr w:rsidR="00F316FB" w:rsidRPr="00F33CB5" w:rsidTr="00EB1788">
        <w:tc>
          <w:tcPr>
            <w:tcW w:w="530" w:type="dxa"/>
          </w:tcPr>
          <w:p w:rsidR="00F316FB" w:rsidRDefault="00F316FB" w:rsidP="00F316FB">
            <w:pPr>
              <w:pStyle w:val="ConsPlusNormal"/>
              <w:ind w:firstLine="0"/>
              <w:jc w:val="both"/>
              <w:rPr>
                <w:rFonts w:ascii="Times New Roman" w:hAnsi="Times New Roman" w:cs="Times New Roman"/>
                <w:b/>
                <w:bCs/>
                <w:sz w:val="22"/>
                <w:szCs w:val="22"/>
              </w:rPr>
            </w:pPr>
          </w:p>
        </w:tc>
        <w:tc>
          <w:tcPr>
            <w:tcW w:w="2317" w:type="dxa"/>
          </w:tcPr>
          <w:p w:rsidR="00F316FB" w:rsidRPr="00354057" w:rsidRDefault="00F316FB"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 xml:space="preserve">Доходы от сдачи в аренду иного имущества </w:t>
            </w:r>
          </w:p>
        </w:tc>
        <w:tc>
          <w:tcPr>
            <w:tcW w:w="1618" w:type="dxa"/>
          </w:tcPr>
          <w:p w:rsidR="00F316F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4295624,89</w:t>
            </w:r>
          </w:p>
        </w:tc>
        <w:tc>
          <w:tcPr>
            <w:tcW w:w="1837" w:type="dxa"/>
          </w:tcPr>
          <w:p w:rsidR="00F316FB" w:rsidRPr="00354057" w:rsidRDefault="00A518CB"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4500000,0</w:t>
            </w:r>
          </w:p>
        </w:tc>
        <w:tc>
          <w:tcPr>
            <w:tcW w:w="1486" w:type="dxa"/>
          </w:tcPr>
          <w:p w:rsidR="00F316F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4900000,0</w:t>
            </w:r>
          </w:p>
        </w:tc>
        <w:tc>
          <w:tcPr>
            <w:tcW w:w="1372" w:type="dxa"/>
          </w:tcPr>
          <w:p w:rsidR="00F316F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4500000,0</w:t>
            </w:r>
          </w:p>
        </w:tc>
        <w:tc>
          <w:tcPr>
            <w:tcW w:w="1261" w:type="dxa"/>
          </w:tcPr>
          <w:p w:rsidR="00F316F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4500000,0</w:t>
            </w:r>
          </w:p>
        </w:tc>
      </w:tr>
      <w:tr w:rsidR="00F316FB" w:rsidRPr="00F33CB5" w:rsidTr="00EB1788">
        <w:tc>
          <w:tcPr>
            <w:tcW w:w="530" w:type="dxa"/>
          </w:tcPr>
          <w:p w:rsidR="00F316FB" w:rsidRDefault="00F316FB" w:rsidP="00F316FB">
            <w:pPr>
              <w:pStyle w:val="ConsPlusNormal"/>
              <w:ind w:firstLine="0"/>
              <w:jc w:val="both"/>
              <w:rPr>
                <w:rFonts w:ascii="Times New Roman" w:hAnsi="Times New Roman" w:cs="Times New Roman"/>
                <w:b/>
                <w:bCs/>
                <w:sz w:val="22"/>
                <w:szCs w:val="22"/>
              </w:rPr>
            </w:pPr>
          </w:p>
        </w:tc>
        <w:tc>
          <w:tcPr>
            <w:tcW w:w="2317" w:type="dxa"/>
          </w:tcPr>
          <w:p w:rsidR="00F316FB" w:rsidRPr="00354057" w:rsidRDefault="00F316FB"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 xml:space="preserve">Часть прибыли унитарных предприятий </w:t>
            </w:r>
          </w:p>
        </w:tc>
        <w:tc>
          <w:tcPr>
            <w:tcW w:w="1618" w:type="dxa"/>
          </w:tcPr>
          <w:p w:rsidR="00F316F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60426,0</w:t>
            </w:r>
          </w:p>
        </w:tc>
        <w:tc>
          <w:tcPr>
            <w:tcW w:w="1837" w:type="dxa"/>
          </w:tcPr>
          <w:p w:rsidR="00F316FB" w:rsidRPr="00354057" w:rsidRDefault="00A518CB"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56700,0</w:t>
            </w:r>
          </w:p>
        </w:tc>
        <w:tc>
          <w:tcPr>
            <w:tcW w:w="1486" w:type="dxa"/>
          </w:tcPr>
          <w:p w:rsidR="00F316F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15000,0</w:t>
            </w:r>
          </w:p>
        </w:tc>
        <w:tc>
          <w:tcPr>
            <w:tcW w:w="1372" w:type="dxa"/>
          </w:tcPr>
          <w:p w:rsidR="00F316F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15000,0</w:t>
            </w:r>
          </w:p>
        </w:tc>
        <w:tc>
          <w:tcPr>
            <w:tcW w:w="1261" w:type="dxa"/>
          </w:tcPr>
          <w:p w:rsidR="00F316F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15000,0</w:t>
            </w:r>
          </w:p>
        </w:tc>
      </w:tr>
      <w:tr w:rsidR="00A518CB" w:rsidRPr="00F33CB5" w:rsidTr="00EB1788">
        <w:tc>
          <w:tcPr>
            <w:tcW w:w="530" w:type="dxa"/>
          </w:tcPr>
          <w:p w:rsidR="00A518CB" w:rsidRDefault="00A518CB" w:rsidP="00F316FB">
            <w:pPr>
              <w:pStyle w:val="ConsPlusNormal"/>
              <w:ind w:firstLine="0"/>
              <w:jc w:val="both"/>
              <w:rPr>
                <w:rFonts w:ascii="Times New Roman" w:hAnsi="Times New Roman" w:cs="Times New Roman"/>
                <w:b/>
                <w:bCs/>
                <w:sz w:val="22"/>
                <w:szCs w:val="22"/>
              </w:rPr>
            </w:pPr>
          </w:p>
        </w:tc>
        <w:tc>
          <w:tcPr>
            <w:tcW w:w="2317" w:type="dxa"/>
          </w:tcPr>
          <w:p w:rsidR="00A518CB" w:rsidRPr="00354057" w:rsidRDefault="00A518CB"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Прочие поступления от использования имущества (</w:t>
            </w:r>
            <w:proofErr w:type="spellStart"/>
            <w:r>
              <w:rPr>
                <w:rFonts w:ascii="Times New Roman" w:hAnsi="Times New Roman" w:cs="Times New Roman"/>
                <w:bCs/>
                <w:sz w:val="22"/>
                <w:szCs w:val="22"/>
              </w:rPr>
              <w:t>соц</w:t>
            </w:r>
            <w:proofErr w:type="gramStart"/>
            <w:r>
              <w:rPr>
                <w:rFonts w:ascii="Times New Roman" w:hAnsi="Times New Roman" w:cs="Times New Roman"/>
                <w:bCs/>
                <w:sz w:val="22"/>
                <w:szCs w:val="22"/>
              </w:rPr>
              <w:t>.н</w:t>
            </w:r>
            <w:proofErr w:type="gramEnd"/>
            <w:r>
              <w:rPr>
                <w:rFonts w:ascii="Times New Roman" w:hAnsi="Times New Roman" w:cs="Times New Roman"/>
                <w:bCs/>
                <w:sz w:val="22"/>
                <w:szCs w:val="22"/>
              </w:rPr>
              <w:t>айм</w:t>
            </w:r>
            <w:proofErr w:type="spellEnd"/>
            <w:r>
              <w:rPr>
                <w:rFonts w:ascii="Times New Roman" w:hAnsi="Times New Roman" w:cs="Times New Roman"/>
                <w:bCs/>
                <w:sz w:val="22"/>
                <w:szCs w:val="22"/>
              </w:rPr>
              <w:t>)</w:t>
            </w:r>
          </w:p>
        </w:tc>
        <w:tc>
          <w:tcPr>
            <w:tcW w:w="1618" w:type="dxa"/>
          </w:tcPr>
          <w:p w:rsidR="00F918A7"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271334,37</w:t>
            </w:r>
          </w:p>
        </w:tc>
        <w:tc>
          <w:tcPr>
            <w:tcW w:w="1837" w:type="dxa"/>
          </w:tcPr>
          <w:p w:rsidR="00A518CB" w:rsidRDefault="00F55598"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267000,0</w:t>
            </w:r>
          </w:p>
        </w:tc>
        <w:tc>
          <w:tcPr>
            <w:tcW w:w="1486" w:type="dxa"/>
          </w:tcPr>
          <w:p w:rsidR="00A518C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200000,0</w:t>
            </w:r>
          </w:p>
        </w:tc>
        <w:tc>
          <w:tcPr>
            <w:tcW w:w="1372" w:type="dxa"/>
          </w:tcPr>
          <w:p w:rsidR="00A518C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200000,0</w:t>
            </w:r>
          </w:p>
        </w:tc>
        <w:tc>
          <w:tcPr>
            <w:tcW w:w="1261" w:type="dxa"/>
          </w:tcPr>
          <w:p w:rsidR="00A518C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200000,0</w:t>
            </w:r>
          </w:p>
        </w:tc>
      </w:tr>
      <w:tr w:rsidR="00F316FB" w:rsidRPr="00F33CB5" w:rsidTr="00EB1788">
        <w:tc>
          <w:tcPr>
            <w:tcW w:w="530" w:type="dxa"/>
          </w:tcPr>
          <w:p w:rsidR="00F316FB" w:rsidRDefault="00F316FB" w:rsidP="00F316FB">
            <w:pPr>
              <w:pStyle w:val="ConsPlusNormal"/>
              <w:ind w:firstLine="0"/>
              <w:jc w:val="both"/>
              <w:rPr>
                <w:rFonts w:ascii="Times New Roman" w:hAnsi="Times New Roman" w:cs="Times New Roman"/>
                <w:b/>
                <w:bCs/>
                <w:sz w:val="22"/>
                <w:szCs w:val="22"/>
              </w:rPr>
            </w:pPr>
          </w:p>
        </w:tc>
        <w:tc>
          <w:tcPr>
            <w:tcW w:w="2317" w:type="dxa"/>
          </w:tcPr>
          <w:p w:rsidR="00F316FB" w:rsidRPr="00354057" w:rsidRDefault="00F316FB"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Прочие поступления</w:t>
            </w:r>
          </w:p>
        </w:tc>
        <w:tc>
          <w:tcPr>
            <w:tcW w:w="1618" w:type="dxa"/>
          </w:tcPr>
          <w:p w:rsidR="00F316F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378618,67</w:t>
            </w:r>
          </w:p>
        </w:tc>
        <w:tc>
          <w:tcPr>
            <w:tcW w:w="1837" w:type="dxa"/>
          </w:tcPr>
          <w:p w:rsidR="00F316FB" w:rsidRPr="00354057" w:rsidRDefault="00A518CB"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408200,0</w:t>
            </w:r>
          </w:p>
        </w:tc>
        <w:tc>
          <w:tcPr>
            <w:tcW w:w="1486" w:type="dxa"/>
          </w:tcPr>
          <w:p w:rsidR="00F316F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c>
          <w:tcPr>
            <w:tcW w:w="1372" w:type="dxa"/>
          </w:tcPr>
          <w:p w:rsidR="00F316F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c>
          <w:tcPr>
            <w:tcW w:w="1261" w:type="dxa"/>
          </w:tcPr>
          <w:p w:rsidR="00F316FB" w:rsidRPr="00354057" w:rsidRDefault="00F918A7"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r>
      <w:tr w:rsidR="00BB1D83" w:rsidRPr="00BD71D1" w:rsidTr="00EB1788">
        <w:tc>
          <w:tcPr>
            <w:tcW w:w="530" w:type="dxa"/>
          </w:tcPr>
          <w:p w:rsidR="00BB1D83" w:rsidRDefault="00BB1D83"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2</w:t>
            </w:r>
          </w:p>
        </w:tc>
        <w:tc>
          <w:tcPr>
            <w:tcW w:w="2317" w:type="dxa"/>
          </w:tcPr>
          <w:p w:rsidR="00BB1D83" w:rsidRPr="00B3504C" w:rsidRDefault="00BB1D83" w:rsidP="00B3504C">
            <w:pPr>
              <w:pStyle w:val="ConsPlusNormal"/>
              <w:ind w:firstLine="0"/>
              <w:rPr>
                <w:rFonts w:ascii="Times New Roman" w:hAnsi="Times New Roman" w:cs="Times New Roman"/>
                <w:b/>
                <w:bCs/>
                <w:sz w:val="22"/>
                <w:szCs w:val="22"/>
              </w:rPr>
            </w:pPr>
            <w:r w:rsidRPr="00B3504C">
              <w:rPr>
                <w:rFonts w:ascii="Times New Roman" w:hAnsi="Times New Roman" w:cs="Times New Roman"/>
                <w:b/>
                <w:bCs/>
                <w:sz w:val="22"/>
                <w:szCs w:val="22"/>
              </w:rPr>
              <w:t>Плат</w:t>
            </w:r>
            <w:r w:rsidR="00B3504C" w:rsidRPr="00B3504C">
              <w:rPr>
                <w:rFonts w:ascii="Times New Roman" w:hAnsi="Times New Roman" w:cs="Times New Roman"/>
                <w:b/>
                <w:bCs/>
                <w:sz w:val="22"/>
                <w:szCs w:val="22"/>
              </w:rPr>
              <w:t>а за негативное воздействие на окружающую среду</w:t>
            </w:r>
          </w:p>
        </w:tc>
        <w:tc>
          <w:tcPr>
            <w:tcW w:w="1618" w:type="dxa"/>
          </w:tcPr>
          <w:p w:rsidR="00BB1D83" w:rsidRPr="00EB1788" w:rsidRDefault="00EB1788" w:rsidP="00EB1788">
            <w:pPr>
              <w:rPr>
                <w:b/>
                <w:sz w:val="22"/>
                <w:szCs w:val="22"/>
              </w:rPr>
            </w:pPr>
            <w:r w:rsidRPr="00EB1788">
              <w:rPr>
                <w:b/>
                <w:sz w:val="22"/>
                <w:szCs w:val="22"/>
              </w:rPr>
              <w:t>1703130,37</w:t>
            </w:r>
          </w:p>
        </w:tc>
        <w:tc>
          <w:tcPr>
            <w:tcW w:w="1837" w:type="dxa"/>
          </w:tcPr>
          <w:p w:rsidR="00BB1D83" w:rsidRPr="00EB1788" w:rsidRDefault="00E672F0"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1695400,0</w:t>
            </w:r>
          </w:p>
        </w:tc>
        <w:tc>
          <w:tcPr>
            <w:tcW w:w="1486" w:type="dxa"/>
          </w:tcPr>
          <w:p w:rsidR="00BB1D83" w:rsidRPr="00EB1788" w:rsidRDefault="00482172"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1881000,0</w:t>
            </w:r>
          </w:p>
        </w:tc>
        <w:tc>
          <w:tcPr>
            <w:tcW w:w="1372" w:type="dxa"/>
          </w:tcPr>
          <w:p w:rsidR="00BB1D83" w:rsidRPr="00EB1788" w:rsidRDefault="00482172"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1957000,0</w:t>
            </w:r>
          </w:p>
        </w:tc>
        <w:tc>
          <w:tcPr>
            <w:tcW w:w="1261" w:type="dxa"/>
          </w:tcPr>
          <w:p w:rsidR="00BB1D83" w:rsidRPr="00EB1788" w:rsidRDefault="00482172"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2035000,0</w:t>
            </w:r>
          </w:p>
        </w:tc>
      </w:tr>
      <w:tr w:rsidR="00BB1D83" w:rsidRPr="00F33CB5" w:rsidTr="00EB1788">
        <w:tc>
          <w:tcPr>
            <w:tcW w:w="530" w:type="dxa"/>
          </w:tcPr>
          <w:p w:rsidR="00BB1D83" w:rsidRDefault="00BB1D83" w:rsidP="00F316FB">
            <w:pPr>
              <w:pStyle w:val="ConsPlusNormal"/>
              <w:ind w:firstLine="0"/>
              <w:jc w:val="both"/>
              <w:rPr>
                <w:rFonts w:ascii="Times New Roman" w:hAnsi="Times New Roman" w:cs="Times New Roman"/>
                <w:b/>
                <w:bCs/>
                <w:sz w:val="22"/>
                <w:szCs w:val="22"/>
              </w:rPr>
            </w:pPr>
          </w:p>
        </w:tc>
        <w:tc>
          <w:tcPr>
            <w:tcW w:w="2317" w:type="dxa"/>
          </w:tcPr>
          <w:p w:rsidR="00BB1D83" w:rsidRPr="00354057" w:rsidRDefault="00BB1D83"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 xml:space="preserve">Плата за выбросы </w:t>
            </w:r>
            <w:r w:rsidRPr="00354057">
              <w:rPr>
                <w:rFonts w:ascii="Times New Roman" w:hAnsi="Times New Roman" w:cs="Times New Roman"/>
                <w:bCs/>
                <w:sz w:val="22"/>
                <w:szCs w:val="22"/>
              </w:rPr>
              <w:lastRenderedPageBreak/>
              <w:t>атмосферный воздух стационарные объекты</w:t>
            </w:r>
          </w:p>
        </w:tc>
        <w:tc>
          <w:tcPr>
            <w:tcW w:w="1618" w:type="dxa"/>
          </w:tcPr>
          <w:p w:rsidR="00BB1D83" w:rsidRPr="00354057" w:rsidRDefault="00EB1788" w:rsidP="00EB1788">
            <w:pPr>
              <w:rPr>
                <w:sz w:val="22"/>
                <w:szCs w:val="22"/>
              </w:rPr>
            </w:pPr>
            <w:r>
              <w:rPr>
                <w:sz w:val="22"/>
                <w:szCs w:val="22"/>
              </w:rPr>
              <w:lastRenderedPageBreak/>
              <w:t>1140185,57</w:t>
            </w:r>
          </w:p>
        </w:tc>
        <w:tc>
          <w:tcPr>
            <w:tcW w:w="1837" w:type="dxa"/>
          </w:tcPr>
          <w:p w:rsidR="00BB1D83" w:rsidRPr="00354057" w:rsidRDefault="00BB1D83" w:rsidP="00EB1788">
            <w:pPr>
              <w:pStyle w:val="ConsPlusNormal"/>
              <w:ind w:firstLine="0"/>
              <w:rPr>
                <w:rFonts w:ascii="Times New Roman" w:hAnsi="Times New Roman" w:cs="Times New Roman"/>
                <w:bCs/>
                <w:sz w:val="22"/>
                <w:szCs w:val="22"/>
              </w:rPr>
            </w:pPr>
          </w:p>
        </w:tc>
        <w:tc>
          <w:tcPr>
            <w:tcW w:w="1486" w:type="dxa"/>
          </w:tcPr>
          <w:p w:rsidR="00BB1D83"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1275000,0</w:t>
            </w:r>
          </w:p>
        </w:tc>
        <w:tc>
          <w:tcPr>
            <w:tcW w:w="1372" w:type="dxa"/>
          </w:tcPr>
          <w:p w:rsidR="00BB1D83"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1326000,0</w:t>
            </w:r>
          </w:p>
        </w:tc>
        <w:tc>
          <w:tcPr>
            <w:tcW w:w="1261" w:type="dxa"/>
          </w:tcPr>
          <w:p w:rsidR="00BB1D83"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1379000,0</w:t>
            </w:r>
          </w:p>
        </w:tc>
      </w:tr>
      <w:tr w:rsidR="00BB1D83" w:rsidRPr="00F33CB5" w:rsidTr="00EB1788">
        <w:tc>
          <w:tcPr>
            <w:tcW w:w="530" w:type="dxa"/>
          </w:tcPr>
          <w:p w:rsidR="00BB1D83" w:rsidRDefault="00BB1D83" w:rsidP="00F316FB">
            <w:pPr>
              <w:pStyle w:val="ConsPlusNormal"/>
              <w:ind w:firstLine="0"/>
              <w:jc w:val="both"/>
              <w:rPr>
                <w:rFonts w:ascii="Times New Roman" w:hAnsi="Times New Roman" w:cs="Times New Roman"/>
                <w:b/>
                <w:bCs/>
                <w:sz w:val="22"/>
                <w:szCs w:val="22"/>
              </w:rPr>
            </w:pPr>
          </w:p>
        </w:tc>
        <w:tc>
          <w:tcPr>
            <w:tcW w:w="2317" w:type="dxa"/>
          </w:tcPr>
          <w:p w:rsidR="00BB1D83" w:rsidRPr="00354057" w:rsidRDefault="00BB1D83"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Плата за сбросы загрязняющих веществ в водные объекты</w:t>
            </w:r>
          </w:p>
        </w:tc>
        <w:tc>
          <w:tcPr>
            <w:tcW w:w="1618" w:type="dxa"/>
          </w:tcPr>
          <w:p w:rsidR="00BB1D83" w:rsidRPr="00354057" w:rsidRDefault="00EB1788" w:rsidP="00EB1788">
            <w:pPr>
              <w:rPr>
                <w:sz w:val="22"/>
                <w:szCs w:val="22"/>
              </w:rPr>
            </w:pPr>
            <w:r>
              <w:rPr>
                <w:sz w:val="22"/>
                <w:szCs w:val="22"/>
              </w:rPr>
              <w:t>64643,45</w:t>
            </w:r>
          </w:p>
        </w:tc>
        <w:tc>
          <w:tcPr>
            <w:tcW w:w="1837" w:type="dxa"/>
          </w:tcPr>
          <w:p w:rsidR="00BB1D83" w:rsidRPr="00354057" w:rsidRDefault="00BB1D83" w:rsidP="00EB1788">
            <w:pPr>
              <w:pStyle w:val="ConsPlusNormal"/>
              <w:ind w:firstLine="0"/>
              <w:rPr>
                <w:rFonts w:ascii="Times New Roman" w:hAnsi="Times New Roman" w:cs="Times New Roman"/>
                <w:bCs/>
                <w:sz w:val="22"/>
                <w:szCs w:val="22"/>
              </w:rPr>
            </w:pPr>
          </w:p>
        </w:tc>
        <w:tc>
          <w:tcPr>
            <w:tcW w:w="1486" w:type="dxa"/>
          </w:tcPr>
          <w:p w:rsidR="00BB1D83"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68000,0</w:t>
            </w:r>
          </w:p>
        </w:tc>
        <w:tc>
          <w:tcPr>
            <w:tcW w:w="1372" w:type="dxa"/>
          </w:tcPr>
          <w:p w:rsidR="00BB1D83"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71000,0</w:t>
            </w:r>
          </w:p>
        </w:tc>
        <w:tc>
          <w:tcPr>
            <w:tcW w:w="1261" w:type="dxa"/>
          </w:tcPr>
          <w:p w:rsidR="00BB1D83"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74000,0</w:t>
            </w:r>
          </w:p>
        </w:tc>
      </w:tr>
      <w:tr w:rsidR="00BB1D83" w:rsidRPr="00F33CB5" w:rsidTr="00EB1788">
        <w:tc>
          <w:tcPr>
            <w:tcW w:w="530" w:type="dxa"/>
          </w:tcPr>
          <w:p w:rsidR="00BB1D83" w:rsidRDefault="00BB1D83" w:rsidP="00F316FB">
            <w:pPr>
              <w:pStyle w:val="ConsPlusNormal"/>
              <w:ind w:firstLine="0"/>
              <w:jc w:val="both"/>
              <w:rPr>
                <w:rFonts w:ascii="Times New Roman" w:hAnsi="Times New Roman" w:cs="Times New Roman"/>
                <w:b/>
                <w:bCs/>
                <w:sz w:val="22"/>
                <w:szCs w:val="22"/>
              </w:rPr>
            </w:pPr>
          </w:p>
        </w:tc>
        <w:tc>
          <w:tcPr>
            <w:tcW w:w="2317" w:type="dxa"/>
          </w:tcPr>
          <w:p w:rsidR="00BB1D83" w:rsidRPr="00354057" w:rsidRDefault="00BB1D83"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Плата за размещение отходов производства и потребления</w:t>
            </w:r>
          </w:p>
        </w:tc>
        <w:tc>
          <w:tcPr>
            <w:tcW w:w="1618" w:type="dxa"/>
          </w:tcPr>
          <w:p w:rsidR="00BB1D83" w:rsidRPr="00354057" w:rsidRDefault="00EB1788" w:rsidP="00EB1788">
            <w:pPr>
              <w:rPr>
                <w:sz w:val="22"/>
                <w:szCs w:val="22"/>
              </w:rPr>
            </w:pPr>
            <w:r>
              <w:rPr>
                <w:sz w:val="22"/>
                <w:szCs w:val="22"/>
              </w:rPr>
              <w:t>498301,35</w:t>
            </w:r>
          </w:p>
        </w:tc>
        <w:tc>
          <w:tcPr>
            <w:tcW w:w="1837" w:type="dxa"/>
          </w:tcPr>
          <w:p w:rsidR="00BB1D83" w:rsidRPr="00354057" w:rsidRDefault="00BB1D83" w:rsidP="00EB1788">
            <w:pPr>
              <w:pStyle w:val="ConsPlusNormal"/>
              <w:ind w:firstLine="0"/>
              <w:rPr>
                <w:rFonts w:ascii="Times New Roman" w:hAnsi="Times New Roman" w:cs="Times New Roman"/>
                <w:bCs/>
                <w:sz w:val="22"/>
                <w:szCs w:val="22"/>
              </w:rPr>
            </w:pPr>
          </w:p>
        </w:tc>
        <w:tc>
          <w:tcPr>
            <w:tcW w:w="1486" w:type="dxa"/>
          </w:tcPr>
          <w:p w:rsidR="00BB1D83"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538000,0</w:t>
            </w:r>
          </w:p>
        </w:tc>
        <w:tc>
          <w:tcPr>
            <w:tcW w:w="1372" w:type="dxa"/>
          </w:tcPr>
          <w:p w:rsidR="00BB1D83"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560000,0</w:t>
            </w:r>
          </w:p>
        </w:tc>
        <w:tc>
          <w:tcPr>
            <w:tcW w:w="1261" w:type="dxa"/>
          </w:tcPr>
          <w:p w:rsidR="00BB1D83"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582000,0</w:t>
            </w:r>
          </w:p>
        </w:tc>
      </w:tr>
      <w:tr w:rsidR="00F316FB" w:rsidRPr="00F33CB5" w:rsidTr="00EB1788">
        <w:tc>
          <w:tcPr>
            <w:tcW w:w="530" w:type="dxa"/>
          </w:tcPr>
          <w:p w:rsidR="00F316FB" w:rsidRDefault="00F316FB"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3</w:t>
            </w:r>
          </w:p>
        </w:tc>
        <w:tc>
          <w:tcPr>
            <w:tcW w:w="2317" w:type="dxa"/>
          </w:tcPr>
          <w:p w:rsidR="00F316FB" w:rsidRPr="00354057" w:rsidRDefault="00F316FB" w:rsidP="004F4CEA">
            <w:pPr>
              <w:pStyle w:val="ConsPlusNormal"/>
              <w:ind w:firstLine="0"/>
              <w:rPr>
                <w:rFonts w:ascii="Times New Roman" w:hAnsi="Times New Roman" w:cs="Times New Roman"/>
                <w:b/>
                <w:bCs/>
                <w:sz w:val="22"/>
                <w:szCs w:val="22"/>
              </w:rPr>
            </w:pPr>
            <w:r w:rsidRPr="00354057">
              <w:rPr>
                <w:rFonts w:ascii="Times New Roman" w:hAnsi="Times New Roman" w:cs="Times New Roman"/>
                <w:b/>
                <w:bCs/>
                <w:sz w:val="22"/>
                <w:szCs w:val="22"/>
              </w:rPr>
              <w:t xml:space="preserve">Доходы от продажи имущества </w:t>
            </w:r>
          </w:p>
        </w:tc>
        <w:tc>
          <w:tcPr>
            <w:tcW w:w="1618" w:type="dxa"/>
          </w:tcPr>
          <w:p w:rsidR="00F316FB" w:rsidRPr="00EB1788" w:rsidRDefault="00EB1788"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4712532,47</w:t>
            </w:r>
          </w:p>
        </w:tc>
        <w:tc>
          <w:tcPr>
            <w:tcW w:w="1837" w:type="dxa"/>
          </w:tcPr>
          <w:p w:rsidR="00F316FB" w:rsidRPr="00EB1788" w:rsidRDefault="00E672F0"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5928400,0</w:t>
            </w:r>
          </w:p>
        </w:tc>
        <w:tc>
          <w:tcPr>
            <w:tcW w:w="1486" w:type="dxa"/>
          </w:tcPr>
          <w:p w:rsidR="00F316FB" w:rsidRPr="00EB1788" w:rsidRDefault="00F316FB" w:rsidP="00EB1788">
            <w:pPr>
              <w:pStyle w:val="ConsPlusNormal"/>
              <w:ind w:firstLine="0"/>
              <w:rPr>
                <w:rFonts w:ascii="Times New Roman" w:hAnsi="Times New Roman" w:cs="Times New Roman"/>
                <w:b/>
                <w:bCs/>
                <w:sz w:val="22"/>
                <w:szCs w:val="22"/>
              </w:rPr>
            </w:pPr>
          </w:p>
        </w:tc>
        <w:tc>
          <w:tcPr>
            <w:tcW w:w="1372" w:type="dxa"/>
          </w:tcPr>
          <w:p w:rsidR="00F316FB" w:rsidRPr="00EB1788" w:rsidRDefault="00F316FB" w:rsidP="00EB1788">
            <w:pPr>
              <w:pStyle w:val="ConsPlusNormal"/>
              <w:ind w:firstLine="0"/>
              <w:rPr>
                <w:rFonts w:ascii="Times New Roman" w:hAnsi="Times New Roman" w:cs="Times New Roman"/>
                <w:b/>
                <w:bCs/>
                <w:sz w:val="22"/>
                <w:szCs w:val="22"/>
              </w:rPr>
            </w:pPr>
          </w:p>
        </w:tc>
        <w:tc>
          <w:tcPr>
            <w:tcW w:w="1261" w:type="dxa"/>
          </w:tcPr>
          <w:p w:rsidR="00F316FB" w:rsidRPr="00EB1788" w:rsidRDefault="00F316FB" w:rsidP="00EB1788">
            <w:pPr>
              <w:pStyle w:val="ConsPlusNormal"/>
              <w:ind w:firstLine="0"/>
              <w:rPr>
                <w:rFonts w:ascii="Times New Roman" w:hAnsi="Times New Roman" w:cs="Times New Roman"/>
                <w:b/>
                <w:bCs/>
                <w:sz w:val="22"/>
                <w:szCs w:val="22"/>
              </w:rPr>
            </w:pPr>
          </w:p>
        </w:tc>
      </w:tr>
      <w:tr w:rsidR="00BB1D83" w:rsidRPr="00F33CB5" w:rsidTr="00EB1788">
        <w:tc>
          <w:tcPr>
            <w:tcW w:w="530" w:type="dxa"/>
          </w:tcPr>
          <w:p w:rsidR="00BB1D83" w:rsidRDefault="00BB1D83" w:rsidP="00F316FB">
            <w:pPr>
              <w:pStyle w:val="ConsPlusNormal"/>
              <w:ind w:firstLine="0"/>
              <w:jc w:val="both"/>
              <w:rPr>
                <w:rFonts w:ascii="Times New Roman" w:hAnsi="Times New Roman" w:cs="Times New Roman"/>
                <w:b/>
                <w:bCs/>
                <w:sz w:val="22"/>
                <w:szCs w:val="22"/>
              </w:rPr>
            </w:pPr>
          </w:p>
        </w:tc>
        <w:tc>
          <w:tcPr>
            <w:tcW w:w="2317" w:type="dxa"/>
          </w:tcPr>
          <w:p w:rsidR="00BB1D83" w:rsidRPr="00354057" w:rsidRDefault="00BB1D83" w:rsidP="004F4CEA">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От реализации имущества</w:t>
            </w:r>
          </w:p>
        </w:tc>
        <w:tc>
          <w:tcPr>
            <w:tcW w:w="1618" w:type="dxa"/>
          </w:tcPr>
          <w:p w:rsidR="00BB1D83" w:rsidRPr="00354057" w:rsidRDefault="00EB1788" w:rsidP="00EB1788">
            <w:pPr>
              <w:rPr>
                <w:sz w:val="22"/>
                <w:szCs w:val="22"/>
              </w:rPr>
            </w:pPr>
            <w:r>
              <w:rPr>
                <w:sz w:val="22"/>
                <w:szCs w:val="22"/>
              </w:rPr>
              <w:t>20308,79</w:t>
            </w:r>
          </w:p>
        </w:tc>
        <w:tc>
          <w:tcPr>
            <w:tcW w:w="1837" w:type="dxa"/>
          </w:tcPr>
          <w:p w:rsidR="00BB1D83" w:rsidRPr="00354057" w:rsidRDefault="00E672F0"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1300000,0</w:t>
            </w:r>
          </w:p>
        </w:tc>
        <w:tc>
          <w:tcPr>
            <w:tcW w:w="1486" w:type="dxa"/>
          </w:tcPr>
          <w:p w:rsidR="00BB1D83"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1300000,0</w:t>
            </w:r>
          </w:p>
        </w:tc>
        <w:tc>
          <w:tcPr>
            <w:tcW w:w="1372" w:type="dxa"/>
          </w:tcPr>
          <w:p w:rsidR="00BB1D83"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700000,0</w:t>
            </w:r>
          </w:p>
        </w:tc>
        <w:tc>
          <w:tcPr>
            <w:tcW w:w="1261" w:type="dxa"/>
          </w:tcPr>
          <w:p w:rsidR="00BB1D83"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700000,0</w:t>
            </w:r>
          </w:p>
        </w:tc>
      </w:tr>
      <w:tr w:rsidR="00BB1D83" w:rsidRPr="00F33CB5" w:rsidTr="00EB1788">
        <w:tc>
          <w:tcPr>
            <w:tcW w:w="530" w:type="dxa"/>
          </w:tcPr>
          <w:p w:rsidR="00BB1D83" w:rsidRDefault="00BB1D83" w:rsidP="00F316FB">
            <w:pPr>
              <w:pStyle w:val="ConsPlusNormal"/>
              <w:ind w:firstLine="0"/>
              <w:jc w:val="both"/>
              <w:rPr>
                <w:rFonts w:ascii="Times New Roman" w:hAnsi="Times New Roman" w:cs="Times New Roman"/>
                <w:b/>
                <w:bCs/>
                <w:sz w:val="22"/>
                <w:szCs w:val="22"/>
              </w:rPr>
            </w:pPr>
          </w:p>
        </w:tc>
        <w:tc>
          <w:tcPr>
            <w:tcW w:w="2317" w:type="dxa"/>
          </w:tcPr>
          <w:p w:rsidR="00BB1D83" w:rsidRPr="00354057" w:rsidRDefault="00BB1D83" w:rsidP="004F4CEA">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 xml:space="preserve">От продажи земельных участков </w:t>
            </w:r>
          </w:p>
        </w:tc>
        <w:tc>
          <w:tcPr>
            <w:tcW w:w="1618" w:type="dxa"/>
          </w:tcPr>
          <w:p w:rsidR="00BB1D83" w:rsidRPr="00354057" w:rsidRDefault="00EB1788" w:rsidP="00EB1788">
            <w:pPr>
              <w:rPr>
                <w:sz w:val="22"/>
                <w:szCs w:val="22"/>
              </w:rPr>
            </w:pPr>
            <w:r>
              <w:rPr>
                <w:sz w:val="22"/>
                <w:szCs w:val="22"/>
              </w:rPr>
              <w:t>4692223,68</w:t>
            </w:r>
          </w:p>
        </w:tc>
        <w:tc>
          <w:tcPr>
            <w:tcW w:w="1837" w:type="dxa"/>
          </w:tcPr>
          <w:p w:rsidR="00BB1D83" w:rsidRPr="00354057" w:rsidRDefault="00E672F0"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4628400,0</w:t>
            </w:r>
          </w:p>
        </w:tc>
        <w:tc>
          <w:tcPr>
            <w:tcW w:w="1486" w:type="dxa"/>
          </w:tcPr>
          <w:p w:rsidR="00BB1D83"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3500000,0</w:t>
            </w:r>
          </w:p>
        </w:tc>
        <w:tc>
          <w:tcPr>
            <w:tcW w:w="1372" w:type="dxa"/>
          </w:tcPr>
          <w:p w:rsidR="00BB1D83"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3700000,0</w:t>
            </w:r>
          </w:p>
        </w:tc>
        <w:tc>
          <w:tcPr>
            <w:tcW w:w="1261" w:type="dxa"/>
          </w:tcPr>
          <w:p w:rsidR="00BB1D83"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3900000,0</w:t>
            </w:r>
          </w:p>
        </w:tc>
      </w:tr>
      <w:tr w:rsidR="00F316FB" w:rsidRPr="00F33CB5" w:rsidTr="00EB1788">
        <w:tc>
          <w:tcPr>
            <w:tcW w:w="530" w:type="dxa"/>
          </w:tcPr>
          <w:p w:rsidR="00F316FB" w:rsidRDefault="00F316FB"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4</w:t>
            </w:r>
          </w:p>
        </w:tc>
        <w:tc>
          <w:tcPr>
            <w:tcW w:w="2317" w:type="dxa"/>
          </w:tcPr>
          <w:p w:rsidR="00F316FB" w:rsidRPr="00354057" w:rsidRDefault="00F316FB" w:rsidP="00354057">
            <w:pPr>
              <w:pStyle w:val="ConsPlusNormal"/>
              <w:ind w:firstLine="0"/>
              <w:rPr>
                <w:rFonts w:ascii="Times New Roman" w:hAnsi="Times New Roman" w:cs="Times New Roman"/>
                <w:b/>
                <w:bCs/>
                <w:sz w:val="22"/>
                <w:szCs w:val="22"/>
              </w:rPr>
            </w:pPr>
            <w:r w:rsidRPr="00354057">
              <w:rPr>
                <w:rFonts w:ascii="Times New Roman" w:hAnsi="Times New Roman" w:cs="Times New Roman"/>
                <w:b/>
                <w:bCs/>
                <w:sz w:val="22"/>
                <w:szCs w:val="22"/>
              </w:rPr>
              <w:t xml:space="preserve">Штрафы </w:t>
            </w:r>
          </w:p>
        </w:tc>
        <w:tc>
          <w:tcPr>
            <w:tcW w:w="1618" w:type="dxa"/>
          </w:tcPr>
          <w:p w:rsidR="00F316FB" w:rsidRPr="00354057" w:rsidRDefault="00EB1788"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3959827,28</w:t>
            </w:r>
          </w:p>
        </w:tc>
        <w:tc>
          <w:tcPr>
            <w:tcW w:w="1837" w:type="dxa"/>
          </w:tcPr>
          <w:p w:rsidR="00F316FB" w:rsidRPr="00354057" w:rsidRDefault="00482172"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3960400,0</w:t>
            </w:r>
          </w:p>
        </w:tc>
        <w:tc>
          <w:tcPr>
            <w:tcW w:w="1486" w:type="dxa"/>
          </w:tcPr>
          <w:p w:rsidR="00F316FB" w:rsidRPr="00354057" w:rsidRDefault="00482172"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2000800,0</w:t>
            </w:r>
          </w:p>
        </w:tc>
        <w:tc>
          <w:tcPr>
            <w:tcW w:w="1372" w:type="dxa"/>
          </w:tcPr>
          <w:p w:rsidR="00F316FB" w:rsidRPr="00354057" w:rsidRDefault="00482172"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2277800,0</w:t>
            </w:r>
          </w:p>
        </w:tc>
        <w:tc>
          <w:tcPr>
            <w:tcW w:w="1261" w:type="dxa"/>
          </w:tcPr>
          <w:p w:rsidR="00F316FB" w:rsidRPr="00354057" w:rsidRDefault="00482172"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2426600,0</w:t>
            </w:r>
          </w:p>
        </w:tc>
      </w:tr>
      <w:tr w:rsidR="00F316FB" w:rsidRPr="00F33CB5" w:rsidTr="00EB1788">
        <w:tc>
          <w:tcPr>
            <w:tcW w:w="530" w:type="dxa"/>
          </w:tcPr>
          <w:p w:rsidR="00F316FB" w:rsidRDefault="00F316FB" w:rsidP="00F316FB">
            <w:pPr>
              <w:pStyle w:val="ConsPlusNormal"/>
              <w:ind w:firstLine="0"/>
              <w:jc w:val="both"/>
              <w:rPr>
                <w:rFonts w:ascii="Times New Roman" w:hAnsi="Times New Roman" w:cs="Times New Roman"/>
                <w:b/>
                <w:bCs/>
                <w:sz w:val="22"/>
                <w:szCs w:val="22"/>
              </w:rPr>
            </w:pPr>
          </w:p>
        </w:tc>
        <w:tc>
          <w:tcPr>
            <w:tcW w:w="2317" w:type="dxa"/>
          </w:tcPr>
          <w:p w:rsidR="00F316FB" w:rsidRPr="00354057" w:rsidRDefault="00F316FB"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За нарушение НК РФ</w:t>
            </w:r>
          </w:p>
        </w:tc>
        <w:tc>
          <w:tcPr>
            <w:tcW w:w="1618" w:type="dxa"/>
          </w:tcPr>
          <w:p w:rsidR="00F316FB" w:rsidRPr="00354057" w:rsidRDefault="00EB1788"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58626,97</w:t>
            </w:r>
          </w:p>
        </w:tc>
        <w:tc>
          <w:tcPr>
            <w:tcW w:w="1837" w:type="dxa"/>
          </w:tcPr>
          <w:p w:rsidR="00F316FB" w:rsidRPr="00354057" w:rsidRDefault="00F316FB" w:rsidP="00EB1788">
            <w:pPr>
              <w:pStyle w:val="ConsPlusNormal"/>
              <w:ind w:firstLine="0"/>
              <w:rPr>
                <w:rFonts w:ascii="Times New Roman" w:hAnsi="Times New Roman" w:cs="Times New Roman"/>
                <w:bCs/>
                <w:sz w:val="22"/>
                <w:szCs w:val="22"/>
              </w:rPr>
            </w:pPr>
          </w:p>
        </w:tc>
        <w:tc>
          <w:tcPr>
            <w:tcW w:w="1486" w:type="dxa"/>
          </w:tcPr>
          <w:p w:rsidR="00F316FB" w:rsidRPr="00354057" w:rsidRDefault="00F316FB" w:rsidP="00EB1788">
            <w:pPr>
              <w:pStyle w:val="ConsPlusNormal"/>
              <w:ind w:firstLine="0"/>
              <w:rPr>
                <w:rFonts w:ascii="Times New Roman" w:hAnsi="Times New Roman" w:cs="Times New Roman"/>
                <w:bCs/>
                <w:sz w:val="22"/>
                <w:szCs w:val="22"/>
              </w:rPr>
            </w:pPr>
          </w:p>
        </w:tc>
        <w:tc>
          <w:tcPr>
            <w:tcW w:w="1372" w:type="dxa"/>
          </w:tcPr>
          <w:p w:rsidR="00F316FB" w:rsidRPr="00354057" w:rsidRDefault="00F316FB" w:rsidP="00EB1788">
            <w:pPr>
              <w:pStyle w:val="ConsPlusNormal"/>
              <w:ind w:firstLine="0"/>
              <w:rPr>
                <w:rFonts w:ascii="Times New Roman" w:hAnsi="Times New Roman" w:cs="Times New Roman"/>
                <w:bCs/>
                <w:sz w:val="22"/>
                <w:szCs w:val="22"/>
              </w:rPr>
            </w:pPr>
          </w:p>
        </w:tc>
        <w:tc>
          <w:tcPr>
            <w:tcW w:w="1261" w:type="dxa"/>
          </w:tcPr>
          <w:p w:rsidR="00F316FB" w:rsidRPr="00354057" w:rsidRDefault="00F316FB" w:rsidP="00EB1788">
            <w:pPr>
              <w:pStyle w:val="ConsPlusNormal"/>
              <w:ind w:firstLine="0"/>
              <w:rPr>
                <w:rFonts w:ascii="Times New Roman" w:hAnsi="Times New Roman" w:cs="Times New Roman"/>
                <w:bCs/>
                <w:sz w:val="22"/>
                <w:szCs w:val="22"/>
              </w:rPr>
            </w:pPr>
          </w:p>
        </w:tc>
      </w:tr>
      <w:tr w:rsidR="00391FCF" w:rsidRPr="00F33CB5" w:rsidTr="00EB1788">
        <w:tc>
          <w:tcPr>
            <w:tcW w:w="530" w:type="dxa"/>
          </w:tcPr>
          <w:p w:rsidR="00391FCF" w:rsidRDefault="00391FCF" w:rsidP="00F316FB">
            <w:pPr>
              <w:pStyle w:val="ConsPlusNormal"/>
              <w:ind w:firstLine="0"/>
              <w:jc w:val="both"/>
              <w:rPr>
                <w:rFonts w:ascii="Times New Roman" w:hAnsi="Times New Roman" w:cs="Times New Roman"/>
                <w:b/>
                <w:bCs/>
                <w:sz w:val="22"/>
                <w:szCs w:val="22"/>
              </w:rPr>
            </w:pPr>
          </w:p>
        </w:tc>
        <w:tc>
          <w:tcPr>
            <w:tcW w:w="2317" w:type="dxa"/>
          </w:tcPr>
          <w:p w:rsidR="00391FCF" w:rsidRPr="00354057" w:rsidRDefault="00391FCF"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За нарушение законодательства о применении ККТ</w:t>
            </w:r>
          </w:p>
        </w:tc>
        <w:tc>
          <w:tcPr>
            <w:tcW w:w="1618" w:type="dxa"/>
          </w:tcPr>
          <w:p w:rsidR="00391FCF" w:rsidRDefault="00391FCF"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50000,0</w:t>
            </w:r>
          </w:p>
        </w:tc>
        <w:tc>
          <w:tcPr>
            <w:tcW w:w="1837" w:type="dxa"/>
          </w:tcPr>
          <w:p w:rsidR="00391FCF" w:rsidRPr="00354057" w:rsidRDefault="00391FCF" w:rsidP="00EB1788">
            <w:pPr>
              <w:pStyle w:val="ConsPlusNormal"/>
              <w:ind w:firstLine="0"/>
              <w:rPr>
                <w:rFonts w:ascii="Times New Roman" w:hAnsi="Times New Roman" w:cs="Times New Roman"/>
                <w:bCs/>
                <w:sz w:val="22"/>
                <w:szCs w:val="22"/>
              </w:rPr>
            </w:pPr>
          </w:p>
        </w:tc>
        <w:tc>
          <w:tcPr>
            <w:tcW w:w="1486" w:type="dxa"/>
          </w:tcPr>
          <w:p w:rsidR="00391FCF"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c>
          <w:tcPr>
            <w:tcW w:w="1372" w:type="dxa"/>
          </w:tcPr>
          <w:p w:rsidR="00391FCF"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c>
          <w:tcPr>
            <w:tcW w:w="1261" w:type="dxa"/>
          </w:tcPr>
          <w:p w:rsidR="00391FCF"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r>
      <w:tr w:rsidR="00826C3C" w:rsidRPr="00F33CB5" w:rsidTr="00EB1788">
        <w:tc>
          <w:tcPr>
            <w:tcW w:w="530" w:type="dxa"/>
          </w:tcPr>
          <w:p w:rsidR="00826C3C" w:rsidRDefault="00826C3C" w:rsidP="00F316FB">
            <w:pPr>
              <w:pStyle w:val="ConsPlusNormal"/>
              <w:ind w:firstLine="0"/>
              <w:jc w:val="both"/>
              <w:rPr>
                <w:rFonts w:ascii="Times New Roman" w:hAnsi="Times New Roman" w:cs="Times New Roman"/>
                <w:b/>
                <w:bCs/>
                <w:sz w:val="22"/>
                <w:szCs w:val="22"/>
              </w:rPr>
            </w:pPr>
          </w:p>
        </w:tc>
        <w:tc>
          <w:tcPr>
            <w:tcW w:w="2317" w:type="dxa"/>
          </w:tcPr>
          <w:p w:rsidR="00826C3C" w:rsidRPr="00354057" w:rsidRDefault="00826C3C"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В области производства и оборота этилового спирта и т.д.</w:t>
            </w:r>
          </w:p>
        </w:tc>
        <w:tc>
          <w:tcPr>
            <w:tcW w:w="1618" w:type="dxa"/>
          </w:tcPr>
          <w:p w:rsidR="00826C3C" w:rsidRPr="00354057" w:rsidRDefault="00391FCF"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135250,0</w:t>
            </w:r>
          </w:p>
        </w:tc>
        <w:tc>
          <w:tcPr>
            <w:tcW w:w="1837" w:type="dxa"/>
          </w:tcPr>
          <w:p w:rsidR="00826C3C" w:rsidRPr="00354057" w:rsidRDefault="00826C3C" w:rsidP="00EB1788">
            <w:pPr>
              <w:pStyle w:val="ConsPlusNormal"/>
              <w:ind w:firstLine="0"/>
              <w:rPr>
                <w:rFonts w:ascii="Times New Roman" w:hAnsi="Times New Roman" w:cs="Times New Roman"/>
                <w:bCs/>
                <w:sz w:val="22"/>
                <w:szCs w:val="22"/>
              </w:rPr>
            </w:pPr>
          </w:p>
        </w:tc>
        <w:tc>
          <w:tcPr>
            <w:tcW w:w="1486" w:type="dxa"/>
          </w:tcPr>
          <w:p w:rsidR="00826C3C"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c>
          <w:tcPr>
            <w:tcW w:w="1372" w:type="dxa"/>
          </w:tcPr>
          <w:p w:rsidR="00826C3C"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c>
          <w:tcPr>
            <w:tcW w:w="1261" w:type="dxa"/>
          </w:tcPr>
          <w:p w:rsidR="00826C3C"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r>
      <w:tr w:rsidR="00391FCF" w:rsidRPr="00F33CB5" w:rsidTr="00EB1788">
        <w:tc>
          <w:tcPr>
            <w:tcW w:w="530" w:type="dxa"/>
          </w:tcPr>
          <w:p w:rsidR="00391FCF" w:rsidRDefault="00391FCF" w:rsidP="00F316FB">
            <w:pPr>
              <w:pStyle w:val="ConsPlusNormal"/>
              <w:ind w:firstLine="0"/>
              <w:jc w:val="both"/>
              <w:rPr>
                <w:rFonts w:ascii="Times New Roman" w:hAnsi="Times New Roman" w:cs="Times New Roman"/>
                <w:b/>
                <w:bCs/>
                <w:sz w:val="22"/>
                <w:szCs w:val="22"/>
              </w:rPr>
            </w:pPr>
          </w:p>
        </w:tc>
        <w:tc>
          <w:tcPr>
            <w:tcW w:w="2317" w:type="dxa"/>
          </w:tcPr>
          <w:p w:rsidR="00391FCF" w:rsidRPr="00354057" w:rsidRDefault="00391FCF"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За совершение преступлений и возмещение ущерба имуществу</w:t>
            </w:r>
          </w:p>
        </w:tc>
        <w:tc>
          <w:tcPr>
            <w:tcW w:w="1618" w:type="dxa"/>
          </w:tcPr>
          <w:p w:rsidR="00391FCF" w:rsidRDefault="00391FCF"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565549,38</w:t>
            </w:r>
          </w:p>
        </w:tc>
        <w:tc>
          <w:tcPr>
            <w:tcW w:w="1837" w:type="dxa"/>
          </w:tcPr>
          <w:p w:rsidR="00391FCF" w:rsidRPr="00354057" w:rsidRDefault="00391FCF" w:rsidP="00EB1788">
            <w:pPr>
              <w:pStyle w:val="ConsPlusNormal"/>
              <w:ind w:firstLine="0"/>
              <w:rPr>
                <w:rFonts w:ascii="Times New Roman" w:hAnsi="Times New Roman" w:cs="Times New Roman"/>
                <w:bCs/>
                <w:sz w:val="22"/>
                <w:szCs w:val="22"/>
              </w:rPr>
            </w:pPr>
          </w:p>
        </w:tc>
        <w:tc>
          <w:tcPr>
            <w:tcW w:w="1486" w:type="dxa"/>
          </w:tcPr>
          <w:p w:rsidR="00391FCF"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624000,0</w:t>
            </w:r>
          </w:p>
        </w:tc>
        <w:tc>
          <w:tcPr>
            <w:tcW w:w="1372" w:type="dxa"/>
          </w:tcPr>
          <w:p w:rsidR="00391FCF"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841000,0</w:t>
            </w:r>
          </w:p>
        </w:tc>
        <w:tc>
          <w:tcPr>
            <w:tcW w:w="1261" w:type="dxa"/>
          </w:tcPr>
          <w:p w:rsidR="00391FCF"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874600,0</w:t>
            </w:r>
          </w:p>
        </w:tc>
      </w:tr>
      <w:tr w:rsidR="00F316FB" w:rsidRPr="00F33CB5" w:rsidTr="00EB1788">
        <w:tc>
          <w:tcPr>
            <w:tcW w:w="530" w:type="dxa"/>
          </w:tcPr>
          <w:p w:rsidR="00F316FB" w:rsidRDefault="00F316FB" w:rsidP="00F316FB">
            <w:pPr>
              <w:pStyle w:val="ConsPlusNormal"/>
              <w:ind w:firstLine="0"/>
              <w:jc w:val="both"/>
              <w:rPr>
                <w:rFonts w:ascii="Times New Roman" w:hAnsi="Times New Roman" w:cs="Times New Roman"/>
                <w:b/>
                <w:bCs/>
                <w:sz w:val="22"/>
                <w:szCs w:val="22"/>
              </w:rPr>
            </w:pPr>
          </w:p>
        </w:tc>
        <w:tc>
          <w:tcPr>
            <w:tcW w:w="2317" w:type="dxa"/>
          </w:tcPr>
          <w:p w:rsidR="00F316FB" w:rsidRPr="00354057" w:rsidRDefault="00F316FB"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За нарушение законодательства о недрах и т.д.-</w:t>
            </w:r>
          </w:p>
        </w:tc>
        <w:tc>
          <w:tcPr>
            <w:tcW w:w="1618" w:type="dxa"/>
          </w:tcPr>
          <w:p w:rsidR="00F316FB" w:rsidRPr="00354057" w:rsidRDefault="00391FCF"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517452,29</w:t>
            </w:r>
          </w:p>
        </w:tc>
        <w:tc>
          <w:tcPr>
            <w:tcW w:w="1837" w:type="dxa"/>
          </w:tcPr>
          <w:p w:rsidR="00F316FB" w:rsidRPr="00354057" w:rsidRDefault="00F316FB" w:rsidP="00EB1788">
            <w:pPr>
              <w:pStyle w:val="ConsPlusNormal"/>
              <w:ind w:firstLine="0"/>
              <w:rPr>
                <w:rFonts w:ascii="Times New Roman" w:hAnsi="Times New Roman" w:cs="Times New Roman"/>
                <w:bCs/>
                <w:sz w:val="22"/>
                <w:szCs w:val="22"/>
              </w:rPr>
            </w:pPr>
          </w:p>
        </w:tc>
        <w:tc>
          <w:tcPr>
            <w:tcW w:w="1486" w:type="dxa"/>
          </w:tcPr>
          <w:p w:rsidR="00F316FB"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92200,0</w:t>
            </w:r>
          </w:p>
        </w:tc>
        <w:tc>
          <w:tcPr>
            <w:tcW w:w="1372" w:type="dxa"/>
          </w:tcPr>
          <w:p w:rsidR="00F316FB"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78000,0</w:t>
            </w:r>
          </w:p>
        </w:tc>
        <w:tc>
          <w:tcPr>
            <w:tcW w:w="1261" w:type="dxa"/>
          </w:tcPr>
          <w:p w:rsidR="00F316FB"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83300,0</w:t>
            </w:r>
          </w:p>
        </w:tc>
      </w:tr>
      <w:tr w:rsidR="00F316FB" w:rsidRPr="00F33CB5" w:rsidTr="00EB1788">
        <w:tc>
          <w:tcPr>
            <w:tcW w:w="530" w:type="dxa"/>
          </w:tcPr>
          <w:p w:rsidR="00F316FB" w:rsidRDefault="00F316FB" w:rsidP="00F316FB">
            <w:pPr>
              <w:pStyle w:val="ConsPlusNormal"/>
              <w:ind w:firstLine="0"/>
              <w:jc w:val="both"/>
              <w:rPr>
                <w:rFonts w:ascii="Times New Roman" w:hAnsi="Times New Roman" w:cs="Times New Roman"/>
                <w:b/>
                <w:bCs/>
                <w:sz w:val="22"/>
                <w:szCs w:val="22"/>
              </w:rPr>
            </w:pPr>
          </w:p>
        </w:tc>
        <w:tc>
          <w:tcPr>
            <w:tcW w:w="2317" w:type="dxa"/>
          </w:tcPr>
          <w:p w:rsidR="00F316FB" w:rsidRPr="00354057" w:rsidRDefault="00BB1D83"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 xml:space="preserve">За нарушение </w:t>
            </w:r>
            <w:proofErr w:type="spellStart"/>
            <w:r w:rsidRPr="00354057">
              <w:rPr>
                <w:rFonts w:ascii="Times New Roman" w:hAnsi="Times New Roman" w:cs="Times New Roman"/>
                <w:bCs/>
                <w:sz w:val="22"/>
                <w:szCs w:val="22"/>
              </w:rPr>
              <w:t>Са</w:t>
            </w:r>
            <w:r w:rsidR="00F316FB" w:rsidRPr="00354057">
              <w:rPr>
                <w:rFonts w:ascii="Times New Roman" w:hAnsi="Times New Roman" w:cs="Times New Roman"/>
                <w:bCs/>
                <w:sz w:val="22"/>
                <w:szCs w:val="22"/>
              </w:rPr>
              <w:t>НПиН</w:t>
            </w:r>
            <w:proofErr w:type="spellEnd"/>
          </w:p>
        </w:tc>
        <w:tc>
          <w:tcPr>
            <w:tcW w:w="1618" w:type="dxa"/>
          </w:tcPr>
          <w:p w:rsidR="00F316FB" w:rsidRPr="00354057" w:rsidRDefault="00391FCF"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855803,84</w:t>
            </w:r>
          </w:p>
        </w:tc>
        <w:tc>
          <w:tcPr>
            <w:tcW w:w="1837" w:type="dxa"/>
          </w:tcPr>
          <w:p w:rsidR="00F316FB" w:rsidRPr="00354057" w:rsidRDefault="00F316FB" w:rsidP="00EB1788">
            <w:pPr>
              <w:pStyle w:val="ConsPlusNormal"/>
              <w:ind w:firstLine="0"/>
              <w:rPr>
                <w:rFonts w:ascii="Times New Roman" w:hAnsi="Times New Roman" w:cs="Times New Roman"/>
                <w:bCs/>
                <w:sz w:val="22"/>
                <w:szCs w:val="22"/>
              </w:rPr>
            </w:pPr>
          </w:p>
        </w:tc>
        <w:tc>
          <w:tcPr>
            <w:tcW w:w="1486" w:type="dxa"/>
          </w:tcPr>
          <w:p w:rsidR="00F316FB"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c>
          <w:tcPr>
            <w:tcW w:w="1372" w:type="dxa"/>
          </w:tcPr>
          <w:p w:rsidR="00F316FB"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c>
          <w:tcPr>
            <w:tcW w:w="1261" w:type="dxa"/>
          </w:tcPr>
          <w:p w:rsidR="00F316FB"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r>
      <w:tr w:rsidR="00F316FB" w:rsidRPr="00F33CB5" w:rsidTr="00EB1788">
        <w:tc>
          <w:tcPr>
            <w:tcW w:w="530" w:type="dxa"/>
          </w:tcPr>
          <w:p w:rsidR="00F316FB" w:rsidRDefault="00F316FB" w:rsidP="00F316FB">
            <w:pPr>
              <w:pStyle w:val="ConsPlusNormal"/>
              <w:ind w:firstLine="0"/>
              <w:jc w:val="both"/>
              <w:rPr>
                <w:rFonts w:ascii="Times New Roman" w:hAnsi="Times New Roman" w:cs="Times New Roman"/>
                <w:b/>
                <w:bCs/>
                <w:sz w:val="22"/>
                <w:szCs w:val="22"/>
              </w:rPr>
            </w:pPr>
          </w:p>
        </w:tc>
        <w:tc>
          <w:tcPr>
            <w:tcW w:w="2317" w:type="dxa"/>
          </w:tcPr>
          <w:p w:rsidR="00F316FB" w:rsidRPr="00354057" w:rsidRDefault="00F316FB"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За нарушение ПДД</w:t>
            </w:r>
          </w:p>
        </w:tc>
        <w:tc>
          <w:tcPr>
            <w:tcW w:w="1618" w:type="dxa"/>
          </w:tcPr>
          <w:p w:rsidR="00F316FB" w:rsidRPr="00354057" w:rsidRDefault="00391FCF"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15000,0</w:t>
            </w:r>
          </w:p>
        </w:tc>
        <w:tc>
          <w:tcPr>
            <w:tcW w:w="1837" w:type="dxa"/>
          </w:tcPr>
          <w:p w:rsidR="00F316FB" w:rsidRPr="00354057" w:rsidRDefault="00F316FB" w:rsidP="00EB1788">
            <w:pPr>
              <w:pStyle w:val="ConsPlusNormal"/>
              <w:ind w:firstLine="0"/>
              <w:rPr>
                <w:rFonts w:ascii="Times New Roman" w:hAnsi="Times New Roman" w:cs="Times New Roman"/>
                <w:bCs/>
                <w:sz w:val="22"/>
                <w:szCs w:val="22"/>
              </w:rPr>
            </w:pPr>
          </w:p>
        </w:tc>
        <w:tc>
          <w:tcPr>
            <w:tcW w:w="1486" w:type="dxa"/>
          </w:tcPr>
          <w:p w:rsidR="00F316FB"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c>
          <w:tcPr>
            <w:tcW w:w="1372" w:type="dxa"/>
          </w:tcPr>
          <w:p w:rsidR="00F316FB"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c>
          <w:tcPr>
            <w:tcW w:w="1261" w:type="dxa"/>
          </w:tcPr>
          <w:p w:rsidR="00F316FB"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r>
      <w:tr w:rsidR="00391FCF" w:rsidRPr="00F33CB5" w:rsidTr="00EB1788">
        <w:tc>
          <w:tcPr>
            <w:tcW w:w="530" w:type="dxa"/>
          </w:tcPr>
          <w:p w:rsidR="00391FCF" w:rsidRDefault="00391FCF" w:rsidP="00F316FB">
            <w:pPr>
              <w:pStyle w:val="ConsPlusNormal"/>
              <w:ind w:firstLine="0"/>
              <w:jc w:val="both"/>
              <w:rPr>
                <w:rFonts w:ascii="Times New Roman" w:hAnsi="Times New Roman" w:cs="Times New Roman"/>
                <w:b/>
                <w:bCs/>
                <w:sz w:val="22"/>
                <w:szCs w:val="22"/>
              </w:rPr>
            </w:pPr>
          </w:p>
        </w:tc>
        <w:tc>
          <w:tcPr>
            <w:tcW w:w="2317" w:type="dxa"/>
          </w:tcPr>
          <w:p w:rsidR="00391FCF" w:rsidRPr="00354057" w:rsidRDefault="00391FCF"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По искам о возмещении вреда, причиненного окружающей среде</w:t>
            </w:r>
          </w:p>
        </w:tc>
        <w:tc>
          <w:tcPr>
            <w:tcW w:w="1618" w:type="dxa"/>
          </w:tcPr>
          <w:p w:rsidR="00391FCF" w:rsidRDefault="00391FCF"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30968,77</w:t>
            </w:r>
          </w:p>
        </w:tc>
        <w:tc>
          <w:tcPr>
            <w:tcW w:w="1837" w:type="dxa"/>
          </w:tcPr>
          <w:p w:rsidR="00391FCF" w:rsidRPr="00354057" w:rsidRDefault="00391FCF" w:rsidP="00EB1788">
            <w:pPr>
              <w:pStyle w:val="ConsPlusNormal"/>
              <w:ind w:firstLine="0"/>
              <w:rPr>
                <w:rFonts w:ascii="Times New Roman" w:hAnsi="Times New Roman" w:cs="Times New Roman"/>
                <w:bCs/>
                <w:sz w:val="22"/>
                <w:szCs w:val="22"/>
              </w:rPr>
            </w:pPr>
          </w:p>
        </w:tc>
        <w:tc>
          <w:tcPr>
            <w:tcW w:w="1486" w:type="dxa"/>
          </w:tcPr>
          <w:p w:rsidR="00391FCF"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c>
          <w:tcPr>
            <w:tcW w:w="1372" w:type="dxa"/>
          </w:tcPr>
          <w:p w:rsidR="00391FCF"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c>
          <w:tcPr>
            <w:tcW w:w="1261" w:type="dxa"/>
          </w:tcPr>
          <w:p w:rsidR="00391FCF"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r>
      <w:tr w:rsidR="00F316FB" w:rsidRPr="00F33CB5" w:rsidTr="00EB1788">
        <w:tc>
          <w:tcPr>
            <w:tcW w:w="530" w:type="dxa"/>
          </w:tcPr>
          <w:p w:rsidR="00F316FB" w:rsidRDefault="00F316FB" w:rsidP="00F316FB">
            <w:pPr>
              <w:pStyle w:val="ConsPlusNormal"/>
              <w:ind w:firstLine="0"/>
              <w:jc w:val="both"/>
              <w:rPr>
                <w:rFonts w:ascii="Times New Roman" w:hAnsi="Times New Roman" w:cs="Times New Roman"/>
                <w:b/>
                <w:bCs/>
                <w:sz w:val="22"/>
                <w:szCs w:val="22"/>
              </w:rPr>
            </w:pPr>
          </w:p>
        </w:tc>
        <w:tc>
          <w:tcPr>
            <w:tcW w:w="2317" w:type="dxa"/>
          </w:tcPr>
          <w:p w:rsidR="00F316FB" w:rsidRPr="00354057" w:rsidRDefault="00F316FB"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 xml:space="preserve">За нарушение ст. 20.25 </w:t>
            </w:r>
            <w:proofErr w:type="spellStart"/>
            <w:r w:rsidRPr="00354057">
              <w:rPr>
                <w:rFonts w:ascii="Times New Roman" w:hAnsi="Times New Roman" w:cs="Times New Roman"/>
                <w:bCs/>
                <w:sz w:val="22"/>
                <w:szCs w:val="22"/>
              </w:rPr>
              <w:t>КоАП</w:t>
            </w:r>
            <w:proofErr w:type="spellEnd"/>
            <w:r w:rsidRPr="00354057">
              <w:rPr>
                <w:rFonts w:ascii="Times New Roman" w:hAnsi="Times New Roman" w:cs="Times New Roman"/>
                <w:bCs/>
                <w:sz w:val="22"/>
                <w:szCs w:val="22"/>
              </w:rPr>
              <w:t xml:space="preserve"> РФ</w:t>
            </w:r>
          </w:p>
        </w:tc>
        <w:tc>
          <w:tcPr>
            <w:tcW w:w="1618" w:type="dxa"/>
          </w:tcPr>
          <w:p w:rsidR="00F316FB" w:rsidRPr="00354057" w:rsidRDefault="00391FCF"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184925,05</w:t>
            </w:r>
          </w:p>
        </w:tc>
        <w:tc>
          <w:tcPr>
            <w:tcW w:w="1837" w:type="dxa"/>
          </w:tcPr>
          <w:p w:rsidR="00F316FB" w:rsidRPr="00354057" w:rsidRDefault="00F316FB" w:rsidP="00EB1788">
            <w:pPr>
              <w:pStyle w:val="ConsPlusNormal"/>
              <w:ind w:firstLine="0"/>
              <w:rPr>
                <w:rFonts w:ascii="Times New Roman" w:hAnsi="Times New Roman" w:cs="Times New Roman"/>
                <w:bCs/>
                <w:sz w:val="22"/>
                <w:szCs w:val="22"/>
              </w:rPr>
            </w:pPr>
          </w:p>
        </w:tc>
        <w:tc>
          <w:tcPr>
            <w:tcW w:w="1486" w:type="dxa"/>
          </w:tcPr>
          <w:p w:rsidR="00F316FB"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c>
          <w:tcPr>
            <w:tcW w:w="1372" w:type="dxa"/>
          </w:tcPr>
          <w:p w:rsidR="00F316FB"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c>
          <w:tcPr>
            <w:tcW w:w="1261" w:type="dxa"/>
          </w:tcPr>
          <w:p w:rsidR="00F316FB"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w:t>
            </w:r>
          </w:p>
        </w:tc>
      </w:tr>
      <w:tr w:rsidR="00F316FB" w:rsidRPr="00F33CB5" w:rsidTr="00EB1788">
        <w:tc>
          <w:tcPr>
            <w:tcW w:w="530" w:type="dxa"/>
          </w:tcPr>
          <w:p w:rsidR="00F316FB" w:rsidRDefault="00F316FB" w:rsidP="00F316FB">
            <w:pPr>
              <w:pStyle w:val="ConsPlusNormal"/>
              <w:ind w:firstLine="0"/>
              <w:jc w:val="both"/>
              <w:rPr>
                <w:rFonts w:ascii="Times New Roman" w:hAnsi="Times New Roman" w:cs="Times New Roman"/>
                <w:b/>
                <w:bCs/>
                <w:sz w:val="22"/>
                <w:szCs w:val="22"/>
              </w:rPr>
            </w:pPr>
          </w:p>
        </w:tc>
        <w:tc>
          <w:tcPr>
            <w:tcW w:w="2317" w:type="dxa"/>
          </w:tcPr>
          <w:p w:rsidR="00F316FB" w:rsidRPr="00354057" w:rsidRDefault="00F316FB"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Прочие от штрафов</w:t>
            </w:r>
          </w:p>
        </w:tc>
        <w:tc>
          <w:tcPr>
            <w:tcW w:w="1618" w:type="dxa"/>
          </w:tcPr>
          <w:p w:rsidR="00F316FB" w:rsidRPr="00354057" w:rsidRDefault="00391FCF"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1546250,98</w:t>
            </w:r>
          </w:p>
        </w:tc>
        <w:tc>
          <w:tcPr>
            <w:tcW w:w="1837" w:type="dxa"/>
          </w:tcPr>
          <w:p w:rsidR="00F316FB" w:rsidRPr="00354057" w:rsidRDefault="00F316FB" w:rsidP="00EB1788">
            <w:pPr>
              <w:pStyle w:val="ConsPlusNormal"/>
              <w:ind w:firstLine="0"/>
              <w:rPr>
                <w:rFonts w:ascii="Times New Roman" w:hAnsi="Times New Roman" w:cs="Times New Roman"/>
                <w:bCs/>
                <w:sz w:val="22"/>
                <w:szCs w:val="22"/>
              </w:rPr>
            </w:pPr>
          </w:p>
        </w:tc>
        <w:tc>
          <w:tcPr>
            <w:tcW w:w="1486" w:type="dxa"/>
          </w:tcPr>
          <w:p w:rsidR="00F316FB"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1284600,0</w:t>
            </w:r>
          </w:p>
        </w:tc>
        <w:tc>
          <w:tcPr>
            <w:tcW w:w="1372" w:type="dxa"/>
          </w:tcPr>
          <w:p w:rsidR="00F316FB"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1358800,0</w:t>
            </w:r>
          </w:p>
        </w:tc>
        <w:tc>
          <w:tcPr>
            <w:tcW w:w="1261" w:type="dxa"/>
          </w:tcPr>
          <w:p w:rsidR="00F316FB" w:rsidRPr="00354057" w:rsidRDefault="00482172"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1468700,0</w:t>
            </w:r>
          </w:p>
        </w:tc>
      </w:tr>
    </w:tbl>
    <w:p w:rsidR="00AA0104" w:rsidRDefault="00AA0104" w:rsidP="00DA0807">
      <w:pPr>
        <w:pStyle w:val="ConsPlusNormal"/>
        <w:ind w:firstLine="0"/>
        <w:jc w:val="both"/>
        <w:rPr>
          <w:rFonts w:ascii="Times New Roman" w:hAnsi="Times New Roman" w:cs="Times New Roman"/>
          <w:bCs/>
          <w:sz w:val="28"/>
          <w:szCs w:val="28"/>
        </w:rPr>
      </w:pPr>
    </w:p>
    <w:p w:rsidR="00F71076" w:rsidRDefault="00972E78" w:rsidP="00DA0807">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Использование муниципального имущества</w:t>
      </w:r>
      <w:r w:rsidR="00F71076">
        <w:rPr>
          <w:rFonts w:ascii="Times New Roman" w:hAnsi="Times New Roman" w:cs="Times New Roman"/>
          <w:b/>
          <w:bCs/>
          <w:sz w:val="28"/>
          <w:szCs w:val="28"/>
        </w:rPr>
        <w:t>.</w:t>
      </w:r>
    </w:p>
    <w:p w:rsidR="000F172A" w:rsidRDefault="000F172A" w:rsidP="00DA0807">
      <w:pPr>
        <w:pStyle w:val="ConsPlusNormal"/>
        <w:ind w:firstLine="0"/>
        <w:jc w:val="both"/>
        <w:rPr>
          <w:rFonts w:ascii="Times New Roman" w:hAnsi="Times New Roman" w:cs="Times New Roman"/>
          <w:b/>
          <w:bCs/>
          <w:sz w:val="28"/>
          <w:szCs w:val="28"/>
        </w:rPr>
      </w:pPr>
    </w:p>
    <w:p w:rsidR="00F71076" w:rsidRDefault="000F172A" w:rsidP="00DA0807">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Аренда земельных участков.</w:t>
      </w:r>
    </w:p>
    <w:p w:rsidR="000F172A" w:rsidRDefault="0069204F" w:rsidP="00DA0807">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4057">
        <w:rPr>
          <w:rFonts w:ascii="Times New Roman" w:hAnsi="Times New Roman" w:cs="Times New Roman"/>
          <w:bCs/>
          <w:sz w:val="28"/>
          <w:szCs w:val="28"/>
        </w:rPr>
        <w:t>Назначения 201</w:t>
      </w:r>
      <w:r w:rsidR="00A12C2A">
        <w:rPr>
          <w:rFonts w:ascii="Times New Roman" w:hAnsi="Times New Roman" w:cs="Times New Roman"/>
          <w:bCs/>
          <w:sz w:val="28"/>
          <w:szCs w:val="28"/>
        </w:rPr>
        <w:t>9</w:t>
      </w:r>
      <w:r w:rsidR="00354057">
        <w:rPr>
          <w:rFonts w:ascii="Times New Roman" w:hAnsi="Times New Roman" w:cs="Times New Roman"/>
          <w:bCs/>
          <w:sz w:val="28"/>
          <w:szCs w:val="28"/>
        </w:rPr>
        <w:t xml:space="preserve"> года сформированы в объеме</w:t>
      </w:r>
      <w:r w:rsidR="00A12C2A">
        <w:rPr>
          <w:rFonts w:ascii="Times New Roman" w:hAnsi="Times New Roman" w:cs="Times New Roman"/>
          <w:bCs/>
          <w:sz w:val="28"/>
          <w:szCs w:val="28"/>
        </w:rPr>
        <w:t>118</w:t>
      </w:r>
      <w:r w:rsidR="00354057">
        <w:rPr>
          <w:rFonts w:ascii="Times New Roman" w:hAnsi="Times New Roman" w:cs="Times New Roman"/>
          <w:bCs/>
          <w:sz w:val="28"/>
          <w:szCs w:val="28"/>
        </w:rPr>
        <w:t>,</w:t>
      </w:r>
      <w:r w:rsidR="00A12C2A">
        <w:rPr>
          <w:rFonts w:ascii="Times New Roman" w:hAnsi="Times New Roman" w:cs="Times New Roman"/>
          <w:bCs/>
          <w:sz w:val="28"/>
          <w:szCs w:val="28"/>
        </w:rPr>
        <w:t>49</w:t>
      </w:r>
      <w:r w:rsidR="00354057">
        <w:rPr>
          <w:rFonts w:ascii="Times New Roman" w:hAnsi="Times New Roman" w:cs="Times New Roman"/>
          <w:bCs/>
          <w:sz w:val="28"/>
          <w:szCs w:val="28"/>
        </w:rPr>
        <w:t xml:space="preserve"> % от назначений 201</w:t>
      </w:r>
      <w:r w:rsidR="00B12C90">
        <w:rPr>
          <w:rFonts w:ascii="Times New Roman" w:hAnsi="Times New Roman" w:cs="Times New Roman"/>
          <w:bCs/>
          <w:sz w:val="28"/>
          <w:szCs w:val="28"/>
        </w:rPr>
        <w:t>8</w:t>
      </w:r>
      <w:r w:rsidR="00354057">
        <w:rPr>
          <w:rFonts w:ascii="Times New Roman" w:hAnsi="Times New Roman" w:cs="Times New Roman"/>
          <w:bCs/>
          <w:sz w:val="28"/>
          <w:szCs w:val="28"/>
        </w:rPr>
        <w:t xml:space="preserve"> г</w:t>
      </w:r>
      <w:r>
        <w:rPr>
          <w:rFonts w:ascii="Times New Roman" w:hAnsi="Times New Roman" w:cs="Times New Roman"/>
          <w:bCs/>
          <w:sz w:val="28"/>
          <w:szCs w:val="28"/>
        </w:rPr>
        <w:t>.</w:t>
      </w:r>
      <w:r w:rsidR="00354057">
        <w:rPr>
          <w:rFonts w:ascii="Times New Roman" w:hAnsi="Times New Roman" w:cs="Times New Roman"/>
          <w:bCs/>
          <w:sz w:val="28"/>
          <w:szCs w:val="28"/>
        </w:rPr>
        <w:t xml:space="preserve"> Имеется информация Комитета по управлению имуществом Администрации района. Имеется расчет прогнозного объема, которому соответствуют показатели бюджета.    </w:t>
      </w:r>
      <w:r>
        <w:rPr>
          <w:rFonts w:ascii="Times New Roman" w:hAnsi="Times New Roman" w:cs="Times New Roman"/>
          <w:bCs/>
          <w:sz w:val="28"/>
          <w:szCs w:val="28"/>
        </w:rPr>
        <w:t xml:space="preserve"> </w:t>
      </w:r>
    </w:p>
    <w:p w:rsidR="0069204F" w:rsidRDefault="0069204F" w:rsidP="00DA0807">
      <w:pPr>
        <w:pStyle w:val="ConsPlusNormal"/>
        <w:ind w:firstLine="0"/>
        <w:jc w:val="both"/>
        <w:rPr>
          <w:rFonts w:ascii="Times New Roman" w:hAnsi="Times New Roman" w:cs="Times New Roman"/>
          <w:b/>
          <w:bCs/>
          <w:sz w:val="28"/>
          <w:szCs w:val="28"/>
        </w:rPr>
      </w:pPr>
    </w:p>
    <w:p w:rsidR="0069204F" w:rsidRPr="0069204F" w:rsidRDefault="0069204F" w:rsidP="00DA0807">
      <w:pPr>
        <w:pStyle w:val="ConsPlusNormal"/>
        <w:ind w:firstLine="0"/>
        <w:jc w:val="both"/>
        <w:rPr>
          <w:rFonts w:ascii="Times New Roman" w:hAnsi="Times New Roman" w:cs="Times New Roman"/>
          <w:b/>
          <w:bCs/>
          <w:sz w:val="28"/>
          <w:szCs w:val="28"/>
        </w:rPr>
      </w:pPr>
      <w:r w:rsidRPr="0069204F">
        <w:rPr>
          <w:rFonts w:ascii="Times New Roman" w:hAnsi="Times New Roman" w:cs="Times New Roman"/>
          <w:b/>
          <w:bCs/>
          <w:sz w:val="28"/>
          <w:szCs w:val="28"/>
        </w:rPr>
        <w:t>Аренда иного имущества.</w:t>
      </w:r>
    </w:p>
    <w:p w:rsidR="0069204F" w:rsidRDefault="0069204F" w:rsidP="00DA0807">
      <w:pPr>
        <w:pStyle w:val="ConsPlusNormal"/>
        <w:ind w:firstLine="0"/>
        <w:jc w:val="both"/>
        <w:rPr>
          <w:rFonts w:ascii="Times New Roman" w:hAnsi="Times New Roman" w:cs="Times New Roman"/>
          <w:b/>
          <w:bCs/>
          <w:sz w:val="28"/>
          <w:szCs w:val="28"/>
        </w:rPr>
      </w:pPr>
      <w:r w:rsidRPr="0069204F">
        <w:rPr>
          <w:rFonts w:ascii="Times New Roman" w:hAnsi="Times New Roman" w:cs="Times New Roman"/>
          <w:bCs/>
          <w:sz w:val="28"/>
          <w:szCs w:val="28"/>
        </w:rPr>
        <w:lastRenderedPageBreak/>
        <w:t xml:space="preserve">        </w:t>
      </w:r>
      <w:r w:rsidR="00354057">
        <w:rPr>
          <w:rFonts w:ascii="Times New Roman" w:hAnsi="Times New Roman" w:cs="Times New Roman"/>
          <w:bCs/>
          <w:sz w:val="28"/>
          <w:szCs w:val="28"/>
        </w:rPr>
        <w:t>Доходы от сдачи в аренду иного имущества сформированы на основании расчета и информации КУМИ</w:t>
      </w:r>
      <w:r w:rsidR="000C625E">
        <w:rPr>
          <w:rFonts w:ascii="Times New Roman" w:hAnsi="Times New Roman" w:cs="Times New Roman"/>
          <w:bCs/>
          <w:sz w:val="28"/>
          <w:szCs w:val="28"/>
        </w:rPr>
        <w:t>. Уровень доходов на 201</w:t>
      </w:r>
      <w:r w:rsidR="00B12C90">
        <w:rPr>
          <w:rFonts w:ascii="Times New Roman" w:hAnsi="Times New Roman" w:cs="Times New Roman"/>
          <w:bCs/>
          <w:sz w:val="28"/>
          <w:szCs w:val="28"/>
        </w:rPr>
        <w:t>9</w:t>
      </w:r>
      <w:r w:rsidR="000C625E">
        <w:rPr>
          <w:rFonts w:ascii="Times New Roman" w:hAnsi="Times New Roman" w:cs="Times New Roman"/>
          <w:bCs/>
          <w:sz w:val="28"/>
          <w:szCs w:val="28"/>
        </w:rPr>
        <w:t xml:space="preserve"> год планируется в объеме  </w:t>
      </w:r>
      <w:r w:rsidR="00354057">
        <w:rPr>
          <w:rFonts w:ascii="Times New Roman" w:hAnsi="Times New Roman" w:cs="Times New Roman"/>
          <w:bCs/>
          <w:sz w:val="28"/>
          <w:szCs w:val="28"/>
        </w:rPr>
        <w:t xml:space="preserve"> </w:t>
      </w:r>
      <w:r w:rsidR="000C625E">
        <w:rPr>
          <w:rFonts w:ascii="Times New Roman" w:hAnsi="Times New Roman" w:cs="Times New Roman"/>
          <w:bCs/>
          <w:sz w:val="28"/>
          <w:szCs w:val="28"/>
        </w:rPr>
        <w:t>8</w:t>
      </w:r>
      <w:r w:rsidR="00A12C2A">
        <w:rPr>
          <w:rFonts w:ascii="Times New Roman" w:hAnsi="Times New Roman" w:cs="Times New Roman"/>
          <w:bCs/>
          <w:sz w:val="28"/>
          <w:szCs w:val="28"/>
        </w:rPr>
        <w:t>4</w:t>
      </w:r>
      <w:r w:rsidR="000C625E">
        <w:rPr>
          <w:rFonts w:ascii="Times New Roman" w:hAnsi="Times New Roman" w:cs="Times New Roman"/>
          <w:bCs/>
          <w:sz w:val="28"/>
          <w:szCs w:val="28"/>
        </w:rPr>
        <w:t>,</w:t>
      </w:r>
      <w:r w:rsidR="00A12C2A">
        <w:rPr>
          <w:rFonts w:ascii="Times New Roman" w:hAnsi="Times New Roman" w:cs="Times New Roman"/>
          <w:bCs/>
          <w:sz w:val="28"/>
          <w:szCs w:val="28"/>
        </w:rPr>
        <w:t>97</w:t>
      </w:r>
      <w:r w:rsidR="000C625E">
        <w:rPr>
          <w:rFonts w:ascii="Times New Roman" w:hAnsi="Times New Roman" w:cs="Times New Roman"/>
          <w:bCs/>
          <w:sz w:val="28"/>
          <w:szCs w:val="28"/>
        </w:rPr>
        <w:t>% от плана 201</w:t>
      </w:r>
      <w:r w:rsidR="00B12C90">
        <w:rPr>
          <w:rFonts w:ascii="Times New Roman" w:hAnsi="Times New Roman" w:cs="Times New Roman"/>
          <w:bCs/>
          <w:sz w:val="28"/>
          <w:szCs w:val="28"/>
        </w:rPr>
        <w:t>8</w:t>
      </w:r>
      <w:r w:rsidR="000C625E">
        <w:rPr>
          <w:rFonts w:ascii="Times New Roman" w:hAnsi="Times New Roman" w:cs="Times New Roman"/>
          <w:bCs/>
          <w:sz w:val="28"/>
          <w:szCs w:val="28"/>
        </w:rPr>
        <w:t xml:space="preserve"> г. </w:t>
      </w:r>
    </w:p>
    <w:p w:rsidR="007C1FB4" w:rsidRPr="00AB35F2" w:rsidRDefault="00CE103E" w:rsidP="00DA0807">
      <w:pPr>
        <w:pStyle w:val="ConsPlusNormal"/>
        <w:ind w:firstLine="0"/>
        <w:jc w:val="both"/>
        <w:rPr>
          <w:rFonts w:ascii="Times New Roman" w:hAnsi="Times New Roman" w:cs="Times New Roman"/>
          <w:bCs/>
          <w:sz w:val="28"/>
          <w:szCs w:val="28"/>
        </w:rPr>
      </w:pPr>
      <w:r w:rsidRPr="00CE103E">
        <w:rPr>
          <w:rFonts w:ascii="Times New Roman" w:hAnsi="Times New Roman" w:cs="Times New Roman"/>
          <w:b/>
          <w:bCs/>
          <w:sz w:val="28"/>
          <w:szCs w:val="28"/>
        </w:rPr>
        <w:t>Прочие поступления от использования имущества</w:t>
      </w:r>
      <w:r w:rsidR="007F08FD">
        <w:rPr>
          <w:rFonts w:ascii="Times New Roman" w:hAnsi="Times New Roman" w:cs="Times New Roman"/>
          <w:b/>
          <w:bCs/>
          <w:sz w:val="28"/>
          <w:szCs w:val="28"/>
        </w:rPr>
        <w:t xml:space="preserve"> </w:t>
      </w:r>
      <w:r w:rsidR="007F08FD" w:rsidRPr="007F08FD">
        <w:rPr>
          <w:rFonts w:ascii="Times New Roman" w:hAnsi="Times New Roman" w:cs="Times New Roman"/>
          <w:bCs/>
          <w:sz w:val="28"/>
          <w:szCs w:val="28"/>
        </w:rPr>
        <w:t xml:space="preserve">представляют собой плату по договорам социального найма квартир муниципального жилищного фонда. Бюджетные назначения по данной группе дохода сформированы </w:t>
      </w:r>
      <w:r w:rsidR="00A12C2A">
        <w:rPr>
          <w:rFonts w:ascii="Times New Roman" w:hAnsi="Times New Roman" w:cs="Times New Roman"/>
          <w:bCs/>
          <w:sz w:val="28"/>
          <w:szCs w:val="28"/>
        </w:rPr>
        <w:t>на уровне плановых показателей 2018 года</w:t>
      </w:r>
      <w:r w:rsidR="000C625E">
        <w:rPr>
          <w:rFonts w:ascii="Times New Roman" w:hAnsi="Times New Roman" w:cs="Times New Roman"/>
          <w:bCs/>
          <w:sz w:val="28"/>
          <w:szCs w:val="28"/>
        </w:rPr>
        <w:t xml:space="preserve"> (200</w:t>
      </w:r>
      <w:r w:rsidR="007F08FD" w:rsidRPr="007F08FD">
        <w:rPr>
          <w:rFonts w:ascii="Times New Roman" w:hAnsi="Times New Roman" w:cs="Times New Roman"/>
          <w:bCs/>
          <w:sz w:val="28"/>
          <w:szCs w:val="28"/>
        </w:rPr>
        <w:t> 000 руб. ежегодно).</w:t>
      </w:r>
      <w:r w:rsidR="007F08FD">
        <w:rPr>
          <w:rFonts w:ascii="Times New Roman" w:hAnsi="Times New Roman" w:cs="Times New Roman"/>
          <w:b/>
          <w:bCs/>
          <w:sz w:val="28"/>
          <w:szCs w:val="28"/>
        </w:rPr>
        <w:t xml:space="preserve"> </w:t>
      </w:r>
      <w:r w:rsidR="00AB35F2" w:rsidRPr="00AB35F2">
        <w:rPr>
          <w:rFonts w:ascii="Times New Roman" w:hAnsi="Times New Roman" w:cs="Times New Roman"/>
          <w:bCs/>
          <w:sz w:val="28"/>
          <w:szCs w:val="28"/>
        </w:rPr>
        <w:t xml:space="preserve">В подтверждение представлена информация Комитета по </w:t>
      </w:r>
      <w:proofErr w:type="spellStart"/>
      <w:proofErr w:type="gramStart"/>
      <w:r w:rsidR="00AB35F2" w:rsidRPr="00AB35F2">
        <w:rPr>
          <w:rFonts w:ascii="Times New Roman" w:hAnsi="Times New Roman" w:cs="Times New Roman"/>
          <w:bCs/>
          <w:sz w:val="28"/>
          <w:szCs w:val="28"/>
        </w:rPr>
        <w:t>жилищно</w:t>
      </w:r>
      <w:proofErr w:type="spellEnd"/>
      <w:r w:rsidR="00AB35F2" w:rsidRPr="00AB35F2">
        <w:rPr>
          <w:rFonts w:ascii="Times New Roman" w:hAnsi="Times New Roman" w:cs="Times New Roman"/>
          <w:bCs/>
          <w:sz w:val="28"/>
          <w:szCs w:val="28"/>
        </w:rPr>
        <w:t xml:space="preserve"> – коммунал</w:t>
      </w:r>
      <w:r w:rsidR="00A12C2A">
        <w:rPr>
          <w:rFonts w:ascii="Times New Roman" w:hAnsi="Times New Roman" w:cs="Times New Roman"/>
          <w:bCs/>
          <w:sz w:val="28"/>
          <w:szCs w:val="28"/>
        </w:rPr>
        <w:t>ьному</w:t>
      </w:r>
      <w:proofErr w:type="gramEnd"/>
      <w:r w:rsidR="00A12C2A">
        <w:rPr>
          <w:rFonts w:ascii="Times New Roman" w:hAnsi="Times New Roman" w:cs="Times New Roman"/>
          <w:bCs/>
          <w:sz w:val="28"/>
          <w:szCs w:val="28"/>
        </w:rPr>
        <w:t xml:space="preserve"> и дорожному хозяйству от 31</w:t>
      </w:r>
      <w:r w:rsidR="00AB35F2" w:rsidRPr="00AB35F2">
        <w:rPr>
          <w:rFonts w:ascii="Times New Roman" w:hAnsi="Times New Roman" w:cs="Times New Roman"/>
          <w:bCs/>
          <w:sz w:val="28"/>
          <w:szCs w:val="28"/>
        </w:rPr>
        <w:t>.07.201</w:t>
      </w:r>
      <w:r w:rsidR="00A12C2A">
        <w:rPr>
          <w:rFonts w:ascii="Times New Roman" w:hAnsi="Times New Roman" w:cs="Times New Roman"/>
          <w:bCs/>
          <w:sz w:val="28"/>
          <w:szCs w:val="28"/>
        </w:rPr>
        <w:t>8</w:t>
      </w:r>
      <w:r w:rsidR="00AB35F2" w:rsidRPr="00AB35F2">
        <w:rPr>
          <w:rFonts w:ascii="Times New Roman" w:hAnsi="Times New Roman" w:cs="Times New Roman"/>
          <w:bCs/>
          <w:sz w:val="28"/>
          <w:szCs w:val="28"/>
        </w:rPr>
        <w:t xml:space="preserve"> №1</w:t>
      </w:r>
      <w:r w:rsidR="00A12C2A">
        <w:rPr>
          <w:rFonts w:ascii="Times New Roman" w:hAnsi="Times New Roman" w:cs="Times New Roman"/>
          <w:bCs/>
          <w:sz w:val="28"/>
          <w:szCs w:val="28"/>
        </w:rPr>
        <w:t>66</w:t>
      </w:r>
      <w:r w:rsidR="005077BC">
        <w:rPr>
          <w:rFonts w:ascii="Times New Roman" w:hAnsi="Times New Roman" w:cs="Times New Roman"/>
          <w:bCs/>
          <w:sz w:val="28"/>
          <w:szCs w:val="28"/>
        </w:rPr>
        <w:t>, в которой имеются сведения о плановых назначениях 2018 года, фактическом поступлении за 2017 год и за 7 месяцев 2018 года, а также ожидаемом исполнении за 2018 год. Расчет платеже</w:t>
      </w:r>
      <w:r w:rsidR="00D51944">
        <w:rPr>
          <w:rFonts w:ascii="Times New Roman" w:hAnsi="Times New Roman" w:cs="Times New Roman"/>
          <w:bCs/>
          <w:sz w:val="28"/>
          <w:szCs w:val="28"/>
        </w:rPr>
        <w:t>й,</w:t>
      </w:r>
      <w:r w:rsidR="005077BC">
        <w:rPr>
          <w:rFonts w:ascii="Times New Roman" w:hAnsi="Times New Roman" w:cs="Times New Roman"/>
          <w:bCs/>
          <w:sz w:val="28"/>
          <w:szCs w:val="28"/>
        </w:rPr>
        <w:t xml:space="preserve"> согласно Методическим указаниям установления размера платы за пользованиями жилыми помещениями </w:t>
      </w:r>
      <w:r w:rsidR="00D51944">
        <w:rPr>
          <w:rFonts w:ascii="Times New Roman" w:hAnsi="Times New Roman" w:cs="Times New Roman"/>
          <w:bCs/>
          <w:sz w:val="28"/>
          <w:szCs w:val="28"/>
        </w:rPr>
        <w:t xml:space="preserve">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утвержденных </w:t>
      </w:r>
      <w:r w:rsidR="005077BC">
        <w:rPr>
          <w:rFonts w:ascii="Times New Roman" w:hAnsi="Times New Roman" w:cs="Times New Roman"/>
          <w:bCs/>
          <w:sz w:val="28"/>
          <w:szCs w:val="28"/>
        </w:rPr>
        <w:t>приказом 668/</w:t>
      </w:r>
      <w:proofErr w:type="spellStart"/>
      <w:proofErr w:type="gramStart"/>
      <w:r w:rsidR="005077BC">
        <w:rPr>
          <w:rFonts w:ascii="Times New Roman" w:hAnsi="Times New Roman" w:cs="Times New Roman"/>
          <w:bCs/>
          <w:sz w:val="28"/>
          <w:szCs w:val="28"/>
        </w:rPr>
        <w:t>пр</w:t>
      </w:r>
      <w:proofErr w:type="spellEnd"/>
      <w:proofErr w:type="gramEnd"/>
      <w:r w:rsidR="005077BC">
        <w:rPr>
          <w:rFonts w:ascii="Times New Roman" w:hAnsi="Times New Roman" w:cs="Times New Roman"/>
          <w:bCs/>
          <w:sz w:val="28"/>
          <w:szCs w:val="28"/>
        </w:rPr>
        <w:t xml:space="preserve"> от 27.09.2016</w:t>
      </w:r>
      <w:r w:rsidR="00D51944">
        <w:rPr>
          <w:rFonts w:ascii="Times New Roman" w:hAnsi="Times New Roman" w:cs="Times New Roman"/>
          <w:bCs/>
          <w:sz w:val="28"/>
          <w:szCs w:val="28"/>
        </w:rPr>
        <w:t>, не представлен. В результате проверить достоверность плановых показателей по данному виду неналоговых доходов не представляется возможным.</w:t>
      </w:r>
      <w:r w:rsidR="005077BC">
        <w:rPr>
          <w:rFonts w:ascii="Times New Roman" w:hAnsi="Times New Roman" w:cs="Times New Roman"/>
          <w:bCs/>
          <w:sz w:val="28"/>
          <w:szCs w:val="28"/>
        </w:rPr>
        <w:t xml:space="preserve"> </w:t>
      </w:r>
      <w:r w:rsidR="00A12C2A">
        <w:rPr>
          <w:rFonts w:ascii="Times New Roman" w:hAnsi="Times New Roman" w:cs="Times New Roman"/>
          <w:bCs/>
          <w:sz w:val="28"/>
          <w:szCs w:val="28"/>
        </w:rPr>
        <w:t>В то же время, следует отметить, что ожидаемое исполнение за 2018 год составило 267000,0 руб., а фактическое поступление за 11 месяцев 2018 года – 271334,37 руб., за 11 месяцев 2017 года – 210518,65 руб.</w:t>
      </w:r>
      <w:r w:rsidR="007F08FD" w:rsidRPr="00AB35F2">
        <w:rPr>
          <w:rFonts w:ascii="Times New Roman" w:hAnsi="Times New Roman" w:cs="Times New Roman"/>
          <w:bCs/>
          <w:sz w:val="28"/>
          <w:szCs w:val="28"/>
        </w:rPr>
        <w:tab/>
        <w:t xml:space="preserve"> </w:t>
      </w:r>
    </w:p>
    <w:p w:rsidR="00972E78" w:rsidRDefault="00972E78" w:rsidP="00DA0807">
      <w:pPr>
        <w:pStyle w:val="ConsPlusNormal"/>
        <w:ind w:firstLine="0"/>
        <w:jc w:val="both"/>
        <w:rPr>
          <w:rFonts w:ascii="Times New Roman" w:hAnsi="Times New Roman" w:cs="Times New Roman"/>
          <w:b/>
          <w:bCs/>
          <w:sz w:val="28"/>
          <w:szCs w:val="28"/>
        </w:rPr>
      </w:pPr>
    </w:p>
    <w:p w:rsidR="00972E78" w:rsidRDefault="00972E78" w:rsidP="00DA0807">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 xml:space="preserve">Часть прибыли муниципальных унитарных предприятий. </w:t>
      </w:r>
    </w:p>
    <w:p w:rsidR="00CE103E" w:rsidRPr="000C625E" w:rsidRDefault="00972E78" w:rsidP="000C625E">
      <w:pPr>
        <w:jc w:val="both"/>
        <w:rPr>
          <w:rFonts w:ascii="Arial CYR" w:hAnsi="Arial CYR" w:cs="Arial CYR"/>
          <w:sz w:val="16"/>
          <w:szCs w:val="16"/>
        </w:rPr>
      </w:pPr>
      <w:r w:rsidRPr="00972E78">
        <w:rPr>
          <w:bCs/>
          <w:sz w:val="28"/>
          <w:szCs w:val="28"/>
        </w:rPr>
        <w:t xml:space="preserve">Расчет данного показателя на экспертизу не представлен, в связи с чем, оценить достоверность расчетов </w:t>
      </w:r>
      <w:r w:rsidRPr="00972E78">
        <w:rPr>
          <w:b/>
          <w:bCs/>
          <w:sz w:val="28"/>
          <w:szCs w:val="28"/>
        </w:rPr>
        <w:t>не представляется возможным</w:t>
      </w:r>
      <w:r w:rsidRPr="00972E78">
        <w:rPr>
          <w:bCs/>
          <w:sz w:val="28"/>
          <w:szCs w:val="28"/>
        </w:rPr>
        <w:t xml:space="preserve">. </w:t>
      </w:r>
      <w:r w:rsidR="000C625E">
        <w:rPr>
          <w:bCs/>
          <w:sz w:val="28"/>
          <w:szCs w:val="28"/>
        </w:rPr>
        <w:t xml:space="preserve">За </w:t>
      </w:r>
      <w:r w:rsidR="00322402">
        <w:rPr>
          <w:bCs/>
          <w:sz w:val="28"/>
          <w:szCs w:val="28"/>
        </w:rPr>
        <w:t xml:space="preserve">11 месяцев </w:t>
      </w:r>
      <w:r w:rsidR="000C625E">
        <w:rPr>
          <w:bCs/>
          <w:sz w:val="28"/>
          <w:szCs w:val="28"/>
        </w:rPr>
        <w:t>201</w:t>
      </w:r>
      <w:r w:rsidR="00322402">
        <w:rPr>
          <w:bCs/>
          <w:sz w:val="28"/>
          <w:szCs w:val="28"/>
        </w:rPr>
        <w:t>8</w:t>
      </w:r>
      <w:r>
        <w:rPr>
          <w:bCs/>
          <w:sz w:val="28"/>
          <w:szCs w:val="28"/>
        </w:rPr>
        <w:t xml:space="preserve"> год</w:t>
      </w:r>
      <w:r w:rsidR="00322402">
        <w:rPr>
          <w:bCs/>
          <w:sz w:val="28"/>
          <w:szCs w:val="28"/>
        </w:rPr>
        <w:t>а</w:t>
      </w:r>
      <w:r>
        <w:rPr>
          <w:bCs/>
          <w:sz w:val="28"/>
          <w:szCs w:val="28"/>
        </w:rPr>
        <w:t xml:space="preserve"> поступления </w:t>
      </w:r>
      <w:r w:rsidRPr="000C625E">
        <w:rPr>
          <w:bCs/>
          <w:sz w:val="28"/>
          <w:szCs w:val="28"/>
        </w:rPr>
        <w:t xml:space="preserve">данной группы составили </w:t>
      </w:r>
      <w:r w:rsidR="00322402">
        <w:rPr>
          <w:bCs/>
          <w:sz w:val="28"/>
          <w:szCs w:val="28"/>
        </w:rPr>
        <w:t>60426,0 руб., при</w:t>
      </w:r>
      <w:r>
        <w:rPr>
          <w:bCs/>
          <w:sz w:val="28"/>
          <w:szCs w:val="28"/>
        </w:rPr>
        <w:t xml:space="preserve"> оценке ожидаемого исполнения бюджета 201</w:t>
      </w:r>
      <w:r w:rsidR="00322402">
        <w:rPr>
          <w:bCs/>
          <w:sz w:val="28"/>
          <w:szCs w:val="28"/>
        </w:rPr>
        <w:t>8 года 56700,0</w:t>
      </w:r>
      <w:r>
        <w:rPr>
          <w:bCs/>
          <w:sz w:val="28"/>
          <w:szCs w:val="28"/>
        </w:rPr>
        <w:t xml:space="preserve"> руб.</w:t>
      </w:r>
      <w:r w:rsidR="00322402">
        <w:rPr>
          <w:bCs/>
          <w:sz w:val="28"/>
          <w:szCs w:val="28"/>
        </w:rPr>
        <w:t xml:space="preserve"> и плановом показателе на 2018 год в размере 1500,0 руб.</w:t>
      </w:r>
      <w:r>
        <w:rPr>
          <w:bCs/>
          <w:sz w:val="28"/>
          <w:szCs w:val="28"/>
        </w:rPr>
        <w:t xml:space="preserve"> </w:t>
      </w:r>
      <w:r w:rsidR="00322402">
        <w:rPr>
          <w:bCs/>
          <w:sz w:val="28"/>
          <w:szCs w:val="28"/>
        </w:rPr>
        <w:t>Н</w:t>
      </w:r>
      <w:r>
        <w:rPr>
          <w:bCs/>
          <w:sz w:val="28"/>
          <w:szCs w:val="28"/>
        </w:rPr>
        <w:t xml:space="preserve">а очередной финансовый год и на плановый период запланированы показатели в </w:t>
      </w:r>
      <w:r w:rsidR="000C625E">
        <w:rPr>
          <w:bCs/>
          <w:sz w:val="28"/>
          <w:szCs w:val="28"/>
        </w:rPr>
        <w:t>15</w:t>
      </w:r>
      <w:r w:rsidR="00322402">
        <w:rPr>
          <w:bCs/>
          <w:sz w:val="28"/>
          <w:szCs w:val="28"/>
        </w:rPr>
        <w:t>0</w:t>
      </w:r>
      <w:r>
        <w:rPr>
          <w:bCs/>
          <w:sz w:val="28"/>
          <w:szCs w:val="28"/>
        </w:rPr>
        <w:t xml:space="preserve">00 руб. ежегодно. Согласно методике, в формулу заложены показатели: прогнозируемая прибыль предприятий после уплаты налогов и иных обязательных платежей за минусом снижения годовой суммы в связи с акционированием, ликвидацией, реорганизацией, умноженная на норматив отчисления.  </w:t>
      </w:r>
    </w:p>
    <w:p w:rsidR="00972E78" w:rsidRPr="00CE103E" w:rsidRDefault="00972E78" w:rsidP="00DA0807">
      <w:pPr>
        <w:pStyle w:val="ConsPlusNormal"/>
        <w:ind w:firstLine="0"/>
        <w:jc w:val="both"/>
        <w:rPr>
          <w:rFonts w:ascii="Times New Roman" w:hAnsi="Times New Roman" w:cs="Times New Roman"/>
          <w:b/>
          <w:bCs/>
          <w:sz w:val="28"/>
          <w:szCs w:val="28"/>
        </w:rPr>
      </w:pPr>
    </w:p>
    <w:p w:rsidR="007C1FB4" w:rsidRPr="001B2EFE" w:rsidRDefault="003A135B" w:rsidP="00DA0807">
      <w:pPr>
        <w:pStyle w:val="ConsPlusNormal"/>
        <w:ind w:firstLine="0"/>
        <w:jc w:val="both"/>
        <w:rPr>
          <w:rFonts w:ascii="Times New Roman" w:hAnsi="Times New Roman" w:cs="Times New Roman"/>
          <w:b/>
          <w:bCs/>
          <w:sz w:val="28"/>
          <w:szCs w:val="28"/>
        </w:rPr>
      </w:pPr>
      <w:r w:rsidRPr="001B2EFE">
        <w:rPr>
          <w:rFonts w:ascii="Times New Roman" w:hAnsi="Times New Roman" w:cs="Times New Roman"/>
          <w:b/>
          <w:bCs/>
          <w:sz w:val="28"/>
          <w:szCs w:val="28"/>
        </w:rPr>
        <w:t>Продажа имущества.</w:t>
      </w:r>
    </w:p>
    <w:p w:rsidR="001B2EFE" w:rsidRPr="00560B9F" w:rsidRDefault="007F08FD" w:rsidP="001B2EFE">
      <w:pPr>
        <w:pStyle w:val="ConsPlusNormal"/>
        <w:ind w:firstLine="0"/>
        <w:jc w:val="both"/>
        <w:rPr>
          <w:rFonts w:ascii="Times New Roman" w:hAnsi="Times New Roman" w:cs="Times New Roman"/>
          <w:bCs/>
          <w:sz w:val="28"/>
          <w:szCs w:val="28"/>
        </w:rPr>
      </w:pPr>
      <w:r w:rsidRPr="001B2EFE">
        <w:rPr>
          <w:rFonts w:ascii="Times New Roman" w:hAnsi="Times New Roman" w:cs="Times New Roman"/>
          <w:bCs/>
          <w:sz w:val="28"/>
          <w:szCs w:val="28"/>
        </w:rPr>
        <w:t xml:space="preserve">         </w:t>
      </w:r>
      <w:r w:rsidR="001B2EFE" w:rsidRPr="001B2EFE">
        <w:rPr>
          <w:rFonts w:ascii="Times New Roman" w:hAnsi="Times New Roman" w:cs="Times New Roman"/>
          <w:bCs/>
          <w:sz w:val="28"/>
          <w:szCs w:val="28"/>
        </w:rPr>
        <w:t>Для экспертизы представлено письмо заместителя Главы Администрации Валдайского муниципального района от 13.09.2018 № 4066 «О предоставлении информации»</w:t>
      </w:r>
      <w:r w:rsidR="001B2EFE">
        <w:rPr>
          <w:rFonts w:ascii="Times New Roman" w:hAnsi="Times New Roman" w:cs="Times New Roman"/>
          <w:bCs/>
          <w:sz w:val="28"/>
          <w:szCs w:val="28"/>
        </w:rPr>
        <w:t>,</w:t>
      </w:r>
      <w:r w:rsidR="001B2EFE" w:rsidRPr="001B2EFE">
        <w:rPr>
          <w:rFonts w:ascii="Times New Roman" w:hAnsi="Times New Roman" w:cs="Times New Roman"/>
          <w:bCs/>
          <w:sz w:val="28"/>
          <w:szCs w:val="28"/>
        </w:rPr>
        <w:t xml:space="preserve"> в котором отражен план приватизации. </w:t>
      </w:r>
      <w:proofErr w:type="gramStart"/>
      <w:r w:rsidR="001B2EFE">
        <w:rPr>
          <w:rFonts w:ascii="Times New Roman" w:hAnsi="Times New Roman" w:cs="Times New Roman"/>
          <w:bCs/>
          <w:sz w:val="28"/>
          <w:szCs w:val="28"/>
        </w:rPr>
        <w:t xml:space="preserve">Согласно плану, </w:t>
      </w:r>
      <w:r w:rsidR="001B2EFE" w:rsidRPr="001B2EFE">
        <w:rPr>
          <w:rFonts w:ascii="Times New Roman" w:hAnsi="Times New Roman" w:cs="Times New Roman"/>
          <w:bCs/>
          <w:sz w:val="28"/>
          <w:szCs w:val="28"/>
        </w:rPr>
        <w:t>приватизации подлежит следующее имущество: нежилое</w:t>
      </w:r>
      <w:r w:rsidR="001B2EFE">
        <w:rPr>
          <w:rFonts w:ascii="Times New Roman" w:hAnsi="Times New Roman" w:cs="Times New Roman"/>
          <w:bCs/>
          <w:sz w:val="28"/>
          <w:szCs w:val="28"/>
        </w:rPr>
        <w:t xml:space="preserve"> здание прачечной 1,2 – этажное площадью 516 кв.м. по адресу г. Валдай, ул. Радищева, д.1а – 1200000,0, руб., нежилое здание  (бывший ФАП), одноэтажное, площадью 56,5 кв.м. - 100000,0 руб.; в 2020 году один объект – нежилое здание бани общей площадью 113,7 кв.м. стоимостью 700000,0 руб. по адресу:</w:t>
      </w:r>
      <w:proofErr w:type="gramEnd"/>
      <w:r w:rsidR="001B2EFE">
        <w:rPr>
          <w:rFonts w:ascii="Times New Roman" w:hAnsi="Times New Roman" w:cs="Times New Roman"/>
          <w:bCs/>
          <w:sz w:val="28"/>
          <w:szCs w:val="28"/>
        </w:rPr>
        <w:t xml:space="preserve"> </w:t>
      </w:r>
      <w:proofErr w:type="gramStart"/>
      <w:r w:rsidR="001B2EFE">
        <w:rPr>
          <w:rFonts w:ascii="Times New Roman" w:hAnsi="Times New Roman" w:cs="Times New Roman"/>
          <w:bCs/>
          <w:sz w:val="28"/>
          <w:szCs w:val="28"/>
        </w:rPr>
        <w:t xml:space="preserve">Валдайский район, с. Едрово, ул. </w:t>
      </w:r>
      <w:proofErr w:type="spellStart"/>
      <w:r w:rsidR="001B2EFE">
        <w:rPr>
          <w:rFonts w:ascii="Times New Roman" w:hAnsi="Times New Roman" w:cs="Times New Roman"/>
          <w:bCs/>
          <w:sz w:val="28"/>
          <w:szCs w:val="28"/>
        </w:rPr>
        <w:t>Щебзавода</w:t>
      </w:r>
      <w:proofErr w:type="spellEnd"/>
      <w:r w:rsidR="001B2EFE">
        <w:rPr>
          <w:rFonts w:ascii="Times New Roman" w:hAnsi="Times New Roman" w:cs="Times New Roman"/>
          <w:bCs/>
          <w:sz w:val="28"/>
          <w:szCs w:val="28"/>
        </w:rPr>
        <w:t>; в 2021 году – здания гаражей одноэтажные площадью 51,4 кв.м., площадью 45,13 кв.м., площадью 20,9 кв.м. по адресу: г. Валдай, ул. Кирова, помещение №№1,3,5 (150000,0-200000,0 руб.).</w:t>
      </w:r>
      <w:proofErr w:type="gramEnd"/>
      <w:r w:rsidR="001B2EFE">
        <w:rPr>
          <w:rFonts w:ascii="Times New Roman" w:hAnsi="Times New Roman" w:cs="Times New Roman"/>
          <w:bCs/>
          <w:sz w:val="28"/>
          <w:szCs w:val="28"/>
        </w:rPr>
        <w:t xml:space="preserve">  Доходы от продажи имущества в бюджете на 2019 год предусмотрены в объеме 1300000,0 руб., на 2020 год – 700000,0 руб., на 2021 год – </w:t>
      </w:r>
      <w:r w:rsidR="001B2EFE">
        <w:rPr>
          <w:rFonts w:ascii="Times New Roman" w:hAnsi="Times New Roman" w:cs="Times New Roman"/>
          <w:bCs/>
          <w:sz w:val="28"/>
          <w:szCs w:val="28"/>
        </w:rPr>
        <w:lastRenderedPageBreak/>
        <w:t>500000,0 руб.</w:t>
      </w:r>
      <w:r w:rsidR="001B2EFE" w:rsidRPr="005E0DBA">
        <w:rPr>
          <w:rFonts w:ascii="Times New Roman" w:hAnsi="Times New Roman" w:cs="Times New Roman"/>
          <w:bCs/>
          <w:sz w:val="28"/>
          <w:szCs w:val="28"/>
        </w:rPr>
        <w:t xml:space="preserve"> </w:t>
      </w:r>
      <w:r w:rsidR="001B2EFE" w:rsidRPr="00560B9F">
        <w:rPr>
          <w:rFonts w:ascii="Times New Roman" w:hAnsi="Times New Roman" w:cs="Times New Roman"/>
          <w:bCs/>
          <w:sz w:val="28"/>
          <w:szCs w:val="28"/>
        </w:rPr>
        <w:t>На</w:t>
      </w:r>
      <w:r w:rsidR="001B2EFE" w:rsidRPr="00560B9F">
        <w:rPr>
          <w:rFonts w:ascii="Times New Roman" w:hAnsi="Times New Roman" w:cs="Times New Roman"/>
          <w:b/>
          <w:bCs/>
          <w:sz w:val="28"/>
          <w:szCs w:val="28"/>
        </w:rPr>
        <w:t xml:space="preserve"> </w:t>
      </w:r>
      <w:r w:rsidR="001B2EFE" w:rsidRPr="00560B9F">
        <w:rPr>
          <w:rFonts w:ascii="Times New Roman" w:hAnsi="Times New Roman" w:cs="Times New Roman"/>
          <w:bCs/>
          <w:sz w:val="28"/>
          <w:szCs w:val="28"/>
        </w:rPr>
        <w:t>20</w:t>
      </w:r>
      <w:r w:rsidR="001B2EFE">
        <w:rPr>
          <w:rFonts w:ascii="Times New Roman" w:hAnsi="Times New Roman" w:cs="Times New Roman"/>
          <w:bCs/>
          <w:sz w:val="28"/>
          <w:szCs w:val="28"/>
        </w:rPr>
        <w:t>19</w:t>
      </w:r>
      <w:r w:rsidR="001B2EFE" w:rsidRPr="00560B9F">
        <w:rPr>
          <w:rFonts w:ascii="Times New Roman" w:hAnsi="Times New Roman" w:cs="Times New Roman"/>
          <w:bCs/>
          <w:sz w:val="28"/>
          <w:szCs w:val="28"/>
        </w:rPr>
        <w:t xml:space="preserve"> год запланированы доходы в объеме </w:t>
      </w:r>
      <w:r w:rsidR="001B2EFE">
        <w:rPr>
          <w:rFonts w:ascii="Times New Roman" w:hAnsi="Times New Roman" w:cs="Times New Roman"/>
          <w:bCs/>
          <w:sz w:val="28"/>
          <w:szCs w:val="28"/>
        </w:rPr>
        <w:t>100</w:t>
      </w:r>
      <w:r w:rsidR="001B2EFE" w:rsidRPr="00560B9F">
        <w:rPr>
          <w:rFonts w:ascii="Times New Roman" w:hAnsi="Times New Roman" w:cs="Times New Roman"/>
          <w:bCs/>
          <w:sz w:val="28"/>
          <w:szCs w:val="28"/>
        </w:rPr>
        <w:t>% от плана 201</w:t>
      </w:r>
      <w:r w:rsidR="001B2EFE">
        <w:rPr>
          <w:rFonts w:ascii="Times New Roman" w:hAnsi="Times New Roman" w:cs="Times New Roman"/>
          <w:bCs/>
          <w:sz w:val="28"/>
          <w:szCs w:val="28"/>
        </w:rPr>
        <w:t>8</w:t>
      </w:r>
      <w:r w:rsidR="001B2EFE" w:rsidRPr="00560B9F">
        <w:rPr>
          <w:rFonts w:ascii="Times New Roman" w:hAnsi="Times New Roman" w:cs="Times New Roman"/>
          <w:bCs/>
          <w:sz w:val="28"/>
          <w:szCs w:val="28"/>
        </w:rPr>
        <w:t xml:space="preserve"> г.</w:t>
      </w:r>
      <w:r w:rsidR="001B2EFE">
        <w:rPr>
          <w:rFonts w:ascii="Times New Roman" w:hAnsi="Times New Roman" w:cs="Times New Roman"/>
          <w:bCs/>
          <w:sz w:val="28"/>
          <w:szCs w:val="28"/>
        </w:rPr>
        <w:t xml:space="preserve"> и от плана приватизации на 2019 год.  На 2020 год планируется снижение данного вида дохода на 46,2% по сравнению с планом на 2019 год, на 2021 год сокращение на 28,6% по сравнению с планом на 2020 год. Бюджетные назначения на 2019-2021 годы соответствуют стоимости объектов недвижимости в плане приватизации. </w:t>
      </w:r>
    </w:p>
    <w:p w:rsidR="002E7B7B" w:rsidRDefault="001B2EFE" w:rsidP="005E0DBA">
      <w:pPr>
        <w:pStyle w:val="ConsPlusNormal"/>
        <w:ind w:firstLine="0"/>
        <w:jc w:val="both"/>
        <w:rPr>
          <w:rFonts w:ascii="Times New Roman" w:hAnsi="Times New Roman" w:cs="Times New Roman"/>
          <w:bCs/>
          <w:sz w:val="28"/>
          <w:szCs w:val="28"/>
        </w:rPr>
      </w:pPr>
      <w:r w:rsidRPr="00A85540">
        <w:rPr>
          <w:rFonts w:ascii="Times New Roman" w:hAnsi="Times New Roman" w:cs="Times New Roman"/>
          <w:bCs/>
          <w:sz w:val="28"/>
          <w:szCs w:val="28"/>
        </w:rPr>
        <w:t xml:space="preserve">      </w:t>
      </w:r>
      <w:r w:rsidR="002E7B7B" w:rsidRPr="00A85540">
        <w:rPr>
          <w:rFonts w:ascii="Times New Roman" w:hAnsi="Times New Roman" w:cs="Times New Roman"/>
          <w:bCs/>
          <w:sz w:val="28"/>
          <w:szCs w:val="28"/>
        </w:rPr>
        <w:t>Р</w:t>
      </w:r>
      <w:r w:rsidR="000C625E" w:rsidRPr="00A85540">
        <w:rPr>
          <w:rFonts w:ascii="Times New Roman" w:hAnsi="Times New Roman" w:cs="Times New Roman"/>
          <w:bCs/>
          <w:sz w:val="28"/>
          <w:szCs w:val="28"/>
        </w:rPr>
        <w:t>ешени</w:t>
      </w:r>
      <w:r w:rsidR="002E7B7B" w:rsidRPr="00A85540">
        <w:rPr>
          <w:rFonts w:ascii="Times New Roman" w:hAnsi="Times New Roman" w:cs="Times New Roman"/>
          <w:bCs/>
          <w:sz w:val="28"/>
          <w:szCs w:val="28"/>
        </w:rPr>
        <w:t>ем</w:t>
      </w:r>
      <w:r w:rsidR="000C625E" w:rsidRPr="00A85540">
        <w:rPr>
          <w:rFonts w:ascii="Times New Roman" w:hAnsi="Times New Roman" w:cs="Times New Roman"/>
          <w:bCs/>
          <w:sz w:val="28"/>
          <w:szCs w:val="28"/>
        </w:rPr>
        <w:t xml:space="preserve"> Думы Валдайского муниципального района №</w:t>
      </w:r>
      <w:r w:rsidRPr="00A85540">
        <w:rPr>
          <w:rFonts w:ascii="Times New Roman" w:hAnsi="Times New Roman" w:cs="Times New Roman"/>
          <w:bCs/>
          <w:sz w:val="28"/>
          <w:szCs w:val="28"/>
        </w:rPr>
        <w:t xml:space="preserve"> </w:t>
      </w:r>
      <w:r w:rsidR="002E7B7B" w:rsidRPr="00A85540">
        <w:rPr>
          <w:rFonts w:ascii="Times New Roman" w:hAnsi="Times New Roman" w:cs="Times New Roman"/>
          <w:bCs/>
          <w:sz w:val="28"/>
          <w:szCs w:val="28"/>
        </w:rPr>
        <w:t>237</w:t>
      </w:r>
      <w:r w:rsidRPr="00A85540">
        <w:rPr>
          <w:rFonts w:ascii="Times New Roman" w:hAnsi="Times New Roman" w:cs="Times New Roman"/>
          <w:bCs/>
          <w:sz w:val="28"/>
          <w:szCs w:val="28"/>
        </w:rPr>
        <w:t xml:space="preserve"> от 30</w:t>
      </w:r>
      <w:r w:rsidR="000C625E" w:rsidRPr="00A85540">
        <w:rPr>
          <w:rFonts w:ascii="Times New Roman" w:hAnsi="Times New Roman" w:cs="Times New Roman"/>
          <w:bCs/>
          <w:sz w:val="28"/>
          <w:szCs w:val="28"/>
        </w:rPr>
        <w:t>.11.201</w:t>
      </w:r>
      <w:r w:rsidR="002E7B7B" w:rsidRPr="00A85540">
        <w:rPr>
          <w:rFonts w:ascii="Times New Roman" w:hAnsi="Times New Roman" w:cs="Times New Roman"/>
          <w:bCs/>
          <w:sz w:val="28"/>
          <w:szCs w:val="28"/>
        </w:rPr>
        <w:t>8</w:t>
      </w:r>
      <w:r w:rsidR="000C625E" w:rsidRPr="00A85540">
        <w:rPr>
          <w:rFonts w:ascii="Times New Roman" w:hAnsi="Times New Roman" w:cs="Times New Roman"/>
          <w:bCs/>
          <w:sz w:val="28"/>
          <w:szCs w:val="28"/>
        </w:rPr>
        <w:t xml:space="preserve"> г. </w:t>
      </w:r>
      <w:r w:rsidR="002E7B7B" w:rsidRPr="00A85540">
        <w:rPr>
          <w:rFonts w:ascii="Times New Roman" w:hAnsi="Times New Roman" w:cs="Times New Roman"/>
          <w:bCs/>
          <w:sz w:val="28"/>
          <w:szCs w:val="28"/>
        </w:rPr>
        <w:t>утвержден следующий перечень имущества,</w:t>
      </w:r>
      <w:r w:rsidR="000C625E">
        <w:rPr>
          <w:rFonts w:ascii="Times New Roman" w:hAnsi="Times New Roman" w:cs="Times New Roman"/>
          <w:bCs/>
          <w:sz w:val="28"/>
          <w:szCs w:val="28"/>
        </w:rPr>
        <w:t xml:space="preserve"> подлежащего приватизации </w:t>
      </w:r>
      <w:r w:rsidR="005C261B">
        <w:rPr>
          <w:rFonts w:ascii="Times New Roman" w:hAnsi="Times New Roman" w:cs="Times New Roman"/>
          <w:bCs/>
          <w:sz w:val="28"/>
          <w:szCs w:val="28"/>
        </w:rPr>
        <w:t>в 2019 году</w:t>
      </w:r>
      <w:r w:rsidR="002E7B7B">
        <w:rPr>
          <w:rFonts w:ascii="Times New Roman" w:hAnsi="Times New Roman" w:cs="Times New Roman"/>
          <w:bCs/>
          <w:sz w:val="28"/>
          <w:szCs w:val="28"/>
        </w:rPr>
        <w:t>:</w:t>
      </w:r>
    </w:p>
    <w:p w:rsidR="002E7B7B" w:rsidRDefault="002E7B7B" w:rsidP="005E0DBA">
      <w:pPr>
        <w:pStyle w:val="ConsPlusNormal"/>
        <w:ind w:firstLine="0"/>
        <w:jc w:val="both"/>
        <w:rPr>
          <w:rFonts w:ascii="Times New Roman" w:hAnsi="Times New Roman" w:cs="Times New Roman"/>
          <w:bCs/>
          <w:sz w:val="28"/>
          <w:szCs w:val="28"/>
        </w:rPr>
      </w:pPr>
      <w:proofErr w:type="gramStart"/>
      <w:r>
        <w:rPr>
          <w:rFonts w:ascii="Times New Roman" w:hAnsi="Times New Roman" w:cs="Times New Roman"/>
          <w:bCs/>
          <w:sz w:val="28"/>
          <w:szCs w:val="28"/>
        </w:rPr>
        <w:t>-</w:t>
      </w:r>
      <w:r w:rsidR="005C261B">
        <w:rPr>
          <w:rFonts w:ascii="Times New Roman" w:hAnsi="Times New Roman" w:cs="Times New Roman"/>
          <w:bCs/>
          <w:sz w:val="28"/>
          <w:szCs w:val="28"/>
        </w:rPr>
        <w:t xml:space="preserve"> нежилое здание </w:t>
      </w:r>
      <w:r>
        <w:rPr>
          <w:rFonts w:ascii="Times New Roman" w:hAnsi="Times New Roman" w:cs="Times New Roman"/>
          <w:bCs/>
          <w:sz w:val="28"/>
          <w:szCs w:val="28"/>
        </w:rPr>
        <w:t>(нежилое строение), одноэтажное, площадью 164,2 кв.м.; нежилое здание (склад) одноэтажное, площадью 62,2 кв.м.</w:t>
      </w:r>
      <w:r w:rsidR="000C625E">
        <w:rPr>
          <w:rFonts w:ascii="Times New Roman" w:hAnsi="Times New Roman" w:cs="Times New Roman"/>
          <w:bCs/>
          <w:sz w:val="28"/>
          <w:szCs w:val="28"/>
        </w:rPr>
        <w:t xml:space="preserve"> </w:t>
      </w:r>
      <w:proofErr w:type="gramEnd"/>
    </w:p>
    <w:p w:rsidR="002E7B7B" w:rsidRDefault="002E7B7B" w:rsidP="005E0DBA">
      <w:pPr>
        <w:pStyle w:val="ConsPlusNormal"/>
        <w:ind w:firstLine="0"/>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 </w:t>
      </w:r>
      <w:r w:rsidR="005C261B">
        <w:rPr>
          <w:rFonts w:ascii="Times New Roman" w:hAnsi="Times New Roman" w:cs="Times New Roman"/>
          <w:bCs/>
          <w:sz w:val="28"/>
          <w:szCs w:val="28"/>
        </w:rPr>
        <w:t>нежилое здание  (бывший ФАП), одноэтажное, площадью 56,5 кв.м. - 100000,0 руб</w:t>
      </w:r>
      <w:r>
        <w:rPr>
          <w:rFonts w:ascii="Times New Roman" w:hAnsi="Times New Roman" w:cs="Times New Roman"/>
          <w:bCs/>
          <w:sz w:val="28"/>
          <w:szCs w:val="28"/>
        </w:rPr>
        <w:t>.;</w:t>
      </w:r>
      <w:proofErr w:type="gramEnd"/>
    </w:p>
    <w:p w:rsidR="005E0DBA" w:rsidRPr="00560B9F" w:rsidRDefault="00E330C1" w:rsidP="005E0DBA">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 здания гаражей одноэтажные площадью </w:t>
      </w:r>
      <w:r w:rsidR="002E7B7B">
        <w:rPr>
          <w:rFonts w:ascii="Times New Roman" w:hAnsi="Times New Roman" w:cs="Times New Roman"/>
          <w:bCs/>
          <w:sz w:val="28"/>
          <w:szCs w:val="28"/>
        </w:rPr>
        <w:t>21</w:t>
      </w:r>
      <w:r>
        <w:rPr>
          <w:rFonts w:ascii="Times New Roman" w:hAnsi="Times New Roman" w:cs="Times New Roman"/>
          <w:bCs/>
          <w:sz w:val="28"/>
          <w:szCs w:val="28"/>
        </w:rPr>
        <w:t>,</w:t>
      </w:r>
      <w:r w:rsidR="002E7B7B">
        <w:rPr>
          <w:rFonts w:ascii="Times New Roman" w:hAnsi="Times New Roman" w:cs="Times New Roman"/>
          <w:bCs/>
          <w:sz w:val="28"/>
          <w:szCs w:val="28"/>
        </w:rPr>
        <w:t>1 кв.м., площадью 23,3 кв.м., площадью 24,6</w:t>
      </w:r>
      <w:r>
        <w:rPr>
          <w:rFonts w:ascii="Times New Roman" w:hAnsi="Times New Roman" w:cs="Times New Roman"/>
          <w:bCs/>
          <w:sz w:val="28"/>
          <w:szCs w:val="28"/>
        </w:rPr>
        <w:t xml:space="preserve"> кв.м. по адресу: г. Валдай, ул. </w:t>
      </w:r>
      <w:r w:rsidR="002E7B7B">
        <w:rPr>
          <w:rFonts w:ascii="Times New Roman" w:hAnsi="Times New Roman" w:cs="Times New Roman"/>
          <w:bCs/>
          <w:sz w:val="28"/>
          <w:szCs w:val="28"/>
        </w:rPr>
        <w:t>Строителей</w:t>
      </w:r>
      <w:r>
        <w:rPr>
          <w:rFonts w:ascii="Times New Roman" w:hAnsi="Times New Roman" w:cs="Times New Roman"/>
          <w:bCs/>
          <w:sz w:val="28"/>
          <w:szCs w:val="28"/>
        </w:rPr>
        <w:t>, помещение №№</w:t>
      </w:r>
      <w:r w:rsidR="002E7B7B">
        <w:rPr>
          <w:rFonts w:ascii="Times New Roman" w:hAnsi="Times New Roman" w:cs="Times New Roman"/>
          <w:bCs/>
          <w:sz w:val="28"/>
          <w:szCs w:val="28"/>
        </w:rPr>
        <w:t>4,</w:t>
      </w:r>
      <w:r>
        <w:rPr>
          <w:rFonts w:ascii="Times New Roman" w:hAnsi="Times New Roman" w:cs="Times New Roman"/>
          <w:bCs/>
          <w:sz w:val="28"/>
          <w:szCs w:val="28"/>
        </w:rPr>
        <w:t>5</w:t>
      </w:r>
      <w:r w:rsidR="002E7B7B">
        <w:rPr>
          <w:rFonts w:ascii="Times New Roman" w:hAnsi="Times New Roman" w:cs="Times New Roman"/>
          <w:bCs/>
          <w:sz w:val="28"/>
          <w:szCs w:val="28"/>
        </w:rPr>
        <w:t>,6</w:t>
      </w:r>
      <w:r>
        <w:rPr>
          <w:rFonts w:ascii="Times New Roman" w:hAnsi="Times New Roman" w:cs="Times New Roman"/>
          <w:bCs/>
          <w:sz w:val="28"/>
          <w:szCs w:val="28"/>
        </w:rPr>
        <w:t xml:space="preserve"> (150000,0-200000,0 руб.). </w:t>
      </w:r>
      <w:r w:rsidR="000C625E">
        <w:rPr>
          <w:rFonts w:ascii="Times New Roman" w:hAnsi="Times New Roman" w:cs="Times New Roman"/>
          <w:bCs/>
          <w:sz w:val="28"/>
          <w:szCs w:val="28"/>
        </w:rPr>
        <w:t xml:space="preserve"> </w:t>
      </w:r>
      <w:proofErr w:type="gramEnd"/>
    </w:p>
    <w:p w:rsidR="005E0DBA" w:rsidRDefault="005E0DBA" w:rsidP="001B2EFE">
      <w:pPr>
        <w:pStyle w:val="ConsPlusNormal"/>
        <w:ind w:firstLine="0"/>
        <w:jc w:val="right"/>
        <w:rPr>
          <w:rFonts w:ascii="Times New Roman" w:hAnsi="Times New Roman" w:cs="Times New Roman"/>
          <w:bCs/>
          <w:sz w:val="28"/>
          <w:szCs w:val="28"/>
        </w:rPr>
      </w:pPr>
    </w:p>
    <w:p w:rsidR="00C63FFB" w:rsidRDefault="007A29D3" w:rsidP="00C63FFB">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C625E">
        <w:rPr>
          <w:rFonts w:ascii="Times New Roman" w:hAnsi="Times New Roman" w:cs="Times New Roman"/>
          <w:bCs/>
          <w:sz w:val="28"/>
          <w:szCs w:val="28"/>
        </w:rPr>
        <w:t>В соответствии с информацией КУМИ №</w:t>
      </w:r>
      <w:r w:rsidR="005C261B">
        <w:rPr>
          <w:rFonts w:ascii="Times New Roman" w:hAnsi="Times New Roman" w:cs="Times New Roman"/>
          <w:bCs/>
          <w:sz w:val="28"/>
          <w:szCs w:val="28"/>
        </w:rPr>
        <w:t xml:space="preserve"> 5649</w:t>
      </w:r>
      <w:r w:rsidR="000C625E">
        <w:rPr>
          <w:rFonts w:ascii="Times New Roman" w:hAnsi="Times New Roman" w:cs="Times New Roman"/>
          <w:bCs/>
          <w:sz w:val="28"/>
          <w:szCs w:val="28"/>
        </w:rPr>
        <w:t xml:space="preserve"> от </w:t>
      </w:r>
      <w:r w:rsidR="005C261B">
        <w:rPr>
          <w:rFonts w:ascii="Times New Roman" w:hAnsi="Times New Roman" w:cs="Times New Roman"/>
          <w:bCs/>
          <w:sz w:val="28"/>
          <w:szCs w:val="28"/>
        </w:rPr>
        <w:t>1</w:t>
      </w:r>
      <w:r w:rsidR="000C625E">
        <w:rPr>
          <w:rFonts w:ascii="Times New Roman" w:hAnsi="Times New Roman" w:cs="Times New Roman"/>
          <w:bCs/>
          <w:sz w:val="28"/>
          <w:szCs w:val="28"/>
        </w:rPr>
        <w:t>8.</w:t>
      </w:r>
      <w:r w:rsidR="005C261B">
        <w:rPr>
          <w:rFonts w:ascii="Times New Roman" w:hAnsi="Times New Roman" w:cs="Times New Roman"/>
          <w:bCs/>
          <w:sz w:val="28"/>
          <w:szCs w:val="28"/>
        </w:rPr>
        <w:t>09</w:t>
      </w:r>
      <w:r w:rsidR="000C625E">
        <w:rPr>
          <w:rFonts w:ascii="Times New Roman" w:hAnsi="Times New Roman" w:cs="Times New Roman"/>
          <w:bCs/>
          <w:sz w:val="28"/>
          <w:szCs w:val="28"/>
        </w:rPr>
        <w:t>.2017 г., количество объектов, включенных в Перечень муниципального имущества, подлежащего приватизации в 201</w:t>
      </w:r>
      <w:r w:rsidR="005C261B">
        <w:rPr>
          <w:rFonts w:ascii="Times New Roman" w:hAnsi="Times New Roman" w:cs="Times New Roman"/>
          <w:bCs/>
          <w:sz w:val="28"/>
          <w:szCs w:val="28"/>
        </w:rPr>
        <w:t>8 году – 2</w:t>
      </w:r>
      <w:r w:rsidR="00C63FFB">
        <w:rPr>
          <w:rFonts w:ascii="Times New Roman" w:hAnsi="Times New Roman" w:cs="Times New Roman"/>
          <w:bCs/>
          <w:sz w:val="28"/>
          <w:szCs w:val="28"/>
        </w:rPr>
        <w:t xml:space="preserve"> объекта:</w:t>
      </w:r>
    </w:p>
    <w:p w:rsidR="00C63FFB" w:rsidRDefault="00C63FFB" w:rsidP="00C63FFB">
      <w:pPr>
        <w:pStyle w:val="ConsPlusNormal"/>
        <w:ind w:firstLine="0"/>
        <w:jc w:val="both"/>
        <w:rPr>
          <w:rFonts w:ascii="Times New Roman" w:hAnsi="Times New Roman" w:cs="Times New Roman"/>
          <w:bCs/>
          <w:sz w:val="28"/>
          <w:szCs w:val="28"/>
        </w:rPr>
      </w:pPr>
      <w:proofErr w:type="gramStart"/>
      <w:r>
        <w:rPr>
          <w:rFonts w:ascii="Times New Roman" w:hAnsi="Times New Roman" w:cs="Times New Roman"/>
          <w:bCs/>
          <w:sz w:val="28"/>
          <w:szCs w:val="28"/>
        </w:rPr>
        <w:t>- здания гаражей площадью 21,1 кв.м., площадью 24,6 кв.м., площадью 23,3 кв.м. по адресу: г. Валдай, ул. Строителей, д. 1 г, место №№ 4,5,6 стоимостью 150000,0- 180000,0 руб. каждый;</w:t>
      </w:r>
      <w:proofErr w:type="gramEnd"/>
    </w:p>
    <w:p w:rsidR="00C63FFB" w:rsidRPr="007C1FB4" w:rsidRDefault="00C63FFB" w:rsidP="00C63FFB">
      <w:pPr>
        <w:pStyle w:val="ConsPlusNormal"/>
        <w:ind w:firstLine="0"/>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 нежилое здание площадью 164,2 кв.м., склад площадью  62,2 кв.м. по адресу: г. Валдай, ул. Дворцовая, д. 32 общей стоимостью 800000,0 руб.     </w:t>
      </w:r>
      <w:proofErr w:type="gramEnd"/>
    </w:p>
    <w:p w:rsidR="00E330C1" w:rsidRDefault="00E330C1" w:rsidP="000C625E">
      <w:pPr>
        <w:pStyle w:val="ConsPlusNormal"/>
        <w:ind w:firstLine="0"/>
        <w:jc w:val="both"/>
        <w:rPr>
          <w:rFonts w:ascii="Times New Roman" w:hAnsi="Times New Roman" w:cs="Times New Roman"/>
          <w:bCs/>
          <w:sz w:val="28"/>
          <w:szCs w:val="28"/>
        </w:rPr>
      </w:pPr>
    </w:p>
    <w:p w:rsidR="00560B9F" w:rsidRDefault="00560B9F" w:rsidP="000C625E">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548E5">
        <w:rPr>
          <w:rFonts w:ascii="Times New Roman" w:hAnsi="Times New Roman" w:cs="Times New Roman"/>
          <w:bCs/>
          <w:sz w:val="28"/>
          <w:szCs w:val="28"/>
        </w:rPr>
        <w:t>Решением Д</w:t>
      </w:r>
      <w:r w:rsidR="000C625E" w:rsidRPr="00F548E5">
        <w:rPr>
          <w:rFonts w:ascii="Times New Roman" w:hAnsi="Times New Roman" w:cs="Times New Roman"/>
          <w:bCs/>
          <w:sz w:val="28"/>
          <w:szCs w:val="28"/>
        </w:rPr>
        <w:t>умы Валдайского муниципального района №</w:t>
      </w:r>
      <w:r w:rsidR="007A29D3" w:rsidRPr="00F548E5">
        <w:rPr>
          <w:rFonts w:ascii="Times New Roman" w:hAnsi="Times New Roman" w:cs="Times New Roman"/>
          <w:bCs/>
          <w:sz w:val="28"/>
          <w:szCs w:val="28"/>
        </w:rPr>
        <w:t xml:space="preserve"> </w:t>
      </w:r>
      <w:r w:rsidR="000C625E" w:rsidRPr="00F548E5">
        <w:rPr>
          <w:rFonts w:ascii="Times New Roman" w:hAnsi="Times New Roman" w:cs="Times New Roman"/>
          <w:bCs/>
          <w:sz w:val="28"/>
          <w:szCs w:val="28"/>
        </w:rPr>
        <w:t>177 от 30.11.2017 г. утвержден перечень муниципального имущества, подлежащего приватизации в 2018 году</w:t>
      </w:r>
      <w:r w:rsidRPr="00F548E5">
        <w:rPr>
          <w:rFonts w:ascii="Times New Roman" w:hAnsi="Times New Roman" w:cs="Times New Roman"/>
          <w:bCs/>
          <w:sz w:val="28"/>
          <w:szCs w:val="28"/>
        </w:rPr>
        <w:t>:</w:t>
      </w:r>
    </w:p>
    <w:p w:rsidR="007A29D3" w:rsidRDefault="007A29D3" w:rsidP="000C625E">
      <w:pPr>
        <w:pStyle w:val="ConsPlusNormal"/>
        <w:ind w:firstLine="0"/>
        <w:jc w:val="both"/>
        <w:rPr>
          <w:rFonts w:ascii="Times New Roman" w:hAnsi="Times New Roman" w:cs="Times New Roman"/>
          <w:bCs/>
          <w:sz w:val="28"/>
          <w:szCs w:val="28"/>
        </w:rPr>
      </w:pPr>
      <w:proofErr w:type="gramStart"/>
      <w:r>
        <w:rPr>
          <w:rFonts w:ascii="Times New Roman" w:hAnsi="Times New Roman" w:cs="Times New Roman"/>
          <w:bCs/>
          <w:sz w:val="28"/>
          <w:szCs w:val="28"/>
        </w:rPr>
        <w:t>1.</w:t>
      </w:r>
      <w:r w:rsidR="00560B9F">
        <w:rPr>
          <w:rFonts w:ascii="Times New Roman" w:hAnsi="Times New Roman" w:cs="Times New Roman"/>
          <w:bCs/>
          <w:sz w:val="28"/>
          <w:szCs w:val="28"/>
        </w:rPr>
        <w:t xml:space="preserve"> здания гаражей площадью 21,1 кв.м., площадью 24,6 кв.м.</w:t>
      </w:r>
      <w:r w:rsidR="00E330C1">
        <w:rPr>
          <w:rFonts w:ascii="Times New Roman" w:hAnsi="Times New Roman" w:cs="Times New Roman"/>
          <w:bCs/>
          <w:sz w:val="28"/>
          <w:szCs w:val="28"/>
        </w:rPr>
        <w:t>, площадью 23,3 кв.м.</w:t>
      </w:r>
      <w:r w:rsidR="00560B9F">
        <w:rPr>
          <w:rFonts w:ascii="Times New Roman" w:hAnsi="Times New Roman" w:cs="Times New Roman"/>
          <w:bCs/>
          <w:sz w:val="28"/>
          <w:szCs w:val="28"/>
        </w:rPr>
        <w:t xml:space="preserve"> по адресу: г. Валдай, ул. Строителей, д. 1 г, место №№</w:t>
      </w:r>
      <w:r w:rsidR="00E330C1">
        <w:rPr>
          <w:rFonts w:ascii="Times New Roman" w:hAnsi="Times New Roman" w:cs="Times New Roman"/>
          <w:bCs/>
          <w:sz w:val="28"/>
          <w:szCs w:val="28"/>
        </w:rPr>
        <w:t xml:space="preserve"> </w:t>
      </w:r>
      <w:r w:rsidR="00560B9F">
        <w:rPr>
          <w:rFonts w:ascii="Times New Roman" w:hAnsi="Times New Roman" w:cs="Times New Roman"/>
          <w:bCs/>
          <w:sz w:val="28"/>
          <w:szCs w:val="28"/>
        </w:rPr>
        <w:t>4,5</w:t>
      </w:r>
      <w:r w:rsidR="00E330C1">
        <w:rPr>
          <w:rFonts w:ascii="Times New Roman" w:hAnsi="Times New Roman" w:cs="Times New Roman"/>
          <w:bCs/>
          <w:sz w:val="28"/>
          <w:szCs w:val="28"/>
        </w:rPr>
        <w:t>,</w:t>
      </w:r>
      <w:r w:rsidR="00560B9F">
        <w:rPr>
          <w:rFonts w:ascii="Times New Roman" w:hAnsi="Times New Roman" w:cs="Times New Roman"/>
          <w:bCs/>
          <w:sz w:val="28"/>
          <w:szCs w:val="28"/>
        </w:rPr>
        <w:t>6</w:t>
      </w:r>
      <w:r>
        <w:rPr>
          <w:rFonts w:ascii="Times New Roman" w:hAnsi="Times New Roman" w:cs="Times New Roman"/>
          <w:bCs/>
          <w:sz w:val="28"/>
          <w:szCs w:val="28"/>
        </w:rPr>
        <w:t>;</w:t>
      </w:r>
      <w:proofErr w:type="gramEnd"/>
    </w:p>
    <w:p w:rsidR="007A29D3" w:rsidRDefault="007A29D3" w:rsidP="000C625E">
      <w:pPr>
        <w:pStyle w:val="ConsPlusNormal"/>
        <w:ind w:firstLine="0"/>
        <w:jc w:val="both"/>
        <w:rPr>
          <w:rFonts w:ascii="Times New Roman" w:hAnsi="Times New Roman" w:cs="Times New Roman"/>
          <w:bCs/>
          <w:sz w:val="28"/>
          <w:szCs w:val="28"/>
        </w:rPr>
      </w:pPr>
      <w:proofErr w:type="gramStart"/>
      <w:r>
        <w:rPr>
          <w:rFonts w:ascii="Times New Roman" w:hAnsi="Times New Roman" w:cs="Times New Roman"/>
          <w:bCs/>
          <w:sz w:val="28"/>
          <w:szCs w:val="28"/>
        </w:rPr>
        <w:t>2.</w:t>
      </w:r>
      <w:r w:rsidR="00560B9F">
        <w:rPr>
          <w:rFonts w:ascii="Times New Roman" w:hAnsi="Times New Roman" w:cs="Times New Roman"/>
          <w:bCs/>
          <w:sz w:val="28"/>
          <w:szCs w:val="28"/>
        </w:rPr>
        <w:t xml:space="preserve"> нежилое здание площадью 164,2 кв.м., </w:t>
      </w:r>
      <w:r>
        <w:rPr>
          <w:rFonts w:ascii="Times New Roman" w:hAnsi="Times New Roman" w:cs="Times New Roman"/>
          <w:bCs/>
          <w:sz w:val="28"/>
          <w:szCs w:val="28"/>
        </w:rPr>
        <w:t>нежилое здание (</w:t>
      </w:r>
      <w:r w:rsidR="00560B9F">
        <w:rPr>
          <w:rFonts w:ascii="Times New Roman" w:hAnsi="Times New Roman" w:cs="Times New Roman"/>
          <w:bCs/>
          <w:sz w:val="28"/>
          <w:szCs w:val="28"/>
        </w:rPr>
        <w:t>склад</w:t>
      </w:r>
      <w:r>
        <w:rPr>
          <w:rFonts w:ascii="Times New Roman" w:hAnsi="Times New Roman" w:cs="Times New Roman"/>
          <w:bCs/>
          <w:sz w:val="28"/>
          <w:szCs w:val="28"/>
        </w:rPr>
        <w:t>)</w:t>
      </w:r>
      <w:r w:rsidR="00560B9F">
        <w:rPr>
          <w:rFonts w:ascii="Times New Roman" w:hAnsi="Times New Roman" w:cs="Times New Roman"/>
          <w:bCs/>
          <w:sz w:val="28"/>
          <w:szCs w:val="28"/>
        </w:rPr>
        <w:t xml:space="preserve"> площадью  62,2 кв.м. по адресу: г. Валдай, ул. Дворцовая, д. 32.</w:t>
      </w:r>
      <w:proofErr w:type="gramEnd"/>
    </w:p>
    <w:p w:rsidR="007A29D3" w:rsidRDefault="007A29D3" w:rsidP="000C625E">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Решением Думы Валдайского муниципального района от 30.08.2018 № 225 внесены изменения в Перечень имущества, подлежащего приватизации в 2018 году:</w:t>
      </w:r>
    </w:p>
    <w:p w:rsidR="00CE103E" w:rsidRPr="007C1FB4" w:rsidRDefault="007A29D3" w:rsidP="000C625E">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Строка 2. </w:t>
      </w:r>
      <w:proofErr w:type="gramStart"/>
      <w:r>
        <w:rPr>
          <w:rFonts w:ascii="Times New Roman" w:hAnsi="Times New Roman" w:cs="Times New Roman"/>
          <w:bCs/>
          <w:sz w:val="28"/>
          <w:szCs w:val="28"/>
        </w:rPr>
        <w:t>Изложена в редакции</w:t>
      </w:r>
      <w:r w:rsidR="00F548E5">
        <w:rPr>
          <w:rFonts w:ascii="Times New Roman" w:hAnsi="Times New Roman" w:cs="Times New Roman"/>
          <w:bCs/>
          <w:sz w:val="28"/>
          <w:szCs w:val="28"/>
        </w:rPr>
        <w:t xml:space="preserve"> «нежилое здание, 2 – этажное, общей площадью 133,5 кв.м., расположенное по адресу: г. Валдай, ул. Луначарского, д.5».</w:t>
      </w:r>
      <w:r w:rsidR="00560B9F">
        <w:rPr>
          <w:rFonts w:ascii="Times New Roman" w:hAnsi="Times New Roman" w:cs="Times New Roman"/>
          <w:bCs/>
          <w:sz w:val="28"/>
          <w:szCs w:val="28"/>
        </w:rPr>
        <w:t xml:space="preserve">  </w:t>
      </w:r>
      <w:r w:rsidR="000C625E">
        <w:rPr>
          <w:rFonts w:ascii="Times New Roman" w:hAnsi="Times New Roman" w:cs="Times New Roman"/>
          <w:bCs/>
          <w:sz w:val="28"/>
          <w:szCs w:val="28"/>
        </w:rPr>
        <w:t xml:space="preserve">   </w:t>
      </w:r>
      <w:proofErr w:type="gramEnd"/>
    </w:p>
    <w:p w:rsidR="00AE502C" w:rsidRPr="003A3B57" w:rsidRDefault="00560B9F" w:rsidP="005E0DBA">
      <w:pPr>
        <w:pStyle w:val="ConsPlusNormal"/>
        <w:ind w:firstLine="0"/>
        <w:jc w:val="both"/>
        <w:rPr>
          <w:rFonts w:ascii="Times New Roman" w:hAnsi="Times New Roman" w:cs="Times New Roman"/>
          <w:bCs/>
          <w:sz w:val="28"/>
          <w:szCs w:val="28"/>
        </w:rPr>
      </w:pPr>
      <w:r w:rsidRPr="00560B9F">
        <w:rPr>
          <w:rFonts w:ascii="Times New Roman" w:hAnsi="Times New Roman" w:cs="Times New Roman"/>
          <w:b/>
          <w:bCs/>
          <w:sz w:val="28"/>
          <w:szCs w:val="28"/>
        </w:rPr>
        <w:t xml:space="preserve">         </w:t>
      </w:r>
      <w:r w:rsidR="002433E3" w:rsidRPr="002433E3">
        <w:rPr>
          <w:rFonts w:ascii="Times New Roman" w:hAnsi="Times New Roman" w:cs="Times New Roman"/>
          <w:bCs/>
          <w:sz w:val="28"/>
          <w:szCs w:val="28"/>
        </w:rPr>
        <w:t>При ф</w:t>
      </w:r>
      <w:r w:rsidR="003A3B57" w:rsidRPr="002433E3">
        <w:rPr>
          <w:rFonts w:ascii="Times New Roman" w:hAnsi="Times New Roman" w:cs="Times New Roman"/>
          <w:bCs/>
          <w:sz w:val="28"/>
          <w:szCs w:val="28"/>
        </w:rPr>
        <w:t>ак</w:t>
      </w:r>
      <w:r w:rsidR="003A3B57" w:rsidRPr="003A3B57">
        <w:rPr>
          <w:rFonts w:ascii="Times New Roman" w:hAnsi="Times New Roman" w:cs="Times New Roman"/>
          <w:bCs/>
          <w:sz w:val="28"/>
          <w:szCs w:val="28"/>
        </w:rPr>
        <w:t>тическо</w:t>
      </w:r>
      <w:r w:rsidR="002433E3">
        <w:rPr>
          <w:rFonts w:ascii="Times New Roman" w:hAnsi="Times New Roman" w:cs="Times New Roman"/>
          <w:bCs/>
          <w:sz w:val="28"/>
          <w:szCs w:val="28"/>
        </w:rPr>
        <w:t>м</w:t>
      </w:r>
      <w:r w:rsidR="003A3B57" w:rsidRPr="003A3B57">
        <w:rPr>
          <w:rFonts w:ascii="Times New Roman" w:hAnsi="Times New Roman" w:cs="Times New Roman"/>
          <w:bCs/>
          <w:sz w:val="28"/>
          <w:szCs w:val="28"/>
        </w:rPr>
        <w:t xml:space="preserve"> поступлени</w:t>
      </w:r>
      <w:r w:rsidR="002433E3">
        <w:rPr>
          <w:rFonts w:ascii="Times New Roman" w:hAnsi="Times New Roman" w:cs="Times New Roman"/>
          <w:bCs/>
          <w:sz w:val="28"/>
          <w:szCs w:val="28"/>
        </w:rPr>
        <w:t>и</w:t>
      </w:r>
      <w:r w:rsidR="003A3B57" w:rsidRPr="003A3B57">
        <w:rPr>
          <w:rFonts w:ascii="Times New Roman" w:hAnsi="Times New Roman" w:cs="Times New Roman"/>
          <w:bCs/>
          <w:sz w:val="28"/>
          <w:szCs w:val="28"/>
        </w:rPr>
        <w:t xml:space="preserve"> д</w:t>
      </w:r>
      <w:r w:rsidR="003A3B57">
        <w:rPr>
          <w:rFonts w:ascii="Times New Roman" w:hAnsi="Times New Roman" w:cs="Times New Roman"/>
          <w:bCs/>
          <w:sz w:val="28"/>
          <w:szCs w:val="28"/>
        </w:rPr>
        <w:t xml:space="preserve">оходов от продажи имущества за 11 месяцев 2018 года </w:t>
      </w:r>
      <w:r w:rsidR="002433E3">
        <w:rPr>
          <w:rFonts w:ascii="Times New Roman" w:hAnsi="Times New Roman" w:cs="Times New Roman"/>
          <w:bCs/>
          <w:sz w:val="28"/>
          <w:szCs w:val="28"/>
        </w:rPr>
        <w:t>в сумме</w:t>
      </w:r>
      <w:r w:rsidR="003A3B57">
        <w:rPr>
          <w:rFonts w:ascii="Times New Roman" w:hAnsi="Times New Roman" w:cs="Times New Roman"/>
          <w:bCs/>
          <w:sz w:val="28"/>
          <w:szCs w:val="28"/>
        </w:rPr>
        <w:t xml:space="preserve"> 20308,79 руб</w:t>
      </w:r>
      <w:r w:rsidR="008413E3">
        <w:rPr>
          <w:rFonts w:ascii="Times New Roman" w:hAnsi="Times New Roman" w:cs="Times New Roman"/>
          <w:bCs/>
          <w:sz w:val="28"/>
          <w:szCs w:val="28"/>
        </w:rPr>
        <w:t>., при ожидаемой оценке исполнения 1300000,0 руб.</w:t>
      </w:r>
      <w:r w:rsidR="002433E3">
        <w:rPr>
          <w:rFonts w:ascii="Times New Roman" w:hAnsi="Times New Roman" w:cs="Times New Roman"/>
          <w:bCs/>
          <w:sz w:val="28"/>
          <w:szCs w:val="28"/>
        </w:rPr>
        <w:t xml:space="preserve">, Контрольно – счетная палата ставит под сомнение выполнение </w:t>
      </w:r>
      <w:r w:rsidR="00EE11D2">
        <w:rPr>
          <w:rFonts w:ascii="Times New Roman" w:hAnsi="Times New Roman" w:cs="Times New Roman"/>
          <w:bCs/>
          <w:sz w:val="28"/>
          <w:szCs w:val="28"/>
        </w:rPr>
        <w:t>плановых показателей</w:t>
      </w:r>
      <w:r w:rsidR="00DE37B2">
        <w:rPr>
          <w:rFonts w:ascii="Times New Roman" w:hAnsi="Times New Roman" w:cs="Times New Roman"/>
          <w:bCs/>
          <w:sz w:val="28"/>
          <w:szCs w:val="28"/>
        </w:rPr>
        <w:t xml:space="preserve"> за 2018 год, а также не исключает вероятности завышения бюджетных ассигнований на 2019 год.</w:t>
      </w:r>
    </w:p>
    <w:p w:rsidR="00560B9F" w:rsidRPr="00924B31" w:rsidRDefault="00560B9F" w:rsidP="00996548">
      <w:pPr>
        <w:pStyle w:val="ConsPlusNormal"/>
        <w:ind w:firstLine="0"/>
        <w:jc w:val="both"/>
        <w:rPr>
          <w:rFonts w:ascii="Times New Roman" w:hAnsi="Times New Roman" w:cs="Times New Roman"/>
          <w:bCs/>
          <w:sz w:val="28"/>
          <w:szCs w:val="28"/>
          <w:highlight w:val="yellow"/>
        </w:rPr>
      </w:pPr>
      <w:r w:rsidRPr="00560B9F">
        <w:rPr>
          <w:rFonts w:ascii="Times New Roman" w:hAnsi="Times New Roman" w:cs="Times New Roman"/>
          <w:bCs/>
          <w:sz w:val="28"/>
          <w:szCs w:val="28"/>
        </w:rPr>
        <w:t xml:space="preserve">        </w:t>
      </w:r>
    </w:p>
    <w:p w:rsidR="000F172A" w:rsidRDefault="000F172A" w:rsidP="00996548">
      <w:pPr>
        <w:pStyle w:val="ConsPlusNormal"/>
        <w:ind w:firstLine="0"/>
        <w:jc w:val="both"/>
        <w:rPr>
          <w:rFonts w:ascii="Times New Roman" w:hAnsi="Times New Roman" w:cs="Times New Roman"/>
          <w:b/>
          <w:bCs/>
          <w:sz w:val="28"/>
          <w:szCs w:val="28"/>
        </w:rPr>
      </w:pPr>
      <w:r w:rsidRPr="000F172A">
        <w:rPr>
          <w:rFonts w:ascii="Times New Roman" w:hAnsi="Times New Roman" w:cs="Times New Roman"/>
          <w:b/>
          <w:bCs/>
          <w:sz w:val="28"/>
          <w:szCs w:val="28"/>
        </w:rPr>
        <w:t>Продажа земельных участков.</w:t>
      </w:r>
    </w:p>
    <w:p w:rsidR="000F172A" w:rsidRDefault="000F172A" w:rsidP="00996548">
      <w:pPr>
        <w:pStyle w:val="ConsPlusNormal"/>
        <w:ind w:firstLine="0"/>
        <w:jc w:val="both"/>
        <w:rPr>
          <w:rFonts w:ascii="Times New Roman" w:hAnsi="Times New Roman" w:cs="Times New Roman"/>
          <w:bCs/>
          <w:sz w:val="28"/>
          <w:szCs w:val="28"/>
        </w:rPr>
      </w:pPr>
    </w:p>
    <w:p w:rsidR="00FA2D0A" w:rsidRDefault="000F172A" w:rsidP="0099654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На экспертизу представлен</w:t>
      </w:r>
      <w:r w:rsidR="008C245B">
        <w:rPr>
          <w:rFonts w:ascii="Times New Roman" w:hAnsi="Times New Roman" w:cs="Times New Roman"/>
          <w:bCs/>
          <w:sz w:val="28"/>
          <w:szCs w:val="28"/>
        </w:rPr>
        <w:t xml:space="preserve">а таблица № 17 </w:t>
      </w:r>
      <w:r w:rsidR="00FA2D0A">
        <w:rPr>
          <w:rFonts w:ascii="Times New Roman" w:hAnsi="Times New Roman" w:cs="Times New Roman"/>
          <w:bCs/>
          <w:sz w:val="28"/>
          <w:szCs w:val="28"/>
        </w:rPr>
        <w:t xml:space="preserve">«Доходы от продажи земельных участков, государственная собственность на которые не разграничена, на 2019 -2021 </w:t>
      </w:r>
      <w:r w:rsidR="00FA2D0A">
        <w:rPr>
          <w:rFonts w:ascii="Times New Roman" w:hAnsi="Times New Roman" w:cs="Times New Roman"/>
          <w:bCs/>
          <w:sz w:val="28"/>
          <w:szCs w:val="28"/>
        </w:rPr>
        <w:lastRenderedPageBreak/>
        <w:t xml:space="preserve">годы по Валдайскому муниципальному району», </w:t>
      </w:r>
      <w:r>
        <w:rPr>
          <w:rFonts w:ascii="Times New Roman" w:hAnsi="Times New Roman" w:cs="Times New Roman"/>
          <w:bCs/>
          <w:sz w:val="28"/>
          <w:szCs w:val="28"/>
        </w:rPr>
        <w:t>расчет поступлений данной категории</w:t>
      </w:r>
      <w:r w:rsidR="00FA2D0A">
        <w:rPr>
          <w:rFonts w:ascii="Times New Roman" w:hAnsi="Times New Roman" w:cs="Times New Roman"/>
          <w:bCs/>
          <w:sz w:val="28"/>
          <w:szCs w:val="28"/>
        </w:rPr>
        <w:t xml:space="preserve"> отсутствует</w:t>
      </w:r>
      <w:r>
        <w:rPr>
          <w:rFonts w:ascii="Times New Roman" w:hAnsi="Times New Roman" w:cs="Times New Roman"/>
          <w:bCs/>
          <w:sz w:val="28"/>
          <w:szCs w:val="28"/>
        </w:rPr>
        <w:t xml:space="preserve">. </w:t>
      </w:r>
      <w:r w:rsidR="00FA2D0A">
        <w:rPr>
          <w:rFonts w:ascii="Times New Roman" w:hAnsi="Times New Roman" w:cs="Times New Roman"/>
          <w:bCs/>
          <w:sz w:val="28"/>
          <w:szCs w:val="28"/>
        </w:rPr>
        <w:t>Под таблицей имеется запись «при наличии значительных сумм колебаний в сторону уменьшения (более 5 %) или увеличения (более 5 %) прогнозируемых доходов необходимо представлять пояснения». По сравнению с ожидаемым исполнением бюджета района сумма плановых поступлений на 2019 год сократилась на 24,38 %, по сравнению с плановыми показателями на 2018 год сокращение на 22,84 %. Пояснения отсутствуют.</w:t>
      </w:r>
    </w:p>
    <w:p w:rsidR="004F4CEA" w:rsidRDefault="00FA2D0A" w:rsidP="0099654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F4CEA">
        <w:rPr>
          <w:rFonts w:ascii="Times New Roman" w:hAnsi="Times New Roman" w:cs="Times New Roman"/>
          <w:bCs/>
          <w:sz w:val="28"/>
          <w:szCs w:val="28"/>
        </w:rPr>
        <w:t>Обращаем внимание, что, согласно оценке ожидаемого исполнения 201</w:t>
      </w:r>
      <w:r w:rsidR="008C245B">
        <w:rPr>
          <w:rFonts w:ascii="Times New Roman" w:hAnsi="Times New Roman" w:cs="Times New Roman"/>
          <w:bCs/>
          <w:sz w:val="28"/>
          <w:szCs w:val="28"/>
        </w:rPr>
        <w:t>8</w:t>
      </w:r>
      <w:r w:rsidR="004F4CEA">
        <w:rPr>
          <w:rFonts w:ascii="Times New Roman" w:hAnsi="Times New Roman" w:cs="Times New Roman"/>
          <w:bCs/>
          <w:sz w:val="28"/>
          <w:szCs w:val="28"/>
        </w:rPr>
        <w:t xml:space="preserve"> г. поступления составят </w:t>
      </w:r>
      <w:r w:rsidR="008C245B">
        <w:rPr>
          <w:rFonts w:ascii="Times New Roman" w:hAnsi="Times New Roman" w:cs="Times New Roman"/>
          <w:bCs/>
          <w:sz w:val="28"/>
          <w:szCs w:val="28"/>
        </w:rPr>
        <w:t>4628400,</w:t>
      </w:r>
      <w:r w:rsidR="004F4CEA">
        <w:rPr>
          <w:rFonts w:ascii="Times New Roman" w:hAnsi="Times New Roman" w:cs="Times New Roman"/>
          <w:bCs/>
          <w:sz w:val="28"/>
          <w:szCs w:val="28"/>
        </w:rPr>
        <w:t>0 руб., в то время, как за 11 месяцев 201</w:t>
      </w:r>
      <w:r w:rsidR="008C245B">
        <w:rPr>
          <w:rFonts w:ascii="Times New Roman" w:hAnsi="Times New Roman" w:cs="Times New Roman"/>
          <w:bCs/>
          <w:sz w:val="28"/>
          <w:szCs w:val="28"/>
        </w:rPr>
        <w:t>8</w:t>
      </w:r>
      <w:r w:rsidR="004F4CEA">
        <w:rPr>
          <w:rFonts w:ascii="Times New Roman" w:hAnsi="Times New Roman" w:cs="Times New Roman"/>
          <w:bCs/>
          <w:sz w:val="28"/>
          <w:szCs w:val="28"/>
        </w:rPr>
        <w:t xml:space="preserve"> года показатель выполнени</w:t>
      </w:r>
      <w:r w:rsidR="008C245B">
        <w:rPr>
          <w:rFonts w:ascii="Times New Roman" w:hAnsi="Times New Roman" w:cs="Times New Roman"/>
          <w:bCs/>
          <w:sz w:val="28"/>
          <w:szCs w:val="28"/>
        </w:rPr>
        <w:t>я</w:t>
      </w:r>
      <w:r w:rsidR="004F4CEA">
        <w:rPr>
          <w:rFonts w:ascii="Times New Roman" w:hAnsi="Times New Roman" w:cs="Times New Roman"/>
          <w:bCs/>
          <w:sz w:val="28"/>
          <w:szCs w:val="28"/>
        </w:rPr>
        <w:t xml:space="preserve"> в объеме </w:t>
      </w:r>
      <w:r w:rsidR="008C245B">
        <w:rPr>
          <w:rFonts w:ascii="Times New Roman" w:hAnsi="Times New Roman" w:cs="Times New Roman"/>
          <w:bCs/>
          <w:sz w:val="28"/>
          <w:szCs w:val="28"/>
        </w:rPr>
        <w:t>4692223,68</w:t>
      </w:r>
      <w:r w:rsidR="004F4CEA">
        <w:rPr>
          <w:rFonts w:ascii="Times New Roman" w:hAnsi="Times New Roman" w:cs="Times New Roman"/>
          <w:bCs/>
          <w:sz w:val="28"/>
          <w:szCs w:val="28"/>
        </w:rPr>
        <w:t xml:space="preserve"> руб.  </w:t>
      </w:r>
    </w:p>
    <w:p w:rsidR="00560B9F" w:rsidRDefault="00560B9F" w:rsidP="00996548">
      <w:pPr>
        <w:pStyle w:val="ConsPlusNormal"/>
        <w:ind w:firstLine="0"/>
        <w:jc w:val="both"/>
        <w:rPr>
          <w:rFonts w:ascii="Times New Roman" w:hAnsi="Times New Roman" w:cs="Times New Roman"/>
          <w:b/>
          <w:bCs/>
          <w:sz w:val="28"/>
          <w:szCs w:val="28"/>
          <w:highlight w:val="yellow"/>
        </w:rPr>
      </w:pPr>
    </w:p>
    <w:p w:rsidR="00A76F46" w:rsidRPr="00B3504C" w:rsidRDefault="00A76F46" w:rsidP="00996548">
      <w:pPr>
        <w:pStyle w:val="ConsPlusNormal"/>
        <w:ind w:firstLine="0"/>
        <w:jc w:val="both"/>
        <w:rPr>
          <w:rFonts w:ascii="Times New Roman" w:hAnsi="Times New Roman" w:cs="Times New Roman"/>
          <w:b/>
          <w:bCs/>
          <w:sz w:val="28"/>
          <w:szCs w:val="28"/>
        </w:rPr>
      </w:pPr>
      <w:r w:rsidRPr="00B3504C">
        <w:rPr>
          <w:rFonts w:ascii="Times New Roman" w:hAnsi="Times New Roman" w:cs="Times New Roman"/>
          <w:b/>
          <w:bCs/>
          <w:sz w:val="28"/>
          <w:szCs w:val="28"/>
        </w:rPr>
        <w:t>Плата за негативное воздействие</w:t>
      </w:r>
      <w:r w:rsidR="00B3504C" w:rsidRPr="00B3504C">
        <w:rPr>
          <w:rFonts w:ascii="Times New Roman" w:hAnsi="Times New Roman" w:cs="Times New Roman"/>
          <w:b/>
          <w:bCs/>
          <w:sz w:val="28"/>
          <w:szCs w:val="28"/>
        </w:rPr>
        <w:t xml:space="preserve"> на окружающую среду</w:t>
      </w:r>
      <w:r w:rsidRPr="00B3504C">
        <w:rPr>
          <w:rFonts w:ascii="Times New Roman" w:hAnsi="Times New Roman" w:cs="Times New Roman"/>
          <w:b/>
          <w:bCs/>
          <w:sz w:val="28"/>
          <w:szCs w:val="28"/>
        </w:rPr>
        <w:t>.</w:t>
      </w:r>
    </w:p>
    <w:p w:rsidR="00A76F46" w:rsidRPr="00B3504C" w:rsidRDefault="00A76F46" w:rsidP="00996548">
      <w:pPr>
        <w:pStyle w:val="ConsPlusNormal"/>
        <w:ind w:firstLine="0"/>
        <w:jc w:val="both"/>
        <w:rPr>
          <w:rFonts w:ascii="Times New Roman" w:hAnsi="Times New Roman" w:cs="Times New Roman"/>
          <w:b/>
          <w:bCs/>
          <w:sz w:val="28"/>
          <w:szCs w:val="28"/>
        </w:rPr>
      </w:pPr>
    </w:p>
    <w:p w:rsidR="006A2FFC" w:rsidRDefault="004F4CEA" w:rsidP="006A2FFC">
      <w:pPr>
        <w:autoSpaceDE w:val="0"/>
        <w:autoSpaceDN w:val="0"/>
        <w:adjustRightInd w:val="0"/>
        <w:ind w:firstLine="540"/>
        <w:jc w:val="both"/>
        <w:outlineLvl w:val="0"/>
        <w:rPr>
          <w:b/>
          <w:bCs/>
          <w:sz w:val="28"/>
          <w:szCs w:val="28"/>
        </w:rPr>
      </w:pPr>
      <w:r>
        <w:rPr>
          <w:bCs/>
          <w:sz w:val="28"/>
          <w:szCs w:val="28"/>
        </w:rPr>
        <w:t>В соответствии с оценкой ожидаемого исполнения за 201</w:t>
      </w:r>
      <w:r w:rsidR="004313AE">
        <w:rPr>
          <w:bCs/>
          <w:sz w:val="28"/>
          <w:szCs w:val="28"/>
        </w:rPr>
        <w:t>8</w:t>
      </w:r>
      <w:r>
        <w:rPr>
          <w:bCs/>
          <w:sz w:val="28"/>
          <w:szCs w:val="28"/>
        </w:rPr>
        <w:t xml:space="preserve"> год исполнение составит </w:t>
      </w:r>
      <w:r w:rsidR="004313AE">
        <w:rPr>
          <w:bCs/>
          <w:sz w:val="28"/>
          <w:szCs w:val="28"/>
        </w:rPr>
        <w:t>1695400,0</w:t>
      </w:r>
      <w:r>
        <w:rPr>
          <w:bCs/>
          <w:sz w:val="28"/>
          <w:szCs w:val="28"/>
        </w:rPr>
        <w:t xml:space="preserve"> руб.</w:t>
      </w:r>
      <w:r w:rsidR="004313AE">
        <w:rPr>
          <w:bCs/>
          <w:sz w:val="28"/>
          <w:szCs w:val="28"/>
        </w:rPr>
        <w:t>, в то время когда поступления за 11 месяцев 2018</w:t>
      </w:r>
      <w:r>
        <w:rPr>
          <w:bCs/>
          <w:sz w:val="28"/>
          <w:szCs w:val="28"/>
        </w:rPr>
        <w:t xml:space="preserve"> </w:t>
      </w:r>
      <w:r w:rsidR="004313AE">
        <w:rPr>
          <w:bCs/>
          <w:sz w:val="28"/>
          <w:szCs w:val="28"/>
        </w:rPr>
        <w:t xml:space="preserve"> года – 1703130,37 руб. Н</w:t>
      </w:r>
      <w:r>
        <w:rPr>
          <w:bCs/>
          <w:sz w:val="28"/>
          <w:szCs w:val="28"/>
        </w:rPr>
        <w:t>а 201</w:t>
      </w:r>
      <w:r w:rsidR="006B7192">
        <w:rPr>
          <w:bCs/>
          <w:sz w:val="28"/>
          <w:szCs w:val="28"/>
        </w:rPr>
        <w:t>9</w:t>
      </w:r>
      <w:r>
        <w:rPr>
          <w:bCs/>
          <w:sz w:val="28"/>
          <w:szCs w:val="28"/>
        </w:rPr>
        <w:t xml:space="preserve"> год планируется </w:t>
      </w:r>
      <w:r w:rsidR="004313AE">
        <w:rPr>
          <w:bCs/>
          <w:sz w:val="28"/>
          <w:szCs w:val="28"/>
        </w:rPr>
        <w:t>1881000,0 руб. (158,36</w:t>
      </w:r>
      <w:r>
        <w:rPr>
          <w:bCs/>
          <w:sz w:val="28"/>
          <w:szCs w:val="28"/>
        </w:rPr>
        <w:t>% к плану 201</w:t>
      </w:r>
      <w:r w:rsidR="004313AE">
        <w:rPr>
          <w:bCs/>
          <w:sz w:val="28"/>
          <w:szCs w:val="28"/>
        </w:rPr>
        <w:t>8</w:t>
      </w:r>
      <w:r>
        <w:rPr>
          <w:bCs/>
          <w:sz w:val="28"/>
          <w:szCs w:val="28"/>
        </w:rPr>
        <w:t xml:space="preserve"> года)</w:t>
      </w:r>
      <w:r w:rsidR="004830CD">
        <w:rPr>
          <w:bCs/>
          <w:sz w:val="28"/>
          <w:szCs w:val="28"/>
        </w:rPr>
        <w:t>.</w:t>
      </w:r>
      <w:r>
        <w:rPr>
          <w:bCs/>
          <w:sz w:val="28"/>
          <w:szCs w:val="28"/>
        </w:rPr>
        <w:t xml:space="preserve"> Назначения подтверждаются в полном объеме информацией Управления федеральной службы по надзору в сфере природопользования (</w:t>
      </w:r>
      <w:proofErr w:type="spellStart"/>
      <w:r>
        <w:rPr>
          <w:bCs/>
          <w:sz w:val="28"/>
          <w:szCs w:val="28"/>
        </w:rPr>
        <w:t>Росприроднадзора</w:t>
      </w:r>
      <w:proofErr w:type="spellEnd"/>
      <w:r>
        <w:rPr>
          <w:bCs/>
          <w:sz w:val="28"/>
          <w:szCs w:val="28"/>
        </w:rPr>
        <w:t>) по Новгородской области</w:t>
      </w:r>
      <w:r w:rsidR="004313AE">
        <w:rPr>
          <w:bCs/>
          <w:sz w:val="28"/>
          <w:szCs w:val="28"/>
        </w:rPr>
        <w:t xml:space="preserve"> (письмо от 15.08.2018 № ЮП-06-37/2751)</w:t>
      </w:r>
      <w:r>
        <w:rPr>
          <w:bCs/>
          <w:sz w:val="28"/>
          <w:szCs w:val="28"/>
        </w:rPr>
        <w:t>.</w:t>
      </w:r>
      <w:r w:rsidR="006A2FFC">
        <w:rPr>
          <w:bCs/>
          <w:sz w:val="28"/>
          <w:szCs w:val="28"/>
        </w:rPr>
        <w:t xml:space="preserve"> </w:t>
      </w:r>
    </w:p>
    <w:p w:rsidR="004830CD" w:rsidRPr="00A76F46" w:rsidRDefault="004830CD" w:rsidP="00996548">
      <w:pPr>
        <w:pStyle w:val="ConsPlusNormal"/>
        <w:ind w:firstLine="0"/>
        <w:jc w:val="both"/>
        <w:rPr>
          <w:rFonts w:ascii="Times New Roman" w:hAnsi="Times New Roman" w:cs="Times New Roman"/>
          <w:bCs/>
          <w:sz w:val="28"/>
          <w:szCs w:val="28"/>
        </w:rPr>
      </w:pPr>
    </w:p>
    <w:p w:rsidR="007F08FD" w:rsidRDefault="007F08FD" w:rsidP="00996548">
      <w:pPr>
        <w:pStyle w:val="ConsPlusNormal"/>
        <w:ind w:firstLine="0"/>
        <w:jc w:val="both"/>
        <w:rPr>
          <w:rFonts w:ascii="Times New Roman" w:hAnsi="Times New Roman" w:cs="Times New Roman"/>
          <w:b/>
          <w:bCs/>
          <w:sz w:val="28"/>
          <w:szCs w:val="28"/>
        </w:rPr>
      </w:pPr>
      <w:r w:rsidRPr="007F08FD">
        <w:rPr>
          <w:rFonts w:ascii="Times New Roman" w:hAnsi="Times New Roman" w:cs="Times New Roman"/>
          <w:b/>
          <w:bCs/>
          <w:sz w:val="28"/>
          <w:szCs w:val="28"/>
        </w:rPr>
        <w:t xml:space="preserve">Штрафы. </w:t>
      </w:r>
    </w:p>
    <w:p w:rsidR="007F08FD" w:rsidRPr="007F08FD" w:rsidRDefault="007F08FD" w:rsidP="00996548">
      <w:pPr>
        <w:pStyle w:val="ConsPlusNormal"/>
        <w:ind w:firstLine="0"/>
        <w:jc w:val="both"/>
        <w:rPr>
          <w:rFonts w:ascii="Times New Roman" w:hAnsi="Times New Roman" w:cs="Times New Roman"/>
          <w:b/>
          <w:bCs/>
          <w:sz w:val="28"/>
          <w:szCs w:val="28"/>
        </w:rPr>
      </w:pPr>
    </w:p>
    <w:p w:rsidR="007F08FD" w:rsidRDefault="007F08FD" w:rsidP="0099654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Объемы поступлений от штрафов за нарушение земельного законодательства проектом определены в соответствии с письмом управления Федеральной службы государственной регистрации, кадастра и картографии по Новгородской области №</w:t>
      </w:r>
      <w:r w:rsidR="00A23A29">
        <w:rPr>
          <w:rFonts w:ascii="Times New Roman" w:hAnsi="Times New Roman" w:cs="Times New Roman"/>
          <w:bCs/>
          <w:sz w:val="28"/>
          <w:szCs w:val="28"/>
        </w:rPr>
        <w:t xml:space="preserve"> 7269 от 02</w:t>
      </w:r>
      <w:r>
        <w:rPr>
          <w:rFonts w:ascii="Times New Roman" w:hAnsi="Times New Roman" w:cs="Times New Roman"/>
          <w:bCs/>
          <w:sz w:val="28"/>
          <w:szCs w:val="28"/>
        </w:rPr>
        <w:t>.0</w:t>
      </w:r>
      <w:r w:rsidR="00A23A29">
        <w:rPr>
          <w:rFonts w:ascii="Times New Roman" w:hAnsi="Times New Roman" w:cs="Times New Roman"/>
          <w:bCs/>
          <w:sz w:val="28"/>
          <w:szCs w:val="28"/>
        </w:rPr>
        <w:t>8</w:t>
      </w:r>
      <w:r>
        <w:rPr>
          <w:rFonts w:ascii="Times New Roman" w:hAnsi="Times New Roman" w:cs="Times New Roman"/>
          <w:bCs/>
          <w:sz w:val="28"/>
          <w:szCs w:val="28"/>
        </w:rPr>
        <w:t>.201</w:t>
      </w:r>
      <w:r w:rsidR="00A23A29">
        <w:rPr>
          <w:rFonts w:ascii="Times New Roman" w:hAnsi="Times New Roman" w:cs="Times New Roman"/>
          <w:bCs/>
          <w:sz w:val="28"/>
          <w:szCs w:val="28"/>
        </w:rPr>
        <w:t>8</w:t>
      </w:r>
      <w:r>
        <w:rPr>
          <w:rFonts w:ascii="Times New Roman" w:hAnsi="Times New Roman" w:cs="Times New Roman"/>
          <w:bCs/>
          <w:sz w:val="28"/>
          <w:szCs w:val="28"/>
        </w:rPr>
        <w:t xml:space="preserve">. </w:t>
      </w:r>
    </w:p>
    <w:p w:rsidR="00A76F46" w:rsidRDefault="00A76F46" w:rsidP="0099654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Объемы поступлений от уплаты штрафов за нарушение ПДД проектом определены в соответствии с письмом УМВД РФ по Новгородской области</w:t>
      </w:r>
      <w:r w:rsidR="00306DD0">
        <w:rPr>
          <w:rFonts w:ascii="Times New Roman" w:hAnsi="Times New Roman" w:cs="Times New Roman"/>
          <w:bCs/>
          <w:sz w:val="28"/>
          <w:szCs w:val="28"/>
        </w:rPr>
        <w:t xml:space="preserve"> от 03.08.2018 № 9/709</w:t>
      </w:r>
      <w:r>
        <w:rPr>
          <w:rFonts w:ascii="Times New Roman" w:hAnsi="Times New Roman" w:cs="Times New Roman"/>
          <w:bCs/>
          <w:sz w:val="28"/>
          <w:szCs w:val="28"/>
        </w:rPr>
        <w:t xml:space="preserve">. </w:t>
      </w:r>
    </w:p>
    <w:p w:rsidR="000865F3" w:rsidRDefault="000865F3" w:rsidP="0099654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Объемы поступлений по другим видам штрафов, </w:t>
      </w:r>
      <w:r w:rsidR="00306DD0">
        <w:rPr>
          <w:rFonts w:ascii="Times New Roman" w:hAnsi="Times New Roman" w:cs="Times New Roman"/>
          <w:bCs/>
          <w:sz w:val="28"/>
          <w:szCs w:val="28"/>
        </w:rPr>
        <w:t xml:space="preserve">также </w:t>
      </w:r>
      <w:r>
        <w:rPr>
          <w:rFonts w:ascii="Times New Roman" w:hAnsi="Times New Roman" w:cs="Times New Roman"/>
          <w:bCs/>
          <w:sz w:val="28"/>
          <w:szCs w:val="28"/>
        </w:rPr>
        <w:t>подтвержден</w:t>
      </w:r>
      <w:r w:rsidR="00306DD0">
        <w:rPr>
          <w:rFonts w:ascii="Times New Roman" w:hAnsi="Times New Roman" w:cs="Times New Roman"/>
          <w:bCs/>
          <w:sz w:val="28"/>
          <w:szCs w:val="28"/>
        </w:rPr>
        <w:t>ы сведениями администраторов</w:t>
      </w:r>
      <w:r>
        <w:rPr>
          <w:rFonts w:ascii="Times New Roman" w:hAnsi="Times New Roman" w:cs="Times New Roman"/>
          <w:bCs/>
          <w:sz w:val="28"/>
          <w:szCs w:val="28"/>
        </w:rPr>
        <w:t xml:space="preserve">. </w:t>
      </w:r>
    </w:p>
    <w:p w:rsidR="00055F8A" w:rsidRPr="00055F8A" w:rsidRDefault="000865F3" w:rsidP="00055F8A">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06DD0">
        <w:rPr>
          <w:rFonts w:ascii="Times New Roman" w:hAnsi="Times New Roman" w:cs="Times New Roman"/>
          <w:bCs/>
          <w:sz w:val="28"/>
          <w:szCs w:val="28"/>
        </w:rPr>
        <w:t>В</w:t>
      </w:r>
      <w:r w:rsidR="001F4B6D">
        <w:rPr>
          <w:rFonts w:ascii="Times New Roman" w:hAnsi="Times New Roman" w:cs="Times New Roman"/>
          <w:bCs/>
          <w:sz w:val="28"/>
          <w:szCs w:val="28"/>
        </w:rPr>
        <w:t xml:space="preserve"> целом </w:t>
      </w:r>
      <w:r>
        <w:rPr>
          <w:rFonts w:ascii="Times New Roman" w:hAnsi="Times New Roman" w:cs="Times New Roman"/>
          <w:bCs/>
          <w:sz w:val="28"/>
          <w:szCs w:val="28"/>
        </w:rPr>
        <w:t xml:space="preserve"> </w:t>
      </w:r>
      <w:r w:rsidR="001F4B6D">
        <w:rPr>
          <w:rFonts w:ascii="Times New Roman" w:hAnsi="Times New Roman" w:cs="Times New Roman"/>
          <w:bCs/>
          <w:sz w:val="28"/>
          <w:szCs w:val="28"/>
        </w:rPr>
        <w:t>назначения по доходам от уплаты штрафов</w:t>
      </w:r>
      <w:r w:rsidR="00306DD0">
        <w:rPr>
          <w:rFonts w:ascii="Times New Roman" w:hAnsi="Times New Roman" w:cs="Times New Roman"/>
          <w:bCs/>
          <w:sz w:val="28"/>
          <w:szCs w:val="28"/>
        </w:rPr>
        <w:t xml:space="preserve"> на 2019 год предусмотрены в размере 50,4 % по отношению к плановым показателям 2018 года</w:t>
      </w:r>
      <w:r w:rsidR="001F4B6D">
        <w:rPr>
          <w:rFonts w:ascii="Times New Roman" w:hAnsi="Times New Roman" w:cs="Times New Roman"/>
          <w:bCs/>
          <w:sz w:val="28"/>
          <w:szCs w:val="28"/>
        </w:rPr>
        <w:t>,</w:t>
      </w:r>
      <w:r w:rsidR="00306DD0">
        <w:rPr>
          <w:rFonts w:ascii="Times New Roman" w:hAnsi="Times New Roman" w:cs="Times New Roman"/>
          <w:bCs/>
          <w:sz w:val="28"/>
          <w:szCs w:val="28"/>
        </w:rPr>
        <w:t xml:space="preserve"> 50,5%</w:t>
      </w:r>
      <w:r w:rsidR="001F4B6D">
        <w:rPr>
          <w:rFonts w:ascii="Times New Roman" w:hAnsi="Times New Roman" w:cs="Times New Roman"/>
          <w:bCs/>
          <w:sz w:val="28"/>
          <w:szCs w:val="28"/>
        </w:rPr>
        <w:t xml:space="preserve"> </w:t>
      </w:r>
      <w:r w:rsidR="00306DD0">
        <w:rPr>
          <w:rFonts w:ascii="Times New Roman" w:hAnsi="Times New Roman" w:cs="Times New Roman"/>
          <w:bCs/>
          <w:sz w:val="28"/>
          <w:szCs w:val="28"/>
        </w:rPr>
        <w:t xml:space="preserve">к ожидаемому исполнению за 2018 год. </w:t>
      </w:r>
      <w:r w:rsidR="00392B95">
        <w:rPr>
          <w:rFonts w:ascii="Times New Roman" w:hAnsi="Times New Roman" w:cs="Times New Roman"/>
          <w:bCs/>
          <w:sz w:val="28"/>
          <w:szCs w:val="28"/>
        </w:rPr>
        <w:t xml:space="preserve">Не предусмотрены денежные взыскания за нарушение законодательства о налогах и сборах, в области обеспечения санитарно – эпидемиологического благополучия человека, за нарушение законодательства о недрах и др. </w:t>
      </w:r>
      <w:r w:rsidR="00306DD0">
        <w:rPr>
          <w:rFonts w:ascii="Times New Roman" w:hAnsi="Times New Roman" w:cs="Times New Roman"/>
          <w:bCs/>
          <w:sz w:val="28"/>
          <w:szCs w:val="28"/>
        </w:rPr>
        <w:t xml:space="preserve">Причины сокращения плановых значений не проанализированы. </w:t>
      </w:r>
    </w:p>
    <w:p w:rsidR="002D3852" w:rsidRPr="004166C9" w:rsidRDefault="00055F8A" w:rsidP="0099654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972E78" w:rsidRDefault="00972E78" w:rsidP="00996548">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 xml:space="preserve">Безвозмездные поступления. </w:t>
      </w:r>
    </w:p>
    <w:p w:rsidR="00972E78" w:rsidRDefault="00FD1BB6" w:rsidP="000F1917">
      <w:pPr>
        <w:widowControl w:val="0"/>
        <w:jc w:val="both"/>
        <w:rPr>
          <w:bCs/>
          <w:sz w:val="28"/>
          <w:szCs w:val="28"/>
        </w:rPr>
      </w:pPr>
      <w:r>
        <w:rPr>
          <w:bCs/>
          <w:sz w:val="28"/>
          <w:szCs w:val="28"/>
        </w:rPr>
        <w:t xml:space="preserve">        Назначения х</w:t>
      </w:r>
      <w:r w:rsidR="00972E78" w:rsidRPr="00972E78">
        <w:rPr>
          <w:bCs/>
          <w:sz w:val="28"/>
          <w:szCs w:val="28"/>
        </w:rPr>
        <w:t>арактеризуются</w:t>
      </w:r>
      <w:r w:rsidR="00972E78">
        <w:rPr>
          <w:bCs/>
          <w:sz w:val="28"/>
          <w:szCs w:val="28"/>
        </w:rPr>
        <w:t xml:space="preserve"> снижением </w:t>
      </w:r>
      <w:r w:rsidR="00055F8A">
        <w:rPr>
          <w:bCs/>
          <w:sz w:val="28"/>
          <w:szCs w:val="28"/>
        </w:rPr>
        <w:t xml:space="preserve">общего объема дотаций – всего </w:t>
      </w:r>
      <w:r w:rsidR="00912981">
        <w:rPr>
          <w:bCs/>
          <w:sz w:val="28"/>
          <w:szCs w:val="28"/>
        </w:rPr>
        <w:t>68,55</w:t>
      </w:r>
      <w:r w:rsidR="00055F8A">
        <w:rPr>
          <w:bCs/>
          <w:sz w:val="28"/>
          <w:szCs w:val="28"/>
        </w:rPr>
        <w:t xml:space="preserve">% </w:t>
      </w:r>
      <w:r w:rsidR="00912981">
        <w:rPr>
          <w:bCs/>
          <w:sz w:val="28"/>
          <w:szCs w:val="28"/>
        </w:rPr>
        <w:t xml:space="preserve">от плановых показателей </w:t>
      </w:r>
      <w:r w:rsidR="00055F8A">
        <w:rPr>
          <w:bCs/>
          <w:sz w:val="28"/>
          <w:szCs w:val="28"/>
        </w:rPr>
        <w:t>201</w:t>
      </w:r>
      <w:r w:rsidR="00912981">
        <w:rPr>
          <w:bCs/>
          <w:sz w:val="28"/>
          <w:szCs w:val="28"/>
        </w:rPr>
        <w:t>8</w:t>
      </w:r>
      <w:r w:rsidR="00055F8A">
        <w:rPr>
          <w:bCs/>
          <w:sz w:val="28"/>
          <w:szCs w:val="28"/>
        </w:rPr>
        <w:t xml:space="preserve"> года</w:t>
      </w:r>
      <w:r w:rsidR="00912981">
        <w:rPr>
          <w:bCs/>
          <w:sz w:val="28"/>
          <w:szCs w:val="28"/>
        </w:rPr>
        <w:t>, 76,94 % от исп</w:t>
      </w:r>
      <w:r w:rsidR="00B77E12">
        <w:rPr>
          <w:bCs/>
          <w:sz w:val="28"/>
          <w:szCs w:val="28"/>
        </w:rPr>
        <w:t xml:space="preserve">олнения за 11 месяцев 2018 года, </w:t>
      </w:r>
      <w:r w:rsidR="00055F8A">
        <w:rPr>
          <w:bCs/>
          <w:sz w:val="28"/>
          <w:szCs w:val="28"/>
        </w:rPr>
        <w:t xml:space="preserve"> дотация </w:t>
      </w:r>
      <w:r w:rsidR="00972E78">
        <w:rPr>
          <w:bCs/>
          <w:sz w:val="28"/>
          <w:szCs w:val="28"/>
        </w:rPr>
        <w:t xml:space="preserve">на </w:t>
      </w:r>
      <w:r w:rsidR="00912981">
        <w:rPr>
          <w:bCs/>
          <w:sz w:val="28"/>
          <w:szCs w:val="28"/>
        </w:rPr>
        <w:t>выравнивание бюджетной обеспеченности</w:t>
      </w:r>
      <w:r w:rsidR="007524E7">
        <w:rPr>
          <w:bCs/>
          <w:sz w:val="28"/>
          <w:szCs w:val="28"/>
        </w:rPr>
        <w:t xml:space="preserve"> </w:t>
      </w:r>
      <w:r w:rsidR="00B77E12">
        <w:rPr>
          <w:bCs/>
          <w:sz w:val="28"/>
          <w:szCs w:val="28"/>
        </w:rPr>
        <w:t xml:space="preserve">сокращена </w:t>
      </w:r>
      <w:r w:rsidR="00912981">
        <w:rPr>
          <w:bCs/>
          <w:sz w:val="28"/>
          <w:szCs w:val="28"/>
        </w:rPr>
        <w:t>с 3948900,0 руб. до 120800,0 руб. (на 3828100,0</w:t>
      </w:r>
      <w:r w:rsidR="00E27A0D">
        <w:rPr>
          <w:bCs/>
          <w:sz w:val="28"/>
          <w:szCs w:val="28"/>
        </w:rPr>
        <w:t xml:space="preserve"> руб.). </w:t>
      </w:r>
      <w:r w:rsidR="00912981">
        <w:rPr>
          <w:bCs/>
          <w:sz w:val="28"/>
          <w:szCs w:val="28"/>
        </w:rPr>
        <w:t>Н</w:t>
      </w:r>
      <w:r w:rsidR="007524E7">
        <w:rPr>
          <w:bCs/>
          <w:sz w:val="28"/>
          <w:szCs w:val="28"/>
        </w:rPr>
        <w:t xml:space="preserve">а плановый период  </w:t>
      </w:r>
      <w:r w:rsidR="00912981">
        <w:rPr>
          <w:bCs/>
          <w:sz w:val="28"/>
          <w:szCs w:val="28"/>
        </w:rPr>
        <w:t xml:space="preserve">2020 года </w:t>
      </w:r>
      <w:r w:rsidR="007524E7">
        <w:rPr>
          <w:bCs/>
          <w:sz w:val="28"/>
          <w:szCs w:val="28"/>
        </w:rPr>
        <w:t xml:space="preserve">объем дотации на выравнивание </w:t>
      </w:r>
      <w:r w:rsidR="00912981">
        <w:rPr>
          <w:bCs/>
          <w:sz w:val="28"/>
          <w:szCs w:val="28"/>
        </w:rPr>
        <w:t>увеличен на 1% по сравнению с планом 2019 года, на 2021 год на 96,6% по сравнению с планом 2020 года.</w:t>
      </w:r>
      <w:r w:rsidR="007524E7">
        <w:rPr>
          <w:bCs/>
          <w:sz w:val="28"/>
          <w:szCs w:val="28"/>
        </w:rPr>
        <w:t xml:space="preserve"> </w:t>
      </w:r>
      <w:r>
        <w:rPr>
          <w:bCs/>
          <w:sz w:val="28"/>
          <w:szCs w:val="28"/>
        </w:rPr>
        <w:t xml:space="preserve"> Уровень фина</w:t>
      </w:r>
      <w:r w:rsidR="007524E7">
        <w:rPr>
          <w:bCs/>
          <w:sz w:val="28"/>
          <w:szCs w:val="28"/>
        </w:rPr>
        <w:t xml:space="preserve">нсирования </w:t>
      </w:r>
      <w:r w:rsidR="007524E7">
        <w:rPr>
          <w:bCs/>
          <w:sz w:val="28"/>
          <w:szCs w:val="28"/>
        </w:rPr>
        <w:lastRenderedPageBreak/>
        <w:t xml:space="preserve">посредством субсидий </w:t>
      </w:r>
      <w:r w:rsidR="00912981">
        <w:rPr>
          <w:bCs/>
          <w:sz w:val="28"/>
          <w:szCs w:val="28"/>
        </w:rPr>
        <w:t xml:space="preserve">в 2019 году </w:t>
      </w:r>
      <w:r w:rsidR="007524E7">
        <w:rPr>
          <w:bCs/>
          <w:sz w:val="28"/>
          <w:szCs w:val="28"/>
        </w:rPr>
        <w:t xml:space="preserve">сокращен </w:t>
      </w:r>
      <w:r w:rsidR="00912981">
        <w:rPr>
          <w:bCs/>
          <w:sz w:val="28"/>
          <w:szCs w:val="28"/>
        </w:rPr>
        <w:t xml:space="preserve">незначительно </w:t>
      </w:r>
      <w:r w:rsidR="007524E7">
        <w:rPr>
          <w:bCs/>
          <w:sz w:val="28"/>
          <w:szCs w:val="28"/>
        </w:rPr>
        <w:t>(</w:t>
      </w:r>
      <w:r w:rsidR="00912981">
        <w:rPr>
          <w:bCs/>
          <w:sz w:val="28"/>
          <w:szCs w:val="28"/>
        </w:rPr>
        <w:t>99,1</w:t>
      </w:r>
      <w:r w:rsidR="007524E7">
        <w:rPr>
          <w:bCs/>
          <w:sz w:val="28"/>
          <w:szCs w:val="28"/>
        </w:rPr>
        <w:t xml:space="preserve"> % от 201</w:t>
      </w:r>
      <w:r w:rsidR="00912981">
        <w:rPr>
          <w:bCs/>
          <w:sz w:val="28"/>
          <w:szCs w:val="28"/>
        </w:rPr>
        <w:t>8</w:t>
      </w:r>
      <w:r w:rsidR="007524E7">
        <w:rPr>
          <w:bCs/>
          <w:sz w:val="28"/>
          <w:szCs w:val="28"/>
        </w:rPr>
        <w:t xml:space="preserve"> г.). Объем субвенций</w:t>
      </w:r>
      <w:r>
        <w:rPr>
          <w:bCs/>
          <w:sz w:val="28"/>
          <w:szCs w:val="28"/>
        </w:rPr>
        <w:t xml:space="preserve"> </w:t>
      </w:r>
      <w:r w:rsidR="007524E7">
        <w:rPr>
          <w:bCs/>
          <w:sz w:val="28"/>
          <w:szCs w:val="28"/>
        </w:rPr>
        <w:t>со</w:t>
      </w:r>
      <w:r w:rsidR="00A319D5">
        <w:rPr>
          <w:bCs/>
          <w:sz w:val="28"/>
          <w:szCs w:val="28"/>
        </w:rPr>
        <w:t>кращен по сравнению с плановыми показателями 2018 года</w:t>
      </w:r>
      <w:r w:rsidR="007524E7">
        <w:rPr>
          <w:bCs/>
          <w:sz w:val="28"/>
          <w:szCs w:val="28"/>
        </w:rPr>
        <w:t xml:space="preserve"> (</w:t>
      </w:r>
      <w:r w:rsidR="00A319D5">
        <w:rPr>
          <w:bCs/>
          <w:sz w:val="28"/>
          <w:szCs w:val="28"/>
        </w:rPr>
        <w:t>66,67</w:t>
      </w:r>
      <w:r w:rsidR="007524E7">
        <w:rPr>
          <w:bCs/>
          <w:sz w:val="28"/>
          <w:szCs w:val="28"/>
        </w:rPr>
        <w:t>%).</w:t>
      </w:r>
      <w:r>
        <w:rPr>
          <w:bCs/>
          <w:sz w:val="28"/>
          <w:szCs w:val="28"/>
        </w:rPr>
        <w:t xml:space="preserve"> </w:t>
      </w:r>
      <w:r w:rsidR="000F1917">
        <w:rPr>
          <w:bCs/>
          <w:sz w:val="28"/>
          <w:szCs w:val="28"/>
        </w:rPr>
        <w:t xml:space="preserve">Снижение уровня субвенций произошло по причине </w:t>
      </w:r>
      <w:r w:rsidR="000F1917" w:rsidRPr="007F1FDE">
        <w:rPr>
          <w:color w:val="000000"/>
          <w:sz w:val="28"/>
          <w:szCs w:val="28"/>
        </w:rPr>
        <w:t>ликвидаци</w:t>
      </w:r>
      <w:r w:rsidR="000F1917">
        <w:rPr>
          <w:color w:val="000000"/>
          <w:sz w:val="28"/>
          <w:szCs w:val="28"/>
        </w:rPr>
        <w:t>и</w:t>
      </w:r>
      <w:r w:rsidR="000F1917" w:rsidRPr="007F1FDE">
        <w:rPr>
          <w:color w:val="000000"/>
          <w:sz w:val="28"/>
          <w:szCs w:val="28"/>
        </w:rPr>
        <w:t xml:space="preserve"> муниципального казенного учреждения «Комитет по социальным вопросам Администрации Валдайского муниципального района» в соответствии с областным законом Новгородской области от 02.10.2018 № 307- </w:t>
      </w:r>
      <w:proofErr w:type="gramStart"/>
      <w:r w:rsidR="000F1917" w:rsidRPr="007F1FDE">
        <w:rPr>
          <w:color w:val="000000"/>
          <w:sz w:val="28"/>
          <w:szCs w:val="28"/>
        </w:rPr>
        <w:t>ОЗ</w:t>
      </w:r>
      <w:proofErr w:type="gramEnd"/>
      <w:r w:rsidR="000F1917" w:rsidRPr="007F1FDE">
        <w:rPr>
          <w:color w:val="000000"/>
          <w:sz w:val="28"/>
          <w:szCs w:val="28"/>
        </w:rPr>
        <w:t xml:space="preserve"> «О прекращении осуществления органами местного самоуправления муниципальных районов Новгородской области отдельных государственных полномочий и о внесении изменений в некоторые областные законы в области социальной защиты населения».</w:t>
      </w:r>
      <w:r w:rsidR="000F1917">
        <w:rPr>
          <w:color w:val="000000"/>
          <w:sz w:val="28"/>
          <w:szCs w:val="28"/>
        </w:rPr>
        <w:t xml:space="preserve"> </w:t>
      </w:r>
      <w:proofErr w:type="gramStart"/>
      <w:r w:rsidR="000F1917">
        <w:rPr>
          <w:color w:val="000000"/>
          <w:sz w:val="28"/>
          <w:szCs w:val="28"/>
        </w:rPr>
        <w:t>Кроме того, с</w:t>
      </w:r>
      <w:r w:rsidR="00B77E12">
        <w:rPr>
          <w:bCs/>
          <w:sz w:val="28"/>
          <w:szCs w:val="28"/>
        </w:rPr>
        <w:t xml:space="preserve">окращена субвенция на осуществление отдельных государственных полномочий по оказанию социальной поддержки обучающимся на 819300, руб.; на возмещение затрат по содержанию штатных единиц, осуществляющих переданные отдельные государственные полномочия области на 3898400,0 руб.; для финансового обеспечения государственных полномочий по составлению списков кандидатов в присяжные заседатели на 756400,0 руб. </w:t>
      </w:r>
      <w:r>
        <w:rPr>
          <w:bCs/>
          <w:sz w:val="28"/>
          <w:szCs w:val="28"/>
        </w:rPr>
        <w:t xml:space="preserve">В структуре иных </w:t>
      </w:r>
      <w:r w:rsidR="007524E7">
        <w:rPr>
          <w:bCs/>
          <w:sz w:val="28"/>
          <w:szCs w:val="28"/>
        </w:rPr>
        <w:t>межбюджетных трансфертов на 201</w:t>
      </w:r>
      <w:r w:rsidR="00A319D5">
        <w:rPr>
          <w:bCs/>
          <w:sz w:val="28"/>
          <w:szCs w:val="28"/>
        </w:rPr>
        <w:t>9</w:t>
      </w:r>
      <w:r>
        <w:rPr>
          <w:bCs/>
          <w:sz w:val="28"/>
          <w:szCs w:val="28"/>
        </w:rPr>
        <w:t xml:space="preserve"> – 20</w:t>
      </w:r>
      <w:r w:rsidR="007524E7">
        <w:rPr>
          <w:bCs/>
          <w:sz w:val="28"/>
          <w:szCs w:val="28"/>
        </w:rPr>
        <w:t>2</w:t>
      </w:r>
      <w:r w:rsidR="00A319D5">
        <w:rPr>
          <w:bCs/>
          <w:sz w:val="28"/>
          <w:szCs w:val="28"/>
        </w:rPr>
        <w:t>1</w:t>
      </w:r>
      <w:r>
        <w:rPr>
          <w:bCs/>
          <w:sz w:val="28"/>
          <w:szCs w:val="28"/>
        </w:rPr>
        <w:t xml:space="preserve">  годы исключительно трансферты по</w:t>
      </w:r>
      <w:proofErr w:type="gramEnd"/>
      <w:r>
        <w:rPr>
          <w:bCs/>
          <w:sz w:val="28"/>
          <w:szCs w:val="28"/>
        </w:rPr>
        <w:t xml:space="preserve"> вопросам местного значения, передаваемые из бюджетов поселений</w:t>
      </w:r>
      <w:r w:rsidR="00A319D5">
        <w:rPr>
          <w:bCs/>
          <w:sz w:val="28"/>
          <w:szCs w:val="28"/>
        </w:rPr>
        <w:t>. Исключены м</w:t>
      </w:r>
      <w:r w:rsidR="007524E7">
        <w:rPr>
          <w:bCs/>
          <w:sz w:val="28"/>
          <w:szCs w:val="28"/>
        </w:rPr>
        <w:t>ежбюджетны</w:t>
      </w:r>
      <w:r w:rsidR="00A319D5">
        <w:rPr>
          <w:bCs/>
          <w:sz w:val="28"/>
          <w:szCs w:val="28"/>
        </w:rPr>
        <w:t>е</w:t>
      </w:r>
      <w:r w:rsidR="007524E7">
        <w:rPr>
          <w:bCs/>
          <w:sz w:val="28"/>
          <w:szCs w:val="28"/>
        </w:rPr>
        <w:t xml:space="preserve"> трансферт</w:t>
      </w:r>
      <w:r w:rsidR="00A319D5">
        <w:rPr>
          <w:bCs/>
          <w:sz w:val="28"/>
          <w:szCs w:val="28"/>
        </w:rPr>
        <w:t>ы</w:t>
      </w:r>
      <w:r w:rsidR="007524E7">
        <w:rPr>
          <w:bCs/>
          <w:sz w:val="28"/>
          <w:szCs w:val="28"/>
        </w:rPr>
        <w:t xml:space="preserve"> на частичную компенсацию дополнительных расходов на повышение оплаты труда работников бюджетной сферы</w:t>
      </w:r>
      <w:r w:rsidR="00A319D5">
        <w:rPr>
          <w:bCs/>
          <w:sz w:val="28"/>
          <w:szCs w:val="28"/>
        </w:rPr>
        <w:t>, которые составили в 2018 году 11501400,0</w:t>
      </w:r>
      <w:r w:rsidR="007524E7">
        <w:rPr>
          <w:bCs/>
          <w:sz w:val="28"/>
          <w:szCs w:val="28"/>
        </w:rPr>
        <w:t xml:space="preserve"> руб</w:t>
      </w:r>
      <w:r>
        <w:rPr>
          <w:bCs/>
          <w:sz w:val="28"/>
          <w:szCs w:val="28"/>
        </w:rPr>
        <w:t>.</w:t>
      </w:r>
      <w:r w:rsidR="00A319D5">
        <w:rPr>
          <w:bCs/>
          <w:sz w:val="28"/>
          <w:szCs w:val="28"/>
        </w:rPr>
        <w:t>, а также на организацию дополнительного профессионального образования и участия в семинарах служащих (2018 год – 34000,0 руб.).</w:t>
      </w:r>
      <w:r w:rsidR="00B77E12">
        <w:rPr>
          <w:bCs/>
          <w:sz w:val="28"/>
          <w:szCs w:val="28"/>
        </w:rPr>
        <w:t xml:space="preserve"> </w:t>
      </w:r>
    </w:p>
    <w:p w:rsidR="00671419" w:rsidRDefault="00671419" w:rsidP="00996548">
      <w:pPr>
        <w:pStyle w:val="ConsPlusNormal"/>
        <w:ind w:firstLine="0"/>
        <w:jc w:val="both"/>
        <w:rPr>
          <w:rFonts w:ascii="Times New Roman" w:hAnsi="Times New Roman" w:cs="Times New Roman"/>
          <w:bCs/>
          <w:sz w:val="28"/>
          <w:szCs w:val="28"/>
        </w:rPr>
      </w:pPr>
    </w:p>
    <w:p w:rsidR="00671419" w:rsidRDefault="00671419" w:rsidP="00996548">
      <w:pPr>
        <w:pStyle w:val="ConsPlusNormal"/>
        <w:ind w:firstLine="0"/>
        <w:jc w:val="both"/>
        <w:rPr>
          <w:rFonts w:ascii="Times New Roman" w:hAnsi="Times New Roman" w:cs="Times New Roman"/>
          <w:b/>
          <w:bCs/>
          <w:sz w:val="28"/>
          <w:szCs w:val="28"/>
        </w:rPr>
      </w:pPr>
      <w:r w:rsidRPr="00671419">
        <w:rPr>
          <w:rFonts w:ascii="Times New Roman" w:hAnsi="Times New Roman" w:cs="Times New Roman"/>
          <w:b/>
          <w:bCs/>
          <w:sz w:val="28"/>
          <w:szCs w:val="28"/>
        </w:rPr>
        <w:t>Дотации на выравнивание бюджетной обеспеченности.</w:t>
      </w:r>
    </w:p>
    <w:p w:rsidR="00B600CB" w:rsidRDefault="00B600CB" w:rsidP="00996548">
      <w:pPr>
        <w:pStyle w:val="ConsPlusNormal"/>
        <w:ind w:firstLine="0"/>
        <w:jc w:val="both"/>
        <w:rPr>
          <w:rFonts w:ascii="Times New Roman" w:hAnsi="Times New Roman" w:cs="Times New Roman"/>
          <w:bCs/>
          <w:sz w:val="28"/>
          <w:szCs w:val="28"/>
        </w:rPr>
      </w:pPr>
      <w:r w:rsidRPr="00B600CB">
        <w:rPr>
          <w:rFonts w:ascii="Times New Roman" w:hAnsi="Times New Roman" w:cs="Times New Roman"/>
          <w:bCs/>
          <w:sz w:val="28"/>
          <w:szCs w:val="28"/>
        </w:rPr>
        <w:t xml:space="preserve">      Представлен проект решения Думы Валдайского муниципального района «Об утверждении методик расчета распределения субвенций между бюджетами поселений и расчета дотаций на выравнивание обеспеченности поселений»</w:t>
      </w:r>
      <w:r w:rsidR="00DD4653">
        <w:rPr>
          <w:rFonts w:ascii="Times New Roman" w:hAnsi="Times New Roman" w:cs="Times New Roman"/>
          <w:bCs/>
          <w:sz w:val="28"/>
          <w:szCs w:val="28"/>
        </w:rPr>
        <w:t xml:space="preserve">. Согласно методике расчета дотаций на выравнивание бюджетной обеспеченности поселений на 2019 год рассчитаны суммы дотаций по каждому поселению. Следует отметить, что отсутствую расчеты по Валдайскому городскому поселению и Рощинскому сельскому поселению. </w:t>
      </w:r>
      <w:r w:rsidR="00D5339F">
        <w:rPr>
          <w:rFonts w:ascii="Times New Roman" w:hAnsi="Times New Roman" w:cs="Times New Roman"/>
          <w:bCs/>
          <w:sz w:val="28"/>
          <w:szCs w:val="28"/>
        </w:rPr>
        <w:t>Кроме того, методики расчета дотаций по поселениям содержат позиции, которые не имеют конкретики: как рассчитывается суммарная оценка расходных потребностей на выполнение полномочий поселенческого уровня в поселении, не понятно.</w:t>
      </w:r>
      <w:r w:rsidR="00CB0CF6">
        <w:rPr>
          <w:rFonts w:ascii="Times New Roman" w:hAnsi="Times New Roman" w:cs="Times New Roman"/>
          <w:bCs/>
          <w:sz w:val="28"/>
          <w:szCs w:val="28"/>
        </w:rPr>
        <w:t xml:space="preserve"> </w:t>
      </w:r>
    </w:p>
    <w:p w:rsidR="00CB0CF6" w:rsidRDefault="00CB0CF6" w:rsidP="0099654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Согласно методикам расчета размер дотаций на выравнивание бюджетной обеспеченности поселений рассчитывается по формуле: ФФПП=Т</w:t>
      </w:r>
      <w:proofErr w:type="gramStart"/>
      <w:r>
        <w:rPr>
          <w:rFonts w:ascii="Times New Roman" w:hAnsi="Times New Roman" w:cs="Times New Roman"/>
          <w:bCs/>
          <w:sz w:val="28"/>
          <w:szCs w:val="28"/>
        </w:rPr>
        <w:t>1</w:t>
      </w:r>
      <w:proofErr w:type="gramEnd"/>
      <w:r>
        <w:rPr>
          <w:rFonts w:ascii="Times New Roman" w:hAnsi="Times New Roman" w:cs="Times New Roman"/>
          <w:bCs/>
          <w:sz w:val="28"/>
          <w:szCs w:val="28"/>
        </w:rPr>
        <w:t>+Т2, где:</w:t>
      </w:r>
    </w:p>
    <w:p w:rsidR="00CB0CF6" w:rsidRDefault="00CB0CF6" w:rsidP="0099654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ФФПП – объем дотации, необходимой отдельному поселению;</w:t>
      </w:r>
    </w:p>
    <w:p w:rsidR="00CB0CF6" w:rsidRDefault="00CB0CF6" w:rsidP="0099654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Т</w:t>
      </w:r>
      <w:proofErr w:type="gramStart"/>
      <w:r>
        <w:rPr>
          <w:rFonts w:ascii="Times New Roman" w:hAnsi="Times New Roman" w:cs="Times New Roman"/>
          <w:bCs/>
          <w:sz w:val="28"/>
          <w:szCs w:val="28"/>
        </w:rPr>
        <w:t>1</w:t>
      </w:r>
      <w:proofErr w:type="gramEnd"/>
      <w:r>
        <w:rPr>
          <w:rFonts w:ascii="Times New Roman" w:hAnsi="Times New Roman" w:cs="Times New Roman"/>
          <w:bCs/>
          <w:sz w:val="28"/>
          <w:szCs w:val="28"/>
        </w:rPr>
        <w:t xml:space="preserve"> –объем первой части дотации;</w:t>
      </w:r>
    </w:p>
    <w:p w:rsidR="00CB0CF6" w:rsidRDefault="00CB0CF6" w:rsidP="0099654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Т</w:t>
      </w:r>
      <w:proofErr w:type="gramStart"/>
      <w:r>
        <w:rPr>
          <w:rFonts w:ascii="Times New Roman" w:hAnsi="Times New Roman" w:cs="Times New Roman"/>
          <w:bCs/>
          <w:sz w:val="28"/>
          <w:szCs w:val="28"/>
        </w:rPr>
        <w:t>2</w:t>
      </w:r>
      <w:proofErr w:type="gramEnd"/>
      <w:r>
        <w:rPr>
          <w:rFonts w:ascii="Times New Roman" w:hAnsi="Times New Roman" w:cs="Times New Roman"/>
          <w:bCs/>
          <w:sz w:val="28"/>
          <w:szCs w:val="28"/>
        </w:rPr>
        <w:t xml:space="preserve"> – объем второй части дотации.</w:t>
      </w:r>
    </w:p>
    <w:p w:rsidR="00CB0CF6" w:rsidRDefault="00CB0CF6" w:rsidP="0099654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Первая часть дотации распределяется между поселениями по формуле:</w:t>
      </w:r>
    </w:p>
    <w:p w:rsidR="000D3E71" w:rsidRDefault="00CB0CF6" w:rsidP="000D3E71">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Т</w:t>
      </w:r>
      <w:proofErr w:type="gramStart"/>
      <w:r>
        <w:rPr>
          <w:rFonts w:ascii="Times New Roman" w:hAnsi="Times New Roman" w:cs="Times New Roman"/>
          <w:bCs/>
          <w:sz w:val="28"/>
          <w:szCs w:val="28"/>
        </w:rPr>
        <w:t>1</w:t>
      </w:r>
      <w:proofErr w:type="gramEnd"/>
      <w:r>
        <w:rPr>
          <w:rFonts w:ascii="Times New Roman" w:hAnsi="Times New Roman" w:cs="Times New Roman"/>
          <w:bCs/>
          <w:sz w:val="28"/>
          <w:szCs w:val="28"/>
        </w:rPr>
        <w:t>=0,5*ФФПП*Н/Н, где:</w:t>
      </w:r>
    </w:p>
    <w:p w:rsidR="000D3E71" w:rsidRDefault="000D3E71" w:rsidP="000D3E71">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Т</w:t>
      </w:r>
      <w:proofErr w:type="gramStart"/>
      <w:r>
        <w:rPr>
          <w:rFonts w:ascii="Times New Roman" w:hAnsi="Times New Roman" w:cs="Times New Roman"/>
          <w:bCs/>
          <w:sz w:val="28"/>
          <w:szCs w:val="28"/>
        </w:rPr>
        <w:t>1</w:t>
      </w:r>
      <w:proofErr w:type="gramEnd"/>
      <w:r>
        <w:rPr>
          <w:rFonts w:ascii="Times New Roman" w:hAnsi="Times New Roman" w:cs="Times New Roman"/>
          <w:bCs/>
          <w:sz w:val="28"/>
          <w:szCs w:val="28"/>
        </w:rPr>
        <w:t xml:space="preserve"> – объем первой части дотации из ФФПП поселению;</w:t>
      </w:r>
    </w:p>
    <w:p w:rsidR="000D3E71" w:rsidRDefault="000D3E71" w:rsidP="000D3E71">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Н – численность постоянного населения поселения;</w:t>
      </w:r>
    </w:p>
    <w:p w:rsidR="000D3E71" w:rsidRDefault="000D3E71" w:rsidP="000D3E71">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Н- численность постоянного населения по поселениям района – 23548 человек;</w:t>
      </w:r>
    </w:p>
    <w:p w:rsidR="00661F9B" w:rsidRDefault="000D3E71" w:rsidP="000D3E71">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ФФПП – 19924,2 тыс. руб.</w:t>
      </w:r>
    </w:p>
    <w:p w:rsidR="00661F9B" w:rsidRDefault="00661F9B" w:rsidP="00661F9B">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Анализируя вышеизложенное, возникает вопрос, каким образом общий объем дотации по поселениям (ФФПП), рассчитываемый путем сложения первой части дотации (Т</w:t>
      </w:r>
      <w:proofErr w:type="gramStart"/>
      <w:r>
        <w:rPr>
          <w:rFonts w:ascii="Times New Roman" w:hAnsi="Times New Roman" w:cs="Times New Roman"/>
          <w:bCs/>
          <w:sz w:val="28"/>
          <w:szCs w:val="28"/>
        </w:rPr>
        <w:t>1</w:t>
      </w:r>
      <w:proofErr w:type="gramEnd"/>
      <w:r>
        <w:rPr>
          <w:rFonts w:ascii="Times New Roman" w:hAnsi="Times New Roman" w:cs="Times New Roman"/>
          <w:bCs/>
          <w:sz w:val="28"/>
          <w:szCs w:val="28"/>
        </w:rPr>
        <w:t>) и второй части (Т2), может использоваться при исчислении объема первой части дотации (Т1). Контрольно – счетная палата считает, что расчет произведен от обратного.</w:t>
      </w:r>
      <w:r w:rsidR="001705B8">
        <w:rPr>
          <w:rFonts w:ascii="Times New Roman" w:hAnsi="Times New Roman" w:cs="Times New Roman"/>
          <w:bCs/>
          <w:sz w:val="28"/>
          <w:szCs w:val="28"/>
        </w:rPr>
        <w:t xml:space="preserve"> Кроме того, размер дотации, рассчитанной Администрацией по формулам в разрезе поселений, соответствует разнице между суммарной оценкой расходных потребностей на выполнении полномочий поселенческого уровня в поселении и суммарным прогнозом по всем видам закрепленных налоговых и неналоговых доходов в поселении:</w:t>
      </w:r>
    </w:p>
    <w:p w:rsidR="001705B8" w:rsidRDefault="001705B8" w:rsidP="00661F9B">
      <w:pPr>
        <w:pStyle w:val="ConsPlusNormal"/>
        <w:ind w:firstLine="0"/>
        <w:jc w:val="both"/>
        <w:rPr>
          <w:rFonts w:ascii="Times New Roman" w:hAnsi="Times New Roman" w:cs="Times New Roman"/>
          <w:bCs/>
          <w:sz w:val="28"/>
          <w:szCs w:val="28"/>
        </w:rPr>
      </w:pPr>
      <w:proofErr w:type="spellStart"/>
      <w:r>
        <w:rPr>
          <w:rFonts w:ascii="Times New Roman" w:hAnsi="Times New Roman" w:cs="Times New Roman"/>
          <w:bCs/>
          <w:sz w:val="28"/>
          <w:szCs w:val="28"/>
        </w:rPr>
        <w:t>Едровское</w:t>
      </w:r>
      <w:proofErr w:type="spellEnd"/>
      <w:r>
        <w:rPr>
          <w:rFonts w:ascii="Times New Roman" w:hAnsi="Times New Roman" w:cs="Times New Roman"/>
          <w:bCs/>
          <w:sz w:val="28"/>
          <w:szCs w:val="28"/>
        </w:rPr>
        <w:t xml:space="preserve"> сельское поселение 7068,1-4197,75=2870,35</w:t>
      </w:r>
    </w:p>
    <w:p w:rsidR="001705B8" w:rsidRDefault="001705B8" w:rsidP="00661F9B">
      <w:pPr>
        <w:pStyle w:val="ConsPlusNormal"/>
        <w:ind w:firstLine="0"/>
        <w:jc w:val="both"/>
        <w:rPr>
          <w:rFonts w:ascii="Times New Roman" w:hAnsi="Times New Roman" w:cs="Times New Roman"/>
          <w:bCs/>
          <w:sz w:val="28"/>
          <w:szCs w:val="28"/>
        </w:rPr>
      </w:pPr>
      <w:proofErr w:type="spellStart"/>
      <w:r>
        <w:rPr>
          <w:rFonts w:ascii="Times New Roman" w:hAnsi="Times New Roman" w:cs="Times New Roman"/>
          <w:bCs/>
          <w:sz w:val="28"/>
          <w:szCs w:val="28"/>
        </w:rPr>
        <w:t>Ивантеевское</w:t>
      </w:r>
      <w:proofErr w:type="spellEnd"/>
      <w:r>
        <w:rPr>
          <w:rFonts w:ascii="Times New Roman" w:hAnsi="Times New Roman" w:cs="Times New Roman"/>
          <w:bCs/>
          <w:sz w:val="28"/>
          <w:szCs w:val="28"/>
        </w:rPr>
        <w:t xml:space="preserve"> сельское поселение 5468,5-2387,8=3080,7</w:t>
      </w:r>
    </w:p>
    <w:p w:rsidR="001705B8" w:rsidRDefault="001705B8" w:rsidP="00661F9B">
      <w:pPr>
        <w:pStyle w:val="ConsPlusNormal"/>
        <w:ind w:firstLine="0"/>
        <w:jc w:val="both"/>
        <w:rPr>
          <w:rFonts w:ascii="Times New Roman" w:hAnsi="Times New Roman" w:cs="Times New Roman"/>
          <w:bCs/>
          <w:sz w:val="28"/>
          <w:szCs w:val="28"/>
        </w:rPr>
      </w:pPr>
      <w:proofErr w:type="spellStart"/>
      <w:r>
        <w:rPr>
          <w:rFonts w:ascii="Times New Roman" w:hAnsi="Times New Roman" w:cs="Times New Roman"/>
          <w:bCs/>
          <w:sz w:val="28"/>
          <w:szCs w:val="28"/>
        </w:rPr>
        <w:t>Короцкое</w:t>
      </w:r>
      <w:proofErr w:type="spellEnd"/>
      <w:r>
        <w:rPr>
          <w:rFonts w:ascii="Times New Roman" w:hAnsi="Times New Roman" w:cs="Times New Roman"/>
          <w:bCs/>
          <w:sz w:val="28"/>
          <w:szCs w:val="28"/>
        </w:rPr>
        <w:t xml:space="preserve"> сельское поселение 3207,3-1414,0=1793,3</w:t>
      </w:r>
    </w:p>
    <w:p w:rsidR="001705B8" w:rsidRDefault="001705B8" w:rsidP="00661F9B">
      <w:pPr>
        <w:pStyle w:val="ConsPlusNormal"/>
        <w:ind w:firstLine="0"/>
        <w:jc w:val="both"/>
        <w:rPr>
          <w:rFonts w:ascii="Times New Roman" w:hAnsi="Times New Roman" w:cs="Times New Roman"/>
          <w:bCs/>
          <w:sz w:val="28"/>
          <w:szCs w:val="28"/>
        </w:rPr>
      </w:pPr>
      <w:proofErr w:type="spellStart"/>
      <w:r>
        <w:rPr>
          <w:rFonts w:ascii="Times New Roman" w:hAnsi="Times New Roman" w:cs="Times New Roman"/>
          <w:bCs/>
          <w:sz w:val="28"/>
          <w:szCs w:val="28"/>
        </w:rPr>
        <w:t>Костковское</w:t>
      </w:r>
      <w:proofErr w:type="spellEnd"/>
      <w:r>
        <w:rPr>
          <w:rFonts w:ascii="Times New Roman" w:hAnsi="Times New Roman" w:cs="Times New Roman"/>
          <w:bCs/>
          <w:sz w:val="28"/>
          <w:szCs w:val="28"/>
        </w:rPr>
        <w:t xml:space="preserve"> сельское поселение 3640,1-1954,8=1685,3</w:t>
      </w:r>
    </w:p>
    <w:p w:rsidR="001705B8" w:rsidRDefault="001705B8" w:rsidP="00661F9B">
      <w:pPr>
        <w:pStyle w:val="ConsPlusNormal"/>
        <w:ind w:firstLine="0"/>
        <w:jc w:val="both"/>
        <w:rPr>
          <w:rFonts w:ascii="Times New Roman" w:hAnsi="Times New Roman" w:cs="Times New Roman"/>
          <w:bCs/>
          <w:sz w:val="28"/>
          <w:szCs w:val="28"/>
        </w:rPr>
      </w:pPr>
      <w:proofErr w:type="spellStart"/>
      <w:r>
        <w:rPr>
          <w:rFonts w:ascii="Times New Roman" w:hAnsi="Times New Roman" w:cs="Times New Roman"/>
          <w:bCs/>
          <w:sz w:val="28"/>
          <w:szCs w:val="28"/>
        </w:rPr>
        <w:t>Любницкое</w:t>
      </w:r>
      <w:proofErr w:type="spellEnd"/>
      <w:r>
        <w:rPr>
          <w:rFonts w:ascii="Times New Roman" w:hAnsi="Times New Roman" w:cs="Times New Roman"/>
          <w:bCs/>
          <w:sz w:val="28"/>
          <w:szCs w:val="28"/>
        </w:rPr>
        <w:t xml:space="preserve"> сельское поселение 4531,7-1054,7=3477,0</w:t>
      </w:r>
    </w:p>
    <w:p w:rsidR="001705B8" w:rsidRDefault="001705B8" w:rsidP="00661F9B">
      <w:pPr>
        <w:pStyle w:val="ConsPlusNormal"/>
        <w:ind w:firstLine="0"/>
        <w:jc w:val="both"/>
        <w:rPr>
          <w:rFonts w:ascii="Times New Roman" w:hAnsi="Times New Roman" w:cs="Times New Roman"/>
          <w:bCs/>
          <w:sz w:val="28"/>
          <w:szCs w:val="28"/>
        </w:rPr>
      </w:pPr>
      <w:proofErr w:type="spellStart"/>
      <w:r>
        <w:rPr>
          <w:rFonts w:ascii="Times New Roman" w:hAnsi="Times New Roman" w:cs="Times New Roman"/>
          <w:bCs/>
          <w:sz w:val="28"/>
          <w:szCs w:val="28"/>
        </w:rPr>
        <w:t>Семеновщинское</w:t>
      </w:r>
      <w:proofErr w:type="spellEnd"/>
      <w:r>
        <w:rPr>
          <w:rFonts w:ascii="Times New Roman" w:hAnsi="Times New Roman" w:cs="Times New Roman"/>
          <w:bCs/>
          <w:sz w:val="28"/>
          <w:szCs w:val="28"/>
        </w:rPr>
        <w:t xml:space="preserve"> сельское поселение 4299,9-1234,2=3065,7</w:t>
      </w:r>
    </w:p>
    <w:p w:rsidR="001705B8" w:rsidRDefault="001705B8" w:rsidP="00661F9B">
      <w:pPr>
        <w:pStyle w:val="ConsPlusNormal"/>
        <w:ind w:firstLine="0"/>
        <w:jc w:val="both"/>
        <w:rPr>
          <w:rFonts w:ascii="Times New Roman" w:hAnsi="Times New Roman" w:cs="Times New Roman"/>
          <w:bCs/>
          <w:sz w:val="28"/>
          <w:szCs w:val="28"/>
        </w:rPr>
      </w:pPr>
      <w:proofErr w:type="spellStart"/>
      <w:r>
        <w:rPr>
          <w:rFonts w:ascii="Times New Roman" w:hAnsi="Times New Roman" w:cs="Times New Roman"/>
          <w:bCs/>
          <w:sz w:val="28"/>
          <w:szCs w:val="28"/>
        </w:rPr>
        <w:t>Яжелбицкое</w:t>
      </w:r>
      <w:proofErr w:type="spellEnd"/>
      <w:r>
        <w:rPr>
          <w:rFonts w:ascii="Times New Roman" w:hAnsi="Times New Roman" w:cs="Times New Roman"/>
          <w:bCs/>
          <w:sz w:val="28"/>
          <w:szCs w:val="28"/>
        </w:rPr>
        <w:t xml:space="preserve"> сельское поселение 7762,0-3810,1=3951,9</w:t>
      </w:r>
      <w:r w:rsidR="00044A5A">
        <w:rPr>
          <w:rFonts w:ascii="Times New Roman" w:hAnsi="Times New Roman" w:cs="Times New Roman"/>
          <w:bCs/>
          <w:sz w:val="28"/>
          <w:szCs w:val="28"/>
        </w:rPr>
        <w:t>.</w:t>
      </w:r>
    </w:p>
    <w:p w:rsidR="00044A5A" w:rsidRDefault="00063C99" w:rsidP="00044A5A">
      <w:pPr>
        <w:autoSpaceDE w:val="0"/>
        <w:autoSpaceDN w:val="0"/>
        <w:adjustRightInd w:val="0"/>
        <w:ind w:firstLine="540"/>
        <w:jc w:val="both"/>
        <w:rPr>
          <w:sz w:val="28"/>
          <w:szCs w:val="28"/>
        </w:rPr>
      </w:pPr>
      <w:proofErr w:type="gramStart"/>
      <w:r>
        <w:rPr>
          <w:sz w:val="28"/>
          <w:szCs w:val="28"/>
        </w:rPr>
        <w:t>В нарушение</w:t>
      </w:r>
      <w:r w:rsidR="00044A5A">
        <w:rPr>
          <w:sz w:val="28"/>
          <w:szCs w:val="28"/>
        </w:rPr>
        <w:t xml:space="preserve"> п.3. статьи 137 БК РФ</w:t>
      </w:r>
      <w:r>
        <w:rPr>
          <w:sz w:val="28"/>
          <w:szCs w:val="28"/>
        </w:rPr>
        <w:t>, который гласит, что</w:t>
      </w:r>
      <w:r w:rsidR="00044A5A">
        <w:rPr>
          <w:sz w:val="28"/>
          <w:szCs w:val="28"/>
        </w:rPr>
        <w:t xml:space="preserve"> </w:t>
      </w:r>
      <w:r w:rsidR="00044A5A" w:rsidRPr="00044A5A">
        <w:rPr>
          <w:i/>
          <w:sz w:val="28"/>
          <w:szCs w:val="28"/>
        </w:rPr>
        <w:t>размер дотации на выравнивание бюджетной обеспеченности поселений (внутригородских районов) определяется для каждого городского поселения (включая городские округа),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w:t>
      </w:r>
      <w:r>
        <w:rPr>
          <w:i/>
          <w:sz w:val="28"/>
          <w:szCs w:val="28"/>
        </w:rPr>
        <w:t xml:space="preserve">йона в расчете на одного жителя, </w:t>
      </w:r>
      <w:r w:rsidR="005D3F52" w:rsidRPr="005D3F52">
        <w:rPr>
          <w:sz w:val="28"/>
          <w:szCs w:val="28"/>
        </w:rPr>
        <w:t>в формуле</w:t>
      </w:r>
      <w:r w:rsidR="005D3F52">
        <w:rPr>
          <w:i/>
          <w:sz w:val="28"/>
          <w:szCs w:val="28"/>
        </w:rPr>
        <w:t xml:space="preserve"> </w:t>
      </w:r>
      <w:r w:rsidR="005D3F52">
        <w:rPr>
          <w:sz w:val="28"/>
          <w:szCs w:val="28"/>
        </w:rPr>
        <w:t>расчета размера дотации отсутствует показатель расчета на одного</w:t>
      </w:r>
      <w:proofErr w:type="gramEnd"/>
      <w:r w:rsidR="005D3F52">
        <w:rPr>
          <w:sz w:val="28"/>
          <w:szCs w:val="28"/>
        </w:rPr>
        <w:t xml:space="preserve"> жителя поселения.</w:t>
      </w:r>
    </w:p>
    <w:p w:rsidR="00E83633" w:rsidRDefault="00E83633" w:rsidP="00044A5A">
      <w:pPr>
        <w:autoSpaceDE w:val="0"/>
        <w:autoSpaceDN w:val="0"/>
        <w:adjustRightInd w:val="0"/>
        <w:ind w:firstLine="540"/>
        <w:jc w:val="both"/>
        <w:rPr>
          <w:sz w:val="28"/>
          <w:szCs w:val="28"/>
        </w:rPr>
      </w:pPr>
      <w:r>
        <w:rPr>
          <w:sz w:val="28"/>
          <w:szCs w:val="28"/>
        </w:rPr>
        <w:t>По состоянию на 01.01.2018 года остатки на счетах составили:</w:t>
      </w:r>
    </w:p>
    <w:p w:rsidR="00E83633" w:rsidRDefault="00E83633" w:rsidP="00044A5A">
      <w:pPr>
        <w:autoSpaceDE w:val="0"/>
        <w:autoSpaceDN w:val="0"/>
        <w:adjustRightInd w:val="0"/>
        <w:ind w:firstLine="540"/>
        <w:jc w:val="both"/>
        <w:rPr>
          <w:sz w:val="28"/>
          <w:szCs w:val="28"/>
        </w:rPr>
      </w:pPr>
      <w:proofErr w:type="spellStart"/>
      <w:r>
        <w:rPr>
          <w:sz w:val="28"/>
          <w:szCs w:val="28"/>
        </w:rPr>
        <w:t>Ивантеевское</w:t>
      </w:r>
      <w:proofErr w:type="spellEnd"/>
      <w:r>
        <w:rPr>
          <w:sz w:val="28"/>
          <w:szCs w:val="28"/>
        </w:rPr>
        <w:t xml:space="preserve"> сельское поселение </w:t>
      </w:r>
      <w:r w:rsidR="006D7CA2">
        <w:rPr>
          <w:sz w:val="28"/>
          <w:szCs w:val="28"/>
        </w:rPr>
        <w:t>2296039,24 руб.</w:t>
      </w:r>
    </w:p>
    <w:p w:rsidR="007869BB" w:rsidRDefault="007869BB" w:rsidP="00044A5A">
      <w:pPr>
        <w:autoSpaceDE w:val="0"/>
        <w:autoSpaceDN w:val="0"/>
        <w:adjustRightInd w:val="0"/>
        <w:ind w:firstLine="540"/>
        <w:jc w:val="both"/>
        <w:rPr>
          <w:sz w:val="28"/>
          <w:szCs w:val="28"/>
        </w:rPr>
      </w:pPr>
      <w:proofErr w:type="spellStart"/>
      <w:r>
        <w:rPr>
          <w:sz w:val="28"/>
          <w:szCs w:val="28"/>
        </w:rPr>
        <w:t>Короцкое</w:t>
      </w:r>
      <w:proofErr w:type="spellEnd"/>
      <w:r>
        <w:rPr>
          <w:sz w:val="28"/>
          <w:szCs w:val="28"/>
        </w:rPr>
        <w:t xml:space="preserve"> сельское поселение 790390,04 руб.</w:t>
      </w:r>
    </w:p>
    <w:p w:rsidR="006D7CA2" w:rsidRDefault="006D7CA2" w:rsidP="00044A5A">
      <w:pPr>
        <w:autoSpaceDE w:val="0"/>
        <w:autoSpaceDN w:val="0"/>
        <w:adjustRightInd w:val="0"/>
        <w:ind w:firstLine="540"/>
        <w:jc w:val="both"/>
        <w:rPr>
          <w:sz w:val="28"/>
          <w:szCs w:val="28"/>
        </w:rPr>
      </w:pPr>
      <w:proofErr w:type="spellStart"/>
      <w:r>
        <w:rPr>
          <w:sz w:val="28"/>
          <w:szCs w:val="28"/>
        </w:rPr>
        <w:t>Семеновщинское</w:t>
      </w:r>
      <w:proofErr w:type="spellEnd"/>
      <w:r>
        <w:rPr>
          <w:sz w:val="28"/>
          <w:szCs w:val="28"/>
        </w:rPr>
        <w:t xml:space="preserve"> сельское поселение 581722,60 руб.</w:t>
      </w:r>
    </w:p>
    <w:p w:rsidR="006D7CA2" w:rsidRDefault="006D7CA2" w:rsidP="00044A5A">
      <w:pPr>
        <w:autoSpaceDE w:val="0"/>
        <w:autoSpaceDN w:val="0"/>
        <w:adjustRightInd w:val="0"/>
        <w:ind w:firstLine="540"/>
        <w:jc w:val="both"/>
        <w:rPr>
          <w:sz w:val="28"/>
          <w:szCs w:val="28"/>
        </w:rPr>
      </w:pPr>
      <w:proofErr w:type="spellStart"/>
      <w:r>
        <w:rPr>
          <w:sz w:val="28"/>
          <w:szCs w:val="28"/>
        </w:rPr>
        <w:t>Яжелбицкое</w:t>
      </w:r>
      <w:proofErr w:type="spellEnd"/>
      <w:r>
        <w:rPr>
          <w:sz w:val="28"/>
          <w:szCs w:val="28"/>
        </w:rPr>
        <w:t xml:space="preserve"> сельское поселение 2363923,37 руб.</w:t>
      </w:r>
    </w:p>
    <w:p w:rsidR="005D3F52" w:rsidRDefault="005D3F52" w:rsidP="00044A5A">
      <w:pPr>
        <w:autoSpaceDE w:val="0"/>
        <w:autoSpaceDN w:val="0"/>
        <w:adjustRightInd w:val="0"/>
        <w:ind w:firstLine="540"/>
        <w:jc w:val="both"/>
        <w:rPr>
          <w:sz w:val="28"/>
          <w:szCs w:val="28"/>
        </w:rPr>
      </w:pPr>
      <w:proofErr w:type="spellStart"/>
      <w:r>
        <w:rPr>
          <w:sz w:val="28"/>
          <w:szCs w:val="28"/>
        </w:rPr>
        <w:t>Едровское</w:t>
      </w:r>
      <w:proofErr w:type="spellEnd"/>
      <w:r>
        <w:rPr>
          <w:sz w:val="28"/>
          <w:szCs w:val="28"/>
        </w:rPr>
        <w:t xml:space="preserve"> сельское поселение 1618721,35</w:t>
      </w:r>
      <w:r w:rsidR="008047DC">
        <w:rPr>
          <w:sz w:val="28"/>
          <w:szCs w:val="28"/>
        </w:rPr>
        <w:t>.</w:t>
      </w:r>
    </w:p>
    <w:p w:rsidR="008047DC" w:rsidRDefault="008047DC" w:rsidP="008047DC">
      <w:pPr>
        <w:autoSpaceDE w:val="0"/>
        <w:autoSpaceDN w:val="0"/>
        <w:adjustRightInd w:val="0"/>
        <w:jc w:val="both"/>
        <w:rPr>
          <w:sz w:val="28"/>
          <w:szCs w:val="28"/>
        </w:rPr>
      </w:pPr>
      <w:r>
        <w:rPr>
          <w:sz w:val="28"/>
          <w:szCs w:val="28"/>
        </w:rPr>
        <w:t xml:space="preserve">      </w:t>
      </w:r>
      <w:r w:rsidR="00E406FE">
        <w:rPr>
          <w:sz w:val="28"/>
          <w:szCs w:val="28"/>
        </w:rPr>
        <w:t xml:space="preserve">Самые большие остатки на счетах в </w:t>
      </w:r>
      <w:proofErr w:type="spellStart"/>
      <w:r w:rsidR="00E406FE">
        <w:rPr>
          <w:sz w:val="28"/>
          <w:szCs w:val="28"/>
        </w:rPr>
        <w:t>Ивантеевском</w:t>
      </w:r>
      <w:proofErr w:type="spellEnd"/>
      <w:r w:rsidR="00E406FE">
        <w:rPr>
          <w:sz w:val="28"/>
          <w:szCs w:val="28"/>
        </w:rPr>
        <w:t xml:space="preserve">, </w:t>
      </w:r>
      <w:proofErr w:type="spellStart"/>
      <w:r w:rsidR="00E406FE">
        <w:rPr>
          <w:sz w:val="28"/>
          <w:szCs w:val="28"/>
        </w:rPr>
        <w:t>Яжелбицком</w:t>
      </w:r>
      <w:proofErr w:type="spellEnd"/>
      <w:r w:rsidR="00E406FE">
        <w:rPr>
          <w:sz w:val="28"/>
          <w:szCs w:val="28"/>
        </w:rPr>
        <w:t xml:space="preserve"> и </w:t>
      </w:r>
      <w:proofErr w:type="spellStart"/>
      <w:r w:rsidR="00E406FE">
        <w:rPr>
          <w:sz w:val="28"/>
          <w:szCs w:val="28"/>
        </w:rPr>
        <w:t>Едровском</w:t>
      </w:r>
      <w:proofErr w:type="spellEnd"/>
      <w:r w:rsidR="00E406FE">
        <w:rPr>
          <w:sz w:val="28"/>
          <w:szCs w:val="28"/>
        </w:rPr>
        <w:t xml:space="preserve"> сельских поселениях. При планировании бюджета с дефицитом 450606,22 руб. в </w:t>
      </w:r>
      <w:proofErr w:type="spellStart"/>
      <w:r w:rsidR="00E406FE">
        <w:rPr>
          <w:sz w:val="28"/>
          <w:szCs w:val="28"/>
        </w:rPr>
        <w:t>Ивантеевском</w:t>
      </w:r>
      <w:proofErr w:type="spellEnd"/>
      <w:r w:rsidR="00E406FE">
        <w:rPr>
          <w:sz w:val="28"/>
          <w:szCs w:val="28"/>
        </w:rPr>
        <w:t xml:space="preserve"> сельском поселении, </w:t>
      </w:r>
      <w:proofErr w:type="spellStart"/>
      <w:r w:rsidR="00E406FE">
        <w:rPr>
          <w:sz w:val="28"/>
          <w:szCs w:val="28"/>
        </w:rPr>
        <w:t>профицит</w:t>
      </w:r>
      <w:proofErr w:type="spellEnd"/>
      <w:r w:rsidR="00E406FE">
        <w:rPr>
          <w:sz w:val="28"/>
          <w:szCs w:val="28"/>
        </w:rPr>
        <w:t xml:space="preserve"> составил 258343,16 руб., в </w:t>
      </w:r>
      <w:proofErr w:type="spellStart"/>
      <w:r w:rsidR="00E406FE">
        <w:rPr>
          <w:sz w:val="28"/>
          <w:szCs w:val="28"/>
        </w:rPr>
        <w:t>Яжелбицком</w:t>
      </w:r>
      <w:proofErr w:type="spellEnd"/>
      <w:r w:rsidR="00E406FE">
        <w:rPr>
          <w:sz w:val="28"/>
          <w:szCs w:val="28"/>
        </w:rPr>
        <w:t xml:space="preserve"> сельском поселении при плановом дефиците 450338,85 руб., </w:t>
      </w:r>
      <w:r w:rsidR="002F1CC8">
        <w:rPr>
          <w:sz w:val="28"/>
          <w:szCs w:val="28"/>
        </w:rPr>
        <w:t xml:space="preserve">по исполнению бюджета образовался </w:t>
      </w:r>
      <w:proofErr w:type="spellStart"/>
      <w:r w:rsidR="00E406FE">
        <w:rPr>
          <w:sz w:val="28"/>
          <w:szCs w:val="28"/>
        </w:rPr>
        <w:t>профицит</w:t>
      </w:r>
      <w:proofErr w:type="spellEnd"/>
      <w:r w:rsidR="00E406FE">
        <w:rPr>
          <w:sz w:val="28"/>
          <w:szCs w:val="28"/>
        </w:rPr>
        <w:t xml:space="preserve"> </w:t>
      </w:r>
      <w:r w:rsidR="002F1CC8">
        <w:rPr>
          <w:sz w:val="28"/>
          <w:szCs w:val="28"/>
        </w:rPr>
        <w:t xml:space="preserve">в сумме 473941,39 руб., в </w:t>
      </w:r>
      <w:proofErr w:type="spellStart"/>
      <w:r w:rsidR="002F1CC8">
        <w:rPr>
          <w:sz w:val="28"/>
          <w:szCs w:val="28"/>
        </w:rPr>
        <w:t>Едровском</w:t>
      </w:r>
      <w:proofErr w:type="spellEnd"/>
      <w:r w:rsidR="002F1CC8">
        <w:rPr>
          <w:sz w:val="28"/>
          <w:szCs w:val="28"/>
        </w:rPr>
        <w:t xml:space="preserve"> сельском поселении дефицит 415766,97 руб., </w:t>
      </w:r>
      <w:proofErr w:type="spellStart"/>
      <w:r w:rsidR="002F1CC8">
        <w:rPr>
          <w:sz w:val="28"/>
          <w:szCs w:val="28"/>
        </w:rPr>
        <w:t>профицит</w:t>
      </w:r>
      <w:proofErr w:type="spellEnd"/>
      <w:r w:rsidR="002F1CC8">
        <w:rPr>
          <w:sz w:val="28"/>
          <w:szCs w:val="28"/>
        </w:rPr>
        <w:t xml:space="preserve"> – 960241,0 руб. Данная ситуация наблюдается из года в год.</w:t>
      </w:r>
    </w:p>
    <w:p w:rsidR="00DB5826" w:rsidRDefault="006B74AA" w:rsidP="006B74AA">
      <w:pPr>
        <w:autoSpaceDE w:val="0"/>
        <w:autoSpaceDN w:val="0"/>
        <w:adjustRightInd w:val="0"/>
        <w:jc w:val="both"/>
        <w:rPr>
          <w:sz w:val="28"/>
          <w:szCs w:val="28"/>
        </w:rPr>
      </w:pPr>
      <w:r>
        <w:rPr>
          <w:sz w:val="28"/>
          <w:szCs w:val="28"/>
        </w:rPr>
        <w:t xml:space="preserve">      Учитывая данный факт можно сделать вывод о некорректном планировании бюджетов поселений, что напрямую отражается на объеме дотации на выравнивание бюджетной обеспеченности</w:t>
      </w:r>
      <w:r w:rsidR="008047DC">
        <w:rPr>
          <w:sz w:val="28"/>
          <w:szCs w:val="28"/>
        </w:rPr>
        <w:t>, поскольку при занижении доходной части бюджета и завышении расходной, объем дотации увеличивается.</w:t>
      </w:r>
    </w:p>
    <w:p w:rsidR="002F1CC8" w:rsidRPr="0096005A" w:rsidRDefault="002F1CC8" w:rsidP="0092456E">
      <w:pPr>
        <w:widowControl w:val="0"/>
        <w:autoSpaceDE w:val="0"/>
        <w:autoSpaceDN w:val="0"/>
        <w:adjustRightInd w:val="0"/>
        <w:ind w:firstLine="540"/>
        <w:jc w:val="both"/>
        <w:rPr>
          <w:sz w:val="28"/>
          <w:szCs w:val="28"/>
        </w:rPr>
      </w:pPr>
      <w:r>
        <w:rPr>
          <w:sz w:val="28"/>
          <w:szCs w:val="28"/>
        </w:rPr>
        <w:t xml:space="preserve">       </w:t>
      </w:r>
      <w:r w:rsidRPr="0078463F">
        <w:rPr>
          <w:b/>
          <w:sz w:val="28"/>
          <w:szCs w:val="28"/>
        </w:rPr>
        <w:t>Принимая во внимание вышеизложенное, Администрации муниципального района необходимо скорректировать методику расчета размера дотаций на выравнивание бюджетной обеспеченности в соответствии с Бюджетным кодексом РФ</w:t>
      </w:r>
      <w:r w:rsidR="00C245EC">
        <w:rPr>
          <w:b/>
          <w:sz w:val="28"/>
          <w:szCs w:val="28"/>
        </w:rPr>
        <w:t xml:space="preserve">, </w:t>
      </w:r>
      <w:r w:rsidR="00C245EC" w:rsidRPr="00C245EC">
        <w:rPr>
          <w:b/>
          <w:sz w:val="28"/>
          <w:szCs w:val="28"/>
        </w:rPr>
        <w:t xml:space="preserve">поскольку </w:t>
      </w:r>
      <w:r w:rsidR="00C245EC" w:rsidRPr="00C245EC">
        <w:rPr>
          <w:b/>
          <w:color w:val="000000"/>
          <w:sz w:val="28"/>
          <w:szCs w:val="28"/>
        </w:rPr>
        <w:t xml:space="preserve">методика должна быть более прозрачной и понятной. </w:t>
      </w:r>
      <w:r w:rsidR="00766578" w:rsidRPr="0078463F">
        <w:rPr>
          <w:b/>
          <w:bCs/>
          <w:sz w:val="28"/>
          <w:szCs w:val="28"/>
        </w:rPr>
        <w:t>Кроме того, представить расчет суммарной оценки расходных потребностей на выполнение полномочий поселенческого уровня в поселении</w:t>
      </w:r>
      <w:r w:rsidR="0078463F">
        <w:rPr>
          <w:bCs/>
          <w:sz w:val="28"/>
          <w:szCs w:val="28"/>
        </w:rPr>
        <w:t>.</w:t>
      </w:r>
    </w:p>
    <w:p w:rsidR="00044A5A" w:rsidRDefault="00044A5A" w:rsidP="00661F9B">
      <w:pPr>
        <w:pStyle w:val="ConsPlusNormal"/>
        <w:ind w:firstLine="0"/>
        <w:jc w:val="both"/>
        <w:rPr>
          <w:rFonts w:ascii="Times New Roman" w:hAnsi="Times New Roman" w:cs="Times New Roman"/>
          <w:bCs/>
          <w:sz w:val="28"/>
          <w:szCs w:val="28"/>
        </w:rPr>
      </w:pPr>
    </w:p>
    <w:p w:rsidR="00BA2475" w:rsidRPr="00FD1BB6" w:rsidRDefault="00BA2475" w:rsidP="00996548">
      <w:pPr>
        <w:tabs>
          <w:tab w:val="left" w:pos="567"/>
        </w:tabs>
        <w:spacing w:after="120"/>
        <w:rPr>
          <w:b/>
          <w:bCs/>
          <w:color w:val="000000"/>
          <w:sz w:val="28"/>
          <w:szCs w:val="28"/>
        </w:rPr>
      </w:pPr>
      <w:r w:rsidRPr="00FC7549">
        <w:rPr>
          <w:b/>
          <w:bCs/>
          <w:color w:val="000000"/>
          <w:sz w:val="28"/>
          <w:szCs w:val="28"/>
        </w:rPr>
        <w:t>Расходы бюджета</w:t>
      </w:r>
      <w:r w:rsidR="00E57A37" w:rsidRPr="00FC7549">
        <w:rPr>
          <w:b/>
          <w:bCs/>
          <w:color w:val="000000"/>
          <w:sz w:val="28"/>
          <w:szCs w:val="28"/>
        </w:rPr>
        <w:t xml:space="preserve"> </w:t>
      </w:r>
      <w:r w:rsidR="003E68DB" w:rsidRPr="00FC7549">
        <w:rPr>
          <w:b/>
          <w:bCs/>
          <w:color w:val="000000"/>
          <w:sz w:val="28"/>
          <w:szCs w:val="28"/>
        </w:rPr>
        <w:t>Валдайского муниципального района</w:t>
      </w:r>
      <w:r w:rsidR="00CB46E3" w:rsidRPr="00FC7549">
        <w:rPr>
          <w:b/>
          <w:bCs/>
          <w:color w:val="000000"/>
          <w:sz w:val="28"/>
          <w:szCs w:val="28"/>
        </w:rPr>
        <w:t>.</w:t>
      </w:r>
    </w:p>
    <w:p w:rsidR="00BA2475" w:rsidRPr="00FD1BB6" w:rsidRDefault="00A66F53" w:rsidP="00996548">
      <w:pPr>
        <w:widowControl w:val="0"/>
        <w:autoSpaceDE w:val="0"/>
        <w:autoSpaceDN w:val="0"/>
        <w:adjustRightInd w:val="0"/>
        <w:ind w:firstLine="709"/>
        <w:jc w:val="both"/>
        <w:outlineLvl w:val="3"/>
        <w:rPr>
          <w:color w:val="000000"/>
          <w:sz w:val="28"/>
          <w:szCs w:val="28"/>
        </w:rPr>
      </w:pPr>
      <w:proofErr w:type="gramStart"/>
      <w:r w:rsidRPr="00FD1BB6">
        <w:rPr>
          <w:color w:val="000000"/>
          <w:sz w:val="28"/>
          <w:szCs w:val="28"/>
        </w:rPr>
        <w:t xml:space="preserve">В  соответствии </w:t>
      </w:r>
      <w:r w:rsidR="00FE1FF8" w:rsidRPr="00FD1BB6">
        <w:rPr>
          <w:color w:val="000000"/>
          <w:sz w:val="28"/>
          <w:szCs w:val="28"/>
        </w:rPr>
        <w:t xml:space="preserve"> со</w:t>
      </w:r>
      <w:r w:rsidRPr="00FD1BB6">
        <w:rPr>
          <w:color w:val="000000"/>
          <w:sz w:val="28"/>
          <w:szCs w:val="28"/>
        </w:rPr>
        <w:t xml:space="preserve"> ст.</w:t>
      </w:r>
      <w:r w:rsidR="00FE1FF8" w:rsidRPr="00FD1BB6">
        <w:rPr>
          <w:color w:val="000000"/>
          <w:sz w:val="28"/>
          <w:szCs w:val="28"/>
        </w:rPr>
        <w:t>65 БК РФ</w:t>
      </w:r>
      <w:r w:rsidR="000B1070" w:rsidRPr="00FD1BB6">
        <w:rPr>
          <w:color w:val="000000"/>
          <w:sz w:val="28"/>
          <w:szCs w:val="28"/>
        </w:rPr>
        <w:t xml:space="preserve"> </w:t>
      </w:r>
      <w:r w:rsidR="000B1070" w:rsidRPr="00FD1BB6">
        <w:rPr>
          <w:i/>
          <w:color w:val="000000"/>
          <w:sz w:val="28"/>
          <w:szCs w:val="28"/>
        </w:rPr>
        <w:t xml:space="preserve">формирование расходов бюджетной системы РФ осуществляется в соответствии с </w:t>
      </w:r>
      <w:r w:rsidR="000B1070" w:rsidRPr="00FD1BB6">
        <w:rPr>
          <w:b/>
          <w:i/>
          <w:color w:val="000000"/>
          <w:sz w:val="28"/>
          <w:szCs w:val="28"/>
        </w:rPr>
        <w:t>расходными обязательствами</w:t>
      </w:r>
      <w:r w:rsidR="000B1070" w:rsidRPr="00FD1BB6">
        <w:rPr>
          <w:i/>
          <w:color w:val="000000"/>
          <w:sz w:val="28"/>
          <w:szCs w:val="28"/>
        </w:rPr>
        <w:t>, обусловленными установленным законодательством РФ разграничением полномочий</w:t>
      </w:r>
      <w:r w:rsidR="002B0F4A" w:rsidRPr="00FD1BB6">
        <w:rPr>
          <w:i/>
          <w:color w:val="000000"/>
          <w:sz w:val="28"/>
          <w:szCs w:val="28"/>
        </w:rPr>
        <w:t xml:space="preserve"> федеральных органов государственной власти, органов государственной власти субъектов РФ и органов местного самоуправления, исполнение которых согласно законодательству РФ, международным и иным договорам и соглашениям должно происходить в очередном финансовом году (очередном финансовом году и плановом периоде</w:t>
      </w:r>
      <w:proofErr w:type="gramEnd"/>
      <w:r w:rsidR="002B0F4A" w:rsidRPr="00FD1BB6">
        <w:rPr>
          <w:i/>
          <w:color w:val="000000"/>
          <w:sz w:val="28"/>
          <w:szCs w:val="28"/>
        </w:rPr>
        <w:t>) за счет средств соответствующих бюджетов</w:t>
      </w:r>
      <w:r w:rsidR="002B0F4A" w:rsidRPr="00FD1BB6">
        <w:rPr>
          <w:color w:val="000000"/>
          <w:sz w:val="28"/>
          <w:szCs w:val="28"/>
        </w:rPr>
        <w:t>.</w:t>
      </w:r>
    </w:p>
    <w:p w:rsidR="00A61021" w:rsidRPr="00A61021" w:rsidRDefault="00A61021" w:rsidP="00A61021">
      <w:pPr>
        <w:pStyle w:val="ConsPlusNormal"/>
        <w:jc w:val="both"/>
        <w:rPr>
          <w:rFonts w:ascii="Times New Roman" w:hAnsi="Times New Roman" w:cs="Times New Roman"/>
          <w:color w:val="FF0000"/>
          <w:sz w:val="28"/>
          <w:szCs w:val="28"/>
        </w:rPr>
      </w:pPr>
      <w:r w:rsidRPr="00FA44C9">
        <w:rPr>
          <w:rFonts w:ascii="Times New Roman" w:hAnsi="Times New Roman" w:cs="Times New Roman"/>
          <w:color w:val="000000"/>
          <w:sz w:val="28"/>
          <w:szCs w:val="28"/>
        </w:rPr>
        <w:t xml:space="preserve">На экспертизу </w:t>
      </w:r>
      <w:r w:rsidR="00817310" w:rsidRPr="00FA44C9">
        <w:rPr>
          <w:rFonts w:ascii="Times New Roman" w:hAnsi="Times New Roman" w:cs="Times New Roman"/>
          <w:color w:val="000000"/>
          <w:sz w:val="28"/>
          <w:szCs w:val="28"/>
        </w:rPr>
        <w:t>Представлены Методика и Порядок планирования бюджетны</w:t>
      </w:r>
      <w:r w:rsidR="00354057" w:rsidRPr="00FA44C9">
        <w:rPr>
          <w:rFonts w:ascii="Times New Roman" w:hAnsi="Times New Roman" w:cs="Times New Roman"/>
          <w:color w:val="000000"/>
          <w:sz w:val="28"/>
          <w:szCs w:val="28"/>
        </w:rPr>
        <w:t>х ассигнований поселения на 201</w:t>
      </w:r>
      <w:r w:rsidR="001E486F">
        <w:rPr>
          <w:rFonts w:ascii="Times New Roman" w:hAnsi="Times New Roman" w:cs="Times New Roman"/>
          <w:color w:val="000000"/>
          <w:sz w:val="28"/>
          <w:szCs w:val="28"/>
        </w:rPr>
        <w:t>9</w:t>
      </w:r>
      <w:r w:rsidR="00817310" w:rsidRPr="00FA44C9">
        <w:rPr>
          <w:rFonts w:ascii="Times New Roman" w:hAnsi="Times New Roman" w:cs="Times New Roman"/>
          <w:color w:val="000000"/>
          <w:sz w:val="28"/>
          <w:szCs w:val="28"/>
        </w:rPr>
        <w:t xml:space="preserve"> – 20</w:t>
      </w:r>
      <w:r w:rsidR="00354057" w:rsidRPr="00FA44C9">
        <w:rPr>
          <w:rFonts w:ascii="Times New Roman" w:hAnsi="Times New Roman" w:cs="Times New Roman"/>
          <w:color w:val="000000"/>
          <w:sz w:val="28"/>
          <w:szCs w:val="28"/>
        </w:rPr>
        <w:t>2</w:t>
      </w:r>
      <w:r w:rsidR="001E486F">
        <w:rPr>
          <w:rFonts w:ascii="Times New Roman" w:hAnsi="Times New Roman" w:cs="Times New Roman"/>
          <w:color w:val="000000"/>
          <w:sz w:val="28"/>
          <w:szCs w:val="28"/>
        </w:rPr>
        <w:t>1</w:t>
      </w:r>
      <w:r w:rsidR="00817310" w:rsidRPr="00FA44C9">
        <w:rPr>
          <w:rFonts w:ascii="Times New Roman" w:hAnsi="Times New Roman" w:cs="Times New Roman"/>
          <w:color w:val="000000"/>
          <w:sz w:val="28"/>
          <w:szCs w:val="28"/>
        </w:rPr>
        <w:t xml:space="preserve"> г.г., утвержденные </w:t>
      </w:r>
      <w:r w:rsidRPr="00FA44C9">
        <w:rPr>
          <w:rFonts w:ascii="Times New Roman" w:hAnsi="Times New Roman" w:cs="Times New Roman"/>
          <w:sz w:val="28"/>
          <w:szCs w:val="28"/>
        </w:rPr>
        <w:t>приказом комитета финансов Администрации Валдайского</w:t>
      </w:r>
      <w:r w:rsidRPr="00A61021">
        <w:rPr>
          <w:rFonts w:ascii="Times New Roman" w:hAnsi="Times New Roman" w:cs="Times New Roman"/>
          <w:sz w:val="28"/>
          <w:szCs w:val="28"/>
        </w:rPr>
        <w:t xml:space="preserve"> муниципа</w:t>
      </w:r>
      <w:r w:rsidR="001E486F">
        <w:rPr>
          <w:rFonts w:ascii="Times New Roman" w:hAnsi="Times New Roman" w:cs="Times New Roman"/>
          <w:sz w:val="28"/>
          <w:szCs w:val="28"/>
        </w:rPr>
        <w:t>льного района от  25</w:t>
      </w:r>
      <w:r w:rsidR="00FA44C9">
        <w:rPr>
          <w:rFonts w:ascii="Times New Roman" w:hAnsi="Times New Roman" w:cs="Times New Roman"/>
          <w:sz w:val="28"/>
          <w:szCs w:val="28"/>
        </w:rPr>
        <w:t>.10.201</w:t>
      </w:r>
      <w:r w:rsidR="001E486F">
        <w:rPr>
          <w:rFonts w:ascii="Times New Roman" w:hAnsi="Times New Roman" w:cs="Times New Roman"/>
          <w:sz w:val="28"/>
          <w:szCs w:val="28"/>
        </w:rPr>
        <w:t>8</w:t>
      </w:r>
      <w:r w:rsidR="00FA44C9">
        <w:rPr>
          <w:rFonts w:ascii="Times New Roman" w:hAnsi="Times New Roman" w:cs="Times New Roman"/>
          <w:sz w:val="28"/>
          <w:szCs w:val="28"/>
        </w:rPr>
        <w:t xml:space="preserve"> № </w:t>
      </w:r>
      <w:r w:rsidR="001E486F">
        <w:rPr>
          <w:rFonts w:ascii="Times New Roman" w:hAnsi="Times New Roman" w:cs="Times New Roman"/>
          <w:sz w:val="28"/>
          <w:szCs w:val="28"/>
        </w:rPr>
        <w:t>62</w:t>
      </w:r>
      <w:r w:rsidR="004C6B63">
        <w:rPr>
          <w:rFonts w:ascii="Times New Roman" w:hAnsi="Times New Roman" w:cs="Times New Roman"/>
          <w:sz w:val="28"/>
          <w:szCs w:val="28"/>
        </w:rPr>
        <w:t xml:space="preserve"> (</w:t>
      </w:r>
      <w:r w:rsidR="001E486F">
        <w:rPr>
          <w:rFonts w:ascii="Times New Roman" w:hAnsi="Times New Roman" w:cs="Times New Roman"/>
          <w:sz w:val="28"/>
          <w:szCs w:val="28"/>
        </w:rPr>
        <w:t>д</w:t>
      </w:r>
      <w:r w:rsidR="004C6B63">
        <w:rPr>
          <w:rFonts w:ascii="Times New Roman" w:hAnsi="Times New Roman" w:cs="Times New Roman"/>
          <w:sz w:val="28"/>
          <w:szCs w:val="28"/>
        </w:rPr>
        <w:t xml:space="preserve">алее – Методика). </w:t>
      </w:r>
      <w:r w:rsidRPr="00A61021">
        <w:rPr>
          <w:rFonts w:ascii="Times New Roman" w:hAnsi="Times New Roman" w:cs="Times New Roman"/>
          <w:sz w:val="28"/>
          <w:szCs w:val="28"/>
        </w:rPr>
        <w:t xml:space="preserve"> </w:t>
      </w:r>
    </w:p>
    <w:p w:rsidR="001E486F" w:rsidRDefault="001E486F" w:rsidP="001E486F">
      <w:pPr>
        <w:autoSpaceDE w:val="0"/>
        <w:autoSpaceDN w:val="0"/>
        <w:adjustRightInd w:val="0"/>
        <w:ind w:firstLine="540"/>
        <w:jc w:val="both"/>
        <w:rPr>
          <w:sz w:val="28"/>
          <w:szCs w:val="28"/>
        </w:rPr>
      </w:pPr>
      <w:r>
        <w:rPr>
          <w:sz w:val="28"/>
          <w:szCs w:val="28"/>
        </w:rPr>
        <w:t>Согласно статье 174.2 Бюджетного кодекса РФ:</w:t>
      </w:r>
    </w:p>
    <w:p w:rsidR="001E486F" w:rsidRPr="001E486F" w:rsidRDefault="001E486F" w:rsidP="001E486F">
      <w:pPr>
        <w:autoSpaceDE w:val="0"/>
        <w:autoSpaceDN w:val="0"/>
        <w:adjustRightInd w:val="0"/>
        <w:ind w:firstLine="540"/>
        <w:jc w:val="both"/>
        <w:rPr>
          <w:i/>
          <w:sz w:val="28"/>
          <w:szCs w:val="28"/>
        </w:rPr>
      </w:pPr>
      <w:r>
        <w:rPr>
          <w:sz w:val="28"/>
          <w:szCs w:val="28"/>
        </w:rPr>
        <w:t xml:space="preserve">1. </w:t>
      </w:r>
      <w:r w:rsidRPr="001E486F">
        <w:rPr>
          <w:i/>
          <w:sz w:val="28"/>
          <w:szCs w:val="28"/>
        </w:rPr>
        <w:t xml:space="preserve">Планирование бюджетных ассигнований осуществляется в порядке и в соответствии с методикой, устанавливаемой соответствующим финансовым органом, с учетом особенностей, установленных </w:t>
      </w:r>
      <w:hyperlink r:id="rId9" w:history="1">
        <w:r w:rsidRPr="001E486F">
          <w:rPr>
            <w:i/>
            <w:color w:val="0000FF"/>
            <w:sz w:val="28"/>
            <w:szCs w:val="28"/>
          </w:rPr>
          <w:t>пунктом 4</w:t>
        </w:r>
      </w:hyperlink>
      <w:r w:rsidRPr="001E486F">
        <w:rPr>
          <w:i/>
          <w:sz w:val="28"/>
          <w:szCs w:val="28"/>
        </w:rPr>
        <w:t xml:space="preserve"> настоящей статьи.</w:t>
      </w:r>
    </w:p>
    <w:p w:rsidR="001E486F" w:rsidRPr="001E486F" w:rsidRDefault="001E486F" w:rsidP="001E486F">
      <w:pPr>
        <w:autoSpaceDE w:val="0"/>
        <w:autoSpaceDN w:val="0"/>
        <w:adjustRightInd w:val="0"/>
        <w:jc w:val="both"/>
        <w:rPr>
          <w:i/>
          <w:sz w:val="28"/>
          <w:szCs w:val="28"/>
        </w:rPr>
      </w:pPr>
      <w:r w:rsidRPr="001E486F">
        <w:rPr>
          <w:i/>
          <w:sz w:val="28"/>
          <w:szCs w:val="28"/>
        </w:rPr>
        <w:t xml:space="preserve">(в ред. Федерального </w:t>
      </w:r>
      <w:hyperlink r:id="rId10" w:history="1">
        <w:r w:rsidRPr="001E486F">
          <w:rPr>
            <w:i/>
            <w:color w:val="0000FF"/>
            <w:sz w:val="28"/>
            <w:szCs w:val="28"/>
          </w:rPr>
          <w:t>закона</w:t>
        </w:r>
      </w:hyperlink>
      <w:r w:rsidRPr="001E486F">
        <w:rPr>
          <w:i/>
          <w:sz w:val="28"/>
          <w:szCs w:val="28"/>
        </w:rPr>
        <w:t xml:space="preserve"> от 14.12.2015 N 381-ФЗ)</w:t>
      </w:r>
    </w:p>
    <w:p w:rsidR="001E486F" w:rsidRDefault="001E486F" w:rsidP="001E486F">
      <w:pPr>
        <w:autoSpaceDE w:val="0"/>
        <w:autoSpaceDN w:val="0"/>
        <w:adjustRightInd w:val="0"/>
        <w:spacing w:before="280"/>
        <w:ind w:firstLine="540"/>
        <w:jc w:val="both"/>
        <w:rPr>
          <w:i/>
          <w:sz w:val="28"/>
          <w:szCs w:val="28"/>
        </w:rPr>
      </w:pPr>
      <w:r w:rsidRPr="001E486F">
        <w:rPr>
          <w:i/>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73831" w:rsidRPr="00920CEB" w:rsidRDefault="00116AF6" w:rsidP="00920CEB">
      <w:pPr>
        <w:autoSpaceDE w:val="0"/>
        <w:autoSpaceDN w:val="0"/>
        <w:adjustRightInd w:val="0"/>
        <w:spacing w:before="280"/>
        <w:ind w:firstLine="540"/>
        <w:jc w:val="both"/>
        <w:rPr>
          <w:b/>
          <w:color w:val="000000"/>
          <w:sz w:val="28"/>
          <w:szCs w:val="28"/>
          <w:highlight w:val="yellow"/>
        </w:rPr>
      </w:pPr>
      <w:r w:rsidRPr="00920CEB">
        <w:rPr>
          <w:b/>
          <w:sz w:val="28"/>
          <w:szCs w:val="28"/>
        </w:rPr>
        <w:t xml:space="preserve">В нарушение данной нормы законодательства  </w:t>
      </w:r>
      <w:r w:rsidR="00DA3189" w:rsidRPr="00920CEB">
        <w:rPr>
          <w:b/>
          <w:sz w:val="28"/>
          <w:szCs w:val="28"/>
        </w:rPr>
        <w:t xml:space="preserve">в </w:t>
      </w:r>
      <w:r w:rsidRPr="00920CEB">
        <w:rPr>
          <w:b/>
          <w:sz w:val="28"/>
          <w:szCs w:val="28"/>
        </w:rPr>
        <w:t>Методик</w:t>
      </w:r>
      <w:r w:rsidR="00DA3189" w:rsidRPr="00920CEB">
        <w:rPr>
          <w:b/>
          <w:sz w:val="28"/>
          <w:szCs w:val="28"/>
        </w:rPr>
        <w:t>е предусмотрен метод планирования ассигнований на исполнение действующих расходных обязательств,</w:t>
      </w:r>
      <w:r w:rsidRPr="00920CEB">
        <w:rPr>
          <w:b/>
          <w:sz w:val="28"/>
          <w:szCs w:val="28"/>
        </w:rPr>
        <w:t xml:space="preserve"> сведения о принимаемых обязательствах</w:t>
      </w:r>
      <w:r w:rsidR="00920CEB" w:rsidRPr="00920CEB">
        <w:rPr>
          <w:b/>
          <w:sz w:val="28"/>
          <w:szCs w:val="28"/>
        </w:rPr>
        <w:t xml:space="preserve">, а также </w:t>
      </w:r>
      <w:r w:rsidR="00A61021" w:rsidRPr="00920CEB">
        <w:rPr>
          <w:b/>
          <w:color w:val="000000"/>
          <w:sz w:val="28"/>
          <w:szCs w:val="28"/>
        </w:rPr>
        <w:t xml:space="preserve">о раздельном планировании действующих и принимаемых обязательств </w:t>
      </w:r>
      <w:r w:rsidR="00920CEB" w:rsidRPr="00920CEB">
        <w:rPr>
          <w:b/>
          <w:color w:val="000000"/>
          <w:sz w:val="28"/>
          <w:szCs w:val="28"/>
        </w:rPr>
        <w:t>отсутствуют</w:t>
      </w:r>
      <w:r w:rsidR="00A61021" w:rsidRPr="00920CEB">
        <w:rPr>
          <w:b/>
          <w:color w:val="000000"/>
          <w:sz w:val="28"/>
          <w:szCs w:val="28"/>
        </w:rPr>
        <w:t>.</w:t>
      </w:r>
      <w:r w:rsidR="00A61021" w:rsidRPr="00920CEB">
        <w:rPr>
          <w:b/>
          <w:color w:val="000000"/>
          <w:sz w:val="28"/>
          <w:szCs w:val="28"/>
          <w:highlight w:val="yellow"/>
        </w:rPr>
        <w:t xml:space="preserve">    </w:t>
      </w:r>
    </w:p>
    <w:p w:rsidR="00A61021" w:rsidRDefault="00A61021" w:rsidP="00A61021">
      <w:pPr>
        <w:widowControl w:val="0"/>
        <w:autoSpaceDE w:val="0"/>
        <w:autoSpaceDN w:val="0"/>
        <w:adjustRightInd w:val="0"/>
        <w:jc w:val="both"/>
        <w:outlineLvl w:val="3"/>
        <w:rPr>
          <w:b/>
          <w:color w:val="000000"/>
          <w:sz w:val="28"/>
          <w:szCs w:val="28"/>
        </w:rPr>
      </w:pPr>
      <w:r w:rsidRPr="00E15437">
        <w:rPr>
          <w:b/>
          <w:color w:val="000000"/>
          <w:sz w:val="28"/>
          <w:szCs w:val="28"/>
        </w:rPr>
        <w:t xml:space="preserve">       </w:t>
      </w:r>
      <w:r w:rsidR="00754074" w:rsidRPr="00E15437">
        <w:rPr>
          <w:b/>
          <w:color w:val="000000"/>
          <w:sz w:val="28"/>
          <w:szCs w:val="28"/>
        </w:rPr>
        <w:t xml:space="preserve">Вместе с тем, в ходе экспертизы установлены расходные обязательства, которые необходимо отнести к принимаемым </w:t>
      </w:r>
      <w:r w:rsidR="00010873">
        <w:rPr>
          <w:b/>
          <w:color w:val="000000"/>
          <w:sz w:val="28"/>
          <w:szCs w:val="28"/>
        </w:rPr>
        <w:t xml:space="preserve">обязательствам </w:t>
      </w:r>
      <w:r w:rsidR="00754074" w:rsidRPr="00E15437">
        <w:rPr>
          <w:b/>
          <w:color w:val="000000"/>
          <w:sz w:val="28"/>
          <w:szCs w:val="28"/>
        </w:rPr>
        <w:t>за счет бюджета Ва</w:t>
      </w:r>
      <w:r w:rsidR="00010873">
        <w:rPr>
          <w:b/>
          <w:color w:val="000000"/>
          <w:sz w:val="28"/>
          <w:szCs w:val="28"/>
        </w:rPr>
        <w:t>лдайского муниципального района</w:t>
      </w:r>
      <w:r w:rsidR="00BD12AB">
        <w:rPr>
          <w:b/>
          <w:color w:val="000000"/>
          <w:sz w:val="28"/>
          <w:szCs w:val="28"/>
        </w:rPr>
        <w:t>.</w:t>
      </w:r>
    </w:p>
    <w:p w:rsidR="00010873" w:rsidRPr="00E15437" w:rsidRDefault="00010873" w:rsidP="00A61021">
      <w:pPr>
        <w:widowControl w:val="0"/>
        <w:autoSpaceDE w:val="0"/>
        <w:autoSpaceDN w:val="0"/>
        <w:adjustRightInd w:val="0"/>
        <w:jc w:val="both"/>
        <w:outlineLvl w:val="3"/>
        <w:rPr>
          <w:b/>
          <w:color w:val="000000"/>
          <w:sz w:val="28"/>
          <w:szCs w:val="28"/>
        </w:rPr>
      </w:pPr>
      <w:r>
        <w:rPr>
          <w:b/>
          <w:color w:val="000000"/>
          <w:sz w:val="28"/>
          <w:szCs w:val="28"/>
        </w:rPr>
        <w:t xml:space="preserve">       </w:t>
      </w:r>
      <w:proofErr w:type="gramStart"/>
      <w:r>
        <w:rPr>
          <w:b/>
          <w:color w:val="000000"/>
          <w:sz w:val="28"/>
          <w:szCs w:val="28"/>
        </w:rPr>
        <w:t xml:space="preserve">Учитывая вышеизложенное, необходимо Методику привести в соответствие с Бюджетным кодексом РФ. </w:t>
      </w:r>
      <w:proofErr w:type="gramEnd"/>
    </w:p>
    <w:p w:rsidR="0000308E" w:rsidRPr="00010873" w:rsidRDefault="0000308E" w:rsidP="008159D0">
      <w:pPr>
        <w:autoSpaceDE w:val="0"/>
        <w:autoSpaceDN w:val="0"/>
        <w:adjustRightInd w:val="0"/>
        <w:ind w:firstLine="540"/>
        <w:jc w:val="both"/>
        <w:rPr>
          <w:b/>
          <w:color w:val="000000"/>
          <w:sz w:val="28"/>
          <w:szCs w:val="28"/>
        </w:rPr>
      </w:pPr>
      <w:r w:rsidRPr="00010873">
        <w:rPr>
          <w:b/>
          <w:color w:val="000000"/>
          <w:sz w:val="28"/>
          <w:szCs w:val="28"/>
        </w:rPr>
        <w:t>Материалы и документы, обосновывающие необходимость принятия новых расходных обязательств на экспертизу не представлены.</w:t>
      </w:r>
    </w:p>
    <w:p w:rsidR="0074383E" w:rsidRPr="001B6946" w:rsidRDefault="0074383E" w:rsidP="0074383E">
      <w:pPr>
        <w:autoSpaceDE w:val="0"/>
        <w:autoSpaceDN w:val="0"/>
        <w:adjustRightInd w:val="0"/>
        <w:ind w:firstLine="567"/>
        <w:jc w:val="both"/>
        <w:rPr>
          <w:sz w:val="28"/>
          <w:szCs w:val="28"/>
        </w:rPr>
      </w:pPr>
      <w:r>
        <w:rPr>
          <w:b/>
          <w:sz w:val="28"/>
          <w:szCs w:val="28"/>
        </w:rPr>
        <w:t xml:space="preserve">Согласно пункту 5 статьи 184.1 БК РФ </w:t>
      </w:r>
      <w:r w:rsidRPr="001B6946">
        <w:rPr>
          <w:i/>
          <w:sz w:val="28"/>
          <w:szCs w:val="28"/>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r>
        <w:rPr>
          <w:i/>
          <w:sz w:val="28"/>
          <w:szCs w:val="28"/>
        </w:rPr>
        <w:t xml:space="preserve"> </w:t>
      </w:r>
      <w:r>
        <w:rPr>
          <w:sz w:val="28"/>
          <w:szCs w:val="28"/>
        </w:rPr>
        <w:t xml:space="preserve">В проекте решения условно утвержденные расходы предусмотрены в разделе 0113 по целевой статье 9300099990 000, что является ошибочным, так как данные </w:t>
      </w:r>
      <w:proofErr w:type="gramStart"/>
      <w:r>
        <w:rPr>
          <w:sz w:val="28"/>
          <w:szCs w:val="28"/>
        </w:rPr>
        <w:t>расходы</w:t>
      </w:r>
      <w:proofErr w:type="gramEnd"/>
      <w:r>
        <w:rPr>
          <w:sz w:val="28"/>
          <w:szCs w:val="28"/>
        </w:rPr>
        <w:t xml:space="preserve"> не распределенные и не должны относится к разделу 0113. Предлагаем предусмотреть условно утвержденные расходы отдельной </w:t>
      </w:r>
      <w:proofErr w:type="gramStart"/>
      <w:r>
        <w:rPr>
          <w:sz w:val="28"/>
          <w:szCs w:val="28"/>
        </w:rPr>
        <w:t>строкой</w:t>
      </w:r>
      <w:proofErr w:type="gramEnd"/>
      <w:r>
        <w:rPr>
          <w:sz w:val="28"/>
          <w:szCs w:val="28"/>
        </w:rPr>
        <w:t xml:space="preserve"> не включая в состав разделов бюджета.</w:t>
      </w:r>
    </w:p>
    <w:p w:rsidR="008159D0" w:rsidRPr="008159D0" w:rsidRDefault="0000308E" w:rsidP="008159D0">
      <w:pPr>
        <w:autoSpaceDE w:val="0"/>
        <w:autoSpaceDN w:val="0"/>
        <w:adjustRightInd w:val="0"/>
        <w:ind w:firstLine="540"/>
        <w:jc w:val="both"/>
        <w:rPr>
          <w:bCs/>
          <w:i/>
          <w:sz w:val="28"/>
          <w:szCs w:val="28"/>
        </w:rPr>
      </w:pPr>
      <w:r>
        <w:rPr>
          <w:color w:val="000000"/>
          <w:sz w:val="28"/>
          <w:szCs w:val="28"/>
        </w:rPr>
        <w:t xml:space="preserve"> </w:t>
      </w:r>
      <w:r w:rsidR="00430154" w:rsidRPr="008159D0">
        <w:rPr>
          <w:color w:val="000000"/>
          <w:sz w:val="28"/>
          <w:szCs w:val="28"/>
        </w:rPr>
        <w:t>С</w:t>
      </w:r>
      <w:r w:rsidR="000C7DF6" w:rsidRPr="008159D0">
        <w:rPr>
          <w:color w:val="000000"/>
          <w:sz w:val="28"/>
          <w:szCs w:val="28"/>
        </w:rPr>
        <w:t>огласно ст.87 БК РФ органы местного самоуправления обязаны вести реестры расход</w:t>
      </w:r>
      <w:r w:rsidR="00430154" w:rsidRPr="008159D0">
        <w:rPr>
          <w:color w:val="000000"/>
          <w:sz w:val="28"/>
          <w:szCs w:val="28"/>
        </w:rPr>
        <w:t xml:space="preserve">ных обязательств, которые </w:t>
      </w:r>
      <w:r w:rsidR="000C7DF6" w:rsidRPr="008159D0">
        <w:rPr>
          <w:color w:val="000000"/>
          <w:sz w:val="28"/>
          <w:szCs w:val="28"/>
        </w:rPr>
        <w:t xml:space="preserve">должны использоваться при составлении проекта </w:t>
      </w:r>
      <w:r w:rsidR="000C7DF6" w:rsidRPr="008159D0">
        <w:rPr>
          <w:color w:val="000000"/>
          <w:sz w:val="28"/>
          <w:szCs w:val="28"/>
        </w:rPr>
        <w:lastRenderedPageBreak/>
        <w:t>бюджета.</w:t>
      </w:r>
      <w:r w:rsidR="008628CA" w:rsidRPr="008159D0">
        <w:rPr>
          <w:color w:val="000000"/>
          <w:sz w:val="28"/>
          <w:szCs w:val="28"/>
        </w:rPr>
        <w:t xml:space="preserve"> </w:t>
      </w:r>
      <w:proofErr w:type="gramStart"/>
      <w:r w:rsidR="008159D0" w:rsidRPr="008159D0">
        <w:rPr>
          <w:bCs/>
          <w:i/>
          <w:sz w:val="28"/>
          <w:szCs w:val="28"/>
        </w:rPr>
        <w:t xml:space="preserve">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w:t>
      </w:r>
      <w:r w:rsidR="008159D0" w:rsidRPr="008159D0">
        <w:rPr>
          <w:b/>
          <w:bCs/>
          <w:i/>
          <w:sz w:val="28"/>
          <w:szCs w:val="28"/>
        </w:rPr>
        <w:t xml:space="preserve">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w:t>
      </w:r>
      <w:r w:rsidR="008159D0" w:rsidRPr="008159D0">
        <w:rPr>
          <w:bCs/>
          <w:i/>
          <w:sz w:val="28"/>
          <w:szCs w:val="28"/>
        </w:rPr>
        <w:t>с оценкой объемов бюджетных ассигнований, необходимых для исполнения включенных в</w:t>
      </w:r>
      <w:proofErr w:type="gramEnd"/>
      <w:r w:rsidR="008159D0" w:rsidRPr="008159D0">
        <w:rPr>
          <w:bCs/>
          <w:i/>
          <w:sz w:val="28"/>
          <w:szCs w:val="28"/>
        </w:rPr>
        <w:t xml:space="preserve"> реестр обязательств.</w:t>
      </w:r>
    </w:p>
    <w:p w:rsidR="00412937" w:rsidRPr="00D63CD1" w:rsidRDefault="00BE0DCC" w:rsidP="00BE0DCC">
      <w:pPr>
        <w:spacing w:after="1" w:line="280" w:lineRule="atLeast"/>
        <w:ind w:firstLine="540"/>
        <w:jc w:val="both"/>
        <w:rPr>
          <w:bCs/>
          <w:iCs/>
          <w:sz w:val="28"/>
          <w:szCs w:val="28"/>
        </w:rPr>
      </w:pPr>
      <w:r>
        <w:rPr>
          <w:color w:val="000000"/>
          <w:sz w:val="28"/>
          <w:szCs w:val="28"/>
        </w:rPr>
        <w:t xml:space="preserve">  </w:t>
      </w:r>
      <w:proofErr w:type="gramStart"/>
      <w:r w:rsidR="008159D0" w:rsidRPr="00412937">
        <w:rPr>
          <w:color w:val="000000"/>
          <w:sz w:val="28"/>
          <w:szCs w:val="28"/>
        </w:rPr>
        <w:t>В нарушение ст. 87 БК РФ</w:t>
      </w:r>
      <w:r w:rsidR="00D63CD1" w:rsidRPr="00D63CD1">
        <w:rPr>
          <w:i/>
          <w:color w:val="000000"/>
          <w:sz w:val="28"/>
          <w:szCs w:val="28"/>
        </w:rPr>
        <w:t xml:space="preserve"> </w:t>
      </w:r>
      <w:r w:rsidR="00D63CD1" w:rsidRPr="00D63CD1">
        <w:rPr>
          <w:color w:val="000000"/>
          <w:sz w:val="28"/>
          <w:szCs w:val="28"/>
        </w:rPr>
        <w:t>и Прик</w:t>
      </w:r>
      <w:r>
        <w:rPr>
          <w:color w:val="000000"/>
          <w:sz w:val="28"/>
          <w:szCs w:val="28"/>
        </w:rPr>
        <w:t xml:space="preserve">аза Министерства финансов РФ </w:t>
      </w:r>
      <w:hyperlink r:id="rId11" w:history="1">
        <w:r w:rsidRPr="00BE0DCC">
          <w:rPr>
            <w:sz w:val="28"/>
          </w:rPr>
          <w:t xml:space="preserve">от 31.05.2017 N 82н "Об утверждении Порядка представления реестров расходных обязательств субъектов Российской Федерации, сводов реестров расходных обязательств муниципальных образований, входящих в состав субъекта Российской Федерации, состав субъекта Российской Федерации" </w:t>
        </w:r>
      </w:hyperlink>
      <w:r w:rsidR="00FA5E19" w:rsidRPr="00BE0DCC">
        <w:rPr>
          <w:b/>
          <w:sz w:val="28"/>
          <w:szCs w:val="28"/>
        </w:rPr>
        <w:t xml:space="preserve">не </w:t>
      </w:r>
      <w:r w:rsidR="00FA5E19" w:rsidRPr="00BE0DCC">
        <w:rPr>
          <w:b/>
          <w:bCs/>
          <w:sz w:val="28"/>
          <w:szCs w:val="28"/>
        </w:rPr>
        <w:t>указаны</w:t>
      </w:r>
      <w:r w:rsidR="00FA5E19" w:rsidRPr="00412937">
        <w:rPr>
          <w:b/>
          <w:bCs/>
          <w:sz w:val="28"/>
          <w:szCs w:val="28"/>
        </w:rPr>
        <w:t xml:space="preserve"> соответствующие положения (статей, частей, пунктов, подпунктов, абзацев) законов и иных нормативных правовых актов, муниципальных правовых актов.</w:t>
      </w:r>
      <w:proofErr w:type="gramEnd"/>
      <w:r w:rsidR="00FA5E19">
        <w:rPr>
          <w:bCs/>
          <w:sz w:val="28"/>
          <w:szCs w:val="28"/>
        </w:rPr>
        <w:t xml:space="preserve"> </w:t>
      </w:r>
      <w:r w:rsidR="00FA5E19" w:rsidRPr="00412937">
        <w:rPr>
          <w:b/>
          <w:bCs/>
          <w:sz w:val="28"/>
          <w:szCs w:val="28"/>
        </w:rPr>
        <w:t>Вместо этого, в графах 4 и 7 имеется отметка «в целом».</w:t>
      </w:r>
      <w:r w:rsidR="00FA5E19">
        <w:rPr>
          <w:bCs/>
          <w:sz w:val="28"/>
          <w:szCs w:val="28"/>
        </w:rPr>
        <w:t xml:space="preserve"> </w:t>
      </w:r>
      <w:r w:rsidR="00D63CD1">
        <w:rPr>
          <w:bCs/>
          <w:sz w:val="28"/>
          <w:szCs w:val="28"/>
        </w:rPr>
        <w:t xml:space="preserve"> </w:t>
      </w:r>
    </w:p>
    <w:p w:rsidR="008159D0" w:rsidRPr="002C477F" w:rsidRDefault="00430154" w:rsidP="00221FA4">
      <w:pPr>
        <w:widowControl w:val="0"/>
        <w:autoSpaceDE w:val="0"/>
        <w:autoSpaceDN w:val="0"/>
        <w:adjustRightInd w:val="0"/>
        <w:ind w:firstLine="540"/>
        <w:jc w:val="both"/>
        <w:rPr>
          <w:color w:val="FF0000"/>
        </w:rPr>
      </w:pPr>
      <w:r w:rsidRPr="00C26B52">
        <w:rPr>
          <w:color w:val="000000"/>
          <w:sz w:val="28"/>
          <w:szCs w:val="28"/>
        </w:rPr>
        <w:t xml:space="preserve">В ходе </w:t>
      </w:r>
      <w:r w:rsidR="00C26B52" w:rsidRPr="00C26B52">
        <w:rPr>
          <w:color w:val="000000"/>
          <w:sz w:val="28"/>
          <w:szCs w:val="28"/>
        </w:rPr>
        <w:t xml:space="preserve">экспертизы проведена выборочная </w:t>
      </w:r>
      <w:r w:rsidR="00C26B52" w:rsidRPr="00D63CD1">
        <w:rPr>
          <w:b/>
          <w:color w:val="000000"/>
          <w:sz w:val="28"/>
          <w:szCs w:val="28"/>
        </w:rPr>
        <w:t>сверка</w:t>
      </w:r>
      <w:r w:rsidRPr="00D63CD1">
        <w:rPr>
          <w:b/>
          <w:color w:val="000000"/>
          <w:sz w:val="28"/>
          <w:szCs w:val="28"/>
        </w:rPr>
        <w:t xml:space="preserve"> </w:t>
      </w:r>
      <w:r w:rsidRPr="00C26B52">
        <w:rPr>
          <w:color w:val="000000"/>
          <w:sz w:val="28"/>
          <w:szCs w:val="28"/>
        </w:rPr>
        <w:t xml:space="preserve">сведений </w:t>
      </w:r>
      <w:r w:rsidR="004A1F69" w:rsidRPr="00C26B52">
        <w:rPr>
          <w:color w:val="000000"/>
          <w:sz w:val="28"/>
          <w:szCs w:val="28"/>
        </w:rPr>
        <w:t>реестра</w:t>
      </w:r>
      <w:r w:rsidR="000C7DF6" w:rsidRPr="00C26B52">
        <w:rPr>
          <w:color w:val="000000"/>
          <w:sz w:val="28"/>
          <w:szCs w:val="28"/>
        </w:rPr>
        <w:t xml:space="preserve"> </w:t>
      </w:r>
      <w:r w:rsidR="004A1F69" w:rsidRPr="00C26B52">
        <w:rPr>
          <w:color w:val="000000"/>
          <w:sz w:val="28"/>
          <w:szCs w:val="28"/>
        </w:rPr>
        <w:t>и проекта решения о бюджете</w:t>
      </w:r>
      <w:r w:rsidR="00C26B52" w:rsidRPr="00C26B52">
        <w:rPr>
          <w:color w:val="000000"/>
          <w:sz w:val="28"/>
          <w:szCs w:val="28"/>
        </w:rPr>
        <w:t xml:space="preserve">. </w:t>
      </w:r>
      <w:r w:rsidR="00B06A46">
        <w:rPr>
          <w:color w:val="000000"/>
          <w:sz w:val="28"/>
          <w:szCs w:val="28"/>
        </w:rPr>
        <w:t>Расхождение  не у</w:t>
      </w:r>
      <w:r w:rsidR="00C26B52" w:rsidRPr="00C26B52">
        <w:rPr>
          <w:color w:val="000000"/>
          <w:sz w:val="28"/>
          <w:szCs w:val="28"/>
        </w:rPr>
        <w:t>становлено</w:t>
      </w:r>
      <w:r w:rsidR="00B06A46">
        <w:rPr>
          <w:color w:val="000000"/>
          <w:sz w:val="28"/>
          <w:szCs w:val="28"/>
        </w:rPr>
        <w:t xml:space="preserve">. </w:t>
      </w:r>
    </w:p>
    <w:p w:rsidR="004C6B63" w:rsidRDefault="00786F6E" w:rsidP="0000308E">
      <w:pPr>
        <w:jc w:val="both"/>
        <w:rPr>
          <w:b/>
          <w:sz w:val="28"/>
          <w:szCs w:val="28"/>
        </w:rPr>
      </w:pPr>
      <w:r>
        <w:t xml:space="preserve">           </w:t>
      </w:r>
      <w:proofErr w:type="gramStart"/>
      <w:r w:rsidRPr="0000308E">
        <w:rPr>
          <w:sz w:val="28"/>
          <w:szCs w:val="28"/>
        </w:rPr>
        <w:t xml:space="preserve">В ходе экспертизы </w:t>
      </w:r>
      <w:r w:rsidR="0000308E" w:rsidRPr="006844DA">
        <w:rPr>
          <w:b/>
          <w:sz w:val="28"/>
          <w:szCs w:val="28"/>
        </w:rPr>
        <w:t xml:space="preserve">не </w:t>
      </w:r>
      <w:r w:rsidRPr="006844DA">
        <w:rPr>
          <w:b/>
          <w:sz w:val="28"/>
          <w:szCs w:val="28"/>
        </w:rPr>
        <w:t>проведена сверка объемов финансового обеспечения муниципального задания подведомственных учреждений</w:t>
      </w:r>
      <w:r w:rsidR="00726893">
        <w:rPr>
          <w:b/>
          <w:sz w:val="28"/>
          <w:szCs w:val="28"/>
        </w:rPr>
        <w:t xml:space="preserve"> (за исключением комитета образования и комитета культуры)</w:t>
      </w:r>
      <w:r w:rsidRPr="0000308E">
        <w:rPr>
          <w:sz w:val="28"/>
          <w:szCs w:val="28"/>
        </w:rPr>
        <w:t>, предусмотренных проектом решения о бюджете, с объемами ассигнований на эти цели, предусмотренными проектами соглашений с муниципальными автоно</w:t>
      </w:r>
      <w:r w:rsidR="0000308E" w:rsidRPr="0000308E">
        <w:rPr>
          <w:sz w:val="28"/>
          <w:szCs w:val="28"/>
        </w:rPr>
        <w:t>мными и бюджетными учреждениями, так как проекты соглашений с подведомственными учреждениями на очередной финансовый год, действующие соглашения, муниципальные задания и</w:t>
      </w:r>
      <w:r w:rsidR="0000308E">
        <w:rPr>
          <w:sz w:val="28"/>
          <w:szCs w:val="28"/>
        </w:rPr>
        <w:t xml:space="preserve"> их проекты в адрес</w:t>
      </w:r>
      <w:proofErr w:type="gramEnd"/>
      <w:r w:rsidR="0000308E">
        <w:rPr>
          <w:sz w:val="28"/>
          <w:szCs w:val="28"/>
        </w:rPr>
        <w:t xml:space="preserve"> Контрольно – </w:t>
      </w:r>
      <w:r w:rsidR="0000308E" w:rsidRPr="0000308E">
        <w:rPr>
          <w:sz w:val="28"/>
          <w:szCs w:val="28"/>
        </w:rPr>
        <w:t xml:space="preserve"> счетной палаты на экспертизу не представлены. Оценить степень полноты финансирования выполнения муниципальных заданий и иных целей не представляется возможным. </w:t>
      </w:r>
      <w:r w:rsidRPr="0000308E">
        <w:rPr>
          <w:sz w:val="28"/>
          <w:szCs w:val="28"/>
        </w:rPr>
        <w:t xml:space="preserve"> </w:t>
      </w:r>
      <w:r w:rsidR="00726893">
        <w:rPr>
          <w:sz w:val="28"/>
          <w:szCs w:val="28"/>
        </w:rPr>
        <w:t>По комитетам культуры и образования расхождений между объемами финансирования в проектах муниципальных заданий и проектом решения о бюджете не установлено.</w:t>
      </w:r>
    </w:p>
    <w:p w:rsidR="00394ADA" w:rsidRPr="00E51441" w:rsidRDefault="00651A75" w:rsidP="00ED6D19">
      <w:pPr>
        <w:widowControl w:val="0"/>
        <w:autoSpaceDE w:val="0"/>
        <w:autoSpaceDN w:val="0"/>
        <w:adjustRightInd w:val="0"/>
        <w:jc w:val="both"/>
        <w:rPr>
          <w:sz w:val="28"/>
          <w:szCs w:val="28"/>
        </w:rPr>
      </w:pPr>
      <w:r>
        <w:rPr>
          <w:sz w:val="28"/>
          <w:szCs w:val="28"/>
        </w:rPr>
        <w:t xml:space="preserve">      </w:t>
      </w:r>
      <w:proofErr w:type="gramStart"/>
      <w:r w:rsidR="00394ADA" w:rsidRPr="00E51441">
        <w:rPr>
          <w:sz w:val="28"/>
          <w:szCs w:val="28"/>
        </w:rPr>
        <w:t>Расходы подведомственных учреждений на приобретение коммунальных услуг сверены с представленной Комитетом финансов таблицей ожидаемых расходов на 201</w:t>
      </w:r>
      <w:r w:rsidR="00E51441" w:rsidRPr="00E51441">
        <w:rPr>
          <w:sz w:val="28"/>
          <w:szCs w:val="28"/>
        </w:rPr>
        <w:t>9</w:t>
      </w:r>
      <w:r w:rsidR="00394ADA" w:rsidRPr="00E51441">
        <w:rPr>
          <w:sz w:val="28"/>
          <w:szCs w:val="28"/>
        </w:rPr>
        <w:t xml:space="preserve"> год в разрезе учреждений с учетом финансирования за счет субсидии из бюджета области (80%) и </w:t>
      </w:r>
      <w:proofErr w:type="spellStart"/>
      <w:r w:rsidR="00394ADA" w:rsidRPr="00E51441">
        <w:rPr>
          <w:sz w:val="28"/>
          <w:szCs w:val="28"/>
        </w:rPr>
        <w:t>софинансирования</w:t>
      </w:r>
      <w:proofErr w:type="spellEnd"/>
      <w:r w:rsidR="00394ADA" w:rsidRPr="00E51441">
        <w:rPr>
          <w:sz w:val="28"/>
          <w:szCs w:val="28"/>
        </w:rPr>
        <w:t xml:space="preserve"> районного бюджета (20%), расхождения не установлено. </w:t>
      </w:r>
      <w:proofErr w:type="gramEnd"/>
    </w:p>
    <w:p w:rsidR="003A2CA7" w:rsidRDefault="00394ADA" w:rsidP="00ED6D19">
      <w:pPr>
        <w:widowControl w:val="0"/>
        <w:autoSpaceDE w:val="0"/>
        <w:autoSpaceDN w:val="0"/>
        <w:adjustRightInd w:val="0"/>
        <w:jc w:val="both"/>
        <w:rPr>
          <w:sz w:val="28"/>
          <w:szCs w:val="28"/>
        </w:rPr>
      </w:pPr>
      <w:r w:rsidRPr="00E51441">
        <w:rPr>
          <w:sz w:val="28"/>
          <w:szCs w:val="28"/>
        </w:rPr>
        <w:t xml:space="preserve">        В обоснование расходов учреждений представлена таблица, детализирующая расходы казенных, бюджетных и автономных учреждений по уплате</w:t>
      </w:r>
      <w:r w:rsidR="0052304C" w:rsidRPr="00E51441">
        <w:rPr>
          <w:sz w:val="28"/>
          <w:szCs w:val="28"/>
        </w:rPr>
        <w:t xml:space="preserve"> </w:t>
      </w:r>
      <w:r w:rsidRPr="00E51441">
        <w:rPr>
          <w:sz w:val="28"/>
          <w:szCs w:val="28"/>
        </w:rPr>
        <w:t>налог</w:t>
      </w:r>
      <w:r w:rsidR="0052304C" w:rsidRPr="00E51441">
        <w:rPr>
          <w:sz w:val="28"/>
          <w:szCs w:val="28"/>
        </w:rPr>
        <w:t>ов</w:t>
      </w:r>
      <w:r w:rsidR="00BD54C7" w:rsidRPr="00E51441">
        <w:rPr>
          <w:sz w:val="28"/>
          <w:szCs w:val="28"/>
        </w:rPr>
        <w:t>. В ходе сверки данной таблицы с</w:t>
      </w:r>
      <w:r w:rsidR="00D90929" w:rsidRPr="00E51441">
        <w:rPr>
          <w:sz w:val="28"/>
          <w:szCs w:val="28"/>
        </w:rPr>
        <w:t xml:space="preserve"> решением о бюджете </w:t>
      </w:r>
      <w:r w:rsidR="00134078" w:rsidRPr="00E51441">
        <w:rPr>
          <w:sz w:val="28"/>
          <w:szCs w:val="28"/>
        </w:rPr>
        <w:t xml:space="preserve">расхождений не установлено. </w:t>
      </w:r>
    </w:p>
    <w:p w:rsidR="00676662" w:rsidRDefault="00676662" w:rsidP="00ED6D19">
      <w:pPr>
        <w:widowControl w:val="0"/>
        <w:autoSpaceDE w:val="0"/>
        <w:autoSpaceDN w:val="0"/>
        <w:adjustRightInd w:val="0"/>
        <w:jc w:val="both"/>
        <w:rPr>
          <w:sz w:val="28"/>
          <w:szCs w:val="28"/>
        </w:rPr>
      </w:pPr>
      <w:r>
        <w:rPr>
          <w:sz w:val="28"/>
          <w:szCs w:val="28"/>
        </w:rPr>
        <w:t xml:space="preserve">        Согласно информации Главы муниципального района от 26.10.2018 № 5209 потребность по выплате пенсии за выслугу лет бывшим работникам органов местного самоуправления на 2019 год составила 2956749,48 руб., что не соответствует расходам на 2019 год в проекте бюджета. На 2020-2021 годы предусмотрены бюджетные ассигнования в сумме 2956749,48 руб. на каждый год.</w:t>
      </w:r>
    </w:p>
    <w:p w:rsidR="00134078" w:rsidRDefault="00134078" w:rsidP="00ED6D19">
      <w:pPr>
        <w:widowControl w:val="0"/>
        <w:autoSpaceDE w:val="0"/>
        <w:autoSpaceDN w:val="0"/>
        <w:adjustRightInd w:val="0"/>
        <w:jc w:val="both"/>
        <w:rPr>
          <w:sz w:val="28"/>
          <w:szCs w:val="28"/>
        </w:rPr>
      </w:pPr>
    </w:p>
    <w:p w:rsidR="00BB1215" w:rsidRPr="00C761CC" w:rsidRDefault="00B8321B" w:rsidP="003505C5">
      <w:pPr>
        <w:widowControl w:val="0"/>
        <w:spacing w:line="276" w:lineRule="auto"/>
        <w:jc w:val="both"/>
        <w:rPr>
          <w:b/>
          <w:color w:val="000000"/>
          <w:sz w:val="28"/>
          <w:szCs w:val="28"/>
        </w:rPr>
      </w:pPr>
      <w:r w:rsidRPr="00C761CC">
        <w:rPr>
          <w:b/>
          <w:color w:val="000000"/>
          <w:sz w:val="28"/>
          <w:szCs w:val="28"/>
        </w:rPr>
        <w:t xml:space="preserve">Муниципальные программы </w:t>
      </w:r>
      <w:r w:rsidR="003E68DB" w:rsidRPr="00C761CC">
        <w:rPr>
          <w:b/>
          <w:color w:val="000000"/>
          <w:sz w:val="28"/>
          <w:szCs w:val="28"/>
        </w:rPr>
        <w:t>Валдайского муниципального района</w:t>
      </w:r>
      <w:r w:rsidRPr="00C761CC">
        <w:rPr>
          <w:b/>
          <w:color w:val="000000"/>
          <w:sz w:val="28"/>
          <w:szCs w:val="28"/>
        </w:rPr>
        <w:t>.</w:t>
      </w:r>
    </w:p>
    <w:p w:rsidR="00012011" w:rsidRPr="00A53E15" w:rsidRDefault="00012011" w:rsidP="00996548">
      <w:pPr>
        <w:widowControl w:val="0"/>
        <w:autoSpaceDE w:val="0"/>
        <w:autoSpaceDN w:val="0"/>
        <w:adjustRightInd w:val="0"/>
        <w:ind w:firstLine="540"/>
        <w:jc w:val="both"/>
        <w:rPr>
          <w:i/>
          <w:sz w:val="28"/>
          <w:szCs w:val="28"/>
        </w:rPr>
      </w:pPr>
      <w:proofErr w:type="gramStart"/>
      <w:r w:rsidRPr="00A53E15">
        <w:rPr>
          <w:sz w:val="28"/>
          <w:szCs w:val="28"/>
        </w:rPr>
        <w:lastRenderedPageBreak/>
        <w:t xml:space="preserve">Статья 179 Бюджетного кодекса Российской Федерации предусматривает, что  </w:t>
      </w:r>
      <w:r w:rsidRPr="00A53E15">
        <w:rPr>
          <w:i/>
          <w:sz w:val="28"/>
          <w:szCs w:val="28"/>
        </w:rPr>
        <w:t>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3B218A" w:rsidRDefault="00B921E9" w:rsidP="00996548">
      <w:pPr>
        <w:widowControl w:val="0"/>
        <w:jc w:val="both"/>
        <w:rPr>
          <w:color w:val="000000"/>
          <w:sz w:val="28"/>
          <w:szCs w:val="28"/>
        </w:rPr>
      </w:pPr>
      <w:r w:rsidRPr="00B413AB">
        <w:rPr>
          <w:color w:val="000000"/>
          <w:sz w:val="28"/>
          <w:szCs w:val="28"/>
        </w:rPr>
        <w:t xml:space="preserve">      </w:t>
      </w:r>
      <w:r w:rsidR="007A2948">
        <w:rPr>
          <w:color w:val="000000"/>
          <w:sz w:val="28"/>
          <w:szCs w:val="28"/>
        </w:rPr>
        <w:t xml:space="preserve"> </w:t>
      </w:r>
      <w:r w:rsidR="003B218A">
        <w:rPr>
          <w:color w:val="000000"/>
          <w:sz w:val="28"/>
          <w:szCs w:val="28"/>
        </w:rPr>
        <w:t xml:space="preserve"> </w:t>
      </w:r>
      <w:r w:rsidR="00651A75">
        <w:rPr>
          <w:color w:val="000000"/>
          <w:sz w:val="28"/>
          <w:szCs w:val="28"/>
        </w:rPr>
        <w:t xml:space="preserve">Представлен проект постановления </w:t>
      </w:r>
      <w:r w:rsidR="003B218A">
        <w:rPr>
          <w:color w:val="000000"/>
          <w:sz w:val="28"/>
          <w:szCs w:val="28"/>
        </w:rPr>
        <w:t xml:space="preserve">Администрации Валдайского муниципального района </w:t>
      </w:r>
      <w:r w:rsidR="00651A75">
        <w:rPr>
          <w:color w:val="000000"/>
          <w:sz w:val="28"/>
          <w:szCs w:val="28"/>
        </w:rPr>
        <w:t xml:space="preserve">о </w:t>
      </w:r>
      <w:r w:rsidR="003B218A">
        <w:rPr>
          <w:color w:val="000000"/>
          <w:sz w:val="28"/>
          <w:szCs w:val="28"/>
        </w:rPr>
        <w:t xml:space="preserve"> внесен</w:t>
      </w:r>
      <w:r w:rsidR="00651A75">
        <w:rPr>
          <w:color w:val="000000"/>
          <w:sz w:val="28"/>
          <w:szCs w:val="28"/>
        </w:rPr>
        <w:t>ии</w:t>
      </w:r>
      <w:r w:rsidR="003B218A">
        <w:rPr>
          <w:color w:val="000000"/>
          <w:sz w:val="28"/>
          <w:szCs w:val="28"/>
        </w:rPr>
        <w:t xml:space="preserve"> изменени</w:t>
      </w:r>
      <w:r w:rsidR="00651A75">
        <w:rPr>
          <w:color w:val="000000"/>
          <w:sz w:val="28"/>
          <w:szCs w:val="28"/>
        </w:rPr>
        <w:t>й</w:t>
      </w:r>
      <w:r w:rsidR="003B218A">
        <w:rPr>
          <w:color w:val="000000"/>
          <w:sz w:val="28"/>
          <w:szCs w:val="28"/>
        </w:rPr>
        <w:t xml:space="preserve"> в Перечень муниципальных программ Валдайского муниципального района.</w:t>
      </w:r>
      <w:r w:rsidR="00F82336">
        <w:rPr>
          <w:color w:val="000000"/>
          <w:sz w:val="28"/>
          <w:szCs w:val="28"/>
        </w:rPr>
        <w:t xml:space="preserve"> </w:t>
      </w:r>
      <w:proofErr w:type="gramStart"/>
      <w:r w:rsidR="00F82336">
        <w:rPr>
          <w:color w:val="000000"/>
          <w:sz w:val="28"/>
          <w:szCs w:val="28"/>
        </w:rPr>
        <w:t>Контрольно – счетная палата отмечает, что включение муниципальной программы «Предоставление мер социальной поддержки отдельным категориям граждан в Валдайском муниципальном районе (2016-2020 годы) в Перечень не имеет оснований, поскольку срок реализации данной программы заканчивается в 2018 году</w:t>
      </w:r>
      <w:r w:rsidR="00F237F8">
        <w:rPr>
          <w:color w:val="000000"/>
          <w:sz w:val="28"/>
          <w:szCs w:val="28"/>
        </w:rPr>
        <w:t xml:space="preserve">, </w:t>
      </w:r>
      <w:r w:rsidR="00F237F8" w:rsidRPr="007F1FDE">
        <w:rPr>
          <w:color w:val="000000"/>
          <w:sz w:val="28"/>
          <w:szCs w:val="28"/>
        </w:rPr>
        <w:t>в связи с</w:t>
      </w:r>
      <w:r w:rsidR="00F82336" w:rsidRPr="007F1FDE">
        <w:rPr>
          <w:color w:val="000000"/>
          <w:sz w:val="28"/>
          <w:szCs w:val="28"/>
        </w:rPr>
        <w:t xml:space="preserve"> </w:t>
      </w:r>
      <w:r w:rsidR="00657CD6" w:rsidRPr="007F1FDE">
        <w:rPr>
          <w:color w:val="000000"/>
          <w:sz w:val="28"/>
          <w:szCs w:val="28"/>
        </w:rPr>
        <w:t>ликвидацией муниципального казенного учреждения «Комитет по социальным вопросам Администрации Валдайского муниципального района» в соответствии с областным законом Новгородской области от 02.10.2018 № 307</w:t>
      </w:r>
      <w:proofErr w:type="gramEnd"/>
      <w:r w:rsidR="00657CD6" w:rsidRPr="007F1FDE">
        <w:rPr>
          <w:color w:val="000000"/>
          <w:sz w:val="28"/>
          <w:szCs w:val="28"/>
        </w:rPr>
        <w:t xml:space="preserve">- </w:t>
      </w:r>
      <w:proofErr w:type="gramStart"/>
      <w:r w:rsidR="00657CD6" w:rsidRPr="007F1FDE">
        <w:rPr>
          <w:color w:val="000000"/>
          <w:sz w:val="28"/>
          <w:szCs w:val="28"/>
        </w:rPr>
        <w:t>ОЗ</w:t>
      </w:r>
      <w:proofErr w:type="gramEnd"/>
      <w:r w:rsidR="00657CD6" w:rsidRPr="007F1FDE">
        <w:rPr>
          <w:color w:val="000000"/>
          <w:sz w:val="28"/>
          <w:szCs w:val="28"/>
        </w:rPr>
        <w:t xml:space="preserve"> «О прекращении осуществления органами местного самоуправления муниципальных районов Новгородской области отдельных государственных полномочий и о внесении изменений в некоторые областные законы в области социальной защиты населения»</w:t>
      </w:r>
      <w:r w:rsidR="00F237F8" w:rsidRPr="007F1FDE">
        <w:rPr>
          <w:color w:val="000000"/>
          <w:sz w:val="28"/>
          <w:szCs w:val="28"/>
        </w:rPr>
        <w:t>.</w:t>
      </w:r>
    </w:p>
    <w:p w:rsidR="003B218A" w:rsidRDefault="00A53E15" w:rsidP="003B218A">
      <w:pPr>
        <w:widowControl w:val="0"/>
        <w:jc w:val="both"/>
        <w:rPr>
          <w:color w:val="000000"/>
          <w:sz w:val="28"/>
          <w:szCs w:val="28"/>
        </w:rPr>
      </w:pPr>
      <w:r w:rsidRPr="00B413AB">
        <w:rPr>
          <w:color w:val="000000"/>
          <w:sz w:val="28"/>
          <w:szCs w:val="28"/>
        </w:rPr>
        <w:t xml:space="preserve">   </w:t>
      </w:r>
      <w:r w:rsidR="003B218A">
        <w:rPr>
          <w:color w:val="000000"/>
          <w:sz w:val="28"/>
          <w:szCs w:val="28"/>
        </w:rPr>
        <w:t xml:space="preserve">        </w:t>
      </w:r>
      <w:r w:rsidRPr="00B413AB">
        <w:rPr>
          <w:color w:val="000000"/>
          <w:sz w:val="28"/>
          <w:szCs w:val="28"/>
        </w:rPr>
        <w:t xml:space="preserve"> </w:t>
      </w:r>
      <w:r w:rsidR="003B218A">
        <w:rPr>
          <w:color w:val="000000"/>
          <w:sz w:val="28"/>
          <w:szCs w:val="28"/>
        </w:rPr>
        <w:t>В ходе экспертизы проведена сверка</w:t>
      </w:r>
      <w:r w:rsidR="003B218A" w:rsidRPr="00B413AB">
        <w:rPr>
          <w:color w:val="000000"/>
          <w:sz w:val="28"/>
          <w:szCs w:val="28"/>
        </w:rPr>
        <w:t xml:space="preserve"> объемов ассигнований на реализацию муниципальных программ</w:t>
      </w:r>
      <w:r w:rsidR="00D82A3A">
        <w:rPr>
          <w:color w:val="000000"/>
          <w:sz w:val="28"/>
          <w:szCs w:val="28"/>
        </w:rPr>
        <w:t>, предусмотренных</w:t>
      </w:r>
      <w:r w:rsidR="003B218A" w:rsidRPr="00B413AB">
        <w:rPr>
          <w:color w:val="000000"/>
          <w:sz w:val="28"/>
          <w:szCs w:val="28"/>
        </w:rPr>
        <w:t xml:space="preserve"> паспортами программ, </w:t>
      </w:r>
      <w:r w:rsidR="00D82A3A">
        <w:rPr>
          <w:color w:val="000000"/>
          <w:sz w:val="28"/>
          <w:szCs w:val="28"/>
        </w:rPr>
        <w:t>с</w:t>
      </w:r>
      <w:r w:rsidR="003B218A" w:rsidRPr="00B413AB">
        <w:rPr>
          <w:color w:val="000000"/>
          <w:sz w:val="28"/>
          <w:szCs w:val="28"/>
        </w:rPr>
        <w:t xml:space="preserve"> объемами, преду</w:t>
      </w:r>
      <w:r w:rsidR="003B218A">
        <w:rPr>
          <w:color w:val="000000"/>
          <w:sz w:val="28"/>
          <w:szCs w:val="28"/>
        </w:rPr>
        <w:t>смотренными проектом бюджета. Результаты в таблице ниже.</w:t>
      </w:r>
    </w:p>
    <w:tbl>
      <w:tblPr>
        <w:tblStyle w:val="af4"/>
        <w:tblW w:w="10761" w:type="dxa"/>
        <w:tblInd w:w="-176" w:type="dxa"/>
        <w:tblLayout w:type="fixed"/>
        <w:tblLook w:val="04A0"/>
      </w:tblPr>
      <w:tblGrid>
        <w:gridCol w:w="1985"/>
        <w:gridCol w:w="1405"/>
        <w:gridCol w:w="1411"/>
        <w:gridCol w:w="7"/>
        <w:gridCol w:w="6"/>
        <w:gridCol w:w="1404"/>
        <w:gridCol w:w="7"/>
        <w:gridCol w:w="6"/>
        <w:gridCol w:w="1516"/>
        <w:gridCol w:w="7"/>
        <w:gridCol w:w="6"/>
        <w:gridCol w:w="1546"/>
        <w:gridCol w:w="7"/>
        <w:gridCol w:w="6"/>
        <w:gridCol w:w="1442"/>
      </w:tblGrid>
      <w:tr w:rsidR="00257789" w:rsidTr="00854310">
        <w:tc>
          <w:tcPr>
            <w:tcW w:w="1985" w:type="dxa"/>
            <w:vMerge w:val="restart"/>
          </w:tcPr>
          <w:p w:rsidR="00257789" w:rsidRPr="003B218A" w:rsidRDefault="00257789" w:rsidP="002F4FAD">
            <w:pPr>
              <w:widowControl w:val="0"/>
              <w:jc w:val="both"/>
              <w:rPr>
                <w:color w:val="000000"/>
              </w:rPr>
            </w:pPr>
            <w:r w:rsidRPr="003B218A">
              <w:rPr>
                <w:color w:val="000000"/>
              </w:rPr>
              <w:t xml:space="preserve">Наименование муниципальной программы </w:t>
            </w:r>
          </w:p>
        </w:tc>
        <w:tc>
          <w:tcPr>
            <w:tcW w:w="4233" w:type="dxa"/>
            <w:gridSpan w:val="5"/>
          </w:tcPr>
          <w:p w:rsidR="00257789" w:rsidRPr="003B218A" w:rsidRDefault="00257789" w:rsidP="003B218A">
            <w:pPr>
              <w:widowControl w:val="0"/>
              <w:jc w:val="both"/>
              <w:rPr>
                <w:color w:val="000000"/>
              </w:rPr>
            </w:pPr>
            <w:r w:rsidRPr="003B218A">
              <w:rPr>
                <w:color w:val="000000"/>
              </w:rPr>
              <w:t>Объем средств, согласно паспорту программы (руб.)</w:t>
            </w:r>
          </w:p>
        </w:tc>
        <w:tc>
          <w:tcPr>
            <w:tcW w:w="4543" w:type="dxa"/>
            <w:gridSpan w:val="9"/>
          </w:tcPr>
          <w:p w:rsidR="00257789" w:rsidRPr="003B218A" w:rsidRDefault="00257789" w:rsidP="00257789">
            <w:pPr>
              <w:widowControl w:val="0"/>
              <w:jc w:val="both"/>
              <w:rPr>
                <w:color w:val="000000"/>
              </w:rPr>
            </w:pPr>
            <w:r w:rsidRPr="003B218A">
              <w:rPr>
                <w:color w:val="000000"/>
              </w:rPr>
              <w:t xml:space="preserve">Объем средств, согласно проекту решения о бюджете </w:t>
            </w:r>
            <w:r>
              <w:rPr>
                <w:color w:val="000000"/>
              </w:rPr>
              <w:t>(руб.)</w:t>
            </w:r>
          </w:p>
        </w:tc>
      </w:tr>
      <w:tr w:rsidR="00257789" w:rsidRPr="003B218A" w:rsidTr="00854310">
        <w:trPr>
          <w:trHeight w:val="825"/>
        </w:trPr>
        <w:tc>
          <w:tcPr>
            <w:tcW w:w="1985" w:type="dxa"/>
            <w:vMerge/>
          </w:tcPr>
          <w:p w:rsidR="00257789" w:rsidRPr="005607C1" w:rsidRDefault="00257789" w:rsidP="00A935CF">
            <w:pPr>
              <w:widowControl w:val="0"/>
              <w:jc w:val="both"/>
              <w:rPr>
                <w:color w:val="000000"/>
                <w:highlight w:val="yellow"/>
              </w:rPr>
            </w:pPr>
          </w:p>
        </w:tc>
        <w:tc>
          <w:tcPr>
            <w:tcW w:w="1405" w:type="dxa"/>
          </w:tcPr>
          <w:p w:rsidR="00257789" w:rsidRPr="00257789" w:rsidRDefault="00257789" w:rsidP="003B218A">
            <w:pPr>
              <w:widowControl w:val="0"/>
              <w:jc w:val="both"/>
              <w:rPr>
                <w:color w:val="000000"/>
              </w:rPr>
            </w:pPr>
            <w:r w:rsidRPr="00257789">
              <w:rPr>
                <w:color w:val="000000"/>
              </w:rPr>
              <w:t>2019</w:t>
            </w:r>
          </w:p>
        </w:tc>
        <w:tc>
          <w:tcPr>
            <w:tcW w:w="1411" w:type="dxa"/>
          </w:tcPr>
          <w:p w:rsidR="00257789" w:rsidRPr="00257789" w:rsidRDefault="00257789" w:rsidP="003B218A">
            <w:pPr>
              <w:widowControl w:val="0"/>
              <w:jc w:val="both"/>
              <w:rPr>
                <w:color w:val="000000"/>
              </w:rPr>
            </w:pPr>
            <w:r w:rsidRPr="00257789">
              <w:rPr>
                <w:color w:val="000000"/>
              </w:rPr>
              <w:t>2020</w:t>
            </w:r>
          </w:p>
        </w:tc>
        <w:tc>
          <w:tcPr>
            <w:tcW w:w="1417" w:type="dxa"/>
            <w:gridSpan w:val="3"/>
          </w:tcPr>
          <w:p w:rsidR="00257789" w:rsidRPr="00257789" w:rsidRDefault="00257789" w:rsidP="003B218A">
            <w:pPr>
              <w:widowControl w:val="0"/>
              <w:jc w:val="both"/>
              <w:rPr>
                <w:color w:val="000000"/>
              </w:rPr>
            </w:pPr>
            <w:r w:rsidRPr="00257789">
              <w:rPr>
                <w:color w:val="000000"/>
              </w:rPr>
              <w:t>2021</w:t>
            </w:r>
          </w:p>
        </w:tc>
        <w:tc>
          <w:tcPr>
            <w:tcW w:w="1529" w:type="dxa"/>
            <w:gridSpan w:val="3"/>
          </w:tcPr>
          <w:p w:rsidR="00257789" w:rsidRPr="00257789" w:rsidRDefault="00257789" w:rsidP="00A935CF">
            <w:pPr>
              <w:widowControl w:val="0"/>
              <w:jc w:val="both"/>
              <w:rPr>
                <w:color w:val="000000"/>
              </w:rPr>
            </w:pPr>
            <w:r w:rsidRPr="00257789">
              <w:rPr>
                <w:color w:val="000000"/>
              </w:rPr>
              <w:t>2019</w:t>
            </w:r>
          </w:p>
        </w:tc>
        <w:tc>
          <w:tcPr>
            <w:tcW w:w="1559" w:type="dxa"/>
            <w:gridSpan w:val="3"/>
          </w:tcPr>
          <w:p w:rsidR="00257789" w:rsidRPr="00257789" w:rsidRDefault="00257789" w:rsidP="00A935CF">
            <w:pPr>
              <w:widowControl w:val="0"/>
              <w:jc w:val="both"/>
              <w:rPr>
                <w:color w:val="000000"/>
              </w:rPr>
            </w:pPr>
            <w:r w:rsidRPr="00257789">
              <w:rPr>
                <w:color w:val="000000"/>
              </w:rPr>
              <w:t>2020</w:t>
            </w:r>
          </w:p>
        </w:tc>
        <w:tc>
          <w:tcPr>
            <w:tcW w:w="1455" w:type="dxa"/>
            <w:gridSpan w:val="3"/>
          </w:tcPr>
          <w:p w:rsidR="00257789" w:rsidRPr="00257789" w:rsidRDefault="00257789" w:rsidP="00A935CF">
            <w:pPr>
              <w:widowControl w:val="0"/>
              <w:jc w:val="both"/>
              <w:rPr>
                <w:color w:val="000000"/>
              </w:rPr>
            </w:pPr>
            <w:r w:rsidRPr="00257789">
              <w:rPr>
                <w:color w:val="000000"/>
              </w:rPr>
              <w:t>2021</w:t>
            </w:r>
          </w:p>
        </w:tc>
      </w:tr>
      <w:tr w:rsidR="00E131D8" w:rsidRPr="003B218A" w:rsidTr="00854310">
        <w:trPr>
          <w:trHeight w:val="825"/>
        </w:trPr>
        <w:tc>
          <w:tcPr>
            <w:tcW w:w="1985" w:type="dxa"/>
          </w:tcPr>
          <w:p w:rsidR="00E131D8" w:rsidRPr="005607C1" w:rsidRDefault="00E131D8" w:rsidP="00A935CF">
            <w:pPr>
              <w:widowControl w:val="0"/>
              <w:jc w:val="both"/>
              <w:rPr>
                <w:color w:val="000000"/>
                <w:highlight w:val="yellow"/>
              </w:rPr>
            </w:pPr>
            <w:r w:rsidRPr="005607C1">
              <w:rPr>
                <w:color w:val="000000"/>
                <w:highlight w:val="yellow"/>
              </w:rPr>
              <w:t>«Обеспечение жильем молодых семей на территории Валдайского муниципального района на 2016 – 2018 г.г.»</w:t>
            </w:r>
          </w:p>
        </w:tc>
        <w:tc>
          <w:tcPr>
            <w:tcW w:w="1405" w:type="dxa"/>
          </w:tcPr>
          <w:p w:rsidR="00E131D8" w:rsidRPr="00854310" w:rsidRDefault="005607C1" w:rsidP="003B218A">
            <w:pPr>
              <w:widowControl w:val="0"/>
              <w:jc w:val="both"/>
              <w:rPr>
                <w:color w:val="000000"/>
                <w:sz w:val="20"/>
                <w:szCs w:val="20"/>
                <w:highlight w:val="yellow"/>
              </w:rPr>
            </w:pPr>
            <w:r w:rsidRPr="00854310">
              <w:rPr>
                <w:color w:val="000000"/>
                <w:sz w:val="20"/>
                <w:szCs w:val="20"/>
                <w:highlight w:val="yellow"/>
              </w:rPr>
              <w:t>364477,59</w:t>
            </w:r>
          </w:p>
        </w:tc>
        <w:tc>
          <w:tcPr>
            <w:tcW w:w="1411" w:type="dxa"/>
          </w:tcPr>
          <w:p w:rsidR="00E131D8" w:rsidRPr="00854310" w:rsidRDefault="005607C1" w:rsidP="003B218A">
            <w:pPr>
              <w:widowControl w:val="0"/>
              <w:jc w:val="both"/>
              <w:rPr>
                <w:color w:val="000000"/>
                <w:sz w:val="20"/>
                <w:szCs w:val="20"/>
                <w:highlight w:val="yellow"/>
              </w:rPr>
            </w:pPr>
            <w:r w:rsidRPr="00854310">
              <w:rPr>
                <w:color w:val="000000"/>
                <w:sz w:val="20"/>
                <w:szCs w:val="20"/>
                <w:highlight w:val="yellow"/>
              </w:rPr>
              <w:t>0,0</w:t>
            </w:r>
          </w:p>
        </w:tc>
        <w:tc>
          <w:tcPr>
            <w:tcW w:w="1417" w:type="dxa"/>
            <w:gridSpan w:val="3"/>
          </w:tcPr>
          <w:p w:rsidR="00E131D8" w:rsidRPr="00854310" w:rsidRDefault="005607C1" w:rsidP="003B218A">
            <w:pPr>
              <w:widowControl w:val="0"/>
              <w:jc w:val="both"/>
              <w:rPr>
                <w:color w:val="000000"/>
                <w:sz w:val="20"/>
                <w:szCs w:val="20"/>
                <w:highlight w:val="yellow"/>
              </w:rPr>
            </w:pPr>
            <w:r w:rsidRPr="00854310">
              <w:rPr>
                <w:color w:val="000000"/>
                <w:sz w:val="20"/>
                <w:szCs w:val="20"/>
                <w:highlight w:val="yellow"/>
              </w:rPr>
              <w:t>0,0</w:t>
            </w:r>
          </w:p>
        </w:tc>
        <w:tc>
          <w:tcPr>
            <w:tcW w:w="1529" w:type="dxa"/>
            <w:gridSpan w:val="3"/>
          </w:tcPr>
          <w:p w:rsidR="00E131D8" w:rsidRPr="00854310" w:rsidRDefault="005607C1" w:rsidP="003B218A">
            <w:pPr>
              <w:widowControl w:val="0"/>
              <w:jc w:val="both"/>
              <w:rPr>
                <w:color w:val="000000"/>
                <w:sz w:val="20"/>
                <w:szCs w:val="20"/>
                <w:highlight w:val="yellow"/>
              </w:rPr>
            </w:pPr>
            <w:r w:rsidRPr="00854310">
              <w:rPr>
                <w:color w:val="000000"/>
                <w:sz w:val="20"/>
                <w:szCs w:val="20"/>
                <w:highlight w:val="yellow"/>
              </w:rPr>
              <w:t>0,0</w:t>
            </w:r>
          </w:p>
        </w:tc>
        <w:tc>
          <w:tcPr>
            <w:tcW w:w="1559" w:type="dxa"/>
            <w:gridSpan w:val="3"/>
          </w:tcPr>
          <w:p w:rsidR="00E131D8" w:rsidRPr="00854310" w:rsidRDefault="005607C1" w:rsidP="003B218A">
            <w:pPr>
              <w:widowControl w:val="0"/>
              <w:jc w:val="both"/>
              <w:rPr>
                <w:color w:val="000000"/>
                <w:sz w:val="20"/>
                <w:szCs w:val="20"/>
                <w:highlight w:val="yellow"/>
              </w:rPr>
            </w:pPr>
            <w:r w:rsidRPr="00854310">
              <w:rPr>
                <w:color w:val="000000"/>
                <w:sz w:val="20"/>
                <w:szCs w:val="20"/>
                <w:highlight w:val="yellow"/>
              </w:rPr>
              <w:t>0,0</w:t>
            </w:r>
          </w:p>
        </w:tc>
        <w:tc>
          <w:tcPr>
            <w:tcW w:w="1455" w:type="dxa"/>
            <w:gridSpan w:val="3"/>
          </w:tcPr>
          <w:p w:rsidR="00E131D8" w:rsidRPr="00854310" w:rsidRDefault="005607C1" w:rsidP="003B218A">
            <w:pPr>
              <w:widowControl w:val="0"/>
              <w:jc w:val="both"/>
              <w:rPr>
                <w:color w:val="000000"/>
                <w:sz w:val="20"/>
                <w:szCs w:val="20"/>
                <w:highlight w:val="yellow"/>
              </w:rPr>
            </w:pPr>
            <w:r w:rsidRPr="00854310">
              <w:rPr>
                <w:color w:val="000000"/>
                <w:sz w:val="20"/>
                <w:szCs w:val="20"/>
                <w:highlight w:val="yellow"/>
              </w:rPr>
              <w:t>0,0</w:t>
            </w:r>
          </w:p>
        </w:tc>
      </w:tr>
      <w:tr w:rsidR="00E131D8" w:rsidRPr="003B218A" w:rsidTr="00854310">
        <w:trPr>
          <w:trHeight w:val="825"/>
        </w:trPr>
        <w:tc>
          <w:tcPr>
            <w:tcW w:w="1985" w:type="dxa"/>
          </w:tcPr>
          <w:p w:rsidR="00E131D8" w:rsidRPr="00053226" w:rsidRDefault="00E131D8" w:rsidP="00A935CF">
            <w:pPr>
              <w:widowControl w:val="0"/>
              <w:jc w:val="both"/>
              <w:rPr>
                <w:color w:val="000000"/>
                <w:highlight w:val="yellow"/>
              </w:rPr>
            </w:pPr>
            <w:r w:rsidRPr="00053226">
              <w:rPr>
                <w:color w:val="000000"/>
                <w:highlight w:val="yellow"/>
              </w:rPr>
              <w:t>«Развитие физической культуры и спорта в Валдайском муниципальном районе на 2-016 – 2020 г.г.»</w:t>
            </w:r>
          </w:p>
        </w:tc>
        <w:tc>
          <w:tcPr>
            <w:tcW w:w="1405" w:type="dxa"/>
          </w:tcPr>
          <w:p w:rsidR="00E131D8" w:rsidRPr="00854310" w:rsidRDefault="00053226" w:rsidP="003B218A">
            <w:pPr>
              <w:widowControl w:val="0"/>
              <w:jc w:val="both"/>
              <w:rPr>
                <w:color w:val="000000"/>
                <w:sz w:val="20"/>
                <w:szCs w:val="20"/>
                <w:highlight w:val="yellow"/>
              </w:rPr>
            </w:pPr>
            <w:r w:rsidRPr="00854310">
              <w:rPr>
                <w:color w:val="000000"/>
                <w:sz w:val="20"/>
                <w:szCs w:val="20"/>
                <w:highlight w:val="yellow"/>
              </w:rPr>
              <w:t>28415300,0</w:t>
            </w:r>
          </w:p>
        </w:tc>
        <w:tc>
          <w:tcPr>
            <w:tcW w:w="1411" w:type="dxa"/>
          </w:tcPr>
          <w:p w:rsidR="00E131D8" w:rsidRPr="00854310" w:rsidRDefault="00053226" w:rsidP="003B218A">
            <w:pPr>
              <w:widowControl w:val="0"/>
              <w:jc w:val="both"/>
              <w:rPr>
                <w:color w:val="000000"/>
                <w:sz w:val="20"/>
                <w:szCs w:val="20"/>
                <w:highlight w:val="yellow"/>
              </w:rPr>
            </w:pPr>
            <w:r w:rsidRPr="00854310">
              <w:rPr>
                <w:color w:val="000000"/>
                <w:sz w:val="20"/>
                <w:szCs w:val="20"/>
                <w:highlight w:val="yellow"/>
              </w:rPr>
              <w:t>28415300,0</w:t>
            </w:r>
          </w:p>
        </w:tc>
        <w:tc>
          <w:tcPr>
            <w:tcW w:w="1417" w:type="dxa"/>
            <w:gridSpan w:val="3"/>
          </w:tcPr>
          <w:p w:rsidR="00E131D8" w:rsidRPr="00854310" w:rsidRDefault="00053226" w:rsidP="003B218A">
            <w:pPr>
              <w:widowControl w:val="0"/>
              <w:jc w:val="both"/>
              <w:rPr>
                <w:color w:val="000000"/>
                <w:sz w:val="20"/>
                <w:szCs w:val="20"/>
                <w:highlight w:val="yellow"/>
              </w:rPr>
            </w:pPr>
            <w:r w:rsidRPr="00854310">
              <w:rPr>
                <w:color w:val="000000"/>
                <w:sz w:val="20"/>
                <w:szCs w:val="20"/>
                <w:highlight w:val="yellow"/>
              </w:rPr>
              <w:t>-</w:t>
            </w:r>
          </w:p>
        </w:tc>
        <w:tc>
          <w:tcPr>
            <w:tcW w:w="1529" w:type="dxa"/>
            <w:gridSpan w:val="3"/>
          </w:tcPr>
          <w:p w:rsidR="00E131D8" w:rsidRPr="00854310" w:rsidRDefault="00462BBD" w:rsidP="003B218A">
            <w:pPr>
              <w:widowControl w:val="0"/>
              <w:jc w:val="both"/>
              <w:rPr>
                <w:color w:val="000000"/>
                <w:sz w:val="20"/>
                <w:szCs w:val="20"/>
                <w:highlight w:val="yellow"/>
              </w:rPr>
            </w:pPr>
            <w:r w:rsidRPr="00854310">
              <w:rPr>
                <w:color w:val="000000"/>
                <w:sz w:val="20"/>
                <w:szCs w:val="20"/>
                <w:highlight w:val="yellow"/>
              </w:rPr>
              <w:t>30056840,0</w:t>
            </w:r>
          </w:p>
        </w:tc>
        <w:tc>
          <w:tcPr>
            <w:tcW w:w="1559" w:type="dxa"/>
            <w:gridSpan w:val="3"/>
          </w:tcPr>
          <w:p w:rsidR="00E131D8" w:rsidRPr="00854310" w:rsidRDefault="00462BBD" w:rsidP="003B218A">
            <w:pPr>
              <w:widowControl w:val="0"/>
              <w:jc w:val="both"/>
              <w:rPr>
                <w:color w:val="000000"/>
                <w:sz w:val="20"/>
                <w:szCs w:val="20"/>
                <w:highlight w:val="yellow"/>
              </w:rPr>
            </w:pPr>
            <w:r w:rsidRPr="00854310">
              <w:rPr>
                <w:color w:val="000000"/>
                <w:sz w:val="20"/>
                <w:szCs w:val="20"/>
                <w:highlight w:val="yellow"/>
              </w:rPr>
              <w:t>23484040,0</w:t>
            </w:r>
          </w:p>
        </w:tc>
        <w:tc>
          <w:tcPr>
            <w:tcW w:w="1455" w:type="dxa"/>
            <w:gridSpan w:val="3"/>
          </w:tcPr>
          <w:p w:rsidR="00E131D8" w:rsidRPr="00854310" w:rsidRDefault="00462BBD" w:rsidP="003B218A">
            <w:pPr>
              <w:widowControl w:val="0"/>
              <w:jc w:val="both"/>
              <w:rPr>
                <w:color w:val="000000"/>
                <w:sz w:val="20"/>
                <w:szCs w:val="20"/>
                <w:highlight w:val="yellow"/>
              </w:rPr>
            </w:pPr>
            <w:r w:rsidRPr="00854310">
              <w:rPr>
                <w:color w:val="000000"/>
                <w:sz w:val="20"/>
                <w:szCs w:val="20"/>
                <w:highlight w:val="yellow"/>
              </w:rPr>
              <w:t>23484040,0</w:t>
            </w:r>
          </w:p>
        </w:tc>
      </w:tr>
      <w:tr w:rsidR="00854310" w:rsidRPr="003B218A" w:rsidTr="00854310">
        <w:trPr>
          <w:trHeight w:val="1660"/>
        </w:trPr>
        <w:tc>
          <w:tcPr>
            <w:tcW w:w="1985" w:type="dxa"/>
          </w:tcPr>
          <w:p w:rsidR="00854310" w:rsidRDefault="00854310" w:rsidP="002F4FAD">
            <w:pPr>
              <w:widowControl w:val="0"/>
              <w:jc w:val="both"/>
              <w:rPr>
                <w:color w:val="000000"/>
              </w:rPr>
            </w:pPr>
            <w:r>
              <w:rPr>
                <w:color w:val="000000"/>
              </w:rPr>
              <w:lastRenderedPageBreak/>
              <w:t>«Управление финансами Валдайского муниципального района на 2014 – 2020 г.г.»</w:t>
            </w:r>
          </w:p>
        </w:tc>
        <w:tc>
          <w:tcPr>
            <w:tcW w:w="1405" w:type="dxa"/>
          </w:tcPr>
          <w:p w:rsidR="00854310" w:rsidRPr="00854310" w:rsidRDefault="00854310" w:rsidP="00A935CF">
            <w:pPr>
              <w:widowControl w:val="0"/>
              <w:jc w:val="both"/>
              <w:rPr>
                <w:color w:val="000000"/>
                <w:sz w:val="20"/>
                <w:szCs w:val="20"/>
              </w:rPr>
            </w:pPr>
            <w:r w:rsidRPr="00854310">
              <w:rPr>
                <w:color w:val="000000"/>
                <w:sz w:val="20"/>
                <w:szCs w:val="20"/>
              </w:rPr>
              <w:t>8152557,84</w:t>
            </w:r>
          </w:p>
        </w:tc>
        <w:tc>
          <w:tcPr>
            <w:tcW w:w="1411" w:type="dxa"/>
          </w:tcPr>
          <w:p w:rsidR="00854310" w:rsidRPr="00854310" w:rsidRDefault="00854310" w:rsidP="00A935CF">
            <w:pPr>
              <w:widowControl w:val="0"/>
              <w:jc w:val="both"/>
              <w:rPr>
                <w:color w:val="000000"/>
                <w:sz w:val="20"/>
                <w:szCs w:val="20"/>
              </w:rPr>
            </w:pPr>
            <w:r w:rsidRPr="00854310">
              <w:rPr>
                <w:color w:val="000000"/>
                <w:sz w:val="20"/>
                <w:szCs w:val="20"/>
              </w:rPr>
              <w:t>8209429,38</w:t>
            </w:r>
          </w:p>
        </w:tc>
        <w:tc>
          <w:tcPr>
            <w:tcW w:w="1417" w:type="dxa"/>
            <w:gridSpan w:val="3"/>
          </w:tcPr>
          <w:p w:rsidR="00854310" w:rsidRPr="00854310" w:rsidRDefault="00854310" w:rsidP="00A935CF">
            <w:pPr>
              <w:widowControl w:val="0"/>
              <w:jc w:val="both"/>
              <w:rPr>
                <w:color w:val="000000"/>
                <w:sz w:val="20"/>
                <w:szCs w:val="20"/>
              </w:rPr>
            </w:pPr>
            <w:r w:rsidRPr="00854310">
              <w:rPr>
                <w:color w:val="000000"/>
                <w:sz w:val="20"/>
                <w:szCs w:val="20"/>
              </w:rPr>
              <w:t>8383429,38</w:t>
            </w:r>
          </w:p>
        </w:tc>
        <w:tc>
          <w:tcPr>
            <w:tcW w:w="1529" w:type="dxa"/>
            <w:gridSpan w:val="3"/>
          </w:tcPr>
          <w:p w:rsidR="00854310" w:rsidRPr="00854310" w:rsidRDefault="00854310" w:rsidP="003B218A">
            <w:pPr>
              <w:widowControl w:val="0"/>
              <w:jc w:val="both"/>
              <w:rPr>
                <w:color w:val="000000"/>
                <w:sz w:val="20"/>
                <w:szCs w:val="20"/>
              </w:rPr>
            </w:pPr>
            <w:r w:rsidRPr="00854310">
              <w:rPr>
                <w:color w:val="000000"/>
                <w:sz w:val="20"/>
                <w:szCs w:val="20"/>
              </w:rPr>
              <w:t>8152557,84</w:t>
            </w:r>
          </w:p>
        </w:tc>
        <w:tc>
          <w:tcPr>
            <w:tcW w:w="1559" w:type="dxa"/>
            <w:gridSpan w:val="3"/>
          </w:tcPr>
          <w:p w:rsidR="00854310" w:rsidRPr="00854310" w:rsidRDefault="00854310" w:rsidP="003B218A">
            <w:pPr>
              <w:widowControl w:val="0"/>
              <w:jc w:val="both"/>
              <w:rPr>
                <w:color w:val="000000"/>
                <w:sz w:val="20"/>
                <w:szCs w:val="20"/>
              </w:rPr>
            </w:pPr>
            <w:r w:rsidRPr="00854310">
              <w:rPr>
                <w:color w:val="000000"/>
                <w:sz w:val="20"/>
                <w:szCs w:val="20"/>
              </w:rPr>
              <w:t>8209429,38</w:t>
            </w:r>
          </w:p>
        </w:tc>
        <w:tc>
          <w:tcPr>
            <w:tcW w:w="1455" w:type="dxa"/>
            <w:gridSpan w:val="3"/>
          </w:tcPr>
          <w:p w:rsidR="00854310" w:rsidRPr="00854310" w:rsidRDefault="00854310" w:rsidP="003B218A">
            <w:pPr>
              <w:widowControl w:val="0"/>
              <w:jc w:val="both"/>
              <w:rPr>
                <w:color w:val="000000"/>
                <w:sz w:val="20"/>
                <w:szCs w:val="20"/>
              </w:rPr>
            </w:pPr>
            <w:r w:rsidRPr="00854310">
              <w:rPr>
                <w:color w:val="000000"/>
                <w:sz w:val="20"/>
                <w:szCs w:val="20"/>
              </w:rPr>
              <w:t>8383429,38</w:t>
            </w:r>
          </w:p>
        </w:tc>
      </w:tr>
      <w:tr w:rsidR="005607C1" w:rsidRPr="003B218A" w:rsidTr="00854310">
        <w:trPr>
          <w:trHeight w:val="2215"/>
        </w:trPr>
        <w:tc>
          <w:tcPr>
            <w:tcW w:w="1985" w:type="dxa"/>
          </w:tcPr>
          <w:p w:rsidR="005607C1" w:rsidRDefault="005607C1" w:rsidP="002F4FAD">
            <w:pPr>
              <w:widowControl w:val="0"/>
              <w:jc w:val="both"/>
              <w:rPr>
                <w:color w:val="000000"/>
              </w:rPr>
            </w:pPr>
            <w:r>
              <w:rPr>
                <w:color w:val="000000"/>
              </w:rPr>
              <w:t>«Развитие образования и молодежной политики в Валдайском муниципальном районе на 2014 – 2020 г.г.»</w:t>
            </w:r>
          </w:p>
        </w:tc>
        <w:tc>
          <w:tcPr>
            <w:tcW w:w="1405" w:type="dxa"/>
          </w:tcPr>
          <w:p w:rsidR="005607C1" w:rsidRPr="00854310" w:rsidRDefault="005607C1" w:rsidP="00A935CF">
            <w:pPr>
              <w:widowControl w:val="0"/>
              <w:jc w:val="both"/>
              <w:rPr>
                <w:color w:val="000000"/>
                <w:sz w:val="20"/>
                <w:szCs w:val="20"/>
              </w:rPr>
            </w:pPr>
            <w:r w:rsidRPr="00854310">
              <w:rPr>
                <w:color w:val="000000"/>
                <w:sz w:val="20"/>
                <w:szCs w:val="20"/>
              </w:rPr>
              <w:t>305144027,39</w:t>
            </w:r>
          </w:p>
        </w:tc>
        <w:tc>
          <w:tcPr>
            <w:tcW w:w="1418" w:type="dxa"/>
            <w:gridSpan w:val="2"/>
          </w:tcPr>
          <w:p w:rsidR="005607C1" w:rsidRPr="00854310" w:rsidRDefault="005607C1" w:rsidP="00A935CF">
            <w:pPr>
              <w:widowControl w:val="0"/>
              <w:jc w:val="both"/>
              <w:rPr>
                <w:color w:val="000000"/>
                <w:sz w:val="20"/>
                <w:szCs w:val="20"/>
              </w:rPr>
            </w:pPr>
            <w:r w:rsidRPr="00854310">
              <w:rPr>
                <w:color w:val="000000"/>
                <w:sz w:val="20"/>
                <w:szCs w:val="20"/>
              </w:rPr>
              <w:t>256481216,09</w:t>
            </w:r>
          </w:p>
        </w:tc>
        <w:tc>
          <w:tcPr>
            <w:tcW w:w="1417" w:type="dxa"/>
            <w:gridSpan w:val="3"/>
          </w:tcPr>
          <w:p w:rsidR="005607C1" w:rsidRPr="00854310" w:rsidRDefault="005607C1" w:rsidP="00A935CF">
            <w:pPr>
              <w:widowControl w:val="0"/>
              <w:jc w:val="both"/>
              <w:rPr>
                <w:color w:val="000000"/>
                <w:sz w:val="20"/>
                <w:szCs w:val="20"/>
              </w:rPr>
            </w:pPr>
            <w:r w:rsidRPr="00854310">
              <w:rPr>
                <w:color w:val="000000"/>
                <w:sz w:val="20"/>
                <w:szCs w:val="20"/>
              </w:rPr>
              <w:t>256481216,09</w:t>
            </w:r>
          </w:p>
        </w:tc>
        <w:tc>
          <w:tcPr>
            <w:tcW w:w="1529" w:type="dxa"/>
            <w:gridSpan w:val="3"/>
          </w:tcPr>
          <w:p w:rsidR="005607C1" w:rsidRPr="00854310" w:rsidRDefault="005607C1" w:rsidP="003B218A">
            <w:pPr>
              <w:widowControl w:val="0"/>
              <w:jc w:val="both"/>
              <w:rPr>
                <w:color w:val="000000"/>
                <w:sz w:val="20"/>
                <w:szCs w:val="20"/>
              </w:rPr>
            </w:pPr>
            <w:r w:rsidRPr="00854310">
              <w:rPr>
                <w:color w:val="000000"/>
                <w:sz w:val="20"/>
                <w:szCs w:val="20"/>
              </w:rPr>
              <w:t>305144027,39</w:t>
            </w:r>
          </w:p>
        </w:tc>
        <w:tc>
          <w:tcPr>
            <w:tcW w:w="1559" w:type="dxa"/>
            <w:gridSpan w:val="3"/>
          </w:tcPr>
          <w:p w:rsidR="005607C1" w:rsidRPr="00854310" w:rsidRDefault="005607C1" w:rsidP="003B218A">
            <w:pPr>
              <w:widowControl w:val="0"/>
              <w:jc w:val="both"/>
              <w:rPr>
                <w:color w:val="000000"/>
                <w:sz w:val="20"/>
                <w:szCs w:val="20"/>
              </w:rPr>
            </w:pPr>
            <w:r w:rsidRPr="00854310">
              <w:rPr>
                <w:color w:val="000000"/>
                <w:sz w:val="20"/>
                <w:szCs w:val="20"/>
              </w:rPr>
              <w:t>256481216,09</w:t>
            </w:r>
          </w:p>
        </w:tc>
        <w:tc>
          <w:tcPr>
            <w:tcW w:w="1448" w:type="dxa"/>
            <w:gridSpan w:val="2"/>
          </w:tcPr>
          <w:p w:rsidR="005607C1" w:rsidRPr="00854310" w:rsidRDefault="005607C1" w:rsidP="003B218A">
            <w:pPr>
              <w:widowControl w:val="0"/>
              <w:jc w:val="both"/>
              <w:rPr>
                <w:color w:val="000000"/>
                <w:sz w:val="20"/>
                <w:szCs w:val="20"/>
              </w:rPr>
            </w:pPr>
            <w:r w:rsidRPr="00854310">
              <w:rPr>
                <w:color w:val="000000"/>
                <w:sz w:val="20"/>
                <w:szCs w:val="20"/>
              </w:rPr>
              <w:t>256481216,09</w:t>
            </w:r>
          </w:p>
        </w:tc>
      </w:tr>
      <w:tr w:rsidR="00296028" w:rsidRPr="003B218A" w:rsidTr="00854310">
        <w:trPr>
          <w:trHeight w:val="1945"/>
        </w:trPr>
        <w:tc>
          <w:tcPr>
            <w:tcW w:w="1985" w:type="dxa"/>
          </w:tcPr>
          <w:p w:rsidR="00296028" w:rsidRDefault="00296028" w:rsidP="002F4FAD">
            <w:pPr>
              <w:widowControl w:val="0"/>
              <w:jc w:val="both"/>
              <w:rPr>
                <w:color w:val="000000"/>
              </w:rPr>
            </w:pPr>
            <w:r>
              <w:rPr>
                <w:color w:val="000000"/>
              </w:rPr>
              <w:t>«Развитие агропромышленного комплекса Валдайского муниципального района на 2013 – 2020 г.г.»</w:t>
            </w:r>
          </w:p>
        </w:tc>
        <w:tc>
          <w:tcPr>
            <w:tcW w:w="1405" w:type="dxa"/>
          </w:tcPr>
          <w:p w:rsidR="00296028" w:rsidRPr="00854310" w:rsidRDefault="00296028" w:rsidP="00A935CF">
            <w:pPr>
              <w:widowControl w:val="0"/>
              <w:jc w:val="both"/>
              <w:rPr>
                <w:color w:val="000000"/>
                <w:sz w:val="20"/>
                <w:szCs w:val="20"/>
              </w:rPr>
            </w:pPr>
            <w:r w:rsidRPr="00854310">
              <w:rPr>
                <w:color w:val="000000"/>
                <w:sz w:val="20"/>
                <w:szCs w:val="20"/>
              </w:rPr>
              <w:t>0,0</w:t>
            </w:r>
          </w:p>
        </w:tc>
        <w:tc>
          <w:tcPr>
            <w:tcW w:w="1424" w:type="dxa"/>
            <w:gridSpan w:val="3"/>
          </w:tcPr>
          <w:p w:rsidR="00296028" w:rsidRPr="00854310" w:rsidRDefault="00296028" w:rsidP="00A935CF">
            <w:pPr>
              <w:widowControl w:val="0"/>
              <w:jc w:val="both"/>
              <w:rPr>
                <w:color w:val="000000"/>
                <w:sz w:val="20"/>
                <w:szCs w:val="20"/>
              </w:rPr>
            </w:pPr>
            <w:r w:rsidRPr="00854310">
              <w:rPr>
                <w:color w:val="000000"/>
                <w:sz w:val="20"/>
                <w:szCs w:val="20"/>
              </w:rPr>
              <w:t>12000,0</w:t>
            </w:r>
          </w:p>
        </w:tc>
        <w:tc>
          <w:tcPr>
            <w:tcW w:w="1417" w:type="dxa"/>
            <w:gridSpan w:val="3"/>
          </w:tcPr>
          <w:p w:rsidR="00296028" w:rsidRPr="00854310" w:rsidRDefault="00296028" w:rsidP="00A935CF">
            <w:pPr>
              <w:widowControl w:val="0"/>
              <w:jc w:val="both"/>
              <w:rPr>
                <w:color w:val="000000"/>
                <w:sz w:val="20"/>
                <w:szCs w:val="20"/>
              </w:rPr>
            </w:pPr>
            <w:r w:rsidRPr="00854310">
              <w:rPr>
                <w:color w:val="000000"/>
                <w:sz w:val="20"/>
                <w:szCs w:val="20"/>
              </w:rPr>
              <w:t>0,0</w:t>
            </w:r>
          </w:p>
        </w:tc>
        <w:tc>
          <w:tcPr>
            <w:tcW w:w="1529" w:type="dxa"/>
            <w:gridSpan w:val="3"/>
          </w:tcPr>
          <w:p w:rsidR="00296028" w:rsidRPr="00854310" w:rsidRDefault="00296028" w:rsidP="003B218A">
            <w:pPr>
              <w:widowControl w:val="0"/>
              <w:jc w:val="both"/>
              <w:rPr>
                <w:color w:val="000000"/>
                <w:sz w:val="20"/>
                <w:szCs w:val="20"/>
              </w:rPr>
            </w:pPr>
            <w:r w:rsidRPr="00854310">
              <w:rPr>
                <w:color w:val="000000"/>
                <w:sz w:val="20"/>
                <w:szCs w:val="20"/>
              </w:rPr>
              <w:t>0,0</w:t>
            </w:r>
          </w:p>
        </w:tc>
        <w:tc>
          <w:tcPr>
            <w:tcW w:w="1559" w:type="dxa"/>
            <w:gridSpan w:val="3"/>
          </w:tcPr>
          <w:p w:rsidR="00296028" w:rsidRPr="00854310" w:rsidRDefault="00296028" w:rsidP="003B218A">
            <w:pPr>
              <w:widowControl w:val="0"/>
              <w:jc w:val="both"/>
              <w:rPr>
                <w:color w:val="000000"/>
                <w:sz w:val="20"/>
                <w:szCs w:val="20"/>
              </w:rPr>
            </w:pPr>
            <w:r w:rsidRPr="00854310">
              <w:rPr>
                <w:color w:val="000000"/>
                <w:sz w:val="20"/>
                <w:szCs w:val="20"/>
              </w:rPr>
              <w:t>12000,0</w:t>
            </w:r>
          </w:p>
        </w:tc>
        <w:tc>
          <w:tcPr>
            <w:tcW w:w="1442" w:type="dxa"/>
          </w:tcPr>
          <w:p w:rsidR="00296028" w:rsidRPr="00854310" w:rsidRDefault="00296028" w:rsidP="003B218A">
            <w:pPr>
              <w:widowControl w:val="0"/>
              <w:jc w:val="both"/>
              <w:rPr>
                <w:color w:val="000000"/>
                <w:sz w:val="20"/>
                <w:szCs w:val="20"/>
              </w:rPr>
            </w:pPr>
            <w:r w:rsidRPr="00854310">
              <w:rPr>
                <w:color w:val="000000"/>
                <w:sz w:val="20"/>
                <w:szCs w:val="20"/>
              </w:rPr>
              <w:t>0,0</w:t>
            </w:r>
          </w:p>
        </w:tc>
      </w:tr>
      <w:tr w:rsidR="00302864" w:rsidRPr="003B218A" w:rsidTr="00854310">
        <w:trPr>
          <w:trHeight w:val="2208"/>
        </w:trPr>
        <w:tc>
          <w:tcPr>
            <w:tcW w:w="1985" w:type="dxa"/>
          </w:tcPr>
          <w:p w:rsidR="00302864" w:rsidRDefault="00302864" w:rsidP="00A935CF">
            <w:pPr>
              <w:widowControl w:val="0"/>
              <w:jc w:val="both"/>
              <w:rPr>
                <w:color w:val="000000"/>
              </w:rPr>
            </w:pPr>
            <w:r>
              <w:rPr>
                <w:color w:val="000000"/>
              </w:rPr>
              <w:t>«Развитие муниципальной службы и местного самоуправления в Валдайском муниципальном районе на 2014 – 2018 г.г.»</w:t>
            </w:r>
          </w:p>
        </w:tc>
        <w:tc>
          <w:tcPr>
            <w:tcW w:w="1405" w:type="dxa"/>
          </w:tcPr>
          <w:p w:rsidR="00302864" w:rsidRPr="00854310" w:rsidRDefault="00302864" w:rsidP="00A935CF">
            <w:pPr>
              <w:widowControl w:val="0"/>
              <w:jc w:val="both"/>
              <w:rPr>
                <w:color w:val="000000"/>
                <w:sz w:val="20"/>
                <w:szCs w:val="20"/>
              </w:rPr>
            </w:pPr>
            <w:r w:rsidRPr="00854310">
              <w:rPr>
                <w:color w:val="000000"/>
                <w:sz w:val="20"/>
                <w:szCs w:val="20"/>
              </w:rPr>
              <w:t>271402,0</w:t>
            </w:r>
          </w:p>
        </w:tc>
        <w:tc>
          <w:tcPr>
            <w:tcW w:w="1418" w:type="dxa"/>
            <w:gridSpan w:val="2"/>
          </w:tcPr>
          <w:p w:rsidR="00302864" w:rsidRPr="00854310" w:rsidRDefault="00302864" w:rsidP="00A935CF">
            <w:pPr>
              <w:widowControl w:val="0"/>
              <w:jc w:val="both"/>
              <w:rPr>
                <w:color w:val="000000"/>
                <w:sz w:val="20"/>
                <w:szCs w:val="20"/>
              </w:rPr>
            </w:pPr>
            <w:r w:rsidRPr="00854310">
              <w:rPr>
                <w:color w:val="000000"/>
                <w:sz w:val="20"/>
                <w:szCs w:val="20"/>
              </w:rPr>
              <w:t>267402,0</w:t>
            </w:r>
          </w:p>
        </w:tc>
        <w:tc>
          <w:tcPr>
            <w:tcW w:w="1417" w:type="dxa"/>
            <w:gridSpan w:val="3"/>
          </w:tcPr>
          <w:p w:rsidR="00302864" w:rsidRPr="00854310" w:rsidRDefault="00302864" w:rsidP="00A935CF">
            <w:pPr>
              <w:widowControl w:val="0"/>
              <w:jc w:val="both"/>
              <w:rPr>
                <w:color w:val="000000"/>
                <w:sz w:val="20"/>
                <w:szCs w:val="20"/>
              </w:rPr>
            </w:pPr>
            <w:r w:rsidRPr="00854310">
              <w:rPr>
                <w:color w:val="000000"/>
                <w:sz w:val="20"/>
                <w:szCs w:val="20"/>
              </w:rPr>
              <w:t>267402,0</w:t>
            </w:r>
          </w:p>
        </w:tc>
        <w:tc>
          <w:tcPr>
            <w:tcW w:w="1529" w:type="dxa"/>
            <w:gridSpan w:val="3"/>
          </w:tcPr>
          <w:p w:rsidR="00302864" w:rsidRPr="00854310" w:rsidRDefault="00302864" w:rsidP="003B218A">
            <w:pPr>
              <w:widowControl w:val="0"/>
              <w:jc w:val="both"/>
              <w:rPr>
                <w:color w:val="000000"/>
                <w:sz w:val="20"/>
                <w:szCs w:val="20"/>
              </w:rPr>
            </w:pPr>
            <w:r w:rsidRPr="00854310">
              <w:rPr>
                <w:color w:val="000000"/>
                <w:sz w:val="20"/>
                <w:szCs w:val="20"/>
              </w:rPr>
              <w:t>271402,0</w:t>
            </w:r>
          </w:p>
        </w:tc>
        <w:tc>
          <w:tcPr>
            <w:tcW w:w="1559" w:type="dxa"/>
            <w:gridSpan w:val="3"/>
          </w:tcPr>
          <w:p w:rsidR="00302864" w:rsidRPr="00854310" w:rsidRDefault="00302864" w:rsidP="003B218A">
            <w:pPr>
              <w:widowControl w:val="0"/>
              <w:jc w:val="both"/>
              <w:rPr>
                <w:color w:val="000000"/>
                <w:sz w:val="20"/>
                <w:szCs w:val="20"/>
              </w:rPr>
            </w:pPr>
            <w:r w:rsidRPr="00854310">
              <w:rPr>
                <w:color w:val="000000"/>
                <w:sz w:val="20"/>
                <w:szCs w:val="20"/>
              </w:rPr>
              <w:t>267402,0</w:t>
            </w:r>
          </w:p>
        </w:tc>
        <w:tc>
          <w:tcPr>
            <w:tcW w:w="1448" w:type="dxa"/>
            <w:gridSpan w:val="2"/>
          </w:tcPr>
          <w:p w:rsidR="00302864" w:rsidRPr="00854310" w:rsidRDefault="00302864" w:rsidP="003B218A">
            <w:pPr>
              <w:widowControl w:val="0"/>
              <w:jc w:val="both"/>
              <w:rPr>
                <w:color w:val="000000"/>
                <w:sz w:val="20"/>
                <w:szCs w:val="20"/>
              </w:rPr>
            </w:pPr>
            <w:r w:rsidRPr="00854310">
              <w:rPr>
                <w:color w:val="000000"/>
                <w:sz w:val="20"/>
                <w:szCs w:val="20"/>
              </w:rPr>
              <w:t>267402,0</w:t>
            </w:r>
          </w:p>
        </w:tc>
      </w:tr>
      <w:tr w:rsidR="00D8195A" w:rsidRPr="003B218A" w:rsidTr="00854310">
        <w:trPr>
          <w:trHeight w:val="1626"/>
        </w:trPr>
        <w:tc>
          <w:tcPr>
            <w:tcW w:w="1985" w:type="dxa"/>
          </w:tcPr>
          <w:p w:rsidR="00D8195A" w:rsidRDefault="00D8195A" w:rsidP="00A935CF">
            <w:pPr>
              <w:widowControl w:val="0"/>
              <w:jc w:val="both"/>
              <w:rPr>
                <w:color w:val="000000"/>
              </w:rPr>
            </w:pPr>
            <w:r>
              <w:rPr>
                <w:color w:val="000000"/>
              </w:rPr>
              <w:t>«Комплексные меры по обеспечению законности и противодействию правонарушениям на 2017 – 2019 г.г.»</w:t>
            </w:r>
          </w:p>
        </w:tc>
        <w:tc>
          <w:tcPr>
            <w:tcW w:w="1405" w:type="dxa"/>
          </w:tcPr>
          <w:p w:rsidR="00D8195A" w:rsidRPr="00854310" w:rsidRDefault="00D8195A" w:rsidP="00A935CF">
            <w:pPr>
              <w:widowControl w:val="0"/>
              <w:jc w:val="both"/>
              <w:rPr>
                <w:color w:val="000000"/>
                <w:sz w:val="20"/>
                <w:szCs w:val="20"/>
              </w:rPr>
            </w:pPr>
            <w:r w:rsidRPr="00854310">
              <w:rPr>
                <w:color w:val="000000"/>
                <w:sz w:val="20"/>
                <w:szCs w:val="20"/>
              </w:rPr>
              <w:t>21300,0</w:t>
            </w:r>
          </w:p>
        </w:tc>
        <w:tc>
          <w:tcPr>
            <w:tcW w:w="1418" w:type="dxa"/>
            <w:gridSpan w:val="2"/>
          </w:tcPr>
          <w:p w:rsidR="00D8195A" w:rsidRPr="00854310" w:rsidRDefault="00D8195A" w:rsidP="00A935CF">
            <w:pPr>
              <w:widowControl w:val="0"/>
              <w:jc w:val="both"/>
              <w:rPr>
                <w:color w:val="000000"/>
                <w:sz w:val="20"/>
                <w:szCs w:val="20"/>
              </w:rPr>
            </w:pPr>
            <w:r w:rsidRPr="00854310">
              <w:rPr>
                <w:color w:val="000000"/>
                <w:sz w:val="20"/>
                <w:szCs w:val="20"/>
              </w:rPr>
              <w:t>0,0</w:t>
            </w:r>
          </w:p>
        </w:tc>
        <w:tc>
          <w:tcPr>
            <w:tcW w:w="1417" w:type="dxa"/>
            <w:gridSpan w:val="3"/>
          </w:tcPr>
          <w:p w:rsidR="00D8195A" w:rsidRPr="00854310" w:rsidRDefault="00D8195A" w:rsidP="00A935CF">
            <w:pPr>
              <w:widowControl w:val="0"/>
              <w:jc w:val="both"/>
              <w:rPr>
                <w:color w:val="000000"/>
                <w:sz w:val="20"/>
                <w:szCs w:val="20"/>
              </w:rPr>
            </w:pPr>
            <w:r w:rsidRPr="00854310">
              <w:rPr>
                <w:color w:val="000000"/>
                <w:sz w:val="20"/>
                <w:szCs w:val="20"/>
              </w:rPr>
              <w:t>0,0</w:t>
            </w:r>
          </w:p>
        </w:tc>
        <w:tc>
          <w:tcPr>
            <w:tcW w:w="1529" w:type="dxa"/>
            <w:gridSpan w:val="3"/>
          </w:tcPr>
          <w:p w:rsidR="00D8195A" w:rsidRPr="00854310" w:rsidRDefault="00D8195A" w:rsidP="003B218A">
            <w:pPr>
              <w:widowControl w:val="0"/>
              <w:jc w:val="both"/>
              <w:rPr>
                <w:color w:val="000000"/>
                <w:sz w:val="20"/>
                <w:szCs w:val="20"/>
              </w:rPr>
            </w:pPr>
            <w:r w:rsidRPr="00854310">
              <w:rPr>
                <w:color w:val="000000"/>
                <w:sz w:val="20"/>
                <w:szCs w:val="20"/>
              </w:rPr>
              <w:t>21300,0</w:t>
            </w:r>
          </w:p>
        </w:tc>
        <w:tc>
          <w:tcPr>
            <w:tcW w:w="1559" w:type="dxa"/>
            <w:gridSpan w:val="3"/>
          </w:tcPr>
          <w:p w:rsidR="00D8195A" w:rsidRPr="00854310" w:rsidRDefault="00D8195A" w:rsidP="003B218A">
            <w:pPr>
              <w:widowControl w:val="0"/>
              <w:jc w:val="both"/>
              <w:rPr>
                <w:color w:val="000000"/>
                <w:sz w:val="20"/>
                <w:szCs w:val="20"/>
              </w:rPr>
            </w:pPr>
            <w:r w:rsidRPr="00854310">
              <w:rPr>
                <w:color w:val="000000"/>
                <w:sz w:val="20"/>
                <w:szCs w:val="20"/>
              </w:rPr>
              <w:t>0,0</w:t>
            </w:r>
          </w:p>
        </w:tc>
        <w:tc>
          <w:tcPr>
            <w:tcW w:w="1448" w:type="dxa"/>
            <w:gridSpan w:val="2"/>
          </w:tcPr>
          <w:p w:rsidR="00D8195A" w:rsidRPr="00854310" w:rsidRDefault="00D8195A" w:rsidP="003B218A">
            <w:pPr>
              <w:widowControl w:val="0"/>
              <w:jc w:val="both"/>
              <w:rPr>
                <w:color w:val="000000"/>
                <w:sz w:val="20"/>
                <w:szCs w:val="20"/>
              </w:rPr>
            </w:pPr>
            <w:r w:rsidRPr="00854310">
              <w:rPr>
                <w:color w:val="000000"/>
                <w:sz w:val="20"/>
                <w:szCs w:val="20"/>
              </w:rPr>
              <w:t>0,0</w:t>
            </w:r>
          </w:p>
        </w:tc>
      </w:tr>
      <w:tr w:rsidR="00302864" w:rsidRPr="003B218A" w:rsidTr="00854310">
        <w:trPr>
          <w:trHeight w:val="1626"/>
        </w:trPr>
        <w:tc>
          <w:tcPr>
            <w:tcW w:w="1985" w:type="dxa"/>
          </w:tcPr>
          <w:p w:rsidR="00302864" w:rsidRPr="005607C1" w:rsidRDefault="00302864" w:rsidP="00A935CF">
            <w:pPr>
              <w:widowControl w:val="0"/>
              <w:jc w:val="both"/>
              <w:rPr>
                <w:color w:val="000000"/>
                <w:highlight w:val="yellow"/>
              </w:rPr>
            </w:pPr>
            <w:r w:rsidRPr="005607C1">
              <w:rPr>
                <w:color w:val="000000"/>
                <w:highlight w:val="yellow"/>
              </w:rPr>
              <w:t>«Отлов безнадзорных животных на территории Валдайского муниципального района в 2017 году»</w:t>
            </w:r>
          </w:p>
        </w:tc>
        <w:tc>
          <w:tcPr>
            <w:tcW w:w="1405" w:type="dxa"/>
          </w:tcPr>
          <w:p w:rsidR="00302864" w:rsidRPr="00854310" w:rsidRDefault="00302864" w:rsidP="00A935CF">
            <w:pPr>
              <w:widowControl w:val="0"/>
              <w:jc w:val="both"/>
              <w:rPr>
                <w:color w:val="000000"/>
                <w:sz w:val="20"/>
                <w:szCs w:val="20"/>
              </w:rPr>
            </w:pPr>
            <w:r w:rsidRPr="00854310">
              <w:rPr>
                <w:color w:val="000000"/>
                <w:sz w:val="20"/>
                <w:szCs w:val="20"/>
              </w:rPr>
              <w:t>251800,0</w:t>
            </w:r>
          </w:p>
        </w:tc>
        <w:tc>
          <w:tcPr>
            <w:tcW w:w="1418" w:type="dxa"/>
            <w:gridSpan w:val="2"/>
          </w:tcPr>
          <w:p w:rsidR="00302864" w:rsidRPr="00854310" w:rsidRDefault="00302864" w:rsidP="00A935CF">
            <w:pPr>
              <w:widowControl w:val="0"/>
              <w:jc w:val="both"/>
              <w:rPr>
                <w:color w:val="000000"/>
                <w:sz w:val="20"/>
                <w:szCs w:val="20"/>
              </w:rPr>
            </w:pPr>
            <w:r w:rsidRPr="00854310">
              <w:rPr>
                <w:color w:val="000000"/>
                <w:sz w:val="20"/>
                <w:szCs w:val="20"/>
              </w:rPr>
              <w:t>251800,0</w:t>
            </w:r>
          </w:p>
        </w:tc>
        <w:tc>
          <w:tcPr>
            <w:tcW w:w="1417" w:type="dxa"/>
            <w:gridSpan w:val="3"/>
          </w:tcPr>
          <w:p w:rsidR="00302864" w:rsidRPr="00854310" w:rsidRDefault="00302864" w:rsidP="003B218A">
            <w:pPr>
              <w:widowControl w:val="0"/>
              <w:jc w:val="both"/>
              <w:rPr>
                <w:color w:val="000000"/>
                <w:sz w:val="20"/>
                <w:szCs w:val="20"/>
                <w:highlight w:val="yellow"/>
              </w:rPr>
            </w:pPr>
            <w:r w:rsidRPr="00854310">
              <w:rPr>
                <w:color w:val="000000"/>
                <w:sz w:val="20"/>
                <w:szCs w:val="20"/>
                <w:highlight w:val="yellow"/>
              </w:rPr>
              <w:t>0,0</w:t>
            </w:r>
          </w:p>
        </w:tc>
        <w:tc>
          <w:tcPr>
            <w:tcW w:w="1529" w:type="dxa"/>
            <w:gridSpan w:val="3"/>
          </w:tcPr>
          <w:p w:rsidR="00302864" w:rsidRPr="00854310" w:rsidRDefault="00302864" w:rsidP="003B218A">
            <w:pPr>
              <w:widowControl w:val="0"/>
              <w:jc w:val="both"/>
              <w:rPr>
                <w:color w:val="000000"/>
                <w:sz w:val="20"/>
                <w:szCs w:val="20"/>
              </w:rPr>
            </w:pPr>
            <w:r w:rsidRPr="00854310">
              <w:rPr>
                <w:color w:val="000000"/>
                <w:sz w:val="20"/>
                <w:szCs w:val="20"/>
              </w:rPr>
              <w:t>251800,0</w:t>
            </w:r>
          </w:p>
        </w:tc>
        <w:tc>
          <w:tcPr>
            <w:tcW w:w="1559" w:type="dxa"/>
            <w:gridSpan w:val="3"/>
          </w:tcPr>
          <w:p w:rsidR="00302864" w:rsidRPr="00854310" w:rsidRDefault="00302864" w:rsidP="003B218A">
            <w:pPr>
              <w:widowControl w:val="0"/>
              <w:jc w:val="both"/>
              <w:rPr>
                <w:color w:val="000000"/>
                <w:sz w:val="20"/>
                <w:szCs w:val="20"/>
              </w:rPr>
            </w:pPr>
            <w:r w:rsidRPr="00854310">
              <w:rPr>
                <w:color w:val="000000"/>
                <w:sz w:val="20"/>
                <w:szCs w:val="20"/>
              </w:rPr>
              <w:t>251800,0</w:t>
            </w:r>
          </w:p>
        </w:tc>
        <w:tc>
          <w:tcPr>
            <w:tcW w:w="1448" w:type="dxa"/>
            <w:gridSpan w:val="2"/>
          </w:tcPr>
          <w:p w:rsidR="00302864" w:rsidRPr="00854310" w:rsidRDefault="00302864" w:rsidP="003B218A">
            <w:pPr>
              <w:widowControl w:val="0"/>
              <w:jc w:val="both"/>
              <w:rPr>
                <w:color w:val="000000"/>
                <w:sz w:val="20"/>
                <w:szCs w:val="20"/>
                <w:highlight w:val="yellow"/>
              </w:rPr>
            </w:pPr>
            <w:r w:rsidRPr="00854310">
              <w:rPr>
                <w:color w:val="000000"/>
                <w:sz w:val="20"/>
                <w:szCs w:val="20"/>
                <w:highlight w:val="yellow"/>
              </w:rPr>
              <w:t>251800,0</w:t>
            </w:r>
          </w:p>
        </w:tc>
      </w:tr>
      <w:tr w:rsidR="00E84D81" w:rsidRPr="003B218A" w:rsidTr="00854310">
        <w:trPr>
          <w:trHeight w:val="1626"/>
        </w:trPr>
        <w:tc>
          <w:tcPr>
            <w:tcW w:w="1985" w:type="dxa"/>
          </w:tcPr>
          <w:p w:rsidR="00E84D81" w:rsidRDefault="00E84D81" w:rsidP="00A935CF">
            <w:pPr>
              <w:widowControl w:val="0"/>
              <w:jc w:val="both"/>
              <w:rPr>
                <w:color w:val="000000"/>
              </w:rPr>
            </w:pPr>
            <w:r>
              <w:rPr>
                <w:color w:val="000000"/>
              </w:rPr>
              <w:t>«Развитие культуры в Валдайском муниципальном районе 2017 – 2020 г.г.»</w:t>
            </w:r>
          </w:p>
        </w:tc>
        <w:tc>
          <w:tcPr>
            <w:tcW w:w="1405" w:type="dxa"/>
          </w:tcPr>
          <w:p w:rsidR="00E84D81" w:rsidRPr="00854310" w:rsidRDefault="00E84D81" w:rsidP="00A935CF">
            <w:pPr>
              <w:widowControl w:val="0"/>
              <w:jc w:val="both"/>
              <w:rPr>
                <w:color w:val="000000"/>
                <w:sz w:val="20"/>
                <w:szCs w:val="20"/>
              </w:rPr>
            </w:pPr>
            <w:r w:rsidRPr="00854310">
              <w:rPr>
                <w:color w:val="000000"/>
                <w:sz w:val="20"/>
                <w:szCs w:val="20"/>
              </w:rPr>
              <w:t>69369625,75</w:t>
            </w:r>
          </w:p>
        </w:tc>
        <w:tc>
          <w:tcPr>
            <w:tcW w:w="1418" w:type="dxa"/>
            <w:gridSpan w:val="2"/>
          </w:tcPr>
          <w:p w:rsidR="00E84D81" w:rsidRPr="00854310" w:rsidRDefault="00E84D81" w:rsidP="00A935CF">
            <w:pPr>
              <w:widowControl w:val="0"/>
              <w:jc w:val="both"/>
              <w:rPr>
                <w:color w:val="000000"/>
                <w:sz w:val="20"/>
                <w:szCs w:val="20"/>
              </w:rPr>
            </w:pPr>
            <w:r w:rsidRPr="00854310">
              <w:rPr>
                <w:color w:val="000000"/>
                <w:sz w:val="20"/>
                <w:szCs w:val="20"/>
              </w:rPr>
              <w:t>60500625,75</w:t>
            </w:r>
          </w:p>
        </w:tc>
        <w:tc>
          <w:tcPr>
            <w:tcW w:w="1417" w:type="dxa"/>
            <w:gridSpan w:val="3"/>
          </w:tcPr>
          <w:p w:rsidR="00E84D81" w:rsidRPr="00854310" w:rsidRDefault="00E84D81" w:rsidP="00A935CF">
            <w:pPr>
              <w:widowControl w:val="0"/>
              <w:jc w:val="both"/>
              <w:rPr>
                <w:color w:val="000000"/>
                <w:sz w:val="20"/>
                <w:szCs w:val="20"/>
              </w:rPr>
            </w:pPr>
            <w:r w:rsidRPr="00854310">
              <w:rPr>
                <w:color w:val="000000"/>
                <w:sz w:val="20"/>
                <w:szCs w:val="20"/>
              </w:rPr>
              <w:t>60500625,75</w:t>
            </w:r>
          </w:p>
        </w:tc>
        <w:tc>
          <w:tcPr>
            <w:tcW w:w="1529" w:type="dxa"/>
            <w:gridSpan w:val="3"/>
          </w:tcPr>
          <w:p w:rsidR="00E84D81" w:rsidRPr="00854310" w:rsidRDefault="00E84D81" w:rsidP="003B218A">
            <w:pPr>
              <w:widowControl w:val="0"/>
              <w:jc w:val="both"/>
              <w:rPr>
                <w:color w:val="000000"/>
                <w:sz w:val="20"/>
                <w:szCs w:val="20"/>
              </w:rPr>
            </w:pPr>
            <w:r w:rsidRPr="00854310">
              <w:rPr>
                <w:color w:val="000000"/>
                <w:sz w:val="20"/>
                <w:szCs w:val="20"/>
              </w:rPr>
              <w:t>69369625,75</w:t>
            </w:r>
          </w:p>
        </w:tc>
        <w:tc>
          <w:tcPr>
            <w:tcW w:w="1559" w:type="dxa"/>
            <w:gridSpan w:val="3"/>
          </w:tcPr>
          <w:p w:rsidR="00E84D81" w:rsidRPr="00854310" w:rsidRDefault="00E84D81" w:rsidP="003B218A">
            <w:pPr>
              <w:widowControl w:val="0"/>
              <w:jc w:val="both"/>
              <w:rPr>
                <w:color w:val="000000"/>
                <w:sz w:val="20"/>
                <w:szCs w:val="20"/>
              </w:rPr>
            </w:pPr>
            <w:r w:rsidRPr="00854310">
              <w:rPr>
                <w:color w:val="000000"/>
                <w:sz w:val="20"/>
                <w:szCs w:val="20"/>
              </w:rPr>
              <w:t>60500625,75</w:t>
            </w:r>
          </w:p>
        </w:tc>
        <w:tc>
          <w:tcPr>
            <w:tcW w:w="1448" w:type="dxa"/>
            <w:gridSpan w:val="2"/>
          </w:tcPr>
          <w:p w:rsidR="00E84D81" w:rsidRPr="00854310" w:rsidRDefault="00E84D81" w:rsidP="003B218A">
            <w:pPr>
              <w:widowControl w:val="0"/>
              <w:jc w:val="both"/>
              <w:rPr>
                <w:color w:val="000000"/>
                <w:sz w:val="20"/>
                <w:szCs w:val="20"/>
              </w:rPr>
            </w:pPr>
            <w:r w:rsidRPr="00854310">
              <w:rPr>
                <w:color w:val="000000"/>
                <w:sz w:val="20"/>
                <w:szCs w:val="20"/>
              </w:rPr>
              <w:t>60500625,75</w:t>
            </w:r>
          </w:p>
        </w:tc>
      </w:tr>
      <w:tr w:rsidR="00302864" w:rsidRPr="003B218A" w:rsidTr="00854310">
        <w:trPr>
          <w:trHeight w:val="1626"/>
        </w:trPr>
        <w:tc>
          <w:tcPr>
            <w:tcW w:w="1985" w:type="dxa"/>
          </w:tcPr>
          <w:p w:rsidR="00302864" w:rsidRDefault="00302864" w:rsidP="00A935CF">
            <w:pPr>
              <w:widowControl w:val="0"/>
              <w:jc w:val="both"/>
              <w:rPr>
                <w:color w:val="000000"/>
              </w:rPr>
            </w:pPr>
            <w:r>
              <w:rPr>
                <w:color w:val="000000"/>
              </w:rPr>
              <w:lastRenderedPageBreak/>
              <w:t>«Совершенствование и содержание дорожного хозяйства на территории Валдайского муниципального района на 2017 – 2019 г.г.»</w:t>
            </w:r>
          </w:p>
        </w:tc>
        <w:tc>
          <w:tcPr>
            <w:tcW w:w="1405" w:type="dxa"/>
          </w:tcPr>
          <w:p w:rsidR="00302864" w:rsidRPr="00854310" w:rsidRDefault="00302864" w:rsidP="00A935CF">
            <w:pPr>
              <w:widowControl w:val="0"/>
              <w:jc w:val="both"/>
              <w:rPr>
                <w:color w:val="000000"/>
                <w:sz w:val="20"/>
                <w:szCs w:val="20"/>
              </w:rPr>
            </w:pPr>
            <w:r w:rsidRPr="00854310">
              <w:rPr>
                <w:color w:val="000000"/>
                <w:sz w:val="20"/>
                <w:szCs w:val="20"/>
              </w:rPr>
              <w:t>10054200,0</w:t>
            </w:r>
          </w:p>
        </w:tc>
        <w:tc>
          <w:tcPr>
            <w:tcW w:w="1418" w:type="dxa"/>
            <w:gridSpan w:val="2"/>
          </w:tcPr>
          <w:p w:rsidR="00302864" w:rsidRPr="00854310" w:rsidRDefault="00302864" w:rsidP="00A935CF">
            <w:pPr>
              <w:widowControl w:val="0"/>
              <w:jc w:val="both"/>
              <w:rPr>
                <w:color w:val="000000"/>
                <w:sz w:val="20"/>
                <w:szCs w:val="20"/>
              </w:rPr>
            </w:pPr>
            <w:r w:rsidRPr="00854310">
              <w:rPr>
                <w:color w:val="000000"/>
                <w:sz w:val="20"/>
                <w:szCs w:val="20"/>
              </w:rPr>
              <w:t>14401500,0</w:t>
            </w:r>
          </w:p>
        </w:tc>
        <w:tc>
          <w:tcPr>
            <w:tcW w:w="1417" w:type="dxa"/>
            <w:gridSpan w:val="3"/>
          </w:tcPr>
          <w:p w:rsidR="00302864" w:rsidRPr="00854310" w:rsidRDefault="00302864" w:rsidP="00A935CF">
            <w:pPr>
              <w:widowControl w:val="0"/>
              <w:jc w:val="both"/>
              <w:rPr>
                <w:color w:val="000000"/>
                <w:sz w:val="20"/>
                <w:szCs w:val="20"/>
              </w:rPr>
            </w:pPr>
            <w:r w:rsidRPr="00854310">
              <w:rPr>
                <w:color w:val="000000"/>
                <w:sz w:val="20"/>
                <w:szCs w:val="20"/>
              </w:rPr>
              <w:t>18471700,0</w:t>
            </w:r>
          </w:p>
        </w:tc>
        <w:tc>
          <w:tcPr>
            <w:tcW w:w="1529" w:type="dxa"/>
            <w:gridSpan w:val="3"/>
          </w:tcPr>
          <w:p w:rsidR="00302864" w:rsidRPr="00854310" w:rsidRDefault="00302864" w:rsidP="003B218A">
            <w:pPr>
              <w:widowControl w:val="0"/>
              <w:jc w:val="both"/>
              <w:rPr>
                <w:color w:val="000000"/>
                <w:sz w:val="20"/>
                <w:szCs w:val="20"/>
              </w:rPr>
            </w:pPr>
            <w:r w:rsidRPr="00854310">
              <w:rPr>
                <w:color w:val="000000"/>
                <w:sz w:val="20"/>
                <w:szCs w:val="20"/>
              </w:rPr>
              <w:t>10054200,0</w:t>
            </w:r>
          </w:p>
        </w:tc>
        <w:tc>
          <w:tcPr>
            <w:tcW w:w="1559" w:type="dxa"/>
            <w:gridSpan w:val="3"/>
          </w:tcPr>
          <w:p w:rsidR="00302864" w:rsidRPr="00854310" w:rsidRDefault="00302864" w:rsidP="003B218A">
            <w:pPr>
              <w:widowControl w:val="0"/>
              <w:jc w:val="both"/>
              <w:rPr>
                <w:color w:val="000000"/>
                <w:sz w:val="20"/>
                <w:szCs w:val="20"/>
              </w:rPr>
            </w:pPr>
            <w:r w:rsidRPr="00854310">
              <w:rPr>
                <w:color w:val="000000"/>
                <w:sz w:val="20"/>
                <w:szCs w:val="20"/>
              </w:rPr>
              <w:t>14401500,0</w:t>
            </w:r>
          </w:p>
        </w:tc>
        <w:tc>
          <w:tcPr>
            <w:tcW w:w="1448" w:type="dxa"/>
            <w:gridSpan w:val="2"/>
          </w:tcPr>
          <w:p w:rsidR="00302864" w:rsidRPr="00854310" w:rsidRDefault="00302864" w:rsidP="003B218A">
            <w:pPr>
              <w:widowControl w:val="0"/>
              <w:jc w:val="both"/>
              <w:rPr>
                <w:color w:val="000000"/>
                <w:sz w:val="20"/>
                <w:szCs w:val="20"/>
              </w:rPr>
            </w:pPr>
            <w:r w:rsidRPr="00854310">
              <w:rPr>
                <w:color w:val="000000"/>
                <w:sz w:val="20"/>
                <w:szCs w:val="20"/>
              </w:rPr>
              <w:t>18471700,0</w:t>
            </w:r>
          </w:p>
        </w:tc>
      </w:tr>
      <w:tr w:rsidR="00D8027E" w:rsidRPr="003B218A" w:rsidTr="00854310">
        <w:trPr>
          <w:trHeight w:val="1626"/>
        </w:trPr>
        <w:tc>
          <w:tcPr>
            <w:tcW w:w="1985" w:type="dxa"/>
          </w:tcPr>
          <w:p w:rsidR="00D8027E" w:rsidRDefault="00D8027E" w:rsidP="00A935CF">
            <w:pPr>
              <w:widowControl w:val="0"/>
              <w:jc w:val="both"/>
              <w:rPr>
                <w:color w:val="000000"/>
              </w:rPr>
            </w:pPr>
            <w:r>
              <w:rPr>
                <w:color w:val="000000"/>
              </w:rPr>
              <w:t>«Информатизации Валдайского муниципального района на 2017 – 2020 г.г.»</w:t>
            </w:r>
          </w:p>
        </w:tc>
        <w:tc>
          <w:tcPr>
            <w:tcW w:w="1405" w:type="dxa"/>
          </w:tcPr>
          <w:p w:rsidR="00D8027E" w:rsidRPr="00854310" w:rsidRDefault="00D8027E" w:rsidP="00A935CF">
            <w:pPr>
              <w:widowControl w:val="0"/>
              <w:jc w:val="both"/>
              <w:rPr>
                <w:color w:val="000000"/>
                <w:sz w:val="20"/>
                <w:szCs w:val="20"/>
              </w:rPr>
            </w:pPr>
            <w:r w:rsidRPr="00854310">
              <w:rPr>
                <w:color w:val="000000"/>
                <w:sz w:val="20"/>
                <w:szCs w:val="20"/>
              </w:rPr>
              <w:t>87000,0</w:t>
            </w:r>
          </w:p>
        </w:tc>
        <w:tc>
          <w:tcPr>
            <w:tcW w:w="1418" w:type="dxa"/>
            <w:gridSpan w:val="2"/>
          </w:tcPr>
          <w:p w:rsidR="00D8027E" w:rsidRPr="00854310" w:rsidRDefault="00D8027E" w:rsidP="00A935CF">
            <w:pPr>
              <w:widowControl w:val="0"/>
              <w:jc w:val="both"/>
              <w:rPr>
                <w:color w:val="000000"/>
                <w:sz w:val="20"/>
                <w:szCs w:val="20"/>
              </w:rPr>
            </w:pPr>
            <w:r w:rsidRPr="00854310">
              <w:rPr>
                <w:color w:val="000000"/>
                <w:sz w:val="20"/>
                <w:szCs w:val="20"/>
              </w:rPr>
              <w:t>87000,0</w:t>
            </w:r>
          </w:p>
        </w:tc>
        <w:tc>
          <w:tcPr>
            <w:tcW w:w="1417" w:type="dxa"/>
            <w:gridSpan w:val="3"/>
          </w:tcPr>
          <w:p w:rsidR="00D8027E" w:rsidRPr="00854310" w:rsidRDefault="00D8027E" w:rsidP="00A935CF">
            <w:pPr>
              <w:widowControl w:val="0"/>
              <w:jc w:val="both"/>
              <w:rPr>
                <w:color w:val="000000"/>
                <w:sz w:val="20"/>
                <w:szCs w:val="20"/>
              </w:rPr>
            </w:pPr>
            <w:r w:rsidRPr="00854310">
              <w:rPr>
                <w:color w:val="000000"/>
                <w:sz w:val="20"/>
                <w:szCs w:val="20"/>
              </w:rPr>
              <w:t>0,0</w:t>
            </w:r>
          </w:p>
        </w:tc>
        <w:tc>
          <w:tcPr>
            <w:tcW w:w="1529" w:type="dxa"/>
            <w:gridSpan w:val="3"/>
          </w:tcPr>
          <w:p w:rsidR="00D8027E" w:rsidRPr="00854310" w:rsidRDefault="00D8027E" w:rsidP="003B218A">
            <w:pPr>
              <w:widowControl w:val="0"/>
              <w:jc w:val="both"/>
              <w:rPr>
                <w:color w:val="000000"/>
                <w:sz w:val="20"/>
                <w:szCs w:val="20"/>
              </w:rPr>
            </w:pPr>
            <w:r w:rsidRPr="00854310">
              <w:rPr>
                <w:color w:val="000000"/>
                <w:sz w:val="20"/>
                <w:szCs w:val="20"/>
              </w:rPr>
              <w:t>87000,0</w:t>
            </w:r>
          </w:p>
        </w:tc>
        <w:tc>
          <w:tcPr>
            <w:tcW w:w="1559" w:type="dxa"/>
            <w:gridSpan w:val="3"/>
          </w:tcPr>
          <w:p w:rsidR="00D8027E" w:rsidRPr="00854310" w:rsidRDefault="00D8027E" w:rsidP="003B218A">
            <w:pPr>
              <w:widowControl w:val="0"/>
              <w:jc w:val="both"/>
              <w:rPr>
                <w:color w:val="000000"/>
                <w:sz w:val="20"/>
                <w:szCs w:val="20"/>
              </w:rPr>
            </w:pPr>
            <w:r w:rsidRPr="00854310">
              <w:rPr>
                <w:color w:val="000000"/>
                <w:sz w:val="20"/>
                <w:szCs w:val="20"/>
              </w:rPr>
              <w:t>87000,0</w:t>
            </w:r>
          </w:p>
        </w:tc>
        <w:tc>
          <w:tcPr>
            <w:tcW w:w="1448" w:type="dxa"/>
            <w:gridSpan w:val="2"/>
          </w:tcPr>
          <w:p w:rsidR="00D8027E" w:rsidRPr="00854310" w:rsidRDefault="00D8027E" w:rsidP="003B218A">
            <w:pPr>
              <w:widowControl w:val="0"/>
              <w:jc w:val="both"/>
              <w:rPr>
                <w:color w:val="000000"/>
                <w:sz w:val="20"/>
                <w:szCs w:val="20"/>
              </w:rPr>
            </w:pPr>
            <w:r w:rsidRPr="00854310">
              <w:rPr>
                <w:color w:val="000000"/>
                <w:sz w:val="20"/>
                <w:szCs w:val="20"/>
              </w:rPr>
              <w:t>0,0</w:t>
            </w:r>
          </w:p>
        </w:tc>
      </w:tr>
      <w:tr w:rsidR="00791C94" w:rsidRPr="003B218A" w:rsidTr="00854310">
        <w:trPr>
          <w:trHeight w:val="1626"/>
        </w:trPr>
        <w:tc>
          <w:tcPr>
            <w:tcW w:w="1985" w:type="dxa"/>
          </w:tcPr>
          <w:p w:rsidR="00791C94" w:rsidRPr="005607C1" w:rsidRDefault="00791C94" w:rsidP="00A935CF">
            <w:pPr>
              <w:widowControl w:val="0"/>
              <w:jc w:val="both"/>
              <w:rPr>
                <w:color w:val="000000"/>
                <w:highlight w:val="yellow"/>
              </w:rPr>
            </w:pPr>
            <w:r w:rsidRPr="005607C1">
              <w:rPr>
                <w:color w:val="000000"/>
                <w:highlight w:val="yellow"/>
              </w:rPr>
              <w:t xml:space="preserve">«Обеспечение населения Валдайского муниципального района питьевой водой в 2017 – 2020 г.г.» </w:t>
            </w:r>
          </w:p>
        </w:tc>
        <w:tc>
          <w:tcPr>
            <w:tcW w:w="1405" w:type="dxa"/>
          </w:tcPr>
          <w:p w:rsidR="00791C94" w:rsidRPr="00854310" w:rsidRDefault="00376A98" w:rsidP="003B218A">
            <w:pPr>
              <w:widowControl w:val="0"/>
              <w:jc w:val="both"/>
              <w:rPr>
                <w:color w:val="000000"/>
                <w:sz w:val="20"/>
                <w:szCs w:val="20"/>
                <w:highlight w:val="yellow"/>
              </w:rPr>
            </w:pPr>
            <w:r w:rsidRPr="00854310">
              <w:rPr>
                <w:color w:val="000000"/>
                <w:sz w:val="20"/>
                <w:szCs w:val="20"/>
                <w:highlight w:val="yellow"/>
              </w:rPr>
              <w:t>860720,0</w:t>
            </w:r>
          </w:p>
        </w:tc>
        <w:tc>
          <w:tcPr>
            <w:tcW w:w="1418" w:type="dxa"/>
            <w:gridSpan w:val="2"/>
          </w:tcPr>
          <w:p w:rsidR="00791C94" w:rsidRPr="00854310" w:rsidRDefault="00376A98" w:rsidP="003B218A">
            <w:pPr>
              <w:widowControl w:val="0"/>
              <w:jc w:val="both"/>
              <w:rPr>
                <w:color w:val="000000"/>
                <w:sz w:val="20"/>
                <w:szCs w:val="20"/>
                <w:highlight w:val="yellow"/>
              </w:rPr>
            </w:pPr>
            <w:r w:rsidRPr="00854310">
              <w:rPr>
                <w:color w:val="000000"/>
                <w:sz w:val="20"/>
                <w:szCs w:val="20"/>
                <w:highlight w:val="yellow"/>
              </w:rPr>
              <w:t>660606,0</w:t>
            </w:r>
          </w:p>
        </w:tc>
        <w:tc>
          <w:tcPr>
            <w:tcW w:w="1417" w:type="dxa"/>
            <w:gridSpan w:val="3"/>
          </w:tcPr>
          <w:p w:rsidR="00791C94" w:rsidRPr="00854310" w:rsidRDefault="00376A98" w:rsidP="003B218A">
            <w:pPr>
              <w:widowControl w:val="0"/>
              <w:jc w:val="both"/>
              <w:rPr>
                <w:color w:val="000000"/>
                <w:sz w:val="20"/>
                <w:szCs w:val="20"/>
              </w:rPr>
            </w:pPr>
            <w:r w:rsidRPr="00854310">
              <w:rPr>
                <w:color w:val="000000"/>
                <w:sz w:val="20"/>
                <w:szCs w:val="20"/>
              </w:rPr>
              <w:t>0,0</w:t>
            </w:r>
          </w:p>
        </w:tc>
        <w:tc>
          <w:tcPr>
            <w:tcW w:w="1529" w:type="dxa"/>
            <w:gridSpan w:val="3"/>
          </w:tcPr>
          <w:p w:rsidR="00791C94" w:rsidRPr="00854310" w:rsidRDefault="00791C94" w:rsidP="003B218A">
            <w:pPr>
              <w:widowControl w:val="0"/>
              <w:jc w:val="both"/>
              <w:rPr>
                <w:color w:val="000000"/>
                <w:sz w:val="20"/>
                <w:szCs w:val="20"/>
                <w:highlight w:val="yellow"/>
              </w:rPr>
            </w:pPr>
            <w:r w:rsidRPr="00854310">
              <w:rPr>
                <w:color w:val="000000"/>
                <w:sz w:val="20"/>
                <w:szCs w:val="20"/>
                <w:highlight w:val="yellow"/>
              </w:rPr>
              <w:t>152948,0</w:t>
            </w:r>
          </w:p>
        </w:tc>
        <w:tc>
          <w:tcPr>
            <w:tcW w:w="1559" w:type="dxa"/>
            <w:gridSpan w:val="3"/>
          </w:tcPr>
          <w:p w:rsidR="00791C94" w:rsidRPr="00854310" w:rsidRDefault="00791C94" w:rsidP="003B218A">
            <w:pPr>
              <w:widowControl w:val="0"/>
              <w:jc w:val="both"/>
              <w:rPr>
                <w:color w:val="000000"/>
                <w:sz w:val="20"/>
                <w:szCs w:val="20"/>
                <w:highlight w:val="yellow"/>
              </w:rPr>
            </w:pPr>
            <w:r w:rsidRPr="00854310">
              <w:rPr>
                <w:color w:val="000000"/>
                <w:sz w:val="20"/>
                <w:szCs w:val="20"/>
                <w:highlight w:val="yellow"/>
              </w:rPr>
              <w:t>152948,0</w:t>
            </w:r>
          </w:p>
        </w:tc>
        <w:tc>
          <w:tcPr>
            <w:tcW w:w="1448" w:type="dxa"/>
            <w:gridSpan w:val="2"/>
          </w:tcPr>
          <w:p w:rsidR="00791C94" w:rsidRPr="00854310" w:rsidRDefault="00791C94" w:rsidP="003B218A">
            <w:pPr>
              <w:widowControl w:val="0"/>
              <w:jc w:val="both"/>
              <w:rPr>
                <w:color w:val="000000"/>
                <w:sz w:val="20"/>
                <w:szCs w:val="20"/>
              </w:rPr>
            </w:pPr>
            <w:r w:rsidRPr="00854310">
              <w:rPr>
                <w:color w:val="000000"/>
                <w:sz w:val="20"/>
                <w:szCs w:val="20"/>
              </w:rPr>
              <w:t>0,0</w:t>
            </w:r>
          </w:p>
        </w:tc>
      </w:tr>
      <w:tr w:rsidR="005607C1" w:rsidRPr="003B218A" w:rsidTr="00854310">
        <w:trPr>
          <w:trHeight w:val="1626"/>
        </w:trPr>
        <w:tc>
          <w:tcPr>
            <w:tcW w:w="1985" w:type="dxa"/>
          </w:tcPr>
          <w:p w:rsidR="005607C1" w:rsidRPr="005607C1" w:rsidRDefault="005607C1" w:rsidP="00A935CF">
            <w:pPr>
              <w:widowControl w:val="0"/>
              <w:jc w:val="both"/>
              <w:rPr>
                <w:color w:val="000000"/>
                <w:highlight w:val="yellow"/>
              </w:rPr>
            </w:pPr>
            <w:r>
              <w:rPr>
                <w:color w:val="000000"/>
                <w:highlight w:val="yellow"/>
              </w:rPr>
              <w:t>«Транспортное обеспечение органов местного самоуправления на 2019 год».</w:t>
            </w:r>
          </w:p>
        </w:tc>
        <w:tc>
          <w:tcPr>
            <w:tcW w:w="1405" w:type="dxa"/>
          </w:tcPr>
          <w:p w:rsidR="005607C1" w:rsidRPr="00854310" w:rsidRDefault="005607C1" w:rsidP="003B218A">
            <w:pPr>
              <w:widowControl w:val="0"/>
              <w:jc w:val="both"/>
              <w:rPr>
                <w:color w:val="000000"/>
                <w:sz w:val="20"/>
                <w:szCs w:val="20"/>
                <w:highlight w:val="yellow"/>
              </w:rPr>
            </w:pPr>
            <w:r w:rsidRPr="00854310">
              <w:rPr>
                <w:color w:val="000000"/>
                <w:sz w:val="20"/>
                <w:szCs w:val="20"/>
                <w:highlight w:val="yellow"/>
              </w:rPr>
              <w:t>415597,91</w:t>
            </w:r>
          </w:p>
        </w:tc>
        <w:tc>
          <w:tcPr>
            <w:tcW w:w="1418" w:type="dxa"/>
            <w:gridSpan w:val="2"/>
          </w:tcPr>
          <w:p w:rsidR="005607C1" w:rsidRPr="00854310" w:rsidRDefault="005607C1" w:rsidP="003B218A">
            <w:pPr>
              <w:widowControl w:val="0"/>
              <w:jc w:val="both"/>
              <w:rPr>
                <w:color w:val="000000"/>
                <w:sz w:val="20"/>
                <w:szCs w:val="20"/>
              </w:rPr>
            </w:pPr>
            <w:r w:rsidRPr="00854310">
              <w:rPr>
                <w:color w:val="000000"/>
                <w:sz w:val="20"/>
                <w:szCs w:val="20"/>
              </w:rPr>
              <w:t>-</w:t>
            </w:r>
          </w:p>
        </w:tc>
        <w:tc>
          <w:tcPr>
            <w:tcW w:w="1417" w:type="dxa"/>
            <w:gridSpan w:val="3"/>
          </w:tcPr>
          <w:p w:rsidR="005607C1" w:rsidRPr="00854310" w:rsidRDefault="005607C1" w:rsidP="003B218A">
            <w:pPr>
              <w:widowControl w:val="0"/>
              <w:jc w:val="both"/>
              <w:rPr>
                <w:color w:val="000000"/>
                <w:sz w:val="20"/>
                <w:szCs w:val="20"/>
              </w:rPr>
            </w:pPr>
            <w:r w:rsidRPr="00854310">
              <w:rPr>
                <w:color w:val="000000"/>
                <w:sz w:val="20"/>
                <w:szCs w:val="20"/>
              </w:rPr>
              <w:t>-</w:t>
            </w:r>
          </w:p>
        </w:tc>
        <w:tc>
          <w:tcPr>
            <w:tcW w:w="1529" w:type="dxa"/>
            <w:gridSpan w:val="3"/>
          </w:tcPr>
          <w:p w:rsidR="005607C1" w:rsidRPr="00854310" w:rsidRDefault="005607C1" w:rsidP="003B218A">
            <w:pPr>
              <w:widowControl w:val="0"/>
              <w:jc w:val="both"/>
              <w:rPr>
                <w:color w:val="000000"/>
                <w:sz w:val="20"/>
                <w:szCs w:val="20"/>
                <w:highlight w:val="yellow"/>
              </w:rPr>
            </w:pPr>
            <w:r w:rsidRPr="00854310">
              <w:rPr>
                <w:color w:val="000000"/>
                <w:sz w:val="20"/>
                <w:szCs w:val="20"/>
                <w:highlight w:val="yellow"/>
              </w:rPr>
              <w:t>0,0</w:t>
            </w:r>
          </w:p>
        </w:tc>
        <w:tc>
          <w:tcPr>
            <w:tcW w:w="1559" w:type="dxa"/>
            <w:gridSpan w:val="3"/>
          </w:tcPr>
          <w:p w:rsidR="005607C1" w:rsidRPr="00854310" w:rsidRDefault="005607C1" w:rsidP="003B218A">
            <w:pPr>
              <w:widowControl w:val="0"/>
              <w:jc w:val="both"/>
              <w:rPr>
                <w:color w:val="000000"/>
                <w:sz w:val="20"/>
                <w:szCs w:val="20"/>
              </w:rPr>
            </w:pPr>
            <w:r w:rsidRPr="00854310">
              <w:rPr>
                <w:color w:val="000000"/>
                <w:sz w:val="20"/>
                <w:szCs w:val="20"/>
              </w:rPr>
              <w:t>0,0</w:t>
            </w:r>
          </w:p>
        </w:tc>
        <w:tc>
          <w:tcPr>
            <w:tcW w:w="1448" w:type="dxa"/>
            <w:gridSpan w:val="2"/>
          </w:tcPr>
          <w:p w:rsidR="005607C1" w:rsidRPr="00854310" w:rsidRDefault="005607C1" w:rsidP="003B218A">
            <w:pPr>
              <w:widowControl w:val="0"/>
              <w:jc w:val="both"/>
              <w:rPr>
                <w:color w:val="000000"/>
                <w:sz w:val="20"/>
                <w:szCs w:val="20"/>
              </w:rPr>
            </w:pPr>
            <w:r w:rsidRPr="00854310">
              <w:rPr>
                <w:color w:val="000000"/>
                <w:sz w:val="20"/>
                <w:szCs w:val="20"/>
              </w:rPr>
              <w:t>0,0</w:t>
            </w:r>
          </w:p>
        </w:tc>
      </w:tr>
    </w:tbl>
    <w:p w:rsidR="003B218A" w:rsidRPr="008934CA" w:rsidRDefault="003B218A" w:rsidP="003B218A">
      <w:pPr>
        <w:widowControl w:val="0"/>
        <w:jc w:val="both"/>
        <w:rPr>
          <w:color w:val="000000"/>
          <w:sz w:val="28"/>
          <w:szCs w:val="28"/>
        </w:rPr>
      </w:pPr>
      <w:r w:rsidRPr="00B413AB">
        <w:rPr>
          <w:color w:val="000000"/>
          <w:sz w:val="28"/>
          <w:szCs w:val="28"/>
        </w:rPr>
        <w:t xml:space="preserve">  </w:t>
      </w:r>
      <w:r w:rsidR="00872D3F">
        <w:rPr>
          <w:color w:val="000000"/>
          <w:sz w:val="28"/>
          <w:szCs w:val="28"/>
        </w:rPr>
        <w:t xml:space="preserve">         Как следует из таблицы выше, в ходе сверки </w:t>
      </w:r>
      <w:r w:rsidR="00854310">
        <w:rPr>
          <w:color w:val="000000"/>
          <w:sz w:val="28"/>
          <w:szCs w:val="28"/>
        </w:rPr>
        <w:t xml:space="preserve">по ряду программ </w:t>
      </w:r>
      <w:r w:rsidRPr="00872D3F">
        <w:rPr>
          <w:color w:val="000000"/>
          <w:sz w:val="28"/>
          <w:szCs w:val="28"/>
        </w:rPr>
        <w:t xml:space="preserve">установлены значительные расхождения </w:t>
      </w:r>
      <w:r w:rsidR="00854310">
        <w:rPr>
          <w:color w:val="000000"/>
          <w:sz w:val="28"/>
          <w:szCs w:val="28"/>
        </w:rPr>
        <w:t xml:space="preserve">между проектом бюджета </w:t>
      </w:r>
      <w:r w:rsidRPr="00872D3F">
        <w:rPr>
          <w:color w:val="000000"/>
          <w:sz w:val="28"/>
          <w:szCs w:val="28"/>
        </w:rPr>
        <w:t>на очередной финансовый год и на плановый период</w:t>
      </w:r>
      <w:r w:rsidR="00872D3F" w:rsidRPr="00872D3F">
        <w:rPr>
          <w:color w:val="000000"/>
          <w:sz w:val="28"/>
          <w:szCs w:val="28"/>
        </w:rPr>
        <w:t xml:space="preserve"> </w:t>
      </w:r>
      <w:r w:rsidR="00854310">
        <w:rPr>
          <w:color w:val="000000"/>
          <w:sz w:val="28"/>
          <w:szCs w:val="28"/>
        </w:rPr>
        <w:t xml:space="preserve">и паспортами муниципальных программ </w:t>
      </w:r>
      <w:r w:rsidR="00872D3F" w:rsidRPr="00872D3F">
        <w:rPr>
          <w:color w:val="000000"/>
          <w:sz w:val="28"/>
          <w:szCs w:val="28"/>
        </w:rPr>
        <w:t xml:space="preserve">в </w:t>
      </w:r>
      <w:r w:rsidR="00872D3F">
        <w:rPr>
          <w:color w:val="000000"/>
          <w:sz w:val="28"/>
          <w:szCs w:val="28"/>
        </w:rPr>
        <w:t>части</w:t>
      </w:r>
      <w:r w:rsidR="00872D3F" w:rsidRPr="00872D3F">
        <w:rPr>
          <w:color w:val="000000"/>
          <w:sz w:val="28"/>
          <w:szCs w:val="28"/>
        </w:rPr>
        <w:t xml:space="preserve"> объемов ассигнований</w:t>
      </w:r>
      <w:r w:rsidRPr="00872D3F">
        <w:rPr>
          <w:color w:val="000000"/>
          <w:sz w:val="28"/>
          <w:szCs w:val="28"/>
        </w:rPr>
        <w:t xml:space="preserve">. </w:t>
      </w:r>
      <w:r w:rsidR="00854310" w:rsidRPr="008934CA">
        <w:rPr>
          <w:color w:val="000000"/>
          <w:sz w:val="28"/>
          <w:szCs w:val="28"/>
        </w:rPr>
        <w:t xml:space="preserve">По двум </w:t>
      </w:r>
      <w:r w:rsidR="00872D3F" w:rsidRPr="008934CA">
        <w:rPr>
          <w:color w:val="000000"/>
          <w:sz w:val="28"/>
          <w:szCs w:val="28"/>
        </w:rPr>
        <w:t>программ</w:t>
      </w:r>
      <w:r w:rsidR="00854310" w:rsidRPr="008934CA">
        <w:rPr>
          <w:color w:val="000000"/>
          <w:sz w:val="28"/>
          <w:szCs w:val="28"/>
        </w:rPr>
        <w:t xml:space="preserve">ам </w:t>
      </w:r>
      <w:r w:rsidR="008934CA">
        <w:rPr>
          <w:color w:val="000000"/>
          <w:sz w:val="28"/>
          <w:szCs w:val="28"/>
        </w:rPr>
        <w:t>(</w:t>
      </w:r>
      <w:r w:rsidR="008934CA" w:rsidRPr="008934CA">
        <w:rPr>
          <w:color w:val="000000"/>
          <w:sz w:val="28"/>
          <w:szCs w:val="28"/>
        </w:rPr>
        <w:t>«Обеспечение жильем молодых семей на территории Валдайского муниципального района на 2016 – 2018 г.г.», «Транспортное обеспечение органов местного самоуправления на 2019 год»</w:t>
      </w:r>
      <w:r w:rsidR="008934CA">
        <w:rPr>
          <w:color w:val="000000"/>
          <w:sz w:val="28"/>
          <w:szCs w:val="28"/>
        </w:rPr>
        <w:t xml:space="preserve">) </w:t>
      </w:r>
      <w:r w:rsidR="00854310" w:rsidRPr="008934CA">
        <w:rPr>
          <w:color w:val="000000"/>
          <w:sz w:val="28"/>
          <w:szCs w:val="28"/>
        </w:rPr>
        <w:t xml:space="preserve">финансирование в проекте решения о бюджете </w:t>
      </w:r>
      <w:r w:rsidR="00872D3F" w:rsidRPr="008934CA">
        <w:rPr>
          <w:color w:val="000000"/>
          <w:sz w:val="28"/>
          <w:szCs w:val="28"/>
        </w:rPr>
        <w:t xml:space="preserve"> не предусмотрен</w:t>
      </w:r>
      <w:r w:rsidR="00854310" w:rsidRPr="008934CA">
        <w:rPr>
          <w:color w:val="000000"/>
          <w:sz w:val="28"/>
          <w:szCs w:val="28"/>
        </w:rPr>
        <w:t>о</w:t>
      </w:r>
      <w:r w:rsidR="00872D3F" w:rsidRPr="008934CA">
        <w:rPr>
          <w:color w:val="000000"/>
          <w:sz w:val="28"/>
          <w:szCs w:val="28"/>
        </w:rPr>
        <w:t xml:space="preserve"> вообще. </w:t>
      </w:r>
    </w:p>
    <w:p w:rsidR="00FF1620" w:rsidRDefault="00FF1620" w:rsidP="00FF1620">
      <w:pPr>
        <w:jc w:val="both"/>
        <w:rPr>
          <w:sz w:val="28"/>
        </w:rPr>
      </w:pPr>
      <w:r>
        <w:rPr>
          <w:sz w:val="28"/>
        </w:rPr>
        <w:t xml:space="preserve">          Учитывая поступившие заявления граждан в проекте постановления о внесении изменений в муниципальную программу «Обеспечение населения питьевой водой в 2017 -2020 годах» комитетом по ЖК и дорожному хозяйству предусмотрены расходы на реализацию мероприятий программы на 2019 год в сумме 585 720,0 руб., из них:</w:t>
      </w:r>
    </w:p>
    <w:p w:rsidR="00FF1620" w:rsidRDefault="00FF1620" w:rsidP="00FF1620">
      <w:pPr>
        <w:jc w:val="both"/>
        <w:rPr>
          <w:sz w:val="28"/>
        </w:rPr>
      </w:pPr>
      <w:r>
        <w:rPr>
          <w:sz w:val="28"/>
        </w:rPr>
        <w:t>- на ремонт общественных колодцев 219 220,0 руб.</w:t>
      </w:r>
    </w:p>
    <w:p w:rsidR="00FF1620" w:rsidRDefault="00FF1620" w:rsidP="00FF1620">
      <w:pPr>
        <w:jc w:val="both"/>
        <w:rPr>
          <w:sz w:val="28"/>
        </w:rPr>
      </w:pPr>
      <w:r>
        <w:rPr>
          <w:sz w:val="28"/>
        </w:rPr>
        <w:t>- на строительство общественных колодцев 323 700,0 руб.</w:t>
      </w:r>
    </w:p>
    <w:p w:rsidR="00FF1620" w:rsidRPr="004C1650" w:rsidRDefault="00FF1620" w:rsidP="00FF1620">
      <w:pPr>
        <w:jc w:val="both"/>
        <w:rPr>
          <w:sz w:val="28"/>
          <w:szCs w:val="28"/>
        </w:rPr>
      </w:pPr>
      <w:r>
        <w:rPr>
          <w:sz w:val="28"/>
        </w:rPr>
        <w:t>- на очистку общественных колодцев – 42 800,0 руб.</w:t>
      </w:r>
    </w:p>
    <w:p w:rsidR="00FF1620" w:rsidRDefault="00FF1620" w:rsidP="00FF1620">
      <w:pPr>
        <w:jc w:val="both"/>
        <w:rPr>
          <w:bCs/>
          <w:sz w:val="28"/>
          <w:szCs w:val="28"/>
        </w:rPr>
      </w:pPr>
      <w:r>
        <w:rPr>
          <w:sz w:val="28"/>
        </w:rPr>
        <w:t xml:space="preserve">    Однако</w:t>
      </w:r>
      <w:proofErr w:type="gramStart"/>
      <w:r>
        <w:rPr>
          <w:sz w:val="28"/>
        </w:rPr>
        <w:t>,</w:t>
      </w:r>
      <w:proofErr w:type="gramEnd"/>
      <w:r>
        <w:rPr>
          <w:sz w:val="28"/>
        </w:rPr>
        <w:t xml:space="preserve"> в проекте бюджета Валдайского </w:t>
      </w:r>
      <w:r w:rsidRPr="003F3007">
        <w:rPr>
          <w:bCs/>
          <w:sz w:val="28"/>
          <w:szCs w:val="28"/>
        </w:rPr>
        <w:t xml:space="preserve">муниципального района </w:t>
      </w:r>
      <w:r>
        <w:rPr>
          <w:bCs/>
          <w:sz w:val="28"/>
          <w:szCs w:val="28"/>
        </w:rPr>
        <w:t>2</w:t>
      </w:r>
      <w:r w:rsidRPr="003F3007">
        <w:rPr>
          <w:bCs/>
          <w:sz w:val="28"/>
          <w:szCs w:val="28"/>
        </w:rPr>
        <w:t xml:space="preserve">019 </w:t>
      </w:r>
      <w:r>
        <w:rPr>
          <w:bCs/>
          <w:sz w:val="28"/>
          <w:szCs w:val="28"/>
        </w:rPr>
        <w:t>и на плановый период 2020 и 2021 годов значатся бюджетные ассигнования в сумме 305 896,0 руб., из них: 2019 год – 152 948,0 руб. (строительство общественных колодцев 142 806,0 руб., проведение анализа состава и качества воды 10 142,0 руб.), 2020 год – 152 948,0 руб.</w:t>
      </w:r>
      <w:r w:rsidRPr="000E5F8A">
        <w:rPr>
          <w:bCs/>
          <w:sz w:val="28"/>
          <w:szCs w:val="28"/>
        </w:rPr>
        <w:t xml:space="preserve"> </w:t>
      </w:r>
      <w:r>
        <w:rPr>
          <w:bCs/>
          <w:sz w:val="28"/>
          <w:szCs w:val="28"/>
        </w:rPr>
        <w:t xml:space="preserve">(строительство общественных колодцев 142 806,0 руб., проведение анализа состава и качества воды 10 142,0 руб.), которых не достаточно </w:t>
      </w:r>
      <w:r>
        <w:rPr>
          <w:bCs/>
          <w:sz w:val="28"/>
          <w:szCs w:val="28"/>
        </w:rPr>
        <w:lastRenderedPageBreak/>
        <w:t xml:space="preserve">даже для ремонта двух колодцев. </w:t>
      </w:r>
      <w:proofErr w:type="gramStart"/>
      <w:r>
        <w:rPr>
          <w:bCs/>
          <w:sz w:val="28"/>
          <w:szCs w:val="28"/>
        </w:rPr>
        <w:t>В результате, неисполнение мероприятий муниципальной программы и, как следствие, не обеспечение населения качественной питьевой водой, может привести к обращением данных граждан в прокуратуру, что повлечет за собой дополнительные расходы на судебные издержки, поскольку водоснабжение населения относится к полномочиям органов местного самоуправления Валдайского муниципального района и, кроме того, ухудшить состояние здоровья жителей деревень, где находятся общественные колодцы с водой ненадлежащего качества</w:t>
      </w:r>
      <w:proofErr w:type="gramEnd"/>
      <w:r>
        <w:rPr>
          <w:bCs/>
          <w:sz w:val="28"/>
          <w:szCs w:val="28"/>
        </w:rPr>
        <w:t xml:space="preserve">. </w:t>
      </w:r>
    </w:p>
    <w:p w:rsidR="00FF1620" w:rsidRPr="000427E6" w:rsidRDefault="00FF1620" w:rsidP="004E3DC8">
      <w:pPr>
        <w:autoSpaceDE w:val="0"/>
        <w:autoSpaceDN w:val="0"/>
        <w:adjustRightInd w:val="0"/>
        <w:jc w:val="both"/>
        <w:rPr>
          <w:bCs/>
          <w:i/>
          <w:sz w:val="28"/>
          <w:szCs w:val="28"/>
        </w:rPr>
      </w:pPr>
      <w:r w:rsidRPr="000427E6">
        <w:rPr>
          <w:sz w:val="28"/>
          <w:szCs w:val="28"/>
        </w:rPr>
        <w:t xml:space="preserve">      </w:t>
      </w:r>
      <w:proofErr w:type="gramStart"/>
      <w:r w:rsidRPr="000427E6">
        <w:rPr>
          <w:sz w:val="28"/>
          <w:szCs w:val="28"/>
        </w:rPr>
        <w:t>Следует также отметить, что</w:t>
      </w:r>
      <w:r w:rsidR="004E3DC8">
        <w:rPr>
          <w:sz w:val="28"/>
          <w:szCs w:val="28"/>
        </w:rPr>
        <w:t xml:space="preserve"> требования </w:t>
      </w:r>
      <w:r w:rsidRPr="000427E6">
        <w:rPr>
          <w:sz w:val="28"/>
          <w:szCs w:val="28"/>
        </w:rPr>
        <w:t>стать</w:t>
      </w:r>
      <w:r w:rsidR="00B679EE">
        <w:rPr>
          <w:sz w:val="28"/>
          <w:szCs w:val="28"/>
        </w:rPr>
        <w:t>и</w:t>
      </w:r>
      <w:r w:rsidRPr="000427E6">
        <w:rPr>
          <w:sz w:val="28"/>
          <w:szCs w:val="28"/>
        </w:rPr>
        <w:t xml:space="preserve"> 18 «</w:t>
      </w:r>
      <w:r w:rsidRPr="000427E6">
        <w:rPr>
          <w:rFonts w:eastAsia="Cambria"/>
          <w:sz w:val="28"/>
          <w:szCs w:val="28"/>
        </w:rPr>
        <w:t xml:space="preserve">Санитарно-эпидемиологические требования к водным объектам» </w:t>
      </w:r>
      <w:r w:rsidRPr="000427E6">
        <w:rPr>
          <w:sz w:val="28"/>
          <w:szCs w:val="28"/>
        </w:rPr>
        <w:t xml:space="preserve">Федерального закона РФ «О санитарно – эпидемиологическом благополучии населения» от 30.03.1999 № 52 </w:t>
      </w:r>
      <w:r w:rsidR="004E3DC8">
        <w:rPr>
          <w:sz w:val="28"/>
          <w:szCs w:val="28"/>
        </w:rPr>
        <w:t>–</w:t>
      </w:r>
      <w:r w:rsidRPr="000427E6">
        <w:rPr>
          <w:sz w:val="28"/>
          <w:szCs w:val="28"/>
        </w:rPr>
        <w:t xml:space="preserve"> ФЗ</w:t>
      </w:r>
      <w:r w:rsidR="004E3DC8">
        <w:rPr>
          <w:sz w:val="28"/>
          <w:szCs w:val="28"/>
        </w:rPr>
        <w:t xml:space="preserve">, а также статьи </w:t>
      </w:r>
      <w:r w:rsidRPr="000427E6">
        <w:rPr>
          <w:sz w:val="28"/>
          <w:szCs w:val="28"/>
        </w:rPr>
        <w:t>19 Федерального закона</w:t>
      </w:r>
      <w:r w:rsidRPr="000427E6">
        <w:rPr>
          <w:i/>
          <w:sz w:val="28"/>
          <w:szCs w:val="28"/>
        </w:rPr>
        <w:t xml:space="preserve"> </w:t>
      </w:r>
      <w:r w:rsidRPr="000427E6">
        <w:rPr>
          <w:sz w:val="28"/>
          <w:szCs w:val="28"/>
        </w:rPr>
        <w:t>№ 52-ФЗ</w:t>
      </w:r>
      <w:r w:rsidRPr="000427E6">
        <w:rPr>
          <w:i/>
          <w:sz w:val="28"/>
          <w:szCs w:val="28"/>
        </w:rPr>
        <w:t xml:space="preserve"> </w:t>
      </w:r>
      <w:r w:rsidR="001234A7">
        <w:rPr>
          <w:sz w:val="28"/>
          <w:szCs w:val="28"/>
        </w:rPr>
        <w:t xml:space="preserve">«О санитарно – эпидемиологическом благополучии населения» указывают на </w:t>
      </w:r>
      <w:r w:rsidR="009D658F">
        <w:rPr>
          <w:bCs/>
          <w:sz w:val="28"/>
          <w:szCs w:val="28"/>
        </w:rPr>
        <w:t>необходимость</w:t>
      </w:r>
      <w:r>
        <w:rPr>
          <w:bCs/>
          <w:sz w:val="28"/>
          <w:szCs w:val="28"/>
        </w:rPr>
        <w:t xml:space="preserve"> проведения анализа и состава воды во вновь построенных и отремонтированных общественных колодцах.</w:t>
      </w:r>
      <w:proofErr w:type="gramEnd"/>
      <w:r>
        <w:rPr>
          <w:bCs/>
          <w:sz w:val="28"/>
          <w:szCs w:val="28"/>
        </w:rPr>
        <w:t xml:space="preserve"> На данные цели в бюджете предусмотрено лишь 10 142,0 руб., что достаточно для выполнения работ по одному колодцу, поскольку стоимость санитарно – эпидемиологической экспертизы для одного колодца (химический и бактериологический анализ), согласно коммерческому предложению ИП </w:t>
      </w:r>
      <w:proofErr w:type="spellStart"/>
      <w:r>
        <w:rPr>
          <w:bCs/>
          <w:sz w:val="28"/>
          <w:szCs w:val="28"/>
        </w:rPr>
        <w:t>Лютоев</w:t>
      </w:r>
      <w:proofErr w:type="spellEnd"/>
      <w:r>
        <w:rPr>
          <w:bCs/>
          <w:sz w:val="28"/>
          <w:szCs w:val="28"/>
        </w:rPr>
        <w:t xml:space="preserve"> А.В., составляет 8900,0 руб.</w:t>
      </w:r>
    </w:p>
    <w:p w:rsidR="00FF1620" w:rsidRDefault="00FF1620" w:rsidP="00FF1620">
      <w:pPr>
        <w:jc w:val="both"/>
        <w:rPr>
          <w:sz w:val="28"/>
        </w:rPr>
      </w:pPr>
      <w:r>
        <w:rPr>
          <w:bCs/>
          <w:color w:val="000000"/>
          <w:sz w:val="28"/>
          <w:szCs w:val="28"/>
        </w:rPr>
        <w:t xml:space="preserve">        </w:t>
      </w:r>
      <w:r w:rsidRPr="006E3C94">
        <w:rPr>
          <w:bCs/>
          <w:color w:val="000000"/>
          <w:sz w:val="28"/>
          <w:szCs w:val="28"/>
        </w:rPr>
        <w:t>Учитывая вышеизложенное, а также недостаточность бюджетных сре</w:t>
      </w:r>
      <w:proofErr w:type="gramStart"/>
      <w:r w:rsidRPr="006E3C94">
        <w:rPr>
          <w:bCs/>
          <w:color w:val="000000"/>
          <w:sz w:val="28"/>
          <w:szCs w:val="28"/>
        </w:rPr>
        <w:t>дств в  б</w:t>
      </w:r>
      <w:proofErr w:type="gramEnd"/>
      <w:r w:rsidRPr="006E3C94">
        <w:rPr>
          <w:bCs/>
          <w:color w:val="000000"/>
          <w:sz w:val="28"/>
          <w:szCs w:val="28"/>
        </w:rPr>
        <w:t xml:space="preserve">юджете </w:t>
      </w:r>
      <w:r>
        <w:rPr>
          <w:bCs/>
          <w:color w:val="000000"/>
          <w:sz w:val="28"/>
          <w:szCs w:val="28"/>
        </w:rPr>
        <w:t xml:space="preserve">Валдайского муниципального района </w:t>
      </w:r>
      <w:r w:rsidRPr="006E3C94">
        <w:rPr>
          <w:bCs/>
          <w:color w:val="000000"/>
          <w:sz w:val="28"/>
          <w:szCs w:val="28"/>
        </w:rPr>
        <w:t>на 2019 год</w:t>
      </w:r>
      <w:r w:rsidRPr="006E3C94">
        <w:rPr>
          <w:sz w:val="28"/>
          <w:szCs w:val="28"/>
        </w:rPr>
        <w:t>,</w:t>
      </w:r>
      <w:r>
        <w:rPr>
          <w:sz w:val="28"/>
          <w:szCs w:val="28"/>
        </w:rPr>
        <w:t xml:space="preserve"> можно сделать вывод, что </w:t>
      </w:r>
      <w:r w:rsidRPr="004C1650">
        <w:rPr>
          <w:sz w:val="28"/>
        </w:rPr>
        <w:t xml:space="preserve">цель муниципальной программы «улучшение обеспечения населения питьевой водой нормативного качества в достаточном </w:t>
      </w:r>
      <w:r>
        <w:rPr>
          <w:sz w:val="28"/>
        </w:rPr>
        <w:t xml:space="preserve">количестве» не будет достигнута, что приведет к неэффективности реализации программы. Кроме того имеются предпосылки для судебных разбирательств, поскольку ответы гражданам с указанием сроков строительства и ремонта общественных колодцев (2019 год) </w:t>
      </w:r>
      <w:r w:rsidRPr="004C1650">
        <w:rPr>
          <w:sz w:val="28"/>
        </w:rPr>
        <w:t xml:space="preserve"> </w:t>
      </w:r>
      <w:r>
        <w:rPr>
          <w:sz w:val="28"/>
        </w:rPr>
        <w:t xml:space="preserve">отправлены в 2018 году и ранее. </w:t>
      </w:r>
    </w:p>
    <w:p w:rsidR="00FF1620" w:rsidRDefault="00FF1620" w:rsidP="00FF1620">
      <w:pPr>
        <w:autoSpaceDE w:val="0"/>
        <w:autoSpaceDN w:val="0"/>
        <w:adjustRightInd w:val="0"/>
        <w:jc w:val="both"/>
        <w:rPr>
          <w:sz w:val="28"/>
          <w:szCs w:val="28"/>
        </w:rPr>
      </w:pPr>
      <w:r w:rsidRPr="006E3C94">
        <w:rPr>
          <w:i/>
          <w:sz w:val="28"/>
          <w:szCs w:val="28"/>
        </w:rPr>
        <w:t xml:space="preserve"> </w:t>
      </w:r>
      <w:r>
        <w:rPr>
          <w:i/>
          <w:sz w:val="28"/>
          <w:szCs w:val="28"/>
        </w:rPr>
        <w:t xml:space="preserve">        </w:t>
      </w:r>
      <w:proofErr w:type="gramStart"/>
      <w:r w:rsidRPr="00A15EEE">
        <w:rPr>
          <w:sz w:val="28"/>
          <w:szCs w:val="28"/>
        </w:rPr>
        <w:t>Исходя из п. 2 статьи 179 БК РФ, которая гласит, что</w:t>
      </w:r>
      <w:r>
        <w:rPr>
          <w:i/>
          <w:sz w:val="28"/>
          <w:szCs w:val="28"/>
        </w:rPr>
        <w:t xml:space="preserve"> о</w:t>
      </w:r>
      <w:r w:rsidRPr="006E3C94">
        <w:rPr>
          <w:i/>
          <w:sz w:val="28"/>
          <w:szCs w:val="28"/>
        </w:rPr>
        <w:t xml:space="preserve">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w:t>
      </w:r>
      <w:r w:rsidRPr="006E3C94">
        <w:rPr>
          <w:b/>
          <w:i/>
          <w:sz w:val="28"/>
          <w:szCs w:val="28"/>
        </w:rPr>
        <w:t xml:space="preserve">в соответствии с утвердившим программу </w:t>
      </w:r>
      <w:r w:rsidRPr="006E3C94">
        <w:rPr>
          <w:i/>
          <w:sz w:val="28"/>
          <w:szCs w:val="28"/>
        </w:rPr>
        <w:t xml:space="preserve">нормативным правовым актом Правительства Российской Федерации, высшего исполнительного органа государственной власти субъекта Российской Федерации, </w:t>
      </w:r>
      <w:r w:rsidRPr="006E3C94">
        <w:rPr>
          <w:b/>
          <w:i/>
          <w:sz w:val="28"/>
          <w:szCs w:val="28"/>
        </w:rPr>
        <w:t>муниципальным правовым актом местной администр</w:t>
      </w:r>
      <w:r>
        <w:rPr>
          <w:b/>
          <w:i/>
          <w:sz w:val="28"/>
          <w:szCs w:val="28"/>
        </w:rPr>
        <w:t>ации муниципального образования</w:t>
      </w:r>
      <w:proofErr w:type="gramEnd"/>
      <w:r>
        <w:rPr>
          <w:b/>
          <w:i/>
          <w:sz w:val="28"/>
          <w:szCs w:val="28"/>
        </w:rPr>
        <w:t xml:space="preserve">, </w:t>
      </w:r>
      <w:r>
        <w:rPr>
          <w:sz w:val="28"/>
          <w:szCs w:val="28"/>
        </w:rPr>
        <w:t xml:space="preserve"> средства в бюджете района должны быть предусмотрены на основании проекта муниципальной программы, а не наоборот.</w:t>
      </w:r>
    </w:p>
    <w:p w:rsidR="00FF1620" w:rsidRPr="006E3C94" w:rsidRDefault="00FF1620" w:rsidP="00FF1620">
      <w:pPr>
        <w:autoSpaceDE w:val="0"/>
        <w:autoSpaceDN w:val="0"/>
        <w:adjustRightInd w:val="0"/>
        <w:jc w:val="both"/>
        <w:rPr>
          <w:sz w:val="28"/>
          <w:szCs w:val="28"/>
        </w:rPr>
      </w:pPr>
      <w:r>
        <w:rPr>
          <w:sz w:val="28"/>
          <w:szCs w:val="28"/>
        </w:rPr>
        <w:t xml:space="preserve">           Учитывая положения федерального законодательства</w:t>
      </w:r>
      <w:proofErr w:type="gramStart"/>
      <w:r>
        <w:rPr>
          <w:sz w:val="28"/>
          <w:szCs w:val="28"/>
        </w:rPr>
        <w:t xml:space="preserve"> К</w:t>
      </w:r>
      <w:proofErr w:type="gramEnd"/>
      <w:r>
        <w:rPr>
          <w:sz w:val="28"/>
          <w:szCs w:val="28"/>
        </w:rPr>
        <w:t>онтрольно – счетная палата считает, что расходы на строительство и ремонт общественных колодцев, планируемых в 2019 году, а также на санитарно – эпидемиологическую экспертизу воды в 2019 году, должны быть предусмотрены в бюджете Валдайского муниципального района в объеме, соответствующем проекту о внесении изменений в муниципальную программу.</w:t>
      </w:r>
    </w:p>
    <w:p w:rsidR="00FF1620" w:rsidRPr="003B0B66" w:rsidRDefault="00FA3818" w:rsidP="003B0B66">
      <w:pPr>
        <w:pStyle w:val="ae"/>
        <w:jc w:val="both"/>
        <w:rPr>
          <w:rFonts w:ascii="Times New Roman" w:hAnsi="Times New Roman"/>
          <w:sz w:val="28"/>
          <w:szCs w:val="28"/>
        </w:rPr>
      </w:pPr>
      <w:r w:rsidRPr="003B0B66">
        <w:rPr>
          <w:rFonts w:ascii="Times New Roman" w:hAnsi="Times New Roman"/>
          <w:sz w:val="28"/>
          <w:szCs w:val="28"/>
        </w:rPr>
        <w:t xml:space="preserve">           </w:t>
      </w:r>
      <w:proofErr w:type="gramStart"/>
      <w:r w:rsidRPr="003B0B66">
        <w:rPr>
          <w:rFonts w:ascii="Times New Roman" w:hAnsi="Times New Roman"/>
          <w:sz w:val="28"/>
          <w:szCs w:val="28"/>
        </w:rPr>
        <w:t xml:space="preserve">На реализацию муниципальной программы «Транспортное обеспечение органов местного самоуправления на 2019 год» согласно паспорту программы предусмотрены расходы за счет средств бюджета муниципального района в сумме </w:t>
      </w:r>
      <w:r w:rsidRPr="003B0B66">
        <w:rPr>
          <w:rFonts w:ascii="Times New Roman" w:hAnsi="Times New Roman"/>
          <w:sz w:val="28"/>
          <w:szCs w:val="28"/>
        </w:rPr>
        <w:lastRenderedPageBreak/>
        <w:t>415597,91 руб., из них: осуществление закупки нового автомобиля через электронный аукцион 386200,0 руб. и проведение мероприятий по содержанию новых автомобилей 29397,91 руб. Данные средства в бюджете района не предусмотрены.</w:t>
      </w:r>
      <w:proofErr w:type="gramEnd"/>
      <w:r w:rsidRPr="003B0B66">
        <w:rPr>
          <w:rFonts w:ascii="Times New Roman" w:hAnsi="Times New Roman"/>
          <w:sz w:val="28"/>
          <w:szCs w:val="28"/>
        </w:rPr>
        <w:t xml:space="preserve"> Следует отметить, что при нехватке денежных средств на выполнение мероприятий программы, целевой показатель «приобретение легковых автомобилей» в количестве 2 шт. выполнен не будет, что приведет к </w:t>
      </w:r>
      <w:proofErr w:type="spellStart"/>
      <w:r w:rsidRPr="003B0B66">
        <w:rPr>
          <w:rFonts w:ascii="Times New Roman" w:hAnsi="Times New Roman"/>
          <w:sz w:val="28"/>
          <w:szCs w:val="28"/>
        </w:rPr>
        <w:t>недостижению</w:t>
      </w:r>
      <w:proofErr w:type="spellEnd"/>
      <w:r w:rsidRPr="003B0B66">
        <w:rPr>
          <w:rFonts w:ascii="Times New Roman" w:hAnsi="Times New Roman"/>
          <w:sz w:val="28"/>
          <w:szCs w:val="28"/>
        </w:rPr>
        <w:t xml:space="preserve"> цели.</w:t>
      </w:r>
    </w:p>
    <w:p w:rsidR="003B0B66" w:rsidRDefault="003B0B66" w:rsidP="003B0B66">
      <w:pPr>
        <w:pStyle w:val="ae"/>
        <w:jc w:val="both"/>
        <w:rPr>
          <w:rFonts w:ascii="Times New Roman" w:hAnsi="Times New Roman"/>
          <w:sz w:val="28"/>
          <w:szCs w:val="28"/>
        </w:rPr>
      </w:pPr>
      <w:r>
        <w:rPr>
          <w:rFonts w:ascii="Times New Roman" w:hAnsi="Times New Roman"/>
          <w:sz w:val="28"/>
          <w:szCs w:val="28"/>
        </w:rPr>
        <w:t xml:space="preserve">         По</w:t>
      </w:r>
      <w:r w:rsidRPr="003B0B66">
        <w:rPr>
          <w:rFonts w:ascii="Times New Roman" w:hAnsi="Times New Roman"/>
          <w:sz w:val="28"/>
          <w:szCs w:val="28"/>
        </w:rPr>
        <w:t xml:space="preserve"> программе «Обеспечение жильем молодых семей на территории Валдайского муниципального района на 2016 – 2020 годы» планируются  социальные выплаты на приобретение (строительство) жилья и их использования трём семьям, за счет средств бюджета Валдайского муниципального района</w:t>
      </w:r>
      <w:r>
        <w:rPr>
          <w:rFonts w:ascii="Times New Roman" w:hAnsi="Times New Roman"/>
          <w:sz w:val="28"/>
          <w:szCs w:val="28"/>
        </w:rPr>
        <w:t>.</w:t>
      </w:r>
      <w:r w:rsidRPr="003B0B66">
        <w:rPr>
          <w:rFonts w:ascii="Times New Roman" w:hAnsi="Times New Roman"/>
          <w:sz w:val="28"/>
          <w:szCs w:val="28"/>
        </w:rPr>
        <w:t xml:space="preserve">      Общий объем </w:t>
      </w:r>
      <w:proofErr w:type="spellStart"/>
      <w:r w:rsidRPr="003B0B66">
        <w:rPr>
          <w:rFonts w:ascii="Times New Roman" w:hAnsi="Times New Roman"/>
          <w:sz w:val="28"/>
          <w:szCs w:val="28"/>
        </w:rPr>
        <w:t>софинансирования</w:t>
      </w:r>
      <w:proofErr w:type="spellEnd"/>
      <w:r w:rsidRPr="003B0B66">
        <w:rPr>
          <w:rFonts w:ascii="Times New Roman" w:hAnsi="Times New Roman"/>
          <w:sz w:val="28"/>
          <w:szCs w:val="28"/>
        </w:rPr>
        <w:t xml:space="preserve"> за счет средств Валдайского муниципального района  на реализацию мероприятия программы на 2019 год составил в сумме 3644777, 59 руб.</w:t>
      </w:r>
      <w:r>
        <w:rPr>
          <w:rFonts w:ascii="Times New Roman" w:hAnsi="Times New Roman"/>
          <w:sz w:val="28"/>
          <w:szCs w:val="28"/>
        </w:rPr>
        <w:t xml:space="preserve"> В бюджете данные средства не предусмотрены.</w:t>
      </w:r>
    </w:p>
    <w:p w:rsidR="00A122A8" w:rsidRDefault="00A122A8" w:rsidP="003B0B66">
      <w:pPr>
        <w:pStyle w:val="ae"/>
        <w:jc w:val="both"/>
        <w:rPr>
          <w:rFonts w:ascii="Times New Roman" w:hAnsi="Times New Roman"/>
          <w:sz w:val="28"/>
          <w:szCs w:val="28"/>
        </w:rPr>
      </w:pPr>
      <w:r>
        <w:rPr>
          <w:rFonts w:ascii="Times New Roman" w:hAnsi="Times New Roman"/>
          <w:sz w:val="28"/>
          <w:szCs w:val="28"/>
        </w:rPr>
        <w:t xml:space="preserve">         Проект изменений в муниципальную программу «Развитие физической культуры и спорта в Валдайском муниципальном районе на 2016 – 2020 годы» на экспертизу не представлен. Ассигнования, утвержденные постановлением от 30.10.2018 № 1708, не соответствуют проекту решения о бюджете. Кроме того, срок реализации программы заканчивается 2020 годом, однако в бюджете предусмотрены расходы и на 2021 год.</w:t>
      </w:r>
    </w:p>
    <w:p w:rsidR="00A122A8" w:rsidRPr="00A122A8" w:rsidRDefault="00A122A8" w:rsidP="003B0B66">
      <w:pPr>
        <w:pStyle w:val="ae"/>
        <w:jc w:val="both"/>
        <w:rPr>
          <w:rFonts w:ascii="Times New Roman" w:hAnsi="Times New Roman"/>
          <w:sz w:val="28"/>
          <w:szCs w:val="28"/>
        </w:rPr>
      </w:pPr>
      <w:r w:rsidRPr="00A122A8">
        <w:rPr>
          <w:rFonts w:ascii="Times New Roman" w:hAnsi="Times New Roman"/>
          <w:sz w:val="28"/>
          <w:szCs w:val="28"/>
        </w:rPr>
        <w:t xml:space="preserve">       </w:t>
      </w:r>
      <w:r>
        <w:rPr>
          <w:rFonts w:ascii="Times New Roman" w:hAnsi="Times New Roman"/>
          <w:sz w:val="28"/>
          <w:szCs w:val="28"/>
        </w:rPr>
        <w:t>То же касается и программы</w:t>
      </w:r>
      <w:r w:rsidRPr="00A122A8">
        <w:rPr>
          <w:rFonts w:ascii="Times New Roman" w:hAnsi="Times New Roman"/>
          <w:sz w:val="28"/>
          <w:szCs w:val="28"/>
        </w:rPr>
        <w:t xml:space="preserve"> </w:t>
      </w:r>
      <w:r w:rsidRPr="00A122A8">
        <w:rPr>
          <w:rFonts w:ascii="Times New Roman" w:hAnsi="Times New Roman"/>
          <w:color w:val="000000"/>
          <w:sz w:val="28"/>
          <w:szCs w:val="28"/>
        </w:rPr>
        <w:t>«Отлов безнадзорных животных на территории Валдайского муниципального района в 2017 году»</w:t>
      </w:r>
      <w:r>
        <w:rPr>
          <w:rFonts w:ascii="Times New Roman" w:hAnsi="Times New Roman"/>
          <w:color w:val="000000"/>
          <w:sz w:val="28"/>
          <w:szCs w:val="28"/>
        </w:rPr>
        <w:t>.</w:t>
      </w:r>
    </w:p>
    <w:p w:rsidR="00872D3F" w:rsidRDefault="00F2332B" w:rsidP="00996548">
      <w:pPr>
        <w:widowControl w:val="0"/>
        <w:jc w:val="both"/>
        <w:rPr>
          <w:b/>
          <w:color w:val="000000"/>
          <w:sz w:val="28"/>
          <w:szCs w:val="28"/>
        </w:rPr>
      </w:pPr>
      <w:r>
        <w:rPr>
          <w:color w:val="000000"/>
          <w:sz w:val="28"/>
          <w:szCs w:val="28"/>
        </w:rPr>
        <w:t xml:space="preserve"> </w:t>
      </w:r>
      <w:r w:rsidR="00A53E15" w:rsidRPr="00872D3F">
        <w:rPr>
          <w:color w:val="000000"/>
          <w:sz w:val="28"/>
          <w:szCs w:val="28"/>
        </w:rPr>
        <w:t xml:space="preserve"> </w:t>
      </w:r>
      <w:r w:rsidR="00872D3F">
        <w:rPr>
          <w:b/>
          <w:color w:val="000000"/>
          <w:sz w:val="28"/>
          <w:szCs w:val="28"/>
        </w:rPr>
        <w:t xml:space="preserve">     Таким образом, н</w:t>
      </w:r>
      <w:r w:rsidR="00B413AB" w:rsidRPr="00872D3F">
        <w:rPr>
          <w:b/>
          <w:color w:val="000000"/>
          <w:sz w:val="28"/>
          <w:szCs w:val="28"/>
        </w:rPr>
        <w:t>еобходимо провести корректировку объемов</w:t>
      </w:r>
      <w:r w:rsidR="00872D3F">
        <w:rPr>
          <w:b/>
          <w:color w:val="000000"/>
          <w:sz w:val="28"/>
          <w:szCs w:val="28"/>
        </w:rPr>
        <w:t xml:space="preserve"> ассигнований на реализацию муниципальных программ, обеспечив соответствие паспортов муниципальных программ </w:t>
      </w:r>
      <w:r w:rsidR="00854310">
        <w:rPr>
          <w:b/>
          <w:color w:val="000000"/>
          <w:sz w:val="28"/>
          <w:szCs w:val="28"/>
        </w:rPr>
        <w:t xml:space="preserve"> решению</w:t>
      </w:r>
      <w:r w:rsidR="00872D3F">
        <w:rPr>
          <w:b/>
          <w:color w:val="000000"/>
          <w:sz w:val="28"/>
          <w:szCs w:val="28"/>
        </w:rPr>
        <w:t xml:space="preserve"> о бюджете.</w:t>
      </w:r>
    </w:p>
    <w:p w:rsidR="0055392C" w:rsidRDefault="00F82F47" w:rsidP="004268C9">
      <w:pPr>
        <w:widowControl w:val="0"/>
        <w:autoSpaceDE w:val="0"/>
        <w:autoSpaceDN w:val="0"/>
        <w:adjustRightInd w:val="0"/>
        <w:ind w:firstLine="540"/>
        <w:jc w:val="both"/>
        <w:rPr>
          <w:sz w:val="28"/>
          <w:szCs w:val="28"/>
        </w:rPr>
      </w:pPr>
      <w:r>
        <w:rPr>
          <w:color w:val="000000"/>
          <w:sz w:val="28"/>
          <w:szCs w:val="28"/>
        </w:rPr>
        <w:t xml:space="preserve">- </w:t>
      </w:r>
      <w:r w:rsidRPr="004268C9">
        <w:rPr>
          <w:b/>
          <w:color w:val="000000"/>
          <w:sz w:val="28"/>
          <w:szCs w:val="28"/>
        </w:rPr>
        <w:t>Субвенции на осуществление государственных полномочий по первичному воинскому учету на территориях</w:t>
      </w:r>
      <w:r>
        <w:rPr>
          <w:color w:val="000000"/>
          <w:sz w:val="28"/>
          <w:szCs w:val="28"/>
        </w:rPr>
        <w:t>, где отсутствуют военные комиссариаты</w:t>
      </w:r>
      <w:r w:rsidR="004268C9">
        <w:rPr>
          <w:color w:val="000000"/>
          <w:sz w:val="28"/>
          <w:szCs w:val="28"/>
        </w:rPr>
        <w:t xml:space="preserve">. Представлена Методика и расчет данной субвенции, </w:t>
      </w:r>
      <w:r w:rsidR="004268C9">
        <w:rPr>
          <w:sz w:val="28"/>
          <w:szCs w:val="28"/>
        </w:rPr>
        <w:t>с</w:t>
      </w:r>
      <w:r w:rsidR="004268C9" w:rsidRPr="004268C9">
        <w:rPr>
          <w:sz w:val="28"/>
          <w:szCs w:val="28"/>
        </w:rPr>
        <w:t xml:space="preserve">огласно </w:t>
      </w:r>
      <w:r w:rsidR="004268C9">
        <w:rPr>
          <w:sz w:val="28"/>
          <w:szCs w:val="28"/>
        </w:rPr>
        <w:t>которым</w:t>
      </w:r>
      <w:r w:rsidR="00552DE9">
        <w:rPr>
          <w:sz w:val="28"/>
          <w:szCs w:val="28"/>
        </w:rPr>
        <w:t xml:space="preserve"> </w:t>
      </w:r>
      <w:r w:rsidR="0055392C">
        <w:rPr>
          <w:sz w:val="28"/>
          <w:szCs w:val="28"/>
        </w:rPr>
        <w:t xml:space="preserve">норматив на 1 </w:t>
      </w:r>
      <w:proofErr w:type="spellStart"/>
      <w:proofErr w:type="gramStart"/>
      <w:r w:rsidR="0055392C">
        <w:rPr>
          <w:sz w:val="28"/>
          <w:szCs w:val="28"/>
        </w:rPr>
        <w:t>военно</w:t>
      </w:r>
      <w:proofErr w:type="spellEnd"/>
      <w:r w:rsidR="0055392C">
        <w:rPr>
          <w:sz w:val="28"/>
          <w:szCs w:val="28"/>
        </w:rPr>
        <w:t xml:space="preserve"> – учетного</w:t>
      </w:r>
      <w:proofErr w:type="gramEnd"/>
      <w:r w:rsidR="0055392C">
        <w:rPr>
          <w:sz w:val="28"/>
          <w:szCs w:val="28"/>
        </w:rPr>
        <w:t xml:space="preserve"> работника составил:</w:t>
      </w:r>
    </w:p>
    <w:p w:rsidR="004268C9" w:rsidRDefault="0055392C" w:rsidP="004268C9">
      <w:pPr>
        <w:widowControl w:val="0"/>
        <w:autoSpaceDE w:val="0"/>
        <w:autoSpaceDN w:val="0"/>
        <w:adjustRightInd w:val="0"/>
        <w:ind w:firstLine="540"/>
        <w:jc w:val="both"/>
        <w:rPr>
          <w:sz w:val="28"/>
          <w:szCs w:val="28"/>
        </w:rPr>
      </w:pPr>
      <w:r>
        <w:rPr>
          <w:sz w:val="28"/>
          <w:szCs w:val="28"/>
        </w:rPr>
        <w:t xml:space="preserve">на </w:t>
      </w:r>
      <w:r w:rsidR="00552DE9">
        <w:rPr>
          <w:sz w:val="28"/>
          <w:szCs w:val="28"/>
        </w:rPr>
        <w:t>201</w:t>
      </w:r>
      <w:r>
        <w:rPr>
          <w:sz w:val="28"/>
          <w:szCs w:val="28"/>
        </w:rPr>
        <w:t>9 год  – 198815,79 руб.</w:t>
      </w:r>
    </w:p>
    <w:p w:rsidR="0055392C" w:rsidRDefault="0055392C" w:rsidP="004268C9">
      <w:pPr>
        <w:widowControl w:val="0"/>
        <w:autoSpaceDE w:val="0"/>
        <w:autoSpaceDN w:val="0"/>
        <w:adjustRightInd w:val="0"/>
        <w:ind w:firstLine="540"/>
        <w:jc w:val="both"/>
        <w:rPr>
          <w:sz w:val="28"/>
          <w:szCs w:val="28"/>
        </w:rPr>
      </w:pPr>
      <w:r>
        <w:rPr>
          <w:sz w:val="28"/>
          <w:szCs w:val="28"/>
        </w:rPr>
        <w:t>на 2020 год – 203947,37 руб.</w:t>
      </w:r>
    </w:p>
    <w:p w:rsidR="0055392C" w:rsidRDefault="0055392C" w:rsidP="004268C9">
      <w:pPr>
        <w:widowControl w:val="0"/>
        <w:autoSpaceDE w:val="0"/>
        <w:autoSpaceDN w:val="0"/>
        <w:adjustRightInd w:val="0"/>
        <w:ind w:firstLine="540"/>
        <w:jc w:val="both"/>
        <w:rPr>
          <w:sz w:val="28"/>
          <w:szCs w:val="28"/>
        </w:rPr>
      </w:pPr>
      <w:r>
        <w:rPr>
          <w:sz w:val="28"/>
          <w:szCs w:val="28"/>
        </w:rPr>
        <w:t>на 2021 год – 211184,22 руб.</w:t>
      </w:r>
    </w:p>
    <w:p w:rsidR="0055392C" w:rsidRDefault="0055392C" w:rsidP="0055392C">
      <w:pPr>
        <w:widowControl w:val="0"/>
        <w:autoSpaceDE w:val="0"/>
        <w:autoSpaceDN w:val="0"/>
        <w:adjustRightInd w:val="0"/>
        <w:jc w:val="both"/>
        <w:rPr>
          <w:sz w:val="28"/>
          <w:szCs w:val="28"/>
        </w:rPr>
      </w:pPr>
      <w:r>
        <w:rPr>
          <w:sz w:val="28"/>
          <w:szCs w:val="28"/>
        </w:rPr>
        <w:t>Сумма субвенции по поселениям составила:</w:t>
      </w:r>
    </w:p>
    <w:p w:rsidR="0055392C" w:rsidRDefault="0055392C" w:rsidP="0055392C">
      <w:pPr>
        <w:widowControl w:val="0"/>
        <w:autoSpaceDE w:val="0"/>
        <w:autoSpaceDN w:val="0"/>
        <w:adjustRightInd w:val="0"/>
        <w:jc w:val="both"/>
        <w:rPr>
          <w:sz w:val="28"/>
          <w:szCs w:val="28"/>
        </w:rPr>
      </w:pPr>
      <w:r>
        <w:rPr>
          <w:sz w:val="28"/>
          <w:szCs w:val="28"/>
        </w:rPr>
        <w:t xml:space="preserve">       на 2019 год - 79526,0 руб. на каждое поселение (0,4 ставки), за исключением </w:t>
      </w:r>
      <w:proofErr w:type="spellStart"/>
      <w:r>
        <w:rPr>
          <w:sz w:val="28"/>
          <w:szCs w:val="28"/>
        </w:rPr>
        <w:t>Яжелбицкого</w:t>
      </w:r>
      <w:proofErr w:type="spellEnd"/>
      <w:r>
        <w:rPr>
          <w:sz w:val="28"/>
          <w:szCs w:val="28"/>
        </w:rPr>
        <w:t xml:space="preserve"> с/</w:t>
      </w:r>
      <w:proofErr w:type="spellStart"/>
      <w:proofErr w:type="gramStart"/>
      <w:r>
        <w:rPr>
          <w:sz w:val="28"/>
          <w:szCs w:val="28"/>
        </w:rPr>
        <w:t>п</w:t>
      </w:r>
      <w:proofErr w:type="spellEnd"/>
      <w:proofErr w:type="gramEnd"/>
      <w:r>
        <w:rPr>
          <w:sz w:val="28"/>
          <w:szCs w:val="28"/>
        </w:rPr>
        <w:t xml:space="preserve"> (197818,0 руб. на 1 ставку);</w:t>
      </w:r>
    </w:p>
    <w:p w:rsidR="0055392C" w:rsidRPr="004268C9" w:rsidRDefault="0055392C" w:rsidP="0055392C">
      <w:pPr>
        <w:widowControl w:val="0"/>
        <w:autoSpaceDE w:val="0"/>
        <w:autoSpaceDN w:val="0"/>
        <w:adjustRightInd w:val="0"/>
        <w:jc w:val="both"/>
        <w:rPr>
          <w:color w:val="000000"/>
          <w:sz w:val="28"/>
          <w:szCs w:val="28"/>
        </w:rPr>
      </w:pPr>
      <w:r>
        <w:rPr>
          <w:sz w:val="28"/>
          <w:szCs w:val="28"/>
        </w:rPr>
        <w:t xml:space="preserve">       на 2020 год - 81579,0 руб. на каждое поселение (0,4 ставки), за исключением </w:t>
      </w:r>
      <w:proofErr w:type="spellStart"/>
      <w:r>
        <w:rPr>
          <w:sz w:val="28"/>
          <w:szCs w:val="28"/>
        </w:rPr>
        <w:t>Яжелбицкого</w:t>
      </w:r>
      <w:proofErr w:type="spellEnd"/>
      <w:r>
        <w:rPr>
          <w:sz w:val="28"/>
          <w:szCs w:val="28"/>
        </w:rPr>
        <w:t xml:space="preserve"> с/</w:t>
      </w:r>
      <w:proofErr w:type="spellStart"/>
      <w:proofErr w:type="gramStart"/>
      <w:r>
        <w:rPr>
          <w:sz w:val="28"/>
          <w:szCs w:val="28"/>
        </w:rPr>
        <w:t>п</w:t>
      </w:r>
      <w:proofErr w:type="spellEnd"/>
      <w:proofErr w:type="gramEnd"/>
      <w:r>
        <w:rPr>
          <w:sz w:val="28"/>
          <w:szCs w:val="28"/>
        </w:rPr>
        <w:t xml:space="preserve"> (203947,0 руб. на 1 ставку);</w:t>
      </w:r>
    </w:p>
    <w:p w:rsidR="004268C9" w:rsidRPr="004268C9" w:rsidRDefault="0055392C" w:rsidP="004268C9">
      <w:pPr>
        <w:rPr>
          <w:sz w:val="28"/>
          <w:szCs w:val="28"/>
        </w:rPr>
      </w:pPr>
      <w:r>
        <w:rPr>
          <w:sz w:val="28"/>
          <w:szCs w:val="28"/>
        </w:rPr>
        <w:t xml:space="preserve">       на 2021 год - 84474,0 руб. на каждое поселение (0,4 ставки), за исключением </w:t>
      </w:r>
      <w:proofErr w:type="spellStart"/>
      <w:r>
        <w:rPr>
          <w:sz w:val="28"/>
          <w:szCs w:val="28"/>
        </w:rPr>
        <w:t>Яжелбицкого</w:t>
      </w:r>
      <w:proofErr w:type="spellEnd"/>
      <w:r>
        <w:rPr>
          <w:sz w:val="28"/>
          <w:szCs w:val="28"/>
        </w:rPr>
        <w:t xml:space="preserve"> с/</w:t>
      </w:r>
      <w:proofErr w:type="spellStart"/>
      <w:proofErr w:type="gramStart"/>
      <w:r>
        <w:rPr>
          <w:sz w:val="28"/>
          <w:szCs w:val="28"/>
        </w:rPr>
        <w:t>п</w:t>
      </w:r>
      <w:proofErr w:type="spellEnd"/>
      <w:proofErr w:type="gramEnd"/>
      <w:r>
        <w:rPr>
          <w:sz w:val="28"/>
          <w:szCs w:val="28"/>
        </w:rPr>
        <w:t xml:space="preserve"> (211182,0 руб. на 1 ставку);</w:t>
      </w:r>
    </w:p>
    <w:p w:rsidR="0000308E" w:rsidRDefault="00F82F47" w:rsidP="00F82F47">
      <w:pPr>
        <w:widowControl w:val="0"/>
        <w:autoSpaceDE w:val="0"/>
        <w:autoSpaceDN w:val="0"/>
        <w:adjustRightInd w:val="0"/>
        <w:ind w:firstLine="540"/>
        <w:jc w:val="both"/>
        <w:rPr>
          <w:color w:val="000000"/>
          <w:sz w:val="28"/>
          <w:szCs w:val="28"/>
        </w:rPr>
      </w:pPr>
      <w:r>
        <w:rPr>
          <w:color w:val="000000"/>
          <w:sz w:val="28"/>
          <w:szCs w:val="28"/>
        </w:rPr>
        <w:t xml:space="preserve">- </w:t>
      </w:r>
      <w:r w:rsidRPr="004268C9">
        <w:rPr>
          <w:b/>
          <w:color w:val="000000"/>
          <w:sz w:val="28"/>
          <w:szCs w:val="28"/>
        </w:rPr>
        <w:t>Субвенции по определению перечня должностных лиц, уполномоченных составлять протоколы</w:t>
      </w:r>
      <w:r>
        <w:rPr>
          <w:color w:val="000000"/>
          <w:sz w:val="28"/>
          <w:szCs w:val="28"/>
        </w:rPr>
        <w:t xml:space="preserve"> об административных правонарушениях, предусмотренных соответствующими статьями областного закона «Об административных правонарушениях. Представлена Методика расчета распределения данной субвенции. Согласно Методике, объем субвенции определяется для сельского поселения</w:t>
      </w:r>
      <w:r w:rsidR="006071D9">
        <w:rPr>
          <w:color w:val="000000"/>
          <w:sz w:val="28"/>
          <w:szCs w:val="28"/>
        </w:rPr>
        <w:t xml:space="preserve"> в размере 500 рублей. </w:t>
      </w:r>
    </w:p>
    <w:p w:rsidR="00F82F47" w:rsidRDefault="00F82F47" w:rsidP="00F82F47">
      <w:pPr>
        <w:widowControl w:val="0"/>
        <w:autoSpaceDE w:val="0"/>
        <w:autoSpaceDN w:val="0"/>
        <w:adjustRightInd w:val="0"/>
        <w:ind w:firstLine="540"/>
        <w:jc w:val="both"/>
        <w:rPr>
          <w:color w:val="000000"/>
          <w:sz w:val="28"/>
          <w:szCs w:val="28"/>
        </w:rPr>
      </w:pPr>
      <w:r>
        <w:rPr>
          <w:color w:val="000000"/>
          <w:sz w:val="28"/>
          <w:szCs w:val="28"/>
        </w:rPr>
        <w:t xml:space="preserve">- </w:t>
      </w:r>
      <w:r w:rsidRPr="0000308E">
        <w:rPr>
          <w:b/>
          <w:color w:val="000000"/>
          <w:sz w:val="28"/>
          <w:szCs w:val="28"/>
        </w:rPr>
        <w:t xml:space="preserve">Субвенции на возмещение затрат по содержанию штатных единиц, </w:t>
      </w:r>
      <w:r w:rsidRPr="0000308E">
        <w:rPr>
          <w:b/>
          <w:color w:val="000000"/>
          <w:sz w:val="28"/>
          <w:szCs w:val="28"/>
        </w:rPr>
        <w:lastRenderedPageBreak/>
        <w:t>осуществляющих переданные отдельные государственные полномочия области</w:t>
      </w:r>
      <w:r>
        <w:rPr>
          <w:color w:val="000000"/>
          <w:sz w:val="28"/>
          <w:szCs w:val="28"/>
        </w:rPr>
        <w:t xml:space="preserve">. Представлена Методика расчета распределения данной субвенции между бюджетами сельских поселений. </w:t>
      </w:r>
      <w:proofErr w:type="gramStart"/>
      <w:r>
        <w:rPr>
          <w:color w:val="000000"/>
          <w:sz w:val="28"/>
          <w:szCs w:val="28"/>
        </w:rPr>
        <w:t>Согласно Методике, субвенции касаются отдельных государственных полномочий по сбору, транспортированию, обработке, утилизации, обезвреживанию и захоронению твердых коммунальных отходов, объем определяется по формуле: расходы на оплату труда и начисления  + расходы на обеспечение мебелью, инвентарем, оргтехникой, средствами связи, расходными материалами * на количество работников с применением коэффициента рабочего времени, затрачивае</w:t>
      </w:r>
      <w:r w:rsidR="00D1539E">
        <w:rPr>
          <w:color w:val="000000"/>
          <w:sz w:val="28"/>
          <w:szCs w:val="28"/>
        </w:rPr>
        <w:t>мого работником</w:t>
      </w:r>
      <w:r>
        <w:rPr>
          <w:color w:val="000000"/>
          <w:sz w:val="28"/>
          <w:szCs w:val="28"/>
        </w:rPr>
        <w:t xml:space="preserve"> на выполнение этих полномочий.</w:t>
      </w:r>
      <w:proofErr w:type="gramEnd"/>
      <w:r>
        <w:rPr>
          <w:color w:val="000000"/>
          <w:sz w:val="28"/>
          <w:szCs w:val="28"/>
        </w:rPr>
        <w:t xml:space="preserve"> </w:t>
      </w:r>
      <w:r w:rsidR="004268C9">
        <w:rPr>
          <w:color w:val="000000"/>
          <w:sz w:val="28"/>
          <w:szCs w:val="28"/>
        </w:rPr>
        <w:t xml:space="preserve">Расчет составлен на основе данных, представленных сельскими поселениями. </w:t>
      </w:r>
      <w:r>
        <w:rPr>
          <w:color w:val="000000"/>
          <w:sz w:val="28"/>
          <w:szCs w:val="28"/>
        </w:rPr>
        <w:t>К методике прилагается таблица расчета субвенции (руб.):</w:t>
      </w:r>
    </w:p>
    <w:p w:rsidR="00F82F47" w:rsidRDefault="00F82F47" w:rsidP="00F82F47">
      <w:pPr>
        <w:widowControl w:val="0"/>
        <w:autoSpaceDE w:val="0"/>
        <w:autoSpaceDN w:val="0"/>
        <w:adjustRightInd w:val="0"/>
        <w:ind w:firstLine="540"/>
        <w:jc w:val="both"/>
        <w:rPr>
          <w:color w:val="000000"/>
          <w:sz w:val="28"/>
          <w:szCs w:val="28"/>
        </w:rPr>
      </w:pPr>
    </w:p>
    <w:tbl>
      <w:tblPr>
        <w:tblStyle w:val="af4"/>
        <w:tblW w:w="0" w:type="auto"/>
        <w:tblLook w:val="04A0"/>
      </w:tblPr>
      <w:tblGrid>
        <w:gridCol w:w="1995"/>
        <w:gridCol w:w="1472"/>
        <w:gridCol w:w="1617"/>
        <w:gridCol w:w="1514"/>
        <w:gridCol w:w="1476"/>
        <w:gridCol w:w="1356"/>
      </w:tblGrid>
      <w:tr w:rsidR="00396B68" w:rsidRPr="00F82F47" w:rsidTr="00396B68">
        <w:tc>
          <w:tcPr>
            <w:tcW w:w="1995" w:type="dxa"/>
          </w:tcPr>
          <w:p w:rsidR="00396B68" w:rsidRPr="00F82F47" w:rsidRDefault="00396B68" w:rsidP="00F82F47">
            <w:pPr>
              <w:widowControl w:val="0"/>
              <w:autoSpaceDE w:val="0"/>
              <w:autoSpaceDN w:val="0"/>
              <w:adjustRightInd w:val="0"/>
              <w:jc w:val="both"/>
              <w:rPr>
                <w:b/>
                <w:color w:val="000000"/>
              </w:rPr>
            </w:pPr>
            <w:r w:rsidRPr="00F82F47">
              <w:rPr>
                <w:b/>
                <w:color w:val="000000"/>
              </w:rPr>
              <w:t>Наименование поселения</w:t>
            </w:r>
            <w:r>
              <w:rPr>
                <w:b/>
                <w:color w:val="000000"/>
              </w:rPr>
              <w:t xml:space="preserve"> и норматив</w:t>
            </w:r>
          </w:p>
        </w:tc>
        <w:tc>
          <w:tcPr>
            <w:tcW w:w="1472" w:type="dxa"/>
          </w:tcPr>
          <w:p w:rsidR="00396B68" w:rsidRPr="00F82F47" w:rsidRDefault="00396B68" w:rsidP="00F82F47">
            <w:pPr>
              <w:widowControl w:val="0"/>
              <w:autoSpaceDE w:val="0"/>
              <w:autoSpaceDN w:val="0"/>
              <w:adjustRightInd w:val="0"/>
              <w:jc w:val="both"/>
              <w:rPr>
                <w:b/>
                <w:color w:val="000000"/>
              </w:rPr>
            </w:pPr>
            <w:r w:rsidRPr="00F82F47">
              <w:rPr>
                <w:b/>
                <w:color w:val="000000"/>
              </w:rPr>
              <w:t xml:space="preserve">Зарплата </w:t>
            </w:r>
          </w:p>
        </w:tc>
        <w:tc>
          <w:tcPr>
            <w:tcW w:w="1617" w:type="dxa"/>
          </w:tcPr>
          <w:p w:rsidR="00396B68" w:rsidRPr="00F82F47" w:rsidRDefault="00396B68" w:rsidP="00F82F47">
            <w:pPr>
              <w:widowControl w:val="0"/>
              <w:autoSpaceDE w:val="0"/>
              <w:autoSpaceDN w:val="0"/>
              <w:adjustRightInd w:val="0"/>
              <w:jc w:val="both"/>
              <w:rPr>
                <w:b/>
                <w:color w:val="000000"/>
              </w:rPr>
            </w:pPr>
            <w:r w:rsidRPr="00F82F47">
              <w:rPr>
                <w:b/>
                <w:color w:val="000000"/>
              </w:rPr>
              <w:t>Начисления</w:t>
            </w:r>
          </w:p>
        </w:tc>
        <w:tc>
          <w:tcPr>
            <w:tcW w:w="1514" w:type="dxa"/>
          </w:tcPr>
          <w:p w:rsidR="00396B68" w:rsidRPr="00F82F47" w:rsidRDefault="00396B68" w:rsidP="00F82F47">
            <w:pPr>
              <w:widowControl w:val="0"/>
              <w:autoSpaceDE w:val="0"/>
              <w:autoSpaceDN w:val="0"/>
              <w:adjustRightInd w:val="0"/>
              <w:jc w:val="both"/>
              <w:rPr>
                <w:b/>
                <w:color w:val="000000"/>
              </w:rPr>
            </w:pPr>
            <w:r w:rsidRPr="00F82F47">
              <w:rPr>
                <w:b/>
                <w:color w:val="000000"/>
              </w:rPr>
              <w:t>М/затраты</w:t>
            </w:r>
          </w:p>
        </w:tc>
        <w:tc>
          <w:tcPr>
            <w:tcW w:w="1476" w:type="dxa"/>
          </w:tcPr>
          <w:p w:rsidR="00396B68" w:rsidRPr="00F82F47" w:rsidRDefault="00396B68" w:rsidP="00F82F47">
            <w:pPr>
              <w:widowControl w:val="0"/>
              <w:autoSpaceDE w:val="0"/>
              <w:autoSpaceDN w:val="0"/>
              <w:adjustRightInd w:val="0"/>
              <w:jc w:val="both"/>
              <w:rPr>
                <w:b/>
                <w:color w:val="000000"/>
              </w:rPr>
            </w:pPr>
            <w:r w:rsidRPr="00F82F47">
              <w:rPr>
                <w:b/>
                <w:color w:val="000000"/>
              </w:rPr>
              <w:t>Всего расходов</w:t>
            </w:r>
          </w:p>
        </w:tc>
        <w:tc>
          <w:tcPr>
            <w:tcW w:w="1010" w:type="dxa"/>
          </w:tcPr>
          <w:p w:rsidR="00396B68" w:rsidRPr="00F82F47" w:rsidRDefault="00396B68" w:rsidP="00F82F47">
            <w:pPr>
              <w:widowControl w:val="0"/>
              <w:autoSpaceDE w:val="0"/>
              <w:autoSpaceDN w:val="0"/>
              <w:adjustRightInd w:val="0"/>
              <w:jc w:val="both"/>
              <w:rPr>
                <w:b/>
                <w:color w:val="000000"/>
              </w:rPr>
            </w:pPr>
            <w:proofErr w:type="spellStart"/>
            <w:proofErr w:type="gramStart"/>
            <w:r>
              <w:rPr>
                <w:b/>
                <w:color w:val="000000"/>
              </w:rPr>
              <w:t>Прило-жение</w:t>
            </w:r>
            <w:proofErr w:type="spellEnd"/>
            <w:proofErr w:type="gramEnd"/>
            <w:r>
              <w:rPr>
                <w:b/>
                <w:color w:val="000000"/>
              </w:rPr>
              <w:t xml:space="preserve"> №11</w:t>
            </w:r>
          </w:p>
        </w:tc>
      </w:tr>
      <w:tr w:rsidR="00396B68" w:rsidRPr="00F82F47" w:rsidTr="00396B68">
        <w:tc>
          <w:tcPr>
            <w:tcW w:w="1995" w:type="dxa"/>
          </w:tcPr>
          <w:p w:rsidR="00396B68" w:rsidRPr="00F82F47" w:rsidRDefault="00396B68" w:rsidP="00F82F47">
            <w:pPr>
              <w:widowControl w:val="0"/>
              <w:autoSpaceDE w:val="0"/>
              <w:autoSpaceDN w:val="0"/>
              <w:adjustRightInd w:val="0"/>
              <w:jc w:val="both"/>
              <w:rPr>
                <w:color w:val="000000"/>
              </w:rPr>
            </w:pPr>
            <w:proofErr w:type="spellStart"/>
            <w:r w:rsidRPr="00F82F47">
              <w:rPr>
                <w:color w:val="000000"/>
              </w:rPr>
              <w:t>Едровское</w:t>
            </w:r>
            <w:proofErr w:type="spellEnd"/>
            <w:r w:rsidRPr="00F82F47">
              <w:rPr>
                <w:color w:val="000000"/>
              </w:rPr>
              <w:t xml:space="preserve"> 0,75</w:t>
            </w:r>
          </w:p>
        </w:tc>
        <w:tc>
          <w:tcPr>
            <w:tcW w:w="1472" w:type="dxa"/>
          </w:tcPr>
          <w:p w:rsidR="00396B68" w:rsidRDefault="00396B68">
            <w:pPr>
              <w:jc w:val="center"/>
            </w:pPr>
            <w:r>
              <w:t>230894,09</w:t>
            </w:r>
          </w:p>
        </w:tc>
        <w:tc>
          <w:tcPr>
            <w:tcW w:w="1617" w:type="dxa"/>
          </w:tcPr>
          <w:p w:rsidR="00396B68" w:rsidRDefault="00396B68">
            <w:pPr>
              <w:jc w:val="center"/>
            </w:pPr>
            <w:r>
              <w:t>69730,02</w:t>
            </w:r>
          </w:p>
        </w:tc>
        <w:tc>
          <w:tcPr>
            <w:tcW w:w="1514" w:type="dxa"/>
          </w:tcPr>
          <w:p w:rsidR="00396B68" w:rsidRDefault="00396B68">
            <w:pPr>
              <w:jc w:val="center"/>
            </w:pPr>
            <w:r>
              <w:t>40460,81</w:t>
            </w:r>
          </w:p>
        </w:tc>
        <w:tc>
          <w:tcPr>
            <w:tcW w:w="1476" w:type="dxa"/>
          </w:tcPr>
          <w:p w:rsidR="00396B68" w:rsidRDefault="00396B68">
            <w:pPr>
              <w:jc w:val="center"/>
            </w:pPr>
            <w:r>
              <w:t>341084,92</w:t>
            </w:r>
          </w:p>
        </w:tc>
        <w:tc>
          <w:tcPr>
            <w:tcW w:w="1010" w:type="dxa"/>
          </w:tcPr>
          <w:p w:rsidR="00396B68" w:rsidRDefault="00353789">
            <w:pPr>
              <w:jc w:val="center"/>
            </w:pPr>
            <w:r>
              <w:t>341080,01</w:t>
            </w:r>
          </w:p>
        </w:tc>
      </w:tr>
      <w:tr w:rsidR="00396B68" w:rsidRPr="00F82F47" w:rsidTr="00396B68">
        <w:tc>
          <w:tcPr>
            <w:tcW w:w="1995" w:type="dxa"/>
          </w:tcPr>
          <w:p w:rsidR="00396B68" w:rsidRPr="00F82F47" w:rsidRDefault="00396B68" w:rsidP="00F82F47">
            <w:pPr>
              <w:widowControl w:val="0"/>
              <w:autoSpaceDE w:val="0"/>
              <w:autoSpaceDN w:val="0"/>
              <w:adjustRightInd w:val="0"/>
              <w:jc w:val="both"/>
              <w:rPr>
                <w:color w:val="000000"/>
              </w:rPr>
            </w:pPr>
            <w:proofErr w:type="spellStart"/>
            <w:r>
              <w:rPr>
                <w:color w:val="000000"/>
              </w:rPr>
              <w:t>Ивантеевское</w:t>
            </w:r>
            <w:proofErr w:type="spellEnd"/>
            <w:r>
              <w:rPr>
                <w:color w:val="000000"/>
              </w:rPr>
              <w:t xml:space="preserve"> 0,4</w:t>
            </w:r>
          </w:p>
        </w:tc>
        <w:tc>
          <w:tcPr>
            <w:tcW w:w="1472" w:type="dxa"/>
          </w:tcPr>
          <w:p w:rsidR="00396B68" w:rsidRDefault="00396B68">
            <w:pPr>
              <w:jc w:val="center"/>
            </w:pPr>
            <w:r>
              <w:t>123143,51</w:t>
            </w:r>
          </w:p>
        </w:tc>
        <w:tc>
          <w:tcPr>
            <w:tcW w:w="1617" w:type="dxa"/>
          </w:tcPr>
          <w:p w:rsidR="00396B68" w:rsidRDefault="00396B68">
            <w:pPr>
              <w:jc w:val="center"/>
            </w:pPr>
            <w:r>
              <w:t>37189,34</w:t>
            </w:r>
          </w:p>
        </w:tc>
        <w:tc>
          <w:tcPr>
            <w:tcW w:w="1514" w:type="dxa"/>
          </w:tcPr>
          <w:p w:rsidR="00396B68" w:rsidRDefault="00396B68">
            <w:pPr>
              <w:jc w:val="center"/>
            </w:pPr>
            <w:r>
              <w:t>21579,10</w:t>
            </w:r>
          </w:p>
        </w:tc>
        <w:tc>
          <w:tcPr>
            <w:tcW w:w="1476" w:type="dxa"/>
          </w:tcPr>
          <w:p w:rsidR="00396B68" w:rsidRDefault="00396B68">
            <w:pPr>
              <w:jc w:val="center"/>
            </w:pPr>
            <w:r>
              <w:t>181911,95</w:t>
            </w:r>
          </w:p>
        </w:tc>
        <w:tc>
          <w:tcPr>
            <w:tcW w:w="1010" w:type="dxa"/>
          </w:tcPr>
          <w:p w:rsidR="00396B68" w:rsidRDefault="00353789">
            <w:pPr>
              <w:jc w:val="center"/>
            </w:pPr>
            <w:r>
              <w:t>181910,00</w:t>
            </w:r>
          </w:p>
        </w:tc>
      </w:tr>
      <w:tr w:rsidR="00396B68" w:rsidRPr="00F82F47" w:rsidTr="00396B68">
        <w:tc>
          <w:tcPr>
            <w:tcW w:w="1995" w:type="dxa"/>
          </w:tcPr>
          <w:p w:rsidR="00396B68" w:rsidRDefault="00396B68" w:rsidP="00F82F47">
            <w:pPr>
              <w:widowControl w:val="0"/>
              <w:autoSpaceDE w:val="0"/>
              <w:autoSpaceDN w:val="0"/>
              <w:adjustRightInd w:val="0"/>
              <w:jc w:val="both"/>
              <w:rPr>
                <w:color w:val="000000"/>
              </w:rPr>
            </w:pPr>
            <w:proofErr w:type="spellStart"/>
            <w:r>
              <w:rPr>
                <w:color w:val="000000"/>
              </w:rPr>
              <w:t>Короцкое</w:t>
            </w:r>
            <w:proofErr w:type="spellEnd"/>
            <w:r>
              <w:rPr>
                <w:color w:val="000000"/>
              </w:rPr>
              <w:t xml:space="preserve"> 0,32</w:t>
            </w:r>
          </w:p>
        </w:tc>
        <w:tc>
          <w:tcPr>
            <w:tcW w:w="1472" w:type="dxa"/>
          </w:tcPr>
          <w:p w:rsidR="00396B68" w:rsidRDefault="00396B68">
            <w:pPr>
              <w:jc w:val="center"/>
            </w:pPr>
            <w:r>
              <w:t>98514,81</w:t>
            </w:r>
          </w:p>
        </w:tc>
        <w:tc>
          <w:tcPr>
            <w:tcW w:w="1617" w:type="dxa"/>
          </w:tcPr>
          <w:p w:rsidR="00396B68" w:rsidRDefault="00396B68">
            <w:pPr>
              <w:jc w:val="center"/>
            </w:pPr>
            <w:r>
              <w:t>29751,47</w:t>
            </w:r>
          </w:p>
        </w:tc>
        <w:tc>
          <w:tcPr>
            <w:tcW w:w="1514" w:type="dxa"/>
          </w:tcPr>
          <w:p w:rsidR="00396B68" w:rsidRDefault="00396B68">
            <w:pPr>
              <w:jc w:val="center"/>
            </w:pPr>
            <w:r>
              <w:t>17263,28</w:t>
            </w:r>
          </w:p>
        </w:tc>
        <w:tc>
          <w:tcPr>
            <w:tcW w:w="1476" w:type="dxa"/>
          </w:tcPr>
          <w:p w:rsidR="00396B68" w:rsidRDefault="00396B68">
            <w:pPr>
              <w:jc w:val="center"/>
            </w:pPr>
            <w:r>
              <w:t>145529,56</w:t>
            </w:r>
          </w:p>
        </w:tc>
        <w:tc>
          <w:tcPr>
            <w:tcW w:w="1010" w:type="dxa"/>
          </w:tcPr>
          <w:p w:rsidR="00396B68" w:rsidRDefault="00353789">
            <w:pPr>
              <w:jc w:val="center"/>
            </w:pPr>
            <w:r>
              <w:t>145530,00</w:t>
            </w:r>
          </w:p>
        </w:tc>
      </w:tr>
      <w:tr w:rsidR="00396B68" w:rsidRPr="00F82F47" w:rsidTr="00396B68">
        <w:tc>
          <w:tcPr>
            <w:tcW w:w="1995" w:type="dxa"/>
          </w:tcPr>
          <w:p w:rsidR="00396B68" w:rsidRDefault="00396B68" w:rsidP="00F82F47">
            <w:pPr>
              <w:widowControl w:val="0"/>
              <w:autoSpaceDE w:val="0"/>
              <w:autoSpaceDN w:val="0"/>
              <w:adjustRightInd w:val="0"/>
              <w:jc w:val="both"/>
              <w:rPr>
                <w:color w:val="000000"/>
              </w:rPr>
            </w:pPr>
            <w:proofErr w:type="spellStart"/>
            <w:r>
              <w:rPr>
                <w:color w:val="000000"/>
              </w:rPr>
              <w:t>Костковское</w:t>
            </w:r>
            <w:proofErr w:type="spellEnd"/>
            <w:r>
              <w:rPr>
                <w:color w:val="000000"/>
              </w:rPr>
              <w:t xml:space="preserve"> 0,4</w:t>
            </w:r>
          </w:p>
        </w:tc>
        <w:tc>
          <w:tcPr>
            <w:tcW w:w="1472" w:type="dxa"/>
          </w:tcPr>
          <w:p w:rsidR="00396B68" w:rsidRDefault="00396B68">
            <w:pPr>
              <w:jc w:val="center"/>
            </w:pPr>
            <w:r>
              <w:t>123143,51</w:t>
            </w:r>
          </w:p>
        </w:tc>
        <w:tc>
          <w:tcPr>
            <w:tcW w:w="1617" w:type="dxa"/>
          </w:tcPr>
          <w:p w:rsidR="00396B68" w:rsidRDefault="00396B68">
            <w:pPr>
              <w:jc w:val="center"/>
            </w:pPr>
            <w:r>
              <w:t>37189,34</w:t>
            </w:r>
          </w:p>
        </w:tc>
        <w:tc>
          <w:tcPr>
            <w:tcW w:w="1514" w:type="dxa"/>
          </w:tcPr>
          <w:p w:rsidR="00396B68" w:rsidRDefault="00396B68">
            <w:pPr>
              <w:jc w:val="center"/>
            </w:pPr>
            <w:r>
              <w:t>21579,10</w:t>
            </w:r>
          </w:p>
        </w:tc>
        <w:tc>
          <w:tcPr>
            <w:tcW w:w="1476" w:type="dxa"/>
          </w:tcPr>
          <w:p w:rsidR="00396B68" w:rsidRDefault="00396B68">
            <w:pPr>
              <w:jc w:val="center"/>
            </w:pPr>
            <w:r>
              <w:t>181911,95</w:t>
            </w:r>
          </w:p>
        </w:tc>
        <w:tc>
          <w:tcPr>
            <w:tcW w:w="1010" w:type="dxa"/>
          </w:tcPr>
          <w:p w:rsidR="00396B68" w:rsidRDefault="00353789">
            <w:pPr>
              <w:jc w:val="center"/>
            </w:pPr>
            <w:r>
              <w:t>181910,00</w:t>
            </w:r>
          </w:p>
        </w:tc>
      </w:tr>
      <w:tr w:rsidR="00396B68" w:rsidRPr="00F82F47" w:rsidTr="00396B68">
        <w:tc>
          <w:tcPr>
            <w:tcW w:w="1995" w:type="dxa"/>
          </w:tcPr>
          <w:p w:rsidR="00396B68" w:rsidRDefault="00396B68" w:rsidP="00F82F47">
            <w:pPr>
              <w:widowControl w:val="0"/>
              <w:autoSpaceDE w:val="0"/>
              <w:autoSpaceDN w:val="0"/>
              <w:adjustRightInd w:val="0"/>
              <w:jc w:val="both"/>
              <w:rPr>
                <w:color w:val="000000"/>
              </w:rPr>
            </w:pPr>
            <w:proofErr w:type="spellStart"/>
            <w:r>
              <w:rPr>
                <w:color w:val="000000"/>
              </w:rPr>
              <w:t>Любницкое</w:t>
            </w:r>
            <w:proofErr w:type="spellEnd"/>
            <w:r>
              <w:rPr>
                <w:color w:val="000000"/>
              </w:rPr>
              <w:t xml:space="preserve"> 0,4</w:t>
            </w:r>
          </w:p>
        </w:tc>
        <w:tc>
          <w:tcPr>
            <w:tcW w:w="1472" w:type="dxa"/>
          </w:tcPr>
          <w:p w:rsidR="00396B68" w:rsidRDefault="00396B68">
            <w:pPr>
              <w:jc w:val="center"/>
            </w:pPr>
            <w:r>
              <w:t>123143,51</w:t>
            </w:r>
          </w:p>
        </w:tc>
        <w:tc>
          <w:tcPr>
            <w:tcW w:w="1617" w:type="dxa"/>
          </w:tcPr>
          <w:p w:rsidR="00396B68" w:rsidRDefault="00396B68">
            <w:pPr>
              <w:jc w:val="center"/>
            </w:pPr>
            <w:r>
              <w:t>37189,34</w:t>
            </w:r>
          </w:p>
        </w:tc>
        <w:tc>
          <w:tcPr>
            <w:tcW w:w="1514" w:type="dxa"/>
          </w:tcPr>
          <w:p w:rsidR="00396B68" w:rsidRDefault="00396B68">
            <w:pPr>
              <w:jc w:val="center"/>
            </w:pPr>
            <w:r>
              <w:t>21579,10</w:t>
            </w:r>
          </w:p>
        </w:tc>
        <w:tc>
          <w:tcPr>
            <w:tcW w:w="1476" w:type="dxa"/>
          </w:tcPr>
          <w:p w:rsidR="00396B68" w:rsidRDefault="00396B68">
            <w:pPr>
              <w:jc w:val="center"/>
            </w:pPr>
            <w:r>
              <w:t>181911,95</w:t>
            </w:r>
          </w:p>
        </w:tc>
        <w:tc>
          <w:tcPr>
            <w:tcW w:w="1010" w:type="dxa"/>
          </w:tcPr>
          <w:p w:rsidR="00396B68" w:rsidRDefault="00353789">
            <w:pPr>
              <w:jc w:val="center"/>
            </w:pPr>
            <w:r>
              <w:t>181910,00</w:t>
            </w:r>
          </w:p>
        </w:tc>
      </w:tr>
      <w:tr w:rsidR="00396B68" w:rsidRPr="00F82F47" w:rsidTr="00396B68">
        <w:tc>
          <w:tcPr>
            <w:tcW w:w="1995" w:type="dxa"/>
          </w:tcPr>
          <w:p w:rsidR="00396B68" w:rsidRDefault="00396B68" w:rsidP="00F82F47">
            <w:pPr>
              <w:widowControl w:val="0"/>
              <w:autoSpaceDE w:val="0"/>
              <w:autoSpaceDN w:val="0"/>
              <w:adjustRightInd w:val="0"/>
              <w:jc w:val="both"/>
              <w:rPr>
                <w:color w:val="000000"/>
              </w:rPr>
            </w:pPr>
            <w:r>
              <w:rPr>
                <w:color w:val="000000"/>
              </w:rPr>
              <w:t>Рощинское 0,2</w:t>
            </w:r>
          </w:p>
        </w:tc>
        <w:tc>
          <w:tcPr>
            <w:tcW w:w="1472" w:type="dxa"/>
          </w:tcPr>
          <w:p w:rsidR="00396B68" w:rsidRDefault="00396B68">
            <w:pPr>
              <w:jc w:val="center"/>
            </w:pPr>
            <w:r>
              <w:t>61571,76</w:t>
            </w:r>
          </w:p>
        </w:tc>
        <w:tc>
          <w:tcPr>
            <w:tcW w:w="1617" w:type="dxa"/>
          </w:tcPr>
          <w:p w:rsidR="00396B68" w:rsidRDefault="00396B68">
            <w:pPr>
              <w:jc w:val="center"/>
            </w:pPr>
            <w:r>
              <w:t>18594,67</w:t>
            </w:r>
          </w:p>
        </w:tc>
        <w:tc>
          <w:tcPr>
            <w:tcW w:w="1514" w:type="dxa"/>
          </w:tcPr>
          <w:p w:rsidR="00396B68" w:rsidRDefault="00396B68">
            <w:pPr>
              <w:jc w:val="center"/>
            </w:pPr>
            <w:r>
              <w:t>10789,55</w:t>
            </w:r>
          </w:p>
        </w:tc>
        <w:tc>
          <w:tcPr>
            <w:tcW w:w="1476" w:type="dxa"/>
          </w:tcPr>
          <w:p w:rsidR="00396B68" w:rsidRDefault="00396B68">
            <w:pPr>
              <w:jc w:val="center"/>
            </w:pPr>
            <w:r>
              <w:t>90955,98</w:t>
            </w:r>
          </w:p>
        </w:tc>
        <w:tc>
          <w:tcPr>
            <w:tcW w:w="1010" w:type="dxa"/>
          </w:tcPr>
          <w:p w:rsidR="00396B68" w:rsidRDefault="00353789">
            <w:pPr>
              <w:jc w:val="center"/>
            </w:pPr>
            <w:r>
              <w:t>90960,00</w:t>
            </w:r>
          </w:p>
        </w:tc>
      </w:tr>
      <w:tr w:rsidR="00396B68" w:rsidRPr="00F82F47" w:rsidTr="00396B68">
        <w:tc>
          <w:tcPr>
            <w:tcW w:w="1995" w:type="dxa"/>
          </w:tcPr>
          <w:p w:rsidR="00396B68" w:rsidRDefault="00396B68" w:rsidP="00F82F47">
            <w:pPr>
              <w:widowControl w:val="0"/>
              <w:autoSpaceDE w:val="0"/>
              <w:autoSpaceDN w:val="0"/>
              <w:adjustRightInd w:val="0"/>
              <w:jc w:val="both"/>
              <w:rPr>
                <w:color w:val="000000"/>
              </w:rPr>
            </w:pPr>
            <w:proofErr w:type="spellStart"/>
            <w:r>
              <w:rPr>
                <w:color w:val="000000"/>
              </w:rPr>
              <w:t>Семёновщинское</w:t>
            </w:r>
            <w:proofErr w:type="spellEnd"/>
            <w:r>
              <w:rPr>
                <w:color w:val="000000"/>
              </w:rPr>
              <w:t xml:space="preserve"> 0,2</w:t>
            </w:r>
          </w:p>
        </w:tc>
        <w:tc>
          <w:tcPr>
            <w:tcW w:w="1472" w:type="dxa"/>
          </w:tcPr>
          <w:p w:rsidR="00396B68" w:rsidRDefault="00396B68" w:rsidP="00A935CF">
            <w:pPr>
              <w:jc w:val="center"/>
            </w:pPr>
            <w:r>
              <w:t>61571,76</w:t>
            </w:r>
          </w:p>
        </w:tc>
        <w:tc>
          <w:tcPr>
            <w:tcW w:w="1617" w:type="dxa"/>
          </w:tcPr>
          <w:p w:rsidR="00396B68" w:rsidRDefault="00396B68" w:rsidP="00A935CF">
            <w:pPr>
              <w:jc w:val="center"/>
            </w:pPr>
            <w:r>
              <w:t>18594,67</w:t>
            </w:r>
          </w:p>
        </w:tc>
        <w:tc>
          <w:tcPr>
            <w:tcW w:w="1514" w:type="dxa"/>
          </w:tcPr>
          <w:p w:rsidR="00396B68" w:rsidRDefault="00396B68" w:rsidP="00A935CF">
            <w:pPr>
              <w:jc w:val="center"/>
            </w:pPr>
            <w:r>
              <w:t>10789,55</w:t>
            </w:r>
          </w:p>
        </w:tc>
        <w:tc>
          <w:tcPr>
            <w:tcW w:w="1476" w:type="dxa"/>
          </w:tcPr>
          <w:p w:rsidR="00396B68" w:rsidRDefault="00396B68" w:rsidP="00A935CF">
            <w:pPr>
              <w:jc w:val="center"/>
            </w:pPr>
            <w:r>
              <w:t>90955,98</w:t>
            </w:r>
          </w:p>
        </w:tc>
        <w:tc>
          <w:tcPr>
            <w:tcW w:w="1010" w:type="dxa"/>
          </w:tcPr>
          <w:p w:rsidR="00396B68" w:rsidRDefault="00353789">
            <w:pPr>
              <w:jc w:val="center"/>
            </w:pPr>
            <w:r>
              <w:t>90960,00</w:t>
            </w:r>
          </w:p>
        </w:tc>
      </w:tr>
      <w:tr w:rsidR="00396B68" w:rsidRPr="00F82F47" w:rsidTr="00396B68">
        <w:tc>
          <w:tcPr>
            <w:tcW w:w="1995" w:type="dxa"/>
          </w:tcPr>
          <w:p w:rsidR="00396B68" w:rsidRDefault="00396B68" w:rsidP="00F82F47">
            <w:pPr>
              <w:widowControl w:val="0"/>
              <w:autoSpaceDE w:val="0"/>
              <w:autoSpaceDN w:val="0"/>
              <w:adjustRightInd w:val="0"/>
              <w:jc w:val="both"/>
              <w:rPr>
                <w:color w:val="000000"/>
              </w:rPr>
            </w:pPr>
            <w:proofErr w:type="spellStart"/>
            <w:r>
              <w:rPr>
                <w:color w:val="000000"/>
              </w:rPr>
              <w:t>Яжелбицкое</w:t>
            </w:r>
            <w:proofErr w:type="spellEnd"/>
            <w:r>
              <w:rPr>
                <w:color w:val="000000"/>
              </w:rPr>
              <w:t xml:space="preserve"> 0,2 </w:t>
            </w:r>
          </w:p>
        </w:tc>
        <w:tc>
          <w:tcPr>
            <w:tcW w:w="1472" w:type="dxa"/>
          </w:tcPr>
          <w:p w:rsidR="00396B68" w:rsidRDefault="00396B68" w:rsidP="00A935CF">
            <w:pPr>
              <w:jc w:val="center"/>
            </w:pPr>
            <w:r>
              <w:t>61571,76</w:t>
            </w:r>
          </w:p>
        </w:tc>
        <w:tc>
          <w:tcPr>
            <w:tcW w:w="1617" w:type="dxa"/>
          </w:tcPr>
          <w:p w:rsidR="00396B68" w:rsidRDefault="00396B68" w:rsidP="00A935CF">
            <w:pPr>
              <w:jc w:val="center"/>
            </w:pPr>
            <w:r>
              <w:t>18594,67</w:t>
            </w:r>
          </w:p>
        </w:tc>
        <w:tc>
          <w:tcPr>
            <w:tcW w:w="1514" w:type="dxa"/>
          </w:tcPr>
          <w:p w:rsidR="00396B68" w:rsidRDefault="00396B68" w:rsidP="00A935CF">
            <w:pPr>
              <w:jc w:val="center"/>
            </w:pPr>
            <w:r>
              <w:t>10789,55</w:t>
            </w:r>
          </w:p>
        </w:tc>
        <w:tc>
          <w:tcPr>
            <w:tcW w:w="1476" w:type="dxa"/>
          </w:tcPr>
          <w:p w:rsidR="00396B68" w:rsidRDefault="00396B68" w:rsidP="00A935CF">
            <w:pPr>
              <w:jc w:val="center"/>
            </w:pPr>
            <w:r>
              <w:t>90955,98</w:t>
            </w:r>
          </w:p>
        </w:tc>
        <w:tc>
          <w:tcPr>
            <w:tcW w:w="1010" w:type="dxa"/>
          </w:tcPr>
          <w:p w:rsidR="00396B68" w:rsidRDefault="00353789">
            <w:pPr>
              <w:jc w:val="center"/>
            </w:pPr>
            <w:r>
              <w:t>90960,00</w:t>
            </w:r>
          </w:p>
        </w:tc>
      </w:tr>
      <w:tr w:rsidR="00396B68" w:rsidRPr="00F82F47" w:rsidTr="00396B68">
        <w:tc>
          <w:tcPr>
            <w:tcW w:w="1995" w:type="dxa"/>
          </w:tcPr>
          <w:p w:rsidR="00396B68" w:rsidRDefault="00396B68" w:rsidP="00F82F47">
            <w:pPr>
              <w:widowControl w:val="0"/>
              <w:autoSpaceDE w:val="0"/>
              <w:autoSpaceDN w:val="0"/>
              <w:adjustRightInd w:val="0"/>
              <w:jc w:val="both"/>
              <w:rPr>
                <w:color w:val="000000"/>
              </w:rPr>
            </w:pPr>
            <w:r>
              <w:rPr>
                <w:color w:val="000000"/>
              </w:rPr>
              <w:t>Всего 2,87</w:t>
            </w:r>
          </w:p>
        </w:tc>
        <w:tc>
          <w:tcPr>
            <w:tcW w:w="1472" w:type="dxa"/>
          </w:tcPr>
          <w:p w:rsidR="00396B68" w:rsidRDefault="00396B68">
            <w:pPr>
              <w:jc w:val="center"/>
            </w:pPr>
            <w:r>
              <w:t>883554,71</w:t>
            </w:r>
          </w:p>
        </w:tc>
        <w:tc>
          <w:tcPr>
            <w:tcW w:w="1617" w:type="dxa"/>
          </w:tcPr>
          <w:p w:rsidR="00396B68" w:rsidRDefault="00396B68">
            <w:pPr>
              <w:jc w:val="center"/>
            </w:pPr>
            <w:r>
              <w:t>266833,52</w:t>
            </w:r>
          </w:p>
        </w:tc>
        <w:tc>
          <w:tcPr>
            <w:tcW w:w="1514" w:type="dxa"/>
          </w:tcPr>
          <w:p w:rsidR="00396B68" w:rsidRDefault="00396B68">
            <w:pPr>
              <w:jc w:val="center"/>
            </w:pPr>
            <w:r>
              <w:t>154830,04</w:t>
            </w:r>
          </w:p>
        </w:tc>
        <w:tc>
          <w:tcPr>
            <w:tcW w:w="1476" w:type="dxa"/>
          </w:tcPr>
          <w:p w:rsidR="00396B68" w:rsidRDefault="00396B68">
            <w:pPr>
              <w:jc w:val="center"/>
            </w:pPr>
            <w:r>
              <w:t>1305218,27</w:t>
            </w:r>
          </w:p>
        </w:tc>
        <w:tc>
          <w:tcPr>
            <w:tcW w:w="1010" w:type="dxa"/>
          </w:tcPr>
          <w:p w:rsidR="00396B68" w:rsidRDefault="00353789">
            <w:pPr>
              <w:jc w:val="center"/>
            </w:pPr>
            <w:r>
              <w:t>1305220,00</w:t>
            </w:r>
          </w:p>
        </w:tc>
      </w:tr>
    </w:tbl>
    <w:p w:rsidR="00996548" w:rsidRDefault="00F82F47" w:rsidP="00A07F91">
      <w:pPr>
        <w:widowControl w:val="0"/>
        <w:autoSpaceDE w:val="0"/>
        <w:autoSpaceDN w:val="0"/>
        <w:adjustRightInd w:val="0"/>
        <w:jc w:val="both"/>
      </w:pPr>
      <w:r w:rsidRPr="004268C9">
        <w:rPr>
          <w:color w:val="000000"/>
          <w:sz w:val="28"/>
          <w:szCs w:val="28"/>
        </w:rPr>
        <w:t xml:space="preserve"> </w:t>
      </w:r>
      <w:r w:rsidR="00A07F91">
        <w:rPr>
          <w:color w:val="000000"/>
          <w:sz w:val="28"/>
          <w:szCs w:val="28"/>
        </w:rPr>
        <w:t xml:space="preserve">           </w:t>
      </w:r>
      <w:proofErr w:type="gramStart"/>
      <w:r w:rsidR="00A07F91" w:rsidRPr="00906A38">
        <w:rPr>
          <w:color w:val="000000"/>
          <w:sz w:val="28"/>
          <w:szCs w:val="28"/>
        </w:rPr>
        <w:t>Анализируя</w:t>
      </w:r>
      <w:r w:rsidR="00353789" w:rsidRPr="00906A38">
        <w:rPr>
          <w:color w:val="000000"/>
          <w:sz w:val="28"/>
          <w:szCs w:val="28"/>
        </w:rPr>
        <w:t xml:space="preserve"> </w:t>
      </w:r>
      <w:r w:rsidR="00A07F91" w:rsidRPr="00906A38">
        <w:rPr>
          <w:color w:val="000000"/>
          <w:sz w:val="28"/>
          <w:szCs w:val="28"/>
        </w:rPr>
        <w:t xml:space="preserve">сведения в </w:t>
      </w:r>
      <w:r w:rsidR="00353789" w:rsidRPr="00906A38">
        <w:rPr>
          <w:color w:val="000000"/>
          <w:sz w:val="28"/>
          <w:szCs w:val="28"/>
        </w:rPr>
        <w:t>таблице</w:t>
      </w:r>
      <w:r w:rsidR="00A07F91" w:rsidRPr="00906A38">
        <w:rPr>
          <w:color w:val="000000"/>
          <w:sz w:val="28"/>
          <w:szCs w:val="28"/>
        </w:rPr>
        <w:t xml:space="preserve">, а также в бюджете района на 2018 год, можно сделать вывод о сокращении затрат на содержание одного работника органа местного самоуправления, исполняющего государственные полномочия по организации деятельности по сбору, транспортированию, обработке, утилизации, обезвреживанию и захоронению твердых коммунальных отходов на </w:t>
      </w:r>
      <w:r w:rsidR="00A2237A" w:rsidRPr="00906A38">
        <w:rPr>
          <w:color w:val="000000"/>
          <w:sz w:val="28"/>
          <w:szCs w:val="28"/>
        </w:rPr>
        <w:t>54465,50 руб., в том числе: расходы  на заработную плату сократились на 24382,22 руб., на начисления – на 7363,39</w:t>
      </w:r>
      <w:proofErr w:type="gramEnd"/>
      <w:r w:rsidR="00A2237A" w:rsidRPr="00906A38">
        <w:rPr>
          <w:color w:val="000000"/>
          <w:sz w:val="28"/>
          <w:szCs w:val="28"/>
        </w:rPr>
        <w:t xml:space="preserve"> руб., средства на</w:t>
      </w:r>
      <w:r w:rsidR="00A2237A">
        <w:rPr>
          <w:color w:val="000000"/>
          <w:sz w:val="28"/>
          <w:szCs w:val="28"/>
        </w:rPr>
        <w:t xml:space="preserve"> материальные затраты увеличились – на 92365,34 руб. </w:t>
      </w:r>
      <w:r w:rsidR="00906A38">
        <w:rPr>
          <w:color w:val="000000"/>
          <w:sz w:val="28"/>
          <w:szCs w:val="28"/>
        </w:rPr>
        <w:t>Данные изменения произведены по рекомендациям</w:t>
      </w:r>
      <w:proofErr w:type="gramStart"/>
      <w:r w:rsidR="00906A38">
        <w:rPr>
          <w:color w:val="000000"/>
          <w:sz w:val="28"/>
          <w:szCs w:val="28"/>
        </w:rPr>
        <w:t xml:space="preserve"> К</w:t>
      </w:r>
      <w:proofErr w:type="gramEnd"/>
      <w:r w:rsidR="00906A38">
        <w:rPr>
          <w:color w:val="000000"/>
          <w:sz w:val="28"/>
          <w:szCs w:val="28"/>
        </w:rPr>
        <w:t>онтрольно – счетной палаты.</w:t>
      </w:r>
    </w:p>
    <w:p w:rsidR="000E3156" w:rsidRPr="006844DA" w:rsidRDefault="000E3156" w:rsidP="00996548">
      <w:pPr>
        <w:widowControl w:val="0"/>
        <w:tabs>
          <w:tab w:val="left" w:pos="709"/>
        </w:tabs>
        <w:jc w:val="both"/>
        <w:rPr>
          <w:sz w:val="28"/>
          <w:szCs w:val="28"/>
        </w:rPr>
      </w:pPr>
      <w:r w:rsidRPr="006844DA">
        <w:rPr>
          <w:sz w:val="28"/>
          <w:szCs w:val="28"/>
        </w:rPr>
        <w:t xml:space="preserve">         </w:t>
      </w:r>
    </w:p>
    <w:p w:rsidR="00ED443A" w:rsidRDefault="007008A0" w:rsidP="00996548">
      <w:pPr>
        <w:widowControl w:val="0"/>
        <w:tabs>
          <w:tab w:val="left" w:pos="709"/>
        </w:tabs>
        <w:jc w:val="both"/>
        <w:rPr>
          <w:b/>
          <w:sz w:val="28"/>
          <w:szCs w:val="28"/>
        </w:rPr>
      </w:pPr>
      <w:r w:rsidRPr="00094A71">
        <w:rPr>
          <w:b/>
          <w:sz w:val="28"/>
          <w:szCs w:val="28"/>
        </w:rPr>
        <w:t xml:space="preserve">Дефицит бюджета. </w:t>
      </w:r>
    </w:p>
    <w:p w:rsidR="003003C9" w:rsidRDefault="007008A0" w:rsidP="00996548">
      <w:pPr>
        <w:widowControl w:val="0"/>
        <w:tabs>
          <w:tab w:val="left" w:pos="709"/>
        </w:tabs>
        <w:jc w:val="both"/>
        <w:rPr>
          <w:sz w:val="28"/>
          <w:szCs w:val="28"/>
        </w:rPr>
      </w:pPr>
      <w:r w:rsidRPr="00094A71">
        <w:rPr>
          <w:sz w:val="28"/>
          <w:szCs w:val="28"/>
        </w:rPr>
        <w:t xml:space="preserve">Бюджет </w:t>
      </w:r>
      <w:r w:rsidR="00094A71" w:rsidRPr="00094A71">
        <w:rPr>
          <w:sz w:val="28"/>
          <w:szCs w:val="28"/>
        </w:rPr>
        <w:t xml:space="preserve">технически </w:t>
      </w:r>
      <w:r w:rsidRPr="00094A71">
        <w:rPr>
          <w:sz w:val="28"/>
          <w:szCs w:val="28"/>
        </w:rPr>
        <w:t>сбалансирован.</w:t>
      </w:r>
      <w:r w:rsidRPr="003003C9">
        <w:rPr>
          <w:sz w:val="28"/>
          <w:szCs w:val="28"/>
        </w:rPr>
        <w:t xml:space="preserve"> </w:t>
      </w:r>
    </w:p>
    <w:p w:rsidR="006646E1" w:rsidRPr="003003C9" w:rsidRDefault="003003C9" w:rsidP="00996548">
      <w:pPr>
        <w:widowControl w:val="0"/>
        <w:tabs>
          <w:tab w:val="left" w:pos="709"/>
        </w:tabs>
        <w:jc w:val="both"/>
        <w:rPr>
          <w:sz w:val="28"/>
          <w:szCs w:val="28"/>
        </w:rPr>
      </w:pPr>
      <w:r>
        <w:rPr>
          <w:sz w:val="28"/>
          <w:szCs w:val="28"/>
        </w:rPr>
        <w:t xml:space="preserve">           </w:t>
      </w:r>
      <w:proofErr w:type="gramStart"/>
      <w:r w:rsidR="00C452E6">
        <w:rPr>
          <w:sz w:val="28"/>
          <w:szCs w:val="28"/>
        </w:rPr>
        <w:t xml:space="preserve">Дефицит </w:t>
      </w:r>
      <w:r w:rsidR="007A0747" w:rsidRPr="003003C9">
        <w:rPr>
          <w:sz w:val="28"/>
          <w:szCs w:val="28"/>
        </w:rPr>
        <w:t>на очередной финансовый год</w:t>
      </w:r>
      <w:r w:rsidR="007A0747">
        <w:rPr>
          <w:sz w:val="28"/>
          <w:szCs w:val="28"/>
        </w:rPr>
        <w:t xml:space="preserve"> </w:t>
      </w:r>
      <w:r w:rsidR="00C452E6">
        <w:rPr>
          <w:sz w:val="28"/>
          <w:szCs w:val="28"/>
        </w:rPr>
        <w:t xml:space="preserve">составляет </w:t>
      </w:r>
      <w:r w:rsidR="00FD59BF" w:rsidRPr="00906A38">
        <w:rPr>
          <w:sz w:val="28"/>
          <w:szCs w:val="28"/>
        </w:rPr>
        <w:t>0,7 млн.</w:t>
      </w:r>
      <w:r w:rsidR="007008A0" w:rsidRPr="00906A38">
        <w:rPr>
          <w:sz w:val="28"/>
          <w:szCs w:val="28"/>
        </w:rPr>
        <w:t xml:space="preserve"> руб.</w:t>
      </w:r>
      <w:r w:rsidR="001635C0">
        <w:rPr>
          <w:sz w:val="28"/>
          <w:szCs w:val="28"/>
        </w:rPr>
        <w:t xml:space="preserve"> (п</w:t>
      </w:r>
      <w:r w:rsidR="001635C0" w:rsidRPr="001635C0">
        <w:rPr>
          <w:sz w:val="28"/>
          <w:szCs w:val="28"/>
        </w:rPr>
        <w:t xml:space="preserve">огашение кредиторской задолженности </w:t>
      </w:r>
      <w:r w:rsidR="001635C0">
        <w:rPr>
          <w:sz w:val="28"/>
          <w:szCs w:val="28"/>
        </w:rPr>
        <w:t xml:space="preserve">комитета образования </w:t>
      </w:r>
      <w:r w:rsidR="001635C0" w:rsidRPr="001635C0">
        <w:rPr>
          <w:sz w:val="28"/>
          <w:szCs w:val="28"/>
        </w:rPr>
        <w:t xml:space="preserve">перед ООО "СК </w:t>
      </w:r>
      <w:proofErr w:type="spellStart"/>
      <w:r w:rsidR="001635C0" w:rsidRPr="001635C0">
        <w:rPr>
          <w:sz w:val="28"/>
          <w:szCs w:val="28"/>
        </w:rPr>
        <w:t>ТехноСтрой</w:t>
      </w:r>
      <w:proofErr w:type="spellEnd"/>
      <w:r w:rsidR="001635C0" w:rsidRPr="001635C0">
        <w:rPr>
          <w:sz w:val="28"/>
          <w:szCs w:val="28"/>
        </w:rPr>
        <w:t>"</w:t>
      </w:r>
      <w:r w:rsidR="001635C0">
        <w:rPr>
          <w:sz w:val="28"/>
          <w:szCs w:val="28"/>
        </w:rPr>
        <w:t xml:space="preserve"> (752921,52 руб.)</w:t>
      </w:r>
      <w:r w:rsidR="00C452E6">
        <w:rPr>
          <w:sz w:val="28"/>
          <w:szCs w:val="28"/>
        </w:rPr>
        <w:t>,</w:t>
      </w:r>
      <w:r w:rsidR="007008A0" w:rsidRPr="003003C9">
        <w:rPr>
          <w:sz w:val="28"/>
          <w:szCs w:val="28"/>
        </w:rPr>
        <w:t xml:space="preserve"> на </w:t>
      </w:r>
      <w:r w:rsidR="00C452E6">
        <w:rPr>
          <w:sz w:val="28"/>
          <w:szCs w:val="28"/>
        </w:rPr>
        <w:t>20</w:t>
      </w:r>
      <w:r w:rsidR="002A3144">
        <w:rPr>
          <w:sz w:val="28"/>
          <w:szCs w:val="28"/>
        </w:rPr>
        <w:t>20</w:t>
      </w:r>
      <w:r w:rsidR="00C452E6">
        <w:rPr>
          <w:sz w:val="28"/>
          <w:szCs w:val="28"/>
        </w:rPr>
        <w:t xml:space="preserve"> год </w:t>
      </w:r>
      <w:proofErr w:type="spellStart"/>
      <w:r w:rsidR="00C452E6">
        <w:rPr>
          <w:sz w:val="28"/>
          <w:szCs w:val="28"/>
        </w:rPr>
        <w:t>профицит</w:t>
      </w:r>
      <w:proofErr w:type="spellEnd"/>
      <w:r w:rsidR="00C452E6">
        <w:rPr>
          <w:sz w:val="28"/>
          <w:szCs w:val="28"/>
        </w:rPr>
        <w:t xml:space="preserve"> </w:t>
      </w:r>
      <w:r w:rsidR="00650E0D">
        <w:rPr>
          <w:sz w:val="28"/>
          <w:szCs w:val="28"/>
        </w:rPr>
        <w:t>7</w:t>
      </w:r>
      <w:r w:rsidR="00FD59BF">
        <w:rPr>
          <w:sz w:val="28"/>
          <w:szCs w:val="28"/>
        </w:rPr>
        <w:t>,9 млн.</w:t>
      </w:r>
      <w:r w:rsidR="00C452E6">
        <w:rPr>
          <w:sz w:val="28"/>
          <w:szCs w:val="28"/>
        </w:rPr>
        <w:t xml:space="preserve"> руб., на 202</w:t>
      </w:r>
      <w:r w:rsidR="002A3144">
        <w:rPr>
          <w:sz w:val="28"/>
          <w:szCs w:val="28"/>
        </w:rPr>
        <w:t>1</w:t>
      </w:r>
      <w:r w:rsidR="00C452E6">
        <w:rPr>
          <w:sz w:val="28"/>
          <w:szCs w:val="28"/>
        </w:rPr>
        <w:t xml:space="preserve"> год </w:t>
      </w:r>
      <w:r w:rsidR="00650E0D">
        <w:rPr>
          <w:sz w:val="28"/>
          <w:szCs w:val="28"/>
        </w:rPr>
        <w:t xml:space="preserve">дефицит </w:t>
      </w:r>
      <w:r w:rsidR="00FD59BF">
        <w:rPr>
          <w:sz w:val="28"/>
          <w:szCs w:val="28"/>
        </w:rPr>
        <w:t>0,</w:t>
      </w:r>
      <w:r w:rsidR="00650E0D">
        <w:rPr>
          <w:sz w:val="28"/>
          <w:szCs w:val="28"/>
        </w:rPr>
        <w:t>17</w:t>
      </w:r>
      <w:r w:rsidR="00C452E6">
        <w:rPr>
          <w:sz w:val="28"/>
          <w:szCs w:val="28"/>
        </w:rPr>
        <w:t xml:space="preserve"> руб</w:t>
      </w:r>
      <w:r w:rsidR="007008A0" w:rsidRPr="003003C9">
        <w:rPr>
          <w:sz w:val="28"/>
          <w:szCs w:val="28"/>
        </w:rPr>
        <w:t>.</w:t>
      </w:r>
      <w:proofErr w:type="gramEnd"/>
    </w:p>
    <w:p w:rsidR="006646E1" w:rsidRDefault="006646E1" w:rsidP="00996548">
      <w:pPr>
        <w:widowControl w:val="0"/>
        <w:tabs>
          <w:tab w:val="left" w:pos="709"/>
        </w:tabs>
        <w:jc w:val="both"/>
        <w:rPr>
          <w:sz w:val="28"/>
          <w:szCs w:val="28"/>
        </w:rPr>
      </w:pPr>
      <w:r w:rsidRPr="003003C9">
        <w:rPr>
          <w:sz w:val="28"/>
          <w:szCs w:val="28"/>
        </w:rPr>
        <w:t xml:space="preserve">        В соответствии с приложением №</w:t>
      </w:r>
      <w:r w:rsidR="003C13AD">
        <w:rPr>
          <w:sz w:val="28"/>
          <w:szCs w:val="28"/>
        </w:rPr>
        <w:t xml:space="preserve"> </w:t>
      </w:r>
      <w:r w:rsidRPr="003003C9">
        <w:rPr>
          <w:sz w:val="28"/>
          <w:szCs w:val="28"/>
        </w:rPr>
        <w:t>2 «Источники финансирования дефицита бюджета муниципального района</w:t>
      </w:r>
      <w:r w:rsidR="007008A0" w:rsidRPr="003003C9">
        <w:rPr>
          <w:sz w:val="28"/>
          <w:szCs w:val="28"/>
        </w:rPr>
        <w:t xml:space="preserve"> </w:t>
      </w:r>
      <w:r w:rsidR="00C452E6">
        <w:rPr>
          <w:sz w:val="28"/>
          <w:szCs w:val="28"/>
        </w:rPr>
        <w:t>на 201</w:t>
      </w:r>
      <w:r w:rsidR="002A3144">
        <w:rPr>
          <w:sz w:val="28"/>
          <w:szCs w:val="28"/>
        </w:rPr>
        <w:t>9</w:t>
      </w:r>
      <w:r w:rsidRPr="003003C9">
        <w:rPr>
          <w:sz w:val="28"/>
          <w:szCs w:val="28"/>
        </w:rPr>
        <w:t xml:space="preserve"> год и на плановый период 2</w:t>
      </w:r>
      <w:r w:rsidR="002A3144">
        <w:rPr>
          <w:sz w:val="28"/>
          <w:szCs w:val="28"/>
        </w:rPr>
        <w:t>020</w:t>
      </w:r>
      <w:r w:rsidRPr="003003C9">
        <w:rPr>
          <w:sz w:val="28"/>
          <w:szCs w:val="28"/>
        </w:rPr>
        <w:t xml:space="preserve"> и 20</w:t>
      </w:r>
      <w:r w:rsidR="00C452E6">
        <w:rPr>
          <w:sz w:val="28"/>
          <w:szCs w:val="28"/>
        </w:rPr>
        <w:t>2</w:t>
      </w:r>
      <w:r w:rsidR="002A3144">
        <w:rPr>
          <w:sz w:val="28"/>
          <w:szCs w:val="28"/>
        </w:rPr>
        <w:t>1</w:t>
      </w:r>
      <w:r w:rsidRPr="003003C9">
        <w:rPr>
          <w:sz w:val="28"/>
          <w:szCs w:val="28"/>
        </w:rPr>
        <w:t xml:space="preserve"> г.г.» предполагается: </w:t>
      </w:r>
    </w:p>
    <w:tbl>
      <w:tblPr>
        <w:tblW w:w="10774" w:type="dxa"/>
        <w:tblInd w:w="-34" w:type="dxa"/>
        <w:tblLayout w:type="fixed"/>
        <w:tblLook w:val="0000"/>
      </w:tblPr>
      <w:tblGrid>
        <w:gridCol w:w="2821"/>
        <w:gridCol w:w="3261"/>
        <w:gridCol w:w="1559"/>
        <w:gridCol w:w="1559"/>
        <w:gridCol w:w="1574"/>
      </w:tblGrid>
      <w:tr w:rsidR="003C13AD" w:rsidRPr="005E74B6" w:rsidTr="003C13AD">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b/>
              </w:rPr>
            </w:pPr>
            <w:r w:rsidRPr="005E74B6">
              <w:rPr>
                <w:b/>
              </w:rPr>
              <w:t xml:space="preserve">Код группы, подгруппы, статьи и вида источников </w:t>
            </w:r>
          </w:p>
        </w:tc>
        <w:tc>
          <w:tcPr>
            <w:tcW w:w="326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b/>
              </w:rPr>
            </w:pPr>
            <w:r w:rsidRPr="005E74B6">
              <w:rPr>
                <w:b/>
              </w:rPr>
              <w:t>Наименование источника внутреннего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ind w:left="-250" w:firstLine="250"/>
              <w:jc w:val="center"/>
              <w:rPr>
                <w:b/>
              </w:rPr>
            </w:pPr>
            <w:r w:rsidRPr="005E74B6">
              <w:rPr>
                <w:b/>
              </w:rPr>
              <w:t>201</w:t>
            </w:r>
            <w:r>
              <w:rPr>
                <w:b/>
              </w:rPr>
              <w:t>9</w:t>
            </w:r>
            <w:r w:rsidRPr="005E74B6">
              <w:rPr>
                <w:b/>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b/>
              </w:rPr>
            </w:pPr>
            <w:r w:rsidRPr="005E74B6">
              <w:rPr>
                <w:b/>
              </w:rPr>
              <w:t>20</w:t>
            </w:r>
            <w:r>
              <w:rPr>
                <w:b/>
              </w:rPr>
              <w:t>20</w:t>
            </w:r>
            <w:r w:rsidRPr="005E74B6">
              <w:rPr>
                <w:b/>
              </w:rPr>
              <w:t xml:space="preserve"> год</w:t>
            </w:r>
          </w:p>
        </w:tc>
        <w:tc>
          <w:tcPr>
            <w:tcW w:w="1574"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b/>
              </w:rPr>
            </w:pPr>
            <w:r w:rsidRPr="005E74B6">
              <w:rPr>
                <w:b/>
              </w:rPr>
              <w:t>20</w:t>
            </w:r>
            <w:r>
              <w:rPr>
                <w:b/>
              </w:rPr>
              <w:t>21</w:t>
            </w:r>
            <w:r w:rsidRPr="005E74B6">
              <w:rPr>
                <w:b/>
              </w:rPr>
              <w:t xml:space="preserve"> год</w:t>
            </w:r>
          </w:p>
        </w:tc>
      </w:tr>
      <w:tr w:rsidR="003C13AD" w:rsidRPr="005E74B6" w:rsidTr="003C13AD">
        <w:trPr>
          <w:trHeight w:val="622"/>
        </w:trPr>
        <w:tc>
          <w:tcPr>
            <w:tcW w:w="282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b/>
                <w:sz w:val="22"/>
                <w:szCs w:val="22"/>
              </w:rPr>
            </w:pPr>
            <w:r w:rsidRPr="005E74B6">
              <w:rPr>
                <w:b/>
                <w:sz w:val="22"/>
                <w:szCs w:val="22"/>
              </w:rPr>
              <w:lastRenderedPageBreak/>
              <w:t xml:space="preserve">000 01 00 </w:t>
            </w:r>
            <w:proofErr w:type="spellStart"/>
            <w:r w:rsidRPr="005E74B6">
              <w:rPr>
                <w:b/>
                <w:sz w:val="22"/>
                <w:szCs w:val="22"/>
              </w:rPr>
              <w:t>00</w:t>
            </w:r>
            <w:proofErr w:type="spellEnd"/>
            <w:r w:rsidRPr="005E74B6">
              <w:rPr>
                <w:b/>
                <w:sz w:val="22"/>
                <w:szCs w:val="22"/>
              </w:rPr>
              <w:t xml:space="preserve"> </w:t>
            </w:r>
            <w:proofErr w:type="spellStart"/>
            <w:r w:rsidRPr="005E74B6">
              <w:rPr>
                <w:b/>
                <w:sz w:val="22"/>
                <w:szCs w:val="22"/>
              </w:rPr>
              <w:t>00</w:t>
            </w:r>
            <w:proofErr w:type="spellEnd"/>
            <w:r w:rsidRPr="005E74B6">
              <w:rPr>
                <w:b/>
                <w:sz w:val="22"/>
                <w:szCs w:val="22"/>
              </w:rPr>
              <w:t xml:space="preserve"> </w:t>
            </w:r>
            <w:proofErr w:type="spellStart"/>
            <w:r w:rsidRPr="005E74B6">
              <w:rPr>
                <w:b/>
                <w:sz w:val="22"/>
                <w:szCs w:val="22"/>
              </w:rPr>
              <w:t>00</w:t>
            </w:r>
            <w:proofErr w:type="spellEnd"/>
            <w:r w:rsidRPr="005E74B6">
              <w:rPr>
                <w:b/>
                <w:sz w:val="22"/>
                <w:szCs w:val="22"/>
              </w:rPr>
              <w:t xml:space="preserve"> 0000 000</w:t>
            </w:r>
          </w:p>
        </w:tc>
        <w:tc>
          <w:tcPr>
            <w:tcW w:w="326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both"/>
              <w:rPr>
                <w:b/>
                <w:sz w:val="22"/>
                <w:szCs w:val="22"/>
              </w:rPr>
            </w:pPr>
            <w:r w:rsidRPr="005E74B6">
              <w:rPr>
                <w:b/>
                <w:sz w:val="22"/>
                <w:szCs w:val="22"/>
              </w:rPr>
              <w:t>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b/>
                <w:sz w:val="22"/>
                <w:szCs w:val="22"/>
              </w:rPr>
            </w:pPr>
            <w:r>
              <w:rPr>
                <w:b/>
                <w:sz w:val="22"/>
                <w:szCs w:val="22"/>
              </w:rPr>
              <w:t>752921,52</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ind w:left="-108" w:firstLine="108"/>
              <w:jc w:val="center"/>
              <w:rPr>
                <w:b/>
                <w:sz w:val="22"/>
                <w:szCs w:val="22"/>
              </w:rPr>
            </w:pPr>
            <w:r>
              <w:rPr>
                <w:b/>
                <w:sz w:val="22"/>
                <w:szCs w:val="22"/>
              </w:rPr>
              <w:t>-7900243,12</w:t>
            </w:r>
          </w:p>
        </w:tc>
        <w:tc>
          <w:tcPr>
            <w:tcW w:w="1574"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ind w:left="-108" w:firstLine="108"/>
              <w:jc w:val="center"/>
              <w:rPr>
                <w:b/>
                <w:sz w:val="22"/>
                <w:szCs w:val="22"/>
              </w:rPr>
            </w:pPr>
            <w:r>
              <w:rPr>
                <w:b/>
                <w:sz w:val="22"/>
                <w:szCs w:val="22"/>
              </w:rPr>
              <w:t>170068,38</w:t>
            </w:r>
          </w:p>
        </w:tc>
      </w:tr>
      <w:tr w:rsidR="003C13AD" w:rsidRPr="005E74B6" w:rsidTr="003C13AD">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b/>
                <w:sz w:val="22"/>
                <w:szCs w:val="22"/>
              </w:rPr>
            </w:pPr>
            <w:r w:rsidRPr="005E74B6">
              <w:rPr>
                <w:b/>
                <w:sz w:val="22"/>
                <w:szCs w:val="22"/>
              </w:rPr>
              <w:t xml:space="preserve">000 01 02 00 </w:t>
            </w:r>
            <w:proofErr w:type="spellStart"/>
            <w:r w:rsidRPr="005E74B6">
              <w:rPr>
                <w:b/>
                <w:sz w:val="22"/>
                <w:szCs w:val="22"/>
              </w:rPr>
              <w:t>00</w:t>
            </w:r>
            <w:proofErr w:type="spellEnd"/>
            <w:r w:rsidRPr="005E74B6">
              <w:rPr>
                <w:b/>
                <w:sz w:val="22"/>
                <w:szCs w:val="22"/>
              </w:rPr>
              <w:t xml:space="preserve"> </w:t>
            </w:r>
            <w:proofErr w:type="spellStart"/>
            <w:r w:rsidRPr="005E74B6">
              <w:rPr>
                <w:b/>
                <w:sz w:val="22"/>
                <w:szCs w:val="22"/>
              </w:rPr>
              <w:t>00</w:t>
            </w:r>
            <w:proofErr w:type="spellEnd"/>
            <w:r w:rsidRPr="005E74B6">
              <w:rPr>
                <w:b/>
                <w:sz w:val="22"/>
                <w:szCs w:val="22"/>
              </w:rPr>
              <w:t xml:space="preserve"> 0000 000</w:t>
            </w:r>
          </w:p>
        </w:tc>
        <w:tc>
          <w:tcPr>
            <w:tcW w:w="326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both"/>
              <w:rPr>
                <w:b/>
                <w:sz w:val="22"/>
                <w:szCs w:val="22"/>
              </w:rPr>
            </w:pPr>
            <w:r w:rsidRPr="005E74B6">
              <w:rPr>
                <w:b/>
                <w:sz w:val="22"/>
                <w:szCs w:val="22"/>
              </w:rPr>
              <w:t>Кредиты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b/>
                <w:sz w:val="22"/>
                <w:szCs w:val="22"/>
              </w:rPr>
            </w:pPr>
            <w:r>
              <w:rPr>
                <w:b/>
                <w:sz w:val="22"/>
                <w:szCs w:val="22"/>
              </w:rPr>
              <w:t>5288321,52</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b/>
                <w:sz w:val="22"/>
                <w:szCs w:val="22"/>
              </w:rPr>
            </w:pPr>
            <w:r>
              <w:rPr>
                <w:b/>
                <w:sz w:val="22"/>
                <w:szCs w:val="22"/>
              </w:rPr>
              <w:t>-2975543,12</w:t>
            </w:r>
          </w:p>
        </w:tc>
        <w:tc>
          <w:tcPr>
            <w:tcW w:w="1574"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b/>
                <w:sz w:val="22"/>
                <w:szCs w:val="22"/>
              </w:rPr>
            </w:pPr>
            <w:r>
              <w:rPr>
                <w:b/>
                <w:sz w:val="22"/>
                <w:szCs w:val="22"/>
              </w:rPr>
              <w:t>2015368,38</w:t>
            </w:r>
          </w:p>
        </w:tc>
      </w:tr>
      <w:tr w:rsidR="003C13AD" w:rsidRPr="005E74B6" w:rsidTr="003C13AD">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sidRPr="005E74B6">
              <w:rPr>
                <w:sz w:val="22"/>
                <w:szCs w:val="22"/>
              </w:rPr>
              <w:t xml:space="preserve">000 01 02 00 </w:t>
            </w:r>
            <w:proofErr w:type="spellStart"/>
            <w:r w:rsidRPr="005E74B6">
              <w:rPr>
                <w:sz w:val="22"/>
                <w:szCs w:val="22"/>
              </w:rPr>
              <w:t>00</w:t>
            </w:r>
            <w:proofErr w:type="spellEnd"/>
            <w:r w:rsidRPr="005E74B6">
              <w:rPr>
                <w:sz w:val="22"/>
                <w:szCs w:val="22"/>
              </w:rPr>
              <w:t xml:space="preserve"> </w:t>
            </w:r>
            <w:proofErr w:type="spellStart"/>
            <w:r w:rsidRPr="005E74B6">
              <w:rPr>
                <w:sz w:val="22"/>
                <w:szCs w:val="22"/>
              </w:rPr>
              <w:t>00</w:t>
            </w:r>
            <w:proofErr w:type="spellEnd"/>
            <w:r w:rsidRPr="005E74B6">
              <w:rPr>
                <w:sz w:val="22"/>
                <w:szCs w:val="22"/>
              </w:rPr>
              <w:t xml:space="preserve"> 0000 700</w:t>
            </w:r>
          </w:p>
        </w:tc>
        <w:tc>
          <w:tcPr>
            <w:tcW w:w="3261" w:type="dxa"/>
            <w:tcBorders>
              <w:top w:val="single" w:sz="4" w:space="0" w:color="auto"/>
              <w:left w:val="single" w:sz="4" w:space="0" w:color="auto"/>
              <w:bottom w:val="single" w:sz="4" w:space="0" w:color="auto"/>
              <w:right w:val="single" w:sz="4" w:space="0" w:color="auto"/>
            </w:tcBorders>
          </w:tcPr>
          <w:p w:rsidR="003C13AD" w:rsidRPr="005E74B6" w:rsidRDefault="003C13AD" w:rsidP="00A935CF">
            <w:r w:rsidRPr="005E74B6">
              <w:rPr>
                <w:sz w:val="22"/>
                <w:szCs w:val="22"/>
              </w:rPr>
              <w:t>Получение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27609321,52</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24633778,40</w:t>
            </w:r>
          </w:p>
        </w:tc>
        <w:tc>
          <w:tcPr>
            <w:tcW w:w="1574"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26649146,78</w:t>
            </w:r>
          </w:p>
        </w:tc>
      </w:tr>
      <w:tr w:rsidR="003C13AD" w:rsidRPr="005E74B6" w:rsidTr="003C13AD">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sidRPr="005E74B6">
              <w:rPr>
                <w:sz w:val="22"/>
                <w:szCs w:val="22"/>
              </w:rPr>
              <w:t xml:space="preserve">000 01 02 00 </w:t>
            </w:r>
            <w:proofErr w:type="spellStart"/>
            <w:r w:rsidRPr="005E74B6">
              <w:rPr>
                <w:sz w:val="22"/>
                <w:szCs w:val="22"/>
              </w:rPr>
              <w:t>00</w:t>
            </w:r>
            <w:proofErr w:type="spellEnd"/>
            <w:r w:rsidRPr="005E74B6">
              <w:rPr>
                <w:sz w:val="22"/>
                <w:szCs w:val="22"/>
              </w:rPr>
              <w:t xml:space="preserve"> 05 0000 710</w:t>
            </w:r>
          </w:p>
        </w:tc>
        <w:tc>
          <w:tcPr>
            <w:tcW w:w="3261" w:type="dxa"/>
            <w:tcBorders>
              <w:top w:val="single" w:sz="4" w:space="0" w:color="auto"/>
              <w:left w:val="single" w:sz="4" w:space="0" w:color="auto"/>
              <w:bottom w:val="single" w:sz="4" w:space="0" w:color="auto"/>
              <w:right w:val="single" w:sz="4" w:space="0" w:color="auto"/>
            </w:tcBorders>
          </w:tcPr>
          <w:p w:rsidR="003C13AD" w:rsidRPr="005E74B6" w:rsidRDefault="003C13AD" w:rsidP="00A935CF">
            <w:r w:rsidRPr="005E74B6">
              <w:rPr>
                <w:sz w:val="22"/>
                <w:szCs w:val="22"/>
              </w:rPr>
              <w:t>Получение кредитов от кредитных организаций бюджетами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27609321,52</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24633778,40</w:t>
            </w:r>
          </w:p>
        </w:tc>
        <w:tc>
          <w:tcPr>
            <w:tcW w:w="1574"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26649146,78</w:t>
            </w:r>
          </w:p>
        </w:tc>
      </w:tr>
      <w:tr w:rsidR="003C13AD" w:rsidRPr="005E74B6" w:rsidTr="003C13AD">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sidRPr="005E74B6">
              <w:rPr>
                <w:sz w:val="22"/>
                <w:szCs w:val="22"/>
              </w:rPr>
              <w:t xml:space="preserve">000 01 02 00 </w:t>
            </w:r>
            <w:proofErr w:type="spellStart"/>
            <w:r w:rsidRPr="005E74B6">
              <w:rPr>
                <w:sz w:val="22"/>
                <w:szCs w:val="22"/>
              </w:rPr>
              <w:t>00</w:t>
            </w:r>
            <w:proofErr w:type="spellEnd"/>
            <w:r w:rsidRPr="005E74B6">
              <w:rPr>
                <w:sz w:val="22"/>
                <w:szCs w:val="22"/>
              </w:rPr>
              <w:t xml:space="preserve"> 00 000 800</w:t>
            </w:r>
          </w:p>
        </w:tc>
        <w:tc>
          <w:tcPr>
            <w:tcW w:w="3261" w:type="dxa"/>
            <w:tcBorders>
              <w:top w:val="single" w:sz="4" w:space="0" w:color="auto"/>
              <w:left w:val="single" w:sz="4" w:space="0" w:color="auto"/>
              <w:bottom w:val="single" w:sz="4" w:space="0" w:color="auto"/>
              <w:right w:val="single" w:sz="4" w:space="0" w:color="auto"/>
            </w:tcBorders>
          </w:tcPr>
          <w:p w:rsidR="003C13AD" w:rsidRPr="005E74B6" w:rsidRDefault="003C13AD" w:rsidP="00A935CF">
            <w:r w:rsidRPr="005E74B6">
              <w:rPr>
                <w:sz w:val="22"/>
                <w:szCs w:val="22"/>
              </w:rPr>
              <w:t>Погашение кредитов, предоставленных кредитными организациями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-22321000,00</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-27609321,52</w:t>
            </w:r>
          </w:p>
        </w:tc>
        <w:tc>
          <w:tcPr>
            <w:tcW w:w="1574"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-24633778,40</w:t>
            </w:r>
          </w:p>
        </w:tc>
      </w:tr>
      <w:tr w:rsidR="003C13AD" w:rsidRPr="005E74B6" w:rsidTr="003C13AD">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sidRPr="005E74B6">
              <w:rPr>
                <w:sz w:val="22"/>
                <w:szCs w:val="22"/>
              </w:rPr>
              <w:t xml:space="preserve">000 01 02 00 </w:t>
            </w:r>
            <w:proofErr w:type="spellStart"/>
            <w:r w:rsidRPr="005E74B6">
              <w:rPr>
                <w:sz w:val="22"/>
                <w:szCs w:val="22"/>
              </w:rPr>
              <w:t>00</w:t>
            </w:r>
            <w:proofErr w:type="spellEnd"/>
            <w:r w:rsidRPr="005E74B6">
              <w:rPr>
                <w:sz w:val="22"/>
                <w:szCs w:val="22"/>
              </w:rPr>
              <w:t xml:space="preserve"> 05 0000 810</w:t>
            </w:r>
          </w:p>
        </w:tc>
        <w:tc>
          <w:tcPr>
            <w:tcW w:w="3261" w:type="dxa"/>
            <w:tcBorders>
              <w:top w:val="single" w:sz="4" w:space="0" w:color="auto"/>
              <w:left w:val="single" w:sz="4" w:space="0" w:color="auto"/>
              <w:bottom w:val="single" w:sz="4" w:space="0" w:color="auto"/>
              <w:right w:val="single" w:sz="4" w:space="0" w:color="auto"/>
            </w:tcBorders>
          </w:tcPr>
          <w:p w:rsidR="003C13AD" w:rsidRPr="005E74B6" w:rsidRDefault="003C13AD" w:rsidP="00A935CF">
            <w:r w:rsidRPr="005E74B6">
              <w:rPr>
                <w:sz w:val="22"/>
                <w:szCs w:val="22"/>
              </w:rPr>
              <w:t>Погашение бюджетами муниципальных районов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-22321000,00</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-27609321,52</w:t>
            </w:r>
          </w:p>
        </w:tc>
        <w:tc>
          <w:tcPr>
            <w:tcW w:w="1574"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-24633778,40</w:t>
            </w:r>
          </w:p>
        </w:tc>
      </w:tr>
      <w:tr w:rsidR="003C13AD" w:rsidRPr="005E74B6" w:rsidTr="003C13AD">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b/>
                <w:sz w:val="22"/>
                <w:szCs w:val="22"/>
              </w:rPr>
            </w:pPr>
            <w:r w:rsidRPr="005E74B6">
              <w:rPr>
                <w:b/>
                <w:sz w:val="22"/>
                <w:szCs w:val="22"/>
              </w:rPr>
              <w:t xml:space="preserve">000 01 03 00 </w:t>
            </w:r>
            <w:proofErr w:type="spellStart"/>
            <w:r w:rsidRPr="005E74B6">
              <w:rPr>
                <w:b/>
                <w:sz w:val="22"/>
                <w:szCs w:val="22"/>
              </w:rPr>
              <w:t>00</w:t>
            </w:r>
            <w:proofErr w:type="spellEnd"/>
            <w:r w:rsidRPr="005E74B6">
              <w:rPr>
                <w:b/>
                <w:sz w:val="22"/>
                <w:szCs w:val="22"/>
              </w:rPr>
              <w:t xml:space="preserve"> </w:t>
            </w:r>
            <w:proofErr w:type="spellStart"/>
            <w:r w:rsidRPr="005E74B6">
              <w:rPr>
                <w:b/>
                <w:sz w:val="22"/>
                <w:szCs w:val="22"/>
              </w:rPr>
              <w:t>00</w:t>
            </w:r>
            <w:proofErr w:type="spellEnd"/>
            <w:r w:rsidRPr="005E74B6">
              <w:rPr>
                <w:b/>
                <w:sz w:val="22"/>
                <w:szCs w:val="22"/>
              </w:rPr>
              <w:t xml:space="preserve"> 0000 000</w:t>
            </w:r>
          </w:p>
        </w:tc>
        <w:tc>
          <w:tcPr>
            <w:tcW w:w="326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both"/>
              <w:rPr>
                <w:b/>
                <w:sz w:val="22"/>
                <w:szCs w:val="22"/>
              </w:rPr>
            </w:pPr>
            <w:r w:rsidRPr="005E74B6">
              <w:rPr>
                <w:b/>
                <w:sz w:val="22"/>
                <w:szCs w:val="22"/>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F81070" w:rsidRDefault="003C13AD" w:rsidP="00A935CF">
            <w:pPr>
              <w:spacing w:before="120" w:line="240" w:lineRule="exact"/>
              <w:jc w:val="center"/>
              <w:rPr>
                <w:b/>
                <w:sz w:val="22"/>
                <w:szCs w:val="22"/>
              </w:rPr>
            </w:pPr>
            <w:r>
              <w:rPr>
                <w:b/>
                <w:sz w:val="22"/>
                <w:szCs w:val="22"/>
              </w:rPr>
              <w:t>-7535400,00</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F81070" w:rsidRDefault="003C13AD" w:rsidP="00A935CF">
            <w:pPr>
              <w:spacing w:before="120" w:line="240" w:lineRule="exact"/>
              <w:jc w:val="center"/>
              <w:rPr>
                <w:b/>
                <w:sz w:val="22"/>
                <w:szCs w:val="22"/>
              </w:rPr>
            </w:pPr>
            <w:r>
              <w:rPr>
                <w:b/>
                <w:sz w:val="22"/>
                <w:szCs w:val="22"/>
              </w:rPr>
              <w:t>-7924700,00</w:t>
            </w:r>
          </w:p>
        </w:tc>
        <w:tc>
          <w:tcPr>
            <w:tcW w:w="1574" w:type="dxa"/>
            <w:tcBorders>
              <w:top w:val="single" w:sz="4" w:space="0" w:color="auto"/>
              <w:left w:val="single" w:sz="4" w:space="0" w:color="auto"/>
              <w:bottom w:val="single" w:sz="4" w:space="0" w:color="auto"/>
              <w:right w:val="single" w:sz="4" w:space="0" w:color="auto"/>
            </w:tcBorders>
            <w:vAlign w:val="center"/>
          </w:tcPr>
          <w:p w:rsidR="003C13AD" w:rsidRPr="00F81070" w:rsidRDefault="003C13AD" w:rsidP="00A935CF">
            <w:pPr>
              <w:spacing w:before="120" w:line="240" w:lineRule="exact"/>
              <w:jc w:val="center"/>
              <w:rPr>
                <w:b/>
                <w:sz w:val="22"/>
                <w:szCs w:val="22"/>
              </w:rPr>
            </w:pPr>
            <w:r>
              <w:rPr>
                <w:b/>
                <w:sz w:val="22"/>
                <w:szCs w:val="22"/>
              </w:rPr>
              <w:t>-4845300,00</w:t>
            </w:r>
          </w:p>
        </w:tc>
      </w:tr>
      <w:tr w:rsidR="003C13AD" w:rsidRPr="005E74B6" w:rsidTr="003C13AD">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sidRPr="005E74B6">
              <w:rPr>
                <w:sz w:val="22"/>
                <w:szCs w:val="22"/>
              </w:rPr>
              <w:t xml:space="preserve">000 01 03 01 00 </w:t>
            </w:r>
            <w:proofErr w:type="spellStart"/>
            <w:r w:rsidRPr="005E74B6">
              <w:rPr>
                <w:sz w:val="22"/>
                <w:szCs w:val="22"/>
              </w:rPr>
              <w:t>00</w:t>
            </w:r>
            <w:proofErr w:type="spellEnd"/>
            <w:r w:rsidRPr="005E74B6">
              <w:rPr>
                <w:sz w:val="22"/>
                <w:szCs w:val="22"/>
              </w:rPr>
              <w:t xml:space="preserve"> 0000 700</w:t>
            </w:r>
          </w:p>
        </w:tc>
        <w:tc>
          <w:tcPr>
            <w:tcW w:w="326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both"/>
              <w:rPr>
                <w:sz w:val="22"/>
                <w:szCs w:val="22"/>
              </w:rPr>
            </w:pPr>
            <w:r w:rsidRPr="005E74B6">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p>
        </w:tc>
        <w:tc>
          <w:tcPr>
            <w:tcW w:w="1574"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p>
        </w:tc>
      </w:tr>
      <w:tr w:rsidR="003C13AD" w:rsidRPr="005E74B6" w:rsidTr="003C13AD">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sidRPr="005E74B6">
              <w:rPr>
                <w:sz w:val="22"/>
                <w:szCs w:val="22"/>
              </w:rPr>
              <w:t>000 01 03 01 00 05 0000 710</w:t>
            </w:r>
          </w:p>
        </w:tc>
        <w:tc>
          <w:tcPr>
            <w:tcW w:w="326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both"/>
              <w:rPr>
                <w:sz w:val="22"/>
                <w:szCs w:val="22"/>
              </w:rPr>
            </w:pPr>
            <w:r w:rsidRPr="005E74B6">
              <w:rPr>
                <w:sz w:val="22"/>
                <w:szCs w:val="2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p>
        </w:tc>
        <w:tc>
          <w:tcPr>
            <w:tcW w:w="1574"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p>
        </w:tc>
      </w:tr>
      <w:tr w:rsidR="003C13AD" w:rsidRPr="005E74B6" w:rsidTr="003C13AD">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sidRPr="005E74B6">
              <w:rPr>
                <w:sz w:val="22"/>
                <w:szCs w:val="22"/>
              </w:rPr>
              <w:t xml:space="preserve">000 01 03 01 00 </w:t>
            </w:r>
            <w:proofErr w:type="spellStart"/>
            <w:r w:rsidRPr="005E74B6">
              <w:rPr>
                <w:sz w:val="22"/>
                <w:szCs w:val="22"/>
              </w:rPr>
              <w:t>00</w:t>
            </w:r>
            <w:proofErr w:type="spellEnd"/>
            <w:r w:rsidRPr="005E74B6">
              <w:rPr>
                <w:sz w:val="22"/>
                <w:szCs w:val="22"/>
              </w:rPr>
              <w:t xml:space="preserve"> 0000 800</w:t>
            </w:r>
          </w:p>
        </w:tc>
        <w:tc>
          <w:tcPr>
            <w:tcW w:w="326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both"/>
              <w:rPr>
                <w:sz w:val="22"/>
                <w:szCs w:val="22"/>
              </w:rPr>
            </w:pPr>
            <w:r w:rsidRPr="005E74B6">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-7535400,00</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-7924700,00</w:t>
            </w:r>
          </w:p>
        </w:tc>
        <w:tc>
          <w:tcPr>
            <w:tcW w:w="1574"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-4845300,00</w:t>
            </w:r>
          </w:p>
        </w:tc>
      </w:tr>
      <w:tr w:rsidR="003C13AD" w:rsidRPr="005E74B6" w:rsidTr="003C13AD">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sidRPr="005E74B6">
              <w:rPr>
                <w:sz w:val="22"/>
                <w:szCs w:val="22"/>
              </w:rPr>
              <w:t>000 01 03 01 00 05 0000 810</w:t>
            </w:r>
          </w:p>
        </w:tc>
        <w:tc>
          <w:tcPr>
            <w:tcW w:w="326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both"/>
              <w:rPr>
                <w:sz w:val="22"/>
                <w:szCs w:val="22"/>
              </w:rPr>
            </w:pPr>
            <w:r w:rsidRPr="005E74B6">
              <w:rPr>
                <w:sz w:val="22"/>
                <w:szCs w:val="2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-7535400,00</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-7924700,00</w:t>
            </w:r>
          </w:p>
        </w:tc>
        <w:tc>
          <w:tcPr>
            <w:tcW w:w="1574"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sz w:val="22"/>
                <w:szCs w:val="22"/>
              </w:rPr>
            </w:pPr>
            <w:r>
              <w:rPr>
                <w:sz w:val="22"/>
                <w:szCs w:val="22"/>
              </w:rPr>
              <w:t>-4845300,00</w:t>
            </w:r>
          </w:p>
        </w:tc>
      </w:tr>
      <w:tr w:rsidR="003C13AD" w:rsidRPr="005E74B6" w:rsidTr="003C13AD">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b/>
                <w:sz w:val="22"/>
                <w:szCs w:val="22"/>
              </w:rPr>
            </w:pPr>
            <w:r w:rsidRPr="005E74B6">
              <w:rPr>
                <w:b/>
                <w:sz w:val="22"/>
                <w:szCs w:val="22"/>
              </w:rPr>
              <w:t xml:space="preserve">892 01 05 00 </w:t>
            </w:r>
            <w:proofErr w:type="spellStart"/>
            <w:r w:rsidRPr="005E74B6">
              <w:rPr>
                <w:b/>
                <w:sz w:val="22"/>
                <w:szCs w:val="22"/>
              </w:rPr>
              <w:t>00</w:t>
            </w:r>
            <w:proofErr w:type="spellEnd"/>
            <w:r w:rsidRPr="005E74B6">
              <w:rPr>
                <w:b/>
                <w:sz w:val="22"/>
                <w:szCs w:val="22"/>
              </w:rPr>
              <w:t xml:space="preserve"> </w:t>
            </w:r>
            <w:proofErr w:type="spellStart"/>
            <w:r w:rsidRPr="005E74B6">
              <w:rPr>
                <w:b/>
                <w:sz w:val="22"/>
                <w:szCs w:val="22"/>
              </w:rPr>
              <w:t>00</w:t>
            </w:r>
            <w:proofErr w:type="spellEnd"/>
            <w:r w:rsidRPr="005E74B6">
              <w:rPr>
                <w:b/>
                <w:sz w:val="22"/>
                <w:szCs w:val="22"/>
              </w:rPr>
              <w:t xml:space="preserve"> 0000 000</w:t>
            </w:r>
          </w:p>
        </w:tc>
        <w:tc>
          <w:tcPr>
            <w:tcW w:w="3261"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both"/>
              <w:rPr>
                <w:b/>
                <w:sz w:val="22"/>
                <w:szCs w:val="22"/>
              </w:rPr>
            </w:pPr>
            <w:r w:rsidRPr="005E74B6">
              <w:rPr>
                <w:b/>
                <w:sz w:val="22"/>
                <w:szCs w:val="22"/>
              </w:rPr>
              <w:t>Изменение остатков средств на счетах по учёту средств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b/>
                <w:sz w:val="22"/>
                <w:szCs w:val="22"/>
              </w:rPr>
            </w:pPr>
            <w:r>
              <w:rPr>
                <w:b/>
                <w:sz w:val="22"/>
                <w:szCs w:val="22"/>
              </w:rPr>
              <w:t>3000000,00</w:t>
            </w:r>
          </w:p>
        </w:tc>
        <w:tc>
          <w:tcPr>
            <w:tcW w:w="1559"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b/>
                <w:sz w:val="22"/>
                <w:szCs w:val="22"/>
              </w:rPr>
            </w:pPr>
            <w:r>
              <w:rPr>
                <w:b/>
                <w:sz w:val="22"/>
                <w:szCs w:val="22"/>
              </w:rPr>
              <w:t>3000000,00</w:t>
            </w:r>
          </w:p>
        </w:tc>
        <w:tc>
          <w:tcPr>
            <w:tcW w:w="1574" w:type="dxa"/>
            <w:tcBorders>
              <w:top w:val="single" w:sz="4" w:space="0" w:color="auto"/>
              <w:left w:val="single" w:sz="4" w:space="0" w:color="auto"/>
              <w:bottom w:val="single" w:sz="4" w:space="0" w:color="auto"/>
              <w:right w:val="single" w:sz="4" w:space="0" w:color="auto"/>
            </w:tcBorders>
            <w:vAlign w:val="center"/>
          </w:tcPr>
          <w:p w:rsidR="003C13AD" w:rsidRPr="005E74B6" w:rsidRDefault="003C13AD" w:rsidP="00A935CF">
            <w:pPr>
              <w:spacing w:before="120" w:line="240" w:lineRule="exact"/>
              <w:jc w:val="center"/>
              <w:rPr>
                <w:b/>
                <w:sz w:val="22"/>
                <w:szCs w:val="22"/>
              </w:rPr>
            </w:pPr>
            <w:r>
              <w:rPr>
                <w:b/>
                <w:sz w:val="22"/>
                <w:szCs w:val="22"/>
              </w:rPr>
              <w:t>3000000,00</w:t>
            </w:r>
          </w:p>
        </w:tc>
      </w:tr>
      <w:tr w:rsidR="003C13AD" w:rsidRPr="005E74B6" w:rsidTr="003C13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2"/>
        </w:trPr>
        <w:tc>
          <w:tcPr>
            <w:tcW w:w="2821" w:type="dxa"/>
          </w:tcPr>
          <w:p w:rsidR="003C13AD" w:rsidRPr="005E74B6" w:rsidRDefault="003C13AD" w:rsidP="00A935CF">
            <w:pPr>
              <w:spacing w:before="120" w:line="240" w:lineRule="exact"/>
              <w:jc w:val="center"/>
              <w:rPr>
                <w:b/>
                <w:sz w:val="22"/>
                <w:szCs w:val="22"/>
              </w:rPr>
            </w:pPr>
          </w:p>
          <w:p w:rsidR="003C13AD" w:rsidRPr="005E74B6" w:rsidRDefault="003C13AD" w:rsidP="00A935CF">
            <w:pPr>
              <w:spacing w:before="120" w:line="240" w:lineRule="exact"/>
              <w:jc w:val="center"/>
              <w:rPr>
                <w:b/>
                <w:sz w:val="22"/>
                <w:szCs w:val="22"/>
              </w:rPr>
            </w:pPr>
            <w:r w:rsidRPr="005E74B6">
              <w:rPr>
                <w:b/>
                <w:sz w:val="22"/>
                <w:szCs w:val="22"/>
              </w:rPr>
              <w:t xml:space="preserve">892 01 06 05 00 </w:t>
            </w:r>
            <w:proofErr w:type="spellStart"/>
            <w:r w:rsidRPr="005E74B6">
              <w:rPr>
                <w:b/>
                <w:sz w:val="22"/>
                <w:szCs w:val="22"/>
              </w:rPr>
              <w:t>00</w:t>
            </w:r>
            <w:proofErr w:type="spellEnd"/>
            <w:r w:rsidRPr="005E74B6">
              <w:rPr>
                <w:b/>
                <w:sz w:val="22"/>
                <w:szCs w:val="22"/>
              </w:rPr>
              <w:t xml:space="preserve"> 0000 000</w:t>
            </w:r>
          </w:p>
        </w:tc>
        <w:tc>
          <w:tcPr>
            <w:tcW w:w="3261" w:type="dxa"/>
            <w:vAlign w:val="bottom"/>
          </w:tcPr>
          <w:p w:rsidR="003C13AD" w:rsidRPr="005E74B6" w:rsidRDefault="003C13AD" w:rsidP="00A935CF">
            <w:pPr>
              <w:spacing w:before="120" w:line="240" w:lineRule="exact"/>
              <w:jc w:val="both"/>
              <w:rPr>
                <w:b/>
                <w:sz w:val="22"/>
                <w:szCs w:val="22"/>
              </w:rPr>
            </w:pPr>
            <w:r w:rsidRPr="005E74B6">
              <w:rPr>
                <w:b/>
                <w:sz w:val="22"/>
                <w:szCs w:val="22"/>
              </w:rPr>
              <w:t>Бюджетные кредиты, предоставленные внутри страны в валюте Российской Федерации</w:t>
            </w:r>
          </w:p>
        </w:tc>
        <w:tc>
          <w:tcPr>
            <w:tcW w:w="1559" w:type="dxa"/>
            <w:vAlign w:val="center"/>
          </w:tcPr>
          <w:p w:rsidR="003C13AD" w:rsidRPr="005E74B6" w:rsidRDefault="003C13AD" w:rsidP="00A935CF">
            <w:pPr>
              <w:spacing w:before="120" w:line="240" w:lineRule="exact"/>
              <w:jc w:val="center"/>
              <w:rPr>
                <w:b/>
                <w:sz w:val="22"/>
                <w:szCs w:val="22"/>
              </w:rPr>
            </w:pPr>
          </w:p>
        </w:tc>
        <w:tc>
          <w:tcPr>
            <w:tcW w:w="1559" w:type="dxa"/>
            <w:vAlign w:val="center"/>
          </w:tcPr>
          <w:p w:rsidR="003C13AD" w:rsidRPr="005E74B6" w:rsidRDefault="003C13AD" w:rsidP="00A935CF">
            <w:pPr>
              <w:spacing w:before="120" w:line="240" w:lineRule="exact"/>
              <w:jc w:val="center"/>
              <w:rPr>
                <w:b/>
                <w:sz w:val="22"/>
                <w:szCs w:val="22"/>
              </w:rPr>
            </w:pPr>
          </w:p>
        </w:tc>
        <w:tc>
          <w:tcPr>
            <w:tcW w:w="1574" w:type="dxa"/>
            <w:vAlign w:val="center"/>
          </w:tcPr>
          <w:p w:rsidR="003C13AD" w:rsidRPr="005E74B6" w:rsidRDefault="003C13AD" w:rsidP="00A935CF">
            <w:pPr>
              <w:spacing w:before="120" w:line="240" w:lineRule="exact"/>
              <w:jc w:val="center"/>
              <w:rPr>
                <w:b/>
                <w:sz w:val="22"/>
                <w:szCs w:val="22"/>
              </w:rPr>
            </w:pPr>
          </w:p>
        </w:tc>
      </w:tr>
      <w:tr w:rsidR="003C13AD" w:rsidRPr="005E74B6" w:rsidTr="003C13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0"/>
        </w:trPr>
        <w:tc>
          <w:tcPr>
            <w:tcW w:w="2821" w:type="dxa"/>
          </w:tcPr>
          <w:p w:rsidR="003C13AD" w:rsidRPr="005E74B6" w:rsidRDefault="003C13AD" w:rsidP="00A935CF">
            <w:pPr>
              <w:spacing w:before="120" w:line="240" w:lineRule="exact"/>
              <w:jc w:val="center"/>
              <w:rPr>
                <w:b/>
                <w:sz w:val="22"/>
                <w:szCs w:val="22"/>
              </w:rPr>
            </w:pPr>
            <w:r w:rsidRPr="005E74B6">
              <w:rPr>
                <w:b/>
                <w:sz w:val="22"/>
                <w:szCs w:val="22"/>
              </w:rPr>
              <w:t xml:space="preserve">892 01 06 05 00 </w:t>
            </w:r>
            <w:proofErr w:type="spellStart"/>
            <w:r w:rsidRPr="005E74B6">
              <w:rPr>
                <w:b/>
                <w:sz w:val="22"/>
                <w:szCs w:val="22"/>
              </w:rPr>
              <w:t>00</w:t>
            </w:r>
            <w:proofErr w:type="spellEnd"/>
            <w:r w:rsidRPr="005E74B6">
              <w:rPr>
                <w:b/>
                <w:sz w:val="22"/>
                <w:szCs w:val="22"/>
              </w:rPr>
              <w:t xml:space="preserve"> 0000 600</w:t>
            </w:r>
          </w:p>
        </w:tc>
        <w:tc>
          <w:tcPr>
            <w:tcW w:w="3261" w:type="dxa"/>
            <w:vAlign w:val="bottom"/>
          </w:tcPr>
          <w:p w:rsidR="003C13AD" w:rsidRPr="005E74B6" w:rsidRDefault="003C13AD" w:rsidP="00A935CF">
            <w:pPr>
              <w:spacing w:before="120" w:line="240" w:lineRule="exact"/>
              <w:jc w:val="both"/>
              <w:rPr>
                <w:b/>
                <w:sz w:val="22"/>
                <w:szCs w:val="22"/>
              </w:rPr>
            </w:pPr>
            <w:r w:rsidRPr="005E74B6">
              <w:rPr>
                <w:b/>
                <w:sz w:val="22"/>
                <w:szCs w:val="22"/>
              </w:rPr>
              <w:t>Возврат бюджетных кредитов, предоставленных внутри страны в валюте Российской Федерации</w:t>
            </w:r>
          </w:p>
        </w:tc>
        <w:tc>
          <w:tcPr>
            <w:tcW w:w="1559" w:type="dxa"/>
            <w:vAlign w:val="center"/>
          </w:tcPr>
          <w:p w:rsidR="003C13AD" w:rsidRPr="005E74B6" w:rsidRDefault="003C13AD" w:rsidP="00A935CF">
            <w:pPr>
              <w:spacing w:before="120" w:line="240" w:lineRule="exact"/>
              <w:jc w:val="center"/>
              <w:rPr>
                <w:b/>
                <w:sz w:val="22"/>
                <w:szCs w:val="22"/>
              </w:rPr>
            </w:pPr>
          </w:p>
        </w:tc>
        <w:tc>
          <w:tcPr>
            <w:tcW w:w="1559" w:type="dxa"/>
            <w:vAlign w:val="center"/>
          </w:tcPr>
          <w:p w:rsidR="003C13AD" w:rsidRPr="005E74B6" w:rsidRDefault="003C13AD" w:rsidP="00A935CF">
            <w:pPr>
              <w:spacing w:before="120" w:line="240" w:lineRule="exact"/>
              <w:jc w:val="center"/>
              <w:rPr>
                <w:b/>
                <w:sz w:val="22"/>
                <w:szCs w:val="22"/>
              </w:rPr>
            </w:pPr>
          </w:p>
        </w:tc>
        <w:tc>
          <w:tcPr>
            <w:tcW w:w="1574" w:type="dxa"/>
            <w:vAlign w:val="center"/>
          </w:tcPr>
          <w:p w:rsidR="003C13AD" w:rsidRPr="005E74B6" w:rsidRDefault="003C13AD" w:rsidP="00A935CF">
            <w:pPr>
              <w:spacing w:before="120" w:line="240" w:lineRule="exact"/>
              <w:jc w:val="center"/>
              <w:rPr>
                <w:b/>
                <w:sz w:val="22"/>
                <w:szCs w:val="22"/>
              </w:rPr>
            </w:pPr>
          </w:p>
        </w:tc>
      </w:tr>
      <w:tr w:rsidR="003C13AD" w:rsidRPr="00471DF1" w:rsidTr="003C13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2821" w:type="dxa"/>
          </w:tcPr>
          <w:p w:rsidR="003C13AD" w:rsidRPr="005E74B6" w:rsidRDefault="003C13AD" w:rsidP="00A935CF">
            <w:pPr>
              <w:spacing w:before="120" w:line="240" w:lineRule="exact"/>
              <w:jc w:val="center"/>
              <w:rPr>
                <w:sz w:val="22"/>
                <w:szCs w:val="22"/>
              </w:rPr>
            </w:pPr>
            <w:r w:rsidRPr="005E74B6">
              <w:rPr>
                <w:sz w:val="22"/>
                <w:szCs w:val="22"/>
              </w:rPr>
              <w:t>892 01 06 05 01 05 0000 640</w:t>
            </w:r>
          </w:p>
        </w:tc>
        <w:tc>
          <w:tcPr>
            <w:tcW w:w="3261" w:type="dxa"/>
            <w:vAlign w:val="bottom"/>
          </w:tcPr>
          <w:p w:rsidR="003C13AD" w:rsidRPr="004D1D13" w:rsidRDefault="003C13AD" w:rsidP="00A935CF">
            <w:pPr>
              <w:spacing w:before="120" w:line="240" w:lineRule="exact"/>
              <w:jc w:val="both"/>
              <w:rPr>
                <w:sz w:val="22"/>
                <w:szCs w:val="22"/>
              </w:rPr>
            </w:pPr>
            <w:r w:rsidRPr="005E74B6">
              <w:rPr>
                <w:sz w:val="22"/>
                <w:szCs w:val="22"/>
              </w:rPr>
              <w:t>Возврат бюджетных кредитов, предоставленных юридическим лицам из бюджетов муниципальных районов в валюте Российской Федерации</w:t>
            </w:r>
          </w:p>
        </w:tc>
        <w:tc>
          <w:tcPr>
            <w:tcW w:w="1559" w:type="dxa"/>
            <w:vAlign w:val="center"/>
          </w:tcPr>
          <w:p w:rsidR="003C13AD" w:rsidRPr="004D1D13" w:rsidRDefault="003C13AD" w:rsidP="00A935CF">
            <w:pPr>
              <w:spacing w:before="120" w:line="240" w:lineRule="exact"/>
              <w:jc w:val="center"/>
              <w:rPr>
                <w:sz w:val="22"/>
                <w:szCs w:val="22"/>
              </w:rPr>
            </w:pPr>
          </w:p>
        </w:tc>
        <w:tc>
          <w:tcPr>
            <w:tcW w:w="1559" w:type="dxa"/>
            <w:vAlign w:val="center"/>
          </w:tcPr>
          <w:p w:rsidR="003C13AD" w:rsidRPr="004D1D13" w:rsidRDefault="003C13AD" w:rsidP="00A935CF">
            <w:pPr>
              <w:spacing w:before="120" w:line="240" w:lineRule="exact"/>
              <w:jc w:val="center"/>
              <w:rPr>
                <w:sz w:val="22"/>
                <w:szCs w:val="22"/>
              </w:rPr>
            </w:pPr>
          </w:p>
        </w:tc>
        <w:tc>
          <w:tcPr>
            <w:tcW w:w="1574" w:type="dxa"/>
            <w:vAlign w:val="center"/>
          </w:tcPr>
          <w:p w:rsidR="003C13AD" w:rsidRPr="004D1D13" w:rsidRDefault="003C13AD" w:rsidP="00A935CF">
            <w:pPr>
              <w:spacing w:before="120" w:line="240" w:lineRule="exact"/>
              <w:jc w:val="center"/>
              <w:rPr>
                <w:sz w:val="22"/>
                <w:szCs w:val="22"/>
              </w:rPr>
            </w:pPr>
          </w:p>
        </w:tc>
      </w:tr>
    </w:tbl>
    <w:p w:rsidR="003C13AD" w:rsidRPr="00471DF1" w:rsidRDefault="003C13AD" w:rsidP="003C13AD">
      <w:pPr>
        <w:tabs>
          <w:tab w:val="left" w:pos="7371"/>
        </w:tabs>
        <w:spacing w:line="240" w:lineRule="exact"/>
        <w:jc w:val="center"/>
        <w:rPr>
          <w:b/>
        </w:rPr>
      </w:pPr>
    </w:p>
    <w:p w:rsidR="00647903" w:rsidRDefault="003003C9" w:rsidP="00996548">
      <w:pPr>
        <w:widowControl w:val="0"/>
        <w:tabs>
          <w:tab w:val="left" w:pos="709"/>
        </w:tabs>
        <w:jc w:val="both"/>
        <w:rPr>
          <w:sz w:val="28"/>
          <w:szCs w:val="28"/>
        </w:rPr>
      </w:pPr>
      <w:r w:rsidRPr="00094A71">
        <w:rPr>
          <w:sz w:val="28"/>
          <w:szCs w:val="28"/>
        </w:rPr>
        <w:t xml:space="preserve">           Как видно из таблицы, по источникам финансирования дефицита </w:t>
      </w:r>
      <w:r w:rsidR="00A10119">
        <w:rPr>
          <w:sz w:val="28"/>
          <w:szCs w:val="28"/>
        </w:rPr>
        <w:t>на 201</w:t>
      </w:r>
      <w:r w:rsidR="002C7F6C">
        <w:rPr>
          <w:sz w:val="28"/>
          <w:szCs w:val="28"/>
        </w:rPr>
        <w:t>9</w:t>
      </w:r>
      <w:r w:rsidR="00A10119">
        <w:rPr>
          <w:sz w:val="28"/>
          <w:szCs w:val="28"/>
        </w:rPr>
        <w:t xml:space="preserve"> год планируется привлечение коммерческого кредита на сумму </w:t>
      </w:r>
      <w:r w:rsidR="00FD59BF">
        <w:rPr>
          <w:sz w:val="28"/>
          <w:szCs w:val="28"/>
        </w:rPr>
        <w:t>27,6 млн.</w:t>
      </w:r>
      <w:r w:rsidR="00ED2F9A">
        <w:rPr>
          <w:sz w:val="28"/>
          <w:szCs w:val="28"/>
        </w:rPr>
        <w:t xml:space="preserve"> </w:t>
      </w:r>
      <w:r w:rsidR="00A10119">
        <w:rPr>
          <w:sz w:val="28"/>
          <w:szCs w:val="28"/>
        </w:rPr>
        <w:t xml:space="preserve">руб., </w:t>
      </w:r>
      <w:r w:rsidR="002C7F6C">
        <w:rPr>
          <w:sz w:val="28"/>
          <w:szCs w:val="28"/>
        </w:rPr>
        <w:t>22</w:t>
      </w:r>
      <w:r w:rsidR="00FD59BF">
        <w:rPr>
          <w:sz w:val="28"/>
          <w:szCs w:val="28"/>
        </w:rPr>
        <w:t>,3 млн.</w:t>
      </w:r>
      <w:r w:rsidR="002C7F6C">
        <w:rPr>
          <w:sz w:val="28"/>
          <w:szCs w:val="28"/>
        </w:rPr>
        <w:t xml:space="preserve"> руб. на погашение </w:t>
      </w:r>
      <w:r w:rsidR="00647903">
        <w:rPr>
          <w:sz w:val="28"/>
          <w:szCs w:val="28"/>
        </w:rPr>
        <w:t>кредит</w:t>
      </w:r>
      <w:r w:rsidR="002C7F6C">
        <w:rPr>
          <w:sz w:val="28"/>
          <w:szCs w:val="28"/>
        </w:rPr>
        <w:t>ов</w:t>
      </w:r>
      <w:r w:rsidR="00A10119">
        <w:rPr>
          <w:sz w:val="28"/>
          <w:szCs w:val="28"/>
        </w:rPr>
        <w:t>. В 201</w:t>
      </w:r>
      <w:r w:rsidR="002C7F6C">
        <w:rPr>
          <w:sz w:val="28"/>
          <w:szCs w:val="28"/>
        </w:rPr>
        <w:t>9</w:t>
      </w:r>
      <w:r w:rsidR="00A10119">
        <w:rPr>
          <w:sz w:val="28"/>
          <w:szCs w:val="28"/>
        </w:rPr>
        <w:t xml:space="preserve"> году также н</w:t>
      </w:r>
      <w:r w:rsidR="00647903">
        <w:rPr>
          <w:sz w:val="28"/>
          <w:szCs w:val="28"/>
        </w:rPr>
        <w:t>еобходимо возвратить бюджетный</w:t>
      </w:r>
      <w:r w:rsidR="00A10119">
        <w:rPr>
          <w:sz w:val="28"/>
          <w:szCs w:val="28"/>
        </w:rPr>
        <w:t xml:space="preserve"> кредит в объеме свыше </w:t>
      </w:r>
      <w:r w:rsidR="002C7F6C">
        <w:rPr>
          <w:sz w:val="28"/>
          <w:szCs w:val="28"/>
        </w:rPr>
        <w:t>7</w:t>
      </w:r>
      <w:r w:rsidR="00FD59BF">
        <w:rPr>
          <w:sz w:val="28"/>
          <w:szCs w:val="28"/>
        </w:rPr>
        <w:t>,</w:t>
      </w:r>
      <w:r w:rsidR="002C7F6C">
        <w:rPr>
          <w:sz w:val="28"/>
          <w:szCs w:val="28"/>
        </w:rPr>
        <w:t>5</w:t>
      </w:r>
      <w:r w:rsidR="00FD59BF">
        <w:rPr>
          <w:sz w:val="28"/>
          <w:szCs w:val="28"/>
        </w:rPr>
        <w:t xml:space="preserve"> млн.</w:t>
      </w:r>
      <w:r w:rsidR="002C7F6C">
        <w:rPr>
          <w:sz w:val="28"/>
          <w:szCs w:val="28"/>
        </w:rPr>
        <w:t xml:space="preserve"> </w:t>
      </w:r>
      <w:r w:rsidR="00A10119">
        <w:rPr>
          <w:sz w:val="28"/>
          <w:szCs w:val="28"/>
        </w:rPr>
        <w:t>руб.</w:t>
      </w:r>
    </w:p>
    <w:p w:rsidR="003800DB" w:rsidRDefault="00647903" w:rsidP="00996548">
      <w:pPr>
        <w:widowControl w:val="0"/>
        <w:tabs>
          <w:tab w:val="left" w:pos="709"/>
        </w:tabs>
        <w:jc w:val="both"/>
        <w:rPr>
          <w:sz w:val="28"/>
          <w:szCs w:val="28"/>
        </w:rPr>
      </w:pPr>
      <w:r>
        <w:rPr>
          <w:sz w:val="28"/>
          <w:szCs w:val="28"/>
        </w:rPr>
        <w:t xml:space="preserve">          </w:t>
      </w:r>
      <w:proofErr w:type="gramStart"/>
      <w:r>
        <w:rPr>
          <w:sz w:val="28"/>
          <w:szCs w:val="28"/>
        </w:rPr>
        <w:t xml:space="preserve">Плановый период характеризуется </w:t>
      </w:r>
      <w:proofErr w:type="spellStart"/>
      <w:r>
        <w:rPr>
          <w:sz w:val="28"/>
          <w:szCs w:val="28"/>
        </w:rPr>
        <w:t>профицитом</w:t>
      </w:r>
      <w:proofErr w:type="spellEnd"/>
      <w:r>
        <w:rPr>
          <w:sz w:val="28"/>
          <w:szCs w:val="28"/>
        </w:rPr>
        <w:t>: 20</w:t>
      </w:r>
      <w:r w:rsidR="00B64566">
        <w:rPr>
          <w:sz w:val="28"/>
          <w:szCs w:val="28"/>
        </w:rPr>
        <w:t>20</w:t>
      </w:r>
      <w:r>
        <w:rPr>
          <w:sz w:val="28"/>
          <w:szCs w:val="28"/>
        </w:rPr>
        <w:t xml:space="preserve"> год </w:t>
      </w:r>
      <w:r w:rsidR="00B64566">
        <w:rPr>
          <w:sz w:val="28"/>
          <w:szCs w:val="28"/>
        </w:rPr>
        <w:t>7</w:t>
      </w:r>
      <w:r w:rsidR="00FD59BF">
        <w:rPr>
          <w:sz w:val="28"/>
          <w:szCs w:val="28"/>
        </w:rPr>
        <w:t>,</w:t>
      </w:r>
      <w:r w:rsidR="00A935CF">
        <w:rPr>
          <w:sz w:val="28"/>
          <w:szCs w:val="28"/>
        </w:rPr>
        <w:t>9</w:t>
      </w:r>
      <w:r w:rsidR="00FD59BF">
        <w:rPr>
          <w:sz w:val="28"/>
          <w:szCs w:val="28"/>
        </w:rPr>
        <w:t xml:space="preserve"> млн.</w:t>
      </w:r>
      <w:r w:rsidR="00B64566">
        <w:rPr>
          <w:sz w:val="28"/>
          <w:szCs w:val="28"/>
        </w:rPr>
        <w:t xml:space="preserve"> </w:t>
      </w:r>
      <w:r>
        <w:rPr>
          <w:sz w:val="28"/>
          <w:szCs w:val="28"/>
        </w:rPr>
        <w:t>руб.. 202</w:t>
      </w:r>
      <w:r w:rsidR="00B64566">
        <w:rPr>
          <w:sz w:val="28"/>
          <w:szCs w:val="28"/>
        </w:rPr>
        <w:t xml:space="preserve">1год дефицитом </w:t>
      </w:r>
      <w:r w:rsidR="00FD59BF">
        <w:rPr>
          <w:sz w:val="28"/>
          <w:szCs w:val="28"/>
        </w:rPr>
        <w:t>0,</w:t>
      </w:r>
      <w:r w:rsidR="00B64566">
        <w:rPr>
          <w:sz w:val="28"/>
          <w:szCs w:val="28"/>
        </w:rPr>
        <w:t>17</w:t>
      </w:r>
      <w:r w:rsidR="00FD59BF">
        <w:rPr>
          <w:sz w:val="28"/>
          <w:szCs w:val="28"/>
        </w:rPr>
        <w:t xml:space="preserve"> млн.</w:t>
      </w:r>
      <w:r w:rsidR="00B64566">
        <w:rPr>
          <w:sz w:val="28"/>
          <w:szCs w:val="28"/>
        </w:rPr>
        <w:t xml:space="preserve"> руб</w:t>
      </w:r>
      <w:r>
        <w:rPr>
          <w:sz w:val="28"/>
          <w:szCs w:val="28"/>
        </w:rPr>
        <w:t>. Достоверность планирования бюджетов 20</w:t>
      </w:r>
      <w:r w:rsidR="00B64566">
        <w:rPr>
          <w:sz w:val="28"/>
          <w:szCs w:val="28"/>
        </w:rPr>
        <w:t>20</w:t>
      </w:r>
      <w:r>
        <w:rPr>
          <w:sz w:val="28"/>
          <w:szCs w:val="28"/>
        </w:rPr>
        <w:t xml:space="preserve"> и 2020 г.г. ставим под сомнение, поскольку технически </w:t>
      </w:r>
      <w:proofErr w:type="spellStart"/>
      <w:r>
        <w:rPr>
          <w:sz w:val="28"/>
          <w:szCs w:val="28"/>
        </w:rPr>
        <w:t>профицит</w:t>
      </w:r>
      <w:proofErr w:type="spellEnd"/>
      <w:r>
        <w:rPr>
          <w:sz w:val="28"/>
          <w:szCs w:val="28"/>
        </w:rPr>
        <w:t xml:space="preserve"> складывается не в результате превыш</w:t>
      </w:r>
      <w:r w:rsidR="003800DB">
        <w:rPr>
          <w:sz w:val="28"/>
          <w:szCs w:val="28"/>
        </w:rPr>
        <w:t xml:space="preserve">ения доходов над расходами, а в связи тем, что в проекте бюджета не отражены расходы, которые планируется произвести за счет </w:t>
      </w:r>
      <w:r w:rsidR="004428DE">
        <w:rPr>
          <w:sz w:val="28"/>
          <w:szCs w:val="28"/>
        </w:rPr>
        <w:t>кредитных</w:t>
      </w:r>
      <w:r w:rsidR="003800DB">
        <w:rPr>
          <w:sz w:val="28"/>
          <w:szCs w:val="28"/>
        </w:rPr>
        <w:t xml:space="preserve"> средств.</w:t>
      </w:r>
      <w:proofErr w:type="gramEnd"/>
      <w:r w:rsidR="003800DB">
        <w:rPr>
          <w:sz w:val="28"/>
          <w:szCs w:val="28"/>
        </w:rPr>
        <w:t xml:space="preserve"> </w:t>
      </w:r>
      <w:r w:rsidR="00F66D77">
        <w:rPr>
          <w:sz w:val="28"/>
          <w:szCs w:val="28"/>
        </w:rPr>
        <w:t>Кроме того фактически, по состоянию на 01.12.2018, бюджет исполнен с дефицитом в размере 9,1 млн. руб.</w:t>
      </w:r>
      <w:r w:rsidR="00017A2D">
        <w:rPr>
          <w:sz w:val="28"/>
          <w:szCs w:val="28"/>
        </w:rPr>
        <w:t>, при ожидаемой оценке исполнения с дефицитом в сумме 19,3 млн. руб.</w:t>
      </w:r>
    </w:p>
    <w:p w:rsidR="003003C9" w:rsidRDefault="00647903" w:rsidP="00996548">
      <w:pPr>
        <w:widowControl w:val="0"/>
        <w:tabs>
          <w:tab w:val="left" w:pos="709"/>
        </w:tabs>
        <w:jc w:val="both"/>
        <w:rPr>
          <w:sz w:val="28"/>
          <w:szCs w:val="28"/>
        </w:rPr>
      </w:pPr>
      <w:r>
        <w:rPr>
          <w:sz w:val="28"/>
          <w:szCs w:val="28"/>
        </w:rPr>
        <w:t xml:space="preserve">          </w:t>
      </w:r>
      <w:r w:rsidRPr="007A4DA0">
        <w:rPr>
          <w:sz w:val="28"/>
          <w:szCs w:val="28"/>
        </w:rPr>
        <w:t>Бюджетные назначения по источникам сверены с приложением №20 «Программой муниципальных заимствований района на 201</w:t>
      </w:r>
      <w:r w:rsidR="00B64566" w:rsidRPr="007A4DA0">
        <w:rPr>
          <w:sz w:val="28"/>
          <w:szCs w:val="28"/>
        </w:rPr>
        <w:t>9</w:t>
      </w:r>
      <w:r w:rsidRPr="007A4DA0">
        <w:rPr>
          <w:sz w:val="28"/>
          <w:szCs w:val="28"/>
        </w:rPr>
        <w:t xml:space="preserve"> год и на плановый период 20</w:t>
      </w:r>
      <w:r w:rsidR="00B64566" w:rsidRPr="007A4DA0">
        <w:rPr>
          <w:sz w:val="28"/>
          <w:szCs w:val="28"/>
        </w:rPr>
        <w:t>20</w:t>
      </w:r>
      <w:r w:rsidRPr="007A4DA0">
        <w:rPr>
          <w:sz w:val="28"/>
          <w:szCs w:val="28"/>
        </w:rPr>
        <w:t xml:space="preserve"> и 202</w:t>
      </w:r>
      <w:r w:rsidR="00B64566" w:rsidRPr="007A4DA0">
        <w:rPr>
          <w:sz w:val="28"/>
          <w:szCs w:val="28"/>
        </w:rPr>
        <w:t>1</w:t>
      </w:r>
      <w:r w:rsidRPr="007A4DA0">
        <w:rPr>
          <w:sz w:val="28"/>
          <w:szCs w:val="28"/>
        </w:rPr>
        <w:t xml:space="preserve"> г.г.», а также долговой книгой Валдайского муниципального района. Расхождения не установлено. </w:t>
      </w:r>
      <w:r w:rsidR="006E631B" w:rsidRPr="007A4DA0">
        <w:rPr>
          <w:sz w:val="28"/>
          <w:szCs w:val="28"/>
        </w:rPr>
        <w:t>В</w:t>
      </w:r>
      <w:r w:rsidRPr="007A4DA0">
        <w:rPr>
          <w:sz w:val="28"/>
          <w:szCs w:val="28"/>
        </w:rPr>
        <w:t xml:space="preserve"> течение декабря 201</w:t>
      </w:r>
      <w:r w:rsidR="006E631B" w:rsidRPr="007A4DA0">
        <w:rPr>
          <w:sz w:val="28"/>
          <w:szCs w:val="28"/>
        </w:rPr>
        <w:t>8</w:t>
      </w:r>
      <w:r w:rsidRPr="007A4DA0">
        <w:rPr>
          <w:sz w:val="28"/>
          <w:szCs w:val="28"/>
        </w:rPr>
        <w:t xml:space="preserve"> г. </w:t>
      </w:r>
      <w:r w:rsidR="00513596" w:rsidRPr="007A4DA0">
        <w:rPr>
          <w:sz w:val="28"/>
          <w:szCs w:val="28"/>
        </w:rPr>
        <w:t>погашение основного</w:t>
      </w:r>
      <w:r w:rsidR="006E631B" w:rsidRPr="007A4DA0">
        <w:rPr>
          <w:sz w:val="28"/>
          <w:szCs w:val="28"/>
        </w:rPr>
        <w:t xml:space="preserve"> долга района не предполагается, поэтому остаток муниципального долга на 01.12.2018 согласно долговой книге </w:t>
      </w:r>
      <w:r w:rsidR="006E631B" w:rsidRPr="00381955">
        <w:rPr>
          <w:sz w:val="28"/>
          <w:szCs w:val="28"/>
        </w:rPr>
        <w:t>(42,6 млн. руб.</w:t>
      </w:r>
      <w:r w:rsidR="0004688C" w:rsidRPr="00381955">
        <w:rPr>
          <w:sz w:val="28"/>
          <w:szCs w:val="28"/>
        </w:rPr>
        <w:t>(22,3 млн. руб. – коммерческий кредит, 20,3 млн. руб.</w:t>
      </w:r>
      <w:r w:rsidR="00381955" w:rsidRPr="00381955">
        <w:rPr>
          <w:sz w:val="28"/>
          <w:szCs w:val="28"/>
        </w:rPr>
        <w:t xml:space="preserve"> – бюджетный кредит)</w:t>
      </w:r>
      <w:r w:rsidR="006E631B" w:rsidRPr="00381955">
        <w:rPr>
          <w:sz w:val="28"/>
          <w:szCs w:val="28"/>
        </w:rPr>
        <w:t>) соответствует</w:t>
      </w:r>
      <w:r w:rsidR="006E631B">
        <w:rPr>
          <w:sz w:val="28"/>
          <w:szCs w:val="28"/>
        </w:rPr>
        <w:t xml:space="preserve"> сумме долга </w:t>
      </w:r>
      <w:r w:rsidR="007A4DA0">
        <w:rPr>
          <w:sz w:val="28"/>
          <w:szCs w:val="28"/>
        </w:rPr>
        <w:t xml:space="preserve">по состоянию на 01.01.2019 </w:t>
      </w:r>
      <w:r w:rsidR="006E631B">
        <w:rPr>
          <w:sz w:val="28"/>
          <w:szCs w:val="28"/>
        </w:rPr>
        <w:t xml:space="preserve">в расчете верхнего предела </w:t>
      </w:r>
      <w:r w:rsidR="007A4DA0">
        <w:rPr>
          <w:sz w:val="28"/>
          <w:szCs w:val="28"/>
        </w:rPr>
        <w:t>муниципального долга за 2019 год.</w:t>
      </w:r>
    </w:p>
    <w:p w:rsidR="00513596" w:rsidRPr="00094A71" w:rsidRDefault="00513596" w:rsidP="00996548">
      <w:pPr>
        <w:widowControl w:val="0"/>
        <w:tabs>
          <w:tab w:val="left" w:pos="709"/>
        </w:tabs>
        <w:jc w:val="both"/>
        <w:rPr>
          <w:sz w:val="28"/>
          <w:szCs w:val="28"/>
        </w:rPr>
      </w:pPr>
      <w:r>
        <w:rPr>
          <w:sz w:val="28"/>
          <w:szCs w:val="28"/>
        </w:rPr>
        <w:t xml:space="preserve">          Среди источников финансирования дефицита бюджета предусмотрено изменение остатков на счетах по учету бюджетных средств.</w:t>
      </w:r>
    </w:p>
    <w:p w:rsidR="003003C9" w:rsidRPr="00094A71" w:rsidRDefault="003003C9" w:rsidP="00996548">
      <w:pPr>
        <w:widowControl w:val="0"/>
        <w:tabs>
          <w:tab w:val="left" w:pos="709"/>
        </w:tabs>
        <w:jc w:val="both"/>
        <w:rPr>
          <w:sz w:val="28"/>
          <w:szCs w:val="28"/>
        </w:rPr>
      </w:pPr>
      <w:r w:rsidRPr="00094A71">
        <w:rPr>
          <w:sz w:val="28"/>
          <w:szCs w:val="28"/>
        </w:rPr>
        <w:t xml:space="preserve">          </w:t>
      </w:r>
      <w:r w:rsidR="00AE502C" w:rsidRPr="00094A71">
        <w:rPr>
          <w:sz w:val="28"/>
          <w:szCs w:val="28"/>
        </w:rPr>
        <w:t xml:space="preserve">Согласно справке </w:t>
      </w:r>
      <w:r w:rsidR="00CF5691" w:rsidRPr="00094A71">
        <w:rPr>
          <w:sz w:val="28"/>
          <w:szCs w:val="28"/>
        </w:rPr>
        <w:t xml:space="preserve">администрации </w:t>
      </w:r>
      <w:r w:rsidR="00A10119">
        <w:rPr>
          <w:sz w:val="28"/>
          <w:szCs w:val="28"/>
        </w:rPr>
        <w:t>района</w:t>
      </w:r>
      <w:r w:rsidR="00513596">
        <w:rPr>
          <w:sz w:val="28"/>
          <w:szCs w:val="28"/>
        </w:rPr>
        <w:t xml:space="preserve"> по состоянию на 01.01.201</w:t>
      </w:r>
      <w:r w:rsidR="00017A2D">
        <w:rPr>
          <w:sz w:val="28"/>
          <w:szCs w:val="28"/>
        </w:rPr>
        <w:t>8</w:t>
      </w:r>
      <w:r w:rsidR="00AE502C" w:rsidRPr="00094A71">
        <w:rPr>
          <w:sz w:val="28"/>
          <w:szCs w:val="28"/>
        </w:rPr>
        <w:t xml:space="preserve"> г. </w:t>
      </w:r>
      <w:r w:rsidR="000B161D">
        <w:rPr>
          <w:sz w:val="28"/>
          <w:szCs w:val="28"/>
        </w:rPr>
        <w:t xml:space="preserve">остаток </w:t>
      </w:r>
      <w:r w:rsidRPr="00094A71">
        <w:rPr>
          <w:sz w:val="28"/>
          <w:szCs w:val="28"/>
        </w:rPr>
        <w:t xml:space="preserve">составлял </w:t>
      </w:r>
      <w:r w:rsidR="00017A2D">
        <w:rPr>
          <w:sz w:val="28"/>
          <w:szCs w:val="28"/>
        </w:rPr>
        <w:t>19 966 435,0</w:t>
      </w:r>
      <w:r w:rsidRPr="00094A71">
        <w:rPr>
          <w:sz w:val="28"/>
          <w:szCs w:val="28"/>
        </w:rPr>
        <w:t xml:space="preserve"> руб., </w:t>
      </w:r>
      <w:r w:rsidR="00AE502C" w:rsidRPr="00094A71">
        <w:rPr>
          <w:sz w:val="28"/>
          <w:szCs w:val="28"/>
        </w:rPr>
        <w:t xml:space="preserve">остаток </w:t>
      </w:r>
      <w:r w:rsidR="006646E1" w:rsidRPr="00094A71">
        <w:rPr>
          <w:sz w:val="28"/>
          <w:szCs w:val="28"/>
        </w:rPr>
        <w:t xml:space="preserve">собственных </w:t>
      </w:r>
      <w:r w:rsidR="00AE502C" w:rsidRPr="00094A71">
        <w:rPr>
          <w:sz w:val="28"/>
          <w:szCs w:val="28"/>
        </w:rPr>
        <w:t>средств бюджета на счетах</w:t>
      </w:r>
      <w:r w:rsidR="006646E1" w:rsidRPr="00094A71">
        <w:rPr>
          <w:sz w:val="28"/>
          <w:szCs w:val="28"/>
        </w:rPr>
        <w:t xml:space="preserve"> по учету составлял </w:t>
      </w:r>
      <w:r w:rsidR="00017A2D">
        <w:rPr>
          <w:sz w:val="28"/>
          <w:szCs w:val="28"/>
        </w:rPr>
        <w:t>8</w:t>
      </w:r>
      <w:r w:rsidR="00513596">
        <w:rPr>
          <w:sz w:val="28"/>
          <w:szCs w:val="28"/>
        </w:rPr>
        <w:t> </w:t>
      </w:r>
      <w:r w:rsidR="00017A2D">
        <w:rPr>
          <w:sz w:val="28"/>
          <w:szCs w:val="28"/>
        </w:rPr>
        <w:t>662</w:t>
      </w:r>
      <w:r w:rsidR="00513596">
        <w:rPr>
          <w:sz w:val="28"/>
          <w:szCs w:val="28"/>
        </w:rPr>
        <w:t> </w:t>
      </w:r>
      <w:r w:rsidR="00017A2D">
        <w:rPr>
          <w:sz w:val="28"/>
          <w:szCs w:val="28"/>
        </w:rPr>
        <w:t>572</w:t>
      </w:r>
      <w:r w:rsidR="00513596">
        <w:rPr>
          <w:sz w:val="28"/>
          <w:szCs w:val="28"/>
        </w:rPr>
        <w:t>,</w:t>
      </w:r>
      <w:r w:rsidR="00017A2D">
        <w:rPr>
          <w:sz w:val="28"/>
          <w:szCs w:val="28"/>
        </w:rPr>
        <w:t>51</w:t>
      </w:r>
      <w:r w:rsidR="00AE502C" w:rsidRPr="00094A71">
        <w:rPr>
          <w:sz w:val="28"/>
          <w:szCs w:val="28"/>
        </w:rPr>
        <w:t xml:space="preserve"> руб.</w:t>
      </w:r>
      <w:r w:rsidR="00163C8C">
        <w:rPr>
          <w:sz w:val="28"/>
          <w:szCs w:val="28"/>
        </w:rPr>
        <w:t>, в том числе средства дорожного фонда 3312876,47 руб.</w:t>
      </w:r>
    </w:p>
    <w:p w:rsidR="007008A0" w:rsidRPr="008E5C52" w:rsidRDefault="003003C9" w:rsidP="00996548">
      <w:pPr>
        <w:widowControl w:val="0"/>
        <w:tabs>
          <w:tab w:val="left" w:pos="709"/>
        </w:tabs>
        <w:jc w:val="both"/>
        <w:rPr>
          <w:sz w:val="28"/>
          <w:szCs w:val="28"/>
        </w:rPr>
      </w:pPr>
      <w:r w:rsidRPr="008E5C52">
        <w:rPr>
          <w:sz w:val="28"/>
          <w:szCs w:val="28"/>
        </w:rPr>
        <w:t xml:space="preserve">          </w:t>
      </w:r>
      <w:r w:rsidR="005F3089" w:rsidRPr="008E5C52">
        <w:rPr>
          <w:sz w:val="28"/>
          <w:szCs w:val="28"/>
        </w:rPr>
        <w:t xml:space="preserve"> </w:t>
      </w:r>
      <w:r w:rsidRPr="008E5C52">
        <w:rPr>
          <w:sz w:val="28"/>
          <w:szCs w:val="28"/>
        </w:rPr>
        <w:t xml:space="preserve">Всего в соответствии с проектом решения предусмотрено профинансировать за счет изменения остатков на счетах по учету бюджетных средств </w:t>
      </w:r>
      <w:r w:rsidR="00513596" w:rsidRPr="008E5C52">
        <w:rPr>
          <w:sz w:val="28"/>
          <w:szCs w:val="28"/>
        </w:rPr>
        <w:t>на 201</w:t>
      </w:r>
      <w:r w:rsidR="00A935CF" w:rsidRPr="008E5C52">
        <w:rPr>
          <w:sz w:val="28"/>
          <w:szCs w:val="28"/>
        </w:rPr>
        <w:t>9</w:t>
      </w:r>
      <w:r w:rsidR="00513596" w:rsidRPr="008E5C52">
        <w:rPr>
          <w:sz w:val="28"/>
          <w:szCs w:val="28"/>
        </w:rPr>
        <w:t xml:space="preserve"> год 3 000 </w:t>
      </w:r>
      <w:r w:rsidR="00A935CF" w:rsidRPr="008E5C52">
        <w:rPr>
          <w:sz w:val="28"/>
          <w:szCs w:val="28"/>
        </w:rPr>
        <w:t>000</w:t>
      </w:r>
      <w:r w:rsidR="00513596" w:rsidRPr="008E5C52">
        <w:rPr>
          <w:sz w:val="28"/>
          <w:szCs w:val="28"/>
        </w:rPr>
        <w:t>,</w:t>
      </w:r>
      <w:r w:rsidR="00A935CF" w:rsidRPr="008E5C52">
        <w:rPr>
          <w:sz w:val="28"/>
          <w:szCs w:val="28"/>
        </w:rPr>
        <w:t>0</w:t>
      </w:r>
      <w:r w:rsidRPr="008E5C52">
        <w:rPr>
          <w:sz w:val="28"/>
          <w:szCs w:val="28"/>
        </w:rPr>
        <w:t xml:space="preserve"> руб.</w:t>
      </w:r>
      <w:r w:rsidR="00513596" w:rsidRPr="008E5C52">
        <w:rPr>
          <w:sz w:val="28"/>
          <w:szCs w:val="28"/>
        </w:rPr>
        <w:t xml:space="preserve"> </w:t>
      </w:r>
      <w:r w:rsidR="00A1337D" w:rsidRPr="008E5C52">
        <w:rPr>
          <w:sz w:val="28"/>
          <w:szCs w:val="28"/>
        </w:rPr>
        <w:t>Учитывая сведения в отчете об исполнении бюджета района по состоянию на 01.12.2018, а также остатки собственных средств на 01.01.2018</w:t>
      </w:r>
      <w:r w:rsidR="008E5C52" w:rsidRPr="008E5C52">
        <w:rPr>
          <w:sz w:val="28"/>
          <w:szCs w:val="28"/>
        </w:rPr>
        <w:t>,</w:t>
      </w:r>
      <w:r w:rsidR="00A1337D" w:rsidRPr="008E5C52">
        <w:rPr>
          <w:sz w:val="28"/>
          <w:szCs w:val="28"/>
        </w:rPr>
        <w:t xml:space="preserve"> фактически по исполнению бюджета складывается дефицит</w:t>
      </w:r>
      <w:r w:rsidR="008E5C52" w:rsidRPr="008E5C52">
        <w:rPr>
          <w:sz w:val="28"/>
          <w:szCs w:val="28"/>
        </w:rPr>
        <w:t>. По мнению</w:t>
      </w:r>
      <w:proofErr w:type="gramStart"/>
      <w:r w:rsidR="008E5C52" w:rsidRPr="008E5C52">
        <w:rPr>
          <w:sz w:val="28"/>
          <w:szCs w:val="28"/>
        </w:rPr>
        <w:t xml:space="preserve"> К</w:t>
      </w:r>
      <w:proofErr w:type="gramEnd"/>
      <w:r w:rsidR="008E5C52" w:rsidRPr="008E5C52">
        <w:rPr>
          <w:sz w:val="28"/>
          <w:szCs w:val="28"/>
        </w:rPr>
        <w:t>онтрольно – счетной палаты</w:t>
      </w:r>
      <w:r w:rsidR="00A1337D" w:rsidRPr="008E5C52">
        <w:rPr>
          <w:sz w:val="28"/>
          <w:szCs w:val="28"/>
        </w:rPr>
        <w:t xml:space="preserve"> финансирование дефицита бюджета за счет остатков средств на счетах, предусмотренных в приложении №</w:t>
      </w:r>
      <w:r w:rsidR="008E5C52" w:rsidRPr="008E5C52">
        <w:rPr>
          <w:sz w:val="28"/>
          <w:szCs w:val="28"/>
        </w:rPr>
        <w:t>,</w:t>
      </w:r>
      <w:r w:rsidR="00A1337D" w:rsidRPr="008E5C52">
        <w:rPr>
          <w:sz w:val="28"/>
          <w:szCs w:val="28"/>
        </w:rPr>
        <w:t xml:space="preserve"> 2 будет возможно лишь при </w:t>
      </w:r>
      <w:r w:rsidR="00A1337D" w:rsidRPr="008E5C52">
        <w:rPr>
          <w:sz w:val="28"/>
          <w:szCs w:val="28"/>
        </w:rPr>
        <w:lastRenderedPageBreak/>
        <w:t xml:space="preserve">значительном перевыполнении утвержденных бюджетных назначений по доходам в конце 2018 года, что  </w:t>
      </w:r>
      <w:r w:rsidR="008E5C52" w:rsidRPr="008E5C52">
        <w:rPr>
          <w:sz w:val="28"/>
          <w:szCs w:val="28"/>
        </w:rPr>
        <w:t xml:space="preserve">вызывает большие сомнения. </w:t>
      </w:r>
    </w:p>
    <w:p w:rsidR="00ED443A" w:rsidRPr="00547ADB" w:rsidRDefault="00513596" w:rsidP="008E5C52">
      <w:pPr>
        <w:widowControl w:val="0"/>
        <w:tabs>
          <w:tab w:val="left" w:pos="709"/>
        </w:tabs>
        <w:jc w:val="both"/>
        <w:rPr>
          <w:sz w:val="28"/>
          <w:szCs w:val="28"/>
        </w:rPr>
      </w:pPr>
      <w:r w:rsidRPr="008E5C52">
        <w:rPr>
          <w:sz w:val="28"/>
          <w:szCs w:val="28"/>
        </w:rPr>
        <w:t xml:space="preserve">         </w:t>
      </w:r>
      <w:r w:rsidR="00547ADB" w:rsidRPr="008E5C52">
        <w:rPr>
          <w:sz w:val="28"/>
          <w:szCs w:val="28"/>
        </w:rPr>
        <w:t xml:space="preserve"> </w:t>
      </w:r>
      <w:proofErr w:type="gramStart"/>
      <w:r w:rsidR="00547ADB" w:rsidRPr="008E5C52">
        <w:rPr>
          <w:sz w:val="28"/>
          <w:szCs w:val="28"/>
        </w:rPr>
        <w:t>Долговая нагрузка районного бюджета имеет относительно</w:t>
      </w:r>
      <w:r w:rsidR="00547ADB">
        <w:rPr>
          <w:sz w:val="28"/>
          <w:szCs w:val="28"/>
        </w:rPr>
        <w:t xml:space="preserve"> высокие показатели;</w:t>
      </w:r>
      <w:r w:rsidR="00547ADB" w:rsidRPr="00547ADB">
        <w:rPr>
          <w:sz w:val="28"/>
          <w:szCs w:val="28"/>
        </w:rPr>
        <w:t xml:space="preserve"> велики и расходы, связанные с обслуживанием муниципального долга</w:t>
      </w:r>
      <w:r w:rsidR="00547ADB">
        <w:rPr>
          <w:sz w:val="28"/>
          <w:szCs w:val="28"/>
        </w:rPr>
        <w:t>:</w:t>
      </w:r>
      <w:r w:rsidR="00547ADB" w:rsidRPr="00547ADB">
        <w:rPr>
          <w:sz w:val="28"/>
          <w:szCs w:val="28"/>
        </w:rPr>
        <w:t xml:space="preserve"> </w:t>
      </w:r>
      <w:r w:rsidR="004E0BBA">
        <w:rPr>
          <w:sz w:val="28"/>
          <w:szCs w:val="28"/>
        </w:rPr>
        <w:t>2</w:t>
      </w:r>
      <w:r w:rsidR="00547ADB" w:rsidRPr="00547ADB">
        <w:rPr>
          <w:sz w:val="28"/>
          <w:szCs w:val="28"/>
        </w:rPr>
        <w:t>,</w:t>
      </w:r>
      <w:r w:rsidR="004E0BBA">
        <w:rPr>
          <w:sz w:val="28"/>
          <w:szCs w:val="28"/>
        </w:rPr>
        <w:t>0</w:t>
      </w:r>
      <w:r w:rsidR="00547ADB" w:rsidRPr="00547ADB">
        <w:rPr>
          <w:sz w:val="28"/>
          <w:szCs w:val="28"/>
        </w:rPr>
        <w:t xml:space="preserve"> млн. рублей </w:t>
      </w:r>
      <w:r w:rsidR="004E0BBA">
        <w:rPr>
          <w:sz w:val="28"/>
          <w:szCs w:val="28"/>
        </w:rPr>
        <w:t>-</w:t>
      </w:r>
      <w:r w:rsidR="00547ADB" w:rsidRPr="00547ADB">
        <w:rPr>
          <w:sz w:val="28"/>
          <w:szCs w:val="28"/>
        </w:rPr>
        <w:t xml:space="preserve"> на 201</w:t>
      </w:r>
      <w:r w:rsidR="003C13AD">
        <w:rPr>
          <w:sz w:val="28"/>
          <w:szCs w:val="28"/>
        </w:rPr>
        <w:t>9</w:t>
      </w:r>
      <w:r w:rsidR="00547ADB" w:rsidRPr="00547ADB">
        <w:rPr>
          <w:sz w:val="28"/>
          <w:szCs w:val="28"/>
        </w:rPr>
        <w:t xml:space="preserve"> </w:t>
      </w:r>
      <w:r w:rsidR="004E0BBA">
        <w:rPr>
          <w:sz w:val="28"/>
          <w:szCs w:val="28"/>
        </w:rPr>
        <w:t xml:space="preserve">год, 2,0 млн. руб. – на 2020 год, 2,2 млн. руб. - на </w:t>
      </w:r>
      <w:r w:rsidR="00547ADB" w:rsidRPr="00547ADB">
        <w:rPr>
          <w:sz w:val="28"/>
          <w:szCs w:val="28"/>
        </w:rPr>
        <w:t>– 202</w:t>
      </w:r>
      <w:r w:rsidR="003C13AD">
        <w:rPr>
          <w:sz w:val="28"/>
          <w:szCs w:val="28"/>
        </w:rPr>
        <w:t>1</w:t>
      </w:r>
      <w:r w:rsidR="00547ADB" w:rsidRPr="00547ADB">
        <w:rPr>
          <w:sz w:val="28"/>
          <w:szCs w:val="28"/>
        </w:rPr>
        <w:t xml:space="preserve"> </w:t>
      </w:r>
      <w:r w:rsidR="004E0BBA">
        <w:rPr>
          <w:sz w:val="28"/>
          <w:szCs w:val="28"/>
        </w:rPr>
        <w:t>год</w:t>
      </w:r>
      <w:r w:rsidR="00547ADB">
        <w:rPr>
          <w:sz w:val="28"/>
          <w:szCs w:val="28"/>
        </w:rPr>
        <w:t>.</w:t>
      </w:r>
      <w:proofErr w:type="gramEnd"/>
    </w:p>
    <w:p w:rsidR="001B03DB" w:rsidRDefault="001B03DB" w:rsidP="00996548">
      <w:pPr>
        <w:widowControl w:val="0"/>
        <w:tabs>
          <w:tab w:val="left" w:pos="709"/>
        </w:tabs>
        <w:rPr>
          <w:b/>
          <w:color w:val="000000"/>
          <w:sz w:val="28"/>
          <w:szCs w:val="28"/>
        </w:rPr>
      </w:pPr>
    </w:p>
    <w:p w:rsidR="00E81CA8" w:rsidRPr="00E37C3B" w:rsidRDefault="00E81CA8" w:rsidP="00996548">
      <w:pPr>
        <w:widowControl w:val="0"/>
        <w:tabs>
          <w:tab w:val="left" w:pos="709"/>
        </w:tabs>
        <w:rPr>
          <w:b/>
          <w:color w:val="000000"/>
          <w:sz w:val="28"/>
          <w:szCs w:val="28"/>
        </w:rPr>
      </w:pPr>
      <w:r w:rsidRPr="00E37C3B">
        <w:rPr>
          <w:b/>
          <w:color w:val="000000"/>
          <w:sz w:val="28"/>
          <w:szCs w:val="28"/>
        </w:rPr>
        <w:t>Выводы и предложения</w:t>
      </w:r>
      <w:r w:rsidR="00CB46E3" w:rsidRPr="00E37C3B">
        <w:rPr>
          <w:b/>
          <w:color w:val="000000"/>
          <w:sz w:val="28"/>
          <w:szCs w:val="28"/>
        </w:rPr>
        <w:t>.</w:t>
      </w:r>
    </w:p>
    <w:p w:rsidR="00AE502C" w:rsidRPr="00E37C3B" w:rsidRDefault="00AE502C" w:rsidP="00996548">
      <w:pPr>
        <w:widowControl w:val="0"/>
        <w:tabs>
          <w:tab w:val="left" w:pos="709"/>
        </w:tabs>
        <w:rPr>
          <w:b/>
          <w:color w:val="000000"/>
          <w:sz w:val="28"/>
          <w:szCs w:val="28"/>
        </w:rPr>
      </w:pPr>
    </w:p>
    <w:p w:rsidR="00CB46E3" w:rsidRPr="00D73CC1" w:rsidRDefault="00456D95" w:rsidP="00996548">
      <w:pPr>
        <w:pStyle w:val="a9"/>
        <w:widowControl w:val="0"/>
        <w:tabs>
          <w:tab w:val="clear" w:pos="4677"/>
          <w:tab w:val="center" w:pos="0"/>
        </w:tabs>
        <w:ind w:firstLine="709"/>
        <w:jc w:val="both"/>
        <w:rPr>
          <w:color w:val="000000"/>
          <w:sz w:val="28"/>
          <w:szCs w:val="28"/>
        </w:rPr>
      </w:pPr>
      <w:r w:rsidRPr="00513596">
        <w:rPr>
          <w:color w:val="000000"/>
          <w:sz w:val="28"/>
          <w:szCs w:val="28"/>
        </w:rPr>
        <w:t xml:space="preserve">По результатам </w:t>
      </w:r>
      <w:proofErr w:type="gramStart"/>
      <w:r w:rsidRPr="00513596">
        <w:rPr>
          <w:color w:val="000000"/>
          <w:sz w:val="28"/>
          <w:szCs w:val="28"/>
        </w:rPr>
        <w:t xml:space="preserve">экспертизы проекта </w:t>
      </w:r>
      <w:r w:rsidR="00817310" w:rsidRPr="00513596">
        <w:rPr>
          <w:color w:val="000000"/>
          <w:sz w:val="28"/>
          <w:szCs w:val="28"/>
        </w:rPr>
        <w:t xml:space="preserve">решения </w:t>
      </w:r>
      <w:r w:rsidR="00FD5A9D" w:rsidRPr="00513596">
        <w:rPr>
          <w:color w:val="000000"/>
          <w:sz w:val="28"/>
          <w:szCs w:val="28"/>
        </w:rPr>
        <w:t>Думы Валдайского муниципального района</w:t>
      </w:r>
      <w:proofErr w:type="gramEnd"/>
      <w:r w:rsidR="00817310" w:rsidRPr="00513596">
        <w:rPr>
          <w:color w:val="000000"/>
          <w:sz w:val="28"/>
          <w:szCs w:val="28"/>
        </w:rPr>
        <w:t xml:space="preserve"> о бюджете</w:t>
      </w:r>
      <w:r w:rsidRPr="00513596">
        <w:rPr>
          <w:color w:val="000000"/>
          <w:sz w:val="28"/>
          <w:szCs w:val="28"/>
        </w:rPr>
        <w:t xml:space="preserve"> </w:t>
      </w:r>
      <w:r w:rsidR="003E68DB" w:rsidRPr="00513596">
        <w:rPr>
          <w:color w:val="000000"/>
          <w:sz w:val="28"/>
          <w:szCs w:val="28"/>
        </w:rPr>
        <w:t>Валдайского муниципального района</w:t>
      </w:r>
      <w:r w:rsidR="007E2273" w:rsidRPr="00513596">
        <w:rPr>
          <w:color w:val="000000"/>
          <w:sz w:val="28"/>
          <w:szCs w:val="28"/>
        </w:rPr>
        <w:t xml:space="preserve"> на 201</w:t>
      </w:r>
      <w:r w:rsidR="002A3144">
        <w:rPr>
          <w:color w:val="000000"/>
          <w:sz w:val="28"/>
          <w:szCs w:val="28"/>
        </w:rPr>
        <w:t>9</w:t>
      </w:r>
      <w:r w:rsidR="007E2273" w:rsidRPr="00513596">
        <w:rPr>
          <w:color w:val="000000"/>
          <w:sz w:val="28"/>
          <w:szCs w:val="28"/>
        </w:rPr>
        <w:t xml:space="preserve"> год </w:t>
      </w:r>
      <w:r w:rsidR="00817310" w:rsidRPr="00513596">
        <w:rPr>
          <w:color w:val="000000"/>
          <w:sz w:val="28"/>
          <w:szCs w:val="28"/>
        </w:rPr>
        <w:t xml:space="preserve">и </w:t>
      </w:r>
      <w:r w:rsidR="001D2D1D" w:rsidRPr="00513596">
        <w:rPr>
          <w:color w:val="000000"/>
          <w:sz w:val="28"/>
          <w:szCs w:val="28"/>
        </w:rPr>
        <w:t>на плановый период 20</w:t>
      </w:r>
      <w:r w:rsidR="002A3144">
        <w:rPr>
          <w:color w:val="000000"/>
          <w:sz w:val="28"/>
          <w:szCs w:val="28"/>
        </w:rPr>
        <w:t>20</w:t>
      </w:r>
      <w:r w:rsidR="00817310" w:rsidRPr="00513596">
        <w:rPr>
          <w:color w:val="000000"/>
          <w:sz w:val="28"/>
          <w:szCs w:val="28"/>
        </w:rPr>
        <w:t xml:space="preserve"> – 20</w:t>
      </w:r>
      <w:r w:rsidR="001D2D1D" w:rsidRPr="00513596">
        <w:rPr>
          <w:color w:val="000000"/>
          <w:sz w:val="28"/>
          <w:szCs w:val="28"/>
        </w:rPr>
        <w:t>2</w:t>
      </w:r>
      <w:r w:rsidR="002A3144">
        <w:rPr>
          <w:color w:val="000000"/>
          <w:sz w:val="28"/>
          <w:szCs w:val="28"/>
        </w:rPr>
        <w:t>1</w:t>
      </w:r>
      <w:r w:rsidR="001D2D1D" w:rsidRPr="00513596">
        <w:rPr>
          <w:color w:val="000000"/>
          <w:sz w:val="28"/>
          <w:szCs w:val="28"/>
        </w:rPr>
        <w:t xml:space="preserve"> г.г. </w:t>
      </w:r>
      <w:r w:rsidRPr="00513596">
        <w:rPr>
          <w:color w:val="000000"/>
          <w:sz w:val="28"/>
          <w:szCs w:val="28"/>
        </w:rPr>
        <w:t>предлагае</w:t>
      </w:r>
      <w:r w:rsidR="00513596">
        <w:rPr>
          <w:color w:val="000000"/>
          <w:sz w:val="28"/>
          <w:szCs w:val="28"/>
        </w:rPr>
        <w:t>м</w:t>
      </w:r>
      <w:r w:rsidRPr="00513596">
        <w:rPr>
          <w:color w:val="000000"/>
          <w:sz w:val="28"/>
          <w:szCs w:val="28"/>
        </w:rPr>
        <w:t xml:space="preserve"> </w:t>
      </w:r>
      <w:r w:rsidR="00817310" w:rsidRPr="00513596">
        <w:rPr>
          <w:color w:val="000000"/>
          <w:sz w:val="28"/>
          <w:szCs w:val="28"/>
        </w:rPr>
        <w:t xml:space="preserve">учесть </w:t>
      </w:r>
      <w:r w:rsidR="00513596" w:rsidRPr="00513596">
        <w:rPr>
          <w:color w:val="000000"/>
          <w:sz w:val="28"/>
          <w:szCs w:val="28"/>
        </w:rPr>
        <w:t xml:space="preserve">и устранить </w:t>
      </w:r>
      <w:r w:rsidR="00817310" w:rsidRPr="00513596">
        <w:rPr>
          <w:color w:val="000000"/>
          <w:sz w:val="28"/>
          <w:szCs w:val="28"/>
        </w:rPr>
        <w:t>при рассмотрении проекта изложенные в настоящем заключении замечания</w:t>
      </w:r>
      <w:r w:rsidR="007E2273" w:rsidRPr="00513596">
        <w:rPr>
          <w:color w:val="000000"/>
          <w:sz w:val="28"/>
          <w:szCs w:val="28"/>
        </w:rPr>
        <w:t>.</w:t>
      </w:r>
      <w:r w:rsidR="00702C9F">
        <w:rPr>
          <w:color w:val="000000"/>
          <w:sz w:val="28"/>
          <w:szCs w:val="28"/>
        </w:rPr>
        <w:t xml:space="preserve"> </w:t>
      </w:r>
    </w:p>
    <w:p w:rsidR="00456D95" w:rsidRDefault="00456D95" w:rsidP="00CB46E3">
      <w:pPr>
        <w:widowControl w:val="0"/>
        <w:spacing w:line="336" w:lineRule="auto"/>
        <w:rPr>
          <w:color w:val="000000"/>
          <w:sz w:val="28"/>
          <w:szCs w:val="28"/>
        </w:rPr>
      </w:pPr>
    </w:p>
    <w:p w:rsidR="001B03DB" w:rsidRDefault="001B03DB" w:rsidP="00CB46E3">
      <w:pPr>
        <w:widowControl w:val="0"/>
        <w:spacing w:line="336" w:lineRule="auto"/>
        <w:rPr>
          <w:color w:val="000000"/>
          <w:sz w:val="28"/>
          <w:szCs w:val="28"/>
        </w:rPr>
      </w:pPr>
    </w:p>
    <w:p w:rsidR="001B03DB" w:rsidRDefault="001B03DB" w:rsidP="00CB46E3">
      <w:pPr>
        <w:widowControl w:val="0"/>
        <w:spacing w:line="336" w:lineRule="auto"/>
        <w:rPr>
          <w:color w:val="000000"/>
          <w:sz w:val="28"/>
          <w:szCs w:val="28"/>
        </w:rPr>
      </w:pPr>
    </w:p>
    <w:p w:rsidR="00996548" w:rsidRDefault="002A3144" w:rsidP="003755EB">
      <w:pPr>
        <w:widowControl w:val="0"/>
        <w:spacing w:line="240" w:lineRule="exact"/>
        <w:rPr>
          <w:b/>
          <w:color w:val="000000"/>
          <w:sz w:val="28"/>
          <w:szCs w:val="28"/>
        </w:rPr>
      </w:pPr>
      <w:r>
        <w:rPr>
          <w:b/>
          <w:color w:val="000000"/>
          <w:sz w:val="28"/>
          <w:szCs w:val="28"/>
        </w:rPr>
        <w:t>Председатель</w:t>
      </w:r>
    </w:p>
    <w:p w:rsidR="00CB46E3" w:rsidRPr="00ED443A" w:rsidRDefault="00996548" w:rsidP="003755EB">
      <w:pPr>
        <w:widowControl w:val="0"/>
        <w:spacing w:line="240" w:lineRule="exact"/>
        <w:rPr>
          <w:b/>
          <w:color w:val="000000"/>
          <w:sz w:val="28"/>
          <w:szCs w:val="28"/>
        </w:rPr>
      </w:pPr>
      <w:r>
        <w:rPr>
          <w:b/>
          <w:color w:val="000000"/>
          <w:sz w:val="28"/>
          <w:szCs w:val="28"/>
        </w:rPr>
        <w:t>К</w:t>
      </w:r>
      <w:r w:rsidR="00CB46E3" w:rsidRPr="00ED443A">
        <w:rPr>
          <w:b/>
          <w:color w:val="000000"/>
          <w:sz w:val="28"/>
          <w:szCs w:val="28"/>
        </w:rPr>
        <w:t>онтрольно – счетной палаты</w:t>
      </w:r>
    </w:p>
    <w:p w:rsidR="005250F9" w:rsidRPr="00ED443A" w:rsidRDefault="00CB46E3" w:rsidP="003755EB">
      <w:pPr>
        <w:widowControl w:val="0"/>
        <w:spacing w:line="240" w:lineRule="exact"/>
        <w:rPr>
          <w:b/>
          <w:color w:val="000000"/>
          <w:sz w:val="28"/>
          <w:szCs w:val="28"/>
        </w:rPr>
      </w:pPr>
      <w:r w:rsidRPr="00ED443A">
        <w:rPr>
          <w:b/>
          <w:color w:val="000000"/>
          <w:sz w:val="28"/>
          <w:szCs w:val="28"/>
        </w:rPr>
        <w:t>Валдайского муницип</w:t>
      </w:r>
      <w:bookmarkStart w:id="0" w:name="_GoBack"/>
      <w:bookmarkEnd w:id="0"/>
      <w:r w:rsidRPr="00ED443A">
        <w:rPr>
          <w:b/>
          <w:color w:val="000000"/>
          <w:sz w:val="28"/>
          <w:szCs w:val="28"/>
        </w:rPr>
        <w:t xml:space="preserve">ального района                          </w:t>
      </w:r>
      <w:r w:rsidR="003755EB">
        <w:rPr>
          <w:b/>
          <w:color w:val="000000"/>
          <w:sz w:val="28"/>
          <w:szCs w:val="28"/>
        </w:rPr>
        <w:t xml:space="preserve">                         </w:t>
      </w:r>
    </w:p>
    <w:sectPr w:rsidR="005250F9" w:rsidRPr="00ED443A" w:rsidSect="002C4D45">
      <w:headerReference w:type="even" r:id="rId12"/>
      <w:headerReference w:type="default" r:id="rId13"/>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3AD" w:rsidRDefault="00CE13AD">
      <w:r>
        <w:separator/>
      </w:r>
    </w:p>
  </w:endnote>
  <w:endnote w:type="continuationSeparator" w:id="1">
    <w:p w:rsidR="00CE13AD" w:rsidRDefault="00CE1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3AD" w:rsidRDefault="00CE13AD">
      <w:r>
        <w:separator/>
      </w:r>
    </w:p>
  </w:footnote>
  <w:footnote w:type="continuationSeparator" w:id="1">
    <w:p w:rsidR="00CE13AD" w:rsidRDefault="00CE13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1B" w:rsidRDefault="00963415">
    <w:pPr>
      <w:pStyle w:val="a9"/>
      <w:framePr w:wrap="around" w:vAnchor="text" w:hAnchor="margin" w:xAlign="right" w:y="1"/>
      <w:rPr>
        <w:rStyle w:val="ab"/>
      </w:rPr>
    </w:pPr>
    <w:r>
      <w:rPr>
        <w:rStyle w:val="ab"/>
      </w:rPr>
      <w:fldChar w:fldCharType="begin"/>
    </w:r>
    <w:r w:rsidR="006E631B">
      <w:rPr>
        <w:rStyle w:val="ab"/>
      </w:rPr>
      <w:instrText xml:space="preserve">PAGE  </w:instrText>
    </w:r>
    <w:r>
      <w:rPr>
        <w:rStyle w:val="ab"/>
      </w:rPr>
      <w:fldChar w:fldCharType="end"/>
    </w:r>
  </w:p>
  <w:p w:rsidR="006E631B" w:rsidRDefault="006E631B">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1B" w:rsidRDefault="00963415">
    <w:pPr>
      <w:pStyle w:val="a9"/>
      <w:framePr w:wrap="around" w:vAnchor="text" w:hAnchor="margin" w:xAlign="right" w:y="1"/>
      <w:rPr>
        <w:rStyle w:val="ab"/>
      </w:rPr>
    </w:pPr>
    <w:r>
      <w:rPr>
        <w:rStyle w:val="ab"/>
      </w:rPr>
      <w:fldChar w:fldCharType="begin"/>
    </w:r>
    <w:r w:rsidR="006E631B">
      <w:rPr>
        <w:rStyle w:val="ab"/>
      </w:rPr>
      <w:instrText xml:space="preserve">PAGE  </w:instrText>
    </w:r>
    <w:r>
      <w:rPr>
        <w:rStyle w:val="ab"/>
      </w:rPr>
      <w:fldChar w:fldCharType="separate"/>
    </w:r>
    <w:r w:rsidR="004724F4">
      <w:rPr>
        <w:rStyle w:val="ab"/>
        <w:noProof/>
      </w:rPr>
      <w:t>32</w:t>
    </w:r>
    <w:r>
      <w:rPr>
        <w:rStyle w:val="ab"/>
      </w:rPr>
      <w:fldChar w:fldCharType="end"/>
    </w:r>
  </w:p>
  <w:p w:rsidR="006E631B" w:rsidRDefault="006E631B">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6F9"/>
    <w:multiLevelType w:val="hybridMultilevel"/>
    <w:tmpl w:val="F1F0327E"/>
    <w:lvl w:ilvl="0" w:tplc="B92C62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F19B7"/>
    <w:multiLevelType w:val="hybridMultilevel"/>
    <w:tmpl w:val="8E16517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B3BDB"/>
    <w:multiLevelType w:val="hybridMultilevel"/>
    <w:tmpl w:val="D27802C8"/>
    <w:lvl w:ilvl="0" w:tplc="2AC65080">
      <w:numFmt w:val="bullet"/>
      <w:lvlText w:val="-"/>
      <w:lvlJc w:val="left"/>
      <w:pPr>
        <w:tabs>
          <w:tab w:val="num" w:pos="2203"/>
        </w:tabs>
        <w:ind w:left="2203"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923"/>
        </w:tabs>
        <w:ind w:left="2923" w:hanging="360"/>
      </w:pPr>
      <w:rPr>
        <w:rFonts w:ascii="Courier New" w:hAnsi="Courier New" w:hint="default"/>
      </w:rPr>
    </w:lvl>
    <w:lvl w:ilvl="2" w:tplc="04190005" w:tentative="1">
      <w:start w:val="1"/>
      <w:numFmt w:val="bullet"/>
      <w:lvlText w:val=""/>
      <w:lvlJc w:val="left"/>
      <w:pPr>
        <w:tabs>
          <w:tab w:val="num" w:pos="3643"/>
        </w:tabs>
        <w:ind w:left="3643" w:hanging="360"/>
      </w:pPr>
      <w:rPr>
        <w:rFonts w:ascii="Wingdings" w:hAnsi="Wingdings" w:hint="default"/>
      </w:rPr>
    </w:lvl>
    <w:lvl w:ilvl="3" w:tplc="04190001" w:tentative="1">
      <w:start w:val="1"/>
      <w:numFmt w:val="bullet"/>
      <w:lvlText w:val=""/>
      <w:lvlJc w:val="left"/>
      <w:pPr>
        <w:tabs>
          <w:tab w:val="num" w:pos="4363"/>
        </w:tabs>
        <w:ind w:left="4363" w:hanging="360"/>
      </w:pPr>
      <w:rPr>
        <w:rFonts w:ascii="Symbol" w:hAnsi="Symbol" w:hint="default"/>
      </w:rPr>
    </w:lvl>
    <w:lvl w:ilvl="4" w:tplc="04190003" w:tentative="1">
      <w:start w:val="1"/>
      <w:numFmt w:val="bullet"/>
      <w:lvlText w:val="o"/>
      <w:lvlJc w:val="left"/>
      <w:pPr>
        <w:tabs>
          <w:tab w:val="num" w:pos="5083"/>
        </w:tabs>
        <w:ind w:left="5083" w:hanging="360"/>
      </w:pPr>
      <w:rPr>
        <w:rFonts w:ascii="Courier New" w:hAnsi="Courier New" w:hint="default"/>
      </w:rPr>
    </w:lvl>
    <w:lvl w:ilvl="5" w:tplc="04190005" w:tentative="1">
      <w:start w:val="1"/>
      <w:numFmt w:val="bullet"/>
      <w:lvlText w:val=""/>
      <w:lvlJc w:val="left"/>
      <w:pPr>
        <w:tabs>
          <w:tab w:val="num" w:pos="5803"/>
        </w:tabs>
        <w:ind w:left="5803" w:hanging="360"/>
      </w:pPr>
      <w:rPr>
        <w:rFonts w:ascii="Wingdings" w:hAnsi="Wingdings" w:hint="default"/>
      </w:rPr>
    </w:lvl>
    <w:lvl w:ilvl="6" w:tplc="04190001" w:tentative="1">
      <w:start w:val="1"/>
      <w:numFmt w:val="bullet"/>
      <w:lvlText w:val=""/>
      <w:lvlJc w:val="left"/>
      <w:pPr>
        <w:tabs>
          <w:tab w:val="num" w:pos="6523"/>
        </w:tabs>
        <w:ind w:left="6523" w:hanging="360"/>
      </w:pPr>
      <w:rPr>
        <w:rFonts w:ascii="Symbol" w:hAnsi="Symbol" w:hint="default"/>
      </w:rPr>
    </w:lvl>
    <w:lvl w:ilvl="7" w:tplc="04190003" w:tentative="1">
      <w:start w:val="1"/>
      <w:numFmt w:val="bullet"/>
      <w:lvlText w:val="o"/>
      <w:lvlJc w:val="left"/>
      <w:pPr>
        <w:tabs>
          <w:tab w:val="num" w:pos="7243"/>
        </w:tabs>
        <w:ind w:left="7243" w:hanging="360"/>
      </w:pPr>
      <w:rPr>
        <w:rFonts w:ascii="Courier New" w:hAnsi="Courier New" w:hint="default"/>
      </w:rPr>
    </w:lvl>
    <w:lvl w:ilvl="8" w:tplc="04190005" w:tentative="1">
      <w:start w:val="1"/>
      <w:numFmt w:val="bullet"/>
      <w:lvlText w:val=""/>
      <w:lvlJc w:val="left"/>
      <w:pPr>
        <w:tabs>
          <w:tab w:val="num" w:pos="7963"/>
        </w:tabs>
        <w:ind w:left="7963" w:hanging="360"/>
      </w:pPr>
      <w:rPr>
        <w:rFonts w:ascii="Wingdings" w:hAnsi="Wingdings" w:hint="default"/>
      </w:rPr>
    </w:lvl>
  </w:abstractNum>
  <w:abstractNum w:abstractNumId="3">
    <w:nsid w:val="19910EDE"/>
    <w:multiLevelType w:val="hybridMultilevel"/>
    <w:tmpl w:val="861A00F6"/>
    <w:lvl w:ilvl="0" w:tplc="7350612E">
      <w:start w:val="1"/>
      <w:numFmt w:val="decimal"/>
      <w:lvlText w:val="%1."/>
      <w:lvlJc w:val="left"/>
      <w:pPr>
        <w:ind w:left="900" w:hanging="360"/>
      </w:pPr>
      <w:rPr>
        <w:rFonts w:ascii="Times New Roman CYR" w:hAnsi="Times New Roman CYR" w:cs="Times New Roman CYR"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A5E321B"/>
    <w:multiLevelType w:val="hybridMultilevel"/>
    <w:tmpl w:val="ECEA4E6A"/>
    <w:lvl w:ilvl="0" w:tplc="8BF82348">
      <w:numFmt w:val="bullet"/>
      <w:lvlText w:val="-"/>
      <w:lvlJc w:val="left"/>
      <w:pPr>
        <w:tabs>
          <w:tab w:val="num" w:pos="2115"/>
        </w:tabs>
        <w:ind w:left="2115" w:hanging="1215"/>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B541484"/>
    <w:multiLevelType w:val="hybridMultilevel"/>
    <w:tmpl w:val="2A78C52C"/>
    <w:lvl w:ilvl="0" w:tplc="D122AB5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1DD12368"/>
    <w:multiLevelType w:val="hybridMultilevel"/>
    <w:tmpl w:val="A5B240C2"/>
    <w:lvl w:ilvl="0" w:tplc="E3C454EE">
      <w:start w:val="1"/>
      <w:numFmt w:val="decimal"/>
      <w:lvlText w:val="%1."/>
      <w:lvlJc w:val="left"/>
      <w:pPr>
        <w:ind w:left="1575" w:hanging="1035"/>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3443093"/>
    <w:multiLevelType w:val="hybridMultilevel"/>
    <w:tmpl w:val="7C8A3A60"/>
    <w:lvl w:ilvl="0" w:tplc="C45467F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E804C9"/>
    <w:multiLevelType w:val="hybridMultilevel"/>
    <w:tmpl w:val="4CE09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4035A1"/>
    <w:multiLevelType w:val="hybridMultilevel"/>
    <w:tmpl w:val="7D489F3C"/>
    <w:lvl w:ilvl="0" w:tplc="4DD07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075B6F"/>
    <w:multiLevelType w:val="hybridMultilevel"/>
    <w:tmpl w:val="00227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510B17"/>
    <w:multiLevelType w:val="hybridMultilevel"/>
    <w:tmpl w:val="58702F0A"/>
    <w:lvl w:ilvl="0" w:tplc="B4DC0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1C13B7"/>
    <w:multiLevelType w:val="hybridMultilevel"/>
    <w:tmpl w:val="E6280AB0"/>
    <w:lvl w:ilvl="0" w:tplc="A6B84CB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EAF7314"/>
    <w:multiLevelType w:val="hybridMultilevel"/>
    <w:tmpl w:val="9424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7B3CD9"/>
    <w:multiLevelType w:val="hybridMultilevel"/>
    <w:tmpl w:val="47200A86"/>
    <w:lvl w:ilvl="0" w:tplc="8370DE72">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5BE42FC"/>
    <w:multiLevelType w:val="hybridMultilevel"/>
    <w:tmpl w:val="7744C692"/>
    <w:lvl w:ilvl="0" w:tplc="E1CE275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46D21C23"/>
    <w:multiLevelType w:val="hybridMultilevel"/>
    <w:tmpl w:val="1F9C068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C836328"/>
    <w:multiLevelType w:val="hybridMultilevel"/>
    <w:tmpl w:val="816A68E2"/>
    <w:lvl w:ilvl="0" w:tplc="04190001">
      <w:start w:val="1"/>
      <w:numFmt w:val="bullet"/>
      <w:lvlText w:val=""/>
      <w:lvlJc w:val="left"/>
      <w:pPr>
        <w:tabs>
          <w:tab w:val="num" w:pos="1429"/>
        </w:tabs>
        <w:ind w:left="1429"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D1A78C5"/>
    <w:multiLevelType w:val="hybridMultilevel"/>
    <w:tmpl w:val="2690B210"/>
    <w:lvl w:ilvl="0" w:tplc="7548D72A">
      <w:numFmt w:val="bullet"/>
      <w:lvlText w:val="-"/>
      <w:lvlJc w:val="left"/>
      <w:pPr>
        <w:tabs>
          <w:tab w:val="num" w:pos="1886"/>
        </w:tabs>
        <w:ind w:left="1886" w:hanging="103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9">
    <w:nsid w:val="641956BA"/>
    <w:multiLevelType w:val="hybridMultilevel"/>
    <w:tmpl w:val="8D1E5702"/>
    <w:lvl w:ilvl="0" w:tplc="AAC48D26">
      <w:start w:val="1"/>
      <w:numFmt w:val="bullet"/>
      <w:lvlText w:val="-"/>
      <w:lvlJc w:val="left"/>
      <w:pPr>
        <w:tabs>
          <w:tab w:val="num" w:pos="1069"/>
        </w:tabs>
        <w:ind w:left="1069" w:hanging="360"/>
      </w:pPr>
      <w:rPr>
        <w:rFonts w:ascii="Arial" w:eastAsia="Times New Roman" w:hAnsi="Arial" w:cs="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651B12DF"/>
    <w:multiLevelType w:val="hybridMultilevel"/>
    <w:tmpl w:val="8E16517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616EAA"/>
    <w:multiLevelType w:val="hybridMultilevel"/>
    <w:tmpl w:val="D38C454C"/>
    <w:lvl w:ilvl="0" w:tplc="002AA5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C62358C"/>
    <w:multiLevelType w:val="multilevel"/>
    <w:tmpl w:val="E9A4C4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6D2F0392"/>
    <w:multiLevelType w:val="hybridMultilevel"/>
    <w:tmpl w:val="494EA96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6FA1458"/>
    <w:multiLevelType w:val="hybridMultilevel"/>
    <w:tmpl w:val="1AEE6636"/>
    <w:lvl w:ilvl="0" w:tplc="F02EC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C3C5909"/>
    <w:multiLevelType w:val="hybridMultilevel"/>
    <w:tmpl w:val="0480FA52"/>
    <w:lvl w:ilvl="0" w:tplc="AB869F88">
      <w:start w:val="5"/>
      <w:numFmt w:val="decimal"/>
      <w:lvlText w:val="%1."/>
      <w:lvlJc w:val="left"/>
      <w:pPr>
        <w:tabs>
          <w:tab w:val="num" w:pos="720"/>
        </w:tabs>
        <w:ind w:left="720" w:hanging="360"/>
      </w:pPr>
      <w:rPr>
        <w:rFonts w:hint="default"/>
      </w:rPr>
    </w:lvl>
    <w:lvl w:ilvl="1" w:tplc="BC48B12E">
      <w:numFmt w:val="none"/>
      <w:lvlText w:val=""/>
      <w:lvlJc w:val="left"/>
      <w:pPr>
        <w:tabs>
          <w:tab w:val="num" w:pos="360"/>
        </w:tabs>
      </w:pPr>
    </w:lvl>
    <w:lvl w:ilvl="2" w:tplc="ABCAF4B4">
      <w:numFmt w:val="none"/>
      <w:lvlText w:val=""/>
      <w:lvlJc w:val="left"/>
      <w:pPr>
        <w:tabs>
          <w:tab w:val="num" w:pos="360"/>
        </w:tabs>
      </w:pPr>
    </w:lvl>
    <w:lvl w:ilvl="3" w:tplc="5F582FDE">
      <w:numFmt w:val="none"/>
      <w:lvlText w:val=""/>
      <w:lvlJc w:val="left"/>
      <w:pPr>
        <w:tabs>
          <w:tab w:val="num" w:pos="360"/>
        </w:tabs>
      </w:pPr>
    </w:lvl>
    <w:lvl w:ilvl="4" w:tplc="CF30F462">
      <w:numFmt w:val="none"/>
      <w:lvlText w:val=""/>
      <w:lvlJc w:val="left"/>
      <w:pPr>
        <w:tabs>
          <w:tab w:val="num" w:pos="360"/>
        </w:tabs>
      </w:pPr>
    </w:lvl>
    <w:lvl w:ilvl="5" w:tplc="EBE41C98">
      <w:numFmt w:val="none"/>
      <w:lvlText w:val=""/>
      <w:lvlJc w:val="left"/>
      <w:pPr>
        <w:tabs>
          <w:tab w:val="num" w:pos="360"/>
        </w:tabs>
      </w:pPr>
    </w:lvl>
    <w:lvl w:ilvl="6" w:tplc="56E63CC6">
      <w:numFmt w:val="none"/>
      <w:lvlText w:val=""/>
      <w:lvlJc w:val="left"/>
      <w:pPr>
        <w:tabs>
          <w:tab w:val="num" w:pos="360"/>
        </w:tabs>
      </w:pPr>
    </w:lvl>
    <w:lvl w:ilvl="7" w:tplc="C772159C">
      <w:numFmt w:val="none"/>
      <w:lvlText w:val=""/>
      <w:lvlJc w:val="left"/>
      <w:pPr>
        <w:tabs>
          <w:tab w:val="num" w:pos="360"/>
        </w:tabs>
      </w:pPr>
    </w:lvl>
    <w:lvl w:ilvl="8" w:tplc="784A3520">
      <w:numFmt w:val="none"/>
      <w:lvlText w:val=""/>
      <w:lvlJc w:val="left"/>
      <w:pPr>
        <w:tabs>
          <w:tab w:val="num" w:pos="360"/>
        </w:tabs>
      </w:pPr>
    </w:lvl>
  </w:abstractNum>
  <w:num w:numId="1">
    <w:abstractNumId w:val="15"/>
  </w:num>
  <w:num w:numId="2">
    <w:abstractNumId w:val="2"/>
  </w:num>
  <w:num w:numId="3">
    <w:abstractNumId w:val="4"/>
  </w:num>
  <w:num w:numId="4">
    <w:abstractNumId w:val="14"/>
  </w:num>
  <w:num w:numId="5">
    <w:abstractNumId w:val="18"/>
  </w:num>
  <w:num w:numId="6">
    <w:abstractNumId w:val="5"/>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5"/>
  </w:num>
  <w:num w:numId="11">
    <w:abstractNumId w:val="17"/>
  </w:num>
  <w:num w:numId="12">
    <w:abstractNumId w:val="12"/>
  </w:num>
  <w:num w:numId="13">
    <w:abstractNumId w:val="9"/>
  </w:num>
  <w:num w:numId="14">
    <w:abstractNumId w:val="7"/>
  </w:num>
  <w:num w:numId="15">
    <w:abstractNumId w:val="24"/>
  </w:num>
  <w:num w:numId="16">
    <w:abstractNumId w:val="10"/>
  </w:num>
  <w:num w:numId="17">
    <w:abstractNumId w:val="13"/>
  </w:num>
  <w:num w:numId="18">
    <w:abstractNumId w:val="8"/>
  </w:num>
  <w:num w:numId="19">
    <w:abstractNumId w:val="6"/>
  </w:num>
  <w:num w:numId="20">
    <w:abstractNumId w:val="11"/>
  </w:num>
  <w:num w:numId="21">
    <w:abstractNumId w:val="21"/>
  </w:num>
  <w:num w:numId="22">
    <w:abstractNumId w:val="0"/>
  </w:num>
  <w:num w:numId="23">
    <w:abstractNumId w:val="3"/>
  </w:num>
  <w:num w:numId="24">
    <w:abstractNumId w:val="22"/>
  </w:num>
  <w:num w:numId="25">
    <w:abstractNumId w:val="2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0"/>
    <w:footnote w:id="1"/>
  </w:footnotePr>
  <w:endnotePr>
    <w:endnote w:id="0"/>
    <w:endnote w:id="1"/>
  </w:endnotePr>
  <w:compat/>
  <w:rsids>
    <w:rsidRoot w:val="0048045D"/>
    <w:rsid w:val="000003B5"/>
    <w:rsid w:val="00000C38"/>
    <w:rsid w:val="00001B9A"/>
    <w:rsid w:val="0000308E"/>
    <w:rsid w:val="00003D3A"/>
    <w:rsid w:val="00003DF5"/>
    <w:rsid w:val="000050C7"/>
    <w:rsid w:val="00005EC3"/>
    <w:rsid w:val="00007072"/>
    <w:rsid w:val="00007A8A"/>
    <w:rsid w:val="00007BA1"/>
    <w:rsid w:val="00007FC3"/>
    <w:rsid w:val="000104CD"/>
    <w:rsid w:val="00010873"/>
    <w:rsid w:val="00011596"/>
    <w:rsid w:val="00012011"/>
    <w:rsid w:val="00012F79"/>
    <w:rsid w:val="000139A5"/>
    <w:rsid w:val="000159A3"/>
    <w:rsid w:val="000168D4"/>
    <w:rsid w:val="00017A2D"/>
    <w:rsid w:val="00020844"/>
    <w:rsid w:val="000212A0"/>
    <w:rsid w:val="0002189D"/>
    <w:rsid w:val="0002406F"/>
    <w:rsid w:val="000246D7"/>
    <w:rsid w:val="0003016C"/>
    <w:rsid w:val="0003442C"/>
    <w:rsid w:val="00037CFD"/>
    <w:rsid w:val="0004084C"/>
    <w:rsid w:val="00040C5C"/>
    <w:rsid w:val="00042DA1"/>
    <w:rsid w:val="00042EA8"/>
    <w:rsid w:val="00043195"/>
    <w:rsid w:val="000442BF"/>
    <w:rsid w:val="00044A5A"/>
    <w:rsid w:val="00045EF7"/>
    <w:rsid w:val="0004655E"/>
    <w:rsid w:val="0004688C"/>
    <w:rsid w:val="00050317"/>
    <w:rsid w:val="00050DF2"/>
    <w:rsid w:val="0005110F"/>
    <w:rsid w:val="00051758"/>
    <w:rsid w:val="00053226"/>
    <w:rsid w:val="00053D27"/>
    <w:rsid w:val="00055743"/>
    <w:rsid w:val="00055F8A"/>
    <w:rsid w:val="00056D87"/>
    <w:rsid w:val="000576F4"/>
    <w:rsid w:val="00057BB6"/>
    <w:rsid w:val="00057C58"/>
    <w:rsid w:val="00060893"/>
    <w:rsid w:val="00062755"/>
    <w:rsid w:val="00063C99"/>
    <w:rsid w:val="00066ABA"/>
    <w:rsid w:val="00067474"/>
    <w:rsid w:val="00067DD0"/>
    <w:rsid w:val="00072963"/>
    <w:rsid w:val="000737E3"/>
    <w:rsid w:val="000759F8"/>
    <w:rsid w:val="00075BA3"/>
    <w:rsid w:val="0007611A"/>
    <w:rsid w:val="000769FC"/>
    <w:rsid w:val="000775EB"/>
    <w:rsid w:val="00077F8C"/>
    <w:rsid w:val="00081166"/>
    <w:rsid w:val="00084732"/>
    <w:rsid w:val="00086247"/>
    <w:rsid w:val="000865F3"/>
    <w:rsid w:val="00086719"/>
    <w:rsid w:val="0009150C"/>
    <w:rsid w:val="00091C8A"/>
    <w:rsid w:val="00092908"/>
    <w:rsid w:val="0009491B"/>
    <w:rsid w:val="00094A71"/>
    <w:rsid w:val="00095850"/>
    <w:rsid w:val="00095FA6"/>
    <w:rsid w:val="00096265"/>
    <w:rsid w:val="0009634A"/>
    <w:rsid w:val="000A0B56"/>
    <w:rsid w:val="000A2D25"/>
    <w:rsid w:val="000A5BE5"/>
    <w:rsid w:val="000A6C70"/>
    <w:rsid w:val="000A761E"/>
    <w:rsid w:val="000B07D2"/>
    <w:rsid w:val="000B1070"/>
    <w:rsid w:val="000B1219"/>
    <w:rsid w:val="000B161D"/>
    <w:rsid w:val="000B2607"/>
    <w:rsid w:val="000B26CB"/>
    <w:rsid w:val="000B28E7"/>
    <w:rsid w:val="000C49E8"/>
    <w:rsid w:val="000C5631"/>
    <w:rsid w:val="000C5C46"/>
    <w:rsid w:val="000C625E"/>
    <w:rsid w:val="000C69C6"/>
    <w:rsid w:val="000C7DF6"/>
    <w:rsid w:val="000D0389"/>
    <w:rsid w:val="000D0628"/>
    <w:rsid w:val="000D12B5"/>
    <w:rsid w:val="000D3DA9"/>
    <w:rsid w:val="000D3E71"/>
    <w:rsid w:val="000D44C5"/>
    <w:rsid w:val="000D73C9"/>
    <w:rsid w:val="000E0B06"/>
    <w:rsid w:val="000E1638"/>
    <w:rsid w:val="000E27D7"/>
    <w:rsid w:val="000E2EEF"/>
    <w:rsid w:val="000E3156"/>
    <w:rsid w:val="000E4084"/>
    <w:rsid w:val="000E6414"/>
    <w:rsid w:val="000E75C4"/>
    <w:rsid w:val="000F0236"/>
    <w:rsid w:val="000F132F"/>
    <w:rsid w:val="000F172A"/>
    <w:rsid w:val="000F1917"/>
    <w:rsid w:val="000F2A69"/>
    <w:rsid w:val="000F497F"/>
    <w:rsid w:val="001000E0"/>
    <w:rsid w:val="0010074B"/>
    <w:rsid w:val="00103878"/>
    <w:rsid w:val="00105D93"/>
    <w:rsid w:val="00106586"/>
    <w:rsid w:val="00106F3A"/>
    <w:rsid w:val="00107351"/>
    <w:rsid w:val="00111C59"/>
    <w:rsid w:val="00114D76"/>
    <w:rsid w:val="00115F2F"/>
    <w:rsid w:val="00116AF6"/>
    <w:rsid w:val="00116D7B"/>
    <w:rsid w:val="001173E2"/>
    <w:rsid w:val="0011782D"/>
    <w:rsid w:val="00117F9D"/>
    <w:rsid w:val="001202A3"/>
    <w:rsid w:val="00120B95"/>
    <w:rsid w:val="00121D59"/>
    <w:rsid w:val="00122950"/>
    <w:rsid w:val="00122994"/>
    <w:rsid w:val="001234A7"/>
    <w:rsid w:val="00124273"/>
    <w:rsid w:val="0013074F"/>
    <w:rsid w:val="001335F0"/>
    <w:rsid w:val="00133741"/>
    <w:rsid w:val="00134078"/>
    <w:rsid w:val="00135E4B"/>
    <w:rsid w:val="001365A0"/>
    <w:rsid w:val="00136797"/>
    <w:rsid w:val="0014199F"/>
    <w:rsid w:val="00141F4C"/>
    <w:rsid w:val="00142133"/>
    <w:rsid w:val="00142161"/>
    <w:rsid w:val="00145118"/>
    <w:rsid w:val="001461E3"/>
    <w:rsid w:val="00151CB5"/>
    <w:rsid w:val="001524B3"/>
    <w:rsid w:val="001537BE"/>
    <w:rsid w:val="00154BFE"/>
    <w:rsid w:val="0015557C"/>
    <w:rsid w:val="00160DB0"/>
    <w:rsid w:val="001635C0"/>
    <w:rsid w:val="00163C8C"/>
    <w:rsid w:val="00164498"/>
    <w:rsid w:val="00164684"/>
    <w:rsid w:val="00165465"/>
    <w:rsid w:val="00166996"/>
    <w:rsid w:val="00166F9F"/>
    <w:rsid w:val="0017037B"/>
    <w:rsid w:val="001705B8"/>
    <w:rsid w:val="00170E83"/>
    <w:rsid w:val="001716AD"/>
    <w:rsid w:val="00172DDA"/>
    <w:rsid w:val="00174E96"/>
    <w:rsid w:val="00177EB6"/>
    <w:rsid w:val="001813F8"/>
    <w:rsid w:val="0018180C"/>
    <w:rsid w:val="001829ED"/>
    <w:rsid w:val="00186E3F"/>
    <w:rsid w:val="001878D7"/>
    <w:rsid w:val="001910C4"/>
    <w:rsid w:val="00195723"/>
    <w:rsid w:val="001967F7"/>
    <w:rsid w:val="00197F9F"/>
    <w:rsid w:val="00197FAB"/>
    <w:rsid w:val="001A350C"/>
    <w:rsid w:val="001A5A6D"/>
    <w:rsid w:val="001A6058"/>
    <w:rsid w:val="001A79FD"/>
    <w:rsid w:val="001B03DB"/>
    <w:rsid w:val="001B048F"/>
    <w:rsid w:val="001B1CCB"/>
    <w:rsid w:val="001B2EFE"/>
    <w:rsid w:val="001B5C48"/>
    <w:rsid w:val="001B6849"/>
    <w:rsid w:val="001B7002"/>
    <w:rsid w:val="001B75F4"/>
    <w:rsid w:val="001C077D"/>
    <w:rsid w:val="001C1012"/>
    <w:rsid w:val="001C11BE"/>
    <w:rsid w:val="001C196F"/>
    <w:rsid w:val="001C277F"/>
    <w:rsid w:val="001C3050"/>
    <w:rsid w:val="001C3ACE"/>
    <w:rsid w:val="001D0269"/>
    <w:rsid w:val="001D03B3"/>
    <w:rsid w:val="001D2D1D"/>
    <w:rsid w:val="001D4BBE"/>
    <w:rsid w:val="001D575C"/>
    <w:rsid w:val="001D745D"/>
    <w:rsid w:val="001D7B13"/>
    <w:rsid w:val="001E05E4"/>
    <w:rsid w:val="001E1B94"/>
    <w:rsid w:val="001E2471"/>
    <w:rsid w:val="001E293F"/>
    <w:rsid w:val="001E31CE"/>
    <w:rsid w:val="001E3FB6"/>
    <w:rsid w:val="001E486F"/>
    <w:rsid w:val="001F0F93"/>
    <w:rsid w:val="001F16C9"/>
    <w:rsid w:val="001F325D"/>
    <w:rsid w:val="001F341B"/>
    <w:rsid w:val="001F4B6D"/>
    <w:rsid w:val="001F58C7"/>
    <w:rsid w:val="001F6C98"/>
    <w:rsid w:val="00200699"/>
    <w:rsid w:val="00202111"/>
    <w:rsid w:val="002023C6"/>
    <w:rsid w:val="00204E7D"/>
    <w:rsid w:val="0020621B"/>
    <w:rsid w:val="00210E3A"/>
    <w:rsid w:val="002115A2"/>
    <w:rsid w:val="00211969"/>
    <w:rsid w:val="00211DAD"/>
    <w:rsid w:val="002123DB"/>
    <w:rsid w:val="00213175"/>
    <w:rsid w:val="002136F9"/>
    <w:rsid w:val="00215B11"/>
    <w:rsid w:val="00216BF8"/>
    <w:rsid w:val="00217691"/>
    <w:rsid w:val="0022057C"/>
    <w:rsid w:val="00221FA4"/>
    <w:rsid w:val="00223DAD"/>
    <w:rsid w:val="002249BF"/>
    <w:rsid w:val="0022541D"/>
    <w:rsid w:val="0022623F"/>
    <w:rsid w:val="00227C18"/>
    <w:rsid w:val="00231B91"/>
    <w:rsid w:val="0023368B"/>
    <w:rsid w:val="002362CD"/>
    <w:rsid w:val="002364C4"/>
    <w:rsid w:val="002365F7"/>
    <w:rsid w:val="00237CC9"/>
    <w:rsid w:val="002408FB"/>
    <w:rsid w:val="00240DCF"/>
    <w:rsid w:val="002411C9"/>
    <w:rsid w:val="002433E3"/>
    <w:rsid w:val="00243752"/>
    <w:rsid w:val="00243FD0"/>
    <w:rsid w:val="002472C0"/>
    <w:rsid w:val="00250DBB"/>
    <w:rsid w:val="00250DD9"/>
    <w:rsid w:val="0025121F"/>
    <w:rsid w:val="00251B5F"/>
    <w:rsid w:val="00251E6A"/>
    <w:rsid w:val="002521DC"/>
    <w:rsid w:val="0025675A"/>
    <w:rsid w:val="00257789"/>
    <w:rsid w:val="00257913"/>
    <w:rsid w:val="002604DA"/>
    <w:rsid w:val="002619D7"/>
    <w:rsid w:val="00263BC9"/>
    <w:rsid w:val="00263EF8"/>
    <w:rsid w:val="00264BD7"/>
    <w:rsid w:val="00265A67"/>
    <w:rsid w:val="002751A8"/>
    <w:rsid w:val="002756C1"/>
    <w:rsid w:val="00282880"/>
    <w:rsid w:val="00283BC7"/>
    <w:rsid w:val="0028530A"/>
    <w:rsid w:val="002869A1"/>
    <w:rsid w:val="00287B9B"/>
    <w:rsid w:val="002901C4"/>
    <w:rsid w:val="00290EC6"/>
    <w:rsid w:val="002917B4"/>
    <w:rsid w:val="00293824"/>
    <w:rsid w:val="00296028"/>
    <w:rsid w:val="002960F1"/>
    <w:rsid w:val="002A0653"/>
    <w:rsid w:val="002A0761"/>
    <w:rsid w:val="002A0DA0"/>
    <w:rsid w:val="002A1173"/>
    <w:rsid w:val="002A11E6"/>
    <w:rsid w:val="002A17A5"/>
    <w:rsid w:val="002A1998"/>
    <w:rsid w:val="002A3144"/>
    <w:rsid w:val="002A3801"/>
    <w:rsid w:val="002A40A0"/>
    <w:rsid w:val="002A518E"/>
    <w:rsid w:val="002A58F2"/>
    <w:rsid w:val="002A608B"/>
    <w:rsid w:val="002B0CF9"/>
    <w:rsid w:val="002B0F4A"/>
    <w:rsid w:val="002B1F13"/>
    <w:rsid w:val="002B3EB2"/>
    <w:rsid w:val="002B4DEF"/>
    <w:rsid w:val="002B54F0"/>
    <w:rsid w:val="002B6A09"/>
    <w:rsid w:val="002B742A"/>
    <w:rsid w:val="002C2054"/>
    <w:rsid w:val="002C39DF"/>
    <w:rsid w:val="002C457C"/>
    <w:rsid w:val="002C477F"/>
    <w:rsid w:val="002C4CC8"/>
    <w:rsid w:val="002C4D45"/>
    <w:rsid w:val="002C7890"/>
    <w:rsid w:val="002C7BB2"/>
    <w:rsid w:val="002C7F6C"/>
    <w:rsid w:val="002D02A3"/>
    <w:rsid w:val="002D0510"/>
    <w:rsid w:val="002D06B3"/>
    <w:rsid w:val="002D2EC0"/>
    <w:rsid w:val="002D3852"/>
    <w:rsid w:val="002D45D5"/>
    <w:rsid w:val="002D4A37"/>
    <w:rsid w:val="002D50A7"/>
    <w:rsid w:val="002D5783"/>
    <w:rsid w:val="002D5F74"/>
    <w:rsid w:val="002E1067"/>
    <w:rsid w:val="002E125D"/>
    <w:rsid w:val="002E27D6"/>
    <w:rsid w:val="002E3075"/>
    <w:rsid w:val="002E33D0"/>
    <w:rsid w:val="002E6C02"/>
    <w:rsid w:val="002E6CBD"/>
    <w:rsid w:val="002E7B7B"/>
    <w:rsid w:val="002F00EE"/>
    <w:rsid w:val="002F0D13"/>
    <w:rsid w:val="002F1CC8"/>
    <w:rsid w:val="002F4066"/>
    <w:rsid w:val="002F4FAD"/>
    <w:rsid w:val="002F722D"/>
    <w:rsid w:val="002F74CE"/>
    <w:rsid w:val="003003C9"/>
    <w:rsid w:val="00300A71"/>
    <w:rsid w:val="00301292"/>
    <w:rsid w:val="00302864"/>
    <w:rsid w:val="00302C09"/>
    <w:rsid w:val="00303A79"/>
    <w:rsid w:val="00303D06"/>
    <w:rsid w:val="00306DD0"/>
    <w:rsid w:val="00306E05"/>
    <w:rsid w:val="003075A0"/>
    <w:rsid w:val="00311877"/>
    <w:rsid w:val="00315DAA"/>
    <w:rsid w:val="003163C0"/>
    <w:rsid w:val="00322402"/>
    <w:rsid w:val="0032346F"/>
    <w:rsid w:val="003236B1"/>
    <w:rsid w:val="003247A7"/>
    <w:rsid w:val="00324FAB"/>
    <w:rsid w:val="003272D8"/>
    <w:rsid w:val="00331257"/>
    <w:rsid w:val="0033462C"/>
    <w:rsid w:val="00334DAD"/>
    <w:rsid w:val="0033590C"/>
    <w:rsid w:val="00335FEA"/>
    <w:rsid w:val="00336915"/>
    <w:rsid w:val="00336AB9"/>
    <w:rsid w:val="00336C77"/>
    <w:rsid w:val="00336DC8"/>
    <w:rsid w:val="00337CA4"/>
    <w:rsid w:val="00337CFB"/>
    <w:rsid w:val="00340420"/>
    <w:rsid w:val="00340637"/>
    <w:rsid w:val="003453B5"/>
    <w:rsid w:val="00347116"/>
    <w:rsid w:val="00347440"/>
    <w:rsid w:val="003505C5"/>
    <w:rsid w:val="00350F43"/>
    <w:rsid w:val="00352070"/>
    <w:rsid w:val="00352174"/>
    <w:rsid w:val="00353789"/>
    <w:rsid w:val="00354057"/>
    <w:rsid w:val="003542FE"/>
    <w:rsid w:val="0035433A"/>
    <w:rsid w:val="003546FB"/>
    <w:rsid w:val="00354FC4"/>
    <w:rsid w:val="00355C5B"/>
    <w:rsid w:val="00355CC3"/>
    <w:rsid w:val="00356095"/>
    <w:rsid w:val="0035662D"/>
    <w:rsid w:val="00356B61"/>
    <w:rsid w:val="0036120E"/>
    <w:rsid w:val="003630AD"/>
    <w:rsid w:val="00364052"/>
    <w:rsid w:val="00364FB3"/>
    <w:rsid w:val="003677BE"/>
    <w:rsid w:val="003707C7"/>
    <w:rsid w:val="00371222"/>
    <w:rsid w:val="00371462"/>
    <w:rsid w:val="00371819"/>
    <w:rsid w:val="0037223C"/>
    <w:rsid w:val="00373ABB"/>
    <w:rsid w:val="003755EB"/>
    <w:rsid w:val="00375788"/>
    <w:rsid w:val="00376901"/>
    <w:rsid w:val="00376A98"/>
    <w:rsid w:val="00377DC7"/>
    <w:rsid w:val="003800DB"/>
    <w:rsid w:val="00381955"/>
    <w:rsid w:val="00381D25"/>
    <w:rsid w:val="0038280F"/>
    <w:rsid w:val="00383360"/>
    <w:rsid w:val="00384323"/>
    <w:rsid w:val="00384350"/>
    <w:rsid w:val="00385D2C"/>
    <w:rsid w:val="00386CD9"/>
    <w:rsid w:val="00387BC7"/>
    <w:rsid w:val="00390798"/>
    <w:rsid w:val="00391279"/>
    <w:rsid w:val="00391FCF"/>
    <w:rsid w:val="00392167"/>
    <w:rsid w:val="00392B95"/>
    <w:rsid w:val="0039356E"/>
    <w:rsid w:val="003935EC"/>
    <w:rsid w:val="00394ADA"/>
    <w:rsid w:val="00395BE4"/>
    <w:rsid w:val="003961CE"/>
    <w:rsid w:val="00396B68"/>
    <w:rsid w:val="003A11F1"/>
    <w:rsid w:val="003A135B"/>
    <w:rsid w:val="003A2CA7"/>
    <w:rsid w:val="003A3B57"/>
    <w:rsid w:val="003A4149"/>
    <w:rsid w:val="003A7CB0"/>
    <w:rsid w:val="003B0B66"/>
    <w:rsid w:val="003B1068"/>
    <w:rsid w:val="003B1819"/>
    <w:rsid w:val="003B218A"/>
    <w:rsid w:val="003B57CA"/>
    <w:rsid w:val="003B5EA0"/>
    <w:rsid w:val="003C13AD"/>
    <w:rsid w:val="003C2A1B"/>
    <w:rsid w:val="003C4D47"/>
    <w:rsid w:val="003C4D8C"/>
    <w:rsid w:val="003C61CA"/>
    <w:rsid w:val="003C6B7A"/>
    <w:rsid w:val="003C6C2A"/>
    <w:rsid w:val="003C7A04"/>
    <w:rsid w:val="003D1975"/>
    <w:rsid w:val="003D2349"/>
    <w:rsid w:val="003D3E48"/>
    <w:rsid w:val="003D4BC7"/>
    <w:rsid w:val="003D4BF8"/>
    <w:rsid w:val="003D54BE"/>
    <w:rsid w:val="003E28FD"/>
    <w:rsid w:val="003E3907"/>
    <w:rsid w:val="003E49BF"/>
    <w:rsid w:val="003E5C83"/>
    <w:rsid w:val="003E68DB"/>
    <w:rsid w:val="003E699A"/>
    <w:rsid w:val="003F0B5B"/>
    <w:rsid w:val="003F1AC5"/>
    <w:rsid w:val="003F1CF1"/>
    <w:rsid w:val="003F1E4C"/>
    <w:rsid w:val="003F2DFC"/>
    <w:rsid w:val="003F39FB"/>
    <w:rsid w:val="003F3F05"/>
    <w:rsid w:val="003F494D"/>
    <w:rsid w:val="003F56E0"/>
    <w:rsid w:val="003F6AB1"/>
    <w:rsid w:val="003F6BBA"/>
    <w:rsid w:val="0040004F"/>
    <w:rsid w:val="00401246"/>
    <w:rsid w:val="00402D9C"/>
    <w:rsid w:val="00402E00"/>
    <w:rsid w:val="00404C8E"/>
    <w:rsid w:val="00404E91"/>
    <w:rsid w:val="004059E0"/>
    <w:rsid w:val="00410220"/>
    <w:rsid w:val="00410853"/>
    <w:rsid w:val="0041192E"/>
    <w:rsid w:val="004122AA"/>
    <w:rsid w:val="004125B6"/>
    <w:rsid w:val="00412937"/>
    <w:rsid w:val="004129C0"/>
    <w:rsid w:val="00413B3A"/>
    <w:rsid w:val="00413B54"/>
    <w:rsid w:val="004140DF"/>
    <w:rsid w:val="00414ED6"/>
    <w:rsid w:val="004166C9"/>
    <w:rsid w:val="00416774"/>
    <w:rsid w:val="004169E6"/>
    <w:rsid w:val="00421020"/>
    <w:rsid w:val="00423297"/>
    <w:rsid w:val="004268C9"/>
    <w:rsid w:val="00427761"/>
    <w:rsid w:val="00430154"/>
    <w:rsid w:val="004313AE"/>
    <w:rsid w:val="004341BD"/>
    <w:rsid w:val="00434491"/>
    <w:rsid w:val="00434848"/>
    <w:rsid w:val="00435448"/>
    <w:rsid w:val="00435804"/>
    <w:rsid w:val="00440240"/>
    <w:rsid w:val="004411DA"/>
    <w:rsid w:val="004416F8"/>
    <w:rsid w:val="004423E9"/>
    <w:rsid w:val="004428DE"/>
    <w:rsid w:val="00442FF1"/>
    <w:rsid w:val="00443CFC"/>
    <w:rsid w:val="00444869"/>
    <w:rsid w:val="004449BF"/>
    <w:rsid w:val="00446B18"/>
    <w:rsid w:val="00451885"/>
    <w:rsid w:val="00451C3A"/>
    <w:rsid w:val="0045233D"/>
    <w:rsid w:val="004526DB"/>
    <w:rsid w:val="00453EDA"/>
    <w:rsid w:val="00455574"/>
    <w:rsid w:val="00456869"/>
    <w:rsid w:val="00456D95"/>
    <w:rsid w:val="00461991"/>
    <w:rsid w:val="00462BBD"/>
    <w:rsid w:val="00464E3D"/>
    <w:rsid w:val="004652E7"/>
    <w:rsid w:val="00471743"/>
    <w:rsid w:val="004719D6"/>
    <w:rsid w:val="004724F4"/>
    <w:rsid w:val="00473937"/>
    <w:rsid w:val="0047415A"/>
    <w:rsid w:val="004746AB"/>
    <w:rsid w:val="00474A35"/>
    <w:rsid w:val="00475721"/>
    <w:rsid w:val="00475ACF"/>
    <w:rsid w:val="00475DDF"/>
    <w:rsid w:val="00476D96"/>
    <w:rsid w:val="00477533"/>
    <w:rsid w:val="0047769B"/>
    <w:rsid w:val="0048045D"/>
    <w:rsid w:val="00482172"/>
    <w:rsid w:val="00482EE4"/>
    <w:rsid w:val="004830CD"/>
    <w:rsid w:val="0048412A"/>
    <w:rsid w:val="004842F2"/>
    <w:rsid w:val="00484FD7"/>
    <w:rsid w:val="004907F0"/>
    <w:rsid w:val="00491687"/>
    <w:rsid w:val="00492C2D"/>
    <w:rsid w:val="00494416"/>
    <w:rsid w:val="00495004"/>
    <w:rsid w:val="004966E0"/>
    <w:rsid w:val="00496936"/>
    <w:rsid w:val="004A1168"/>
    <w:rsid w:val="004A1F69"/>
    <w:rsid w:val="004A2CDE"/>
    <w:rsid w:val="004A37E9"/>
    <w:rsid w:val="004A46FC"/>
    <w:rsid w:val="004A4B63"/>
    <w:rsid w:val="004A5B6E"/>
    <w:rsid w:val="004A5EEB"/>
    <w:rsid w:val="004A661F"/>
    <w:rsid w:val="004B552A"/>
    <w:rsid w:val="004B75FF"/>
    <w:rsid w:val="004B7999"/>
    <w:rsid w:val="004C110F"/>
    <w:rsid w:val="004C2638"/>
    <w:rsid w:val="004C2E66"/>
    <w:rsid w:val="004C5AAE"/>
    <w:rsid w:val="004C65C1"/>
    <w:rsid w:val="004C671A"/>
    <w:rsid w:val="004C6B63"/>
    <w:rsid w:val="004D0D53"/>
    <w:rsid w:val="004D1937"/>
    <w:rsid w:val="004D1AD5"/>
    <w:rsid w:val="004D2E99"/>
    <w:rsid w:val="004D3079"/>
    <w:rsid w:val="004D46E9"/>
    <w:rsid w:val="004D4DF3"/>
    <w:rsid w:val="004D4FA8"/>
    <w:rsid w:val="004D68EC"/>
    <w:rsid w:val="004D7C24"/>
    <w:rsid w:val="004E0BBA"/>
    <w:rsid w:val="004E1652"/>
    <w:rsid w:val="004E1678"/>
    <w:rsid w:val="004E3DC8"/>
    <w:rsid w:val="004E53B6"/>
    <w:rsid w:val="004E6046"/>
    <w:rsid w:val="004E75A2"/>
    <w:rsid w:val="004F1192"/>
    <w:rsid w:val="004F2635"/>
    <w:rsid w:val="004F27DB"/>
    <w:rsid w:val="004F3130"/>
    <w:rsid w:val="004F38CA"/>
    <w:rsid w:val="004F3B1D"/>
    <w:rsid w:val="004F43C8"/>
    <w:rsid w:val="004F4CEA"/>
    <w:rsid w:val="004F5229"/>
    <w:rsid w:val="004F5570"/>
    <w:rsid w:val="004F5899"/>
    <w:rsid w:val="004F6EB4"/>
    <w:rsid w:val="00502F67"/>
    <w:rsid w:val="005077BC"/>
    <w:rsid w:val="005116F0"/>
    <w:rsid w:val="00511F36"/>
    <w:rsid w:val="0051262B"/>
    <w:rsid w:val="00513596"/>
    <w:rsid w:val="00513758"/>
    <w:rsid w:val="00513960"/>
    <w:rsid w:val="00514375"/>
    <w:rsid w:val="00514A12"/>
    <w:rsid w:val="00515D0C"/>
    <w:rsid w:val="005160FC"/>
    <w:rsid w:val="00516F5E"/>
    <w:rsid w:val="00517C1A"/>
    <w:rsid w:val="00517F4B"/>
    <w:rsid w:val="005223A2"/>
    <w:rsid w:val="0052304C"/>
    <w:rsid w:val="005231B6"/>
    <w:rsid w:val="0052335B"/>
    <w:rsid w:val="00523A3B"/>
    <w:rsid w:val="00523A99"/>
    <w:rsid w:val="005246FE"/>
    <w:rsid w:val="00524BE3"/>
    <w:rsid w:val="005250F9"/>
    <w:rsid w:val="00526F9F"/>
    <w:rsid w:val="005279F9"/>
    <w:rsid w:val="00527FEA"/>
    <w:rsid w:val="00530199"/>
    <w:rsid w:val="0053131A"/>
    <w:rsid w:val="0053174D"/>
    <w:rsid w:val="00532280"/>
    <w:rsid w:val="00532A1E"/>
    <w:rsid w:val="0053304C"/>
    <w:rsid w:val="005333B6"/>
    <w:rsid w:val="00534EE9"/>
    <w:rsid w:val="00536206"/>
    <w:rsid w:val="005407B0"/>
    <w:rsid w:val="00542726"/>
    <w:rsid w:val="00544517"/>
    <w:rsid w:val="005475AB"/>
    <w:rsid w:val="00547ADB"/>
    <w:rsid w:val="00552A0E"/>
    <w:rsid w:val="00552DE9"/>
    <w:rsid w:val="0055392C"/>
    <w:rsid w:val="005607C1"/>
    <w:rsid w:val="00560B9F"/>
    <w:rsid w:val="00561255"/>
    <w:rsid w:val="005615EB"/>
    <w:rsid w:val="00562845"/>
    <w:rsid w:val="0056326D"/>
    <w:rsid w:val="00563565"/>
    <w:rsid w:val="00567E51"/>
    <w:rsid w:val="00570C83"/>
    <w:rsid w:val="0057175C"/>
    <w:rsid w:val="00571E3C"/>
    <w:rsid w:val="0057377F"/>
    <w:rsid w:val="00573831"/>
    <w:rsid w:val="00573DF1"/>
    <w:rsid w:val="00575BFC"/>
    <w:rsid w:val="00581173"/>
    <w:rsid w:val="00582FDA"/>
    <w:rsid w:val="00584F48"/>
    <w:rsid w:val="00585C15"/>
    <w:rsid w:val="0058632B"/>
    <w:rsid w:val="0058752A"/>
    <w:rsid w:val="00587BD5"/>
    <w:rsid w:val="00587F14"/>
    <w:rsid w:val="005901F0"/>
    <w:rsid w:val="005904A7"/>
    <w:rsid w:val="005917A1"/>
    <w:rsid w:val="00592E40"/>
    <w:rsid w:val="00595DE4"/>
    <w:rsid w:val="005977BC"/>
    <w:rsid w:val="00597BA2"/>
    <w:rsid w:val="005A0289"/>
    <w:rsid w:val="005A185A"/>
    <w:rsid w:val="005A2332"/>
    <w:rsid w:val="005A2523"/>
    <w:rsid w:val="005A4740"/>
    <w:rsid w:val="005A5D26"/>
    <w:rsid w:val="005A6120"/>
    <w:rsid w:val="005A630C"/>
    <w:rsid w:val="005B1338"/>
    <w:rsid w:val="005B14C2"/>
    <w:rsid w:val="005C0536"/>
    <w:rsid w:val="005C1F8D"/>
    <w:rsid w:val="005C241B"/>
    <w:rsid w:val="005C261B"/>
    <w:rsid w:val="005C48F4"/>
    <w:rsid w:val="005C7B48"/>
    <w:rsid w:val="005D0695"/>
    <w:rsid w:val="005D1956"/>
    <w:rsid w:val="005D2354"/>
    <w:rsid w:val="005D27C0"/>
    <w:rsid w:val="005D3F52"/>
    <w:rsid w:val="005D543D"/>
    <w:rsid w:val="005E0DBA"/>
    <w:rsid w:val="005E0FAE"/>
    <w:rsid w:val="005E101E"/>
    <w:rsid w:val="005E2133"/>
    <w:rsid w:val="005E2DEE"/>
    <w:rsid w:val="005E31FE"/>
    <w:rsid w:val="005E40C7"/>
    <w:rsid w:val="005E4397"/>
    <w:rsid w:val="005E44BE"/>
    <w:rsid w:val="005E7275"/>
    <w:rsid w:val="005F155C"/>
    <w:rsid w:val="005F2145"/>
    <w:rsid w:val="005F3089"/>
    <w:rsid w:val="005F336E"/>
    <w:rsid w:val="005F54C0"/>
    <w:rsid w:val="005F73A8"/>
    <w:rsid w:val="005F7F9C"/>
    <w:rsid w:val="0060049F"/>
    <w:rsid w:val="00602B6F"/>
    <w:rsid w:val="006052D8"/>
    <w:rsid w:val="00606D3C"/>
    <w:rsid w:val="006071D9"/>
    <w:rsid w:val="0061053C"/>
    <w:rsid w:val="0061062F"/>
    <w:rsid w:val="00611139"/>
    <w:rsid w:val="006111CC"/>
    <w:rsid w:val="00611809"/>
    <w:rsid w:val="00611D20"/>
    <w:rsid w:val="00611D90"/>
    <w:rsid w:val="0061537F"/>
    <w:rsid w:val="0061590C"/>
    <w:rsid w:val="00616C21"/>
    <w:rsid w:val="00616E63"/>
    <w:rsid w:val="00620AEF"/>
    <w:rsid w:val="0062207B"/>
    <w:rsid w:val="00622392"/>
    <w:rsid w:val="006234C0"/>
    <w:rsid w:val="00626829"/>
    <w:rsid w:val="00626AD1"/>
    <w:rsid w:val="006271D3"/>
    <w:rsid w:val="00630806"/>
    <w:rsid w:val="006310E1"/>
    <w:rsid w:val="006316EA"/>
    <w:rsid w:val="00631FAF"/>
    <w:rsid w:val="00640356"/>
    <w:rsid w:val="0064315C"/>
    <w:rsid w:val="006444D0"/>
    <w:rsid w:val="00647903"/>
    <w:rsid w:val="00650530"/>
    <w:rsid w:val="006506CD"/>
    <w:rsid w:val="00650E0D"/>
    <w:rsid w:val="006512F5"/>
    <w:rsid w:val="00651A75"/>
    <w:rsid w:val="006527B6"/>
    <w:rsid w:val="00655C34"/>
    <w:rsid w:val="00657CD6"/>
    <w:rsid w:val="006608D3"/>
    <w:rsid w:val="00661676"/>
    <w:rsid w:val="00661F9B"/>
    <w:rsid w:val="00662211"/>
    <w:rsid w:val="00662BDF"/>
    <w:rsid w:val="00662FCF"/>
    <w:rsid w:val="006637E9"/>
    <w:rsid w:val="00664658"/>
    <w:rsid w:val="006646E1"/>
    <w:rsid w:val="00666506"/>
    <w:rsid w:val="0066670A"/>
    <w:rsid w:val="00666715"/>
    <w:rsid w:val="00670BC0"/>
    <w:rsid w:val="00671419"/>
    <w:rsid w:val="006733DC"/>
    <w:rsid w:val="00675195"/>
    <w:rsid w:val="006760E5"/>
    <w:rsid w:val="00676533"/>
    <w:rsid w:val="0067660D"/>
    <w:rsid w:val="00676662"/>
    <w:rsid w:val="00676ABD"/>
    <w:rsid w:val="00677499"/>
    <w:rsid w:val="006774EE"/>
    <w:rsid w:val="00677EC7"/>
    <w:rsid w:val="006811E2"/>
    <w:rsid w:val="006843A3"/>
    <w:rsid w:val="006844DA"/>
    <w:rsid w:val="006855CE"/>
    <w:rsid w:val="006871B8"/>
    <w:rsid w:val="00691A06"/>
    <w:rsid w:val="0069204F"/>
    <w:rsid w:val="00693D29"/>
    <w:rsid w:val="00694546"/>
    <w:rsid w:val="00694B4A"/>
    <w:rsid w:val="00694CC5"/>
    <w:rsid w:val="00695823"/>
    <w:rsid w:val="006958AC"/>
    <w:rsid w:val="00696946"/>
    <w:rsid w:val="00697467"/>
    <w:rsid w:val="006A0948"/>
    <w:rsid w:val="006A113E"/>
    <w:rsid w:val="006A153F"/>
    <w:rsid w:val="006A2FFC"/>
    <w:rsid w:val="006A35F6"/>
    <w:rsid w:val="006A4566"/>
    <w:rsid w:val="006A6F5E"/>
    <w:rsid w:val="006A7E3E"/>
    <w:rsid w:val="006B100B"/>
    <w:rsid w:val="006B10BB"/>
    <w:rsid w:val="006B313D"/>
    <w:rsid w:val="006B38FB"/>
    <w:rsid w:val="006B453C"/>
    <w:rsid w:val="006B5F38"/>
    <w:rsid w:val="006B6659"/>
    <w:rsid w:val="006B7192"/>
    <w:rsid w:val="006B74AA"/>
    <w:rsid w:val="006B7CA8"/>
    <w:rsid w:val="006B7CD7"/>
    <w:rsid w:val="006C0A5A"/>
    <w:rsid w:val="006C144A"/>
    <w:rsid w:val="006C3DF0"/>
    <w:rsid w:val="006C45CC"/>
    <w:rsid w:val="006C4DAC"/>
    <w:rsid w:val="006C502D"/>
    <w:rsid w:val="006C57D3"/>
    <w:rsid w:val="006C5CE3"/>
    <w:rsid w:val="006C62F0"/>
    <w:rsid w:val="006D0CDA"/>
    <w:rsid w:val="006D2D88"/>
    <w:rsid w:val="006D43E0"/>
    <w:rsid w:val="006D511B"/>
    <w:rsid w:val="006D6445"/>
    <w:rsid w:val="006D69F4"/>
    <w:rsid w:val="006D7CA2"/>
    <w:rsid w:val="006E0214"/>
    <w:rsid w:val="006E2D90"/>
    <w:rsid w:val="006E58D5"/>
    <w:rsid w:val="006E631B"/>
    <w:rsid w:val="006E7B2E"/>
    <w:rsid w:val="006F4451"/>
    <w:rsid w:val="006F44E3"/>
    <w:rsid w:val="006F5D65"/>
    <w:rsid w:val="006F7742"/>
    <w:rsid w:val="00700385"/>
    <w:rsid w:val="007007B5"/>
    <w:rsid w:val="007008A0"/>
    <w:rsid w:val="00700DCD"/>
    <w:rsid w:val="007027D3"/>
    <w:rsid w:val="00702C9F"/>
    <w:rsid w:val="00703EA3"/>
    <w:rsid w:val="00703F11"/>
    <w:rsid w:val="007040F9"/>
    <w:rsid w:val="0070465C"/>
    <w:rsid w:val="0070495F"/>
    <w:rsid w:val="00705D98"/>
    <w:rsid w:val="007079FA"/>
    <w:rsid w:val="007107A7"/>
    <w:rsid w:val="0071247A"/>
    <w:rsid w:val="00713164"/>
    <w:rsid w:val="00713BC3"/>
    <w:rsid w:val="0071547B"/>
    <w:rsid w:val="00715A4D"/>
    <w:rsid w:val="007177EA"/>
    <w:rsid w:val="00717C4D"/>
    <w:rsid w:val="00717CED"/>
    <w:rsid w:val="00720B79"/>
    <w:rsid w:val="00722176"/>
    <w:rsid w:val="007247FD"/>
    <w:rsid w:val="007253C0"/>
    <w:rsid w:val="00725569"/>
    <w:rsid w:val="007259EB"/>
    <w:rsid w:val="00725AC6"/>
    <w:rsid w:val="00726893"/>
    <w:rsid w:val="00737842"/>
    <w:rsid w:val="007417D5"/>
    <w:rsid w:val="0074235D"/>
    <w:rsid w:val="0074383E"/>
    <w:rsid w:val="00746CF9"/>
    <w:rsid w:val="00746E06"/>
    <w:rsid w:val="007473D0"/>
    <w:rsid w:val="007476E7"/>
    <w:rsid w:val="00747C9C"/>
    <w:rsid w:val="00747D83"/>
    <w:rsid w:val="00750A46"/>
    <w:rsid w:val="00750F25"/>
    <w:rsid w:val="007524E7"/>
    <w:rsid w:val="007527E0"/>
    <w:rsid w:val="007529C3"/>
    <w:rsid w:val="00754074"/>
    <w:rsid w:val="0075514B"/>
    <w:rsid w:val="00760016"/>
    <w:rsid w:val="00760019"/>
    <w:rsid w:val="00760CA3"/>
    <w:rsid w:val="0076171A"/>
    <w:rsid w:val="00764FCB"/>
    <w:rsid w:val="00766578"/>
    <w:rsid w:val="007677B2"/>
    <w:rsid w:val="007678B4"/>
    <w:rsid w:val="00767B1E"/>
    <w:rsid w:val="00771D1D"/>
    <w:rsid w:val="00773C2B"/>
    <w:rsid w:val="00774AA8"/>
    <w:rsid w:val="0077678F"/>
    <w:rsid w:val="007776AB"/>
    <w:rsid w:val="00780593"/>
    <w:rsid w:val="0078105B"/>
    <w:rsid w:val="007811DD"/>
    <w:rsid w:val="007826B4"/>
    <w:rsid w:val="007831A0"/>
    <w:rsid w:val="007831AC"/>
    <w:rsid w:val="0078463F"/>
    <w:rsid w:val="00784906"/>
    <w:rsid w:val="007860A6"/>
    <w:rsid w:val="007867C8"/>
    <w:rsid w:val="007869BB"/>
    <w:rsid w:val="00786F6E"/>
    <w:rsid w:val="00787DBA"/>
    <w:rsid w:val="0079183E"/>
    <w:rsid w:val="00791C94"/>
    <w:rsid w:val="00797197"/>
    <w:rsid w:val="007974F5"/>
    <w:rsid w:val="00797FDC"/>
    <w:rsid w:val="007A02E9"/>
    <w:rsid w:val="007A0463"/>
    <w:rsid w:val="007A0747"/>
    <w:rsid w:val="007A0775"/>
    <w:rsid w:val="007A11AF"/>
    <w:rsid w:val="007A167F"/>
    <w:rsid w:val="007A2557"/>
    <w:rsid w:val="007A2948"/>
    <w:rsid w:val="007A29D3"/>
    <w:rsid w:val="007A489C"/>
    <w:rsid w:val="007A4DA0"/>
    <w:rsid w:val="007A51E8"/>
    <w:rsid w:val="007A604E"/>
    <w:rsid w:val="007A6C18"/>
    <w:rsid w:val="007A7913"/>
    <w:rsid w:val="007B2049"/>
    <w:rsid w:val="007B2948"/>
    <w:rsid w:val="007B43EF"/>
    <w:rsid w:val="007B468B"/>
    <w:rsid w:val="007B4E3B"/>
    <w:rsid w:val="007B5628"/>
    <w:rsid w:val="007B5DAE"/>
    <w:rsid w:val="007B5EA2"/>
    <w:rsid w:val="007B6AB9"/>
    <w:rsid w:val="007C011F"/>
    <w:rsid w:val="007C15F8"/>
    <w:rsid w:val="007C1FB4"/>
    <w:rsid w:val="007C2BF3"/>
    <w:rsid w:val="007C429A"/>
    <w:rsid w:val="007C4C53"/>
    <w:rsid w:val="007C514A"/>
    <w:rsid w:val="007D178D"/>
    <w:rsid w:val="007D4CB3"/>
    <w:rsid w:val="007D76C3"/>
    <w:rsid w:val="007E2273"/>
    <w:rsid w:val="007E468F"/>
    <w:rsid w:val="007E5C7B"/>
    <w:rsid w:val="007E6522"/>
    <w:rsid w:val="007E691D"/>
    <w:rsid w:val="007E6BA0"/>
    <w:rsid w:val="007E73A5"/>
    <w:rsid w:val="007E756E"/>
    <w:rsid w:val="007E7D2B"/>
    <w:rsid w:val="007F08FD"/>
    <w:rsid w:val="007F1FDE"/>
    <w:rsid w:val="007F3823"/>
    <w:rsid w:val="007F7823"/>
    <w:rsid w:val="00800840"/>
    <w:rsid w:val="00801A1E"/>
    <w:rsid w:val="00801DC8"/>
    <w:rsid w:val="008035CA"/>
    <w:rsid w:val="00803D79"/>
    <w:rsid w:val="008047DC"/>
    <w:rsid w:val="00806D53"/>
    <w:rsid w:val="00806E49"/>
    <w:rsid w:val="00810313"/>
    <w:rsid w:val="00813C47"/>
    <w:rsid w:val="008140B2"/>
    <w:rsid w:val="00814F54"/>
    <w:rsid w:val="008159D0"/>
    <w:rsid w:val="00816F00"/>
    <w:rsid w:val="00817310"/>
    <w:rsid w:val="00820957"/>
    <w:rsid w:val="00822F67"/>
    <w:rsid w:val="008246A7"/>
    <w:rsid w:val="00826C3C"/>
    <w:rsid w:val="00827BDA"/>
    <w:rsid w:val="0083119F"/>
    <w:rsid w:val="00831680"/>
    <w:rsid w:val="0083293E"/>
    <w:rsid w:val="0083388D"/>
    <w:rsid w:val="00835184"/>
    <w:rsid w:val="0083738A"/>
    <w:rsid w:val="008402D0"/>
    <w:rsid w:val="0084074A"/>
    <w:rsid w:val="008413E3"/>
    <w:rsid w:val="00842524"/>
    <w:rsid w:val="008429D7"/>
    <w:rsid w:val="00842D0D"/>
    <w:rsid w:val="00843089"/>
    <w:rsid w:val="00843F07"/>
    <w:rsid w:val="00845957"/>
    <w:rsid w:val="0084685E"/>
    <w:rsid w:val="00846F82"/>
    <w:rsid w:val="008523E6"/>
    <w:rsid w:val="00852A8A"/>
    <w:rsid w:val="00852DE0"/>
    <w:rsid w:val="00854310"/>
    <w:rsid w:val="00854735"/>
    <w:rsid w:val="00854D6B"/>
    <w:rsid w:val="00856078"/>
    <w:rsid w:val="008604A9"/>
    <w:rsid w:val="00860689"/>
    <w:rsid w:val="00860CC0"/>
    <w:rsid w:val="00860DC4"/>
    <w:rsid w:val="00862451"/>
    <w:rsid w:val="008628CA"/>
    <w:rsid w:val="0086311A"/>
    <w:rsid w:val="00863720"/>
    <w:rsid w:val="0086391A"/>
    <w:rsid w:val="00863DB1"/>
    <w:rsid w:val="008656A3"/>
    <w:rsid w:val="00866CD2"/>
    <w:rsid w:val="008671C3"/>
    <w:rsid w:val="00870DA7"/>
    <w:rsid w:val="00872D3F"/>
    <w:rsid w:val="00873321"/>
    <w:rsid w:val="0087404F"/>
    <w:rsid w:val="00874A82"/>
    <w:rsid w:val="00875D6F"/>
    <w:rsid w:val="00881481"/>
    <w:rsid w:val="0088790A"/>
    <w:rsid w:val="008934CA"/>
    <w:rsid w:val="00897823"/>
    <w:rsid w:val="008A7B94"/>
    <w:rsid w:val="008B0048"/>
    <w:rsid w:val="008B0953"/>
    <w:rsid w:val="008B0993"/>
    <w:rsid w:val="008B4646"/>
    <w:rsid w:val="008B57BE"/>
    <w:rsid w:val="008B5D87"/>
    <w:rsid w:val="008B7B3F"/>
    <w:rsid w:val="008C0C4D"/>
    <w:rsid w:val="008C245B"/>
    <w:rsid w:val="008C388D"/>
    <w:rsid w:val="008C6F2E"/>
    <w:rsid w:val="008C7C63"/>
    <w:rsid w:val="008D0D25"/>
    <w:rsid w:val="008D202B"/>
    <w:rsid w:val="008D30FA"/>
    <w:rsid w:val="008D535F"/>
    <w:rsid w:val="008D5697"/>
    <w:rsid w:val="008D582A"/>
    <w:rsid w:val="008D6C6F"/>
    <w:rsid w:val="008E1F97"/>
    <w:rsid w:val="008E2824"/>
    <w:rsid w:val="008E5C52"/>
    <w:rsid w:val="008E78CF"/>
    <w:rsid w:val="008F0CC4"/>
    <w:rsid w:val="008F16F9"/>
    <w:rsid w:val="008F1ED3"/>
    <w:rsid w:val="008F28A5"/>
    <w:rsid w:val="008F2961"/>
    <w:rsid w:val="008F3B56"/>
    <w:rsid w:val="008F4D82"/>
    <w:rsid w:val="008F4F06"/>
    <w:rsid w:val="008F5859"/>
    <w:rsid w:val="008F7829"/>
    <w:rsid w:val="00900160"/>
    <w:rsid w:val="009013B5"/>
    <w:rsid w:val="00901BE7"/>
    <w:rsid w:val="00903B7F"/>
    <w:rsid w:val="00904039"/>
    <w:rsid w:val="009043D1"/>
    <w:rsid w:val="00904E31"/>
    <w:rsid w:val="009063B2"/>
    <w:rsid w:val="00906A38"/>
    <w:rsid w:val="00911829"/>
    <w:rsid w:val="00912960"/>
    <w:rsid w:val="00912981"/>
    <w:rsid w:val="00913643"/>
    <w:rsid w:val="00917952"/>
    <w:rsid w:val="00920216"/>
    <w:rsid w:val="00920CEB"/>
    <w:rsid w:val="0092456E"/>
    <w:rsid w:val="00924B31"/>
    <w:rsid w:val="009256CD"/>
    <w:rsid w:val="00925BA8"/>
    <w:rsid w:val="0092679D"/>
    <w:rsid w:val="009268EB"/>
    <w:rsid w:val="00926BA8"/>
    <w:rsid w:val="00930299"/>
    <w:rsid w:val="009304FE"/>
    <w:rsid w:val="009305CA"/>
    <w:rsid w:val="00931904"/>
    <w:rsid w:val="0093270F"/>
    <w:rsid w:val="00932BC3"/>
    <w:rsid w:val="00935E28"/>
    <w:rsid w:val="00937259"/>
    <w:rsid w:val="00940256"/>
    <w:rsid w:val="00940555"/>
    <w:rsid w:val="0094075A"/>
    <w:rsid w:val="00940D55"/>
    <w:rsid w:val="00941B39"/>
    <w:rsid w:val="00943D6D"/>
    <w:rsid w:val="009457D8"/>
    <w:rsid w:val="0094668D"/>
    <w:rsid w:val="00947AFD"/>
    <w:rsid w:val="00951E13"/>
    <w:rsid w:val="00951F7B"/>
    <w:rsid w:val="00955EB6"/>
    <w:rsid w:val="00957A19"/>
    <w:rsid w:val="0096005A"/>
    <w:rsid w:val="00960375"/>
    <w:rsid w:val="0096062E"/>
    <w:rsid w:val="009617C8"/>
    <w:rsid w:val="00963415"/>
    <w:rsid w:val="009652C1"/>
    <w:rsid w:val="00965655"/>
    <w:rsid w:val="00965C16"/>
    <w:rsid w:val="00965F21"/>
    <w:rsid w:val="00966F0A"/>
    <w:rsid w:val="00967011"/>
    <w:rsid w:val="00967F7E"/>
    <w:rsid w:val="00970F70"/>
    <w:rsid w:val="00971BE3"/>
    <w:rsid w:val="009727D9"/>
    <w:rsid w:val="00972E78"/>
    <w:rsid w:val="00975E2D"/>
    <w:rsid w:val="0097702E"/>
    <w:rsid w:val="009771B1"/>
    <w:rsid w:val="00977FA7"/>
    <w:rsid w:val="0098093E"/>
    <w:rsid w:val="009814A7"/>
    <w:rsid w:val="009839AB"/>
    <w:rsid w:val="009854BD"/>
    <w:rsid w:val="00986600"/>
    <w:rsid w:val="00990096"/>
    <w:rsid w:val="009914C5"/>
    <w:rsid w:val="00992074"/>
    <w:rsid w:val="009927D0"/>
    <w:rsid w:val="00996548"/>
    <w:rsid w:val="009968E0"/>
    <w:rsid w:val="009A17C5"/>
    <w:rsid w:val="009A1C7D"/>
    <w:rsid w:val="009A1D35"/>
    <w:rsid w:val="009A3695"/>
    <w:rsid w:val="009A4968"/>
    <w:rsid w:val="009A613B"/>
    <w:rsid w:val="009A76A2"/>
    <w:rsid w:val="009B0A08"/>
    <w:rsid w:val="009B2F45"/>
    <w:rsid w:val="009B5034"/>
    <w:rsid w:val="009B5E7A"/>
    <w:rsid w:val="009B76B8"/>
    <w:rsid w:val="009B7AAA"/>
    <w:rsid w:val="009C019F"/>
    <w:rsid w:val="009C145A"/>
    <w:rsid w:val="009C1E53"/>
    <w:rsid w:val="009C579F"/>
    <w:rsid w:val="009C6DF9"/>
    <w:rsid w:val="009D057A"/>
    <w:rsid w:val="009D110E"/>
    <w:rsid w:val="009D3CC9"/>
    <w:rsid w:val="009D61F8"/>
    <w:rsid w:val="009D658F"/>
    <w:rsid w:val="009D65A2"/>
    <w:rsid w:val="009D7BEA"/>
    <w:rsid w:val="009D7C2B"/>
    <w:rsid w:val="009D7EC2"/>
    <w:rsid w:val="009E0F64"/>
    <w:rsid w:val="009E2567"/>
    <w:rsid w:val="009E386C"/>
    <w:rsid w:val="009E48FD"/>
    <w:rsid w:val="009E74BC"/>
    <w:rsid w:val="009F0B92"/>
    <w:rsid w:val="009F1462"/>
    <w:rsid w:val="009F322B"/>
    <w:rsid w:val="009F367C"/>
    <w:rsid w:val="009F3B77"/>
    <w:rsid w:val="009F3DC1"/>
    <w:rsid w:val="009F43C8"/>
    <w:rsid w:val="009F4962"/>
    <w:rsid w:val="009F5BFC"/>
    <w:rsid w:val="009F5CEC"/>
    <w:rsid w:val="009F7535"/>
    <w:rsid w:val="00A004B2"/>
    <w:rsid w:val="00A04914"/>
    <w:rsid w:val="00A062B8"/>
    <w:rsid w:val="00A07F91"/>
    <w:rsid w:val="00A10119"/>
    <w:rsid w:val="00A10A64"/>
    <w:rsid w:val="00A121BC"/>
    <w:rsid w:val="00A122A8"/>
    <w:rsid w:val="00A1241F"/>
    <w:rsid w:val="00A12C2A"/>
    <w:rsid w:val="00A1337D"/>
    <w:rsid w:val="00A13E1B"/>
    <w:rsid w:val="00A1498F"/>
    <w:rsid w:val="00A14FC4"/>
    <w:rsid w:val="00A15603"/>
    <w:rsid w:val="00A159A3"/>
    <w:rsid w:val="00A16296"/>
    <w:rsid w:val="00A16A4E"/>
    <w:rsid w:val="00A170CF"/>
    <w:rsid w:val="00A17AED"/>
    <w:rsid w:val="00A205AE"/>
    <w:rsid w:val="00A2237A"/>
    <w:rsid w:val="00A22CF0"/>
    <w:rsid w:val="00A23A29"/>
    <w:rsid w:val="00A30A8F"/>
    <w:rsid w:val="00A3127E"/>
    <w:rsid w:val="00A312E6"/>
    <w:rsid w:val="00A319D5"/>
    <w:rsid w:val="00A36B5E"/>
    <w:rsid w:val="00A40583"/>
    <w:rsid w:val="00A42D36"/>
    <w:rsid w:val="00A44F73"/>
    <w:rsid w:val="00A5026E"/>
    <w:rsid w:val="00A50737"/>
    <w:rsid w:val="00A50DA7"/>
    <w:rsid w:val="00A50F15"/>
    <w:rsid w:val="00A5102D"/>
    <w:rsid w:val="00A518CB"/>
    <w:rsid w:val="00A52673"/>
    <w:rsid w:val="00A53E15"/>
    <w:rsid w:val="00A54A09"/>
    <w:rsid w:val="00A54CB2"/>
    <w:rsid w:val="00A55405"/>
    <w:rsid w:val="00A573C9"/>
    <w:rsid w:val="00A57BA6"/>
    <w:rsid w:val="00A60020"/>
    <w:rsid w:val="00A60ABF"/>
    <w:rsid w:val="00A60C1F"/>
    <w:rsid w:val="00A60CC6"/>
    <w:rsid w:val="00A61021"/>
    <w:rsid w:val="00A613C1"/>
    <w:rsid w:val="00A625D2"/>
    <w:rsid w:val="00A637D5"/>
    <w:rsid w:val="00A64BBF"/>
    <w:rsid w:val="00A652AA"/>
    <w:rsid w:val="00A66F53"/>
    <w:rsid w:val="00A6748D"/>
    <w:rsid w:val="00A67B68"/>
    <w:rsid w:val="00A71175"/>
    <w:rsid w:val="00A72845"/>
    <w:rsid w:val="00A736EF"/>
    <w:rsid w:val="00A73AB6"/>
    <w:rsid w:val="00A757FF"/>
    <w:rsid w:val="00A763FB"/>
    <w:rsid w:val="00A7677E"/>
    <w:rsid w:val="00A76F46"/>
    <w:rsid w:val="00A77635"/>
    <w:rsid w:val="00A81243"/>
    <w:rsid w:val="00A8155C"/>
    <w:rsid w:val="00A82EF4"/>
    <w:rsid w:val="00A83092"/>
    <w:rsid w:val="00A84545"/>
    <w:rsid w:val="00A84B30"/>
    <w:rsid w:val="00A85540"/>
    <w:rsid w:val="00A86591"/>
    <w:rsid w:val="00A86835"/>
    <w:rsid w:val="00A877E0"/>
    <w:rsid w:val="00A87E7F"/>
    <w:rsid w:val="00A92327"/>
    <w:rsid w:val="00A92B42"/>
    <w:rsid w:val="00A935CF"/>
    <w:rsid w:val="00A93DF5"/>
    <w:rsid w:val="00A94B8A"/>
    <w:rsid w:val="00A951E7"/>
    <w:rsid w:val="00A95483"/>
    <w:rsid w:val="00AA0104"/>
    <w:rsid w:val="00AA2397"/>
    <w:rsid w:val="00AA337C"/>
    <w:rsid w:val="00AA4264"/>
    <w:rsid w:val="00AA452A"/>
    <w:rsid w:val="00AA47DB"/>
    <w:rsid w:val="00AB35F2"/>
    <w:rsid w:val="00AB441D"/>
    <w:rsid w:val="00AB49A2"/>
    <w:rsid w:val="00AB7274"/>
    <w:rsid w:val="00AB7CB9"/>
    <w:rsid w:val="00AC0724"/>
    <w:rsid w:val="00AC0F4D"/>
    <w:rsid w:val="00AC1647"/>
    <w:rsid w:val="00AC2C40"/>
    <w:rsid w:val="00AC310F"/>
    <w:rsid w:val="00AC6FA9"/>
    <w:rsid w:val="00AD176F"/>
    <w:rsid w:val="00AD1C3D"/>
    <w:rsid w:val="00AD28DD"/>
    <w:rsid w:val="00AD29F9"/>
    <w:rsid w:val="00AD4628"/>
    <w:rsid w:val="00AD475D"/>
    <w:rsid w:val="00AD4EAF"/>
    <w:rsid w:val="00AD5471"/>
    <w:rsid w:val="00AD58A2"/>
    <w:rsid w:val="00AD5EAB"/>
    <w:rsid w:val="00AD6926"/>
    <w:rsid w:val="00AE0E5F"/>
    <w:rsid w:val="00AE100F"/>
    <w:rsid w:val="00AE33F2"/>
    <w:rsid w:val="00AE3F1A"/>
    <w:rsid w:val="00AE502C"/>
    <w:rsid w:val="00AE60F6"/>
    <w:rsid w:val="00AE68E5"/>
    <w:rsid w:val="00AE7F5A"/>
    <w:rsid w:val="00AF083E"/>
    <w:rsid w:val="00AF090A"/>
    <w:rsid w:val="00AF3493"/>
    <w:rsid w:val="00AF3F2B"/>
    <w:rsid w:val="00AF583A"/>
    <w:rsid w:val="00B00015"/>
    <w:rsid w:val="00B01F0D"/>
    <w:rsid w:val="00B04B6D"/>
    <w:rsid w:val="00B0626F"/>
    <w:rsid w:val="00B06A46"/>
    <w:rsid w:val="00B06AEE"/>
    <w:rsid w:val="00B06B71"/>
    <w:rsid w:val="00B06E1D"/>
    <w:rsid w:val="00B0719C"/>
    <w:rsid w:val="00B1167F"/>
    <w:rsid w:val="00B12C20"/>
    <w:rsid w:val="00B12C90"/>
    <w:rsid w:val="00B13392"/>
    <w:rsid w:val="00B213FC"/>
    <w:rsid w:val="00B21769"/>
    <w:rsid w:val="00B219CD"/>
    <w:rsid w:val="00B21F9F"/>
    <w:rsid w:val="00B23141"/>
    <w:rsid w:val="00B2743F"/>
    <w:rsid w:val="00B27829"/>
    <w:rsid w:val="00B301F9"/>
    <w:rsid w:val="00B32A00"/>
    <w:rsid w:val="00B3504C"/>
    <w:rsid w:val="00B35474"/>
    <w:rsid w:val="00B40594"/>
    <w:rsid w:val="00B413AB"/>
    <w:rsid w:val="00B426DC"/>
    <w:rsid w:val="00B453F8"/>
    <w:rsid w:val="00B46528"/>
    <w:rsid w:val="00B509BB"/>
    <w:rsid w:val="00B510AF"/>
    <w:rsid w:val="00B600CB"/>
    <w:rsid w:val="00B62C13"/>
    <w:rsid w:val="00B63AC3"/>
    <w:rsid w:val="00B64058"/>
    <w:rsid w:val="00B64323"/>
    <w:rsid w:val="00B64566"/>
    <w:rsid w:val="00B664F5"/>
    <w:rsid w:val="00B679EE"/>
    <w:rsid w:val="00B70F1C"/>
    <w:rsid w:val="00B72410"/>
    <w:rsid w:val="00B72C71"/>
    <w:rsid w:val="00B72F56"/>
    <w:rsid w:val="00B73636"/>
    <w:rsid w:val="00B74177"/>
    <w:rsid w:val="00B744A3"/>
    <w:rsid w:val="00B75BB1"/>
    <w:rsid w:val="00B76145"/>
    <w:rsid w:val="00B7624D"/>
    <w:rsid w:val="00B76811"/>
    <w:rsid w:val="00B77E12"/>
    <w:rsid w:val="00B80DFC"/>
    <w:rsid w:val="00B81352"/>
    <w:rsid w:val="00B81F65"/>
    <w:rsid w:val="00B8321B"/>
    <w:rsid w:val="00B83803"/>
    <w:rsid w:val="00B83EE1"/>
    <w:rsid w:val="00B921E9"/>
    <w:rsid w:val="00B93A05"/>
    <w:rsid w:val="00B957D7"/>
    <w:rsid w:val="00B9755A"/>
    <w:rsid w:val="00B97688"/>
    <w:rsid w:val="00BA0EAB"/>
    <w:rsid w:val="00BA186F"/>
    <w:rsid w:val="00BA2475"/>
    <w:rsid w:val="00BA2979"/>
    <w:rsid w:val="00BA2996"/>
    <w:rsid w:val="00BA336D"/>
    <w:rsid w:val="00BA38A7"/>
    <w:rsid w:val="00BA4FA5"/>
    <w:rsid w:val="00BA64CC"/>
    <w:rsid w:val="00BB017C"/>
    <w:rsid w:val="00BB1215"/>
    <w:rsid w:val="00BB1922"/>
    <w:rsid w:val="00BB1D83"/>
    <w:rsid w:val="00BB2D83"/>
    <w:rsid w:val="00BB35DB"/>
    <w:rsid w:val="00BB4135"/>
    <w:rsid w:val="00BB619B"/>
    <w:rsid w:val="00BB6893"/>
    <w:rsid w:val="00BB68FB"/>
    <w:rsid w:val="00BB730B"/>
    <w:rsid w:val="00BC02EF"/>
    <w:rsid w:val="00BC4A95"/>
    <w:rsid w:val="00BC50AF"/>
    <w:rsid w:val="00BC5621"/>
    <w:rsid w:val="00BC5996"/>
    <w:rsid w:val="00BC5B44"/>
    <w:rsid w:val="00BC6075"/>
    <w:rsid w:val="00BD06F1"/>
    <w:rsid w:val="00BD12AB"/>
    <w:rsid w:val="00BD1720"/>
    <w:rsid w:val="00BD1A3B"/>
    <w:rsid w:val="00BD4202"/>
    <w:rsid w:val="00BD49EC"/>
    <w:rsid w:val="00BD4CA2"/>
    <w:rsid w:val="00BD5318"/>
    <w:rsid w:val="00BD54C7"/>
    <w:rsid w:val="00BD60DA"/>
    <w:rsid w:val="00BD71D1"/>
    <w:rsid w:val="00BE0DCC"/>
    <w:rsid w:val="00BE13CF"/>
    <w:rsid w:val="00BE22A4"/>
    <w:rsid w:val="00BE31F8"/>
    <w:rsid w:val="00BE5EB4"/>
    <w:rsid w:val="00BF1A32"/>
    <w:rsid w:val="00BF492F"/>
    <w:rsid w:val="00BF557E"/>
    <w:rsid w:val="00BF7389"/>
    <w:rsid w:val="00BF7DAE"/>
    <w:rsid w:val="00C0324D"/>
    <w:rsid w:val="00C03F89"/>
    <w:rsid w:val="00C05B8E"/>
    <w:rsid w:val="00C06383"/>
    <w:rsid w:val="00C07850"/>
    <w:rsid w:val="00C104C8"/>
    <w:rsid w:val="00C12720"/>
    <w:rsid w:val="00C12A26"/>
    <w:rsid w:val="00C12E36"/>
    <w:rsid w:val="00C134BD"/>
    <w:rsid w:val="00C15114"/>
    <w:rsid w:val="00C15472"/>
    <w:rsid w:val="00C15826"/>
    <w:rsid w:val="00C1663A"/>
    <w:rsid w:val="00C20962"/>
    <w:rsid w:val="00C20CF3"/>
    <w:rsid w:val="00C22828"/>
    <w:rsid w:val="00C23EEA"/>
    <w:rsid w:val="00C245EC"/>
    <w:rsid w:val="00C249CC"/>
    <w:rsid w:val="00C24BD4"/>
    <w:rsid w:val="00C26096"/>
    <w:rsid w:val="00C26B52"/>
    <w:rsid w:val="00C27631"/>
    <w:rsid w:val="00C32693"/>
    <w:rsid w:val="00C32BB8"/>
    <w:rsid w:val="00C335C8"/>
    <w:rsid w:val="00C34223"/>
    <w:rsid w:val="00C35258"/>
    <w:rsid w:val="00C3571A"/>
    <w:rsid w:val="00C35AA6"/>
    <w:rsid w:val="00C3600E"/>
    <w:rsid w:val="00C4039B"/>
    <w:rsid w:val="00C40A29"/>
    <w:rsid w:val="00C40DC3"/>
    <w:rsid w:val="00C416FE"/>
    <w:rsid w:val="00C41BD6"/>
    <w:rsid w:val="00C452CE"/>
    <w:rsid w:val="00C452E6"/>
    <w:rsid w:val="00C5126A"/>
    <w:rsid w:val="00C537B7"/>
    <w:rsid w:val="00C5546B"/>
    <w:rsid w:val="00C55711"/>
    <w:rsid w:val="00C55DC2"/>
    <w:rsid w:val="00C61E8F"/>
    <w:rsid w:val="00C626A0"/>
    <w:rsid w:val="00C638E1"/>
    <w:rsid w:val="00C63FFB"/>
    <w:rsid w:val="00C648F8"/>
    <w:rsid w:val="00C654E7"/>
    <w:rsid w:val="00C67C36"/>
    <w:rsid w:val="00C70545"/>
    <w:rsid w:val="00C70A18"/>
    <w:rsid w:val="00C70F90"/>
    <w:rsid w:val="00C757FD"/>
    <w:rsid w:val="00C75CEC"/>
    <w:rsid w:val="00C7605A"/>
    <w:rsid w:val="00C761CC"/>
    <w:rsid w:val="00C77DE2"/>
    <w:rsid w:val="00C8031D"/>
    <w:rsid w:val="00C81683"/>
    <w:rsid w:val="00C81E68"/>
    <w:rsid w:val="00C82F92"/>
    <w:rsid w:val="00C83000"/>
    <w:rsid w:val="00C83667"/>
    <w:rsid w:val="00C919A9"/>
    <w:rsid w:val="00C93A54"/>
    <w:rsid w:val="00C95884"/>
    <w:rsid w:val="00C95B06"/>
    <w:rsid w:val="00CA206B"/>
    <w:rsid w:val="00CB0CF6"/>
    <w:rsid w:val="00CB0DBC"/>
    <w:rsid w:val="00CB192B"/>
    <w:rsid w:val="00CB1F09"/>
    <w:rsid w:val="00CB4203"/>
    <w:rsid w:val="00CB46E3"/>
    <w:rsid w:val="00CB4734"/>
    <w:rsid w:val="00CB51D6"/>
    <w:rsid w:val="00CB5747"/>
    <w:rsid w:val="00CC0835"/>
    <w:rsid w:val="00CC3856"/>
    <w:rsid w:val="00CC47B1"/>
    <w:rsid w:val="00CC55C1"/>
    <w:rsid w:val="00CC58C7"/>
    <w:rsid w:val="00CC5DFB"/>
    <w:rsid w:val="00CC6445"/>
    <w:rsid w:val="00CC6A72"/>
    <w:rsid w:val="00CC77A7"/>
    <w:rsid w:val="00CC7B0C"/>
    <w:rsid w:val="00CD27B6"/>
    <w:rsid w:val="00CD2A5E"/>
    <w:rsid w:val="00CD3AAE"/>
    <w:rsid w:val="00CD4104"/>
    <w:rsid w:val="00CD43FD"/>
    <w:rsid w:val="00CD5D25"/>
    <w:rsid w:val="00CE084B"/>
    <w:rsid w:val="00CE103E"/>
    <w:rsid w:val="00CE13AD"/>
    <w:rsid w:val="00CE197A"/>
    <w:rsid w:val="00CE1D5C"/>
    <w:rsid w:val="00CE4A90"/>
    <w:rsid w:val="00CE4D4F"/>
    <w:rsid w:val="00CE50A4"/>
    <w:rsid w:val="00CF21E1"/>
    <w:rsid w:val="00CF2AC0"/>
    <w:rsid w:val="00CF3F19"/>
    <w:rsid w:val="00CF4CA3"/>
    <w:rsid w:val="00CF5691"/>
    <w:rsid w:val="00D011AC"/>
    <w:rsid w:val="00D0515B"/>
    <w:rsid w:val="00D06FC0"/>
    <w:rsid w:val="00D10100"/>
    <w:rsid w:val="00D11E43"/>
    <w:rsid w:val="00D130B7"/>
    <w:rsid w:val="00D13E7F"/>
    <w:rsid w:val="00D14B7F"/>
    <w:rsid w:val="00D1539E"/>
    <w:rsid w:val="00D1619D"/>
    <w:rsid w:val="00D2168D"/>
    <w:rsid w:val="00D22F9B"/>
    <w:rsid w:val="00D23338"/>
    <w:rsid w:val="00D23F99"/>
    <w:rsid w:val="00D248D9"/>
    <w:rsid w:val="00D271CB"/>
    <w:rsid w:val="00D32BD6"/>
    <w:rsid w:val="00D3350D"/>
    <w:rsid w:val="00D33D84"/>
    <w:rsid w:val="00D35B87"/>
    <w:rsid w:val="00D35F3F"/>
    <w:rsid w:val="00D375A4"/>
    <w:rsid w:val="00D37A8B"/>
    <w:rsid w:val="00D40820"/>
    <w:rsid w:val="00D4258C"/>
    <w:rsid w:val="00D434F8"/>
    <w:rsid w:val="00D43560"/>
    <w:rsid w:val="00D438B7"/>
    <w:rsid w:val="00D444D7"/>
    <w:rsid w:val="00D451D5"/>
    <w:rsid w:val="00D45882"/>
    <w:rsid w:val="00D461B2"/>
    <w:rsid w:val="00D462BC"/>
    <w:rsid w:val="00D46890"/>
    <w:rsid w:val="00D468EF"/>
    <w:rsid w:val="00D46C7E"/>
    <w:rsid w:val="00D503D3"/>
    <w:rsid w:val="00D51293"/>
    <w:rsid w:val="00D51944"/>
    <w:rsid w:val="00D5339F"/>
    <w:rsid w:val="00D548F9"/>
    <w:rsid w:val="00D56B8B"/>
    <w:rsid w:val="00D5788D"/>
    <w:rsid w:val="00D62872"/>
    <w:rsid w:val="00D635D2"/>
    <w:rsid w:val="00D63CD1"/>
    <w:rsid w:val="00D63E36"/>
    <w:rsid w:val="00D6430D"/>
    <w:rsid w:val="00D6695D"/>
    <w:rsid w:val="00D710A3"/>
    <w:rsid w:val="00D722A0"/>
    <w:rsid w:val="00D73CC1"/>
    <w:rsid w:val="00D765F7"/>
    <w:rsid w:val="00D76957"/>
    <w:rsid w:val="00D8027E"/>
    <w:rsid w:val="00D80A56"/>
    <w:rsid w:val="00D8195A"/>
    <w:rsid w:val="00D81EE3"/>
    <w:rsid w:val="00D81F0A"/>
    <w:rsid w:val="00D82A3A"/>
    <w:rsid w:val="00D83A16"/>
    <w:rsid w:val="00D84C40"/>
    <w:rsid w:val="00D85A97"/>
    <w:rsid w:val="00D86284"/>
    <w:rsid w:val="00D86E48"/>
    <w:rsid w:val="00D90929"/>
    <w:rsid w:val="00D91998"/>
    <w:rsid w:val="00D92921"/>
    <w:rsid w:val="00D93B81"/>
    <w:rsid w:val="00D93C2E"/>
    <w:rsid w:val="00D976DE"/>
    <w:rsid w:val="00DA0807"/>
    <w:rsid w:val="00DA0CC0"/>
    <w:rsid w:val="00DA2EDF"/>
    <w:rsid w:val="00DA3189"/>
    <w:rsid w:val="00DA3DDC"/>
    <w:rsid w:val="00DA56D8"/>
    <w:rsid w:val="00DA6826"/>
    <w:rsid w:val="00DA6CAC"/>
    <w:rsid w:val="00DA7388"/>
    <w:rsid w:val="00DB02C3"/>
    <w:rsid w:val="00DB03F3"/>
    <w:rsid w:val="00DB0B77"/>
    <w:rsid w:val="00DB27B2"/>
    <w:rsid w:val="00DB437D"/>
    <w:rsid w:val="00DB4857"/>
    <w:rsid w:val="00DB5826"/>
    <w:rsid w:val="00DB62E7"/>
    <w:rsid w:val="00DB6E0A"/>
    <w:rsid w:val="00DB7A6F"/>
    <w:rsid w:val="00DC01D3"/>
    <w:rsid w:val="00DC0C5E"/>
    <w:rsid w:val="00DC0E9E"/>
    <w:rsid w:val="00DC1783"/>
    <w:rsid w:val="00DC3B26"/>
    <w:rsid w:val="00DC42F0"/>
    <w:rsid w:val="00DC4DF9"/>
    <w:rsid w:val="00DC5ED6"/>
    <w:rsid w:val="00DC788C"/>
    <w:rsid w:val="00DC7FED"/>
    <w:rsid w:val="00DD1339"/>
    <w:rsid w:val="00DD1484"/>
    <w:rsid w:val="00DD1D00"/>
    <w:rsid w:val="00DD3837"/>
    <w:rsid w:val="00DD4653"/>
    <w:rsid w:val="00DD6554"/>
    <w:rsid w:val="00DD68FB"/>
    <w:rsid w:val="00DE2353"/>
    <w:rsid w:val="00DE3295"/>
    <w:rsid w:val="00DE37B2"/>
    <w:rsid w:val="00DE53A3"/>
    <w:rsid w:val="00DE58DE"/>
    <w:rsid w:val="00DE5F56"/>
    <w:rsid w:val="00DE66F5"/>
    <w:rsid w:val="00DF0DF9"/>
    <w:rsid w:val="00DF12E0"/>
    <w:rsid w:val="00DF1B85"/>
    <w:rsid w:val="00DF2253"/>
    <w:rsid w:val="00DF22E9"/>
    <w:rsid w:val="00DF2AD6"/>
    <w:rsid w:val="00DF349D"/>
    <w:rsid w:val="00DF3F4B"/>
    <w:rsid w:val="00DF714D"/>
    <w:rsid w:val="00E01539"/>
    <w:rsid w:val="00E027A9"/>
    <w:rsid w:val="00E03E3D"/>
    <w:rsid w:val="00E04BBE"/>
    <w:rsid w:val="00E052C6"/>
    <w:rsid w:val="00E0530F"/>
    <w:rsid w:val="00E07A00"/>
    <w:rsid w:val="00E07E2C"/>
    <w:rsid w:val="00E10E85"/>
    <w:rsid w:val="00E1227D"/>
    <w:rsid w:val="00E131D8"/>
    <w:rsid w:val="00E13E49"/>
    <w:rsid w:val="00E13EBD"/>
    <w:rsid w:val="00E15437"/>
    <w:rsid w:val="00E1661F"/>
    <w:rsid w:val="00E203A9"/>
    <w:rsid w:val="00E21374"/>
    <w:rsid w:val="00E21C3A"/>
    <w:rsid w:val="00E26AAA"/>
    <w:rsid w:val="00E27A0D"/>
    <w:rsid w:val="00E27A0E"/>
    <w:rsid w:val="00E27F82"/>
    <w:rsid w:val="00E31632"/>
    <w:rsid w:val="00E319C5"/>
    <w:rsid w:val="00E330C1"/>
    <w:rsid w:val="00E3314E"/>
    <w:rsid w:val="00E33E1B"/>
    <w:rsid w:val="00E361BE"/>
    <w:rsid w:val="00E370E7"/>
    <w:rsid w:val="00E3750C"/>
    <w:rsid w:val="00E37C3B"/>
    <w:rsid w:val="00E406FE"/>
    <w:rsid w:val="00E41726"/>
    <w:rsid w:val="00E4235E"/>
    <w:rsid w:val="00E46A10"/>
    <w:rsid w:val="00E46A81"/>
    <w:rsid w:val="00E4741E"/>
    <w:rsid w:val="00E50209"/>
    <w:rsid w:val="00E50B06"/>
    <w:rsid w:val="00E5102A"/>
    <w:rsid w:val="00E51441"/>
    <w:rsid w:val="00E51670"/>
    <w:rsid w:val="00E519D8"/>
    <w:rsid w:val="00E52DEC"/>
    <w:rsid w:val="00E5326D"/>
    <w:rsid w:val="00E532F7"/>
    <w:rsid w:val="00E55192"/>
    <w:rsid w:val="00E55220"/>
    <w:rsid w:val="00E56C8E"/>
    <w:rsid w:val="00E572E6"/>
    <w:rsid w:val="00E5736A"/>
    <w:rsid w:val="00E575B9"/>
    <w:rsid w:val="00E57A37"/>
    <w:rsid w:val="00E60363"/>
    <w:rsid w:val="00E6126D"/>
    <w:rsid w:val="00E6258A"/>
    <w:rsid w:val="00E6340B"/>
    <w:rsid w:val="00E635BF"/>
    <w:rsid w:val="00E66E5F"/>
    <w:rsid w:val="00E672F0"/>
    <w:rsid w:val="00E674FF"/>
    <w:rsid w:val="00E710C9"/>
    <w:rsid w:val="00E72820"/>
    <w:rsid w:val="00E73049"/>
    <w:rsid w:val="00E738C5"/>
    <w:rsid w:val="00E75023"/>
    <w:rsid w:val="00E751B6"/>
    <w:rsid w:val="00E76ACA"/>
    <w:rsid w:val="00E771E1"/>
    <w:rsid w:val="00E77B14"/>
    <w:rsid w:val="00E81CA8"/>
    <w:rsid w:val="00E82D5E"/>
    <w:rsid w:val="00E8343D"/>
    <w:rsid w:val="00E83633"/>
    <w:rsid w:val="00E84BDA"/>
    <w:rsid w:val="00E84D81"/>
    <w:rsid w:val="00E85EF9"/>
    <w:rsid w:val="00E86F3F"/>
    <w:rsid w:val="00E870D2"/>
    <w:rsid w:val="00E877FE"/>
    <w:rsid w:val="00E90736"/>
    <w:rsid w:val="00E90A1D"/>
    <w:rsid w:val="00E915FE"/>
    <w:rsid w:val="00E92343"/>
    <w:rsid w:val="00E927F6"/>
    <w:rsid w:val="00E93944"/>
    <w:rsid w:val="00E94A44"/>
    <w:rsid w:val="00E94DA1"/>
    <w:rsid w:val="00E953D7"/>
    <w:rsid w:val="00EA039A"/>
    <w:rsid w:val="00EA1268"/>
    <w:rsid w:val="00EA1F4A"/>
    <w:rsid w:val="00EA2A5D"/>
    <w:rsid w:val="00EA323C"/>
    <w:rsid w:val="00EA3798"/>
    <w:rsid w:val="00EA5B64"/>
    <w:rsid w:val="00EA5C8C"/>
    <w:rsid w:val="00EB0163"/>
    <w:rsid w:val="00EB0C5C"/>
    <w:rsid w:val="00EB0FFF"/>
    <w:rsid w:val="00EB1300"/>
    <w:rsid w:val="00EB1788"/>
    <w:rsid w:val="00EB1D08"/>
    <w:rsid w:val="00EB22FB"/>
    <w:rsid w:val="00EB3B0C"/>
    <w:rsid w:val="00EB408D"/>
    <w:rsid w:val="00EB42B0"/>
    <w:rsid w:val="00EB5827"/>
    <w:rsid w:val="00EB6F1E"/>
    <w:rsid w:val="00EB72EC"/>
    <w:rsid w:val="00EB756A"/>
    <w:rsid w:val="00EC3C9E"/>
    <w:rsid w:val="00EC3FA9"/>
    <w:rsid w:val="00EC50C6"/>
    <w:rsid w:val="00EC57D3"/>
    <w:rsid w:val="00EC607C"/>
    <w:rsid w:val="00EC66A5"/>
    <w:rsid w:val="00ED2F9A"/>
    <w:rsid w:val="00ED39D5"/>
    <w:rsid w:val="00ED3D5B"/>
    <w:rsid w:val="00ED443A"/>
    <w:rsid w:val="00ED6126"/>
    <w:rsid w:val="00ED68A8"/>
    <w:rsid w:val="00ED6D19"/>
    <w:rsid w:val="00EE0A72"/>
    <w:rsid w:val="00EE0FE0"/>
    <w:rsid w:val="00EE11C0"/>
    <w:rsid w:val="00EE11D2"/>
    <w:rsid w:val="00EE1B12"/>
    <w:rsid w:val="00EE2CAA"/>
    <w:rsid w:val="00EE37DD"/>
    <w:rsid w:val="00EE44E8"/>
    <w:rsid w:val="00EE5FEF"/>
    <w:rsid w:val="00EE662E"/>
    <w:rsid w:val="00EE6E31"/>
    <w:rsid w:val="00EF1C28"/>
    <w:rsid w:val="00EF2BEF"/>
    <w:rsid w:val="00EF46F9"/>
    <w:rsid w:val="00EF64CE"/>
    <w:rsid w:val="00EF6DF0"/>
    <w:rsid w:val="00EF7B07"/>
    <w:rsid w:val="00F0131F"/>
    <w:rsid w:val="00F01BAE"/>
    <w:rsid w:val="00F02457"/>
    <w:rsid w:val="00F02480"/>
    <w:rsid w:val="00F040B5"/>
    <w:rsid w:val="00F0437F"/>
    <w:rsid w:val="00F05D09"/>
    <w:rsid w:val="00F06716"/>
    <w:rsid w:val="00F1280C"/>
    <w:rsid w:val="00F1417F"/>
    <w:rsid w:val="00F1695D"/>
    <w:rsid w:val="00F21C91"/>
    <w:rsid w:val="00F22709"/>
    <w:rsid w:val="00F22D6A"/>
    <w:rsid w:val="00F2332B"/>
    <w:rsid w:val="00F237F8"/>
    <w:rsid w:val="00F23D2A"/>
    <w:rsid w:val="00F26427"/>
    <w:rsid w:val="00F316FB"/>
    <w:rsid w:val="00F3189A"/>
    <w:rsid w:val="00F33CB5"/>
    <w:rsid w:val="00F33E2B"/>
    <w:rsid w:val="00F34181"/>
    <w:rsid w:val="00F377B3"/>
    <w:rsid w:val="00F4228B"/>
    <w:rsid w:val="00F43079"/>
    <w:rsid w:val="00F432A5"/>
    <w:rsid w:val="00F44741"/>
    <w:rsid w:val="00F44B99"/>
    <w:rsid w:val="00F45573"/>
    <w:rsid w:val="00F46EB8"/>
    <w:rsid w:val="00F50480"/>
    <w:rsid w:val="00F50DD2"/>
    <w:rsid w:val="00F53248"/>
    <w:rsid w:val="00F534D0"/>
    <w:rsid w:val="00F548E5"/>
    <w:rsid w:val="00F55598"/>
    <w:rsid w:val="00F560D1"/>
    <w:rsid w:val="00F57301"/>
    <w:rsid w:val="00F57C2B"/>
    <w:rsid w:val="00F60964"/>
    <w:rsid w:val="00F60A92"/>
    <w:rsid w:val="00F6203D"/>
    <w:rsid w:val="00F63457"/>
    <w:rsid w:val="00F6486C"/>
    <w:rsid w:val="00F65406"/>
    <w:rsid w:val="00F66892"/>
    <w:rsid w:val="00F66D77"/>
    <w:rsid w:val="00F71076"/>
    <w:rsid w:val="00F72C37"/>
    <w:rsid w:val="00F73274"/>
    <w:rsid w:val="00F740C8"/>
    <w:rsid w:val="00F7578D"/>
    <w:rsid w:val="00F7699E"/>
    <w:rsid w:val="00F76DB3"/>
    <w:rsid w:val="00F80432"/>
    <w:rsid w:val="00F80645"/>
    <w:rsid w:val="00F82336"/>
    <w:rsid w:val="00F82392"/>
    <w:rsid w:val="00F823E4"/>
    <w:rsid w:val="00F82903"/>
    <w:rsid w:val="00F82F47"/>
    <w:rsid w:val="00F85CD7"/>
    <w:rsid w:val="00F875E9"/>
    <w:rsid w:val="00F9117D"/>
    <w:rsid w:val="00F918A7"/>
    <w:rsid w:val="00F91AAD"/>
    <w:rsid w:val="00F92496"/>
    <w:rsid w:val="00F9358F"/>
    <w:rsid w:val="00F94C97"/>
    <w:rsid w:val="00F9762A"/>
    <w:rsid w:val="00FA04C4"/>
    <w:rsid w:val="00FA06B9"/>
    <w:rsid w:val="00FA0E1B"/>
    <w:rsid w:val="00FA17C7"/>
    <w:rsid w:val="00FA18C4"/>
    <w:rsid w:val="00FA1D92"/>
    <w:rsid w:val="00FA2D0A"/>
    <w:rsid w:val="00FA3818"/>
    <w:rsid w:val="00FA43C7"/>
    <w:rsid w:val="00FA44C9"/>
    <w:rsid w:val="00FA5128"/>
    <w:rsid w:val="00FA5E19"/>
    <w:rsid w:val="00FA71BE"/>
    <w:rsid w:val="00FA7F06"/>
    <w:rsid w:val="00FB1650"/>
    <w:rsid w:val="00FB4F50"/>
    <w:rsid w:val="00FB5450"/>
    <w:rsid w:val="00FB58B1"/>
    <w:rsid w:val="00FB5B0B"/>
    <w:rsid w:val="00FB647D"/>
    <w:rsid w:val="00FB6517"/>
    <w:rsid w:val="00FB6F9B"/>
    <w:rsid w:val="00FC48AD"/>
    <w:rsid w:val="00FC504B"/>
    <w:rsid w:val="00FC6450"/>
    <w:rsid w:val="00FC7549"/>
    <w:rsid w:val="00FD191E"/>
    <w:rsid w:val="00FD1BB6"/>
    <w:rsid w:val="00FD27BC"/>
    <w:rsid w:val="00FD2B43"/>
    <w:rsid w:val="00FD31E8"/>
    <w:rsid w:val="00FD33C9"/>
    <w:rsid w:val="00FD3FC0"/>
    <w:rsid w:val="00FD59BF"/>
    <w:rsid w:val="00FD5A9D"/>
    <w:rsid w:val="00FD74E3"/>
    <w:rsid w:val="00FE1277"/>
    <w:rsid w:val="00FE188B"/>
    <w:rsid w:val="00FE1FF8"/>
    <w:rsid w:val="00FE2199"/>
    <w:rsid w:val="00FE2D4C"/>
    <w:rsid w:val="00FE318B"/>
    <w:rsid w:val="00FE364F"/>
    <w:rsid w:val="00FE4670"/>
    <w:rsid w:val="00FE5341"/>
    <w:rsid w:val="00FE5F8F"/>
    <w:rsid w:val="00FE79E7"/>
    <w:rsid w:val="00FE7E9E"/>
    <w:rsid w:val="00FF1620"/>
    <w:rsid w:val="00FF5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BE"/>
    <w:rPr>
      <w:sz w:val="24"/>
      <w:szCs w:val="24"/>
    </w:rPr>
  </w:style>
  <w:style w:type="paragraph" w:styleId="1">
    <w:name w:val="heading 1"/>
    <w:basedOn w:val="a"/>
    <w:next w:val="a"/>
    <w:qFormat/>
    <w:rsid w:val="003D54BE"/>
    <w:pPr>
      <w:keepNext/>
      <w:jc w:val="center"/>
      <w:outlineLvl w:val="0"/>
    </w:pPr>
    <w:rPr>
      <w:b/>
      <w:bCs/>
    </w:rPr>
  </w:style>
  <w:style w:type="paragraph" w:styleId="2">
    <w:name w:val="heading 2"/>
    <w:basedOn w:val="a"/>
    <w:next w:val="a"/>
    <w:qFormat/>
    <w:rsid w:val="003D54BE"/>
    <w:pPr>
      <w:keepNext/>
      <w:jc w:val="center"/>
      <w:outlineLvl w:val="1"/>
    </w:pPr>
    <w:rPr>
      <w:b/>
      <w:bCs/>
      <w:i/>
      <w:iCs/>
      <w:sz w:val="28"/>
    </w:rPr>
  </w:style>
  <w:style w:type="paragraph" w:styleId="3">
    <w:name w:val="heading 3"/>
    <w:basedOn w:val="a"/>
    <w:next w:val="a"/>
    <w:qFormat/>
    <w:rsid w:val="003D54BE"/>
    <w:pPr>
      <w:keepNext/>
      <w:ind w:firstLine="720"/>
      <w:jc w:val="both"/>
      <w:outlineLvl w:val="2"/>
    </w:pPr>
    <w:rPr>
      <w:b/>
      <w:color w:val="000000"/>
    </w:rPr>
  </w:style>
  <w:style w:type="paragraph" w:styleId="4">
    <w:name w:val="heading 4"/>
    <w:basedOn w:val="a"/>
    <w:next w:val="a"/>
    <w:qFormat/>
    <w:rsid w:val="003D54BE"/>
    <w:pPr>
      <w:keepNext/>
      <w:ind w:firstLine="720"/>
      <w:jc w:val="both"/>
      <w:outlineLvl w:val="3"/>
    </w:pPr>
    <w:rPr>
      <w:b/>
    </w:rPr>
  </w:style>
  <w:style w:type="paragraph" w:styleId="5">
    <w:name w:val="heading 5"/>
    <w:basedOn w:val="a"/>
    <w:next w:val="a"/>
    <w:qFormat/>
    <w:rsid w:val="003D54BE"/>
    <w:pPr>
      <w:keepNext/>
      <w:ind w:firstLine="720"/>
      <w:jc w:val="both"/>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Основной текст 1,Нумерованный список !!,Iniiaiie oaeno 1,Ioia?iaaiiue nienie !!,Iaaei noeeu"/>
    <w:basedOn w:val="a"/>
    <w:link w:val="a4"/>
    <w:semiHidden/>
    <w:rsid w:val="003D54BE"/>
    <w:pPr>
      <w:ind w:firstLine="720"/>
      <w:jc w:val="both"/>
    </w:pPr>
    <w:rPr>
      <w:rFonts w:ascii="Arial" w:hAnsi="Arial" w:cs="Arial"/>
    </w:rPr>
  </w:style>
  <w:style w:type="paragraph" w:styleId="a5">
    <w:name w:val="Title"/>
    <w:basedOn w:val="a"/>
    <w:qFormat/>
    <w:rsid w:val="003D54BE"/>
    <w:pPr>
      <w:spacing w:line="360" w:lineRule="auto"/>
      <w:jc w:val="center"/>
    </w:pPr>
    <w:rPr>
      <w:b/>
      <w:sz w:val="28"/>
      <w:szCs w:val="20"/>
      <w:u w:val="single"/>
    </w:rPr>
  </w:style>
  <w:style w:type="paragraph" w:styleId="a6">
    <w:name w:val="Subtitle"/>
    <w:basedOn w:val="a"/>
    <w:qFormat/>
    <w:rsid w:val="003D54BE"/>
    <w:pPr>
      <w:spacing w:after="120"/>
      <w:jc w:val="center"/>
    </w:pPr>
    <w:rPr>
      <w:b/>
      <w:i/>
    </w:rPr>
  </w:style>
  <w:style w:type="paragraph" w:styleId="20">
    <w:name w:val="Body Text Indent 2"/>
    <w:basedOn w:val="a"/>
    <w:semiHidden/>
    <w:rsid w:val="003D54BE"/>
    <w:pPr>
      <w:ind w:firstLine="709"/>
      <w:jc w:val="both"/>
    </w:pPr>
    <w:rPr>
      <w:color w:val="FF9900"/>
      <w:szCs w:val="28"/>
    </w:rPr>
  </w:style>
  <w:style w:type="paragraph" w:styleId="30">
    <w:name w:val="Body Text Indent 3"/>
    <w:basedOn w:val="a"/>
    <w:semiHidden/>
    <w:rsid w:val="003D54BE"/>
    <w:pPr>
      <w:widowControl w:val="0"/>
      <w:ind w:right="-85" w:firstLine="709"/>
      <w:jc w:val="both"/>
    </w:pPr>
    <w:rPr>
      <w:color w:val="FF9900"/>
      <w:sz w:val="28"/>
      <w:szCs w:val="28"/>
    </w:rPr>
  </w:style>
  <w:style w:type="paragraph" w:customStyle="1" w:styleId="ConsPlusNormal">
    <w:name w:val="ConsPlusNormal"/>
    <w:link w:val="ConsPlusNormal0"/>
    <w:rsid w:val="003D54BE"/>
    <w:pPr>
      <w:autoSpaceDE w:val="0"/>
      <w:autoSpaceDN w:val="0"/>
      <w:adjustRightInd w:val="0"/>
      <w:ind w:firstLine="720"/>
    </w:pPr>
    <w:rPr>
      <w:rFonts w:ascii="Arial" w:hAnsi="Arial" w:cs="Arial"/>
    </w:rPr>
  </w:style>
  <w:style w:type="paragraph" w:customStyle="1" w:styleId="ConsTitle">
    <w:name w:val="ConsTitle"/>
    <w:rsid w:val="003D54BE"/>
    <w:pPr>
      <w:autoSpaceDE w:val="0"/>
      <w:autoSpaceDN w:val="0"/>
      <w:adjustRightInd w:val="0"/>
      <w:ind w:right="19772"/>
    </w:pPr>
    <w:rPr>
      <w:rFonts w:ascii="Arial" w:hAnsi="Arial" w:cs="Arial"/>
      <w:b/>
      <w:bCs/>
    </w:rPr>
  </w:style>
  <w:style w:type="paragraph" w:styleId="a7">
    <w:name w:val="Normal (Web)"/>
    <w:basedOn w:val="a"/>
    <w:uiPriority w:val="99"/>
    <w:rsid w:val="003D54BE"/>
    <w:pPr>
      <w:spacing w:before="100" w:beforeAutospacing="1" w:after="100" w:afterAutospacing="1"/>
    </w:pPr>
    <w:rPr>
      <w:rFonts w:ascii="Arial Unicode MS" w:eastAsia="Arial Unicode MS" w:hAnsi="Arial Unicode MS" w:cs="Arial Unicode MS"/>
    </w:rPr>
  </w:style>
  <w:style w:type="paragraph" w:styleId="a8">
    <w:name w:val="Body Text"/>
    <w:basedOn w:val="a"/>
    <w:semiHidden/>
    <w:rsid w:val="003D54BE"/>
    <w:pPr>
      <w:jc w:val="both"/>
    </w:pPr>
    <w:rPr>
      <w:b/>
    </w:rPr>
  </w:style>
  <w:style w:type="paragraph" w:styleId="31">
    <w:name w:val="Body Text 3"/>
    <w:basedOn w:val="a"/>
    <w:semiHidden/>
    <w:rsid w:val="003D54BE"/>
    <w:pPr>
      <w:jc w:val="center"/>
    </w:pPr>
    <w:rPr>
      <w:b/>
      <w:sz w:val="28"/>
      <w:szCs w:val="20"/>
    </w:rPr>
  </w:style>
  <w:style w:type="paragraph" w:styleId="21">
    <w:name w:val="Body Text 2"/>
    <w:basedOn w:val="a"/>
    <w:semiHidden/>
    <w:rsid w:val="003D54BE"/>
    <w:pPr>
      <w:spacing w:after="120"/>
      <w:jc w:val="center"/>
    </w:pPr>
    <w:rPr>
      <w:b/>
      <w:iCs/>
      <w:szCs w:val="28"/>
    </w:rPr>
  </w:style>
  <w:style w:type="paragraph" w:styleId="a9">
    <w:name w:val="header"/>
    <w:basedOn w:val="a"/>
    <w:link w:val="aa"/>
    <w:rsid w:val="003D54BE"/>
    <w:pPr>
      <w:tabs>
        <w:tab w:val="center" w:pos="4677"/>
        <w:tab w:val="right" w:pos="9355"/>
      </w:tabs>
    </w:pPr>
  </w:style>
  <w:style w:type="character" w:styleId="ab">
    <w:name w:val="page number"/>
    <w:basedOn w:val="a0"/>
    <w:semiHidden/>
    <w:rsid w:val="003D54BE"/>
  </w:style>
  <w:style w:type="paragraph" w:styleId="ac">
    <w:name w:val="footnote text"/>
    <w:basedOn w:val="a"/>
    <w:semiHidden/>
    <w:rsid w:val="003D54BE"/>
    <w:rPr>
      <w:sz w:val="20"/>
      <w:szCs w:val="20"/>
    </w:rPr>
  </w:style>
  <w:style w:type="character" w:styleId="ad">
    <w:name w:val="footnote reference"/>
    <w:semiHidden/>
    <w:rsid w:val="003D54BE"/>
    <w:rPr>
      <w:vertAlign w:val="superscript"/>
    </w:rPr>
  </w:style>
  <w:style w:type="paragraph" w:styleId="ae">
    <w:name w:val="No Spacing"/>
    <w:uiPriority w:val="1"/>
    <w:qFormat/>
    <w:rsid w:val="008A7B94"/>
    <w:rPr>
      <w:rFonts w:ascii="Calibri" w:eastAsia="Calibri" w:hAnsi="Calibri"/>
      <w:sz w:val="22"/>
      <w:szCs w:val="22"/>
      <w:lang w:eastAsia="en-US"/>
    </w:rPr>
  </w:style>
  <w:style w:type="paragraph" w:customStyle="1" w:styleId="HeadDoc">
    <w:name w:val="HeadDoc"/>
    <w:rsid w:val="005F2145"/>
    <w:pPr>
      <w:keepLines/>
      <w:jc w:val="both"/>
    </w:pPr>
    <w:rPr>
      <w:sz w:val="28"/>
    </w:rPr>
  </w:style>
  <w:style w:type="paragraph" w:customStyle="1" w:styleId="50">
    <w:name w:val="Знак5 Знак Знак Знак Знак Знак Знак Знак Знак Знак Знак Знак Знак"/>
    <w:basedOn w:val="a"/>
    <w:rsid w:val="00BA64CC"/>
    <w:pPr>
      <w:spacing w:after="160" w:line="240" w:lineRule="exact"/>
    </w:pPr>
    <w:rPr>
      <w:rFonts w:ascii="Verdana" w:hAnsi="Verdana"/>
      <w:sz w:val="20"/>
      <w:szCs w:val="20"/>
      <w:lang w:val="en-US" w:eastAsia="en-US"/>
    </w:rPr>
  </w:style>
  <w:style w:type="character" w:customStyle="1" w:styleId="FontStyle33">
    <w:name w:val="Font Style33"/>
    <w:rsid w:val="00E03E3D"/>
    <w:rPr>
      <w:rFonts w:ascii="Times New Roman" w:hAnsi="Times New Roman" w:cs="Times New Roman"/>
      <w:sz w:val="24"/>
      <w:szCs w:val="24"/>
    </w:rPr>
  </w:style>
  <w:style w:type="paragraph" w:customStyle="1" w:styleId="10">
    <w:name w:val="Знак Знак Знак1"/>
    <w:basedOn w:val="a"/>
    <w:rsid w:val="00E6258A"/>
    <w:pPr>
      <w:widowControl w:val="0"/>
      <w:adjustRightInd w:val="0"/>
      <w:spacing w:line="360" w:lineRule="atLeast"/>
      <w:jc w:val="both"/>
      <w:textAlignment w:val="baseline"/>
    </w:pPr>
    <w:rPr>
      <w:rFonts w:ascii="Verdana" w:hAnsi="Verdana" w:cs="Verdana"/>
      <w:sz w:val="20"/>
      <w:szCs w:val="20"/>
      <w:lang w:val="en-US" w:eastAsia="en-US"/>
    </w:rPr>
  </w:style>
  <w:style w:type="paragraph" w:styleId="af">
    <w:name w:val="endnote text"/>
    <w:basedOn w:val="a"/>
    <w:link w:val="af0"/>
    <w:uiPriority w:val="99"/>
    <w:semiHidden/>
    <w:unhideWhenUsed/>
    <w:rsid w:val="00473937"/>
    <w:rPr>
      <w:sz w:val="20"/>
      <w:szCs w:val="20"/>
    </w:rPr>
  </w:style>
  <w:style w:type="character" w:customStyle="1" w:styleId="af0">
    <w:name w:val="Текст концевой сноски Знак"/>
    <w:basedOn w:val="a0"/>
    <w:link w:val="af"/>
    <w:uiPriority w:val="99"/>
    <w:semiHidden/>
    <w:rsid w:val="00473937"/>
  </w:style>
  <w:style w:type="character" w:styleId="af1">
    <w:name w:val="endnote reference"/>
    <w:uiPriority w:val="99"/>
    <w:semiHidden/>
    <w:unhideWhenUsed/>
    <w:rsid w:val="00473937"/>
    <w:rPr>
      <w:vertAlign w:val="superscript"/>
    </w:rPr>
  </w:style>
  <w:style w:type="character" w:customStyle="1" w:styleId="af2">
    <w:name w:val="Цветовое выделение"/>
    <w:rsid w:val="00A8155C"/>
    <w:rPr>
      <w:b/>
      <w:bCs/>
      <w:color w:val="000080"/>
      <w:sz w:val="22"/>
      <w:szCs w:val="22"/>
    </w:rPr>
  </w:style>
  <w:style w:type="paragraph" w:styleId="af3">
    <w:name w:val="List Paragraph"/>
    <w:basedOn w:val="a"/>
    <w:uiPriority w:val="34"/>
    <w:qFormat/>
    <w:rsid w:val="00A8155C"/>
    <w:pPr>
      <w:ind w:left="720"/>
      <w:contextualSpacing/>
    </w:pPr>
  </w:style>
  <w:style w:type="character" w:customStyle="1" w:styleId="aa">
    <w:name w:val="Верхний колонтитул Знак"/>
    <w:link w:val="a9"/>
    <w:rsid w:val="00AE68E5"/>
    <w:rPr>
      <w:sz w:val="24"/>
      <w:szCs w:val="24"/>
    </w:rPr>
  </w:style>
  <w:style w:type="character" w:customStyle="1" w:styleId="apple-converted-space">
    <w:name w:val="apple-converted-space"/>
    <w:basedOn w:val="a0"/>
    <w:rsid w:val="00E203A9"/>
  </w:style>
  <w:style w:type="table" w:styleId="af4">
    <w:name w:val="Table Grid"/>
    <w:basedOn w:val="a1"/>
    <w:uiPriority w:val="59"/>
    <w:rsid w:val="00F02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нак Знак2"/>
    <w:semiHidden/>
    <w:locked/>
    <w:rsid w:val="0033462C"/>
    <w:rPr>
      <w:rFonts w:eastAsia="Times New Roman"/>
    </w:rPr>
  </w:style>
  <w:style w:type="paragraph" w:styleId="af5">
    <w:name w:val="Balloon Text"/>
    <w:basedOn w:val="a"/>
    <w:link w:val="af6"/>
    <w:uiPriority w:val="99"/>
    <w:semiHidden/>
    <w:unhideWhenUsed/>
    <w:rsid w:val="00E5736A"/>
    <w:rPr>
      <w:rFonts w:ascii="Tahoma" w:hAnsi="Tahoma" w:cs="Tahoma"/>
      <w:sz w:val="16"/>
      <w:szCs w:val="16"/>
    </w:rPr>
  </w:style>
  <w:style w:type="character" w:customStyle="1" w:styleId="af6">
    <w:name w:val="Текст выноски Знак"/>
    <w:basedOn w:val="a0"/>
    <w:link w:val="af5"/>
    <w:uiPriority w:val="99"/>
    <w:semiHidden/>
    <w:rsid w:val="00E5736A"/>
    <w:rPr>
      <w:rFonts w:ascii="Tahoma" w:hAnsi="Tahoma" w:cs="Tahoma"/>
      <w:sz w:val="16"/>
      <w:szCs w:val="16"/>
    </w:rPr>
  </w:style>
  <w:style w:type="character" w:customStyle="1" w:styleId="af7">
    <w:name w:val="Гипертекстовая ссылка"/>
    <w:basedOn w:val="a0"/>
    <w:rsid w:val="00120B95"/>
    <w:rPr>
      <w:color w:val="008000"/>
    </w:rPr>
  </w:style>
  <w:style w:type="character" w:customStyle="1" w:styleId="ConsPlusNormal0">
    <w:name w:val="ConsPlusNormal Знак"/>
    <w:link w:val="ConsPlusNormal"/>
    <w:locked/>
    <w:rsid w:val="00A61021"/>
    <w:rPr>
      <w:rFonts w:ascii="Arial" w:hAnsi="Arial" w:cs="Arial"/>
    </w:rPr>
  </w:style>
  <w:style w:type="paragraph" w:styleId="23">
    <w:name w:val="Body Text First Indent 2"/>
    <w:basedOn w:val="a3"/>
    <w:link w:val="24"/>
    <w:rsid w:val="001F58C7"/>
    <w:pPr>
      <w:spacing w:after="120"/>
      <w:ind w:left="283" w:firstLine="210"/>
      <w:jc w:val="left"/>
    </w:pPr>
    <w:rPr>
      <w:rFonts w:ascii="Times New Roman" w:hAnsi="Times New Roman" w:cs="Times New Roman"/>
    </w:rPr>
  </w:style>
  <w:style w:type="character" w:customStyle="1" w:styleId="a4">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3"/>
    <w:semiHidden/>
    <w:rsid w:val="001F58C7"/>
    <w:rPr>
      <w:rFonts w:ascii="Arial" w:hAnsi="Arial" w:cs="Arial"/>
      <w:sz w:val="24"/>
      <w:szCs w:val="24"/>
    </w:rPr>
  </w:style>
  <w:style w:type="character" w:customStyle="1" w:styleId="24">
    <w:name w:val="Красная строка 2 Знак"/>
    <w:basedOn w:val="a4"/>
    <w:link w:val="23"/>
    <w:rsid w:val="001F58C7"/>
  </w:style>
</w:styles>
</file>

<file path=word/webSettings.xml><?xml version="1.0" encoding="utf-8"?>
<w:webSettings xmlns:r="http://schemas.openxmlformats.org/officeDocument/2006/relationships" xmlns:w="http://schemas.openxmlformats.org/wordprocessingml/2006/main">
  <w:divs>
    <w:div w:id="6564288">
      <w:bodyDiv w:val="1"/>
      <w:marLeft w:val="0"/>
      <w:marRight w:val="0"/>
      <w:marTop w:val="0"/>
      <w:marBottom w:val="0"/>
      <w:divBdr>
        <w:top w:val="none" w:sz="0" w:space="0" w:color="auto"/>
        <w:left w:val="none" w:sz="0" w:space="0" w:color="auto"/>
        <w:bottom w:val="none" w:sz="0" w:space="0" w:color="auto"/>
        <w:right w:val="none" w:sz="0" w:space="0" w:color="auto"/>
      </w:divBdr>
    </w:div>
    <w:div w:id="6756938">
      <w:bodyDiv w:val="1"/>
      <w:marLeft w:val="0"/>
      <w:marRight w:val="0"/>
      <w:marTop w:val="0"/>
      <w:marBottom w:val="0"/>
      <w:divBdr>
        <w:top w:val="none" w:sz="0" w:space="0" w:color="auto"/>
        <w:left w:val="none" w:sz="0" w:space="0" w:color="auto"/>
        <w:bottom w:val="none" w:sz="0" w:space="0" w:color="auto"/>
        <w:right w:val="none" w:sz="0" w:space="0" w:color="auto"/>
      </w:divBdr>
    </w:div>
    <w:div w:id="7560746">
      <w:bodyDiv w:val="1"/>
      <w:marLeft w:val="0"/>
      <w:marRight w:val="0"/>
      <w:marTop w:val="0"/>
      <w:marBottom w:val="0"/>
      <w:divBdr>
        <w:top w:val="none" w:sz="0" w:space="0" w:color="auto"/>
        <w:left w:val="none" w:sz="0" w:space="0" w:color="auto"/>
        <w:bottom w:val="none" w:sz="0" w:space="0" w:color="auto"/>
        <w:right w:val="none" w:sz="0" w:space="0" w:color="auto"/>
      </w:divBdr>
    </w:div>
    <w:div w:id="21325290">
      <w:bodyDiv w:val="1"/>
      <w:marLeft w:val="0"/>
      <w:marRight w:val="0"/>
      <w:marTop w:val="0"/>
      <w:marBottom w:val="0"/>
      <w:divBdr>
        <w:top w:val="none" w:sz="0" w:space="0" w:color="auto"/>
        <w:left w:val="none" w:sz="0" w:space="0" w:color="auto"/>
        <w:bottom w:val="none" w:sz="0" w:space="0" w:color="auto"/>
        <w:right w:val="none" w:sz="0" w:space="0" w:color="auto"/>
      </w:divBdr>
    </w:div>
    <w:div w:id="43719808">
      <w:bodyDiv w:val="1"/>
      <w:marLeft w:val="0"/>
      <w:marRight w:val="0"/>
      <w:marTop w:val="0"/>
      <w:marBottom w:val="0"/>
      <w:divBdr>
        <w:top w:val="none" w:sz="0" w:space="0" w:color="auto"/>
        <w:left w:val="none" w:sz="0" w:space="0" w:color="auto"/>
        <w:bottom w:val="none" w:sz="0" w:space="0" w:color="auto"/>
        <w:right w:val="none" w:sz="0" w:space="0" w:color="auto"/>
      </w:divBdr>
    </w:div>
    <w:div w:id="45878975">
      <w:bodyDiv w:val="1"/>
      <w:marLeft w:val="0"/>
      <w:marRight w:val="0"/>
      <w:marTop w:val="0"/>
      <w:marBottom w:val="0"/>
      <w:divBdr>
        <w:top w:val="none" w:sz="0" w:space="0" w:color="auto"/>
        <w:left w:val="none" w:sz="0" w:space="0" w:color="auto"/>
        <w:bottom w:val="none" w:sz="0" w:space="0" w:color="auto"/>
        <w:right w:val="none" w:sz="0" w:space="0" w:color="auto"/>
      </w:divBdr>
    </w:div>
    <w:div w:id="87969895">
      <w:bodyDiv w:val="1"/>
      <w:marLeft w:val="0"/>
      <w:marRight w:val="0"/>
      <w:marTop w:val="0"/>
      <w:marBottom w:val="0"/>
      <w:divBdr>
        <w:top w:val="none" w:sz="0" w:space="0" w:color="auto"/>
        <w:left w:val="none" w:sz="0" w:space="0" w:color="auto"/>
        <w:bottom w:val="none" w:sz="0" w:space="0" w:color="auto"/>
        <w:right w:val="none" w:sz="0" w:space="0" w:color="auto"/>
      </w:divBdr>
    </w:div>
    <w:div w:id="101153353">
      <w:bodyDiv w:val="1"/>
      <w:marLeft w:val="0"/>
      <w:marRight w:val="0"/>
      <w:marTop w:val="0"/>
      <w:marBottom w:val="0"/>
      <w:divBdr>
        <w:top w:val="none" w:sz="0" w:space="0" w:color="auto"/>
        <w:left w:val="none" w:sz="0" w:space="0" w:color="auto"/>
        <w:bottom w:val="none" w:sz="0" w:space="0" w:color="auto"/>
        <w:right w:val="none" w:sz="0" w:space="0" w:color="auto"/>
      </w:divBdr>
    </w:div>
    <w:div w:id="107312604">
      <w:bodyDiv w:val="1"/>
      <w:marLeft w:val="0"/>
      <w:marRight w:val="0"/>
      <w:marTop w:val="0"/>
      <w:marBottom w:val="0"/>
      <w:divBdr>
        <w:top w:val="none" w:sz="0" w:space="0" w:color="auto"/>
        <w:left w:val="none" w:sz="0" w:space="0" w:color="auto"/>
        <w:bottom w:val="none" w:sz="0" w:space="0" w:color="auto"/>
        <w:right w:val="none" w:sz="0" w:space="0" w:color="auto"/>
      </w:divBdr>
    </w:div>
    <w:div w:id="111637718">
      <w:bodyDiv w:val="1"/>
      <w:marLeft w:val="0"/>
      <w:marRight w:val="0"/>
      <w:marTop w:val="0"/>
      <w:marBottom w:val="0"/>
      <w:divBdr>
        <w:top w:val="none" w:sz="0" w:space="0" w:color="auto"/>
        <w:left w:val="none" w:sz="0" w:space="0" w:color="auto"/>
        <w:bottom w:val="none" w:sz="0" w:space="0" w:color="auto"/>
        <w:right w:val="none" w:sz="0" w:space="0" w:color="auto"/>
      </w:divBdr>
    </w:div>
    <w:div w:id="121963334">
      <w:bodyDiv w:val="1"/>
      <w:marLeft w:val="0"/>
      <w:marRight w:val="0"/>
      <w:marTop w:val="0"/>
      <w:marBottom w:val="0"/>
      <w:divBdr>
        <w:top w:val="none" w:sz="0" w:space="0" w:color="auto"/>
        <w:left w:val="none" w:sz="0" w:space="0" w:color="auto"/>
        <w:bottom w:val="none" w:sz="0" w:space="0" w:color="auto"/>
        <w:right w:val="none" w:sz="0" w:space="0" w:color="auto"/>
      </w:divBdr>
    </w:div>
    <w:div w:id="135804582">
      <w:bodyDiv w:val="1"/>
      <w:marLeft w:val="0"/>
      <w:marRight w:val="0"/>
      <w:marTop w:val="0"/>
      <w:marBottom w:val="0"/>
      <w:divBdr>
        <w:top w:val="none" w:sz="0" w:space="0" w:color="auto"/>
        <w:left w:val="none" w:sz="0" w:space="0" w:color="auto"/>
        <w:bottom w:val="none" w:sz="0" w:space="0" w:color="auto"/>
        <w:right w:val="none" w:sz="0" w:space="0" w:color="auto"/>
      </w:divBdr>
    </w:div>
    <w:div w:id="150754398">
      <w:bodyDiv w:val="1"/>
      <w:marLeft w:val="0"/>
      <w:marRight w:val="0"/>
      <w:marTop w:val="0"/>
      <w:marBottom w:val="0"/>
      <w:divBdr>
        <w:top w:val="none" w:sz="0" w:space="0" w:color="auto"/>
        <w:left w:val="none" w:sz="0" w:space="0" w:color="auto"/>
        <w:bottom w:val="none" w:sz="0" w:space="0" w:color="auto"/>
        <w:right w:val="none" w:sz="0" w:space="0" w:color="auto"/>
      </w:divBdr>
    </w:div>
    <w:div w:id="166481953">
      <w:bodyDiv w:val="1"/>
      <w:marLeft w:val="0"/>
      <w:marRight w:val="0"/>
      <w:marTop w:val="0"/>
      <w:marBottom w:val="0"/>
      <w:divBdr>
        <w:top w:val="none" w:sz="0" w:space="0" w:color="auto"/>
        <w:left w:val="none" w:sz="0" w:space="0" w:color="auto"/>
        <w:bottom w:val="none" w:sz="0" w:space="0" w:color="auto"/>
        <w:right w:val="none" w:sz="0" w:space="0" w:color="auto"/>
      </w:divBdr>
    </w:div>
    <w:div w:id="176429628">
      <w:bodyDiv w:val="1"/>
      <w:marLeft w:val="0"/>
      <w:marRight w:val="0"/>
      <w:marTop w:val="0"/>
      <w:marBottom w:val="0"/>
      <w:divBdr>
        <w:top w:val="none" w:sz="0" w:space="0" w:color="auto"/>
        <w:left w:val="none" w:sz="0" w:space="0" w:color="auto"/>
        <w:bottom w:val="none" w:sz="0" w:space="0" w:color="auto"/>
        <w:right w:val="none" w:sz="0" w:space="0" w:color="auto"/>
      </w:divBdr>
    </w:div>
    <w:div w:id="217716177">
      <w:bodyDiv w:val="1"/>
      <w:marLeft w:val="0"/>
      <w:marRight w:val="0"/>
      <w:marTop w:val="0"/>
      <w:marBottom w:val="0"/>
      <w:divBdr>
        <w:top w:val="none" w:sz="0" w:space="0" w:color="auto"/>
        <w:left w:val="none" w:sz="0" w:space="0" w:color="auto"/>
        <w:bottom w:val="none" w:sz="0" w:space="0" w:color="auto"/>
        <w:right w:val="none" w:sz="0" w:space="0" w:color="auto"/>
      </w:divBdr>
    </w:div>
    <w:div w:id="219873792">
      <w:bodyDiv w:val="1"/>
      <w:marLeft w:val="0"/>
      <w:marRight w:val="0"/>
      <w:marTop w:val="0"/>
      <w:marBottom w:val="0"/>
      <w:divBdr>
        <w:top w:val="none" w:sz="0" w:space="0" w:color="auto"/>
        <w:left w:val="none" w:sz="0" w:space="0" w:color="auto"/>
        <w:bottom w:val="none" w:sz="0" w:space="0" w:color="auto"/>
        <w:right w:val="none" w:sz="0" w:space="0" w:color="auto"/>
      </w:divBdr>
    </w:div>
    <w:div w:id="232394502">
      <w:bodyDiv w:val="1"/>
      <w:marLeft w:val="0"/>
      <w:marRight w:val="0"/>
      <w:marTop w:val="0"/>
      <w:marBottom w:val="0"/>
      <w:divBdr>
        <w:top w:val="none" w:sz="0" w:space="0" w:color="auto"/>
        <w:left w:val="none" w:sz="0" w:space="0" w:color="auto"/>
        <w:bottom w:val="none" w:sz="0" w:space="0" w:color="auto"/>
        <w:right w:val="none" w:sz="0" w:space="0" w:color="auto"/>
      </w:divBdr>
    </w:div>
    <w:div w:id="238829050">
      <w:bodyDiv w:val="1"/>
      <w:marLeft w:val="0"/>
      <w:marRight w:val="0"/>
      <w:marTop w:val="0"/>
      <w:marBottom w:val="0"/>
      <w:divBdr>
        <w:top w:val="none" w:sz="0" w:space="0" w:color="auto"/>
        <w:left w:val="none" w:sz="0" w:space="0" w:color="auto"/>
        <w:bottom w:val="none" w:sz="0" w:space="0" w:color="auto"/>
        <w:right w:val="none" w:sz="0" w:space="0" w:color="auto"/>
      </w:divBdr>
    </w:div>
    <w:div w:id="245580335">
      <w:bodyDiv w:val="1"/>
      <w:marLeft w:val="0"/>
      <w:marRight w:val="0"/>
      <w:marTop w:val="0"/>
      <w:marBottom w:val="0"/>
      <w:divBdr>
        <w:top w:val="none" w:sz="0" w:space="0" w:color="auto"/>
        <w:left w:val="none" w:sz="0" w:space="0" w:color="auto"/>
        <w:bottom w:val="none" w:sz="0" w:space="0" w:color="auto"/>
        <w:right w:val="none" w:sz="0" w:space="0" w:color="auto"/>
      </w:divBdr>
    </w:div>
    <w:div w:id="251818921">
      <w:bodyDiv w:val="1"/>
      <w:marLeft w:val="0"/>
      <w:marRight w:val="0"/>
      <w:marTop w:val="0"/>
      <w:marBottom w:val="0"/>
      <w:divBdr>
        <w:top w:val="none" w:sz="0" w:space="0" w:color="auto"/>
        <w:left w:val="none" w:sz="0" w:space="0" w:color="auto"/>
        <w:bottom w:val="none" w:sz="0" w:space="0" w:color="auto"/>
        <w:right w:val="none" w:sz="0" w:space="0" w:color="auto"/>
      </w:divBdr>
    </w:div>
    <w:div w:id="276108203">
      <w:bodyDiv w:val="1"/>
      <w:marLeft w:val="0"/>
      <w:marRight w:val="0"/>
      <w:marTop w:val="0"/>
      <w:marBottom w:val="0"/>
      <w:divBdr>
        <w:top w:val="none" w:sz="0" w:space="0" w:color="auto"/>
        <w:left w:val="none" w:sz="0" w:space="0" w:color="auto"/>
        <w:bottom w:val="none" w:sz="0" w:space="0" w:color="auto"/>
        <w:right w:val="none" w:sz="0" w:space="0" w:color="auto"/>
      </w:divBdr>
    </w:div>
    <w:div w:id="295141343">
      <w:bodyDiv w:val="1"/>
      <w:marLeft w:val="0"/>
      <w:marRight w:val="0"/>
      <w:marTop w:val="0"/>
      <w:marBottom w:val="0"/>
      <w:divBdr>
        <w:top w:val="none" w:sz="0" w:space="0" w:color="auto"/>
        <w:left w:val="none" w:sz="0" w:space="0" w:color="auto"/>
        <w:bottom w:val="none" w:sz="0" w:space="0" w:color="auto"/>
        <w:right w:val="none" w:sz="0" w:space="0" w:color="auto"/>
      </w:divBdr>
    </w:div>
    <w:div w:id="305428991">
      <w:bodyDiv w:val="1"/>
      <w:marLeft w:val="0"/>
      <w:marRight w:val="0"/>
      <w:marTop w:val="0"/>
      <w:marBottom w:val="0"/>
      <w:divBdr>
        <w:top w:val="none" w:sz="0" w:space="0" w:color="auto"/>
        <w:left w:val="none" w:sz="0" w:space="0" w:color="auto"/>
        <w:bottom w:val="none" w:sz="0" w:space="0" w:color="auto"/>
        <w:right w:val="none" w:sz="0" w:space="0" w:color="auto"/>
      </w:divBdr>
    </w:div>
    <w:div w:id="307370262">
      <w:bodyDiv w:val="1"/>
      <w:marLeft w:val="0"/>
      <w:marRight w:val="0"/>
      <w:marTop w:val="0"/>
      <w:marBottom w:val="0"/>
      <w:divBdr>
        <w:top w:val="none" w:sz="0" w:space="0" w:color="auto"/>
        <w:left w:val="none" w:sz="0" w:space="0" w:color="auto"/>
        <w:bottom w:val="none" w:sz="0" w:space="0" w:color="auto"/>
        <w:right w:val="none" w:sz="0" w:space="0" w:color="auto"/>
      </w:divBdr>
    </w:div>
    <w:div w:id="310256233">
      <w:bodyDiv w:val="1"/>
      <w:marLeft w:val="0"/>
      <w:marRight w:val="0"/>
      <w:marTop w:val="0"/>
      <w:marBottom w:val="0"/>
      <w:divBdr>
        <w:top w:val="none" w:sz="0" w:space="0" w:color="auto"/>
        <w:left w:val="none" w:sz="0" w:space="0" w:color="auto"/>
        <w:bottom w:val="none" w:sz="0" w:space="0" w:color="auto"/>
        <w:right w:val="none" w:sz="0" w:space="0" w:color="auto"/>
      </w:divBdr>
    </w:div>
    <w:div w:id="319309867">
      <w:bodyDiv w:val="1"/>
      <w:marLeft w:val="0"/>
      <w:marRight w:val="0"/>
      <w:marTop w:val="0"/>
      <w:marBottom w:val="0"/>
      <w:divBdr>
        <w:top w:val="none" w:sz="0" w:space="0" w:color="auto"/>
        <w:left w:val="none" w:sz="0" w:space="0" w:color="auto"/>
        <w:bottom w:val="none" w:sz="0" w:space="0" w:color="auto"/>
        <w:right w:val="none" w:sz="0" w:space="0" w:color="auto"/>
      </w:divBdr>
    </w:div>
    <w:div w:id="323894409">
      <w:bodyDiv w:val="1"/>
      <w:marLeft w:val="0"/>
      <w:marRight w:val="0"/>
      <w:marTop w:val="0"/>
      <w:marBottom w:val="0"/>
      <w:divBdr>
        <w:top w:val="none" w:sz="0" w:space="0" w:color="auto"/>
        <w:left w:val="none" w:sz="0" w:space="0" w:color="auto"/>
        <w:bottom w:val="none" w:sz="0" w:space="0" w:color="auto"/>
        <w:right w:val="none" w:sz="0" w:space="0" w:color="auto"/>
      </w:divBdr>
    </w:div>
    <w:div w:id="338507495">
      <w:bodyDiv w:val="1"/>
      <w:marLeft w:val="0"/>
      <w:marRight w:val="0"/>
      <w:marTop w:val="0"/>
      <w:marBottom w:val="0"/>
      <w:divBdr>
        <w:top w:val="none" w:sz="0" w:space="0" w:color="auto"/>
        <w:left w:val="none" w:sz="0" w:space="0" w:color="auto"/>
        <w:bottom w:val="none" w:sz="0" w:space="0" w:color="auto"/>
        <w:right w:val="none" w:sz="0" w:space="0" w:color="auto"/>
      </w:divBdr>
    </w:div>
    <w:div w:id="370960480">
      <w:bodyDiv w:val="1"/>
      <w:marLeft w:val="0"/>
      <w:marRight w:val="0"/>
      <w:marTop w:val="0"/>
      <w:marBottom w:val="0"/>
      <w:divBdr>
        <w:top w:val="none" w:sz="0" w:space="0" w:color="auto"/>
        <w:left w:val="none" w:sz="0" w:space="0" w:color="auto"/>
        <w:bottom w:val="none" w:sz="0" w:space="0" w:color="auto"/>
        <w:right w:val="none" w:sz="0" w:space="0" w:color="auto"/>
      </w:divBdr>
    </w:div>
    <w:div w:id="376508119">
      <w:bodyDiv w:val="1"/>
      <w:marLeft w:val="0"/>
      <w:marRight w:val="0"/>
      <w:marTop w:val="0"/>
      <w:marBottom w:val="0"/>
      <w:divBdr>
        <w:top w:val="none" w:sz="0" w:space="0" w:color="auto"/>
        <w:left w:val="none" w:sz="0" w:space="0" w:color="auto"/>
        <w:bottom w:val="none" w:sz="0" w:space="0" w:color="auto"/>
        <w:right w:val="none" w:sz="0" w:space="0" w:color="auto"/>
      </w:divBdr>
    </w:div>
    <w:div w:id="386026231">
      <w:bodyDiv w:val="1"/>
      <w:marLeft w:val="0"/>
      <w:marRight w:val="0"/>
      <w:marTop w:val="0"/>
      <w:marBottom w:val="0"/>
      <w:divBdr>
        <w:top w:val="none" w:sz="0" w:space="0" w:color="auto"/>
        <w:left w:val="none" w:sz="0" w:space="0" w:color="auto"/>
        <w:bottom w:val="none" w:sz="0" w:space="0" w:color="auto"/>
        <w:right w:val="none" w:sz="0" w:space="0" w:color="auto"/>
      </w:divBdr>
    </w:div>
    <w:div w:id="391738463">
      <w:bodyDiv w:val="1"/>
      <w:marLeft w:val="0"/>
      <w:marRight w:val="0"/>
      <w:marTop w:val="0"/>
      <w:marBottom w:val="0"/>
      <w:divBdr>
        <w:top w:val="none" w:sz="0" w:space="0" w:color="auto"/>
        <w:left w:val="none" w:sz="0" w:space="0" w:color="auto"/>
        <w:bottom w:val="none" w:sz="0" w:space="0" w:color="auto"/>
        <w:right w:val="none" w:sz="0" w:space="0" w:color="auto"/>
      </w:divBdr>
    </w:div>
    <w:div w:id="393771280">
      <w:bodyDiv w:val="1"/>
      <w:marLeft w:val="0"/>
      <w:marRight w:val="0"/>
      <w:marTop w:val="0"/>
      <w:marBottom w:val="0"/>
      <w:divBdr>
        <w:top w:val="none" w:sz="0" w:space="0" w:color="auto"/>
        <w:left w:val="none" w:sz="0" w:space="0" w:color="auto"/>
        <w:bottom w:val="none" w:sz="0" w:space="0" w:color="auto"/>
        <w:right w:val="none" w:sz="0" w:space="0" w:color="auto"/>
      </w:divBdr>
    </w:div>
    <w:div w:id="416363829">
      <w:bodyDiv w:val="1"/>
      <w:marLeft w:val="0"/>
      <w:marRight w:val="0"/>
      <w:marTop w:val="0"/>
      <w:marBottom w:val="0"/>
      <w:divBdr>
        <w:top w:val="none" w:sz="0" w:space="0" w:color="auto"/>
        <w:left w:val="none" w:sz="0" w:space="0" w:color="auto"/>
        <w:bottom w:val="none" w:sz="0" w:space="0" w:color="auto"/>
        <w:right w:val="none" w:sz="0" w:space="0" w:color="auto"/>
      </w:divBdr>
    </w:div>
    <w:div w:id="417676501">
      <w:bodyDiv w:val="1"/>
      <w:marLeft w:val="0"/>
      <w:marRight w:val="0"/>
      <w:marTop w:val="0"/>
      <w:marBottom w:val="0"/>
      <w:divBdr>
        <w:top w:val="none" w:sz="0" w:space="0" w:color="auto"/>
        <w:left w:val="none" w:sz="0" w:space="0" w:color="auto"/>
        <w:bottom w:val="none" w:sz="0" w:space="0" w:color="auto"/>
        <w:right w:val="none" w:sz="0" w:space="0" w:color="auto"/>
      </w:divBdr>
    </w:div>
    <w:div w:id="419258085">
      <w:bodyDiv w:val="1"/>
      <w:marLeft w:val="0"/>
      <w:marRight w:val="0"/>
      <w:marTop w:val="0"/>
      <w:marBottom w:val="0"/>
      <w:divBdr>
        <w:top w:val="none" w:sz="0" w:space="0" w:color="auto"/>
        <w:left w:val="none" w:sz="0" w:space="0" w:color="auto"/>
        <w:bottom w:val="none" w:sz="0" w:space="0" w:color="auto"/>
        <w:right w:val="none" w:sz="0" w:space="0" w:color="auto"/>
      </w:divBdr>
    </w:div>
    <w:div w:id="430246820">
      <w:bodyDiv w:val="1"/>
      <w:marLeft w:val="0"/>
      <w:marRight w:val="0"/>
      <w:marTop w:val="0"/>
      <w:marBottom w:val="0"/>
      <w:divBdr>
        <w:top w:val="none" w:sz="0" w:space="0" w:color="auto"/>
        <w:left w:val="none" w:sz="0" w:space="0" w:color="auto"/>
        <w:bottom w:val="none" w:sz="0" w:space="0" w:color="auto"/>
        <w:right w:val="none" w:sz="0" w:space="0" w:color="auto"/>
      </w:divBdr>
    </w:div>
    <w:div w:id="431169446">
      <w:bodyDiv w:val="1"/>
      <w:marLeft w:val="0"/>
      <w:marRight w:val="0"/>
      <w:marTop w:val="0"/>
      <w:marBottom w:val="0"/>
      <w:divBdr>
        <w:top w:val="none" w:sz="0" w:space="0" w:color="auto"/>
        <w:left w:val="none" w:sz="0" w:space="0" w:color="auto"/>
        <w:bottom w:val="none" w:sz="0" w:space="0" w:color="auto"/>
        <w:right w:val="none" w:sz="0" w:space="0" w:color="auto"/>
      </w:divBdr>
    </w:div>
    <w:div w:id="439224681">
      <w:bodyDiv w:val="1"/>
      <w:marLeft w:val="0"/>
      <w:marRight w:val="0"/>
      <w:marTop w:val="0"/>
      <w:marBottom w:val="0"/>
      <w:divBdr>
        <w:top w:val="none" w:sz="0" w:space="0" w:color="auto"/>
        <w:left w:val="none" w:sz="0" w:space="0" w:color="auto"/>
        <w:bottom w:val="none" w:sz="0" w:space="0" w:color="auto"/>
        <w:right w:val="none" w:sz="0" w:space="0" w:color="auto"/>
      </w:divBdr>
    </w:div>
    <w:div w:id="453446925">
      <w:bodyDiv w:val="1"/>
      <w:marLeft w:val="0"/>
      <w:marRight w:val="0"/>
      <w:marTop w:val="0"/>
      <w:marBottom w:val="0"/>
      <w:divBdr>
        <w:top w:val="none" w:sz="0" w:space="0" w:color="auto"/>
        <w:left w:val="none" w:sz="0" w:space="0" w:color="auto"/>
        <w:bottom w:val="none" w:sz="0" w:space="0" w:color="auto"/>
        <w:right w:val="none" w:sz="0" w:space="0" w:color="auto"/>
      </w:divBdr>
    </w:div>
    <w:div w:id="472258557">
      <w:bodyDiv w:val="1"/>
      <w:marLeft w:val="0"/>
      <w:marRight w:val="0"/>
      <w:marTop w:val="0"/>
      <w:marBottom w:val="0"/>
      <w:divBdr>
        <w:top w:val="none" w:sz="0" w:space="0" w:color="auto"/>
        <w:left w:val="none" w:sz="0" w:space="0" w:color="auto"/>
        <w:bottom w:val="none" w:sz="0" w:space="0" w:color="auto"/>
        <w:right w:val="none" w:sz="0" w:space="0" w:color="auto"/>
      </w:divBdr>
    </w:div>
    <w:div w:id="504711841">
      <w:bodyDiv w:val="1"/>
      <w:marLeft w:val="0"/>
      <w:marRight w:val="0"/>
      <w:marTop w:val="0"/>
      <w:marBottom w:val="0"/>
      <w:divBdr>
        <w:top w:val="none" w:sz="0" w:space="0" w:color="auto"/>
        <w:left w:val="none" w:sz="0" w:space="0" w:color="auto"/>
        <w:bottom w:val="none" w:sz="0" w:space="0" w:color="auto"/>
        <w:right w:val="none" w:sz="0" w:space="0" w:color="auto"/>
      </w:divBdr>
    </w:div>
    <w:div w:id="510341739">
      <w:bodyDiv w:val="1"/>
      <w:marLeft w:val="0"/>
      <w:marRight w:val="0"/>
      <w:marTop w:val="0"/>
      <w:marBottom w:val="0"/>
      <w:divBdr>
        <w:top w:val="none" w:sz="0" w:space="0" w:color="auto"/>
        <w:left w:val="none" w:sz="0" w:space="0" w:color="auto"/>
        <w:bottom w:val="none" w:sz="0" w:space="0" w:color="auto"/>
        <w:right w:val="none" w:sz="0" w:space="0" w:color="auto"/>
      </w:divBdr>
    </w:div>
    <w:div w:id="513496525">
      <w:bodyDiv w:val="1"/>
      <w:marLeft w:val="0"/>
      <w:marRight w:val="0"/>
      <w:marTop w:val="0"/>
      <w:marBottom w:val="0"/>
      <w:divBdr>
        <w:top w:val="none" w:sz="0" w:space="0" w:color="auto"/>
        <w:left w:val="none" w:sz="0" w:space="0" w:color="auto"/>
        <w:bottom w:val="none" w:sz="0" w:space="0" w:color="auto"/>
        <w:right w:val="none" w:sz="0" w:space="0" w:color="auto"/>
      </w:divBdr>
    </w:div>
    <w:div w:id="526214717">
      <w:bodyDiv w:val="1"/>
      <w:marLeft w:val="0"/>
      <w:marRight w:val="0"/>
      <w:marTop w:val="0"/>
      <w:marBottom w:val="0"/>
      <w:divBdr>
        <w:top w:val="none" w:sz="0" w:space="0" w:color="auto"/>
        <w:left w:val="none" w:sz="0" w:space="0" w:color="auto"/>
        <w:bottom w:val="none" w:sz="0" w:space="0" w:color="auto"/>
        <w:right w:val="none" w:sz="0" w:space="0" w:color="auto"/>
      </w:divBdr>
    </w:div>
    <w:div w:id="539513471">
      <w:bodyDiv w:val="1"/>
      <w:marLeft w:val="0"/>
      <w:marRight w:val="0"/>
      <w:marTop w:val="0"/>
      <w:marBottom w:val="0"/>
      <w:divBdr>
        <w:top w:val="none" w:sz="0" w:space="0" w:color="auto"/>
        <w:left w:val="none" w:sz="0" w:space="0" w:color="auto"/>
        <w:bottom w:val="none" w:sz="0" w:space="0" w:color="auto"/>
        <w:right w:val="none" w:sz="0" w:space="0" w:color="auto"/>
      </w:divBdr>
    </w:div>
    <w:div w:id="561797172">
      <w:bodyDiv w:val="1"/>
      <w:marLeft w:val="0"/>
      <w:marRight w:val="0"/>
      <w:marTop w:val="0"/>
      <w:marBottom w:val="0"/>
      <w:divBdr>
        <w:top w:val="none" w:sz="0" w:space="0" w:color="auto"/>
        <w:left w:val="none" w:sz="0" w:space="0" w:color="auto"/>
        <w:bottom w:val="none" w:sz="0" w:space="0" w:color="auto"/>
        <w:right w:val="none" w:sz="0" w:space="0" w:color="auto"/>
      </w:divBdr>
    </w:div>
    <w:div w:id="569659905">
      <w:bodyDiv w:val="1"/>
      <w:marLeft w:val="0"/>
      <w:marRight w:val="0"/>
      <w:marTop w:val="0"/>
      <w:marBottom w:val="0"/>
      <w:divBdr>
        <w:top w:val="none" w:sz="0" w:space="0" w:color="auto"/>
        <w:left w:val="none" w:sz="0" w:space="0" w:color="auto"/>
        <w:bottom w:val="none" w:sz="0" w:space="0" w:color="auto"/>
        <w:right w:val="none" w:sz="0" w:space="0" w:color="auto"/>
      </w:divBdr>
    </w:div>
    <w:div w:id="604072100">
      <w:bodyDiv w:val="1"/>
      <w:marLeft w:val="0"/>
      <w:marRight w:val="0"/>
      <w:marTop w:val="0"/>
      <w:marBottom w:val="0"/>
      <w:divBdr>
        <w:top w:val="none" w:sz="0" w:space="0" w:color="auto"/>
        <w:left w:val="none" w:sz="0" w:space="0" w:color="auto"/>
        <w:bottom w:val="none" w:sz="0" w:space="0" w:color="auto"/>
        <w:right w:val="none" w:sz="0" w:space="0" w:color="auto"/>
      </w:divBdr>
    </w:div>
    <w:div w:id="610746582">
      <w:bodyDiv w:val="1"/>
      <w:marLeft w:val="0"/>
      <w:marRight w:val="0"/>
      <w:marTop w:val="0"/>
      <w:marBottom w:val="0"/>
      <w:divBdr>
        <w:top w:val="none" w:sz="0" w:space="0" w:color="auto"/>
        <w:left w:val="none" w:sz="0" w:space="0" w:color="auto"/>
        <w:bottom w:val="none" w:sz="0" w:space="0" w:color="auto"/>
        <w:right w:val="none" w:sz="0" w:space="0" w:color="auto"/>
      </w:divBdr>
    </w:div>
    <w:div w:id="657077524">
      <w:bodyDiv w:val="1"/>
      <w:marLeft w:val="0"/>
      <w:marRight w:val="0"/>
      <w:marTop w:val="0"/>
      <w:marBottom w:val="0"/>
      <w:divBdr>
        <w:top w:val="none" w:sz="0" w:space="0" w:color="auto"/>
        <w:left w:val="none" w:sz="0" w:space="0" w:color="auto"/>
        <w:bottom w:val="none" w:sz="0" w:space="0" w:color="auto"/>
        <w:right w:val="none" w:sz="0" w:space="0" w:color="auto"/>
      </w:divBdr>
    </w:div>
    <w:div w:id="671296497">
      <w:bodyDiv w:val="1"/>
      <w:marLeft w:val="0"/>
      <w:marRight w:val="0"/>
      <w:marTop w:val="0"/>
      <w:marBottom w:val="0"/>
      <w:divBdr>
        <w:top w:val="none" w:sz="0" w:space="0" w:color="auto"/>
        <w:left w:val="none" w:sz="0" w:space="0" w:color="auto"/>
        <w:bottom w:val="none" w:sz="0" w:space="0" w:color="auto"/>
        <w:right w:val="none" w:sz="0" w:space="0" w:color="auto"/>
      </w:divBdr>
    </w:div>
    <w:div w:id="676082604">
      <w:bodyDiv w:val="1"/>
      <w:marLeft w:val="0"/>
      <w:marRight w:val="0"/>
      <w:marTop w:val="0"/>
      <w:marBottom w:val="0"/>
      <w:divBdr>
        <w:top w:val="none" w:sz="0" w:space="0" w:color="auto"/>
        <w:left w:val="none" w:sz="0" w:space="0" w:color="auto"/>
        <w:bottom w:val="none" w:sz="0" w:space="0" w:color="auto"/>
        <w:right w:val="none" w:sz="0" w:space="0" w:color="auto"/>
      </w:divBdr>
    </w:div>
    <w:div w:id="691759185">
      <w:bodyDiv w:val="1"/>
      <w:marLeft w:val="0"/>
      <w:marRight w:val="0"/>
      <w:marTop w:val="0"/>
      <w:marBottom w:val="0"/>
      <w:divBdr>
        <w:top w:val="none" w:sz="0" w:space="0" w:color="auto"/>
        <w:left w:val="none" w:sz="0" w:space="0" w:color="auto"/>
        <w:bottom w:val="none" w:sz="0" w:space="0" w:color="auto"/>
        <w:right w:val="none" w:sz="0" w:space="0" w:color="auto"/>
      </w:divBdr>
    </w:div>
    <w:div w:id="691998540">
      <w:bodyDiv w:val="1"/>
      <w:marLeft w:val="0"/>
      <w:marRight w:val="0"/>
      <w:marTop w:val="0"/>
      <w:marBottom w:val="0"/>
      <w:divBdr>
        <w:top w:val="none" w:sz="0" w:space="0" w:color="auto"/>
        <w:left w:val="none" w:sz="0" w:space="0" w:color="auto"/>
        <w:bottom w:val="none" w:sz="0" w:space="0" w:color="auto"/>
        <w:right w:val="none" w:sz="0" w:space="0" w:color="auto"/>
      </w:divBdr>
    </w:div>
    <w:div w:id="717704179">
      <w:bodyDiv w:val="1"/>
      <w:marLeft w:val="0"/>
      <w:marRight w:val="0"/>
      <w:marTop w:val="0"/>
      <w:marBottom w:val="0"/>
      <w:divBdr>
        <w:top w:val="none" w:sz="0" w:space="0" w:color="auto"/>
        <w:left w:val="none" w:sz="0" w:space="0" w:color="auto"/>
        <w:bottom w:val="none" w:sz="0" w:space="0" w:color="auto"/>
        <w:right w:val="none" w:sz="0" w:space="0" w:color="auto"/>
      </w:divBdr>
    </w:div>
    <w:div w:id="729765056">
      <w:bodyDiv w:val="1"/>
      <w:marLeft w:val="0"/>
      <w:marRight w:val="0"/>
      <w:marTop w:val="0"/>
      <w:marBottom w:val="0"/>
      <w:divBdr>
        <w:top w:val="none" w:sz="0" w:space="0" w:color="auto"/>
        <w:left w:val="none" w:sz="0" w:space="0" w:color="auto"/>
        <w:bottom w:val="none" w:sz="0" w:space="0" w:color="auto"/>
        <w:right w:val="none" w:sz="0" w:space="0" w:color="auto"/>
      </w:divBdr>
    </w:div>
    <w:div w:id="735278244">
      <w:bodyDiv w:val="1"/>
      <w:marLeft w:val="0"/>
      <w:marRight w:val="0"/>
      <w:marTop w:val="0"/>
      <w:marBottom w:val="0"/>
      <w:divBdr>
        <w:top w:val="none" w:sz="0" w:space="0" w:color="auto"/>
        <w:left w:val="none" w:sz="0" w:space="0" w:color="auto"/>
        <w:bottom w:val="none" w:sz="0" w:space="0" w:color="auto"/>
        <w:right w:val="none" w:sz="0" w:space="0" w:color="auto"/>
      </w:divBdr>
    </w:div>
    <w:div w:id="744693548">
      <w:bodyDiv w:val="1"/>
      <w:marLeft w:val="0"/>
      <w:marRight w:val="0"/>
      <w:marTop w:val="0"/>
      <w:marBottom w:val="0"/>
      <w:divBdr>
        <w:top w:val="none" w:sz="0" w:space="0" w:color="auto"/>
        <w:left w:val="none" w:sz="0" w:space="0" w:color="auto"/>
        <w:bottom w:val="none" w:sz="0" w:space="0" w:color="auto"/>
        <w:right w:val="none" w:sz="0" w:space="0" w:color="auto"/>
      </w:divBdr>
    </w:div>
    <w:div w:id="756244756">
      <w:bodyDiv w:val="1"/>
      <w:marLeft w:val="0"/>
      <w:marRight w:val="0"/>
      <w:marTop w:val="0"/>
      <w:marBottom w:val="0"/>
      <w:divBdr>
        <w:top w:val="none" w:sz="0" w:space="0" w:color="auto"/>
        <w:left w:val="none" w:sz="0" w:space="0" w:color="auto"/>
        <w:bottom w:val="none" w:sz="0" w:space="0" w:color="auto"/>
        <w:right w:val="none" w:sz="0" w:space="0" w:color="auto"/>
      </w:divBdr>
    </w:div>
    <w:div w:id="772288200">
      <w:bodyDiv w:val="1"/>
      <w:marLeft w:val="0"/>
      <w:marRight w:val="0"/>
      <w:marTop w:val="0"/>
      <w:marBottom w:val="0"/>
      <w:divBdr>
        <w:top w:val="none" w:sz="0" w:space="0" w:color="auto"/>
        <w:left w:val="none" w:sz="0" w:space="0" w:color="auto"/>
        <w:bottom w:val="none" w:sz="0" w:space="0" w:color="auto"/>
        <w:right w:val="none" w:sz="0" w:space="0" w:color="auto"/>
      </w:divBdr>
    </w:div>
    <w:div w:id="776751867">
      <w:bodyDiv w:val="1"/>
      <w:marLeft w:val="0"/>
      <w:marRight w:val="0"/>
      <w:marTop w:val="0"/>
      <w:marBottom w:val="0"/>
      <w:divBdr>
        <w:top w:val="none" w:sz="0" w:space="0" w:color="auto"/>
        <w:left w:val="none" w:sz="0" w:space="0" w:color="auto"/>
        <w:bottom w:val="none" w:sz="0" w:space="0" w:color="auto"/>
        <w:right w:val="none" w:sz="0" w:space="0" w:color="auto"/>
      </w:divBdr>
    </w:div>
    <w:div w:id="779303977">
      <w:bodyDiv w:val="1"/>
      <w:marLeft w:val="0"/>
      <w:marRight w:val="0"/>
      <w:marTop w:val="0"/>
      <w:marBottom w:val="0"/>
      <w:divBdr>
        <w:top w:val="none" w:sz="0" w:space="0" w:color="auto"/>
        <w:left w:val="none" w:sz="0" w:space="0" w:color="auto"/>
        <w:bottom w:val="none" w:sz="0" w:space="0" w:color="auto"/>
        <w:right w:val="none" w:sz="0" w:space="0" w:color="auto"/>
      </w:divBdr>
    </w:div>
    <w:div w:id="786047132">
      <w:bodyDiv w:val="1"/>
      <w:marLeft w:val="0"/>
      <w:marRight w:val="0"/>
      <w:marTop w:val="0"/>
      <w:marBottom w:val="0"/>
      <w:divBdr>
        <w:top w:val="none" w:sz="0" w:space="0" w:color="auto"/>
        <w:left w:val="none" w:sz="0" w:space="0" w:color="auto"/>
        <w:bottom w:val="none" w:sz="0" w:space="0" w:color="auto"/>
        <w:right w:val="none" w:sz="0" w:space="0" w:color="auto"/>
      </w:divBdr>
    </w:div>
    <w:div w:id="790367075">
      <w:bodyDiv w:val="1"/>
      <w:marLeft w:val="0"/>
      <w:marRight w:val="0"/>
      <w:marTop w:val="0"/>
      <w:marBottom w:val="0"/>
      <w:divBdr>
        <w:top w:val="none" w:sz="0" w:space="0" w:color="auto"/>
        <w:left w:val="none" w:sz="0" w:space="0" w:color="auto"/>
        <w:bottom w:val="none" w:sz="0" w:space="0" w:color="auto"/>
        <w:right w:val="none" w:sz="0" w:space="0" w:color="auto"/>
      </w:divBdr>
    </w:div>
    <w:div w:id="798108148">
      <w:bodyDiv w:val="1"/>
      <w:marLeft w:val="0"/>
      <w:marRight w:val="0"/>
      <w:marTop w:val="0"/>
      <w:marBottom w:val="0"/>
      <w:divBdr>
        <w:top w:val="none" w:sz="0" w:space="0" w:color="auto"/>
        <w:left w:val="none" w:sz="0" w:space="0" w:color="auto"/>
        <w:bottom w:val="none" w:sz="0" w:space="0" w:color="auto"/>
        <w:right w:val="none" w:sz="0" w:space="0" w:color="auto"/>
      </w:divBdr>
    </w:div>
    <w:div w:id="799885515">
      <w:bodyDiv w:val="1"/>
      <w:marLeft w:val="0"/>
      <w:marRight w:val="0"/>
      <w:marTop w:val="0"/>
      <w:marBottom w:val="0"/>
      <w:divBdr>
        <w:top w:val="none" w:sz="0" w:space="0" w:color="auto"/>
        <w:left w:val="none" w:sz="0" w:space="0" w:color="auto"/>
        <w:bottom w:val="none" w:sz="0" w:space="0" w:color="auto"/>
        <w:right w:val="none" w:sz="0" w:space="0" w:color="auto"/>
      </w:divBdr>
    </w:div>
    <w:div w:id="809205376">
      <w:bodyDiv w:val="1"/>
      <w:marLeft w:val="0"/>
      <w:marRight w:val="0"/>
      <w:marTop w:val="0"/>
      <w:marBottom w:val="0"/>
      <w:divBdr>
        <w:top w:val="none" w:sz="0" w:space="0" w:color="auto"/>
        <w:left w:val="none" w:sz="0" w:space="0" w:color="auto"/>
        <w:bottom w:val="none" w:sz="0" w:space="0" w:color="auto"/>
        <w:right w:val="none" w:sz="0" w:space="0" w:color="auto"/>
      </w:divBdr>
    </w:div>
    <w:div w:id="827745003">
      <w:bodyDiv w:val="1"/>
      <w:marLeft w:val="0"/>
      <w:marRight w:val="0"/>
      <w:marTop w:val="0"/>
      <w:marBottom w:val="0"/>
      <w:divBdr>
        <w:top w:val="none" w:sz="0" w:space="0" w:color="auto"/>
        <w:left w:val="none" w:sz="0" w:space="0" w:color="auto"/>
        <w:bottom w:val="none" w:sz="0" w:space="0" w:color="auto"/>
        <w:right w:val="none" w:sz="0" w:space="0" w:color="auto"/>
      </w:divBdr>
    </w:div>
    <w:div w:id="850489387">
      <w:bodyDiv w:val="1"/>
      <w:marLeft w:val="0"/>
      <w:marRight w:val="0"/>
      <w:marTop w:val="0"/>
      <w:marBottom w:val="0"/>
      <w:divBdr>
        <w:top w:val="none" w:sz="0" w:space="0" w:color="auto"/>
        <w:left w:val="none" w:sz="0" w:space="0" w:color="auto"/>
        <w:bottom w:val="none" w:sz="0" w:space="0" w:color="auto"/>
        <w:right w:val="none" w:sz="0" w:space="0" w:color="auto"/>
      </w:divBdr>
    </w:div>
    <w:div w:id="866139904">
      <w:bodyDiv w:val="1"/>
      <w:marLeft w:val="0"/>
      <w:marRight w:val="0"/>
      <w:marTop w:val="0"/>
      <w:marBottom w:val="0"/>
      <w:divBdr>
        <w:top w:val="none" w:sz="0" w:space="0" w:color="auto"/>
        <w:left w:val="none" w:sz="0" w:space="0" w:color="auto"/>
        <w:bottom w:val="none" w:sz="0" w:space="0" w:color="auto"/>
        <w:right w:val="none" w:sz="0" w:space="0" w:color="auto"/>
      </w:divBdr>
    </w:div>
    <w:div w:id="872692790">
      <w:bodyDiv w:val="1"/>
      <w:marLeft w:val="0"/>
      <w:marRight w:val="0"/>
      <w:marTop w:val="0"/>
      <w:marBottom w:val="0"/>
      <w:divBdr>
        <w:top w:val="none" w:sz="0" w:space="0" w:color="auto"/>
        <w:left w:val="none" w:sz="0" w:space="0" w:color="auto"/>
        <w:bottom w:val="none" w:sz="0" w:space="0" w:color="auto"/>
        <w:right w:val="none" w:sz="0" w:space="0" w:color="auto"/>
      </w:divBdr>
    </w:div>
    <w:div w:id="874855332">
      <w:bodyDiv w:val="1"/>
      <w:marLeft w:val="0"/>
      <w:marRight w:val="0"/>
      <w:marTop w:val="0"/>
      <w:marBottom w:val="0"/>
      <w:divBdr>
        <w:top w:val="none" w:sz="0" w:space="0" w:color="auto"/>
        <w:left w:val="none" w:sz="0" w:space="0" w:color="auto"/>
        <w:bottom w:val="none" w:sz="0" w:space="0" w:color="auto"/>
        <w:right w:val="none" w:sz="0" w:space="0" w:color="auto"/>
      </w:divBdr>
    </w:div>
    <w:div w:id="890114762">
      <w:bodyDiv w:val="1"/>
      <w:marLeft w:val="0"/>
      <w:marRight w:val="0"/>
      <w:marTop w:val="0"/>
      <w:marBottom w:val="0"/>
      <w:divBdr>
        <w:top w:val="none" w:sz="0" w:space="0" w:color="auto"/>
        <w:left w:val="none" w:sz="0" w:space="0" w:color="auto"/>
        <w:bottom w:val="none" w:sz="0" w:space="0" w:color="auto"/>
        <w:right w:val="none" w:sz="0" w:space="0" w:color="auto"/>
      </w:divBdr>
    </w:div>
    <w:div w:id="926958685">
      <w:bodyDiv w:val="1"/>
      <w:marLeft w:val="0"/>
      <w:marRight w:val="0"/>
      <w:marTop w:val="0"/>
      <w:marBottom w:val="0"/>
      <w:divBdr>
        <w:top w:val="none" w:sz="0" w:space="0" w:color="auto"/>
        <w:left w:val="none" w:sz="0" w:space="0" w:color="auto"/>
        <w:bottom w:val="none" w:sz="0" w:space="0" w:color="auto"/>
        <w:right w:val="none" w:sz="0" w:space="0" w:color="auto"/>
      </w:divBdr>
    </w:div>
    <w:div w:id="927007957">
      <w:bodyDiv w:val="1"/>
      <w:marLeft w:val="0"/>
      <w:marRight w:val="0"/>
      <w:marTop w:val="0"/>
      <w:marBottom w:val="0"/>
      <w:divBdr>
        <w:top w:val="none" w:sz="0" w:space="0" w:color="auto"/>
        <w:left w:val="none" w:sz="0" w:space="0" w:color="auto"/>
        <w:bottom w:val="none" w:sz="0" w:space="0" w:color="auto"/>
        <w:right w:val="none" w:sz="0" w:space="0" w:color="auto"/>
      </w:divBdr>
    </w:div>
    <w:div w:id="933125620">
      <w:bodyDiv w:val="1"/>
      <w:marLeft w:val="0"/>
      <w:marRight w:val="0"/>
      <w:marTop w:val="0"/>
      <w:marBottom w:val="0"/>
      <w:divBdr>
        <w:top w:val="none" w:sz="0" w:space="0" w:color="auto"/>
        <w:left w:val="none" w:sz="0" w:space="0" w:color="auto"/>
        <w:bottom w:val="none" w:sz="0" w:space="0" w:color="auto"/>
        <w:right w:val="none" w:sz="0" w:space="0" w:color="auto"/>
      </w:divBdr>
    </w:div>
    <w:div w:id="939289249">
      <w:bodyDiv w:val="1"/>
      <w:marLeft w:val="0"/>
      <w:marRight w:val="0"/>
      <w:marTop w:val="0"/>
      <w:marBottom w:val="0"/>
      <w:divBdr>
        <w:top w:val="none" w:sz="0" w:space="0" w:color="auto"/>
        <w:left w:val="none" w:sz="0" w:space="0" w:color="auto"/>
        <w:bottom w:val="none" w:sz="0" w:space="0" w:color="auto"/>
        <w:right w:val="none" w:sz="0" w:space="0" w:color="auto"/>
      </w:divBdr>
    </w:div>
    <w:div w:id="1005087333">
      <w:bodyDiv w:val="1"/>
      <w:marLeft w:val="0"/>
      <w:marRight w:val="0"/>
      <w:marTop w:val="0"/>
      <w:marBottom w:val="0"/>
      <w:divBdr>
        <w:top w:val="none" w:sz="0" w:space="0" w:color="auto"/>
        <w:left w:val="none" w:sz="0" w:space="0" w:color="auto"/>
        <w:bottom w:val="none" w:sz="0" w:space="0" w:color="auto"/>
        <w:right w:val="none" w:sz="0" w:space="0" w:color="auto"/>
      </w:divBdr>
    </w:div>
    <w:div w:id="1016537869">
      <w:bodyDiv w:val="1"/>
      <w:marLeft w:val="0"/>
      <w:marRight w:val="0"/>
      <w:marTop w:val="0"/>
      <w:marBottom w:val="0"/>
      <w:divBdr>
        <w:top w:val="none" w:sz="0" w:space="0" w:color="auto"/>
        <w:left w:val="none" w:sz="0" w:space="0" w:color="auto"/>
        <w:bottom w:val="none" w:sz="0" w:space="0" w:color="auto"/>
        <w:right w:val="none" w:sz="0" w:space="0" w:color="auto"/>
      </w:divBdr>
    </w:div>
    <w:div w:id="1056466216">
      <w:bodyDiv w:val="1"/>
      <w:marLeft w:val="0"/>
      <w:marRight w:val="0"/>
      <w:marTop w:val="0"/>
      <w:marBottom w:val="0"/>
      <w:divBdr>
        <w:top w:val="none" w:sz="0" w:space="0" w:color="auto"/>
        <w:left w:val="none" w:sz="0" w:space="0" w:color="auto"/>
        <w:bottom w:val="none" w:sz="0" w:space="0" w:color="auto"/>
        <w:right w:val="none" w:sz="0" w:space="0" w:color="auto"/>
      </w:divBdr>
    </w:div>
    <w:div w:id="1076585177">
      <w:bodyDiv w:val="1"/>
      <w:marLeft w:val="0"/>
      <w:marRight w:val="0"/>
      <w:marTop w:val="0"/>
      <w:marBottom w:val="0"/>
      <w:divBdr>
        <w:top w:val="none" w:sz="0" w:space="0" w:color="auto"/>
        <w:left w:val="none" w:sz="0" w:space="0" w:color="auto"/>
        <w:bottom w:val="none" w:sz="0" w:space="0" w:color="auto"/>
        <w:right w:val="none" w:sz="0" w:space="0" w:color="auto"/>
      </w:divBdr>
    </w:div>
    <w:div w:id="1092556487">
      <w:bodyDiv w:val="1"/>
      <w:marLeft w:val="0"/>
      <w:marRight w:val="0"/>
      <w:marTop w:val="0"/>
      <w:marBottom w:val="0"/>
      <w:divBdr>
        <w:top w:val="none" w:sz="0" w:space="0" w:color="auto"/>
        <w:left w:val="none" w:sz="0" w:space="0" w:color="auto"/>
        <w:bottom w:val="none" w:sz="0" w:space="0" w:color="auto"/>
        <w:right w:val="none" w:sz="0" w:space="0" w:color="auto"/>
      </w:divBdr>
    </w:div>
    <w:div w:id="1142386577">
      <w:bodyDiv w:val="1"/>
      <w:marLeft w:val="0"/>
      <w:marRight w:val="0"/>
      <w:marTop w:val="0"/>
      <w:marBottom w:val="0"/>
      <w:divBdr>
        <w:top w:val="none" w:sz="0" w:space="0" w:color="auto"/>
        <w:left w:val="none" w:sz="0" w:space="0" w:color="auto"/>
        <w:bottom w:val="none" w:sz="0" w:space="0" w:color="auto"/>
        <w:right w:val="none" w:sz="0" w:space="0" w:color="auto"/>
      </w:divBdr>
    </w:div>
    <w:div w:id="1145514659">
      <w:bodyDiv w:val="1"/>
      <w:marLeft w:val="0"/>
      <w:marRight w:val="0"/>
      <w:marTop w:val="0"/>
      <w:marBottom w:val="0"/>
      <w:divBdr>
        <w:top w:val="none" w:sz="0" w:space="0" w:color="auto"/>
        <w:left w:val="none" w:sz="0" w:space="0" w:color="auto"/>
        <w:bottom w:val="none" w:sz="0" w:space="0" w:color="auto"/>
        <w:right w:val="none" w:sz="0" w:space="0" w:color="auto"/>
      </w:divBdr>
    </w:div>
    <w:div w:id="1153178375">
      <w:bodyDiv w:val="1"/>
      <w:marLeft w:val="0"/>
      <w:marRight w:val="0"/>
      <w:marTop w:val="0"/>
      <w:marBottom w:val="0"/>
      <w:divBdr>
        <w:top w:val="none" w:sz="0" w:space="0" w:color="auto"/>
        <w:left w:val="none" w:sz="0" w:space="0" w:color="auto"/>
        <w:bottom w:val="none" w:sz="0" w:space="0" w:color="auto"/>
        <w:right w:val="none" w:sz="0" w:space="0" w:color="auto"/>
      </w:divBdr>
    </w:div>
    <w:div w:id="1185096017">
      <w:bodyDiv w:val="1"/>
      <w:marLeft w:val="0"/>
      <w:marRight w:val="0"/>
      <w:marTop w:val="0"/>
      <w:marBottom w:val="0"/>
      <w:divBdr>
        <w:top w:val="none" w:sz="0" w:space="0" w:color="auto"/>
        <w:left w:val="none" w:sz="0" w:space="0" w:color="auto"/>
        <w:bottom w:val="none" w:sz="0" w:space="0" w:color="auto"/>
        <w:right w:val="none" w:sz="0" w:space="0" w:color="auto"/>
      </w:divBdr>
    </w:div>
    <w:div w:id="1195270206">
      <w:bodyDiv w:val="1"/>
      <w:marLeft w:val="0"/>
      <w:marRight w:val="0"/>
      <w:marTop w:val="0"/>
      <w:marBottom w:val="0"/>
      <w:divBdr>
        <w:top w:val="none" w:sz="0" w:space="0" w:color="auto"/>
        <w:left w:val="none" w:sz="0" w:space="0" w:color="auto"/>
        <w:bottom w:val="none" w:sz="0" w:space="0" w:color="auto"/>
        <w:right w:val="none" w:sz="0" w:space="0" w:color="auto"/>
      </w:divBdr>
    </w:div>
    <w:div w:id="1207335907">
      <w:bodyDiv w:val="1"/>
      <w:marLeft w:val="0"/>
      <w:marRight w:val="0"/>
      <w:marTop w:val="0"/>
      <w:marBottom w:val="0"/>
      <w:divBdr>
        <w:top w:val="none" w:sz="0" w:space="0" w:color="auto"/>
        <w:left w:val="none" w:sz="0" w:space="0" w:color="auto"/>
        <w:bottom w:val="none" w:sz="0" w:space="0" w:color="auto"/>
        <w:right w:val="none" w:sz="0" w:space="0" w:color="auto"/>
      </w:divBdr>
    </w:div>
    <w:div w:id="1214272183">
      <w:bodyDiv w:val="1"/>
      <w:marLeft w:val="0"/>
      <w:marRight w:val="0"/>
      <w:marTop w:val="0"/>
      <w:marBottom w:val="0"/>
      <w:divBdr>
        <w:top w:val="none" w:sz="0" w:space="0" w:color="auto"/>
        <w:left w:val="none" w:sz="0" w:space="0" w:color="auto"/>
        <w:bottom w:val="none" w:sz="0" w:space="0" w:color="auto"/>
        <w:right w:val="none" w:sz="0" w:space="0" w:color="auto"/>
      </w:divBdr>
    </w:div>
    <w:div w:id="1225793012">
      <w:bodyDiv w:val="1"/>
      <w:marLeft w:val="0"/>
      <w:marRight w:val="0"/>
      <w:marTop w:val="0"/>
      <w:marBottom w:val="0"/>
      <w:divBdr>
        <w:top w:val="none" w:sz="0" w:space="0" w:color="auto"/>
        <w:left w:val="none" w:sz="0" w:space="0" w:color="auto"/>
        <w:bottom w:val="none" w:sz="0" w:space="0" w:color="auto"/>
        <w:right w:val="none" w:sz="0" w:space="0" w:color="auto"/>
      </w:divBdr>
    </w:div>
    <w:div w:id="1232234986">
      <w:bodyDiv w:val="1"/>
      <w:marLeft w:val="0"/>
      <w:marRight w:val="0"/>
      <w:marTop w:val="0"/>
      <w:marBottom w:val="0"/>
      <w:divBdr>
        <w:top w:val="none" w:sz="0" w:space="0" w:color="auto"/>
        <w:left w:val="none" w:sz="0" w:space="0" w:color="auto"/>
        <w:bottom w:val="none" w:sz="0" w:space="0" w:color="auto"/>
        <w:right w:val="none" w:sz="0" w:space="0" w:color="auto"/>
      </w:divBdr>
    </w:div>
    <w:div w:id="1233352967">
      <w:bodyDiv w:val="1"/>
      <w:marLeft w:val="0"/>
      <w:marRight w:val="0"/>
      <w:marTop w:val="0"/>
      <w:marBottom w:val="0"/>
      <w:divBdr>
        <w:top w:val="none" w:sz="0" w:space="0" w:color="auto"/>
        <w:left w:val="none" w:sz="0" w:space="0" w:color="auto"/>
        <w:bottom w:val="none" w:sz="0" w:space="0" w:color="auto"/>
        <w:right w:val="none" w:sz="0" w:space="0" w:color="auto"/>
      </w:divBdr>
    </w:div>
    <w:div w:id="1255896687">
      <w:bodyDiv w:val="1"/>
      <w:marLeft w:val="0"/>
      <w:marRight w:val="0"/>
      <w:marTop w:val="0"/>
      <w:marBottom w:val="0"/>
      <w:divBdr>
        <w:top w:val="none" w:sz="0" w:space="0" w:color="auto"/>
        <w:left w:val="none" w:sz="0" w:space="0" w:color="auto"/>
        <w:bottom w:val="none" w:sz="0" w:space="0" w:color="auto"/>
        <w:right w:val="none" w:sz="0" w:space="0" w:color="auto"/>
      </w:divBdr>
    </w:div>
    <w:div w:id="1268924358">
      <w:bodyDiv w:val="1"/>
      <w:marLeft w:val="0"/>
      <w:marRight w:val="0"/>
      <w:marTop w:val="0"/>
      <w:marBottom w:val="0"/>
      <w:divBdr>
        <w:top w:val="none" w:sz="0" w:space="0" w:color="auto"/>
        <w:left w:val="none" w:sz="0" w:space="0" w:color="auto"/>
        <w:bottom w:val="none" w:sz="0" w:space="0" w:color="auto"/>
        <w:right w:val="none" w:sz="0" w:space="0" w:color="auto"/>
      </w:divBdr>
    </w:div>
    <w:div w:id="1277978462">
      <w:bodyDiv w:val="1"/>
      <w:marLeft w:val="0"/>
      <w:marRight w:val="0"/>
      <w:marTop w:val="0"/>
      <w:marBottom w:val="0"/>
      <w:divBdr>
        <w:top w:val="none" w:sz="0" w:space="0" w:color="auto"/>
        <w:left w:val="none" w:sz="0" w:space="0" w:color="auto"/>
        <w:bottom w:val="none" w:sz="0" w:space="0" w:color="auto"/>
        <w:right w:val="none" w:sz="0" w:space="0" w:color="auto"/>
      </w:divBdr>
    </w:div>
    <w:div w:id="1281451825">
      <w:bodyDiv w:val="1"/>
      <w:marLeft w:val="0"/>
      <w:marRight w:val="0"/>
      <w:marTop w:val="0"/>
      <w:marBottom w:val="0"/>
      <w:divBdr>
        <w:top w:val="none" w:sz="0" w:space="0" w:color="auto"/>
        <w:left w:val="none" w:sz="0" w:space="0" w:color="auto"/>
        <w:bottom w:val="none" w:sz="0" w:space="0" w:color="auto"/>
        <w:right w:val="none" w:sz="0" w:space="0" w:color="auto"/>
      </w:divBdr>
    </w:div>
    <w:div w:id="1289697949">
      <w:bodyDiv w:val="1"/>
      <w:marLeft w:val="0"/>
      <w:marRight w:val="0"/>
      <w:marTop w:val="0"/>
      <w:marBottom w:val="0"/>
      <w:divBdr>
        <w:top w:val="none" w:sz="0" w:space="0" w:color="auto"/>
        <w:left w:val="none" w:sz="0" w:space="0" w:color="auto"/>
        <w:bottom w:val="none" w:sz="0" w:space="0" w:color="auto"/>
        <w:right w:val="none" w:sz="0" w:space="0" w:color="auto"/>
      </w:divBdr>
    </w:div>
    <w:div w:id="1316177893">
      <w:bodyDiv w:val="1"/>
      <w:marLeft w:val="0"/>
      <w:marRight w:val="0"/>
      <w:marTop w:val="0"/>
      <w:marBottom w:val="0"/>
      <w:divBdr>
        <w:top w:val="none" w:sz="0" w:space="0" w:color="auto"/>
        <w:left w:val="none" w:sz="0" w:space="0" w:color="auto"/>
        <w:bottom w:val="none" w:sz="0" w:space="0" w:color="auto"/>
        <w:right w:val="none" w:sz="0" w:space="0" w:color="auto"/>
      </w:divBdr>
    </w:div>
    <w:div w:id="1330791738">
      <w:bodyDiv w:val="1"/>
      <w:marLeft w:val="0"/>
      <w:marRight w:val="0"/>
      <w:marTop w:val="0"/>
      <w:marBottom w:val="0"/>
      <w:divBdr>
        <w:top w:val="none" w:sz="0" w:space="0" w:color="auto"/>
        <w:left w:val="none" w:sz="0" w:space="0" w:color="auto"/>
        <w:bottom w:val="none" w:sz="0" w:space="0" w:color="auto"/>
        <w:right w:val="none" w:sz="0" w:space="0" w:color="auto"/>
      </w:divBdr>
    </w:div>
    <w:div w:id="1333994091">
      <w:bodyDiv w:val="1"/>
      <w:marLeft w:val="0"/>
      <w:marRight w:val="0"/>
      <w:marTop w:val="0"/>
      <w:marBottom w:val="0"/>
      <w:divBdr>
        <w:top w:val="none" w:sz="0" w:space="0" w:color="auto"/>
        <w:left w:val="none" w:sz="0" w:space="0" w:color="auto"/>
        <w:bottom w:val="none" w:sz="0" w:space="0" w:color="auto"/>
        <w:right w:val="none" w:sz="0" w:space="0" w:color="auto"/>
      </w:divBdr>
    </w:div>
    <w:div w:id="1336958658">
      <w:bodyDiv w:val="1"/>
      <w:marLeft w:val="0"/>
      <w:marRight w:val="0"/>
      <w:marTop w:val="0"/>
      <w:marBottom w:val="0"/>
      <w:divBdr>
        <w:top w:val="none" w:sz="0" w:space="0" w:color="auto"/>
        <w:left w:val="none" w:sz="0" w:space="0" w:color="auto"/>
        <w:bottom w:val="none" w:sz="0" w:space="0" w:color="auto"/>
        <w:right w:val="none" w:sz="0" w:space="0" w:color="auto"/>
      </w:divBdr>
    </w:div>
    <w:div w:id="1339384754">
      <w:bodyDiv w:val="1"/>
      <w:marLeft w:val="0"/>
      <w:marRight w:val="0"/>
      <w:marTop w:val="0"/>
      <w:marBottom w:val="0"/>
      <w:divBdr>
        <w:top w:val="none" w:sz="0" w:space="0" w:color="auto"/>
        <w:left w:val="none" w:sz="0" w:space="0" w:color="auto"/>
        <w:bottom w:val="none" w:sz="0" w:space="0" w:color="auto"/>
        <w:right w:val="none" w:sz="0" w:space="0" w:color="auto"/>
      </w:divBdr>
    </w:div>
    <w:div w:id="1346444704">
      <w:bodyDiv w:val="1"/>
      <w:marLeft w:val="0"/>
      <w:marRight w:val="0"/>
      <w:marTop w:val="0"/>
      <w:marBottom w:val="0"/>
      <w:divBdr>
        <w:top w:val="none" w:sz="0" w:space="0" w:color="auto"/>
        <w:left w:val="none" w:sz="0" w:space="0" w:color="auto"/>
        <w:bottom w:val="none" w:sz="0" w:space="0" w:color="auto"/>
        <w:right w:val="none" w:sz="0" w:space="0" w:color="auto"/>
      </w:divBdr>
    </w:div>
    <w:div w:id="1362707899">
      <w:bodyDiv w:val="1"/>
      <w:marLeft w:val="0"/>
      <w:marRight w:val="0"/>
      <w:marTop w:val="0"/>
      <w:marBottom w:val="0"/>
      <w:divBdr>
        <w:top w:val="none" w:sz="0" w:space="0" w:color="auto"/>
        <w:left w:val="none" w:sz="0" w:space="0" w:color="auto"/>
        <w:bottom w:val="none" w:sz="0" w:space="0" w:color="auto"/>
        <w:right w:val="none" w:sz="0" w:space="0" w:color="auto"/>
      </w:divBdr>
    </w:div>
    <w:div w:id="1363901726">
      <w:bodyDiv w:val="1"/>
      <w:marLeft w:val="0"/>
      <w:marRight w:val="0"/>
      <w:marTop w:val="0"/>
      <w:marBottom w:val="0"/>
      <w:divBdr>
        <w:top w:val="none" w:sz="0" w:space="0" w:color="auto"/>
        <w:left w:val="none" w:sz="0" w:space="0" w:color="auto"/>
        <w:bottom w:val="none" w:sz="0" w:space="0" w:color="auto"/>
        <w:right w:val="none" w:sz="0" w:space="0" w:color="auto"/>
      </w:divBdr>
    </w:div>
    <w:div w:id="1366179080">
      <w:bodyDiv w:val="1"/>
      <w:marLeft w:val="0"/>
      <w:marRight w:val="0"/>
      <w:marTop w:val="0"/>
      <w:marBottom w:val="0"/>
      <w:divBdr>
        <w:top w:val="none" w:sz="0" w:space="0" w:color="auto"/>
        <w:left w:val="none" w:sz="0" w:space="0" w:color="auto"/>
        <w:bottom w:val="none" w:sz="0" w:space="0" w:color="auto"/>
        <w:right w:val="none" w:sz="0" w:space="0" w:color="auto"/>
      </w:divBdr>
    </w:div>
    <w:div w:id="1369643815">
      <w:bodyDiv w:val="1"/>
      <w:marLeft w:val="0"/>
      <w:marRight w:val="0"/>
      <w:marTop w:val="0"/>
      <w:marBottom w:val="0"/>
      <w:divBdr>
        <w:top w:val="none" w:sz="0" w:space="0" w:color="auto"/>
        <w:left w:val="none" w:sz="0" w:space="0" w:color="auto"/>
        <w:bottom w:val="none" w:sz="0" w:space="0" w:color="auto"/>
        <w:right w:val="none" w:sz="0" w:space="0" w:color="auto"/>
      </w:divBdr>
    </w:div>
    <w:div w:id="1375736078">
      <w:bodyDiv w:val="1"/>
      <w:marLeft w:val="0"/>
      <w:marRight w:val="0"/>
      <w:marTop w:val="0"/>
      <w:marBottom w:val="0"/>
      <w:divBdr>
        <w:top w:val="none" w:sz="0" w:space="0" w:color="auto"/>
        <w:left w:val="none" w:sz="0" w:space="0" w:color="auto"/>
        <w:bottom w:val="none" w:sz="0" w:space="0" w:color="auto"/>
        <w:right w:val="none" w:sz="0" w:space="0" w:color="auto"/>
      </w:divBdr>
    </w:div>
    <w:div w:id="1380739080">
      <w:bodyDiv w:val="1"/>
      <w:marLeft w:val="0"/>
      <w:marRight w:val="0"/>
      <w:marTop w:val="0"/>
      <w:marBottom w:val="0"/>
      <w:divBdr>
        <w:top w:val="none" w:sz="0" w:space="0" w:color="auto"/>
        <w:left w:val="none" w:sz="0" w:space="0" w:color="auto"/>
        <w:bottom w:val="none" w:sz="0" w:space="0" w:color="auto"/>
        <w:right w:val="none" w:sz="0" w:space="0" w:color="auto"/>
      </w:divBdr>
    </w:div>
    <w:div w:id="1390808348">
      <w:bodyDiv w:val="1"/>
      <w:marLeft w:val="0"/>
      <w:marRight w:val="0"/>
      <w:marTop w:val="0"/>
      <w:marBottom w:val="0"/>
      <w:divBdr>
        <w:top w:val="none" w:sz="0" w:space="0" w:color="auto"/>
        <w:left w:val="none" w:sz="0" w:space="0" w:color="auto"/>
        <w:bottom w:val="none" w:sz="0" w:space="0" w:color="auto"/>
        <w:right w:val="none" w:sz="0" w:space="0" w:color="auto"/>
      </w:divBdr>
    </w:div>
    <w:div w:id="1393041838">
      <w:bodyDiv w:val="1"/>
      <w:marLeft w:val="0"/>
      <w:marRight w:val="0"/>
      <w:marTop w:val="0"/>
      <w:marBottom w:val="0"/>
      <w:divBdr>
        <w:top w:val="none" w:sz="0" w:space="0" w:color="auto"/>
        <w:left w:val="none" w:sz="0" w:space="0" w:color="auto"/>
        <w:bottom w:val="none" w:sz="0" w:space="0" w:color="auto"/>
        <w:right w:val="none" w:sz="0" w:space="0" w:color="auto"/>
      </w:divBdr>
    </w:div>
    <w:div w:id="1397439101">
      <w:bodyDiv w:val="1"/>
      <w:marLeft w:val="0"/>
      <w:marRight w:val="0"/>
      <w:marTop w:val="0"/>
      <w:marBottom w:val="0"/>
      <w:divBdr>
        <w:top w:val="none" w:sz="0" w:space="0" w:color="auto"/>
        <w:left w:val="none" w:sz="0" w:space="0" w:color="auto"/>
        <w:bottom w:val="none" w:sz="0" w:space="0" w:color="auto"/>
        <w:right w:val="none" w:sz="0" w:space="0" w:color="auto"/>
      </w:divBdr>
    </w:div>
    <w:div w:id="1400979724">
      <w:bodyDiv w:val="1"/>
      <w:marLeft w:val="0"/>
      <w:marRight w:val="0"/>
      <w:marTop w:val="0"/>
      <w:marBottom w:val="0"/>
      <w:divBdr>
        <w:top w:val="none" w:sz="0" w:space="0" w:color="auto"/>
        <w:left w:val="none" w:sz="0" w:space="0" w:color="auto"/>
        <w:bottom w:val="none" w:sz="0" w:space="0" w:color="auto"/>
        <w:right w:val="none" w:sz="0" w:space="0" w:color="auto"/>
      </w:divBdr>
    </w:div>
    <w:div w:id="1405832389">
      <w:bodyDiv w:val="1"/>
      <w:marLeft w:val="0"/>
      <w:marRight w:val="0"/>
      <w:marTop w:val="0"/>
      <w:marBottom w:val="0"/>
      <w:divBdr>
        <w:top w:val="none" w:sz="0" w:space="0" w:color="auto"/>
        <w:left w:val="none" w:sz="0" w:space="0" w:color="auto"/>
        <w:bottom w:val="none" w:sz="0" w:space="0" w:color="auto"/>
        <w:right w:val="none" w:sz="0" w:space="0" w:color="auto"/>
      </w:divBdr>
    </w:div>
    <w:div w:id="1417894729">
      <w:bodyDiv w:val="1"/>
      <w:marLeft w:val="0"/>
      <w:marRight w:val="0"/>
      <w:marTop w:val="0"/>
      <w:marBottom w:val="0"/>
      <w:divBdr>
        <w:top w:val="none" w:sz="0" w:space="0" w:color="auto"/>
        <w:left w:val="none" w:sz="0" w:space="0" w:color="auto"/>
        <w:bottom w:val="none" w:sz="0" w:space="0" w:color="auto"/>
        <w:right w:val="none" w:sz="0" w:space="0" w:color="auto"/>
      </w:divBdr>
    </w:div>
    <w:div w:id="1419982825">
      <w:bodyDiv w:val="1"/>
      <w:marLeft w:val="0"/>
      <w:marRight w:val="0"/>
      <w:marTop w:val="0"/>
      <w:marBottom w:val="0"/>
      <w:divBdr>
        <w:top w:val="none" w:sz="0" w:space="0" w:color="auto"/>
        <w:left w:val="none" w:sz="0" w:space="0" w:color="auto"/>
        <w:bottom w:val="none" w:sz="0" w:space="0" w:color="auto"/>
        <w:right w:val="none" w:sz="0" w:space="0" w:color="auto"/>
      </w:divBdr>
    </w:div>
    <w:div w:id="1465925150">
      <w:bodyDiv w:val="1"/>
      <w:marLeft w:val="0"/>
      <w:marRight w:val="0"/>
      <w:marTop w:val="0"/>
      <w:marBottom w:val="0"/>
      <w:divBdr>
        <w:top w:val="none" w:sz="0" w:space="0" w:color="auto"/>
        <w:left w:val="none" w:sz="0" w:space="0" w:color="auto"/>
        <w:bottom w:val="none" w:sz="0" w:space="0" w:color="auto"/>
        <w:right w:val="none" w:sz="0" w:space="0" w:color="auto"/>
      </w:divBdr>
    </w:div>
    <w:div w:id="1490901043">
      <w:bodyDiv w:val="1"/>
      <w:marLeft w:val="0"/>
      <w:marRight w:val="0"/>
      <w:marTop w:val="0"/>
      <w:marBottom w:val="0"/>
      <w:divBdr>
        <w:top w:val="none" w:sz="0" w:space="0" w:color="auto"/>
        <w:left w:val="none" w:sz="0" w:space="0" w:color="auto"/>
        <w:bottom w:val="none" w:sz="0" w:space="0" w:color="auto"/>
        <w:right w:val="none" w:sz="0" w:space="0" w:color="auto"/>
      </w:divBdr>
    </w:div>
    <w:div w:id="1497113057">
      <w:bodyDiv w:val="1"/>
      <w:marLeft w:val="0"/>
      <w:marRight w:val="0"/>
      <w:marTop w:val="0"/>
      <w:marBottom w:val="0"/>
      <w:divBdr>
        <w:top w:val="none" w:sz="0" w:space="0" w:color="auto"/>
        <w:left w:val="none" w:sz="0" w:space="0" w:color="auto"/>
        <w:bottom w:val="none" w:sz="0" w:space="0" w:color="auto"/>
        <w:right w:val="none" w:sz="0" w:space="0" w:color="auto"/>
      </w:divBdr>
    </w:div>
    <w:div w:id="1507210804">
      <w:bodyDiv w:val="1"/>
      <w:marLeft w:val="0"/>
      <w:marRight w:val="0"/>
      <w:marTop w:val="0"/>
      <w:marBottom w:val="0"/>
      <w:divBdr>
        <w:top w:val="none" w:sz="0" w:space="0" w:color="auto"/>
        <w:left w:val="none" w:sz="0" w:space="0" w:color="auto"/>
        <w:bottom w:val="none" w:sz="0" w:space="0" w:color="auto"/>
        <w:right w:val="none" w:sz="0" w:space="0" w:color="auto"/>
      </w:divBdr>
    </w:div>
    <w:div w:id="1518226580">
      <w:bodyDiv w:val="1"/>
      <w:marLeft w:val="0"/>
      <w:marRight w:val="0"/>
      <w:marTop w:val="0"/>
      <w:marBottom w:val="0"/>
      <w:divBdr>
        <w:top w:val="none" w:sz="0" w:space="0" w:color="auto"/>
        <w:left w:val="none" w:sz="0" w:space="0" w:color="auto"/>
        <w:bottom w:val="none" w:sz="0" w:space="0" w:color="auto"/>
        <w:right w:val="none" w:sz="0" w:space="0" w:color="auto"/>
      </w:divBdr>
    </w:div>
    <w:div w:id="1544443760">
      <w:bodyDiv w:val="1"/>
      <w:marLeft w:val="0"/>
      <w:marRight w:val="0"/>
      <w:marTop w:val="0"/>
      <w:marBottom w:val="0"/>
      <w:divBdr>
        <w:top w:val="none" w:sz="0" w:space="0" w:color="auto"/>
        <w:left w:val="none" w:sz="0" w:space="0" w:color="auto"/>
        <w:bottom w:val="none" w:sz="0" w:space="0" w:color="auto"/>
        <w:right w:val="none" w:sz="0" w:space="0" w:color="auto"/>
      </w:divBdr>
    </w:div>
    <w:div w:id="1553417971">
      <w:bodyDiv w:val="1"/>
      <w:marLeft w:val="0"/>
      <w:marRight w:val="0"/>
      <w:marTop w:val="0"/>
      <w:marBottom w:val="0"/>
      <w:divBdr>
        <w:top w:val="none" w:sz="0" w:space="0" w:color="auto"/>
        <w:left w:val="none" w:sz="0" w:space="0" w:color="auto"/>
        <w:bottom w:val="none" w:sz="0" w:space="0" w:color="auto"/>
        <w:right w:val="none" w:sz="0" w:space="0" w:color="auto"/>
      </w:divBdr>
    </w:div>
    <w:div w:id="1581601008">
      <w:bodyDiv w:val="1"/>
      <w:marLeft w:val="0"/>
      <w:marRight w:val="0"/>
      <w:marTop w:val="0"/>
      <w:marBottom w:val="0"/>
      <w:divBdr>
        <w:top w:val="none" w:sz="0" w:space="0" w:color="auto"/>
        <w:left w:val="none" w:sz="0" w:space="0" w:color="auto"/>
        <w:bottom w:val="none" w:sz="0" w:space="0" w:color="auto"/>
        <w:right w:val="none" w:sz="0" w:space="0" w:color="auto"/>
      </w:divBdr>
    </w:div>
    <w:div w:id="1585915101">
      <w:bodyDiv w:val="1"/>
      <w:marLeft w:val="0"/>
      <w:marRight w:val="0"/>
      <w:marTop w:val="0"/>
      <w:marBottom w:val="0"/>
      <w:divBdr>
        <w:top w:val="none" w:sz="0" w:space="0" w:color="auto"/>
        <w:left w:val="none" w:sz="0" w:space="0" w:color="auto"/>
        <w:bottom w:val="none" w:sz="0" w:space="0" w:color="auto"/>
        <w:right w:val="none" w:sz="0" w:space="0" w:color="auto"/>
      </w:divBdr>
    </w:div>
    <w:div w:id="1586381573">
      <w:bodyDiv w:val="1"/>
      <w:marLeft w:val="0"/>
      <w:marRight w:val="0"/>
      <w:marTop w:val="0"/>
      <w:marBottom w:val="0"/>
      <w:divBdr>
        <w:top w:val="none" w:sz="0" w:space="0" w:color="auto"/>
        <w:left w:val="none" w:sz="0" w:space="0" w:color="auto"/>
        <w:bottom w:val="none" w:sz="0" w:space="0" w:color="auto"/>
        <w:right w:val="none" w:sz="0" w:space="0" w:color="auto"/>
      </w:divBdr>
    </w:div>
    <w:div w:id="1591740665">
      <w:bodyDiv w:val="1"/>
      <w:marLeft w:val="0"/>
      <w:marRight w:val="0"/>
      <w:marTop w:val="0"/>
      <w:marBottom w:val="0"/>
      <w:divBdr>
        <w:top w:val="none" w:sz="0" w:space="0" w:color="auto"/>
        <w:left w:val="none" w:sz="0" w:space="0" w:color="auto"/>
        <w:bottom w:val="none" w:sz="0" w:space="0" w:color="auto"/>
        <w:right w:val="none" w:sz="0" w:space="0" w:color="auto"/>
      </w:divBdr>
    </w:div>
    <w:div w:id="1652908130">
      <w:bodyDiv w:val="1"/>
      <w:marLeft w:val="0"/>
      <w:marRight w:val="0"/>
      <w:marTop w:val="0"/>
      <w:marBottom w:val="0"/>
      <w:divBdr>
        <w:top w:val="none" w:sz="0" w:space="0" w:color="auto"/>
        <w:left w:val="none" w:sz="0" w:space="0" w:color="auto"/>
        <w:bottom w:val="none" w:sz="0" w:space="0" w:color="auto"/>
        <w:right w:val="none" w:sz="0" w:space="0" w:color="auto"/>
      </w:divBdr>
    </w:div>
    <w:div w:id="1668510798">
      <w:bodyDiv w:val="1"/>
      <w:marLeft w:val="0"/>
      <w:marRight w:val="0"/>
      <w:marTop w:val="0"/>
      <w:marBottom w:val="0"/>
      <w:divBdr>
        <w:top w:val="none" w:sz="0" w:space="0" w:color="auto"/>
        <w:left w:val="none" w:sz="0" w:space="0" w:color="auto"/>
        <w:bottom w:val="none" w:sz="0" w:space="0" w:color="auto"/>
        <w:right w:val="none" w:sz="0" w:space="0" w:color="auto"/>
      </w:divBdr>
    </w:div>
    <w:div w:id="1669484156">
      <w:bodyDiv w:val="1"/>
      <w:marLeft w:val="0"/>
      <w:marRight w:val="0"/>
      <w:marTop w:val="0"/>
      <w:marBottom w:val="0"/>
      <w:divBdr>
        <w:top w:val="none" w:sz="0" w:space="0" w:color="auto"/>
        <w:left w:val="none" w:sz="0" w:space="0" w:color="auto"/>
        <w:bottom w:val="none" w:sz="0" w:space="0" w:color="auto"/>
        <w:right w:val="none" w:sz="0" w:space="0" w:color="auto"/>
      </w:divBdr>
    </w:div>
    <w:div w:id="1704283345">
      <w:bodyDiv w:val="1"/>
      <w:marLeft w:val="0"/>
      <w:marRight w:val="0"/>
      <w:marTop w:val="0"/>
      <w:marBottom w:val="0"/>
      <w:divBdr>
        <w:top w:val="none" w:sz="0" w:space="0" w:color="auto"/>
        <w:left w:val="none" w:sz="0" w:space="0" w:color="auto"/>
        <w:bottom w:val="none" w:sz="0" w:space="0" w:color="auto"/>
        <w:right w:val="none" w:sz="0" w:space="0" w:color="auto"/>
      </w:divBdr>
    </w:div>
    <w:div w:id="1729959763">
      <w:bodyDiv w:val="1"/>
      <w:marLeft w:val="0"/>
      <w:marRight w:val="0"/>
      <w:marTop w:val="0"/>
      <w:marBottom w:val="0"/>
      <w:divBdr>
        <w:top w:val="none" w:sz="0" w:space="0" w:color="auto"/>
        <w:left w:val="none" w:sz="0" w:space="0" w:color="auto"/>
        <w:bottom w:val="none" w:sz="0" w:space="0" w:color="auto"/>
        <w:right w:val="none" w:sz="0" w:space="0" w:color="auto"/>
      </w:divBdr>
    </w:div>
    <w:div w:id="1745487835">
      <w:bodyDiv w:val="1"/>
      <w:marLeft w:val="0"/>
      <w:marRight w:val="0"/>
      <w:marTop w:val="0"/>
      <w:marBottom w:val="0"/>
      <w:divBdr>
        <w:top w:val="none" w:sz="0" w:space="0" w:color="auto"/>
        <w:left w:val="none" w:sz="0" w:space="0" w:color="auto"/>
        <w:bottom w:val="none" w:sz="0" w:space="0" w:color="auto"/>
        <w:right w:val="none" w:sz="0" w:space="0" w:color="auto"/>
      </w:divBdr>
    </w:div>
    <w:div w:id="1828589643">
      <w:bodyDiv w:val="1"/>
      <w:marLeft w:val="0"/>
      <w:marRight w:val="0"/>
      <w:marTop w:val="0"/>
      <w:marBottom w:val="0"/>
      <w:divBdr>
        <w:top w:val="none" w:sz="0" w:space="0" w:color="auto"/>
        <w:left w:val="none" w:sz="0" w:space="0" w:color="auto"/>
        <w:bottom w:val="none" w:sz="0" w:space="0" w:color="auto"/>
        <w:right w:val="none" w:sz="0" w:space="0" w:color="auto"/>
      </w:divBdr>
    </w:div>
    <w:div w:id="1835879107">
      <w:bodyDiv w:val="1"/>
      <w:marLeft w:val="0"/>
      <w:marRight w:val="0"/>
      <w:marTop w:val="0"/>
      <w:marBottom w:val="0"/>
      <w:divBdr>
        <w:top w:val="none" w:sz="0" w:space="0" w:color="auto"/>
        <w:left w:val="none" w:sz="0" w:space="0" w:color="auto"/>
        <w:bottom w:val="none" w:sz="0" w:space="0" w:color="auto"/>
        <w:right w:val="none" w:sz="0" w:space="0" w:color="auto"/>
      </w:divBdr>
    </w:div>
    <w:div w:id="1843735931">
      <w:bodyDiv w:val="1"/>
      <w:marLeft w:val="0"/>
      <w:marRight w:val="0"/>
      <w:marTop w:val="0"/>
      <w:marBottom w:val="0"/>
      <w:divBdr>
        <w:top w:val="none" w:sz="0" w:space="0" w:color="auto"/>
        <w:left w:val="none" w:sz="0" w:space="0" w:color="auto"/>
        <w:bottom w:val="none" w:sz="0" w:space="0" w:color="auto"/>
        <w:right w:val="none" w:sz="0" w:space="0" w:color="auto"/>
      </w:divBdr>
    </w:div>
    <w:div w:id="1866285561">
      <w:bodyDiv w:val="1"/>
      <w:marLeft w:val="0"/>
      <w:marRight w:val="0"/>
      <w:marTop w:val="0"/>
      <w:marBottom w:val="0"/>
      <w:divBdr>
        <w:top w:val="none" w:sz="0" w:space="0" w:color="auto"/>
        <w:left w:val="none" w:sz="0" w:space="0" w:color="auto"/>
        <w:bottom w:val="none" w:sz="0" w:space="0" w:color="auto"/>
        <w:right w:val="none" w:sz="0" w:space="0" w:color="auto"/>
      </w:divBdr>
    </w:div>
    <w:div w:id="1893155094">
      <w:bodyDiv w:val="1"/>
      <w:marLeft w:val="0"/>
      <w:marRight w:val="0"/>
      <w:marTop w:val="0"/>
      <w:marBottom w:val="0"/>
      <w:divBdr>
        <w:top w:val="none" w:sz="0" w:space="0" w:color="auto"/>
        <w:left w:val="none" w:sz="0" w:space="0" w:color="auto"/>
        <w:bottom w:val="none" w:sz="0" w:space="0" w:color="auto"/>
        <w:right w:val="none" w:sz="0" w:space="0" w:color="auto"/>
      </w:divBdr>
    </w:div>
    <w:div w:id="1901944776">
      <w:bodyDiv w:val="1"/>
      <w:marLeft w:val="0"/>
      <w:marRight w:val="0"/>
      <w:marTop w:val="0"/>
      <w:marBottom w:val="0"/>
      <w:divBdr>
        <w:top w:val="none" w:sz="0" w:space="0" w:color="auto"/>
        <w:left w:val="none" w:sz="0" w:space="0" w:color="auto"/>
        <w:bottom w:val="none" w:sz="0" w:space="0" w:color="auto"/>
        <w:right w:val="none" w:sz="0" w:space="0" w:color="auto"/>
      </w:divBdr>
    </w:div>
    <w:div w:id="1912931080">
      <w:bodyDiv w:val="1"/>
      <w:marLeft w:val="0"/>
      <w:marRight w:val="0"/>
      <w:marTop w:val="0"/>
      <w:marBottom w:val="0"/>
      <w:divBdr>
        <w:top w:val="none" w:sz="0" w:space="0" w:color="auto"/>
        <w:left w:val="none" w:sz="0" w:space="0" w:color="auto"/>
        <w:bottom w:val="none" w:sz="0" w:space="0" w:color="auto"/>
        <w:right w:val="none" w:sz="0" w:space="0" w:color="auto"/>
      </w:divBdr>
    </w:div>
    <w:div w:id="1919290996">
      <w:bodyDiv w:val="1"/>
      <w:marLeft w:val="0"/>
      <w:marRight w:val="0"/>
      <w:marTop w:val="0"/>
      <w:marBottom w:val="0"/>
      <w:divBdr>
        <w:top w:val="none" w:sz="0" w:space="0" w:color="auto"/>
        <w:left w:val="none" w:sz="0" w:space="0" w:color="auto"/>
        <w:bottom w:val="none" w:sz="0" w:space="0" w:color="auto"/>
        <w:right w:val="none" w:sz="0" w:space="0" w:color="auto"/>
      </w:divBdr>
    </w:div>
    <w:div w:id="1926526124">
      <w:bodyDiv w:val="1"/>
      <w:marLeft w:val="0"/>
      <w:marRight w:val="0"/>
      <w:marTop w:val="0"/>
      <w:marBottom w:val="0"/>
      <w:divBdr>
        <w:top w:val="none" w:sz="0" w:space="0" w:color="auto"/>
        <w:left w:val="none" w:sz="0" w:space="0" w:color="auto"/>
        <w:bottom w:val="none" w:sz="0" w:space="0" w:color="auto"/>
        <w:right w:val="none" w:sz="0" w:space="0" w:color="auto"/>
      </w:divBdr>
    </w:div>
    <w:div w:id="1931808875">
      <w:bodyDiv w:val="1"/>
      <w:marLeft w:val="0"/>
      <w:marRight w:val="0"/>
      <w:marTop w:val="0"/>
      <w:marBottom w:val="0"/>
      <w:divBdr>
        <w:top w:val="none" w:sz="0" w:space="0" w:color="auto"/>
        <w:left w:val="none" w:sz="0" w:space="0" w:color="auto"/>
        <w:bottom w:val="none" w:sz="0" w:space="0" w:color="auto"/>
        <w:right w:val="none" w:sz="0" w:space="0" w:color="auto"/>
      </w:divBdr>
    </w:div>
    <w:div w:id="1951542988">
      <w:bodyDiv w:val="1"/>
      <w:marLeft w:val="0"/>
      <w:marRight w:val="0"/>
      <w:marTop w:val="0"/>
      <w:marBottom w:val="0"/>
      <w:divBdr>
        <w:top w:val="none" w:sz="0" w:space="0" w:color="auto"/>
        <w:left w:val="none" w:sz="0" w:space="0" w:color="auto"/>
        <w:bottom w:val="none" w:sz="0" w:space="0" w:color="auto"/>
        <w:right w:val="none" w:sz="0" w:space="0" w:color="auto"/>
      </w:divBdr>
    </w:div>
    <w:div w:id="1957133062">
      <w:bodyDiv w:val="1"/>
      <w:marLeft w:val="0"/>
      <w:marRight w:val="0"/>
      <w:marTop w:val="0"/>
      <w:marBottom w:val="0"/>
      <w:divBdr>
        <w:top w:val="none" w:sz="0" w:space="0" w:color="auto"/>
        <w:left w:val="none" w:sz="0" w:space="0" w:color="auto"/>
        <w:bottom w:val="none" w:sz="0" w:space="0" w:color="auto"/>
        <w:right w:val="none" w:sz="0" w:space="0" w:color="auto"/>
      </w:divBdr>
    </w:div>
    <w:div w:id="1982035368">
      <w:bodyDiv w:val="1"/>
      <w:marLeft w:val="0"/>
      <w:marRight w:val="0"/>
      <w:marTop w:val="0"/>
      <w:marBottom w:val="0"/>
      <w:divBdr>
        <w:top w:val="none" w:sz="0" w:space="0" w:color="auto"/>
        <w:left w:val="none" w:sz="0" w:space="0" w:color="auto"/>
        <w:bottom w:val="none" w:sz="0" w:space="0" w:color="auto"/>
        <w:right w:val="none" w:sz="0" w:space="0" w:color="auto"/>
      </w:divBdr>
    </w:div>
    <w:div w:id="2016882673">
      <w:bodyDiv w:val="1"/>
      <w:marLeft w:val="0"/>
      <w:marRight w:val="0"/>
      <w:marTop w:val="0"/>
      <w:marBottom w:val="0"/>
      <w:divBdr>
        <w:top w:val="none" w:sz="0" w:space="0" w:color="auto"/>
        <w:left w:val="none" w:sz="0" w:space="0" w:color="auto"/>
        <w:bottom w:val="none" w:sz="0" w:space="0" w:color="auto"/>
        <w:right w:val="none" w:sz="0" w:space="0" w:color="auto"/>
      </w:divBdr>
    </w:div>
    <w:div w:id="2037539509">
      <w:bodyDiv w:val="1"/>
      <w:marLeft w:val="0"/>
      <w:marRight w:val="0"/>
      <w:marTop w:val="0"/>
      <w:marBottom w:val="0"/>
      <w:divBdr>
        <w:top w:val="none" w:sz="0" w:space="0" w:color="auto"/>
        <w:left w:val="none" w:sz="0" w:space="0" w:color="auto"/>
        <w:bottom w:val="none" w:sz="0" w:space="0" w:color="auto"/>
        <w:right w:val="none" w:sz="0" w:space="0" w:color="auto"/>
      </w:divBdr>
    </w:div>
    <w:div w:id="2042975882">
      <w:bodyDiv w:val="1"/>
      <w:marLeft w:val="0"/>
      <w:marRight w:val="0"/>
      <w:marTop w:val="0"/>
      <w:marBottom w:val="0"/>
      <w:divBdr>
        <w:top w:val="none" w:sz="0" w:space="0" w:color="auto"/>
        <w:left w:val="none" w:sz="0" w:space="0" w:color="auto"/>
        <w:bottom w:val="none" w:sz="0" w:space="0" w:color="auto"/>
        <w:right w:val="none" w:sz="0" w:space="0" w:color="auto"/>
      </w:divBdr>
    </w:div>
    <w:div w:id="20627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AC251AC283C5133866B91415B76541C4B53FF39F50AED661A693A22A95C5F2F570F7627ED5387C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5B49F85E0C98237A44E1F2BEB03A24763DB3068ED76DCDB55E1F157CEAFF2D5734D9DF610A28E7TFk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EC755686222582E3FC26C751206F1AB8A22854F03FE5A65282915A647502377639BE339D94DEF6E7A3A01422F2BB25751251D478717722118v6L" TargetMode="External"/><Relationship Id="rId4" Type="http://schemas.openxmlformats.org/officeDocument/2006/relationships/settings" Target="settings.xml"/><Relationship Id="rId9" Type="http://schemas.openxmlformats.org/officeDocument/2006/relationships/hyperlink" Target="consultantplus://offline/ref=3EC755686222582E3FC26C751206F1AB882A8F4405FB5A65282915A647502377639BE33CDA48ED6429601146667FBE4851390247991417vA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78F41-A274-420A-930F-E79B5417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32</Pages>
  <Words>9956</Words>
  <Characters>70681</Characters>
  <Application>Microsoft Office Word</Application>
  <DocSecurity>0</DocSecurity>
  <Lines>589</Lines>
  <Paragraphs>160</Paragraphs>
  <ScaleCrop>false</ScaleCrop>
  <HeadingPairs>
    <vt:vector size="2" baseType="variant">
      <vt:variant>
        <vt:lpstr>Название</vt:lpstr>
      </vt:variant>
      <vt:variant>
        <vt:i4>1</vt:i4>
      </vt:variant>
    </vt:vector>
  </HeadingPairs>
  <TitlesOfParts>
    <vt:vector size="1" baseType="lpstr">
      <vt:lpstr>КОНТРОЛЬНО-СЧЕТНАЯ ПАЛАТА</vt:lpstr>
    </vt:vector>
  </TitlesOfParts>
  <Company>Дом</Company>
  <LinksUpToDate>false</LinksUpToDate>
  <CharactersWithSpaces>80477</CharactersWithSpaces>
  <SharedDoc>false</SharedDoc>
  <HLinks>
    <vt:vector size="30" baseType="variant">
      <vt:variant>
        <vt:i4>7340135</vt:i4>
      </vt:variant>
      <vt:variant>
        <vt:i4>12</vt:i4>
      </vt:variant>
      <vt:variant>
        <vt:i4>0</vt:i4>
      </vt:variant>
      <vt:variant>
        <vt:i4>5</vt:i4>
      </vt:variant>
      <vt:variant>
        <vt:lpwstr>consultantplus://offline/ref=8D986E4A45CDC5B44A58015B0B9DA3B4A0F97E3DB2C471B33D2B2FF09B8F160D1F70647E3F5B72A168D7H</vt:lpwstr>
      </vt:variant>
      <vt:variant>
        <vt:lpwstr/>
      </vt:variant>
      <vt:variant>
        <vt:i4>7340131</vt:i4>
      </vt:variant>
      <vt:variant>
        <vt:i4>9</vt:i4>
      </vt:variant>
      <vt:variant>
        <vt:i4>0</vt:i4>
      </vt:variant>
      <vt:variant>
        <vt:i4>5</vt:i4>
      </vt:variant>
      <vt:variant>
        <vt:lpwstr>consultantplus://offline/ref=8D986E4A45CDC5B44A58015B0B9DA3B4A0FE7F39B7C271B33D2B2FF09B8F160D1F70647E3F5B75A768D3H</vt:lpwstr>
      </vt:variant>
      <vt:variant>
        <vt:lpwstr/>
      </vt:variant>
      <vt:variant>
        <vt:i4>2031628</vt:i4>
      </vt:variant>
      <vt:variant>
        <vt:i4>6</vt:i4>
      </vt:variant>
      <vt:variant>
        <vt:i4>0</vt:i4>
      </vt:variant>
      <vt:variant>
        <vt:i4>5</vt:i4>
      </vt:variant>
      <vt:variant>
        <vt:lpwstr>consultantplus://offline/ref=B1CE4EEC343D154895AE973CC5DF357C6C1907335BA64350C22121C404C3D950B46B3DAE1061A4SBYBF</vt:lpwstr>
      </vt:variant>
      <vt:variant>
        <vt:lpwstr/>
      </vt:variant>
      <vt:variant>
        <vt:i4>786518</vt:i4>
      </vt:variant>
      <vt:variant>
        <vt:i4>3</vt:i4>
      </vt:variant>
      <vt:variant>
        <vt:i4>0</vt:i4>
      </vt:variant>
      <vt:variant>
        <vt:i4>5</vt:i4>
      </vt:variant>
      <vt:variant>
        <vt:lpwstr>consultantplus://offline/ref=A3E72D32DD31EF0CAC7976E068EC7FD2C81E17681102D5B34CAA2C3B39B6D19DE72700A4E803970AC3639ADCu3F</vt:lpwstr>
      </vt:variant>
      <vt:variant>
        <vt:lpwstr/>
      </vt:variant>
      <vt:variant>
        <vt:i4>7143532</vt:i4>
      </vt:variant>
      <vt:variant>
        <vt:i4>0</vt:i4>
      </vt:variant>
      <vt:variant>
        <vt:i4>0</vt:i4>
      </vt:variant>
      <vt:variant>
        <vt:i4>5</vt:i4>
      </vt:variant>
      <vt:variant>
        <vt:lpwstr>consultantplus://offline/ref=0F96EA2E8AD187DC85D3DF71E8AA854481E665E0A361FA0C7566A7FCEB00EF545895A318E9B4D112z8n1F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dc:title>
  <dc:creator>Пользователь</dc:creator>
  <cp:lastModifiedBy>КСП1</cp:lastModifiedBy>
  <cp:revision>235</cp:revision>
  <cp:lastPrinted>2018-12-13T12:53:00Z</cp:lastPrinted>
  <dcterms:created xsi:type="dcterms:W3CDTF">2018-12-07T06:20:00Z</dcterms:created>
  <dcterms:modified xsi:type="dcterms:W3CDTF">2018-12-27T10:53:00Z</dcterms:modified>
</cp:coreProperties>
</file>