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B1" w:rsidRPr="00443504" w:rsidRDefault="00FA70B1" w:rsidP="00DF2967">
      <w:pPr>
        <w:spacing w:before="120" w:after="0" w:line="240" w:lineRule="exact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443504">
        <w:rPr>
          <w:rFonts w:ascii="Times New Roman" w:hAnsi="Times New Roman"/>
          <w:b/>
          <w:sz w:val="28"/>
        </w:rPr>
        <w:t>ИНФОРМАЦИЯ</w:t>
      </w:r>
    </w:p>
    <w:p w:rsidR="00FA70B1" w:rsidRPr="00443504" w:rsidRDefault="00FA70B1" w:rsidP="00DF2967">
      <w:pPr>
        <w:spacing w:before="120" w:after="0" w:line="240" w:lineRule="exact"/>
        <w:jc w:val="center"/>
        <w:rPr>
          <w:rFonts w:ascii="Times New Roman" w:hAnsi="Times New Roman"/>
          <w:noProof/>
          <w:lang w:eastAsia="ru-RU"/>
        </w:rPr>
      </w:pPr>
      <w:r w:rsidRPr="00443504">
        <w:rPr>
          <w:rFonts w:ascii="Times New Roman" w:hAnsi="Times New Roman"/>
          <w:b/>
          <w:sz w:val="28"/>
        </w:rPr>
        <w:t xml:space="preserve">о работе с обращениями граждан в Правительстве Новгородской области за </w:t>
      </w:r>
      <w:r w:rsidRPr="00443504">
        <w:rPr>
          <w:rFonts w:ascii="Times New Roman" w:hAnsi="Times New Roman"/>
          <w:b/>
          <w:sz w:val="28"/>
          <w:lang w:val="en-US"/>
        </w:rPr>
        <w:t>I</w:t>
      </w:r>
      <w:r w:rsidRPr="00443504">
        <w:rPr>
          <w:rFonts w:ascii="Times New Roman" w:hAnsi="Times New Roman"/>
          <w:b/>
          <w:sz w:val="28"/>
        </w:rPr>
        <w:t xml:space="preserve"> квартал 201</w:t>
      </w:r>
      <w:r>
        <w:rPr>
          <w:rFonts w:ascii="Times New Roman" w:hAnsi="Times New Roman"/>
          <w:b/>
          <w:sz w:val="28"/>
        </w:rPr>
        <w:t xml:space="preserve">7 </w:t>
      </w:r>
      <w:r w:rsidRPr="00443504">
        <w:rPr>
          <w:rFonts w:ascii="Times New Roman" w:hAnsi="Times New Roman"/>
          <w:b/>
          <w:sz w:val="28"/>
        </w:rPr>
        <w:t>года</w:t>
      </w:r>
    </w:p>
    <w:p w:rsidR="00FA70B1" w:rsidRPr="00443504" w:rsidRDefault="00FA70B1" w:rsidP="00DF2967">
      <w:pPr>
        <w:spacing w:after="0" w:line="360" w:lineRule="atLeast"/>
        <w:rPr>
          <w:rFonts w:ascii="Times New Roman" w:hAnsi="Times New Roman"/>
          <w:noProof/>
          <w:sz w:val="28"/>
          <w:lang w:eastAsia="ru-RU"/>
        </w:rPr>
      </w:pPr>
    </w:p>
    <w:p w:rsidR="00FA70B1" w:rsidRDefault="00FA70B1" w:rsidP="00B70EC0">
      <w:pPr>
        <w:spacing w:after="0" w:line="360" w:lineRule="atLeast"/>
        <w:ind w:firstLine="709"/>
        <w:jc w:val="both"/>
        <w:rPr>
          <w:rFonts w:ascii="Times New Roman" w:hAnsi="Times New Roman"/>
          <w:spacing w:val="-6"/>
          <w:sz w:val="28"/>
        </w:rPr>
      </w:pPr>
      <w:r w:rsidRPr="009F0270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  <w:lang w:val="en-US"/>
        </w:rPr>
        <w:t>I</w:t>
      </w:r>
      <w:r w:rsidRPr="009F0270">
        <w:rPr>
          <w:rFonts w:ascii="Times New Roman" w:hAnsi="Times New Roman"/>
          <w:sz w:val="28"/>
        </w:rPr>
        <w:t xml:space="preserve"> квартале 201</w:t>
      </w:r>
      <w:r>
        <w:rPr>
          <w:rFonts w:ascii="Times New Roman" w:hAnsi="Times New Roman"/>
          <w:sz w:val="28"/>
        </w:rPr>
        <w:t>7</w:t>
      </w:r>
      <w:r w:rsidRPr="009F0270">
        <w:rPr>
          <w:rFonts w:ascii="Times New Roman" w:hAnsi="Times New Roman"/>
          <w:sz w:val="28"/>
        </w:rPr>
        <w:t xml:space="preserve"> года в Правительство Новгородской области поступило </w:t>
      </w:r>
      <w:r>
        <w:rPr>
          <w:rFonts w:ascii="Times New Roman" w:hAnsi="Times New Roman"/>
          <w:sz w:val="28"/>
        </w:rPr>
        <w:t>1364</w:t>
      </w:r>
      <w:r w:rsidRPr="009F0270">
        <w:rPr>
          <w:rFonts w:ascii="Times New Roman" w:hAnsi="Times New Roman"/>
          <w:sz w:val="28"/>
        </w:rPr>
        <w:t xml:space="preserve"> обращени</w:t>
      </w:r>
      <w:r>
        <w:rPr>
          <w:rFonts w:ascii="Times New Roman" w:hAnsi="Times New Roman"/>
          <w:sz w:val="28"/>
        </w:rPr>
        <w:t>я</w:t>
      </w:r>
      <w:r w:rsidRPr="009F0270">
        <w:rPr>
          <w:rFonts w:ascii="Times New Roman" w:hAnsi="Times New Roman"/>
          <w:sz w:val="28"/>
        </w:rPr>
        <w:t xml:space="preserve"> граждан, из них </w:t>
      </w:r>
      <w:r w:rsidRPr="007D065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250</w:t>
      </w:r>
      <w:r w:rsidRPr="009F0270">
        <w:rPr>
          <w:rFonts w:ascii="Times New Roman" w:hAnsi="Times New Roman"/>
          <w:sz w:val="28"/>
        </w:rPr>
        <w:t xml:space="preserve"> письменных и </w:t>
      </w:r>
      <w:r w:rsidRPr="007D065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14</w:t>
      </w:r>
      <w:r w:rsidRPr="009F0270">
        <w:rPr>
          <w:rFonts w:ascii="Times New Roman" w:hAnsi="Times New Roman"/>
          <w:sz w:val="28"/>
        </w:rPr>
        <w:t xml:space="preserve"> устн</w:t>
      </w:r>
      <w:r>
        <w:rPr>
          <w:rFonts w:ascii="Times New Roman" w:hAnsi="Times New Roman"/>
          <w:sz w:val="28"/>
        </w:rPr>
        <w:t>ых</w:t>
      </w:r>
      <w:r w:rsidRPr="009F027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обращений </w:t>
      </w:r>
      <w:r w:rsidRPr="009F0270">
        <w:rPr>
          <w:rFonts w:ascii="Times New Roman" w:hAnsi="Times New Roman"/>
          <w:sz w:val="28"/>
        </w:rPr>
        <w:t xml:space="preserve">(это на </w:t>
      </w:r>
      <w:r w:rsidRPr="009C7F53">
        <w:rPr>
          <w:rFonts w:ascii="Times New Roman" w:hAnsi="Times New Roman"/>
          <w:sz w:val="28"/>
        </w:rPr>
        <w:t xml:space="preserve">215 обращений или на 16 процентов больше, чем в </w:t>
      </w:r>
      <w:r w:rsidRPr="009C7F53">
        <w:rPr>
          <w:rFonts w:ascii="Times New Roman" w:hAnsi="Times New Roman"/>
          <w:sz w:val="28"/>
        </w:rPr>
        <w:br/>
      </w:r>
      <w:r w:rsidRPr="009C7F53">
        <w:rPr>
          <w:rFonts w:ascii="Times New Roman" w:hAnsi="Times New Roman"/>
          <w:spacing w:val="-6"/>
          <w:sz w:val="28"/>
          <w:lang w:val="en-US"/>
        </w:rPr>
        <w:t>IV</w:t>
      </w:r>
      <w:r w:rsidRPr="009C7F53">
        <w:rPr>
          <w:rFonts w:ascii="Times New Roman" w:hAnsi="Times New Roman"/>
          <w:spacing w:val="-6"/>
          <w:sz w:val="28"/>
        </w:rPr>
        <w:t xml:space="preserve"> квартале 2016 года, и на 1</w:t>
      </w:r>
      <w:r w:rsidR="009C7F53" w:rsidRPr="009C7F53">
        <w:rPr>
          <w:rFonts w:ascii="Times New Roman" w:hAnsi="Times New Roman"/>
          <w:spacing w:val="-6"/>
          <w:sz w:val="28"/>
        </w:rPr>
        <w:t>2</w:t>
      </w:r>
      <w:r w:rsidRPr="009C7F53">
        <w:rPr>
          <w:rFonts w:ascii="Times New Roman" w:hAnsi="Times New Roman"/>
          <w:spacing w:val="-6"/>
          <w:sz w:val="28"/>
        </w:rPr>
        <w:t xml:space="preserve"> процентов </w:t>
      </w:r>
      <w:r w:rsidR="009C7F53" w:rsidRPr="009C7F53">
        <w:rPr>
          <w:rFonts w:ascii="Times New Roman" w:hAnsi="Times New Roman"/>
          <w:spacing w:val="-6"/>
          <w:sz w:val="28"/>
        </w:rPr>
        <w:t>больше</w:t>
      </w:r>
      <w:r w:rsidRPr="009C7F53">
        <w:rPr>
          <w:rFonts w:ascii="Times New Roman" w:hAnsi="Times New Roman"/>
          <w:spacing w:val="-6"/>
          <w:sz w:val="28"/>
        </w:rPr>
        <w:t xml:space="preserve">, чем в </w:t>
      </w:r>
      <w:r w:rsidRPr="009C7F53">
        <w:rPr>
          <w:rFonts w:ascii="Times New Roman" w:hAnsi="Times New Roman"/>
          <w:spacing w:val="-6"/>
          <w:sz w:val="28"/>
          <w:lang w:val="en-US"/>
        </w:rPr>
        <w:t>I</w:t>
      </w:r>
      <w:r w:rsidRPr="009C7F53">
        <w:rPr>
          <w:rFonts w:ascii="Times New Roman" w:hAnsi="Times New Roman"/>
          <w:spacing w:val="-6"/>
          <w:sz w:val="28"/>
        </w:rPr>
        <w:t xml:space="preserve"> квартале 2016 года</w:t>
      </w:r>
      <w:r w:rsidRPr="00C83305">
        <w:rPr>
          <w:rFonts w:ascii="Times New Roman" w:hAnsi="Times New Roman"/>
          <w:spacing w:val="-6"/>
          <w:sz w:val="28"/>
        </w:rPr>
        <w:t>).</w:t>
      </w:r>
    </w:p>
    <w:p w:rsidR="00B70EC0" w:rsidRPr="00B70EC0" w:rsidRDefault="00B70EC0" w:rsidP="00B70EC0">
      <w:pPr>
        <w:spacing w:after="0" w:line="360" w:lineRule="atLeast"/>
        <w:ind w:firstLine="709"/>
        <w:jc w:val="both"/>
        <w:rPr>
          <w:rFonts w:ascii="Times New Roman" w:hAnsi="Times New Roman"/>
          <w:spacing w:val="-6"/>
          <w:sz w:val="20"/>
        </w:rPr>
      </w:pPr>
    </w:p>
    <w:p w:rsidR="00FA70B1" w:rsidRDefault="00F94D6B" w:rsidP="00951738">
      <w:pPr>
        <w:spacing w:line="360" w:lineRule="atLeast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806440" cy="3151505"/>
            <wp:effectExtent l="0" t="0" r="22860" b="10795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70B1" w:rsidRPr="00B70EC0" w:rsidRDefault="00FA70B1" w:rsidP="00B70EC0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B70EC0">
        <w:rPr>
          <w:rFonts w:ascii="Times New Roman" w:hAnsi="Times New Roman"/>
          <w:sz w:val="28"/>
        </w:rPr>
        <w:t>В отчетном периоде на рассмотрение в Правительство Новгородской области поступило:</w:t>
      </w:r>
    </w:p>
    <w:p w:rsidR="00FA70B1" w:rsidRPr="00B70EC0" w:rsidRDefault="00FA70B1" w:rsidP="00B70EC0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B70EC0">
        <w:rPr>
          <w:rFonts w:ascii="Times New Roman" w:hAnsi="Times New Roman"/>
          <w:sz w:val="28"/>
        </w:rPr>
        <w:t xml:space="preserve">из Управления Президента Российской Федерации по работе с обращениями граждан и организаций – 329 обращений граждан, что составило 26 процентов </w:t>
      </w:r>
      <w:r w:rsidRPr="00B70EC0">
        <w:rPr>
          <w:rFonts w:ascii="Times New Roman" w:hAnsi="Times New Roman"/>
          <w:sz w:val="28"/>
          <w:szCs w:val="28"/>
        </w:rPr>
        <w:t xml:space="preserve">от </w:t>
      </w:r>
      <w:r w:rsidRPr="00B70EC0">
        <w:rPr>
          <w:rFonts w:ascii="Times New Roman" w:hAnsi="Times New Roman"/>
          <w:sz w:val="28"/>
        </w:rPr>
        <w:t xml:space="preserve">всех письменных обращений (по сравнению с </w:t>
      </w:r>
      <w:r w:rsidR="00B70EC0">
        <w:rPr>
          <w:rFonts w:ascii="Times New Roman" w:hAnsi="Times New Roman"/>
          <w:sz w:val="28"/>
        </w:rPr>
        <w:br/>
      </w:r>
      <w:r w:rsidRPr="00B70EC0">
        <w:rPr>
          <w:rFonts w:ascii="Times New Roman" w:hAnsi="Times New Roman"/>
          <w:sz w:val="28"/>
          <w:lang w:val="en-US"/>
        </w:rPr>
        <w:t>IV</w:t>
      </w:r>
      <w:r w:rsidRPr="00B70EC0">
        <w:rPr>
          <w:rFonts w:ascii="Times New Roman" w:hAnsi="Times New Roman"/>
          <w:sz w:val="28"/>
        </w:rPr>
        <w:t xml:space="preserve"> кварталом 2016 года количество указанных обращений снизилось на </w:t>
      </w:r>
      <w:r w:rsidR="00474B42">
        <w:rPr>
          <w:rFonts w:ascii="Times New Roman" w:hAnsi="Times New Roman"/>
          <w:sz w:val="28"/>
        </w:rPr>
        <w:br/>
      </w:r>
      <w:r w:rsidRPr="00B70EC0">
        <w:rPr>
          <w:rFonts w:ascii="Times New Roman" w:hAnsi="Times New Roman"/>
          <w:sz w:val="28"/>
        </w:rPr>
        <w:t>6 процентов);</w:t>
      </w:r>
    </w:p>
    <w:p w:rsidR="00FA70B1" w:rsidRPr="00B70EC0" w:rsidRDefault="00FA70B1" w:rsidP="00B70EC0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B70EC0">
        <w:rPr>
          <w:rFonts w:ascii="Times New Roman" w:hAnsi="Times New Roman"/>
          <w:sz w:val="28"/>
        </w:rPr>
        <w:t>из Аппарата Правительства Российской Федерации – 20 обращений граждан, что составило 2 процента</w:t>
      </w:r>
      <w:r w:rsidRPr="00B70EC0">
        <w:rPr>
          <w:rFonts w:ascii="Times New Roman" w:hAnsi="Times New Roman"/>
          <w:sz w:val="28"/>
          <w:szCs w:val="28"/>
        </w:rPr>
        <w:t xml:space="preserve"> от </w:t>
      </w:r>
      <w:r w:rsidRPr="00B70EC0">
        <w:rPr>
          <w:rFonts w:ascii="Times New Roman" w:hAnsi="Times New Roman"/>
          <w:sz w:val="28"/>
        </w:rPr>
        <w:t xml:space="preserve">всех письменных обращений </w:t>
      </w:r>
      <w:r w:rsidR="00B70EC0">
        <w:rPr>
          <w:rFonts w:ascii="Times New Roman" w:hAnsi="Times New Roman"/>
          <w:sz w:val="28"/>
        </w:rPr>
        <w:br/>
      </w:r>
      <w:r w:rsidRPr="00B70EC0">
        <w:rPr>
          <w:rFonts w:ascii="Times New Roman" w:hAnsi="Times New Roman"/>
          <w:sz w:val="28"/>
        </w:rPr>
        <w:t xml:space="preserve">(по сравнению с </w:t>
      </w:r>
      <w:r w:rsidRPr="00B70EC0">
        <w:rPr>
          <w:rFonts w:ascii="Times New Roman" w:hAnsi="Times New Roman"/>
          <w:sz w:val="28"/>
          <w:lang w:val="en-US"/>
        </w:rPr>
        <w:t>IV</w:t>
      </w:r>
      <w:r w:rsidRPr="00B70EC0">
        <w:rPr>
          <w:rFonts w:ascii="Times New Roman" w:hAnsi="Times New Roman"/>
          <w:sz w:val="28"/>
        </w:rPr>
        <w:t xml:space="preserve"> кварталом 2016 года количество указанных обращений не изменилось); </w:t>
      </w:r>
    </w:p>
    <w:p w:rsidR="00FA70B1" w:rsidRDefault="00FA70B1" w:rsidP="00B70EC0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pacing w:val="-2"/>
          <w:sz w:val="28"/>
        </w:rPr>
      </w:pPr>
      <w:r w:rsidRPr="00B70EC0">
        <w:rPr>
          <w:rFonts w:ascii="Times New Roman" w:hAnsi="Times New Roman"/>
          <w:sz w:val="28"/>
        </w:rPr>
        <w:t xml:space="preserve">из других вышестоящих инстанций – </w:t>
      </w:r>
      <w:r w:rsidR="004A2842" w:rsidRPr="00B70EC0">
        <w:rPr>
          <w:rFonts w:ascii="Times New Roman" w:hAnsi="Times New Roman"/>
          <w:sz w:val="28"/>
        </w:rPr>
        <w:t>73</w:t>
      </w:r>
      <w:r w:rsidRPr="00B70EC0">
        <w:rPr>
          <w:rFonts w:ascii="Times New Roman" w:hAnsi="Times New Roman"/>
          <w:sz w:val="28"/>
        </w:rPr>
        <w:t xml:space="preserve"> обращени</w:t>
      </w:r>
      <w:r w:rsidR="004A2842" w:rsidRPr="00B70EC0">
        <w:rPr>
          <w:rFonts w:ascii="Times New Roman" w:hAnsi="Times New Roman"/>
          <w:sz w:val="28"/>
        </w:rPr>
        <w:t>я</w:t>
      </w:r>
      <w:r w:rsidRPr="00B70EC0">
        <w:rPr>
          <w:rFonts w:ascii="Times New Roman" w:hAnsi="Times New Roman"/>
          <w:sz w:val="28"/>
        </w:rPr>
        <w:t xml:space="preserve"> граждан, что составило </w:t>
      </w:r>
      <w:r w:rsidR="004A2842" w:rsidRPr="00B70EC0">
        <w:rPr>
          <w:rFonts w:ascii="Times New Roman" w:hAnsi="Times New Roman"/>
          <w:sz w:val="28"/>
        </w:rPr>
        <w:t>6</w:t>
      </w:r>
      <w:r w:rsidRPr="00B70EC0">
        <w:rPr>
          <w:rFonts w:ascii="Times New Roman" w:hAnsi="Times New Roman"/>
          <w:sz w:val="28"/>
        </w:rPr>
        <w:t xml:space="preserve"> процентов</w:t>
      </w:r>
      <w:r w:rsidRPr="00B70EC0">
        <w:rPr>
          <w:rFonts w:ascii="Times New Roman" w:hAnsi="Times New Roman"/>
          <w:sz w:val="28"/>
          <w:szCs w:val="28"/>
        </w:rPr>
        <w:t xml:space="preserve"> от </w:t>
      </w:r>
      <w:r w:rsidRPr="00B70EC0">
        <w:rPr>
          <w:rFonts w:ascii="Times New Roman" w:hAnsi="Times New Roman"/>
          <w:sz w:val="28"/>
        </w:rPr>
        <w:t xml:space="preserve">всех письменных обращений (по сравнению с </w:t>
      </w:r>
      <w:r w:rsidR="00B70EC0">
        <w:rPr>
          <w:rFonts w:ascii="Times New Roman" w:hAnsi="Times New Roman"/>
          <w:sz w:val="28"/>
        </w:rPr>
        <w:br/>
      </w:r>
      <w:r w:rsidRPr="00B70EC0">
        <w:rPr>
          <w:rFonts w:ascii="Times New Roman" w:hAnsi="Times New Roman"/>
          <w:sz w:val="28"/>
          <w:lang w:val="en-US"/>
        </w:rPr>
        <w:t>IV</w:t>
      </w:r>
      <w:r w:rsidRPr="00B70EC0">
        <w:rPr>
          <w:rFonts w:ascii="Times New Roman" w:hAnsi="Times New Roman"/>
          <w:sz w:val="28"/>
        </w:rPr>
        <w:t xml:space="preserve"> кварталом 2016 года количество указанных обращений </w:t>
      </w:r>
      <w:r w:rsidR="004A2842" w:rsidRPr="00B70EC0">
        <w:rPr>
          <w:rFonts w:ascii="Times New Roman" w:hAnsi="Times New Roman"/>
          <w:sz w:val="28"/>
        </w:rPr>
        <w:t>уменьшилось</w:t>
      </w:r>
      <w:r w:rsidRPr="00B70EC0">
        <w:rPr>
          <w:rFonts w:ascii="Times New Roman" w:hAnsi="Times New Roman"/>
          <w:sz w:val="28"/>
        </w:rPr>
        <w:t xml:space="preserve"> на </w:t>
      </w:r>
      <w:r w:rsidR="00B70EC0">
        <w:rPr>
          <w:rFonts w:ascii="Times New Roman" w:hAnsi="Times New Roman"/>
          <w:sz w:val="28"/>
        </w:rPr>
        <w:br/>
      </w:r>
      <w:r w:rsidRPr="00B70EC0">
        <w:rPr>
          <w:rFonts w:ascii="Times New Roman" w:hAnsi="Times New Roman"/>
          <w:sz w:val="28"/>
        </w:rPr>
        <w:t>4 процента</w:t>
      </w:r>
      <w:r w:rsidRPr="004A2842">
        <w:rPr>
          <w:rFonts w:ascii="Times New Roman" w:hAnsi="Times New Roman"/>
          <w:spacing w:val="-2"/>
          <w:sz w:val="28"/>
        </w:rPr>
        <w:t>).</w:t>
      </w:r>
      <w:r w:rsidRPr="007A0CB2">
        <w:rPr>
          <w:rFonts w:ascii="Times New Roman" w:hAnsi="Times New Roman"/>
          <w:spacing w:val="-2"/>
          <w:sz w:val="28"/>
        </w:rPr>
        <w:t xml:space="preserve"> </w:t>
      </w:r>
    </w:p>
    <w:p w:rsidR="00FA70B1" w:rsidRDefault="00F94D6B" w:rsidP="00391109">
      <w:pPr>
        <w:suppressAutoHyphens/>
        <w:spacing w:after="0" w:line="340" w:lineRule="atLeast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23915" cy="2531745"/>
            <wp:effectExtent l="0" t="0" r="19685" b="2095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70B1" w:rsidRPr="004D7865" w:rsidRDefault="00FA70B1" w:rsidP="0017001F">
      <w:pPr>
        <w:suppressAutoHyphens/>
        <w:spacing w:before="120" w:after="0" w:line="340" w:lineRule="atLeast"/>
        <w:ind w:firstLine="709"/>
        <w:jc w:val="both"/>
        <w:rPr>
          <w:rFonts w:ascii="Times New Roman" w:hAnsi="Times New Roman"/>
          <w:sz w:val="28"/>
        </w:rPr>
      </w:pPr>
      <w:r w:rsidRPr="00A542F5">
        <w:rPr>
          <w:rFonts w:ascii="Times New Roman" w:hAnsi="Times New Roman"/>
          <w:spacing w:val="-6"/>
          <w:sz w:val="28"/>
        </w:rPr>
        <w:t xml:space="preserve">В отчетном периоде в ходе проведения личных приёмов граждан в Правительстве Новгородской области и выездных приёмов граждан в муниципальных районах Новгородской области первый заместитель Губернатора Новгородской области, заместитель Губернатора области </w:t>
      </w:r>
      <w:r w:rsidRPr="004D7865">
        <w:rPr>
          <w:rFonts w:ascii="Times New Roman" w:hAnsi="Times New Roman"/>
          <w:sz w:val="28"/>
        </w:rPr>
        <w:t>– заместитель Председателя Правительства области, заместители Губернатора Новгородской области, руководители органов исполнительной власти Новгородской области – кураторы, закрепленные за муниципальными районами Новгородской области, приняли 114 гражданин.</w:t>
      </w:r>
    </w:p>
    <w:p w:rsidR="00647185" w:rsidRDefault="00FA70B1" w:rsidP="0017001F">
      <w:pPr>
        <w:suppressAutoHyphens/>
        <w:spacing w:after="120" w:line="340" w:lineRule="atLeast"/>
        <w:ind w:firstLine="709"/>
        <w:jc w:val="both"/>
        <w:rPr>
          <w:rFonts w:ascii="Times New Roman" w:hAnsi="Times New Roman"/>
          <w:spacing w:val="-4"/>
          <w:sz w:val="28"/>
        </w:rPr>
      </w:pPr>
      <w:r w:rsidRPr="004D7865">
        <w:rPr>
          <w:rFonts w:ascii="Times New Roman" w:hAnsi="Times New Roman"/>
          <w:sz w:val="28"/>
          <w:szCs w:val="28"/>
        </w:rPr>
        <w:t xml:space="preserve">В </w:t>
      </w:r>
      <w:r w:rsidRPr="004D7865">
        <w:rPr>
          <w:rFonts w:ascii="Times New Roman" w:hAnsi="Times New Roman"/>
          <w:sz w:val="28"/>
          <w:lang w:val="en-US"/>
        </w:rPr>
        <w:t>I</w:t>
      </w:r>
      <w:r w:rsidRPr="004D7865">
        <w:rPr>
          <w:rFonts w:ascii="Times New Roman" w:hAnsi="Times New Roman"/>
          <w:sz w:val="28"/>
        </w:rPr>
        <w:t xml:space="preserve"> квартале 2017 года </w:t>
      </w:r>
      <w:r w:rsidR="00F3567C" w:rsidRPr="004D7865">
        <w:rPr>
          <w:rFonts w:ascii="Times New Roman" w:hAnsi="Times New Roman"/>
          <w:sz w:val="28"/>
        </w:rPr>
        <w:t>увеличилось</w:t>
      </w:r>
      <w:r w:rsidRPr="004D7865">
        <w:rPr>
          <w:rFonts w:ascii="Times New Roman" w:hAnsi="Times New Roman"/>
          <w:sz w:val="28"/>
        </w:rPr>
        <w:t xml:space="preserve"> количество обращений, </w:t>
      </w:r>
      <w:r w:rsidRPr="004D7865">
        <w:rPr>
          <w:rFonts w:ascii="Times New Roman" w:hAnsi="Times New Roman"/>
          <w:sz w:val="28"/>
          <w:szCs w:val="28"/>
        </w:rPr>
        <w:t>поступивших в Правительство Новгородской области в электронном виде.</w:t>
      </w:r>
      <w:r w:rsidR="00647185">
        <w:rPr>
          <w:rFonts w:ascii="Times New Roman" w:hAnsi="Times New Roman"/>
          <w:sz w:val="28"/>
          <w:szCs w:val="28"/>
        </w:rPr>
        <w:br/>
      </w:r>
      <w:r w:rsidRPr="004D7865">
        <w:rPr>
          <w:rFonts w:ascii="Times New Roman" w:hAnsi="Times New Roman"/>
          <w:sz w:val="28"/>
          <w:szCs w:val="28"/>
        </w:rPr>
        <w:t xml:space="preserve">В основном для направления обращения в электронном виде граждане используют ресурс «Интернет-приемная Губернатора Новгородской области» на официальном сайте Правительства Новгородской области. Так в отчетном периоде зарегистрировано </w:t>
      </w:r>
      <w:r w:rsidR="00F3567C" w:rsidRPr="004D7865">
        <w:rPr>
          <w:rFonts w:ascii="Times New Roman" w:hAnsi="Times New Roman"/>
          <w:sz w:val="28"/>
          <w:szCs w:val="28"/>
        </w:rPr>
        <w:t>512</w:t>
      </w:r>
      <w:r w:rsidRPr="004D7865">
        <w:rPr>
          <w:rFonts w:ascii="Times New Roman" w:hAnsi="Times New Roman"/>
          <w:sz w:val="28"/>
          <w:szCs w:val="28"/>
        </w:rPr>
        <w:t xml:space="preserve"> обращени</w:t>
      </w:r>
      <w:r w:rsidR="0017001F">
        <w:rPr>
          <w:rFonts w:ascii="Times New Roman" w:hAnsi="Times New Roman"/>
          <w:sz w:val="28"/>
          <w:szCs w:val="28"/>
        </w:rPr>
        <w:t>й</w:t>
      </w:r>
      <w:r w:rsidRPr="004D7865">
        <w:rPr>
          <w:rFonts w:ascii="Times New Roman" w:hAnsi="Times New Roman"/>
          <w:sz w:val="28"/>
          <w:szCs w:val="28"/>
        </w:rPr>
        <w:t xml:space="preserve"> граждан, поступивших в Правительство Новгородской области в электронном виде, что составляет </w:t>
      </w:r>
      <w:r w:rsidR="004D7865">
        <w:rPr>
          <w:rFonts w:ascii="Times New Roman" w:hAnsi="Times New Roman"/>
          <w:sz w:val="28"/>
          <w:szCs w:val="28"/>
        </w:rPr>
        <w:br/>
      </w:r>
      <w:r w:rsidR="00FE5B47" w:rsidRPr="004D7865">
        <w:rPr>
          <w:rFonts w:ascii="Times New Roman" w:hAnsi="Times New Roman"/>
          <w:sz w:val="28"/>
          <w:szCs w:val="28"/>
        </w:rPr>
        <w:t>41</w:t>
      </w:r>
      <w:r w:rsidRPr="004D7865">
        <w:rPr>
          <w:rFonts w:ascii="Times New Roman" w:hAnsi="Times New Roman"/>
          <w:sz w:val="28"/>
        </w:rPr>
        <w:t xml:space="preserve"> процент от общего числа письменных</w:t>
      </w:r>
      <w:r w:rsidRPr="00FE5B47">
        <w:rPr>
          <w:rFonts w:ascii="Times New Roman" w:hAnsi="Times New Roman"/>
          <w:spacing w:val="-4"/>
          <w:sz w:val="28"/>
        </w:rPr>
        <w:t xml:space="preserve"> обращений граждан.</w:t>
      </w:r>
      <w:r w:rsidRPr="00074B00">
        <w:rPr>
          <w:rFonts w:ascii="Times New Roman" w:hAnsi="Times New Roman"/>
          <w:spacing w:val="-4"/>
          <w:sz w:val="28"/>
        </w:rPr>
        <w:t xml:space="preserve"> </w:t>
      </w:r>
    </w:p>
    <w:p w:rsidR="00FA70B1" w:rsidRDefault="00F94D6B" w:rsidP="00074B00">
      <w:pPr>
        <w:suppressAutoHyphens/>
        <w:spacing w:after="120" w:line="360" w:lineRule="atLeast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870575" cy="2945130"/>
            <wp:effectExtent l="0" t="0" r="15875" b="2667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001F" w:rsidRPr="007E7CBE" w:rsidRDefault="0017001F" w:rsidP="0017001F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36"/>
        </w:rPr>
      </w:pPr>
      <w:r w:rsidRPr="00C26271">
        <w:rPr>
          <w:rFonts w:ascii="Times New Roman" w:hAnsi="Times New Roman"/>
          <w:sz w:val="28"/>
        </w:rPr>
        <w:lastRenderedPageBreak/>
        <w:t>Повторные (</w:t>
      </w:r>
      <w:r>
        <w:rPr>
          <w:rFonts w:ascii="Times New Roman" w:hAnsi="Times New Roman"/>
          <w:sz w:val="28"/>
        </w:rPr>
        <w:t>604</w:t>
      </w:r>
      <w:r w:rsidRPr="00C26271">
        <w:rPr>
          <w:rFonts w:ascii="Times New Roman" w:hAnsi="Times New Roman"/>
          <w:sz w:val="28"/>
        </w:rPr>
        <w:t>) и коллективные (</w:t>
      </w:r>
      <w:r>
        <w:rPr>
          <w:rFonts w:ascii="Times New Roman" w:hAnsi="Times New Roman"/>
          <w:sz w:val="28"/>
        </w:rPr>
        <w:t>82</w:t>
      </w:r>
      <w:r w:rsidRPr="00C26271">
        <w:rPr>
          <w:rFonts w:ascii="Times New Roman" w:hAnsi="Times New Roman"/>
          <w:sz w:val="28"/>
        </w:rPr>
        <w:t xml:space="preserve">) обращения граждан составили </w:t>
      </w:r>
      <w:r w:rsidRPr="00C26271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44</w:t>
      </w:r>
      <w:r w:rsidRPr="00C26271">
        <w:rPr>
          <w:rFonts w:ascii="Times New Roman" w:hAnsi="Times New Roman"/>
          <w:sz w:val="28"/>
        </w:rPr>
        <w:t xml:space="preserve"> и 6 процентов соответственно от общего количества обращений граждан. </w:t>
      </w:r>
      <w:r w:rsidRPr="00C26271">
        <w:rPr>
          <w:rFonts w:ascii="Times New Roman" w:hAnsi="Times New Roman"/>
          <w:sz w:val="28"/>
          <w:szCs w:val="28"/>
        </w:rPr>
        <w:t xml:space="preserve">Несогласие граждан с решениями, принятыми в результате рассмотрения обращений </w:t>
      </w:r>
      <w:r w:rsidRPr="00D835BD">
        <w:rPr>
          <w:rFonts w:ascii="Times New Roman" w:hAnsi="Times New Roman"/>
          <w:sz w:val="28"/>
          <w:szCs w:val="28"/>
        </w:rPr>
        <w:t>является основной причиной повторных обращений.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49B">
        <w:rPr>
          <w:rFonts w:ascii="Times New Roman" w:hAnsi="Times New Roman"/>
          <w:sz w:val="28"/>
        </w:rPr>
        <w:t>Основные вопросы, поднимаемые гражданами в коллективных обращениях – предоставление жилищно-коммунальных услуг</w:t>
      </w:r>
      <w:r>
        <w:rPr>
          <w:rFonts w:ascii="Times New Roman" w:hAnsi="Times New Roman"/>
          <w:sz w:val="28"/>
        </w:rPr>
        <w:t>,</w:t>
      </w:r>
      <w:r w:rsidRPr="0049549B">
        <w:rPr>
          <w:rFonts w:ascii="Times New Roman" w:hAnsi="Times New Roman"/>
          <w:sz w:val="28"/>
        </w:rPr>
        <w:t xml:space="preserve"> неудовлетворительное состояние дорог</w:t>
      </w:r>
      <w:r>
        <w:rPr>
          <w:rFonts w:ascii="Times New Roman" w:hAnsi="Times New Roman"/>
          <w:sz w:val="28"/>
        </w:rPr>
        <w:t xml:space="preserve"> и транспортное обслуживание населения</w:t>
      </w:r>
      <w:r w:rsidRPr="0049549B">
        <w:rPr>
          <w:rFonts w:ascii="Times New Roman" w:hAnsi="Times New Roman"/>
          <w:sz w:val="28"/>
          <w:szCs w:val="28"/>
        </w:rPr>
        <w:t xml:space="preserve">. </w:t>
      </w:r>
      <w:r w:rsidRPr="007E7CBE">
        <w:rPr>
          <w:rFonts w:ascii="Times New Roman" w:hAnsi="Times New Roman"/>
          <w:sz w:val="28"/>
        </w:rPr>
        <w:t>Причиной коллективных, повторных обращений</w:t>
      </w:r>
      <w:r>
        <w:rPr>
          <w:rFonts w:ascii="Times New Roman" w:hAnsi="Times New Roman"/>
          <w:sz w:val="28"/>
        </w:rPr>
        <w:t xml:space="preserve">, как правило, </w:t>
      </w:r>
      <w:r w:rsidRPr="007E7CBE">
        <w:rPr>
          <w:rFonts w:ascii="Times New Roman" w:hAnsi="Times New Roman"/>
          <w:sz w:val="28"/>
        </w:rPr>
        <w:t>является отсутствие исчерпывающих и полных разъясне</w:t>
      </w:r>
      <w:r>
        <w:rPr>
          <w:rFonts w:ascii="Times New Roman" w:hAnsi="Times New Roman"/>
          <w:sz w:val="28"/>
        </w:rPr>
        <w:t>ний на поставленные вопросы, не</w:t>
      </w:r>
      <w:r w:rsidRPr="007E7CBE">
        <w:rPr>
          <w:rFonts w:ascii="Times New Roman" w:hAnsi="Times New Roman"/>
          <w:sz w:val="28"/>
        </w:rPr>
        <w:t>выполнение ранее данных обещаний, невозможность решения вопросов в связи с отсутствием финансирования.</w:t>
      </w:r>
    </w:p>
    <w:p w:rsidR="00FA70B1" w:rsidRPr="000B0941" w:rsidRDefault="00FA70B1" w:rsidP="00591386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49549B">
        <w:rPr>
          <w:rFonts w:ascii="Times New Roman" w:hAnsi="Times New Roman"/>
          <w:sz w:val="28"/>
        </w:rPr>
        <w:t xml:space="preserve">На контроль поставлено рассмотрение </w:t>
      </w:r>
      <w:r>
        <w:rPr>
          <w:rFonts w:ascii="Times New Roman" w:hAnsi="Times New Roman"/>
          <w:sz w:val="28"/>
        </w:rPr>
        <w:t>604</w:t>
      </w:r>
      <w:r w:rsidRPr="0049549B">
        <w:rPr>
          <w:rFonts w:ascii="Times New Roman" w:hAnsi="Times New Roman"/>
          <w:sz w:val="28"/>
        </w:rPr>
        <w:t xml:space="preserve"> обращени</w:t>
      </w:r>
      <w:r>
        <w:rPr>
          <w:rFonts w:ascii="Times New Roman" w:hAnsi="Times New Roman"/>
          <w:sz w:val="28"/>
        </w:rPr>
        <w:t>й</w:t>
      </w:r>
      <w:r w:rsidRPr="0049549B">
        <w:rPr>
          <w:rFonts w:ascii="Times New Roman" w:hAnsi="Times New Roman"/>
          <w:sz w:val="28"/>
        </w:rPr>
        <w:t xml:space="preserve"> граждан </w:t>
      </w:r>
      <w:r w:rsidRPr="0049549B">
        <w:rPr>
          <w:rFonts w:ascii="Times New Roman" w:hAnsi="Times New Roman"/>
          <w:sz w:val="28"/>
        </w:rPr>
        <w:br/>
        <w:t>(</w:t>
      </w:r>
      <w:r>
        <w:rPr>
          <w:rFonts w:ascii="Times New Roman" w:hAnsi="Times New Roman"/>
          <w:color w:val="000000"/>
          <w:sz w:val="28"/>
        </w:rPr>
        <w:t xml:space="preserve">44 </w:t>
      </w:r>
      <w:r>
        <w:rPr>
          <w:rFonts w:ascii="Times New Roman" w:hAnsi="Times New Roman"/>
          <w:sz w:val="28"/>
        </w:rPr>
        <w:t>процентов</w:t>
      </w:r>
      <w:r w:rsidRPr="0049549B">
        <w:rPr>
          <w:rFonts w:ascii="Times New Roman" w:hAnsi="Times New Roman"/>
          <w:sz w:val="28"/>
        </w:rPr>
        <w:t xml:space="preserve"> от общего количества обращений)</w:t>
      </w:r>
      <w:r>
        <w:rPr>
          <w:rFonts w:ascii="Times New Roman" w:hAnsi="Times New Roman"/>
          <w:sz w:val="28"/>
        </w:rPr>
        <w:t xml:space="preserve">, из </w:t>
      </w:r>
      <w:r w:rsidRPr="00591386">
        <w:rPr>
          <w:rFonts w:ascii="Times New Roman" w:hAnsi="Times New Roman"/>
          <w:sz w:val="28"/>
        </w:rPr>
        <w:t>которых 1</w:t>
      </w:r>
      <w:r w:rsidR="00E43537">
        <w:rPr>
          <w:rFonts w:ascii="Times New Roman" w:hAnsi="Times New Roman"/>
          <w:sz w:val="28"/>
        </w:rPr>
        <w:t>3</w:t>
      </w:r>
      <w:r w:rsidRPr="00591386">
        <w:rPr>
          <w:rFonts w:ascii="Times New Roman" w:hAnsi="Times New Roman"/>
          <w:sz w:val="28"/>
        </w:rPr>
        <w:t xml:space="preserve"> процентов</w:t>
      </w:r>
      <w:r>
        <w:rPr>
          <w:rFonts w:ascii="Times New Roman" w:hAnsi="Times New Roman"/>
          <w:sz w:val="28"/>
        </w:rPr>
        <w:t xml:space="preserve"> имеют положительное решение.</w:t>
      </w:r>
    </w:p>
    <w:p w:rsidR="00FA70B1" w:rsidRDefault="00FA70B1" w:rsidP="000E7481">
      <w:pPr>
        <w:suppressAutoHyphens/>
        <w:spacing w:after="240" w:line="360" w:lineRule="atLeast"/>
        <w:ind w:firstLine="709"/>
        <w:jc w:val="both"/>
        <w:rPr>
          <w:rFonts w:ascii="Times New Roman" w:hAnsi="Times New Roman"/>
          <w:sz w:val="28"/>
        </w:rPr>
      </w:pPr>
      <w:r w:rsidRPr="000B094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B0941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D06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0941">
        <w:rPr>
          <w:rFonts w:ascii="Times New Roman" w:hAnsi="Times New Roman"/>
          <w:color w:val="000000"/>
          <w:sz w:val="28"/>
          <w:szCs w:val="28"/>
        </w:rPr>
        <w:t>квартале</w:t>
      </w:r>
      <w:r w:rsidRPr="000B0941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7</w:t>
      </w:r>
      <w:r w:rsidRPr="000B0941">
        <w:rPr>
          <w:rFonts w:ascii="Times New Roman" w:hAnsi="Times New Roman"/>
          <w:sz w:val="28"/>
        </w:rPr>
        <w:t xml:space="preserve"> года жителями Новгородской области направлено </w:t>
      </w:r>
      <w:r>
        <w:rPr>
          <w:rFonts w:ascii="Times New Roman" w:hAnsi="Times New Roman"/>
          <w:sz w:val="28"/>
        </w:rPr>
        <w:t>1156</w:t>
      </w:r>
      <w:r w:rsidRPr="000B0941">
        <w:rPr>
          <w:rFonts w:ascii="Times New Roman" w:hAnsi="Times New Roman"/>
          <w:sz w:val="28"/>
        </w:rPr>
        <w:t xml:space="preserve"> обращений (</w:t>
      </w:r>
      <w:r>
        <w:rPr>
          <w:rFonts w:ascii="Times New Roman" w:hAnsi="Times New Roman"/>
          <w:sz w:val="28"/>
        </w:rPr>
        <w:t>85</w:t>
      </w:r>
      <w:r w:rsidRPr="000B0941">
        <w:rPr>
          <w:rFonts w:ascii="Times New Roman" w:hAnsi="Times New Roman"/>
          <w:sz w:val="28"/>
        </w:rPr>
        <w:t xml:space="preserve"> процент</w:t>
      </w:r>
      <w:r>
        <w:rPr>
          <w:rFonts w:ascii="Times New Roman" w:hAnsi="Times New Roman"/>
          <w:sz w:val="28"/>
        </w:rPr>
        <w:t>ов</w:t>
      </w:r>
      <w:r w:rsidRPr="000B0941">
        <w:rPr>
          <w:rFonts w:ascii="Times New Roman" w:hAnsi="Times New Roman"/>
          <w:sz w:val="28"/>
        </w:rPr>
        <w:t xml:space="preserve">), жителями других регионов России и иностранными гражданами – </w:t>
      </w:r>
      <w:r>
        <w:rPr>
          <w:rFonts w:ascii="Times New Roman" w:hAnsi="Times New Roman"/>
          <w:sz w:val="28"/>
        </w:rPr>
        <w:t>135</w:t>
      </w:r>
      <w:r w:rsidRPr="000B0941">
        <w:rPr>
          <w:rFonts w:ascii="Times New Roman" w:hAnsi="Times New Roman"/>
          <w:sz w:val="28"/>
        </w:rPr>
        <w:t xml:space="preserve"> обращени</w:t>
      </w:r>
      <w:r>
        <w:rPr>
          <w:rFonts w:ascii="Times New Roman" w:hAnsi="Times New Roman"/>
          <w:sz w:val="28"/>
        </w:rPr>
        <w:t>й</w:t>
      </w:r>
      <w:r w:rsidRPr="000B0941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10</w:t>
      </w:r>
      <w:r w:rsidRPr="000B0941">
        <w:rPr>
          <w:rFonts w:ascii="Times New Roman" w:hAnsi="Times New Roman"/>
          <w:sz w:val="28"/>
        </w:rPr>
        <w:t xml:space="preserve"> процентов), гражданами без указания точного адреса проживания – </w:t>
      </w:r>
      <w:r>
        <w:rPr>
          <w:rFonts w:ascii="Times New Roman" w:hAnsi="Times New Roman"/>
          <w:sz w:val="28"/>
        </w:rPr>
        <w:t xml:space="preserve">73 </w:t>
      </w:r>
      <w:r w:rsidRPr="000B0941">
        <w:rPr>
          <w:rFonts w:ascii="Times New Roman" w:hAnsi="Times New Roman"/>
          <w:sz w:val="28"/>
        </w:rPr>
        <w:t>обращени</w:t>
      </w:r>
      <w:r>
        <w:rPr>
          <w:rFonts w:ascii="Times New Roman" w:hAnsi="Times New Roman"/>
          <w:sz w:val="28"/>
        </w:rPr>
        <w:t>я</w:t>
      </w:r>
      <w:r w:rsidRPr="000B0941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5</w:t>
      </w:r>
      <w:r w:rsidRPr="000B0941">
        <w:rPr>
          <w:rFonts w:ascii="Times New Roman" w:hAnsi="Times New Roman"/>
          <w:sz w:val="28"/>
        </w:rPr>
        <w:t xml:space="preserve"> процентов). </w:t>
      </w:r>
    </w:p>
    <w:p w:rsidR="00FA70B1" w:rsidRDefault="00F94D6B" w:rsidP="00735391">
      <w:pPr>
        <w:suppressAutoHyphens/>
        <w:spacing w:after="120" w:line="340" w:lineRule="atLeast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775325" cy="2875915"/>
            <wp:effectExtent l="0" t="0" r="15875" b="19685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70B1" w:rsidRPr="002B557F" w:rsidRDefault="00FA70B1" w:rsidP="000E7481">
      <w:pPr>
        <w:spacing w:before="240" w:after="0" w:line="3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557F">
        <w:rPr>
          <w:rFonts w:ascii="Times New Roman" w:hAnsi="Times New Roman"/>
          <w:sz w:val="28"/>
          <w:szCs w:val="28"/>
        </w:rPr>
        <w:t xml:space="preserve">Традиционно наибольшее количество обращений </w:t>
      </w:r>
      <w:r w:rsidRPr="002B557F">
        <w:rPr>
          <w:rFonts w:ascii="Times New Roman" w:hAnsi="Times New Roman"/>
          <w:sz w:val="28"/>
          <w:szCs w:val="24"/>
        </w:rPr>
        <w:t xml:space="preserve">в Правительство Новгородской области поступает </w:t>
      </w:r>
      <w:r w:rsidRPr="002B557F">
        <w:rPr>
          <w:rFonts w:ascii="Times New Roman" w:hAnsi="Times New Roman"/>
          <w:sz w:val="28"/>
          <w:szCs w:val="28"/>
        </w:rPr>
        <w:t xml:space="preserve">от жителей Великого Новгорода. Так, в </w:t>
      </w:r>
      <w:r w:rsidRPr="002B557F">
        <w:rPr>
          <w:rFonts w:ascii="Times New Roman" w:hAnsi="Times New Roman"/>
          <w:sz w:val="28"/>
          <w:szCs w:val="28"/>
        </w:rPr>
        <w:br/>
      </w:r>
      <w:r w:rsidRPr="002B557F">
        <w:rPr>
          <w:rFonts w:ascii="Times New Roman" w:hAnsi="Times New Roman"/>
          <w:sz w:val="28"/>
          <w:szCs w:val="28"/>
          <w:lang w:val="en-US"/>
        </w:rPr>
        <w:t>I</w:t>
      </w:r>
      <w:r w:rsidRPr="002B557F">
        <w:rPr>
          <w:rFonts w:ascii="Times New Roman" w:hAnsi="Times New Roman"/>
          <w:sz w:val="28"/>
          <w:szCs w:val="28"/>
        </w:rPr>
        <w:t xml:space="preserve"> квартале 2017 года от жителей областного центра поступило 509 обращений, что составило 37 процентов от общего количества обращений.</w:t>
      </w:r>
    </w:p>
    <w:p w:rsidR="00FA70B1" w:rsidRPr="00607D08" w:rsidRDefault="00FA70B1" w:rsidP="000E7481">
      <w:pPr>
        <w:spacing w:after="120" w:line="380" w:lineRule="atLeas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B557F">
        <w:rPr>
          <w:rFonts w:ascii="Times New Roman" w:hAnsi="Times New Roman"/>
          <w:sz w:val="28"/>
          <w:szCs w:val="28"/>
        </w:rPr>
        <w:t xml:space="preserve">Так же в </w:t>
      </w:r>
      <w:r w:rsidRPr="002B557F">
        <w:rPr>
          <w:rFonts w:ascii="Times New Roman" w:hAnsi="Times New Roman"/>
          <w:sz w:val="28"/>
          <w:szCs w:val="28"/>
          <w:lang w:val="en-US"/>
        </w:rPr>
        <w:t>I</w:t>
      </w:r>
      <w:r w:rsidRPr="002B557F">
        <w:rPr>
          <w:rFonts w:ascii="Times New Roman" w:hAnsi="Times New Roman"/>
          <w:sz w:val="28"/>
          <w:szCs w:val="28"/>
        </w:rPr>
        <w:t xml:space="preserve"> квартале 2017 года большое количество обращений поступило от жителей Новгородского (122) и Боровичского (109) муниципальных районов. При этом по сравнению с </w:t>
      </w:r>
      <w:r w:rsidRPr="002B557F">
        <w:rPr>
          <w:rFonts w:ascii="Times New Roman" w:hAnsi="Times New Roman"/>
          <w:sz w:val="28"/>
          <w:lang w:val="en-US"/>
        </w:rPr>
        <w:t>IV</w:t>
      </w:r>
      <w:r w:rsidRPr="002B557F">
        <w:rPr>
          <w:rFonts w:ascii="Times New Roman" w:hAnsi="Times New Roman"/>
          <w:sz w:val="28"/>
        </w:rPr>
        <w:t xml:space="preserve"> </w:t>
      </w:r>
      <w:r w:rsidRPr="002B557F">
        <w:rPr>
          <w:rFonts w:ascii="Times New Roman" w:hAnsi="Times New Roman"/>
          <w:sz w:val="28"/>
          <w:szCs w:val="28"/>
        </w:rPr>
        <w:t xml:space="preserve">кварталом 2016 </w:t>
      </w:r>
      <w:r w:rsidRPr="005F4BE7">
        <w:rPr>
          <w:rFonts w:ascii="Times New Roman" w:hAnsi="Times New Roman"/>
          <w:sz w:val="28"/>
          <w:szCs w:val="28"/>
        </w:rPr>
        <w:t xml:space="preserve">года </w:t>
      </w:r>
      <w:r w:rsidRPr="005F4BE7">
        <w:rPr>
          <w:rFonts w:ascii="Times New Roman" w:hAnsi="Times New Roman"/>
          <w:sz w:val="28"/>
          <w:szCs w:val="28"/>
        </w:rPr>
        <w:lastRenderedPageBreak/>
        <w:t xml:space="preserve">более чем в 2 раза увеличилось количество обращений от жителей </w:t>
      </w:r>
      <w:r w:rsidR="005F4BE7" w:rsidRPr="005F4BE7">
        <w:rPr>
          <w:rFonts w:ascii="Times New Roman" w:hAnsi="Times New Roman"/>
          <w:sz w:val="28"/>
          <w:szCs w:val="28"/>
        </w:rPr>
        <w:t>Батецкого и Окуловского</w:t>
      </w:r>
      <w:r w:rsidRPr="005F4BE7">
        <w:rPr>
          <w:rFonts w:ascii="Times New Roman" w:hAnsi="Times New Roman"/>
          <w:sz w:val="28"/>
          <w:szCs w:val="28"/>
        </w:rPr>
        <w:t xml:space="preserve"> муниципальн</w:t>
      </w:r>
      <w:r w:rsidR="005F4BE7" w:rsidRPr="005F4BE7">
        <w:rPr>
          <w:rFonts w:ascii="Times New Roman" w:hAnsi="Times New Roman"/>
          <w:sz w:val="28"/>
          <w:szCs w:val="28"/>
        </w:rPr>
        <w:t>ых</w:t>
      </w:r>
      <w:r w:rsidRPr="005F4B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F4BE7">
        <w:rPr>
          <w:rFonts w:ascii="Times New Roman" w:hAnsi="Times New Roman"/>
          <w:spacing w:val="-4"/>
          <w:sz w:val="28"/>
          <w:szCs w:val="24"/>
        </w:rPr>
        <w:t>район</w:t>
      </w:r>
      <w:r w:rsidR="005F4BE7" w:rsidRPr="005F4BE7">
        <w:rPr>
          <w:rFonts w:ascii="Times New Roman" w:hAnsi="Times New Roman"/>
          <w:spacing w:val="-4"/>
          <w:sz w:val="28"/>
          <w:szCs w:val="24"/>
        </w:rPr>
        <w:t>ов, а количество обращений от жителей</w:t>
      </w:r>
      <w:r w:rsidR="005F4BE7">
        <w:rPr>
          <w:rFonts w:ascii="Times New Roman" w:hAnsi="Times New Roman"/>
          <w:spacing w:val="-4"/>
          <w:sz w:val="28"/>
          <w:szCs w:val="24"/>
        </w:rPr>
        <w:t xml:space="preserve"> Маревского муниципального района возросло более чем в 3 раза (причем в основном это обращения от одного гражданина)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FA70B1" w:rsidRDefault="00F94D6B" w:rsidP="004E5149">
      <w:pPr>
        <w:spacing w:after="24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22010" cy="3378200"/>
            <wp:effectExtent l="0" t="0" r="21590" b="1270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70B1" w:rsidRPr="00204C20" w:rsidRDefault="00FA70B1" w:rsidP="000E7481">
      <w:pPr>
        <w:spacing w:after="0" w:line="3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4C20">
        <w:rPr>
          <w:rFonts w:ascii="Times New Roman" w:hAnsi="Times New Roman"/>
          <w:sz w:val="28"/>
          <w:szCs w:val="28"/>
        </w:rPr>
        <w:t>Более объективно оценку поступивших обращений отображает такой показатель как «Актив</w:t>
      </w:r>
      <w:r>
        <w:rPr>
          <w:rFonts w:ascii="Times New Roman" w:hAnsi="Times New Roman"/>
          <w:sz w:val="28"/>
          <w:szCs w:val="28"/>
        </w:rPr>
        <w:t>ность населения». Он показывает,</w:t>
      </w:r>
      <w:r w:rsidRPr="00204C20">
        <w:rPr>
          <w:rFonts w:ascii="Times New Roman" w:hAnsi="Times New Roman"/>
          <w:sz w:val="28"/>
          <w:szCs w:val="28"/>
        </w:rPr>
        <w:t xml:space="preserve"> сколько на 10 тысяч жителей области приходится граждан, обратившихся в Правительство Новгородской области.  </w:t>
      </w:r>
    </w:p>
    <w:p w:rsidR="00FA70B1" w:rsidRPr="0095545E" w:rsidRDefault="00FA70B1" w:rsidP="000E7481">
      <w:pPr>
        <w:spacing w:after="0" w:line="380" w:lineRule="atLeast"/>
        <w:ind w:firstLine="709"/>
        <w:jc w:val="both"/>
        <w:rPr>
          <w:rFonts w:ascii="Times New Roman" w:hAnsi="Times New Roman"/>
          <w:sz w:val="28"/>
        </w:rPr>
      </w:pPr>
      <w:r w:rsidRPr="00204C20">
        <w:rPr>
          <w:rFonts w:ascii="Times New Roman" w:hAnsi="Times New Roman"/>
          <w:sz w:val="28"/>
          <w:szCs w:val="28"/>
        </w:rPr>
        <w:t xml:space="preserve">В </w:t>
      </w:r>
      <w:r w:rsidRPr="00204C20">
        <w:rPr>
          <w:rFonts w:ascii="Times New Roman" w:hAnsi="Times New Roman"/>
          <w:sz w:val="28"/>
          <w:szCs w:val="28"/>
          <w:lang w:val="en-US"/>
        </w:rPr>
        <w:t>I</w:t>
      </w:r>
      <w:r w:rsidRPr="00204C20">
        <w:rPr>
          <w:rFonts w:ascii="Times New Roman" w:hAnsi="Times New Roman"/>
          <w:sz w:val="28"/>
          <w:szCs w:val="28"/>
        </w:rPr>
        <w:t xml:space="preserve"> квартале 201</w:t>
      </w:r>
      <w:r>
        <w:rPr>
          <w:rFonts w:ascii="Times New Roman" w:hAnsi="Times New Roman"/>
          <w:sz w:val="28"/>
          <w:szCs w:val="28"/>
        </w:rPr>
        <w:t>7</w:t>
      </w:r>
      <w:r w:rsidRPr="00204C20">
        <w:rPr>
          <w:rFonts w:ascii="Times New Roman" w:hAnsi="Times New Roman"/>
          <w:sz w:val="28"/>
          <w:szCs w:val="28"/>
        </w:rPr>
        <w:t xml:space="preserve"> года средне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04C20">
        <w:rPr>
          <w:rFonts w:ascii="Times New Roman" w:hAnsi="Times New Roman"/>
          <w:sz w:val="28"/>
          <w:szCs w:val="28"/>
        </w:rPr>
        <w:t xml:space="preserve">областное значение этого показателя </w:t>
      </w:r>
      <w:r w:rsidRPr="00C8386A">
        <w:rPr>
          <w:rFonts w:ascii="Times New Roman" w:hAnsi="Times New Roman"/>
          <w:sz w:val="28"/>
          <w:szCs w:val="28"/>
        </w:rPr>
        <w:t>составило 1</w:t>
      </w:r>
      <w:r w:rsidR="00C8386A" w:rsidRPr="00C8386A">
        <w:rPr>
          <w:rFonts w:ascii="Times New Roman" w:hAnsi="Times New Roman"/>
          <w:sz w:val="28"/>
          <w:szCs w:val="28"/>
        </w:rPr>
        <w:t>9</w:t>
      </w:r>
      <w:r w:rsidRPr="00C8386A">
        <w:rPr>
          <w:rFonts w:ascii="Times New Roman" w:hAnsi="Times New Roman"/>
          <w:sz w:val="28"/>
          <w:szCs w:val="28"/>
        </w:rPr>
        <w:t xml:space="preserve"> человек, это на </w:t>
      </w:r>
      <w:r w:rsidR="00C8386A" w:rsidRPr="00C8386A">
        <w:rPr>
          <w:rFonts w:ascii="Times New Roman" w:hAnsi="Times New Roman"/>
          <w:sz w:val="28"/>
          <w:szCs w:val="28"/>
        </w:rPr>
        <w:t>3</w:t>
      </w:r>
      <w:r w:rsidRPr="00C8386A">
        <w:rPr>
          <w:rFonts w:ascii="Times New Roman" w:hAnsi="Times New Roman"/>
          <w:sz w:val="28"/>
          <w:szCs w:val="28"/>
        </w:rPr>
        <w:t xml:space="preserve"> человека </w:t>
      </w:r>
      <w:r w:rsidR="00C8386A" w:rsidRPr="00C8386A">
        <w:rPr>
          <w:rFonts w:ascii="Times New Roman" w:hAnsi="Times New Roman"/>
          <w:sz w:val="28"/>
          <w:szCs w:val="28"/>
        </w:rPr>
        <w:t>больше</w:t>
      </w:r>
      <w:r w:rsidRPr="00C8386A">
        <w:rPr>
          <w:rFonts w:ascii="Times New Roman" w:hAnsi="Times New Roman"/>
          <w:sz w:val="28"/>
          <w:szCs w:val="28"/>
        </w:rPr>
        <w:t xml:space="preserve">, чем в </w:t>
      </w:r>
      <w:r w:rsidRPr="00C8386A">
        <w:rPr>
          <w:rFonts w:ascii="Times New Roman" w:hAnsi="Times New Roman"/>
          <w:sz w:val="28"/>
          <w:szCs w:val="28"/>
          <w:lang w:val="en-US"/>
        </w:rPr>
        <w:t>I</w:t>
      </w:r>
      <w:r w:rsidR="00C8386A" w:rsidRPr="00C8386A">
        <w:rPr>
          <w:rFonts w:ascii="Times New Roman" w:hAnsi="Times New Roman"/>
          <w:sz w:val="28"/>
          <w:szCs w:val="28"/>
          <w:lang w:val="en-US"/>
        </w:rPr>
        <w:t>V</w:t>
      </w:r>
      <w:r w:rsidRPr="00C8386A">
        <w:rPr>
          <w:rFonts w:ascii="Times New Roman" w:hAnsi="Times New Roman"/>
          <w:sz w:val="28"/>
          <w:szCs w:val="28"/>
        </w:rPr>
        <w:t xml:space="preserve"> квартале</w:t>
      </w:r>
      <w:r w:rsidRPr="00204C2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204C20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715">
        <w:rPr>
          <w:rFonts w:ascii="Times New Roman" w:hAnsi="Times New Roman"/>
          <w:spacing w:val="-4"/>
          <w:sz w:val="28"/>
          <w:szCs w:val="28"/>
        </w:rPr>
        <w:t xml:space="preserve">Как видно из анализа, </w:t>
      </w:r>
      <w:r>
        <w:rPr>
          <w:rFonts w:ascii="Times New Roman" w:hAnsi="Times New Roman"/>
          <w:sz w:val="28"/>
          <w:szCs w:val="28"/>
        </w:rPr>
        <w:t xml:space="preserve">в отчетном периоде выше </w:t>
      </w:r>
      <w:r>
        <w:rPr>
          <w:rFonts w:ascii="Times New Roman" w:hAnsi="Times New Roman"/>
          <w:spacing w:val="-4"/>
          <w:sz w:val="28"/>
          <w:szCs w:val="28"/>
        </w:rPr>
        <w:t xml:space="preserve">среднего </w:t>
      </w:r>
      <w:r w:rsidRPr="00A64127">
        <w:rPr>
          <w:rFonts w:ascii="Times New Roman" w:hAnsi="Times New Roman"/>
          <w:spacing w:val="-4"/>
          <w:sz w:val="28"/>
          <w:szCs w:val="28"/>
        </w:rPr>
        <w:t xml:space="preserve">областного значения активность населения была в 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A64127">
        <w:rPr>
          <w:rFonts w:ascii="Times New Roman" w:hAnsi="Times New Roman"/>
          <w:spacing w:val="-4"/>
          <w:sz w:val="28"/>
        </w:rPr>
        <w:t xml:space="preserve"> муниципальных районах</w:t>
      </w:r>
      <w:r>
        <w:rPr>
          <w:rFonts w:ascii="Times New Roman" w:hAnsi="Times New Roman"/>
          <w:spacing w:val="-4"/>
          <w:sz w:val="28"/>
        </w:rPr>
        <w:t xml:space="preserve"> и городском округе Великий Новгород</w:t>
      </w:r>
      <w:r w:rsidRPr="00A64127">
        <w:rPr>
          <w:rFonts w:ascii="Times New Roman" w:hAnsi="Times New Roman"/>
          <w:sz w:val="28"/>
          <w:szCs w:val="28"/>
        </w:rPr>
        <w:t xml:space="preserve">. </w:t>
      </w:r>
      <w:r w:rsidRPr="00A64127">
        <w:rPr>
          <w:rFonts w:ascii="Times New Roman" w:hAnsi="Times New Roman"/>
          <w:spacing w:val="-4"/>
          <w:sz w:val="28"/>
        </w:rPr>
        <w:t xml:space="preserve">По сравнению с прошлым отчетным периодом активность населения повысилась в </w:t>
      </w:r>
      <w:r w:rsidR="00C8386A">
        <w:rPr>
          <w:rFonts w:ascii="Times New Roman" w:hAnsi="Times New Roman"/>
          <w:spacing w:val="-4"/>
          <w:sz w:val="28"/>
        </w:rPr>
        <w:t>Маревском</w:t>
      </w:r>
      <w:r w:rsidRPr="00A64127">
        <w:rPr>
          <w:rFonts w:ascii="Times New Roman" w:hAnsi="Times New Roman"/>
          <w:spacing w:val="-4"/>
          <w:sz w:val="28"/>
        </w:rPr>
        <w:t xml:space="preserve"> муниципальном районе (</w:t>
      </w:r>
      <w:r w:rsidR="00C8386A">
        <w:rPr>
          <w:rFonts w:ascii="Times New Roman" w:hAnsi="Times New Roman"/>
          <w:spacing w:val="-4"/>
          <w:sz w:val="28"/>
        </w:rPr>
        <w:t xml:space="preserve">более чем в </w:t>
      </w:r>
      <w:r w:rsidR="00C8386A">
        <w:rPr>
          <w:rFonts w:ascii="Times New Roman" w:hAnsi="Times New Roman"/>
          <w:spacing w:val="-4"/>
          <w:sz w:val="28"/>
        </w:rPr>
        <w:br/>
        <w:t>3 раза</w:t>
      </w:r>
      <w:r w:rsidRPr="00A64127">
        <w:rPr>
          <w:rFonts w:ascii="Times New Roman" w:hAnsi="Times New Roman"/>
          <w:spacing w:val="-4"/>
          <w:sz w:val="28"/>
        </w:rPr>
        <w:t>)</w:t>
      </w:r>
      <w:r w:rsidR="00C8386A">
        <w:rPr>
          <w:rFonts w:ascii="Times New Roman" w:hAnsi="Times New Roman"/>
          <w:spacing w:val="-4"/>
          <w:sz w:val="28"/>
        </w:rPr>
        <w:t>, а аткже в Батецком и Окуловском муниципальных районов (в 2 раза)</w:t>
      </w:r>
      <w:r>
        <w:rPr>
          <w:rFonts w:ascii="Times New Roman" w:hAnsi="Times New Roman"/>
          <w:spacing w:val="-4"/>
          <w:sz w:val="28"/>
        </w:rPr>
        <w:t>.</w:t>
      </w:r>
      <w:r w:rsidRPr="00A64127">
        <w:rPr>
          <w:rFonts w:ascii="Times New Roman" w:hAnsi="Times New Roman"/>
          <w:spacing w:val="-4"/>
          <w:sz w:val="28"/>
        </w:rPr>
        <w:t xml:space="preserve"> </w:t>
      </w:r>
      <w:r w:rsidR="00C8386A" w:rsidRPr="0095545E">
        <w:rPr>
          <w:rFonts w:ascii="Times New Roman" w:hAnsi="Times New Roman"/>
          <w:sz w:val="28"/>
        </w:rPr>
        <w:t>С</w:t>
      </w:r>
      <w:r w:rsidRPr="0095545E">
        <w:rPr>
          <w:rFonts w:ascii="Times New Roman" w:hAnsi="Times New Roman"/>
          <w:sz w:val="28"/>
        </w:rPr>
        <w:t>нижение</w:t>
      </w:r>
      <w:r w:rsidR="00C8386A">
        <w:rPr>
          <w:rFonts w:ascii="Times New Roman" w:hAnsi="Times New Roman"/>
          <w:sz w:val="28"/>
        </w:rPr>
        <w:t xml:space="preserve"> </w:t>
      </w:r>
      <w:r w:rsidRPr="0095545E">
        <w:rPr>
          <w:rFonts w:ascii="Times New Roman" w:hAnsi="Times New Roman"/>
          <w:spacing w:val="-4"/>
          <w:sz w:val="28"/>
        </w:rPr>
        <w:t xml:space="preserve">активности населения более чем в 2 раза произошло в </w:t>
      </w:r>
      <w:r w:rsidR="00C8386A">
        <w:rPr>
          <w:rFonts w:ascii="Times New Roman" w:hAnsi="Times New Roman"/>
          <w:spacing w:val="-4"/>
          <w:sz w:val="28"/>
        </w:rPr>
        <w:t xml:space="preserve">Крестецком, Любытинском, </w:t>
      </w:r>
      <w:r w:rsidRPr="0095545E">
        <w:rPr>
          <w:rFonts w:ascii="Times New Roman" w:hAnsi="Times New Roman"/>
          <w:sz w:val="28"/>
        </w:rPr>
        <w:t>Мошенском</w:t>
      </w:r>
      <w:r w:rsidR="00C8386A">
        <w:rPr>
          <w:rFonts w:ascii="Times New Roman" w:hAnsi="Times New Roman"/>
          <w:sz w:val="28"/>
        </w:rPr>
        <w:t>,</w:t>
      </w:r>
      <w:r w:rsidRPr="0095545E">
        <w:rPr>
          <w:rFonts w:ascii="Times New Roman" w:hAnsi="Times New Roman"/>
          <w:sz w:val="28"/>
        </w:rPr>
        <w:t xml:space="preserve"> </w:t>
      </w:r>
      <w:r w:rsidR="00C8386A">
        <w:rPr>
          <w:rFonts w:ascii="Times New Roman" w:hAnsi="Times New Roman"/>
          <w:spacing w:val="-4"/>
          <w:sz w:val="28"/>
        </w:rPr>
        <w:t>Поддорском и Старорусском</w:t>
      </w:r>
      <w:r w:rsidR="00C8386A" w:rsidRPr="0095545E">
        <w:rPr>
          <w:rFonts w:ascii="Times New Roman" w:hAnsi="Times New Roman"/>
          <w:spacing w:val="-4"/>
          <w:sz w:val="28"/>
        </w:rPr>
        <w:t xml:space="preserve"> </w:t>
      </w:r>
      <w:r w:rsidRPr="0095545E">
        <w:rPr>
          <w:rFonts w:ascii="Times New Roman" w:hAnsi="Times New Roman"/>
          <w:sz w:val="28"/>
        </w:rPr>
        <w:t xml:space="preserve">муниципальных районах. </w:t>
      </w:r>
    </w:p>
    <w:p w:rsidR="00FA70B1" w:rsidRDefault="00F94D6B" w:rsidP="00B07FFA">
      <w:pPr>
        <w:suppressAutoHyphens/>
        <w:spacing w:before="120" w:after="12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23915" cy="6304915"/>
            <wp:effectExtent l="0" t="0" r="19685" b="19685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A70B1" w:rsidRDefault="00FA70B1" w:rsidP="00217620">
      <w:pPr>
        <w:suppressAutoHyphens/>
        <w:spacing w:before="120" w:after="36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873A6">
        <w:rPr>
          <w:rFonts w:ascii="Times New Roman" w:hAnsi="Times New Roman"/>
          <w:color w:val="000000"/>
          <w:spacing w:val="-4"/>
          <w:sz w:val="28"/>
          <w:szCs w:val="28"/>
        </w:rPr>
        <w:t xml:space="preserve">В </w:t>
      </w:r>
      <w:r w:rsidRPr="003873A6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I</w:t>
      </w:r>
      <w:r w:rsidRPr="003873A6">
        <w:rPr>
          <w:rFonts w:ascii="Times New Roman" w:hAnsi="Times New Roman"/>
          <w:color w:val="000000"/>
          <w:spacing w:val="-4"/>
          <w:sz w:val="28"/>
          <w:szCs w:val="28"/>
        </w:rPr>
        <w:t xml:space="preserve"> квартале</w:t>
      </w:r>
      <w:r w:rsidRPr="003873A6">
        <w:rPr>
          <w:rFonts w:ascii="Times New Roman" w:hAnsi="Times New Roman"/>
          <w:spacing w:val="-4"/>
          <w:sz w:val="28"/>
        </w:rPr>
        <w:t xml:space="preserve"> 201</w:t>
      </w:r>
      <w:r>
        <w:rPr>
          <w:rFonts w:ascii="Times New Roman" w:hAnsi="Times New Roman"/>
          <w:spacing w:val="-4"/>
          <w:sz w:val="28"/>
        </w:rPr>
        <w:t>7</w:t>
      </w:r>
      <w:r w:rsidRPr="003873A6">
        <w:rPr>
          <w:rFonts w:ascii="Times New Roman" w:hAnsi="Times New Roman"/>
          <w:spacing w:val="-4"/>
          <w:sz w:val="28"/>
        </w:rPr>
        <w:t xml:space="preserve"> года по-прежнему актуальными являлись следующие</w:t>
      </w:r>
      <w:r w:rsidRPr="003873A6">
        <w:rPr>
          <w:rFonts w:ascii="Times New Roman" w:hAnsi="Times New Roman"/>
          <w:sz w:val="28"/>
        </w:rPr>
        <w:t xml:space="preserve"> вопросы: улучшение жилищных условий, </w:t>
      </w:r>
      <w:r w:rsidRPr="003873A6">
        <w:rPr>
          <w:rFonts w:ascii="Times New Roman" w:hAnsi="Times New Roman"/>
          <w:sz w:val="28"/>
          <w:szCs w:val="28"/>
        </w:rPr>
        <w:t>жилищно-коммунальное хозяйство</w:t>
      </w:r>
      <w:r w:rsidRPr="003873A6">
        <w:rPr>
          <w:rFonts w:ascii="Times New Roman" w:hAnsi="Times New Roman"/>
          <w:sz w:val="28"/>
        </w:rPr>
        <w:t xml:space="preserve"> (2</w:t>
      </w:r>
      <w:r w:rsidR="0042161F">
        <w:rPr>
          <w:rFonts w:ascii="Times New Roman" w:hAnsi="Times New Roman"/>
          <w:sz w:val="28"/>
        </w:rPr>
        <w:t>0</w:t>
      </w:r>
      <w:r w:rsidRPr="003873A6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3873A6">
        <w:rPr>
          <w:rFonts w:ascii="Times New Roman" w:hAnsi="Times New Roman"/>
          <w:sz w:val="28"/>
        </w:rPr>
        <w:t xml:space="preserve"> от общего количества обращений), состояние дорог, дорожное </w:t>
      </w:r>
      <w:r w:rsidRPr="003873A6">
        <w:rPr>
          <w:rFonts w:ascii="Times New Roman" w:hAnsi="Times New Roman"/>
          <w:spacing w:val="-4"/>
          <w:sz w:val="28"/>
        </w:rPr>
        <w:t>хозяйство, транспортное обслуживание населения (1</w:t>
      </w:r>
      <w:r w:rsidR="0042161F">
        <w:rPr>
          <w:rFonts w:ascii="Times New Roman" w:hAnsi="Times New Roman"/>
          <w:spacing w:val="-4"/>
          <w:sz w:val="28"/>
        </w:rPr>
        <w:t>8</w:t>
      </w:r>
      <w:r w:rsidRPr="003873A6">
        <w:rPr>
          <w:rFonts w:ascii="Times New Roman" w:hAnsi="Times New Roman"/>
          <w:spacing w:val="-4"/>
          <w:sz w:val="28"/>
          <w:szCs w:val="28"/>
        </w:rPr>
        <w:t xml:space="preserve"> процентов</w:t>
      </w:r>
      <w:r w:rsidRPr="003873A6">
        <w:rPr>
          <w:rFonts w:ascii="Times New Roman" w:hAnsi="Times New Roman"/>
          <w:spacing w:val="-4"/>
          <w:sz w:val="28"/>
        </w:rPr>
        <w:t xml:space="preserve">), </w:t>
      </w:r>
      <w:r w:rsidRPr="003873A6">
        <w:rPr>
          <w:rFonts w:ascii="Times New Roman" w:hAnsi="Times New Roman"/>
          <w:sz w:val="28"/>
          <w:szCs w:val="28"/>
        </w:rPr>
        <w:t>работа должностных лиц органов исполнительной власти и органов местного самоуправления, реализация конституционных прав (1</w:t>
      </w:r>
      <w:r w:rsidR="0042161F">
        <w:rPr>
          <w:rFonts w:ascii="Times New Roman" w:hAnsi="Times New Roman"/>
          <w:sz w:val="28"/>
          <w:szCs w:val="28"/>
        </w:rPr>
        <w:t>4</w:t>
      </w:r>
      <w:r w:rsidRPr="003873A6">
        <w:rPr>
          <w:rFonts w:ascii="Times New Roman" w:hAnsi="Times New Roman"/>
          <w:sz w:val="28"/>
          <w:szCs w:val="28"/>
        </w:rPr>
        <w:t xml:space="preserve"> процентов)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873A6">
        <w:rPr>
          <w:rFonts w:ascii="Times New Roman" w:hAnsi="Times New Roman"/>
          <w:spacing w:val="-4"/>
          <w:sz w:val="28"/>
          <w:szCs w:val="28"/>
        </w:rPr>
        <w:t>социальное</w:t>
      </w:r>
      <w:r w:rsidRPr="003873A6">
        <w:rPr>
          <w:rFonts w:ascii="Times New Roman" w:hAnsi="Times New Roman"/>
          <w:sz w:val="28"/>
          <w:szCs w:val="28"/>
        </w:rPr>
        <w:t xml:space="preserve"> обеспечение, занятость населения, выплата зарплаты </w:t>
      </w:r>
      <w:r w:rsidR="00B5723A">
        <w:rPr>
          <w:rFonts w:ascii="Times New Roman" w:hAnsi="Times New Roman"/>
          <w:sz w:val="28"/>
          <w:szCs w:val="28"/>
        </w:rPr>
        <w:br/>
      </w:r>
      <w:r w:rsidRPr="003873A6">
        <w:rPr>
          <w:rFonts w:ascii="Times New Roman" w:hAnsi="Times New Roman"/>
          <w:sz w:val="28"/>
          <w:szCs w:val="28"/>
        </w:rPr>
        <w:t>(1</w:t>
      </w:r>
      <w:r w:rsidR="0042161F">
        <w:rPr>
          <w:rFonts w:ascii="Times New Roman" w:hAnsi="Times New Roman"/>
          <w:sz w:val="28"/>
          <w:szCs w:val="28"/>
        </w:rPr>
        <w:t>0</w:t>
      </w:r>
      <w:r w:rsidRPr="003873A6">
        <w:rPr>
          <w:rFonts w:ascii="Times New Roman" w:hAnsi="Times New Roman"/>
          <w:sz w:val="28"/>
          <w:szCs w:val="28"/>
        </w:rPr>
        <w:t xml:space="preserve"> процентов</w:t>
      </w:r>
      <w:r>
        <w:rPr>
          <w:rFonts w:ascii="Times New Roman" w:hAnsi="Times New Roman"/>
          <w:sz w:val="28"/>
          <w:szCs w:val="28"/>
        </w:rPr>
        <w:t>)</w:t>
      </w:r>
      <w:r w:rsidRPr="003873A6">
        <w:rPr>
          <w:rFonts w:ascii="Times New Roman" w:hAnsi="Times New Roman"/>
          <w:sz w:val="28"/>
          <w:szCs w:val="28"/>
        </w:rPr>
        <w:t>. При этом по сравнению с предыдущим отчетным периодом значительно увеличилось количество обращений</w:t>
      </w:r>
      <w:r w:rsidR="0042161F" w:rsidRPr="0042161F">
        <w:rPr>
          <w:rFonts w:ascii="Times New Roman" w:hAnsi="Times New Roman"/>
          <w:sz w:val="28"/>
          <w:szCs w:val="28"/>
        </w:rPr>
        <w:t xml:space="preserve"> </w:t>
      </w:r>
      <w:r w:rsidR="0042161F" w:rsidRPr="003873A6">
        <w:rPr>
          <w:rFonts w:ascii="Times New Roman" w:hAnsi="Times New Roman"/>
          <w:sz w:val="28"/>
          <w:szCs w:val="28"/>
        </w:rPr>
        <w:t xml:space="preserve">по вопросам </w:t>
      </w:r>
      <w:r w:rsidR="0042161F" w:rsidRPr="003873A6">
        <w:rPr>
          <w:rFonts w:ascii="Times New Roman" w:hAnsi="Times New Roman"/>
          <w:sz w:val="28"/>
        </w:rPr>
        <w:t xml:space="preserve">состояния дорог, дорожного хозяйства, транспортного обслуживания населения (на </w:t>
      </w:r>
      <w:r w:rsidR="0042161F">
        <w:rPr>
          <w:rFonts w:ascii="Times New Roman" w:hAnsi="Times New Roman"/>
          <w:sz w:val="28"/>
        </w:rPr>
        <w:br/>
        <w:t>4</w:t>
      </w:r>
      <w:r w:rsidR="0042161F" w:rsidRPr="003873A6">
        <w:rPr>
          <w:rFonts w:ascii="Times New Roman" w:hAnsi="Times New Roman"/>
          <w:sz w:val="28"/>
          <w:szCs w:val="28"/>
        </w:rPr>
        <w:t xml:space="preserve"> процент</w:t>
      </w:r>
      <w:r w:rsidR="0042161F">
        <w:rPr>
          <w:rFonts w:ascii="Times New Roman" w:hAnsi="Times New Roman"/>
          <w:sz w:val="28"/>
          <w:szCs w:val="28"/>
        </w:rPr>
        <w:t>а</w:t>
      </w:r>
      <w:r w:rsidR="0042161F" w:rsidRPr="003873A6">
        <w:rPr>
          <w:rFonts w:ascii="Times New Roman" w:hAnsi="Times New Roman"/>
          <w:sz w:val="28"/>
        </w:rPr>
        <w:t>)</w:t>
      </w:r>
      <w:r w:rsidRPr="003873A6">
        <w:rPr>
          <w:rFonts w:ascii="Times New Roman" w:hAnsi="Times New Roman"/>
          <w:sz w:val="28"/>
          <w:szCs w:val="28"/>
        </w:rPr>
        <w:t xml:space="preserve"> и снизилось количество обращений </w:t>
      </w:r>
      <w:r w:rsidR="0042161F" w:rsidRPr="003873A6">
        <w:rPr>
          <w:rFonts w:ascii="Times New Roman" w:hAnsi="Times New Roman"/>
          <w:sz w:val="28"/>
          <w:szCs w:val="28"/>
        </w:rPr>
        <w:t>по вопросам жилищно-коммунальное хозяйство</w:t>
      </w:r>
      <w:r w:rsidR="0042161F" w:rsidRPr="003873A6">
        <w:rPr>
          <w:rFonts w:ascii="Times New Roman" w:hAnsi="Times New Roman"/>
          <w:sz w:val="28"/>
        </w:rPr>
        <w:t xml:space="preserve"> </w:t>
      </w:r>
      <w:r w:rsidR="0042161F" w:rsidRPr="003873A6">
        <w:rPr>
          <w:rFonts w:ascii="Times New Roman" w:hAnsi="Times New Roman"/>
          <w:sz w:val="28"/>
          <w:szCs w:val="28"/>
        </w:rPr>
        <w:t xml:space="preserve">(на </w:t>
      </w:r>
      <w:r w:rsidR="0042161F">
        <w:rPr>
          <w:rFonts w:ascii="Times New Roman" w:hAnsi="Times New Roman"/>
          <w:sz w:val="28"/>
          <w:szCs w:val="28"/>
        </w:rPr>
        <w:t>3</w:t>
      </w:r>
      <w:r w:rsidR="0042161F" w:rsidRPr="003873A6">
        <w:rPr>
          <w:rFonts w:ascii="Times New Roman" w:hAnsi="Times New Roman"/>
          <w:sz w:val="28"/>
          <w:szCs w:val="28"/>
        </w:rPr>
        <w:t xml:space="preserve"> процента)</w:t>
      </w:r>
      <w:r w:rsidR="0042161F">
        <w:rPr>
          <w:rFonts w:ascii="Times New Roman" w:hAnsi="Times New Roman"/>
          <w:sz w:val="28"/>
          <w:szCs w:val="28"/>
        </w:rPr>
        <w:t>.</w:t>
      </w:r>
    </w:p>
    <w:p w:rsidR="00217620" w:rsidRPr="00217620" w:rsidRDefault="00217620" w:rsidP="00217620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14"/>
          <w:szCs w:val="28"/>
        </w:rPr>
      </w:pPr>
    </w:p>
    <w:p w:rsidR="00FA70B1" w:rsidRDefault="00F94D6B" w:rsidP="0026691A">
      <w:pPr>
        <w:tabs>
          <w:tab w:val="left" w:pos="5812"/>
        </w:tabs>
        <w:suppressAutoHyphens/>
        <w:spacing w:before="120" w:after="120" w:line="360" w:lineRule="atLeast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23915" cy="3743325"/>
            <wp:effectExtent l="0" t="0" r="19685" b="9525"/>
            <wp:docPr id="1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A70B1" w:rsidRDefault="00FA70B1" w:rsidP="003873A6">
      <w:pPr>
        <w:tabs>
          <w:tab w:val="left" w:pos="5812"/>
        </w:tabs>
        <w:suppressAutoHyphens/>
        <w:spacing w:after="0" w:line="240" w:lineRule="exact"/>
        <w:jc w:val="both"/>
        <w:rPr>
          <w:rFonts w:ascii="Times New Roman" w:hAnsi="Times New Roman"/>
          <w:spacing w:val="-4"/>
          <w:sz w:val="28"/>
          <w:szCs w:val="28"/>
        </w:rPr>
      </w:pPr>
    </w:p>
    <w:sectPr w:rsidR="00FA70B1" w:rsidSect="003873A6">
      <w:head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38" w:rsidRDefault="00134B38" w:rsidP="008D5CD5">
      <w:pPr>
        <w:spacing w:after="0" w:line="240" w:lineRule="auto"/>
      </w:pPr>
      <w:r>
        <w:separator/>
      </w:r>
    </w:p>
  </w:endnote>
  <w:endnote w:type="continuationSeparator" w:id="0">
    <w:p w:rsidR="00134B38" w:rsidRDefault="00134B38" w:rsidP="008D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38" w:rsidRDefault="00134B38" w:rsidP="008D5CD5">
      <w:pPr>
        <w:spacing w:after="0" w:line="240" w:lineRule="auto"/>
      </w:pPr>
      <w:r>
        <w:separator/>
      </w:r>
    </w:p>
  </w:footnote>
  <w:footnote w:type="continuationSeparator" w:id="0">
    <w:p w:rsidR="00134B38" w:rsidRDefault="00134B38" w:rsidP="008D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B1" w:rsidRDefault="00FA70B1">
    <w:pPr>
      <w:pStyle w:val="a5"/>
      <w:jc w:val="center"/>
    </w:pPr>
    <w:r w:rsidRPr="00491058">
      <w:rPr>
        <w:rFonts w:ascii="Times New Roman" w:hAnsi="Times New Roman"/>
        <w:sz w:val="24"/>
      </w:rPr>
      <w:fldChar w:fldCharType="begin"/>
    </w:r>
    <w:r w:rsidRPr="00491058">
      <w:rPr>
        <w:rFonts w:ascii="Times New Roman" w:hAnsi="Times New Roman"/>
        <w:sz w:val="24"/>
      </w:rPr>
      <w:instrText>PAGE   \* MERGEFORMAT</w:instrText>
    </w:r>
    <w:r w:rsidRPr="00491058">
      <w:rPr>
        <w:rFonts w:ascii="Times New Roman" w:hAnsi="Times New Roman"/>
        <w:sz w:val="24"/>
      </w:rPr>
      <w:fldChar w:fldCharType="separate"/>
    </w:r>
    <w:r w:rsidR="00241B94">
      <w:rPr>
        <w:rFonts w:ascii="Times New Roman" w:hAnsi="Times New Roman"/>
        <w:noProof/>
        <w:sz w:val="24"/>
      </w:rPr>
      <w:t>6</w:t>
    </w:r>
    <w:r w:rsidRPr="00491058">
      <w:rPr>
        <w:rFonts w:ascii="Times New Roman" w:hAnsi="Times New Roman"/>
        <w:sz w:val="24"/>
      </w:rPr>
      <w:fldChar w:fldCharType="end"/>
    </w:r>
  </w:p>
  <w:p w:rsidR="00FA70B1" w:rsidRDefault="00FA70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67"/>
    <w:rsid w:val="00006492"/>
    <w:rsid w:val="00007649"/>
    <w:rsid w:val="00014028"/>
    <w:rsid w:val="000202EF"/>
    <w:rsid w:val="0002161A"/>
    <w:rsid w:val="00022B5D"/>
    <w:rsid w:val="00030398"/>
    <w:rsid w:val="00034CF5"/>
    <w:rsid w:val="00037018"/>
    <w:rsid w:val="00044726"/>
    <w:rsid w:val="00071FF8"/>
    <w:rsid w:val="000749AE"/>
    <w:rsid w:val="00074B00"/>
    <w:rsid w:val="00077D7F"/>
    <w:rsid w:val="00086AB4"/>
    <w:rsid w:val="00087D39"/>
    <w:rsid w:val="00097E96"/>
    <w:rsid w:val="000A586A"/>
    <w:rsid w:val="000B0941"/>
    <w:rsid w:val="000B1F6D"/>
    <w:rsid w:val="000B39E9"/>
    <w:rsid w:val="000C4D6F"/>
    <w:rsid w:val="000C5A52"/>
    <w:rsid w:val="000C6AAC"/>
    <w:rsid w:val="000D59BF"/>
    <w:rsid w:val="000E2F50"/>
    <w:rsid w:val="000E7481"/>
    <w:rsid w:val="000F068D"/>
    <w:rsid w:val="0011339C"/>
    <w:rsid w:val="00113F72"/>
    <w:rsid w:val="00115000"/>
    <w:rsid w:val="0011641D"/>
    <w:rsid w:val="001165FD"/>
    <w:rsid w:val="0012312D"/>
    <w:rsid w:val="0012684D"/>
    <w:rsid w:val="00134B38"/>
    <w:rsid w:val="001360AE"/>
    <w:rsid w:val="00136890"/>
    <w:rsid w:val="00136D09"/>
    <w:rsid w:val="00137AE5"/>
    <w:rsid w:val="001476F5"/>
    <w:rsid w:val="001535B1"/>
    <w:rsid w:val="0015361A"/>
    <w:rsid w:val="00161388"/>
    <w:rsid w:val="00163244"/>
    <w:rsid w:val="0017001F"/>
    <w:rsid w:val="00181108"/>
    <w:rsid w:val="0019020A"/>
    <w:rsid w:val="00196EC0"/>
    <w:rsid w:val="001C1F85"/>
    <w:rsid w:val="001C2E09"/>
    <w:rsid w:val="001C3430"/>
    <w:rsid w:val="001C737B"/>
    <w:rsid w:val="001D094C"/>
    <w:rsid w:val="001E4B54"/>
    <w:rsid w:val="001F2B32"/>
    <w:rsid w:val="001F667F"/>
    <w:rsid w:val="00204C20"/>
    <w:rsid w:val="0021311E"/>
    <w:rsid w:val="00217620"/>
    <w:rsid w:val="00217E56"/>
    <w:rsid w:val="00222C1C"/>
    <w:rsid w:val="00223F2A"/>
    <w:rsid w:val="00230A40"/>
    <w:rsid w:val="00241B94"/>
    <w:rsid w:val="00246E2B"/>
    <w:rsid w:val="002508E1"/>
    <w:rsid w:val="00254629"/>
    <w:rsid w:val="0026128C"/>
    <w:rsid w:val="002615B1"/>
    <w:rsid w:val="00265C05"/>
    <w:rsid w:val="0026691A"/>
    <w:rsid w:val="0027058B"/>
    <w:rsid w:val="002745C4"/>
    <w:rsid w:val="002746BF"/>
    <w:rsid w:val="00275A87"/>
    <w:rsid w:val="00276759"/>
    <w:rsid w:val="00277BDD"/>
    <w:rsid w:val="00282B20"/>
    <w:rsid w:val="00292BA0"/>
    <w:rsid w:val="002A4115"/>
    <w:rsid w:val="002B0C98"/>
    <w:rsid w:val="002B3519"/>
    <w:rsid w:val="002B4294"/>
    <w:rsid w:val="002B557F"/>
    <w:rsid w:val="002C5F83"/>
    <w:rsid w:val="002D5CDF"/>
    <w:rsid w:val="002D7ED4"/>
    <w:rsid w:val="002E2489"/>
    <w:rsid w:val="002F0EF5"/>
    <w:rsid w:val="002F64DE"/>
    <w:rsid w:val="002F6BBE"/>
    <w:rsid w:val="003024EC"/>
    <w:rsid w:val="00303C3F"/>
    <w:rsid w:val="00313880"/>
    <w:rsid w:val="003203F6"/>
    <w:rsid w:val="00324D57"/>
    <w:rsid w:val="00325102"/>
    <w:rsid w:val="003365AA"/>
    <w:rsid w:val="00340C30"/>
    <w:rsid w:val="003450CA"/>
    <w:rsid w:val="003468E7"/>
    <w:rsid w:val="00352E9F"/>
    <w:rsid w:val="00353B39"/>
    <w:rsid w:val="0035568E"/>
    <w:rsid w:val="00356FCD"/>
    <w:rsid w:val="003572FA"/>
    <w:rsid w:val="00364B4E"/>
    <w:rsid w:val="00366DA5"/>
    <w:rsid w:val="0037102E"/>
    <w:rsid w:val="00382D04"/>
    <w:rsid w:val="003873A6"/>
    <w:rsid w:val="003908D8"/>
    <w:rsid w:val="00391109"/>
    <w:rsid w:val="00393584"/>
    <w:rsid w:val="00394701"/>
    <w:rsid w:val="003C1F1A"/>
    <w:rsid w:val="003C5BC0"/>
    <w:rsid w:val="003E46E6"/>
    <w:rsid w:val="004030EC"/>
    <w:rsid w:val="004111B3"/>
    <w:rsid w:val="004137DF"/>
    <w:rsid w:val="0041609D"/>
    <w:rsid w:val="004214B9"/>
    <w:rsid w:val="0042161F"/>
    <w:rsid w:val="00436243"/>
    <w:rsid w:val="004409BD"/>
    <w:rsid w:val="004415E8"/>
    <w:rsid w:val="00443504"/>
    <w:rsid w:val="00445262"/>
    <w:rsid w:val="0045354B"/>
    <w:rsid w:val="00460AA4"/>
    <w:rsid w:val="00472B1B"/>
    <w:rsid w:val="00474B42"/>
    <w:rsid w:val="0048253C"/>
    <w:rsid w:val="00483EF6"/>
    <w:rsid w:val="00485414"/>
    <w:rsid w:val="00491058"/>
    <w:rsid w:val="004910C7"/>
    <w:rsid w:val="00493CA2"/>
    <w:rsid w:val="0049549B"/>
    <w:rsid w:val="0049553E"/>
    <w:rsid w:val="00496659"/>
    <w:rsid w:val="004A2842"/>
    <w:rsid w:val="004A5116"/>
    <w:rsid w:val="004D5DB5"/>
    <w:rsid w:val="004D7865"/>
    <w:rsid w:val="004E5149"/>
    <w:rsid w:val="004E5239"/>
    <w:rsid w:val="004F0AC8"/>
    <w:rsid w:val="00512749"/>
    <w:rsid w:val="005210CD"/>
    <w:rsid w:val="00535715"/>
    <w:rsid w:val="00536241"/>
    <w:rsid w:val="00536CD5"/>
    <w:rsid w:val="0055038F"/>
    <w:rsid w:val="005562E1"/>
    <w:rsid w:val="00566021"/>
    <w:rsid w:val="005770A1"/>
    <w:rsid w:val="00585A8D"/>
    <w:rsid w:val="00591386"/>
    <w:rsid w:val="00593031"/>
    <w:rsid w:val="005A4AA8"/>
    <w:rsid w:val="005B7AC0"/>
    <w:rsid w:val="005C244A"/>
    <w:rsid w:val="005C51A7"/>
    <w:rsid w:val="005D047F"/>
    <w:rsid w:val="005D3848"/>
    <w:rsid w:val="005E0B95"/>
    <w:rsid w:val="005E4C1E"/>
    <w:rsid w:val="005F4BE7"/>
    <w:rsid w:val="005F70FC"/>
    <w:rsid w:val="00605062"/>
    <w:rsid w:val="00607D08"/>
    <w:rsid w:val="00612800"/>
    <w:rsid w:val="00622482"/>
    <w:rsid w:val="00624291"/>
    <w:rsid w:val="006341C3"/>
    <w:rsid w:val="006360BB"/>
    <w:rsid w:val="00640B5A"/>
    <w:rsid w:val="00647185"/>
    <w:rsid w:val="00657E27"/>
    <w:rsid w:val="006603E4"/>
    <w:rsid w:val="006640D6"/>
    <w:rsid w:val="00664433"/>
    <w:rsid w:val="006707FA"/>
    <w:rsid w:val="0067154F"/>
    <w:rsid w:val="00680D7B"/>
    <w:rsid w:val="0068148F"/>
    <w:rsid w:val="00681A1C"/>
    <w:rsid w:val="006864A3"/>
    <w:rsid w:val="0068666E"/>
    <w:rsid w:val="006A0416"/>
    <w:rsid w:val="006B741A"/>
    <w:rsid w:val="006C408D"/>
    <w:rsid w:val="006C6520"/>
    <w:rsid w:val="006E03D4"/>
    <w:rsid w:val="006E1363"/>
    <w:rsid w:val="006E1B78"/>
    <w:rsid w:val="006E3704"/>
    <w:rsid w:val="006F7B7F"/>
    <w:rsid w:val="00706926"/>
    <w:rsid w:val="00713C2D"/>
    <w:rsid w:val="00735391"/>
    <w:rsid w:val="00765086"/>
    <w:rsid w:val="00766516"/>
    <w:rsid w:val="0077709C"/>
    <w:rsid w:val="007774B5"/>
    <w:rsid w:val="007775D8"/>
    <w:rsid w:val="00777662"/>
    <w:rsid w:val="00783A3C"/>
    <w:rsid w:val="00786187"/>
    <w:rsid w:val="00787506"/>
    <w:rsid w:val="0079262E"/>
    <w:rsid w:val="007942DD"/>
    <w:rsid w:val="007A0CB2"/>
    <w:rsid w:val="007A7849"/>
    <w:rsid w:val="007C179F"/>
    <w:rsid w:val="007C5881"/>
    <w:rsid w:val="007D0655"/>
    <w:rsid w:val="007D496D"/>
    <w:rsid w:val="007E3306"/>
    <w:rsid w:val="007E76D3"/>
    <w:rsid w:val="007E7CBE"/>
    <w:rsid w:val="007F0FA8"/>
    <w:rsid w:val="007F1B7A"/>
    <w:rsid w:val="00806566"/>
    <w:rsid w:val="0081053D"/>
    <w:rsid w:val="00810D1F"/>
    <w:rsid w:val="00812C2D"/>
    <w:rsid w:val="00814192"/>
    <w:rsid w:val="00820CF5"/>
    <w:rsid w:val="00830406"/>
    <w:rsid w:val="00831A3A"/>
    <w:rsid w:val="0083374C"/>
    <w:rsid w:val="00834C61"/>
    <w:rsid w:val="0085176D"/>
    <w:rsid w:val="00854537"/>
    <w:rsid w:val="008660AD"/>
    <w:rsid w:val="00872C55"/>
    <w:rsid w:val="0087693B"/>
    <w:rsid w:val="00883F3D"/>
    <w:rsid w:val="0088601A"/>
    <w:rsid w:val="00886829"/>
    <w:rsid w:val="00886FB6"/>
    <w:rsid w:val="00894C2F"/>
    <w:rsid w:val="00894F25"/>
    <w:rsid w:val="00895FAC"/>
    <w:rsid w:val="008A5EB5"/>
    <w:rsid w:val="008C11B9"/>
    <w:rsid w:val="008C4E1C"/>
    <w:rsid w:val="008C6CD4"/>
    <w:rsid w:val="008D5CD5"/>
    <w:rsid w:val="008E21A9"/>
    <w:rsid w:val="008F048B"/>
    <w:rsid w:val="008F1FFA"/>
    <w:rsid w:val="0090095E"/>
    <w:rsid w:val="00904D52"/>
    <w:rsid w:val="00916C55"/>
    <w:rsid w:val="0093256C"/>
    <w:rsid w:val="009350A9"/>
    <w:rsid w:val="009507E0"/>
    <w:rsid w:val="00951738"/>
    <w:rsid w:val="0095545E"/>
    <w:rsid w:val="0095759C"/>
    <w:rsid w:val="00960343"/>
    <w:rsid w:val="009648B8"/>
    <w:rsid w:val="00967091"/>
    <w:rsid w:val="00970AD4"/>
    <w:rsid w:val="00972C46"/>
    <w:rsid w:val="0097744D"/>
    <w:rsid w:val="0097784A"/>
    <w:rsid w:val="009840C7"/>
    <w:rsid w:val="0098526F"/>
    <w:rsid w:val="00993579"/>
    <w:rsid w:val="0099791A"/>
    <w:rsid w:val="009A78C4"/>
    <w:rsid w:val="009B71E5"/>
    <w:rsid w:val="009C0D47"/>
    <w:rsid w:val="009C4903"/>
    <w:rsid w:val="009C7F53"/>
    <w:rsid w:val="009D35C4"/>
    <w:rsid w:val="009E775F"/>
    <w:rsid w:val="009E7D70"/>
    <w:rsid w:val="009F0270"/>
    <w:rsid w:val="009F2A5B"/>
    <w:rsid w:val="009F3FCC"/>
    <w:rsid w:val="009F62DC"/>
    <w:rsid w:val="00A048E3"/>
    <w:rsid w:val="00A23DBD"/>
    <w:rsid w:val="00A35760"/>
    <w:rsid w:val="00A45D00"/>
    <w:rsid w:val="00A46E01"/>
    <w:rsid w:val="00A50160"/>
    <w:rsid w:val="00A506E3"/>
    <w:rsid w:val="00A530A2"/>
    <w:rsid w:val="00A542F5"/>
    <w:rsid w:val="00A56421"/>
    <w:rsid w:val="00A64127"/>
    <w:rsid w:val="00A74237"/>
    <w:rsid w:val="00A74D89"/>
    <w:rsid w:val="00A847BC"/>
    <w:rsid w:val="00A9321D"/>
    <w:rsid w:val="00A97C4D"/>
    <w:rsid w:val="00AA5BB5"/>
    <w:rsid w:val="00AA7500"/>
    <w:rsid w:val="00AB4515"/>
    <w:rsid w:val="00AC227D"/>
    <w:rsid w:val="00AC28E8"/>
    <w:rsid w:val="00AC5C53"/>
    <w:rsid w:val="00AD4AB5"/>
    <w:rsid w:val="00AE0A25"/>
    <w:rsid w:val="00AE2EBF"/>
    <w:rsid w:val="00AE7808"/>
    <w:rsid w:val="00B04A8E"/>
    <w:rsid w:val="00B0712E"/>
    <w:rsid w:val="00B07FFA"/>
    <w:rsid w:val="00B20A8E"/>
    <w:rsid w:val="00B24F3B"/>
    <w:rsid w:val="00B27828"/>
    <w:rsid w:val="00B3035E"/>
    <w:rsid w:val="00B324B6"/>
    <w:rsid w:val="00B41AD6"/>
    <w:rsid w:val="00B42DA7"/>
    <w:rsid w:val="00B44A05"/>
    <w:rsid w:val="00B45562"/>
    <w:rsid w:val="00B557FD"/>
    <w:rsid w:val="00B56A8A"/>
    <w:rsid w:val="00B5723A"/>
    <w:rsid w:val="00B61B48"/>
    <w:rsid w:val="00B67105"/>
    <w:rsid w:val="00B6781F"/>
    <w:rsid w:val="00B70CE7"/>
    <w:rsid w:val="00B70EC0"/>
    <w:rsid w:val="00B71450"/>
    <w:rsid w:val="00B72009"/>
    <w:rsid w:val="00B75B9F"/>
    <w:rsid w:val="00B819E4"/>
    <w:rsid w:val="00B83873"/>
    <w:rsid w:val="00B869B4"/>
    <w:rsid w:val="00B91968"/>
    <w:rsid w:val="00B97419"/>
    <w:rsid w:val="00B97870"/>
    <w:rsid w:val="00BB5998"/>
    <w:rsid w:val="00BB5EAB"/>
    <w:rsid w:val="00BB7E37"/>
    <w:rsid w:val="00BC1A5B"/>
    <w:rsid w:val="00BC524F"/>
    <w:rsid w:val="00BC711E"/>
    <w:rsid w:val="00BD4BC6"/>
    <w:rsid w:val="00BE3863"/>
    <w:rsid w:val="00C00C33"/>
    <w:rsid w:val="00C26178"/>
    <w:rsid w:val="00C26271"/>
    <w:rsid w:val="00C443AC"/>
    <w:rsid w:val="00C4750D"/>
    <w:rsid w:val="00C51489"/>
    <w:rsid w:val="00C5544A"/>
    <w:rsid w:val="00C601EF"/>
    <w:rsid w:val="00C6585D"/>
    <w:rsid w:val="00C7564D"/>
    <w:rsid w:val="00C8109D"/>
    <w:rsid w:val="00C83282"/>
    <w:rsid w:val="00C83305"/>
    <w:rsid w:val="00C8386A"/>
    <w:rsid w:val="00C8646C"/>
    <w:rsid w:val="00C86C13"/>
    <w:rsid w:val="00C91A51"/>
    <w:rsid w:val="00CA0E7A"/>
    <w:rsid w:val="00CA3909"/>
    <w:rsid w:val="00CA3982"/>
    <w:rsid w:val="00CA6AB9"/>
    <w:rsid w:val="00CB1218"/>
    <w:rsid w:val="00CC6DD9"/>
    <w:rsid w:val="00CD3145"/>
    <w:rsid w:val="00CE18E5"/>
    <w:rsid w:val="00CF2519"/>
    <w:rsid w:val="00CF4847"/>
    <w:rsid w:val="00CF7B58"/>
    <w:rsid w:val="00D14241"/>
    <w:rsid w:val="00D174FD"/>
    <w:rsid w:val="00D31E15"/>
    <w:rsid w:val="00D33ECF"/>
    <w:rsid w:val="00D364C3"/>
    <w:rsid w:val="00D37DC1"/>
    <w:rsid w:val="00D37FB6"/>
    <w:rsid w:val="00D4692A"/>
    <w:rsid w:val="00D50844"/>
    <w:rsid w:val="00D5467F"/>
    <w:rsid w:val="00D56B7B"/>
    <w:rsid w:val="00D835BD"/>
    <w:rsid w:val="00D91B2F"/>
    <w:rsid w:val="00DA0F8F"/>
    <w:rsid w:val="00DA2E07"/>
    <w:rsid w:val="00DA46ED"/>
    <w:rsid w:val="00DB4306"/>
    <w:rsid w:val="00DC6CBA"/>
    <w:rsid w:val="00DE357C"/>
    <w:rsid w:val="00DE3AE8"/>
    <w:rsid w:val="00DE5FA8"/>
    <w:rsid w:val="00DE67B4"/>
    <w:rsid w:val="00DF2967"/>
    <w:rsid w:val="00DF4CEB"/>
    <w:rsid w:val="00DF6128"/>
    <w:rsid w:val="00E106AF"/>
    <w:rsid w:val="00E12E58"/>
    <w:rsid w:val="00E154BF"/>
    <w:rsid w:val="00E1602C"/>
    <w:rsid w:val="00E26A52"/>
    <w:rsid w:val="00E2717B"/>
    <w:rsid w:val="00E271E3"/>
    <w:rsid w:val="00E43537"/>
    <w:rsid w:val="00E62627"/>
    <w:rsid w:val="00E73E80"/>
    <w:rsid w:val="00E80DA5"/>
    <w:rsid w:val="00E818D6"/>
    <w:rsid w:val="00E84108"/>
    <w:rsid w:val="00E84B66"/>
    <w:rsid w:val="00E972D6"/>
    <w:rsid w:val="00E975C6"/>
    <w:rsid w:val="00EA0CCE"/>
    <w:rsid w:val="00EA2F5D"/>
    <w:rsid w:val="00EA56A1"/>
    <w:rsid w:val="00EC2598"/>
    <w:rsid w:val="00ED22D6"/>
    <w:rsid w:val="00EF46B9"/>
    <w:rsid w:val="00F32A0C"/>
    <w:rsid w:val="00F3567C"/>
    <w:rsid w:val="00F422E8"/>
    <w:rsid w:val="00F440EA"/>
    <w:rsid w:val="00F558B0"/>
    <w:rsid w:val="00F72939"/>
    <w:rsid w:val="00F85A3C"/>
    <w:rsid w:val="00F8612C"/>
    <w:rsid w:val="00F94066"/>
    <w:rsid w:val="00F94D6B"/>
    <w:rsid w:val="00F97DCE"/>
    <w:rsid w:val="00FA23F8"/>
    <w:rsid w:val="00FA6E19"/>
    <w:rsid w:val="00FA70B1"/>
    <w:rsid w:val="00FB34FF"/>
    <w:rsid w:val="00FB40B3"/>
    <w:rsid w:val="00FC7BA4"/>
    <w:rsid w:val="00FD0BD0"/>
    <w:rsid w:val="00FD35C8"/>
    <w:rsid w:val="00FD59C2"/>
    <w:rsid w:val="00FE43DF"/>
    <w:rsid w:val="00FE5B47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24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D5CD5"/>
    <w:rPr>
      <w:rFonts w:cs="Times New Roman"/>
    </w:rPr>
  </w:style>
  <w:style w:type="paragraph" w:styleId="a7">
    <w:name w:val="footer"/>
    <w:basedOn w:val="a"/>
    <w:link w:val="a8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D5CD5"/>
    <w:rPr>
      <w:rFonts w:cs="Times New Roman"/>
    </w:rPr>
  </w:style>
  <w:style w:type="paragraph" w:styleId="a9">
    <w:name w:val="Normal (Web)"/>
    <w:basedOn w:val="a"/>
    <w:uiPriority w:val="99"/>
    <w:rsid w:val="00DA0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39470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9787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24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D5CD5"/>
    <w:rPr>
      <w:rFonts w:cs="Times New Roman"/>
    </w:rPr>
  </w:style>
  <w:style w:type="paragraph" w:styleId="a7">
    <w:name w:val="footer"/>
    <w:basedOn w:val="a"/>
    <w:link w:val="a8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D5CD5"/>
    <w:rPr>
      <w:rFonts w:cs="Times New Roman"/>
    </w:rPr>
  </w:style>
  <w:style w:type="paragraph" w:styleId="a9">
    <w:name w:val="Normal (Web)"/>
    <w:basedOn w:val="a"/>
    <w:uiPriority w:val="99"/>
    <w:rsid w:val="00DA0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39470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9787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52;&#1086;&#1080;%20&#1076;&#1086;&#1082;&#1091;&#1084;&#1077;&#1085;&#1090;&#1099;\&#1057;&#1080;&#1084;&#1073;&#1080;&#1088;&#1089;&#1082;&#1072;&#1103;\&#1054;&#1090;&#1095;&#1077;&#1090;&#1099;\2017%20&#1075;&#1086;&#1076;\1%20&#1082;&#1074;&#1072;&#1088;&#1090;&#1072;&#1083;%202017\&#1088;&#1072;&#1089;&#1095;&#1077;&#1090;&#1099;%201%20&#1082;&#1074;..%202017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52;&#1086;&#1080;%20&#1076;&#1086;&#1082;&#1091;&#1084;&#1077;&#1085;&#1090;&#1099;\&#1057;&#1080;&#1084;&#1073;&#1080;&#1088;&#1089;&#1082;&#1072;&#1103;\&#1054;&#1090;&#1095;&#1077;&#1090;&#1099;\2017%20&#1075;&#1086;&#1076;\1%20&#1082;&#1074;&#1072;&#1088;&#1090;&#1072;&#1083;%202017\&#1088;&#1072;&#1089;&#1095;&#1077;&#1090;&#1099;%201%20&#1082;&#1074;..%202017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52;&#1086;&#1080;%20&#1076;&#1086;&#1082;&#1091;&#1084;&#1077;&#1085;&#1090;&#1099;\&#1057;&#1080;&#1084;&#1073;&#1080;&#1088;&#1089;&#1082;&#1072;&#1103;\&#1054;&#1090;&#1095;&#1077;&#1090;&#1099;\2017%20&#1075;&#1086;&#1076;\1%20&#1082;&#1074;&#1072;&#1088;&#1090;&#1072;&#1083;%202017\&#1088;&#1072;&#1089;&#1095;&#1077;&#1090;&#1099;%201%20&#1082;&#1074;..%202017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52;&#1086;&#1080;%20&#1076;&#1086;&#1082;&#1091;&#1084;&#1077;&#1085;&#1090;&#1099;\&#1057;&#1080;&#1084;&#1073;&#1080;&#1088;&#1089;&#1082;&#1072;&#1103;\&#1054;&#1090;&#1095;&#1077;&#1090;&#1099;\2017%20&#1075;&#1086;&#1076;\1%20&#1082;&#1074;&#1072;&#1088;&#1090;&#1072;&#1083;%202017\&#1088;&#1072;&#1089;&#1095;&#1077;&#1090;&#1099;%201%20&#1082;&#1074;..%202017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52;&#1086;&#1080;%20&#1076;&#1086;&#1082;&#1091;&#1084;&#1077;&#1085;&#1090;&#1099;\&#1057;&#1080;&#1084;&#1073;&#1080;&#1088;&#1089;&#1082;&#1072;&#1103;\&#1054;&#1090;&#1095;&#1077;&#1090;&#1099;\2017%20&#1075;&#1086;&#1076;\1%20&#1082;&#1074;&#1072;&#1088;&#1090;&#1072;&#1083;%202017\&#1088;&#1072;&#1089;&#1095;&#1077;&#1090;&#1099;%201%20&#1082;&#1074;..%202017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52;&#1086;&#1080;%20&#1076;&#1086;&#1082;&#1091;&#1084;&#1077;&#1085;&#1090;&#1099;\&#1057;&#1080;&#1084;&#1073;&#1080;&#1088;&#1089;&#1082;&#1072;&#1103;\&#1054;&#1090;&#1095;&#1077;&#1090;&#1099;\2017%20&#1075;&#1086;&#1076;\1%20&#1082;&#1074;&#1072;&#1088;&#1090;&#1072;&#1083;%202017\&#1088;&#1072;&#1089;&#1095;&#1077;&#1090;&#1099;%201%20&#1082;&#1074;..%202017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52;&#1086;&#1080;%20&#1076;&#1086;&#1082;&#1091;&#1084;&#1077;&#1085;&#1090;&#1099;\&#1057;&#1080;&#1084;&#1073;&#1080;&#1088;&#1089;&#1082;&#1072;&#1103;\&#1054;&#1090;&#1095;&#1077;&#1090;&#1099;\2017%20&#1075;&#1086;&#1076;\1%20&#1082;&#1074;&#1072;&#1088;&#1090;&#1072;&#1083;%202017\&#1088;&#1072;&#1089;&#1095;&#1077;&#1090;&#1099;%201%20&#1082;&#1074;..%202017.xlsx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</a:t>
            </a:r>
            <a:r>
              <a:rPr lang="en-US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обращений, поступивших </a:t>
            </a:r>
            <a:b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Правительство Новгородской области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207695421220202E-2"/>
          <c:y val="0.16648648648648648"/>
          <c:w val="0.92579230457877981"/>
          <c:h val="0.72499709157976877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rgbClr val="00B0F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2.3317435082140965E-2"/>
                  <c:y val="-0.194594594594594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317435082140965E-2"/>
                  <c:y val="-0.356756756756756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593004769475362E-3"/>
                  <c:y val="-0.234234234234234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6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Лист2!$A$4:$A$6</c:f>
              <c:strCache>
                <c:ptCount val="3"/>
                <c:pt idx="0">
                  <c:v>IV квартал 2016 года </c:v>
                </c:pt>
                <c:pt idx="1">
                  <c:v>I квартал 2017 года</c:v>
                </c:pt>
                <c:pt idx="2">
                  <c:v>I квартал 2016 года</c:v>
                </c:pt>
              </c:strCache>
            </c:strRef>
          </c:cat>
          <c:val>
            <c:numRef>
              <c:f>Лист2!$B$4:$B$6</c:f>
              <c:numCache>
                <c:formatCode>General</c:formatCode>
                <c:ptCount val="3"/>
                <c:pt idx="0">
                  <c:v>1152</c:v>
                </c:pt>
                <c:pt idx="1">
                  <c:v>1364</c:v>
                </c:pt>
                <c:pt idx="2">
                  <c:v>1204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1104384"/>
        <c:axId val="43531584"/>
        <c:axId val="0"/>
      </c:bar3DChart>
      <c:catAx>
        <c:axId val="81104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3531584"/>
        <c:crosses val="autoZero"/>
        <c:auto val="1"/>
        <c:lblAlgn val="ctr"/>
        <c:lblOffset val="100"/>
        <c:noMultiLvlLbl val="0"/>
      </c:catAx>
      <c:valAx>
        <c:axId val="43531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11043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письменных обращений, поступивших от граждан в Правительство Новгородской области через вышестоящие инстанции к общему числу письменных обращений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328229113540914E-2"/>
          <c:y val="0.225593803955593"/>
          <c:w val="0.62693277045188633"/>
          <c:h val="0.5746310705244684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Лист2!$A$29</c:f>
              <c:strCache>
                <c:ptCount val="1"/>
                <c:pt idx="0">
                  <c:v>количество письменных обращений, поступивших в Правительство Новгородской области из иных органов власти и лично от граждан</c:v>
                </c:pt>
              </c:strCache>
            </c:strRef>
          </c:tx>
          <c:spPr>
            <a:solidFill>
              <a:srgbClr val="1AD681"/>
            </a:solidFill>
          </c:spPr>
          <c:invertIfNegative val="0"/>
          <c:dLbls>
            <c:dLbl>
              <c:idx val="0"/>
              <c:layout>
                <c:manualLayout>
                  <c:x val="1.68509741969457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850974196945763E-2"/>
                  <c:y val="-1.1004124958337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19115323854661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Лист2!$B$28:$D$28</c:f>
              <c:strCache>
                <c:ptCount val="3"/>
                <c:pt idx="0">
                  <c:v>IV квартал 2016 года</c:v>
                </c:pt>
                <c:pt idx="1">
                  <c:v>I квартал           2017 года</c:v>
                </c:pt>
                <c:pt idx="2">
                  <c:v>I квартал           2016 года</c:v>
                </c:pt>
              </c:strCache>
            </c:strRef>
          </c:cat>
          <c:val>
            <c:numRef>
              <c:f>Лист2!$B$29:$D$29</c:f>
              <c:numCache>
                <c:formatCode>0%</c:formatCode>
                <c:ptCount val="3"/>
                <c:pt idx="0">
                  <c:v>0.56429942418426104</c:v>
                </c:pt>
                <c:pt idx="1">
                  <c:v>0.65600000000000003</c:v>
                </c:pt>
                <c:pt idx="2">
                  <c:v>0.63402489626556013</c:v>
                </c:pt>
              </c:numCache>
            </c:numRef>
          </c:val>
        </c:ser>
        <c:ser>
          <c:idx val="1"/>
          <c:order val="1"/>
          <c:tx>
            <c:strRef>
              <c:f>Лист2!$A$30</c:f>
              <c:strCache>
                <c:ptCount val="1"/>
                <c:pt idx="0">
                  <c:v>количество обращений, поступивших от граждан в Правительство Новгородской области через вышестоящие инстанции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1.2638230647709321E-2"/>
                  <c:y val="7.3360833055582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5318588730910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638230647709321E-2"/>
                  <c:y val="1.1004124958337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Лист2!$B$28:$D$28</c:f>
              <c:strCache>
                <c:ptCount val="3"/>
                <c:pt idx="0">
                  <c:v>IV квартал 2016 года</c:v>
                </c:pt>
                <c:pt idx="1">
                  <c:v>I квартал           2017 года</c:v>
                </c:pt>
                <c:pt idx="2">
                  <c:v>I квартал           2016 года</c:v>
                </c:pt>
              </c:strCache>
            </c:strRef>
          </c:cat>
          <c:val>
            <c:numRef>
              <c:f>Лист2!$B$30:$D$30</c:f>
              <c:numCache>
                <c:formatCode>0%</c:formatCode>
                <c:ptCount val="3"/>
                <c:pt idx="0">
                  <c:v>0.43570057581573896</c:v>
                </c:pt>
                <c:pt idx="1">
                  <c:v>0.34399999999999997</c:v>
                </c:pt>
                <c:pt idx="2">
                  <c:v>0.36597510373443981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1103872"/>
        <c:axId val="43530432"/>
        <c:axId val="0"/>
      </c:bar3DChart>
      <c:catAx>
        <c:axId val="8110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3530432"/>
        <c:crosses val="autoZero"/>
        <c:auto val="1"/>
        <c:lblAlgn val="ctr"/>
        <c:lblOffset val="100"/>
        <c:noMultiLvlLbl val="0"/>
      </c:catAx>
      <c:valAx>
        <c:axId val="435304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11038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74978654776587"/>
          <c:y val="0.23085620214632935"/>
          <c:w val="0.26986386490845271"/>
          <c:h val="0.67446924164065292"/>
        </c:manualLayout>
      </c:layout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обращений, поступивших в электронной форме и через системы межведомственного электронного взаимодействия к общему числу письменных обращений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Лист2!$A$46</c:f>
              <c:strCache>
                <c:ptCount val="1"/>
                <c:pt idx="0">
                  <c:v>количество обращений, поступивших от граждан в  электронной форме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6.7453625632377962E-3"/>
                  <c:y val="6.32661052090421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2422709387296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49072512647554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Лист2!$B$45:$D$45</c:f>
              <c:strCache>
                <c:ptCount val="3"/>
                <c:pt idx="0">
                  <c:v>IV квартал 2016 года</c:v>
                </c:pt>
                <c:pt idx="1">
                  <c:v>I квартал 2017 года</c:v>
                </c:pt>
                <c:pt idx="2">
                  <c:v>I квартал 2016 года</c:v>
                </c:pt>
              </c:strCache>
            </c:strRef>
          </c:cat>
          <c:val>
            <c:numRef>
              <c:f>Лист2!$B$46:$D$46</c:f>
              <c:numCache>
                <c:formatCode>0%</c:formatCode>
                <c:ptCount val="3"/>
                <c:pt idx="0">
                  <c:v>0.37428023032629559</c:v>
                </c:pt>
                <c:pt idx="1">
                  <c:v>0.40960000000000002</c:v>
                </c:pt>
                <c:pt idx="2">
                  <c:v>0.35337650323774283</c:v>
                </c:pt>
              </c:numCache>
            </c:numRef>
          </c:val>
        </c:ser>
        <c:ser>
          <c:idx val="1"/>
          <c:order val="1"/>
          <c:tx>
            <c:strRef>
              <c:f>Лист2!$A$47</c:f>
              <c:strCache>
                <c:ptCount val="1"/>
                <c:pt idx="0">
                  <c:v>количество обращений, поступивших через системы межведомственного электронного взаимодействия</c:v>
                </c:pt>
              </c:strCache>
            </c:strRef>
          </c:tx>
          <c:spPr>
            <a:solidFill>
              <a:srgbClr val="1AD681"/>
            </a:solidFill>
          </c:spPr>
          <c:invertIfNegative val="0"/>
          <c:dLbls>
            <c:dLbl>
              <c:idx val="0"/>
              <c:layout>
                <c:manualLayout>
                  <c:x val="6.74536256323779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9938167509837023E-3"/>
                  <c:y val="3.16330526045210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987633501967401E-2"/>
                  <c:y val="3.1633052604521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Лист2!$B$45:$D$45</c:f>
              <c:strCache>
                <c:ptCount val="3"/>
                <c:pt idx="0">
                  <c:v>IV квартал 2016 года</c:v>
                </c:pt>
                <c:pt idx="1">
                  <c:v>I квартал 2017 года</c:v>
                </c:pt>
                <c:pt idx="2">
                  <c:v>I квартал 2016 года</c:v>
                </c:pt>
              </c:strCache>
            </c:strRef>
          </c:cat>
          <c:val>
            <c:numRef>
              <c:f>Лист2!$B$47:$D$47</c:f>
              <c:numCache>
                <c:formatCode>0%</c:formatCode>
                <c:ptCount val="3"/>
                <c:pt idx="0">
                  <c:v>0.30806142034548945</c:v>
                </c:pt>
                <c:pt idx="1">
                  <c:v>0.24959999999999999</c:v>
                </c:pt>
                <c:pt idx="2">
                  <c:v>0.35892691951896394</c:v>
                </c:pt>
              </c:numCache>
            </c:numRef>
          </c:val>
        </c:ser>
        <c:ser>
          <c:idx val="2"/>
          <c:order val="2"/>
          <c:tx>
            <c:strRef>
              <c:f>Лист2!$A$48</c:f>
              <c:strCache>
                <c:ptCount val="1"/>
                <c:pt idx="0">
                  <c:v>количество обращений, поступивших в письменной форме почтой, фельдъегерской, факсимильной связью, доставлено лично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8.99381675098372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90725126475549E-2"/>
                  <c:y val="3.16330526045210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987633501967401E-2"/>
                  <c:y val="3.16330526045210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Лист2!$B$45:$D$45</c:f>
              <c:strCache>
                <c:ptCount val="3"/>
                <c:pt idx="0">
                  <c:v>IV квартал 2016 года</c:v>
                </c:pt>
                <c:pt idx="1">
                  <c:v>I квартал 2017 года</c:v>
                </c:pt>
                <c:pt idx="2">
                  <c:v>I квартал 2016 года</c:v>
                </c:pt>
              </c:strCache>
            </c:strRef>
          </c:cat>
          <c:val>
            <c:numRef>
              <c:f>Лист2!$B$48:$D$48</c:f>
              <c:numCache>
                <c:formatCode>0%</c:formatCode>
                <c:ptCount val="3"/>
                <c:pt idx="0">
                  <c:v>0.31765834932821496</c:v>
                </c:pt>
                <c:pt idx="1">
                  <c:v>0.34079999999999999</c:v>
                </c:pt>
                <c:pt idx="2">
                  <c:v>0.28769657724329323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2148224"/>
        <c:axId val="45386560"/>
        <c:axId val="0"/>
      </c:bar3DChart>
      <c:catAx>
        <c:axId val="132148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5386560"/>
        <c:crosses val="autoZero"/>
        <c:auto val="1"/>
        <c:lblAlgn val="ctr"/>
        <c:lblOffset val="100"/>
        <c:noMultiLvlLbl val="0"/>
      </c:catAx>
      <c:valAx>
        <c:axId val="453865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21482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643057897695333"/>
          <c:y val="0.21836673259444464"/>
          <c:w val="0.35132096683530079"/>
          <c:h val="0.74484009404037776"/>
        </c:manualLayout>
      </c:layout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Классификация поступивших обращений по территориальности проживания граждан
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en-US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I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квартале 2017 года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204399649233384E-3"/>
          <c:y val="0.29976835153670306"/>
          <c:w val="0.59772959474520526"/>
          <c:h val="0.64201778003556009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rgbClr val="66FF99"/>
              </a:solidFill>
            </c:spPr>
          </c:dPt>
          <c:dPt>
            <c:idx val="2"/>
            <c:bubble3D val="0"/>
            <c:explosion val="5"/>
            <c:spPr>
              <a:solidFill>
                <a:srgbClr val="00B0F0"/>
              </a:solidFill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Лист2!$A$59:$A$61</c:f>
              <c:strCache>
                <c:ptCount val="3"/>
                <c:pt idx="0">
                  <c:v>количество обращений граждан без указания точного адреся проживания </c:v>
                </c:pt>
                <c:pt idx="1">
                  <c:v>количество обращений жителей других регионов России и иностранных граждан</c:v>
                </c:pt>
                <c:pt idx="2">
                  <c:v>количество обращений жителей Новгородской области</c:v>
                </c:pt>
              </c:strCache>
            </c:strRef>
          </c:cat>
          <c:val>
            <c:numRef>
              <c:f>Лист2!$B$59:$B$61</c:f>
              <c:numCache>
                <c:formatCode>0%</c:formatCode>
                <c:ptCount val="3"/>
                <c:pt idx="0">
                  <c:v>5.3519061583577714E-2</c:v>
                </c:pt>
                <c:pt idx="1">
                  <c:v>9.8973607038123163E-2</c:v>
                </c:pt>
                <c:pt idx="2">
                  <c:v>0.84750733137829914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6879171731054612"/>
          <c:y val="0.24902103654953581"/>
          <c:w val="0.41454171118631283"/>
          <c:h val="0.73397070527474384"/>
        </c:manualLayout>
      </c:layout>
      <c:overlay val="0"/>
      <c:txPr>
        <a:bodyPr/>
        <a:lstStyle/>
        <a:p>
          <a:pPr rtl="0"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обращений, поступивших в Правительство Новгородской области от жителей муниципальных образования Новгородской области в</a:t>
            </a:r>
            <a:r>
              <a:rPr lang="en-US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I</a:t>
            </a: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квартале 2017 год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6933895921238"/>
          <c:y val="0.21832884097035041"/>
          <c:w val="0.85513361462728554"/>
          <c:h val="0.4501347708894878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Лист3!$A$86:$A$107</c:f>
              <c:strCache>
                <c:ptCount val="22"/>
                <c:pt idx="0">
                  <c:v>Великий Новгород</c:v>
                </c:pt>
                <c:pt idx="1">
                  <c:v>Новгородский</c:v>
                </c:pt>
                <c:pt idx="2">
                  <c:v>Боровичский </c:v>
                </c:pt>
                <c:pt idx="3">
                  <c:v>Окуловский  </c:v>
                </c:pt>
                <c:pt idx="4">
                  <c:v>Чудовский </c:v>
                </c:pt>
                <c:pt idx="5">
                  <c:v>Старорусский </c:v>
                </c:pt>
                <c:pt idx="6">
                  <c:v>Валдайский </c:v>
                </c:pt>
                <c:pt idx="7">
                  <c:v>Маловишерский </c:v>
                </c:pt>
                <c:pt idx="8">
                  <c:v>Шимский </c:v>
                </c:pt>
                <c:pt idx="9">
                  <c:v>Солецкий </c:v>
                </c:pt>
                <c:pt idx="10">
                  <c:v>Демянский </c:v>
                </c:pt>
                <c:pt idx="11">
                  <c:v>Пестовский</c:v>
                </c:pt>
                <c:pt idx="12">
                  <c:v>Батецкий </c:v>
                </c:pt>
                <c:pt idx="13">
                  <c:v>Парфинский</c:v>
                </c:pt>
                <c:pt idx="14">
                  <c:v>Маревский </c:v>
                </c:pt>
                <c:pt idx="15">
                  <c:v>Хвойнинский </c:v>
                </c:pt>
                <c:pt idx="16">
                  <c:v>Крестецкий</c:v>
                </c:pt>
                <c:pt idx="17">
                  <c:v>Холмский </c:v>
                </c:pt>
                <c:pt idx="18">
                  <c:v>Волотовский </c:v>
                </c:pt>
                <c:pt idx="19">
                  <c:v>Мошенской </c:v>
                </c:pt>
                <c:pt idx="20">
                  <c:v>Поддорский </c:v>
                </c:pt>
                <c:pt idx="21">
                  <c:v>Любытинский</c:v>
                </c:pt>
              </c:strCache>
            </c:strRef>
          </c:cat>
          <c:val>
            <c:numRef>
              <c:f>Лист3!$B$86:$B$107</c:f>
              <c:numCache>
                <c:formatCode>General</c:formatCode>
                <c:ptCount val="22"/>
                <c:pt idx="0">
                  <c:v>509</c:v>
                </c:pt>
                <c:pt idx="1">
                  <c:v>122</c:v>
                </c:pt>
                <c:pt idx="2">
                  <c:v>109</c:v>
                </c:pt>
                <c:pt idx="3">
                  <c:v>60</c:v>
                </c:pt>
                <c:pt idx="4">
                  <c:v>52</c:v>
                </c:pt>
                <c:pt idx="5">
                  <c:v>40</c:v>
                </c:pt>
                <c:pt idx="6">
                  <c:v>37</c:v>
                </c:pt>
                <c:pt idx="7">
                  <c:v>30</c:v>
                </c:pt>
                <c:pt idx="8">
                  <c:v>23</c:v>
                </c:pt>
                <c:pt idx="9">
                  <c:v>23</c:v>
                </c:pt>
                <c:pt idx="10">
                  <c:v>22</c:v>
                </c:pt>
                <c:pt idx="11">
                  <c:v>22</c:v>
                </c:pt>
                <c:pt idx="12">
                  <c:v>20</c:v>
                </c:pt>
                <c:pt idx="13">
                  <c:v>17</c:v>
                </c:pt>
                <c:pt idx="14">
                  <c:v>14</c:v>
                </c:pt>
                <c:pt idx="15">
                  <c:v>13</c:v>
                </c:pt>
                <c:pt idx="16">
                  <c:v>10</c:v>
                </c:pt>
                <c:pt idx="17">
                  <c:v>9</c:v>
                </c:pt>
                <c:pt idx="18">
                  <c:v>8</c:v>
                </c:pt>
                <c:pt idx="19">
                  <c:v>6</c:v>
                </c:pt>
                <c:pt idx="20">
                  <c:v>5</c:v>
                </c:pt>
                <c:pt idx="21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1102336"/>
        <c:axId val="45390016"/>
      </c:barChart>
      <c:catAx>
        <c:axId val="81102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5390016"/>
        <c:crosses val="autoZero"/>
        <c:auto val="1"/>
        <c:lblAlgn val="ctr"/>
        <c:lblOffset val="100"/>
        <c:noMultiLvlLbl val="0"/>
      </c:catAx>
      <c:valAx>
        <c:axId val="45390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11023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Активность населения по количеству поступивших в Правительство Новгородской области обращений из муниципальных образований в </a:t>
            </a:r>
            <a:r>
              <a:rPr lang="en-US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I </a:t>
            </a: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квартале 2017 года</a:t>
            </a:r>
            <a:r>
              <a:rPr lang="en-US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
(количество обращений на 10 тысяч населения)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rgbClr val="0070C0"/>
            </a:solidFill>
          </c:spPr>
          <c:invertIfNegative val="0"/>
          <c:dPt>
            <c:idx val="15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Лист3!$A$34:$A$56</c:f>
              <c:strCache>
                <c:ptCount val="23"/>
                <c:pt idx="0">
                  <c:v>Любытинский  </c:v>
                </c:pt>
                <c:pt idx="1">
                  <c:v>Крестецкий </c:v>
                </c:pt>
                <c:pt idx="2">
                  <c:v>Мошенской </c:v>
                </c:pt>
                <c:pt idx="3">
                  <c:v>Старорусский </c:v>
                </c:pt>
                <c:pt idx="4">
                  <c:v>Хвойнинский </c:v>
                </c:pt>
                <c:pt idx="5">
                  <c:v>Пестовский </c:v>
                </c:pt>
                <c:pt idx="6">
                  <c:v>Поддорский</c:v>
                </c:pt>
                <c:pt idx="7">
                  <c:v>Парфинский </c:v>
                </c:pt>
                <c:pt idx="8">
                  <c:v>Валдайский</c:v>
                </c:pt>
                <c:pt idx="9">
                  <c:v>Волотовский </c:v>
                </c:pt>
                <c:pt idx="10">
                  <c:v>Солецкий </c:v>
                </c:pt>
                <c:pt idx="11">
                  <c:v>Боровичский </c:v>
                </c:pt>
                <c:pt idx="12">
                  <c:v>Холмский </c:v>
                </c:pt>
                <c:pt idx="13">
                  <c:v>Маловишерский  </c:v>
                </c:pt>
                <c:pt idx="14">
                  <c:v>Новгородский </c:v>
                </c:pt>
                <c:pt idx="15">
                  <c:v>среднее значение</c:v>
                </c:pt>
                <c:pt idx="16">
                  <c:v>Демянский </c:v>
                </c:pt>
                <c:pt idx="17">
                  <c:v>Шимский  </c:v>
                </c:pt>
                <c:pt idx="18">
                  <c:v>Великий Новгород</c:v>
                </c:pt>
                <c:pt idx="19">
                  <c:v>Чудовский </c:v>
                </c:pt>
                <c:pt idx="20">
                  <c:v>Окуловский  </c:v>
                </c:pt>
                <c:pt idx="21">
                  <c:v>Маревский </c:v>
                </c:pt>
                <c:pt idx="22">
                  <c:v>Батецкий </c:v>
                </c:pt>
              </c:strCache>
            </c:strRef>
          </c:cat>
          <c:val>
            <c:numRef>
              <c:f>Лист3!$B$34:$B$56</c:f>
              <c:numCache>
                <c:formatCode>0</c:formatCode>
                <c:ptCount val="23"/>
                <c:pt idx="0">
                  <c:v>6</c:v>
                </c:pt>
                <c:pt idx="1">
                  <c:v>8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15</c:v>
                </c:pt>
                <c:pt idx="9">
                  <c:v>16</c:v>
                </c:pt>
                <c:pt idx="10">
                  <c:v>16</c:v>
                </c:pt>
                <c:pt idx="11">
                  <c:v>17</c:v>
                </c:pt>
                <c:pt idx="12">
                  <c:v>17</c:v>
                </c:pt>
                <c:pt idx="13">
                  <c:v>19</c:v>
                </c:pt>
                <c:pt idx="14">
                  <c:v>19</c:v>
                </c:pt>
                <c:pt idx="15">
                  <c:v>19</c:v>
                </c:pt>
                <c:pt idx="16">
                  <c:v>20</c:v>
                </c:pt>
                <c:pt idx="17">
                  <c:v>20</c:v>
                </c:pt>
                <c:pt idx="18">
                  <c:v>23</c:v>
                </c:pt>
                <c:pt idx="19">
                  <c:v>25</c:v>
                </c:pt>
                <c:pt idx="20">
                  <c:v>27</c:v>
                </c:pt>
                <c:pt idx="21">
                  <c:v>32</c:v>
                </c:pt>
                <c:pt idx="22">
                  <c:v>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2461440"/>
        <c:axId val="45387136"/>
        <c:axId val="0"/>
      </c:bar3DChart>
      <c:catAx>
        <c:axId val="1024614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5387136"/>
        <c:crosses val="autoZero"/>
        <c:auto val="1"/>
        <c:lblAlgn val="ctr"/>
        <c:lblOffset val="100"/>
        <c:noMultiLvlLbl val="0"/>
      </c:catAx>
      <c:valAx>
        <c:axId val="45387136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1024614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Вопросы, по которым обращались граждане в Правительство Новгородской области в </a:t>
            </a:r>
            <a:r>
              <a:rPr lang="en-US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I </a:t>
            </a: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квартале 2017 года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292918065776712E-2"/>
          <c:y val="0.20482425030247095"/>
          <c:w val="0.79773412424487078"/>
          <c:h val="0.67390074205537775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12"/>
          </c:dPt>
          <c:dPt>
            <c:idx val="1"/>
            <c:bubble3D val="0"/>
            <c:explosion val="12"/>
          </c:dPt>
          <c:dPt>
            <c:idx val="2"/>
            <c:bubble3D val="0"/>
            <c:explosion val="9"/>
          </c:dPt>
          <c:dPt>
            <c:idx val="3"/>
            <c:bubble3D val="0"/>
            <c:explosion val="10"/>
          </c:dPt>
          <c:dPt>
            <c:idx val="4"/>
            <c:bubble3D val="0"/>
            <c:explosion val="3"/>
          </c:dPt>
          <c:dPt>
            <c:idx val="5"/>
            <c:bubble3D val="0"/>
            <c:explosion val="3"/>
          </c:dPt>
          <c:dPt>
            <c:idx val="6"/>
            <c:bubble3D val="0"/>
            <c:explosion val="7"/>
          </c:dPt>
          <c:dLbls>
            <c:dLbl>
              <c:idx val="0"/>
              <c:layout>
                <c:manualLayout>
                  <c:x val="0.12362204724409451"/>
                  <c:y val="8.45046352492627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состояние дорог, дорожное хозяйство, транспортное обслуживание населения
</a:t>
                    </a:r>
                    <a:r>
                      <a:rPr lang="ru-RU" b="1"/>
                      <a:t>18%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792966815255076E-2"/>
                  <c:y val="0.1333844788646285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социальное обеспечение, занятость населения, выплата зарплаты
</a:t>
                    </a:r>
                    <a:r>
                      <a:rPr lang="ru-RU" b="1"/>
                      <a:t>10%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7454185240217934E-3"/>
                  <c:y val="0.216775420719468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здравоохранение и лекарственное обеспечение
</a:t>
                    </a:r>
                    <a:r>
                      <a:rPr lang="ru-RU" b="1"/>
                      <a:t>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581620276663041E-4"/>
                  <c:y val="5.46088421908285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
</a:t>
                    </a:r>
                    <a:r>
                      <a:rPr lang="ru-RU" b="1"/>
                      <a:t>23%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6103161696169853E-2"/>
                  <c:y val="0.1860804693530955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работа должностных лиц ОГВ и ОМСУ, реализация конституционных прав
</a:t>
                    </a:r>
                    <a:r>
                      <a:rPr lang="ru-RU" b="1"/>
                      <a:t>14%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677368152160773E-2"/>
                  <c:y val="0.1400742318974833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газификация, водоснабжение, электрификация, благоустройство 
5</a:t>
                    </a:r>
                    <a:r>
                      <a:rPr lang="ru-RU" b="1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1515983978971425"/>
                  <c:y val="8.07484946734599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улучшение жилищных условий и жилищно-коммунальное хозяйство
</a:t>
                    </a:r>
                    <a:r>
                      <a:rPr lang="ru-RU" b="1"/>
                      <a:t>20%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Лист4!$A$16:$A$22</c:f>
              <c:strCache>
                <c:ptCount val="7"/>
                <c:pt idx="0">
                  <c:v>состояние дорог, дорожное хозяйство, транспортное обслуживание населения</c:v>
                </c:pt>
                <c:pt idx="1">
                  <c:v>социальное обеспечение, занятость населения, выплата зарплаты</c:v>
                </c:pt>
                <c:pt idx="2">
                  <c:v>здравоохранение и лекарственное обеспечение</c:v>
                </c:pt>
                <c:pt idx="3">
                  <c:v>прочие</c:v>
                </c:pt>
                <c:pt idx="4">
                  <c:v>работа должностных лиц ОГВ и ОМСУ, реализация конституционных прав</c:v>
                </c:pt>
                <c:pt idx="5">
                  <c:v>газификация, водоснабжение, электрификация, благоустройство </c:v>
                </c:pt>
                <c:pt idx="6">
                  <c:v>улучшение жилищных условий и жилищно-коммунальное хозяйство</c:v>
                </c:pt>
              </c:strCache>
            </c:strRef>
          </c:cat>
          <c:val>
            <c:numRef>
              <c:f>Лист4!$B$16:$B$22</c:f>
              <c:numCache>
                <c:formatCode>0%</c:formatCode>
                <c:ptCount val="7"/>
                <c:pt idx="0">
                  <c:v>0.18</c:v>
                </c:pt>
                <c:pt idx="1">
                  <c:v>0.1</c:v>
                </c:pt>
                <c:pt idx="2">
                  <c:v>0.06</c:v>
                </c:pt>
                <c:pt idx="3">
                  <c:v>0.27</c:v>
                </c:pt>
                <c:pt idx="4">
                  <c:v>0.14000000000000001</c:v>
                </c:pt>
                <c:pt idx="5">
                  <c:v>0.05</c:v>
                </c:pt>
                <c:pt idx="6">
                  <c:v>0.2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Симбирская Олеся Владимировна</dc:creator>
  <cp:lastModifiedBy>User</cp:lastModifiedBy>
  <cp:revision>2</cp:revision>
  <cp:lastPrinted>2017-04-10T09:38:00Z</cp:lastPrinted>
  <dcterms:created xsi:type="dcterms:W3CDTF">2017-04-25T14:11:00Z</dcterms:created>
  <dcterms:modified xsi:type="dcterms:W3CDTF">2017-04-25T14:11:00Z</dcterms:modified>
</cp:coreProperties>
</file>