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34" w:rsidRDefault="0021243B" w:rsidP="00FD2134">
      <w:pPr>
        <w:jc w:val="center"/>
        <w:rPr>
          <w:rFonts w:ascii="Arial" w:hAnsi="Arial" w:cs="Arial"/>
          <w:color w:val="336699"/>
          <w:sz w:val="18"/>
          <w:szCs w:val="18"/>
        </w:rPr>
      </w:pPr>
      <w:r>
        <w:rPr>
          <w:rFonts w:ascii="Arial" w:hAnsi="Arial" w:cs="Arial"/>
          <w:noProof/>
          <w:color w:val="336699"/>
          <w:sz w:val="18"/>
          <w:szCs w:val="18"/>
        </w:rPr>
        <w:drawing>
          <wp:inline distT="0" distB="0" distL="0" distR="0">
            <wp:extent cx="2571115" cy="1710690"/>
            <wp:effectExtent l="0" t="0" r="635" b="3810"/>
            <wp:docPr id="1" name="Рисунок 1" descr="AAA_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_06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34" w:rsidRDefault="00FD2134" w:rsidP="00FD2134">
      <w:pPr>
        <w:jc w:val="center"/>
        <w:rPr>
          <w:b/>
          <w:sz w:val="28"/>
          <w:szCs w:val="28"/>
        </w:rPr>
      </w:pPr>
    </w:p>
    <w:p w:rsidR="00FD2134" w:rsidRDefault="00FD2134" w:rsidP="00FD2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Всероссийского конкурса «Успех и безопасность – 2016»</w:t>
      </w:r>
    </w:p>
    <w:p w:rsidR="00FD2134" w:rsidRDefault="00FD2134" w:rsidP="00FD2134">
      <w:r>
        <w:tab/>
        <w:t>В г.Сочи в рамках III Всероссийской недели охраны труда  состоялось награждение победителей и призеров всероссийских конкурсов «Успех и безопасность – 2016». </w:t>
      </w:r>
    </w:p>
    <w:p w:rsidR="00FD2134" w:rsidRDefault="00FD2134" w:rsidP="00FD2134">
      <w:r>
        <w:tab/>
        <w:t>На церемонии награждения Директор Департамента условий и охраны труда Минтруда России Валерий Корж отметил, что «конкурсы очень важны и позволяют получить признание и статус предприятиям, которые действительно заботятся о здоровье и жизни своих работников, на федеральном уровне».</w:t>
      </w:r>
    </w:p>
    <w:p w:rsidR="00FD2134" w:rsidRDefault="00FD2134" w:rsidP="00FD2134">
      <w:r>
        <w:tab/>
        <w:t>«Конкурсы проводятся в третий раз, это уже традиция, мы будет продолжать её поддерживать, – сказал Валерий Корж. – Я думаю, что наши конкурсы будут расти. Я призываю все организации и субъекты Российской Федерации принять широкое участие в этих конкурсах, чт</w:t>
      </w:r>
      <w:bookmarkStart w:id="0" w:name="_GoBack"/>
      <w:bookmarkEnd w:id="0"/>
      <w:r>
        <w:t>обы мы действительно вместе формировали топ-рейтинг лучших организаций и регионов».</w:t>
      </w:r>
    </w:p>
    <w:p w:rsidR="00FD2134" w:rsidRDefault="00FD2134" w:rsidP="00FD2134">
      <w:r>
        <w:tab/>
        <w:t>Всероссийский конкурс на лучшую организацию работ в области условий и охраны труда «Успех и безопасность» проводится с целью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 </w:t>
      </w:r>
    </w:p>
    <w:p w:rsidR="00FD2134" w:rsidRDefault="00FD2134" w:rsidP="00FD2134">
      <w:r>
        <w:t>Результаты по субъекту РФ – Новгородская обл.</w:t>
      </w:r>
    </w:p>
    <w:p w:rsidR="00FD2134" w:rsidRDefault="00FD2134" w:rsidP="00FD2134"/>
    <w:p w:rsidR="00FD2134" w:rsidRDefault="00FD2134" w:rsidP="00FD2134"/>
    <w:p w:rsidR="00FD2134" w:rsidRDefault="00FD2134" w:rsidP="00FD2134">
      <w:pPr>
        <w:jc w:val="center"/>
        <w:rPr>
          <w:b/>
        </w:rPr>
      </w:pPr>
      <w:r>
        <w:rPr>
          <w:b/>
        </w:rPr>
        <w:t>Номинация: Лучшее муниципальное образование в области охраны труда</w:t>
      </w:r>
    </w:p>
    <w:p w:rsidR="00FD2134" w:rsidRDefault="00FD2134" w:rsidP="00FD2134">
      <w:pPr>
        <w:jc w:val="center"/>
      </w:pPr>
      <w:r>
        <w:t>Участников  - 23 (по области )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840"/>
        <w:gridCol w:w="2920"/>
        <w:gridCol w:w="2160"/>
        <w:gridCol w:w="2160"/>
      </w:tblGrid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 муниципальных образований 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 мун. образований в субъекте РФ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Швецов </w:t>
            </w:r>
          </w:p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Георгиевич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Чудовский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Паюк Лариса </w:t>
            </w:r>
          </w:p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Валдайский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Стадэ Юрий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Великий Новгород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 Бобрышев Юрий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Крестецкий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Яковлев Сергей Анатольевич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Волотовский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Лыжов Александр Иванович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Демянский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Еремин Владимир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Жирковское сельское поселение Демянского района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Бочкарева Татьяна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Ильиногорское сельское поселение Демянского района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Теричева Ольга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Кневицкое сельское </w:t>
            </w:r>
            <w:r>
              <w:rPr>
                <w:sz w:val="22"/>
                <w:szCs w:val="22"/>
              </w:rPr>
              <w:lastRenderedPageBreak/>
              <w:t>поселение Демянского района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Колесников Николай </w:t>
            </w:r>
            <w:r>
              <w:rPr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Лычковское сельское поселение Демянского района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Исполняющий полномочия главы Белова Татьяна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Любытинский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Гусев Тимофей Борисович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Маловишерский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Маслов Николай Александрович</w:t>
            </w:r>
          </w:p>
          <w:p w:rsidR="00FD2134" w:rsidRDefault="00FD213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Марёвский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Ильина Олимпиада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Окуловский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Кузьмин Сергей Вячеславович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Песоцкое сельское поселение Демянского района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Долинская Наталья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Пестовский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Иванов Дмитрий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Полновское сельское поселение Демянского района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Борисова Надежда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Солецкий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Котов Александр Яковлевич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Старорусский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Бордовский Василий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Хвойнинский муниципальный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района Новосёлова Светлана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Шимский район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Тиханович Николай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134" w:rsidTr="00FD21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Ямникское сельское поселение Демянского района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Омельченко Сергей Евгеньевич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4" w:rsidRDefault="00FD2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D2134" w:rsidRDefault="00FD2134">
            <w:pPr>
              <w:jc w:val="center"/>
              <w:rPr>
                <w:sz w:val="22"/>
                <w:szCs w:val="22"/>
              </w:rPr>
            </w:pPr>
          </w:p>
          <w:p w:rsidR="00FD2134" w:rsidRDefault="00FD21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2134" w:rsidRPr="00FD2134" w:rsidRDefault="00FD2134" w:rsidP="00FD2134">
      <w:pPr>
        <w:rPr>
          <w:sz w:val="22"/>
          <w:szCs w:val="22"/>
        </w:rPr>
      </w:pPr>
      <w:r>
        <w:rPr>
          <w:sz w:val="22"/>
          <w:szCs w:val="22"/>
        </w:rPr>
        <w:t>Организациям и муниципальным образованиям с прочерком в колонке рейтинга не присвоено место введу недостаточности введенных данных или низких показателей</w:t>
      </w:r>
    </w:p>
    <w:p w:rsidR="00FD2134" w:rsidRDefault="00FD2134" w:rsidP="00FD2134"/>
    <w:p w:rsidR="00FD2134" w:rsidRDefault="00FD2134" w:rsidP="00FD2134">
      <w:pPr>
        <w:ind w:left="-720" w:firstLine="720"/>
      </w:pPr>
    </w:p>
    <w:p w:rsidR="00FD2134" w:rsidRDefault="00FD2134" w:rsidP="00FD2134">
      <w:pPr>
        <w:jc w:val="center"/>
        <w:rPr>
          <w:b/>
        </w:rPr>
      </w:pPr>
      <w:r>
        <w:rPr>
          <w:b/>
        </w:rPr>
        <w:t>Номинация:  Лучшая организация в области охраны труда среди организаций с численностью работников до 100 человек</w:t>
      </w:r>
    </w:p>
    <w:p w:rsidR="00FD2134" w:rsidRDefault="00FD2134" w:rsidP="00FD2134">
      <w:pPr>
        <w:jc w:val="center"/>
      </w:pPr>
      <w:r>
        <w:t>Участников – 15 (по области)</w:t>
      </w: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2700"/>
        <w:gridCol w:w="1440"/>
        <w:gridCol w:w="1440"/>
        <w:gridCol w:w="1440"/>
      </w:tblGrid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конкурсе (рейтинг орг-ции в РФ)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Рейтинг </w:t>
            </w:r>
          </w:p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орг-ций в субъекте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орг-ций в муни-ципальном образовании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"Борковский районный Дом народного творчества и досуга"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Утышева Ольга Витальевна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"Крестецкая межпоселенческая культурно-досуговая система"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Никитина 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"Хвойнинское водопроводно-канализационное хозяйство"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Трудов Эдуард Валентинович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 w:rsidRPr="00DF2307">
              <w:rPr>
                <w:sz w:val="22"/>
                <w:szCs w:val="22"/>
                <w:highlight w:val="yellow"/>
              </w:rPr>
              <w:t>Государственное учреждение-Управление пенсионного фонда РФ в Валдайском районе Новгородской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Иванова Александра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областное казенное учреждение "Общественно-аналитический центр"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Белозеров Дмитрий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культуры Администрации Новгородского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Лукьянова Мария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"Чечулинский районный Центр фольклора и досуга"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Фоменко Элеонора Геннадиевна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областное автономное учреждение социального обслуживания "Хвойнинский комплексный центр социального обслуживания населения"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Новожилова Елена Аркадьевна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«Центр финансово-бухгалтерского и технического сопровождения сферы культуры и дополнительного образования детей Новгородского муниципального района»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Исполняющий обязанности директора Бакакина Елена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"Межпоселенческий культурно - досуговый центр" Мошенского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Архипова Лидия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"Межпоселенческая централизованная библиотечная система"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Волкова Надежда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"Физкультурно-спортивный центр по работе с детьми и взрослым населением Новгородского района"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Мазунова Светлана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"Межпоселенческое социально культурное объединение "Светоч"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Лагун Ольга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Областное автономное учреждение социального обслуживания "Мошенской комплексный центр социального обслуживания населения"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Джумаева Алла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 w:rsidRPr="00DF2307">
              <w:rPr>
                <w:sz w:val="22"/>
                <w:szCs w:val="22"/>
                <w:highlight w:val="yellow"/>
              </w:rPr>
              <w:t>Муниципальное автономное учреждение «Физкультурно-спортивный центр»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мау "физкультурно-спортивный центр" Афанасьев Игорь Вадимович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D2134" w:rsidRDefault="00FD2134" w:rsidP="00FD2134">
      <w:r>
        <w:t>Организациям и муниципальным образованиям с прочерком в колонке рейтинга не присвоено место введу недостаточности введенных данных или низких показателей</w:t>
      </w:r>
    </w:p>
    <w:p w:rsidR="00FD2134" w:rsidRDefault="00FD2134" w:rsidP="00FD2134">
      <w:pPr>
        <w:jc w:val="center"/>
        <w:rPr>
          <w:b/>
        </w:rPr>
      </w:pPr>
      <w:r>
        <w:rPr>
          <w:b/>
        </w:rPr>
        <w:t>Номинация:  Лучшая организация в области охраны труда в сфере образования</w:t>
      </w:r>
    </w:p>
    <w:p w:rsidR="00FD2134" w:rsidRDefault="00FD2134" w:rsidP="00FD2134">
      <w:pPr>
        <w:jc w:val="center"/>
      </w:pPr>
      <w:r>
        <w:t>Участников – 30 ( по области)</w:t>
      </w: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2340"/>
        <w:gridCol w:w="1620"/>
        <w:gridCol w:w="1260"/>
        <w:gridCol w:w="1620"/>
      </w:tblGrid>
      <w:tr w:rsidR="00FD2134" w:rsidTr="00FD2134">
        <w:trPr>
          <w:trHeight w:val="10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N/</w:t>
            </w:r>
            <w:r>
              <w:rPr>
                <w:sz w:val="20"/>
                <w:szCs w:val="20"/>
              </w:rPr>
              <w:t>п</w:t>
            </w: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конкурсе (рейтинг организации в Российской Федерации)</w:t>
            </w: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организа-ций в субъекте РФ</w:t>
            </w: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организаций в муниципальном образовании</w:t>
            </w: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  <w:p w:rsidR="00FD2134" w:rsidRDefault="00FD2134">
            <w:pPr>
              <w:jc w:val="center"/>
              <w:rPr>
                <w:sz w:val="20"/>
                <w:szCs w:val="20"/>
              </w:rPr>
            </w:pP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комбинированного вида №27" деревни Савино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Бельченкова Светлана Михайловна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дошкольное </w:t>
            </w:r>
            <w:r>
              <w:rPr>
                <w:sz w:val="20"/>
                <w:szCs w:val="20"/>
              </w:rPr>
              <w:lastRenderedPageBreak/>
              <w:t>образовательное учреждение № 35 "Детский сад комбинированного вида" д. Новая Мельница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Заведующая Штрейс </w:t>
            </w:r>
            <w:r>
              <w:rPr>
                <w:sz w:val="20"/>
                <w:szCs w:val="20"/>
              </w:rPr>
              <w:lastRenderedPageBreak/>
              <w:t>Лариса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№ 28 "Детский сад комбинированного вида"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Варламова Татьяна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№ 29 "Детский сад комбинированного вида" д. Лесная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Красильникова Анна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муниципальное автономное общеобразовательное учреждение "Гимназия" г.Валдай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Морозова Светлана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6 "Звёздочка" Чудовского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Питерская Татьяна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№17 "Детский сад комбинированного вида" д.Ермолино Новгородского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Шкарина Юлия 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муниципальное дошкольное образовательное учреждение Детский сад №4 "Светлячок"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Евстратова Валентина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Муниципальное автономное учреждение дополнительного образования "Центр "Пульс" г. Валдай"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Лаптева Юлия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"Григоровская основная общеобразовательная школа"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Яснова Светлана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"Панковская средняя общеобразовательная школа"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 Кофанова Марина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№12 "Детский сад комбинированного вида" д.Григорово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Староверова Ирина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№ 19 "Детский сад комбинированного вида" п.Панковка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Полянина Ольга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№ 25 "Детский сад комбинированного вида" д. Трубичино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Задевасерс Инга Вилнисовна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rPr>
          <w:trHeight w:val="6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</w:t>
            </w:r>
          </w:p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 №2»</w:t>
            </w:r>
          </w:p>
          <w:p w:rsidR="00FD2134" w:rsidRDefault="00FD213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 Мочалова Жанна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"Звёздочка"" города Малая Вишера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Михайлова Ольга Владиславовна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"Золотой ключик"" города Малая Вишера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Николаенко Людмила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"Чечулинская средняя общеобразовательная школа"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Алексеев Андрей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дополнительного образования "Пролетарская детская шеола искусств"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Гурьева Нина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"Савинская основная общеобразовательная </w:t>
            </w:r>
            <w:r>
              <w:rPr>
                <w:sz w:val="20"/>
                <w:szCs w:val="20"/>
              </w:rPr>
              <w:lastRenderedPageBreak/>
              <w:t>школа"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 Фотеева Ольга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комбинированного вида №9" деревни Новоселицы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Калитова Наталья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комбинированного вида №15" деревни Борки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Усик Гульшат Басыровна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№14 "Малышок"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Картель Вера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"Подберезская средняя общеобразовательная школа"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 Степанова Татьяна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дополнительного образования "Детская школа искусств-Камертон"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Казаков Вадим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"Средняя школа с.Мошенское"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Анишина Алла Михайловна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Обласное государственное автономное профессиональное образовательное учреждение "Маловишерский техникум"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Степанова Наталья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"Новоселицкая средняя общеобразовательная школа"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Антонова Наталья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№3 "Детский сад комбинированного вида" п. Тёсово-Нетыльский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Бабаева Галина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134" w:rsidTr="00FD21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"Тёсово-Нетыльская средняя общеобразовательная школа"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 Икконен Елена Павловна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4" w:rsidRDefault="00FD2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D2134" w:rsidRDefault="00FD2134" w:rsidP="00FD2134">
      <w:pPr>
        <w:rPr>
          <w:sz w:val="22"/>
          <w:szCs w:val="22"/>
        </w:rPr>
      </w:pPr>
    </w:p>
    <w:p w:rsidR="00FD2134" w:rsidRDefault="00FD2134" w:rsidP="00FD2134">
      <w:pPr>
        <w:rPr>
          <w:sz w:val="22"/>
          <w:szCs w:val="22"/>
        </w:rPr>
      </w:pPr>
    </w:p>
    <w:p w:rsidR="00FD2134" w:rsidRDefault="00FD2134" w:rsidP="00FD2134">
      <w:pPr>
        <w:rPr>
          <w:sz w:val="22"/>
          <w:szCs w:val="22"/>
        </w:rPr>
      </w:pPr>
    </w:p>
    <w:p w:rsidR="00FD2134" w:rsidRDefault="00FD2134" w:rsidP="00FD2134">
      <w:pPr>
        <w:rPr>
          <w:sz w:val="22"/>
          <w:szCs w:val="22"/>
        </w:rPr>
      </w:pPr>
    </w:p>
    <w:p w:rsidR="00FD2134" w:rsidRDefault="00FD2134" w:rsidP="00FD2134">
      <w:pPr>
        <w:pStyle w:val="a3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FD2134" w:rsidRDefault="00FD2134" w:rsidP="00FD2134">
      <w:pPr>
        <w:pStyle w:val="a3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FD2134" w:rsidRDefault="00FD2134" w:rsidP="00FD2134">
      <w:pPr>
        <w:pStyle w:val="a3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FD2134" w:rsidRDefault="00FD2134" w:rsidP="00FD2134">
      <w:pPr>
        <w:pStyle w:val="a3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0165BA" w:rsidRDefault="000165BA"/>
    <w:sectPr w:rsidR="000165BA" w:rsidSect="00FD2134">
      <w:pgSz w:w="11906" w:h="16838"/>
      <w:pgMar w:top="1134" w:right="850" w:bottom="89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4"/>
    <w:rsid w:val="000165BA"/>
    <w:rsid w:val="0021243B"/>
    <w:rsid w:val="005F31FE"/>
    <w:rsid w:val="00DF2307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1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D2134"/>
    <w:pPr>
      <w:spacing w:before="100" w:beforeAutospacing="1" w:after="100" w:afterAutospacing="1"/>
    </w:pPr>
  </w:style>
  <w:style w:type="table" w:styleId="a4">
    <w:name w:val="Table Grid"/>
    <w:basedOn w:val="a1"/>
    <w:rsid w:val="00FD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1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D2134"/>
    <w:pPr>
      <w:spacing w:before="100" w:beforeAutospacing="1" w:after="100" w:afterAutospacing="1"/>
    </w:pPr>
  </w:style>
  <w:style w:type="table" w:styleId="a4">
    <w:name w:val="Table Grid"/>
    <w:basedOn w:val="a1"/>
    <w:rsid w:val="00FD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2017-05-03T10:19:00Z</dcterms:created>
  <dcterms:modified xsi:type="dcterms:W3CDTF">2017-05-03T10:19:00Z</dcterms:modified>
</cp:coreProperties>
</file>