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23" w:rsidRDefault="009870BB" w:rsidP="009870BB">
      <w:pPr>
        <w:pStyle w:val="a5"/>
        <w:rPr>
          <w:rFonts w:ascii="Times New Roman" w:hAnsi="Times New Roman" w:cs="Times New Roman"/>
          <w:b/>
          <w:sz w:val="24"/>
          <w:szCs w:val="24"/>
        </w:rPr>
      </w:pPr>
      <w:r>
        <w:rPr>
          <w:rFonts w:ascii="Times New Roman" w:hAnsi="Times New Roman" w:cs="Times New Roman"/>
          <w:b/>
          <w:sz w:val="24"/>
          <w:szCs w:val="24"/>
        </w:rPr>
        <w:t xml:space="preserve">                                                                           Утверждаю</w:t>
      </w:r>
    </w:p>
    <w:p w:rsidR="009870BB" w:rsidRDefault="009870BB" w:rsidP="009870BB">
      <w:pPr>
        <w:pStyle w:val="a5"/>
        <w:rPr>
          <w:rFonts w:ascii="Times New Roman" w:hAnsi="Times New Roman" w:cs="Times New Roman"/>
          <w:b/>
          <w:sz w:val="24"/>
          <w:szCs w:val="24"/>
        </w:rPr>
      </w:pPr>
      <w:r>
        <w:rPr>
          <w:rFonts w:ascii="Times New Roman" w:hAnsi="Times New Roman" w:cs="Times New Roman"/>
          <w:b/>
          <w:sz w:val="24"/>
          <w:szCs w:val="24"/>
        </w:rPr>
        <w:t xml:space="preserve">                                                                          Председатель Контрольно-счетной палаты</w:t>
      </w:r>
    </w:p>
    <w:p w:rsidR="009870BB" w:rsidRDefault="009870BB" w:rsidP="009870BB">
      <w:pPr>
        <w:pStyle w:val="a5"/>
        <w:rPr>
          <w:rFonts w:ascii="Times New Roman" w:hAnsi="Times New Roman" w:cs="Times New Roman"/>
          <w:b/>
          <w:sz w:val="24"/>
          <w:szCs w:val="24"/>
        </w:rPr>
      </w:pPr>
      <w:r>
        <w:rPr>
          <w:rFonts w:ascii="Times New Roman" w:hAnsi="Times New Roman" w:cs="Times New Roman"/>
          <w:b/>
          <w:sz w:val="24"/>
          <w:szCs w:val="24"/>
        </w:rPr>
        <w:t xml:space="preserve">                                                                          Валдайского муниципального района</w:t>
      </w:r>
    </w:p>
    <w:p w:rsidR="009870BB" w:rsidRDefault="009870BB" w:rsidP="009870BB">
      <w:pPr>
        <w:pStyle w:val="a5"/>
        <w:rPr>
          <w:rFonts w:ascii="Times New Roman" w:hAnsi="Times New Roman" w:cs="Times New Roman"/>
          <w:b/>
          <w:sz w:val="24"/>
          <w:szCs w:val="24"/>
        </w:rPr>
      </w:pPr>
      <w:r>
        <w:rPr>
          <w:rFonts w:ascii="Times New Roman" w:hAnsi="Times New Roman" w:cs="Times New Roman"/>
          <w:b/>
          <w:sz w:val="24"/>
          <w:szCs w:val="24"/>
        </w:rPr>
        <w:t xml:space="preserve">                                                                          ______________________И.Н.Павлова</w:t>
      </w:r>
    </w:p>
    <w:p w:rsidR="009870BB" w:rsidRDefault="009870BB" w:rsidP="009870BB">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00567DD1">
        <w:rPr>
          <w:rFonts w:ascii="Times New Roman" w:hAnsi="Times New Roman" w:cs="Times New Roman"/>
          <w:b/>
          <w:sz w:val="24"/>
          <w:szCs w:val="24"/>
        </w:rPr>
        <w:t>25</w:t>
      </w:r>
      <w:r>
        <w:rPr>
          <w:rFonts w:ascii="Times New Roman" w:hAnsi="Times New Roman" w:cs="Times New Roman"/>
          <w:b/>
          <w:sz w:val="24"/>
          <w:szCs w:val="24"/>
        </w:rPr>
        <w:t xml:space="preserve">»  </w:t>
      </w:r>
      <w:r w:rsidR="00567DD1">
        <w:rPr>
          <w:rFonts w:ascii="Times New Roman" w:hAnsi="Times New Roman" w:cs="Times New Roman"/>
          <w:b/>
          <w:sz w:val="24"/>
          <w:szCs w:val="24"/>
        </w:rPr>
        <w:t xml:space="preserve">октября   </w:t>
      </w:r>
      <w:r>
        <w:rPr>
          <w:rFonts w:ascii="Times New Roman" w:hAnsi="Times New Roman" w:cs="Times New Roman"/>
          <w:b/>
          <w:sz w:val="24"/>
          <w:szCs w:val="24"/>
        </w:rPr>
        <w:t>2019 г.</w:t>
      </w:r>
    </w:p>
    <w:p w:rsidR="009870BB" w:rsidRPr="0014234B" w:rsidRDefault="009870BB" w:rsidP="009870BB">
      <w:pPr>
        <w:pStyle w:val="a5"/>
        <w:rPr>
          <w:rFonts w:ascii="Times New Roman" w:hAnsi="Times New Roman" w:cs="Times New Roman"/>
          <w:b/>
          <w:sz w:val="24"/>
          <w:szCs w:val="24"/>
        </w:rPr>
      </w:pPr>
    </w:p>
    <w:p w:rsidR="00CF09CC" w:rsidRPr="0014234B" w:rsidRDefault="00F24323" w:rsidP="004E056F">
      <w:pPr>
        <w:pStyle w:val="a5"/>
        <w:jc w:val="center"/>
        <w:rPr>
          <w:rFonts w:ascii="Times New Roman" w:eastAsia="Times New Roman" w:hAnsi="Times New Roman" w:cs="Times New Roman"/>
          <w:b/>
          <w:sz w:val="24"/>
          <w:szCs w:val="24"/>
        </w:rPr>
      </w:pPr>
      <w:r w:rsidRPr="0014234B">
        <w:rPr>
          <w:rFonts w:ascii="Times New Roman" w:eastAsia="Times New Roman" w:hAnsi="Times New Roman" w:cs="Times New Roman"/>
          <w:b/>
          <w:sz w:val="24"/>
          <w:szCs w:val="24"/>
        </w:rPr>
        <w:t>ОТЧЕТ</w:t>
      </w:r>
    </w:p>
    <w:p w:rsidR="00CF09CC" w:rsidRPr="0014234B" w:rsidRDefault="00CF09CC" w:rsidP="004E056F">
      <w:pPr>
        <w:pStyle w:val="a5"/>
        <w:jc w:val="both"/>
        <w:rPr>
          <w:rFonts w:ascii="Times New Roman" w:eastAsia="Times New Roman" w:hAnsi="Times New Roman" w:cs="Times New Roman"/>
          <w:b/>
          <w:sz w:val="24"/>
          <w:szCs w:val="24"/>
        </w:rPr>
      </w:pPr>
      <w:r w:rsidRPr="0014234B">
        <w:rPr>
          <w:rFonts w:ascii="Times New Roman" w:eastAsia="Times New Roman" w:hAnsi="Times New Roman" w:cs="Times New Roman"/>
          <w:b/>
          <w:sz w:val="24"/>
          <w:szCs w:val="24"/>
        </w:rPr>
        <w:t xml:space="preserve">по результатам проведения контрольного мероприятия по вопросу соблюдения законности и результативности использования средств бюджета в Муниципальном автономном учреждении МЦ «Юность». </w:t>
      </w:r>
    </w:p>
    <w:p w:rsidR="00CF09CC" w:rsidRPr="0014234B" w:rsidRDefault="00CF09CC" w:rsidP="004E056F">
      <w:pPr>
        <w:pStyle w:val="a5"/>
        <w:jc w:val="both"/>
        <w:rPr>
          <w:rFonts w:ascii="Times New Roman" w:eastAsia="Times New Roman" w:hAnsi="Times New Roman" w:cs="Times New Roman"/>
          <w:sz w:val="24"/>
          <w:szCs w:val="24"/>
        </w:rPr>
      </w:pPr>
    </w:p>
    <w:p w:rsidR="00417CE8" w:rsidRPr="0014234B" w:rsidRDefault="00377FEC" w:rsidP="001E4FDF">
      <w:pPr>
        <w:pStyle w:val="a5"/>
        <w:numPr>
          <w:ilvl w:val="0"/>
          <w:numId w:val="11"/>
        </w:numPr>
        <w:ind w:left="0" w:firstLine="0"/>
        <w:jc w:val="both"/>
        <w:rPr>
          <w:rFonts w:ascii="Times New Roman" w:eastAsia="Times New Roman" w:hAnsi="Times New Roman" w:cs="Times New Roman"/>
          <w:sz w:val="24"/>
          <w:szCs w:val="24"/>
        </w:rPr>
      </w:pPr>
      <w:r w:rsidRPr="0014234B">
        <w:rPr>
          <w:rFonts w:ascii="Times New Roman" w:eastAsia="Times New Roman" w:hAnsi="Times New Roman" w:cs="Times New Roman"/>
          <w:b/>
          <w:sz w:val="24"/>
          <w:szCs w:val="24"/>
        </w:rPr>
        <w:t>Основание для проведения контрольного мероприятия:</w:t>
      </w:r>
      <w:r w:rsidRPr="0014234B">
        <w:rPr>
          <w:rFonts w:ascii="Times New Roman" w:eastAsia="Times New Roman" w:hAnsi="Times New Roman" w:cs="Times New Roman"/>
          <w:sz w:val="24"/>
          <w:szCs w:val="24"/>
        </w:rPr>
        <w:t xml:space="preserve"> </w:t>
      </w:r>
      <w:r w:rsidR="00417CE8" w:rsidRPr="0014234B">
        <w:rPr>
          <w:rFonts w:ascii="Times New Roman" w:eastAsia="Times New Roman" w:hAnsi="Times New Roman" w:cs="Times New Roman"/>
          <w:sz w:val="24"/>
          <w:szCs w:val="24"/>
        </w:rPr>
        <w:t>план работы Контрольно –  счетной палаты Валдайского муниципального района на 2019 год.</w:t>
      </w:r>
    </w:p>
    <w:p w:rsidR="00377FEC" w:rsidRPr="0014234B" w:rsidRDefault="00377FEC" w:rsidP="001E4FDF">
      <w:pPr>
        <w:pStyle w:val="a5"/>
        <w:numPr>
          <w:ilvl w:val="0"/>
          <w:numId w:val="11"/>
        </w:numPr>
        <w:ind w:left="0" w:firstLine="0"/>
        <w:jc w:val="both"/>
        <w:rPr>
          <w:rFonts w:ascii="Times New Roman" w:eastAsia="Times New Roman" w:hAnsi="Times New Roman" w:cs="Times New Roman"/>
          <w:sz w:val="24"/>
          <w:szCs w:val="24"/>
        </w:rPr>
      </w:pPr>
      <w:r w:rsidRPr="0014234B">
        <w:rPr>
          <w:rFonts w:ascii="Times New Roman" w:eastAsia="Times New Roman" w:hAnsi="Times New Roman" w:cs="Times New Roman"/>
          <w:b/>
          <w:sz w:val="24"/>
          <w:szCs w:val="24"/>
        </w:rPr>
        <w:t>Предмет контрольного мероприятия:</w:t>
      </w:r>
      <w:r w:rsidRPr="0014234B">
        <w:rPr>
          <w:rFonts w:ascii="Times New Roman" w:eastAsia="Times New Roman" w:hAnsi="Times New Roman" w:cs="Times New Roman"/>
          <w:sz w:val="24"/>
          <w:szCs w:val="24"/>
        </w:rPr>
        <w:t xml:space="preserve"> процесс формирования и использования средств бюджетов Новгородской области и Валдайского муниципального района, а также средств от приносящей доход деятельности.</w:t>
      </w:r>
    </w:p>
    <w:p w:rsidR="00377FEC" w:rsidRPr="0014234B" w:rsidRDefault="00377FEC" w:rsidP="001E4FDF">
      <w:pPr>
        <w:pStyle w:val="a5"/>
        <w:numPr>
          <w:ilvl w:val="0"/>
          <w:numId w:val="11"/>
        </w:numPr>
        <w:ind w:left="0" w:firstLine="0"/>
        <w:jc w:val="both"/>
        <w:rPr>
          <w:rFonts w:ascii="Times New Roman" w:eastAsia="Times New Roman" w:hAnsi="Times New Roman" w:cs="Times New Roman"/>
          <w:sz w:val="24"/>
          <w:szCs w:val="24"/>
        </w:rPr>
      </w:pPr>
      <w:r w:rsidRPr="0014234B">
        <w:rPr>
          <w:rFonts w:ascii="Times New Roman" w:eastAsia="Times New Roman" w:hAnsi="Times New Roman" w:cs="Times New Roman"/>
          <w:b/>
          <w:sz w:val="24"/>
          <w:szCs w:val="24"/>
        </w:rPr>
        <w:t>Объект контрольного мероприятия (объект контроля):</w:t>
      </w:r>
      <w:r w:rsidRPr="0014234B">
        <w:rPr>
          <w:rFonts w:ascii="Times New Roman" w:eastAsia="Times New Roman" w:hAnsi="Times New Roman" w:cs="Times New Roman"/>
          <w:sz w:val="24"/>
          <w:szCs w:val="24"/>
        </w:rPr>
        <w:t xml:space="preserve"> Муниципальное автономное учреждение Молодежный центр «Юность».</w:t>
      </w:r>
    </w:p>
    <w:p w:rsidR="00417CE8" w:rsidRPr="0014234B" w:rsidRDefault="00377FEC" w:rsidP="001E4FDF">
      <w:pPr>
        <w:pStyle w:val="a5"/>
        <w:numPr>
          <w:ilvl w:val="0"/>
          <w:numId w:val="11"/>
        </w:numPr>
        <w:ind w:left="0" w:firstLine="0"/>
        <w:jc w:val="both"/>
        <w:rPr>
          <w:rFonts w:ascii="Times New Roman" w:eastAsia="Times New Roman" w:hAnsi="Times New Roman" w:cs="Times New Roman"/>
          <w:sz w:val="24"/>
          <w:szCs w:val="24"/>
        </w:rPr>
      </w:pPr>
      <w:r w:rsidRPr="0014234B">
        <w:rPr>
          <w:rFonts w:ascii="Times New Roman" w:eastAsia="Times New Roman" w:hAnsi="Times New Roman" w:cs="Times New Roman"/>
          <w:b/>
          <w:sz w:val="24"/>
          <w:szCs w:val="24"/>
        </w:rPr>
        <w:t>Срок проведения контрольного мероприятия:</w:t>
      </w:r>
      <w:r w:rsidRPr="0014234B">
        <w:rPr>
          <w:rFonts w:ascii="Times New Roman" w:eastAsia="Times New Roman" w:hAnsi="Times New Roman" w:cs="Times New Roman"/>
          <w:sz w:val="24"/>
          <w:szCs w:val="24"/>
        </w:rPr>
        <w:t xml:space="preserve"> </w:t>
      </w:r>
      <w:r w:rsidR="00417CE8" w:rsidRPr="0014234B">
        <w:rPr>
          <w:rFonts w:ascii="Times New Roman" w:eastAsia="Times New Roman" w:hAnsi="Times New Roman" w:cs="Times New Roman"/>
          <w:sz w:val="24"/>
          <w:szCs w:val="24"/>
        </w:rPr>
        <w:t xml:space="preserve">28 января 2019 г. </w:t>
      </w:r>
      <w:r w:rsidR="00417CE8" w:rsidRPr="0014234B">
        <w:rPr>
          <w:rFonts w:ascii="Times New Roman" w:hAnsi="Times New Roman" w:cs="Times New Roman"/>
          <w:sz w:val="24"/>
          <w:szCs w:val="24"/>
        </w:rPr>
        <w:t xml:space="preserve">- </w:t>
      </w:r>
      <w:r w:rsidR="00417CE8" w:rsidRPr="0014234B">
        <w:rPr>
          <w:rFonts w:ascii="Times New Roman" w:eastAsia="Times New Roman" w:hAnsi="Times New Roman" w:cs="Times New Roman"/>
          <w:sz w:val="24"/>
          <w:szCs w:val="24"/>
        </w:rPr>
        <w:t>начало мероприятия, 2</w:t>
      </w:r>
      <w:r w:rsidR="00417CE8" w:rsidRPr="0014234B">
        <w:rPr>
          <w:rFonts w:ascii="Times New Roman" w:hAnsi="Times New Roman" w:cs="Times New Roman"/>
          <w:sz w:val="24"/>
          <w:szCs w:val="24"/>
        </w:rPr>
        <w:t>5</w:t>
      </w:r>
      <w:r w:rsidR="00417CE8" w:rsidRPr="0014234B">
        <w:rPr>
          <w:rFonts w:ascii="Times New Roman" w:eastAsia="Times New Roman" w:hAnsi="Times New Roman" w:cs="Times New Roman"/>
          <w:sz w:val="24"/>
          <w:szCs w:val="24"/>
        </w:rPr>
        <w:t xml:space="preserve"> </w:t>
      </w:r>
      <w:r w:rsidR="00417CE8" w:rsidRPr="0014234B">
        <w:rPr>
          <w:rFonts w:ascii="Times New Roman" w:hAnsi="Times New Roman" w:cs="Times New Roman"/>
          <w:sz w:val="24"/>
          <w:szCs w:val="24"/>
        </w:rPr>
        <w:t>октября</w:t>
      </w:r>
      <w:r w:rsidR="00417CE8" w:rsidRPr="0014234B">
        <w:rPr>
          <w:rFonts w:ascii="Times New Roman" w:eastAsia="Times New Roman" w:hAnsi="Times New Roman" w:cs="Times New Roman"/>
          <w:sz w:val="24"/>
          <w:szCs w:val="24"/>
        </w:rPr>
        <w:t xml:space="preserve"> 2019 г.</w:t>
      </w:r>
      <w:r w:rsidR="00417CE8" w:rsidRPr="0014234B">
        <w:rPr>
          <w:rFonts w:ascii="Times New Roman" w:hAnsi="Times New Roman" w:cs="Times New Roman"/>
          <w:sz w:val="24"/>
          <w:szCs w:val="24"/>
        </w:rPr>
        <w:t xml:space="preserve"> -</w:t>
      </w:r>
      <w:r w:rsidR="00417CE8" w:rsidRPr="0014234B">
        <w:rPr>
          <w:rFonts w:ascii="Times New Roman" w:eastAsia="Times New Roman" w:hAnsi="Times New Roman" w:cs="Times New Roman"/>
          <w:sz w:val="24"/>
          <w:szCs w:val="24"/>
        </w:rPr>
        <w:t xml:space="preserve"> окончание мероприятия.</w:t>
      </w:r>
    </w:p>
    <w:p w:rsidR="006162C0" w:rsidRPr="006162C0" w:rsidRDefault="00377FEC" w:rsidP="006162C0">
      <w:pPr>
        <w:pStyle w:val="a5"/>
        <w:numPr>
          <w:ilvl w:val="0"/>
          <w:numId w:val="11"/>
        </w:numPr>
        <w:ind w:left="0" w:firstLine="0"/>
        <w:jc w:val="both"/>
        <w:rPr>
          <w:rFonts w:ascii="Times New Roman" w:hAnsi="Times New Roman" w:cs="Times New Roman"/>
          <w:sz w:val="24"/>
          <w:szCs w:val="24"/>
        </w:rPr>
      </w:pPr>
      <w:r w:rsidRPr="0014234B">
        <w:rPr>
          <w:rFonts w:ascii="Times New Roman" w:hAnsi="Times New Roman" w:cs="Times New Roman"/>
          <w:b/>
          <w:sz w:val="24"/>
          <w:szCs w:val="24"/>
        </w:rPr>
        <w:t xml:space="preserve">Цели контрольного мероприятия: </w:t>
      </w:r>
    </w:p>
    <w:p w:rsidR="006162C0" w:rsidRDefault="000F4496" w:rsidP="006162C0">
      <w:pPr>
        <w:pStyle w:val="a5"/>
        <w:numPr>
          <w:ilvl w:val="1"/>
          <w:numId w:val="11"/>
        </w:numPr>
        <w:ind w:left="0" w:firstLine="0"/>
        <w:jc w:val="both"/>
        <w:rPr>
          <w:rFonts w:ascii="Times New Roman" w:hAnsi="Times New Roman" w:cs="Times New Roman"/>
          <w:sz w:val="24"/>
          <w:szCs w:val="24"/>
        </w:rPr>
      </w:pPr>
      <w:r w:rsidRPr="00965B8D">
        <w:rPr>
          <w:rFonts w:ascii="Times New Roman" w:hAnsi="Times New Roman" w:cs="Times New Roman"/>
          <w:b/>
          <w:sz w:val="24"/>
          <w:szCs w:val="24"/>
        </w:rPr>
        <w:t>Цель 1.</w:t>
      </w:r>
      <w:r>
        <w:rPr>
          <w:rFonts w:ascii="Times New Roman" w:hAnsi="Times New Roman" w:cs="Times New Roman"/>
          <w:sz w:val="24"/>
          <w:szCs w:val="24"/>
        </w:rPr>
        <w:t xml:space="preserve"> У</w:t>
      </w:r>
      <w:r w:rsidR="00377FEC" w:rsidRPr="006162C0">
        <w:rPr>
          <w:rFonts w:ascii="Times New Roman" w:hAnsi="Times New Roman" w:cs="Times New Roman"/>
          <w:sz w:val="24"/>
          <w:szCs w:val="24"/>
        </w:rPr>
        <w:t>становить объемы средств областного бюджета, бюджета Валдайского</w:t>
      </w:r>
      <w:r w:rsidR="00377FEC" w:rsidRPr="0014234B">
        <w:rPr>
          <w:rFonts w:ascii="Times New Roman" w:hAnsi="Times New Roman" w:cs="Times New Roman"/>
          <w:sz w:val="24"/>
          <w:szCs w:val="24"/>
        </w:rPr>
        <w:t xml:space="preserve"> муниципального района, а также внебюджетных источников, направленных учреждению, полученных им и использованных в процессе осуществления своей деятельности;</w:t>
      </w:r>
    </w:p>
    <w:p w:rsidR="006162C0" w:rsidRPr="006162C0" w:rsidRDefault="006162C0" w:rsidP="006162C0">
      <w:pPr>
        <w:pStyle w:val="a5"/>
        <w:numPr>
          <w:ilvl w:val="2"/>
          <w:numId w:val="11"/>
        </w:numPr>
        <w:ind w:left="0" w:firstLine="0"/>
        <w:jc w:val="both"/>
        <w:rPr>
          <w:rFonts w:ascii="Times New Roman" w:hAnsi="Times New Roman" w:cs="Times New Roman"/>
          <w:sz w:val="24"/>
          <w:szCs w:val="24"/>
        </w:rPr>
      </w:pPr>
      <w:r w:rsidRPr="006162C0">
        <w:rPr>
          <w:rFonts w:ascii="Times New Roman" w:hAnsi="Times New Roman" w:cs="Times New Roman"/>
          <w:sz w:val="24"/>
          <w:szCs w:val="24"/>
        </w:rPr>
        <w:t>Вопросы:</w:t>
      </w:r>
    </w:p>
    <w:p w:rsidR="006162C0" w:rsidRP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6162C0">
        <w:rPr>
          <w:rFonts w:ascii="Times New Roman" w:hAnsi="Times New Roman" w:cs="Times New Roman"/>
          <w:sz w:val="24"/>
          <w:szCs w:val="24"/>
        </w:rPr>
        <w:t>анализ нормативных правовых актов и иных документов, устанавливающих основания предоставления и расходования средств областного бюджета и бюджета муниципального района, а также регулирующих порядок составления муниципального задания в учреждении;</w:t>
      </w:r>
    </w:p>
    <w:p w:rsidR="006162C0" w:rsidRP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6162C0">
        <w:rPr>
          <w:rFonts w:ascii="Times New Roman" w:hAnsi="Times New Roman" w:cs="Times New Roman"/>
          <w:sz w:val="24"/>
          <w:szCs w:val="24"/>
        </w:rPr>
        <w:t>определение соответствия процесса составления муниципального задания установленному порядку;</w:t>
      </w:r>
    </w:p>
    <w:p w:rsidR="006162C0" w:rsidRP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6162C0">
        <w:rPr>
          <w:rFonts w:ascii="Times New Roman" w:hAnsi="Times New Roman" w:cs="Times New Roman"/>
          <w:sz w:val="24"/>
          <w:szCs w:val="24"/>
        </w:rPr>
        <w:t>проверка правильности формирования показателей муниципального задания и финансового обеспечения его выполнения в соответствии с основными видами деятельности, предусмотренными учредительными документами;</w:t>
      </w:r>
    </w:p>
    <w:p w:rsidR="006162C0" w:rsidRP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6162C0">
        <w:rPr>
          <w:rFonts w:ascii="Times New Roman" w:hAnsi="Times New Roman" w:cs="Times New Roman"/>
          <w:sz w:val="24"/>
          <w:szCs w:val="24"/>
        </w:rPr>
        <w:t>проверка правильности определения расчетно-нормативных затрат на оказание учреждениями муниципальных услуг;</w:t>
      </w:r>
      <w:r w:rsidRPr="006162C0">
        <w:rPr>
          <w:rFonts w:ascii="Times New Roman" w:hAnsi="Times New Roman" w:cs="Times New Roman"/>
          <w:sz w:val="24"/>
          <w:szCs w:val="24"/>
        </w:rPr>
        <w:tab/>
      </w:r>
    </w:p>
    <w:p w:rsidR="006162C0" w:rsidRP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6162C0">
        <w:rPr>
          <w:rFonts w:ascii="Times New Roman" w:hAnsi="Times New Roman" w:cs="Times New Roman"/>
          <w:sz w:val="24"/>
          <w:szCs w:val="24"/>
        </w:rPr>
        <w:t>анализ плановых и фактических объемов средств, предоставленных из областного бюджета и бюджета Валдайского муниципального района, поступлений средств от приносящей доход деятельности, направленных на обесп</w:t>
      </w:r>
      <w:r>
        <w:rPr>
          <w:rFonts w:ascii="Times New Roman" w:hAnsi="Times New Roman" w:cs="Times New Roman"/>
          <w:sz w:val="24"/>
          <w:szCs w:val="24"/>
        </w:rPr>
        <w:t>ечение деятельности учреждения.</w:t>
      </w:r>
    </w:p>
    <w:p w:rsidR="006162C0" w:rsidRP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6162C0">
        <w:rPr>
          <w:rFonts w:ascii="Times New Roman" w:hAnsi="Times New Roman" w:cs="Times New Roman"/>
          <w:sz w:val="24"/>
          <w:szCs w:val="24"/>
        </w:rPr>
        <w:t>анализ произведенных расходов на обеспечение деятельности учреждения;</w:t>
      </w:r>
    </w:p>
    <w:p w:rsidR="006162C0" w:rsidRP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6162C0">
        <w:rPr>
          <w:rFonts w:ascii="Times New Roman" w:hAnsi="Times New Roman" w:cs="Times New Roman"/>
          <w:sz w:val="24"/>
          <w:szCs w:val="24"/>
        </w:rPr>
        <w:t>проверка соблюдения целевого характера использования бюджетных средств;</w:t>
      </w:r>
    </w:p>
    <w:p w:rsidR="006162C0" w:rsidRP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6162C0">
        <w:rPr>
          <w:rFonts w:ascii="Times New Roman" w:hAnsi="Times New Roman" w:cs="Times New Roman"/>
          <w:sz w:val="24"/>
          <w:szCs w:val="24"/>
        </w:rPr>
        <w:t>оценка эффективности использования средств бюджетов муниципального района и Новгородской области, направленных на финансирование муниципального задания;</w:t>
      </w:r>
    </w:p>
    <w:p w:rsidR="006162C0" w:rsidRP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6162C0">
        <w:rPr>
          <w:rFonts w:ascii="Times New Roman" w:hAnsi="Times New Roman" w:cs="Times New Roman"/>
          <w:sz w:val="24"/>
          <w:szCs w:val="24"/>
        </w:rPr>
        <w:t>иные вопросы, возникшие в ходе проверки.</w:t>
      </w:r>
    </w:p>
    <w:p w:rsidR="006162C0" w:rsidRPr="006162C0" w:rsidRDefault="006162C0" w:rsidP="006162C0">
      <w:pPr>
        <w:pStyle w:val="a5"/>
        <w:jc w:val="both"/>
        <w:rPr>
          <w:rFonts w:ascii="Times New Roman" w:hAnsi="Times New Roman" w:cs="Times New Roman"/>
          <w:sz w:val="24"/>
          <w:szCs w:val="24"/>
        </w:rPr>
      </w:pPr>
      <w:r w:rsidRPr="00965B8D">
        <w:rPr>
          <w:rFonts w:ascii="Times New Roman" w:hAnsi="Times New Roman" w:cs="Times New Roman"/>
          <w:b/>
          <w:sz w:val="24"/>
          <w:szCs w:val="24"/>
        </w:rPr>
        <w:t xml:space="preserve">5.2. </w:t>
      </w:r>
      <w:r w:rsidR="00965B8D" w:rsidRPr="00965B8D">
        <w:rPr>
          <w:rFonts w:ascii="Times New Roman" w:hAnsi="Times New Roman" w:cs="Times New Roman"/>
          <w:b/>
          <w:sz w:val="24"/>
          <w:szCs w:val="24"/>
        </w:rPr>
        <w:t>Цель 2.</w:t>
      </w:r>
      <w:r w:rsidR="00965B8D">
        <w:rPr>
          <w:rFonts w:ascii="Times New Roman" w:hAnsi="Times New Roman" w:cs="Times New Roman"/>
          <w:sz w:val="24"/>
          <w:szCs w:val="24"/>
        </w:rPr>
        <w:t xml:space="preserve"> </w:t>
      </w:r>
      <w:r w:rsidRPr="006162C0">
        <w:rPr>
          <w:rFonts w:ascii="Times New Roman" w:hAnsi="Times New Roman" w:cs="Times New Roman"/>
          <w:sz w:val="24"/>
          <w:szCs w:val="24"/>
        </w:rPr>
        <w:t>Проверить законность использования средств областного бюджета, бюджета Валдайского муниципального района, а также средств внебюджетных источников на обеспечение деятельности учреждения.</w:t>
      </w:r>
    </w:p>
    <w:p w:rsidR="006162C0" w:rsidRP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t xml:space="preserve">5.2.1. </w:t>
      </w:r>
      <w:r w:rsidRPr="006162C0">
        <w:rPr>
          <w:rFonts w:ascii="Times New Roman" w:hAnsi="Times New Roman" w:cs="Times New Roman"/>
          <w:sz w:val="24"/>
          <w:szCs w:val="24"/>
        </w:rPr>
        <w:t>Вопросы:</w:t>
      </w:r>
    </w:p>
    <w:p w:rsidR="006162C0" w:rsidRP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6162C0">
        <w:rPr>
          <w:rFonts w:ascii="Times New Roman" w:hAnsi="Times New Roman" w:cs="Times New Roman"/>
          <w:sz w:val="24"/>
          <w:szCs w:val="24"/>
        </w:rPr>
        <w:t>проверка законности осуществляемой бюджетным учреждением предпринимательской и иной приносящей доход деятельности, а также полноту и правильность отражения этой деятельности в бюджетном учете и отчетности;</w:t>
      </w:r>
    </w:p>
    <w:p w:rsidR="006162C0" w:rsidRP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6162C0">
        <w:rPr>
          <w:rFonts w:ascii="Times New Roman" w:hAnsi="Times New Roman" w:cs="Times New Roman"/>
          <w:sz w:val="24"/>
          <w:szCs w:val="24"/>
        </w:rPr>
        <w:t>проверка первичных документов, бухгалтерской (финансовой) отчетности и иных документов, подтверждающих законность расходования средств на обеспечение деятельности учреждения;</w:t>
      </w:r>
    </w:p>
    <w:p w:rsidR="006162C0" w:rsidRP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162C0">
        <w:rPr>
          <w:rFonts w:ascii="Times New Roman" w:hAnsi="Times New Roman" w:cs="Times New Roman"/>
          <w:sz w:val="24"/>
          <w:szCs w:val="24"/>
        </w:rPr>
        <w:t>проверить правильность и своевременность отражения в бухгалтерском учете принятых бюджетных и денежных обязательств;</w:t>
      </w:r>
    </w:p>
    <w:p w:rsidR="006162C0" w:rsidRP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6162C0">
        <w:rPr>
          <w:rFonts w:ascii="Times New Roman" w:hAnsi="Times New Roman" w:cs="Times New Roman"/>
          <w:sz w:val="24"/>
          <w:szCs w:val="24"/>
        </w:rPr>
        <w:t>проверка наличия актов сверок расчетов по оплате;</w:t>
      </w:r>
    </w:p>
    <w:p w:rsid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6162C0">
        <w:rPr>
          <w:rFonts w:ascii="Times New Roman" w:hAnsi="Times New Roman" w:cs="Times New Roman"/>
          <w:sz w:val="24"/>
          <w:szCs w:val="24"/>
        </w:rPr>
        <w:t>проверка полноты и правильности отражения дебиторской (кредиторской) задолженности в бухгалтерской (финансовой) отчетности.</w:t>
      </w:r>
    </w:p>
    <w:p w:rsidR="006162C0" w:rsidRPr="006162C0" w:rsidRDefault="006162C0" w:rsidP="006162C0">
      <w:pPr>
        <w:pStyle w:val="a5"/>
        <w:jc w:val="both"/>
        <w:rPr>
          <w:rFonts w:ascii="Times New Roman" w:hAnsi="Times New Roman" w:cs="Times New Roman"/>
          <w:sz w:val="24"/>
          <w:szCs w:val="24"/>
        </w:rPr>
      </w:pPr>
      <w:r w:rsidRPr="00965B8D">
        <w:rPr>
          <w:rFonts w:ascii="Times New Roman" w:hAnsi="Times New Roman" w:cs="Times New Roman"/>
          <w:b/>
          <w:sz w:val="24"/>
          <w:szCs w:val="24"/>
        </w:rPr>
        <w:t xml:space="preserve">5.3. </w:t>
      </w:r>
      <w:r w:rsidR="00965B8D" w:rsidRPr="00965B8D">
        <w:rPr>
          <w:rFonts w:ascii="Times New Roman" w:hAnsi="Times New Roman" w:cs="Times New Roman"/>
          <w:b/>
          <w:sz w:val="24"/>
          <w:szCs w:val="24"/>
        </w:rPr>
        <w:t>Цель 3</w:t>
      </w:r>
      <w:r w:rsidR="00965B8D">
        <w:rPr>
          <w:rFonts w:ascii="Times New Roman" w:hAnsi="Times New Roman" w:cs="Times New Roman"/>
          <w:sz w:val="24"/>
          <w:szCs w:val="24"/>
        </w:rPr>
        <w:t xml:space="preserve">. </w:t>
      </w:r>
      <w:r w:rsidRPr="006162C0">
        <w:rPr>
          <w:rFonts w:ascii="Times New Roman" w:hAnsi="Times New Roman" w:cs="Times New Roman"/>
          <w:sz w:val="24"/>
          <w:szCs w:val="24"/>
        </w:rPr>
        <w:t>Оценить достоверность и соответствие требованиям бухгалтерского учета учреждения.</w:t>
      </w:r>
    </w:p>
    <w:p w:rsidR="006162C0" w:rsidRPr="006162C0" w:rsidRDefault="006162C0" w:rsidP="006162C0">
      <w:pPr>
        <w:pStyle w:val="a5"/>
        <w:jc w:val="both"/>
        <w:rPr>
          <w:rFonts w:ascii="Times New Roman" w:hAnsi="Times New Roman" w:cs="Times New Roman"/>
          <w:sz w:val="24"/>
          <w:szCs w:val="24"/>
        </w:rPr>
      </w:pPr>
      <w:r>
        <w:rPr>
          <w:rFonts w:ascii="Times New Roman" w:hAnsi="Times New Roman" w:cs="Times New Roman"/>
          <w:sz w:val="24"/>
          <w:szCs w:val="24"/>
        </w:rPr>
        <w:t xml:space="preserve">5.3.1. </w:t>
      </w:r>
      <w:r w:rsidRPr="006162C0">
        <w:rPr>
          <w:rFonts w:ascii="Times New Roman" w:hAnsi="Times New Roman" w:cs="Times New Roman"/>
          <w:sz w:val="24"/>
          <w:szCs w:val="24"/>
        </w:rPr>
        <w:t>Вопросы: Проанализировать:</w:t>
      </w:r>
    </w:p>
    <w:p w:rsidR="006162C0" w:rsidRPr="006162C0" w:rsidRDefault="006162C0" w:rsidP="006162C0">
      <w:pPr>
        <w:pStyle w:val="a5"/>
        <w:jc w:val="both"/>
        <w:rPr>
          <w:rFonts w:ascii="Times New Roman" w:hAnsi="Times New Roman" w:cs="Times New Roman"/>
          <w:sz w:val="24"/>
          <w:szCs w:val="24"/>
        </w:rPr>
      </w:pPr>
      <w:r w:rsidRPr="006162C0">
        <w:rPr>
          <w:rFonts w:ascii="Times New Roman" w:hAnsi="Times New Roman" w:cs="Times New Roman"/>
          <w:sz w:val="24"/>
          <w:szCs w:val="24"/>
        </w:rPr>
        <w:t>-  учетную политику учреждения;</w:t>
      </w:r>
    </w:p>
    <w:p w:rsidR="006162C0" w:rsidRPr="006162C0" w:rsidRDefault="006162C0" w:rsidP="006162C0">
      <w:pPr>
        <w:pStyle w:val="a5"/>
        <w:jc w:val="both"/>
        <w:rPr>
          <w:rFonts w:ascii="Times New Roman" w:hAnsi="Times New Roman" w:cs="Times New Roman"/>
          <w:sz w:val="24"/>
          <w:szCs w:val="24"/>
        </w:rPr>
      </w:pPr>
      <w:r w:rsidRPr="006162C0">
        <w:rPr>
          <w:rFonts w:ascii="Times New Roman" w:hAnsi="Times New Roman" w:cs="Times New Roman"/>
          <w:sz w:val="24"/>
          <w:szCs w:val="24"/>
        </w:rPr>
        <w:t>- рабочий план счетов учреждения;</w:t>
      </w:r>
    </w:p>
    <w:p w:rsidR="006162C0" w:rsidRPr="006162C0" w:rsidRDefault="006162C0" w:rsidP="006162C0">
      <w:pPr>
        <w:pStyle w:val="a5"/>
        <w:jc w:val="both"/>
        <w:rPr>
          <w:rFonts w:ascii="Times New Roman" w:hAnsi="Times New Roman" w:cs="Times New Roman"/>
          <w:sz w:val="24"/>
          <w:szCs w:val="24"/>
        </w:rPr>
      </w:pPr>
      <w:r w:rsidRPr="006162C0">
        <w:rPr>
          <w:rFonts w:ascii="Times New Roman" w:hAnsi="Times New Roman" w:cs="Times New Roman"/>
          <w:sz w:val="24"/>
          <w:szCs w:val="24"/>
        </w:rPr>
        <w:t>- блок  «учет основных средств»;</w:t>
      </w:r>
    </w:p>
    <w:p w:rsidR="006162C0" w:rsidRPr="006162C0" w:rsidRDefault="006162C0" w:rsidP="006162C0">
      <w:pPr>
        <w:pStyle w:val="a5"/>
        <w:jc w:val="both"/>
        <w:rPr>
          <w:rFonts w:ascii="Times New Roman" w:hAnsi="Times New Roman" w:cs="Times New Roman"/>
          <w:sz w:val="24"/>
          <w:szCs w:val="24"/>
        </w:rPr>
      </w:pPr>
      <w:r w:rsidRPr="006162C0">
        <w:rPr>
          <w:rFonts w:ascii="Times New Roman" w:hAnsi="Times New Roman" w:cs="Times New Roman"/>
          <w:sz w:val="24"/>
          <w:szCs w:val="24"/>
        </w:rPr>
        <w:t xml:space="preserve">- блок «материальные запасы»; </w:t>
      </w:r>
    </w:p>
    <w:p w:rsidR="006162C0" w:rsidRPr="006162C0" w:rsidRDefault="006162C0" w:rsidP="006162C0">
      <w:pPr>
        <w:pStyle w:val="a5"/>
        <w:jc w:val="both"/>
        <w:rPr>
          <w:rFonts w:ascii="Times New Roman" w:hAnsi="Times New Roman" w:cs="Times New Roman"/>
          <w:sz w:val="24"/>
          <w:szCs w:val="24"/>
        </w:rPr>
      </w:pPr>
      <w:r w:rsidRPr="006162C0">
        <w:rPr>
          <w:rFonts w:ascii="Times New Roman" w:hAnsi="Times New Roman" w:cs="Times New Roman"/>
          <w:sz w:val="24"/>
          <w:szCs w:val="24"/>
        </w:rPr>
        <w:t>- доходы учреждения, источники финансирования деятельности;</w:t>
      </w:r>
    </w:p>
    <w:p w:rsidR="006162C0" w:rsidRPr="006162C0" w:rsidRDefault="006162C0" w:rsidP="006162C0">
      <w:pPr>
        <w:pStyle w:val="a5"/>
        <w:jc w:val="both"/>
        <w:rPr>
          <w:rFonts w:ascii="Times New Roman" w:hAnsi="Times New Roman" w:cs="Times New Roman"/>
          <w:sz w:val="24"/>
          <w:szCs w:val="24"/>
        </w:rPr>
      </w:pPr>
      <w:r w:rsidRPr="006162C0">
        <w:rPr>
          <w:rFonts w:ascii="Times New Roman" w:hAnsi="Times New Roman" w:cs="Times New Roman"/>
          <w:sz w:val="24"/>
          <w:szCs w:val="24"/>
        </w:rPr>
        <w:t xml:space="preserve">- учет затрат, общехозяйственные, управленческие, прочие расходы;  </w:t>
      </w:r>
    </w:p>
    <w:p w:rsidR="006162C0" w:rsidRPr="006162C0" w:rsidRDefault="006162C0" w:rsidP="006162C0">
      <w:pPr>
        <w:pStyle w:val="a5"/>
        <w:jc w:val="both"/>
        <w:rPr>
          <w:rFonts w:ascii="Times New Roman" w:hAnsi="Times New Roman" w:cs="Times New Roman"/>
          <w:sz w:val="24"/>
          <w:szCs w:val="24"/>
        </w:rPr>
      </w:pPr>
      <w:r w:rsidRPr="006162C0">
        <w:rPr>
          <w:rFonts w:ascii="Times New Roman" w:hAnsi="Times New Roman" w:cs="Times New Roman"/>
          <w:sz w:val="24"/>
          <w:szCs w:val="24"/>
        </w:rPr>
        <w:t xml:space="preserve">- учет и списание материалов в учреждении; </w:t>
      </w:r>
    </w:p>
    <w:p w:rsidR="006162C0" w:rsidRPr="006162C0" w:rsidRDefault="006162C0" w:rsidP="006162C0">
      <w:pPr>
        <w:pStyle w:val="a5"/>
        <w:jc w:val="both"/>
        <w:rPr>
          <w:rFonts w:ascii="Times New Roman" w:hAnsi="Times New Roman" w:cs="Times New Roman"/>
          <w:sz w:val="24"/>
          <w:szCs w:val="24"/>
        </w:rPr>
      </w:pPr>
      <w:r w:rsidRPr="006162C0">
        <w:rPr>
          <w:rFonts w:ascii="Times New Roman" w:hAnsi="Times New Roman" w:cs="Times New Roman"/>
          <w:sz w:val="24"/>
          <w:szCs w:val="24"/>
        </w:rPr>
        <w:t>- качество и полноту документов, подтверждающих факты хозяйственной жизни;</w:t>
      </w:r>
    </w:p>
    <w:p w:rsidR="006162C0" w:rsidRPr="006162C0" w:rsidRDefault="006162C0" w:rsidP="006162C0">
      <w:pPr>
        <w:pStyle w:val="a5"/>
        <w:jc w:val="both"/>
        <w:rPr>
          <w:rFonts w:ascii="Times New Roman" w:hAnsi="Times New Roman" w:cs="Times New Roman"/>
          <w:sz w:val="24"/>
          <w:szCs w:val="24"/>
        </w:rPr>
      </w:pPr>
      <w:r w:rsidRPr="006162C0">
        <w:rPr>
          <w:rFonts w:ascii="Times New Roman" w:hAnsi="Times New Roman" w:cs="Times New Roman"/>
          <w:sz w:val="24"/>
          <w:szCs w:val="24"/>
        </w:rPr>
        <w:t>- деятельность по инвентаризации активов и обязательств;</w:t>
      </w:r>
    </w:p>
    <w:p w:rsidR="006162C0" w:rsidRPr="006162C0" w:rsidRDefault="006162C0" w:rsidP="006162C0">
      <w:pPr>
        <w:pStyle w:val="a5"/>
        <w:jc w:val="both"/>
        <w:rPr>
          <w:rFonts w:ascii="Times New Roman" w:hAnsi="Times New Roman" w:cs="Times New Roman"/>
          <w:sz w:val="24"/>
          <w:szCs w:val="24"/>
        </w:rPr>
      </w:pPr>
      <w:r w:rsidRPr="006162C0">
        <w:rPr>
          <w:rFonts w:ascii="Times New Roman" w:hAnsi="Times New Roman" w:cs="Times New Roman"/>
          <w:sz w:val="24"/>
          <w:szCs w:val="24"/>
        </w:rPr>
        <w:t xml:space="preserve">- блок «заработная плата в учреждении» - оплата труда, премирование, материальная помощь, совместительство, отпуска и т.д.; </w:t>
      </w:r>
    </w:p>
    <w:p w:rsidR="006162C0" w:rsidRPr="006162C0" w:rsidRDefault="006162C0" w:rsidP="006162C0">
      <w:pPr>
        <w:pStyle w:val="a5"/>
        <w:jc w:val="both"/>
        <w:rPr>
          <w:rFonts w:ascii="Times New Roman" w:hAnsi="Times New Roman" w:cs="Times New Roman"/>
          <w:sz w:val="24"/>
          <w:szCs w:val="24"/>
        </w:rPr>
      </w:pPr>
      <w:r w:rsidRPr="006162C0">
        <w:rPr>
          <w:rFonts w:ascii="Times New Roman" w:hAnsi="Times New Roman" w:cs="Times New Roman"/>
          <w:sz w:val="24"/>
          <w:szCs w:val="24"/>
        </w:rPr>
        <w:t>- налоговую политику в учреждении;</w:t>
      </w:r>
    </w:p>
    <w:p w:rsidR="006162C0" w:rsidRPr="006162C0" w:rsidRDefault="006162C0" w:rsidP="006162C0">
      <w:pPr>
        <w:pStyle w:val="a5"/>
        <w:jc w:val="both"/>
        <w:rPr>
          <w:rFonts w:ascii="Times New Roman" w:hAnsi="Times New Roman" w:cs="Times New Roman"/>
          <w:sz w:val="24"/>
          <w:szCs w:val="24"/>
        </w:rPr>
      </w:pPr>
      <w:r w:rsidRPr="006162C0">
        <w:rPr>
          <w:rFonts w:ascii="Times New Roman" w:hAnsi="Times New Roman" w:cs="Times New Roman"/>
          <w:sz w:val="24"/>
          <w:szCs w:val="24"/>
        </w:rPr>
        <w:t>- дебиторскую и кредиторскую задолженность;</w:t>
      </w:r>
    </w:p>
    <w:p w:rsidR="006162C0" w:rsidRPr="006162C0" w:rsidRDefault="006162C0" w:rsidP="006162C0">
      <w:pPr>
        <w:pStyle w:val="a5"/>
        <w:jc w:val="both"/>
        <w:rPr>
          <w:rFonts w:ascii="Times New Roman" w:hAnsi="Times New Roman" w:cs="Times New Roman"/>
          <w:sz w:val="24"/>
          <w:szCs w:val="24"/>
        </w:rPr>
      </w:pPr>
      <w:r w:rsidRPr="006162C0">
        <w:rPr>
          <w:rFonts w:ascii="Times New Roman" w:hAnsi="Times New Roman" w:cs="Times New Roman"/>
          <w:sz w:val="24"/>
          <w:szCs w:val="24"/>
        </w:rPr>
        <w:t>- планы финансово – хозяйственной деятельности учреждения и отчеты об исполнении планов;</w:t>
      </w:r>
    </w:p>
    <w:p w:rsidR="006162C0" w:rsidRPr="006162C0" w:rsidRDefault="006162C0" w:rsidP="006162C0">
      <w:pPr>
        <w:pStyle w:val="a5"/>
        <w:jc w:val="both"/>
        <w:rPr>
          <w:rFonts w:ascii="Times New Roman" w:hAnsi="Times New Roman" w:cs="Times New Roman"/>
          <w:sz w:val="24"/>
          <w:szCs w:val="24"/>
        </w:rPr>
      </w:pPr>
      <w:r w:rsidRPr="006162C0">
        <w:rPr>
          <w:rFonts w:ascii="Times New Roman" w:hAnsi="Times New Roman" w:cs="Times New Roman"/>
          <w:sz w:val="24"/>
          <w:szCs w:val="24"/>
        </w:rPr>
        <w:t>- финансовый результат деятельности учреждения;</w:t>
      </w:r>
    </w:p>
    <w:p w:rsidR="006162C0" w:rsidRPr="006162C0" w:rsidRDefault="006162C0" w:rsidP="006162C0">
      <w:pPr>
        <w:pStyle w:val="a5"/>
        <w:jc w:val="both"/>
        <w:rPr>
          <w:rFonts w:ascii="Times New Roman" w:hAnsi="Times New Roman" w:cs="Times New Roman"/>
          <w:sz w:val="24"/>
          <w:szCs w:val="24"/>
        </w:rPr>
      </w:pPr>
      <w:r w:rsidRPr="006162C0">
        <w:rPr>
          <w:rFonts w:ascii="Times New Roman" w:hAnsi="Times New Roman" w:cs="Times New Roman"/>
          <w:sz w:val="24"/>
          <w:szCs w:val="24"/>
        </w:rPr>
        <w:t xml:space="preserve">- степень полноты и достоверности бухгалтерской и иной отчетности.  </w:t>
      </w:r>
    </w:p>
    <w:p w:rsidR="00377FEC" w:rsidRPr="0014234B" w:rsidRDefault="006162C0" w:rsidP="006162C0">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sidR="00377FEC" w:rsidRPr="0014234B">
        <w:rPr>
          <w:rFonts w:ascii="Times New Roman" w:eastAsia="Times New Roman" w:hAnsi="Times New Roman" w:cs="Times New Roman"/>
          <w:b/>
          <w:sz w:val="24"/>
          <w:szCs w:val="24"/>
        </w:rPr>
        <w:t>Проверяемый период:</w:t>
      </w:r>
      <w:r w:rsidR="00377FEC" w:rsidRPr="0014234B">
        <w:rPr>
          <w:rFonts w:ascii="Times New Roman" w:eastAsia="Times New Roman" w:hAnsi="Times New Roman" w:cs="Times New Roman"/>
          <w:sz w:val="24"/>
          <w:szCs w:val="24"/>
        </w:rPr>
        <w:t xml:space="preserve"> 2017 </w:t>
      </w:r>
      <w:r w:rsidR="00417CE8" w:rsidRPr="0014234B">
        <w:rPr>
          <w:rFonts w:ascii="Times New Roman" w:eastAsia="Times New Roman" w:hAnsi="Times New Roman" w:cs="Times New Roman"/>
          <w:sz w:val="24"/>
          <w:szCs w:val="24"/>
        </w:rPr>
        <w:t xml:space="preserve">- </w:t>
      </w:r>
      <w:r w:rsidR="00377FEC" w:rsidRPr="0014234B">
        <w:rPr>
          <w:rFonts w:ascii="Times New Roman" w:eastAsia="Times New Roman" w:hAnsi="Times New Roman" w:cs="Times New Roman"/>
          <w:sz w:val="24"/>
          <w:szCs w:val="24"/>
        </w:rPr>
        <w:t>2018 год</w:t>
      </w:r>
      <w:r w:rsidR="00417CE8" w:rsidRPr="0014234B">
        <w:rPr>
          <w:rFonts w:ascii="Times New Roman" w:eastAsia="Times New Roman" w:hAnsi="Times New Roman" w:cs="Times New Roman"/>
          <w:sz w:val="24"/>
          <w:szCs w:val="24"/>
        </w:rPr>
        <w:t>ы</w:t>
      </w:r>
      <w:r w:rsidR="00377FEC" w:rsidRPr="0014234B">
        <w:rPr>
          <w:rFonts w:ascii="Times New Roman" w:eastAsia="Times New Roman" w:hAnsi="Times New Roman" w:cs="Times New Roman"/>
          <w:sz w:val="24"/>
          <w:szCs w:val="24"/>
        </w:rPr>
        <w:t>.</w:t>
      </w:r>
    </w:p>
    <w:p w:rsidR="00C04111" w:rsidRPr="0014234B" w:rsidRDefault="006162C0" w:rsidP="004E056F">
      <w:pPr>
        <w:pStyle w:val="a5"/>
        <w:jc w:val="both"/>
        <w:rPr>
          <w:rFonts w:ascii="Times New Roman" w:hAnsi="Times New Roman" w:cs="Times New Roman"/>
          <w:sz w:val="24"/>
          <w:szCs w:val="24"/>
        </w:rPr>
      </w:pPr>
      <w:r>
        <w:rPr>
          <w:rFonts w:ascii="Times New Roman" w:hAnsi="Times New Roman" w:cs="Times New Roman"/>
          <w:b/>
          <w:sz w:val="24"/>
          <w:szCs w:val="24"/>
        </w:rPr>
        <w:t xml:space="preserve">7. </w:t>
      </w:r>
      <w:r w:rsidR="00377FEC" w:rsidRPr="0014234B">
        <w:rPr>
          <w:rFonts w:ascii="Times New Roman" w:hAnsi="Times New Roman" w:cs="Times New Roman"/>
          <w:b/>
          <w:sz w:val="24"/>
          <w:szCs w:val="24"/>
        </w:rPr>
        <w:t>Краткая характеристика сферы</w:t>
      </w:r>
      <w:r w:rsidR="00417CE8" w:rsidRPr="0014234B">
        <w:rPr>
          <w:rFonts w:ascii="Times New Roman" w:hAnsi="Times New Roman" w:cs="Times New Roman"/>
          <w:b/>
          <w:sz w:val="24"/>
          <w:szCs w:val="24"/>
        </w:rPr>
        <w:t xml:space="preserve"> предмета и деятельности </w:t>
      </w:r>
      <w:r w:rsidR="00377FEC" w:rsidRPr="0014234B">
        <w:rPr>
          <w:rFonts w:ascii="Times New Roman" w:hAnsi="Times New Roman" w:cs="Times New Roman"/>
          <w:b/>
          <w:sz w:val="24"/>
          <w:szCs w:val="24"/>
        </w:rPr>
        <w:t>объекта контроля:</w:t>
      </w:r>
      <w:r w:rsidR="00417CE8" w:rsidRPr="0014234B">
        <w:rPr>
          <w:rFonts w:ascii="Times New Roman" w:hAnsi="Times New Roman" w:cs="Times New Roman"/>
          <w:b/>
          <w:sz w:val="24"/>
          <w:szCs w:val="24"/>
        </w:rPr>
        <w:t xml:space="preserve"> </w:t>
      </w:r>
      <w:r w:rsidR="00417CE8" w:rsidRPr="0014234B">
        <w:rPr>
          <w:rFonts w:ascii="Times New Roman" w:hAnsi="Times New Roman" w:cs="Times New Roman"/>
          <w:sz w:val="24"/>
          <w:szCs w:val="24"/>
        </w:rPr>
        <w:t>п</w:t>
      </w:r>
      <w:r w:rsidR="00C04111" w:rsidRPr="0014234B">
        <w:rPr>
          <w:rFonts w:ascii="Times New Roman" w:hAnsi="Times New Roman" w:cs="Times New Roman"/>
          <w:sz w:val="24"/>
          <w:szCs w:val="24"/>
        </w:rPr>
        <w:t>олное наименование объекта контроля: Муниципальное автономное учреждение Молодежный центр «Юность».</w:t>
      </w:r>
    </w:p>
    <w:p w:rsidR="00C04111"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C04111" w:rsidRPr="0014234B">
        <w:rPr>
          <w:rFonts w:ascii="Times New Roman" w:hAnsi="Times New Roman" w:cs="Times New Roman"/>
          <w:sz w:val="24"/>
          <w:szCs w:val="24"/>
        </w:rPr>
        <w:t>Сокращенное наименование: МАУ МЦ «Юность».</w:t>
      </w:r>
    </w:p>
    <w:p w:rsidR="00C04111" w:rsidRPr="0014234B" w:rsidRDefault="00C04111"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ИНН 5302007869</w:t>
      </w:r>
      <w:r w:rsidR="0017093A" w:rsidRPr="0014234B">
        <w:rPr>
          <w:rFonts w:ascii="Times New Roman" w:hAnsi="Times New Roman" w:cs="Times New Roman"/>
          <w:sz w:val="24"/>
          <w:szCs w:val="24"/>
        </w:rPr>
        <w:t>.</w:t>
      </w:r>
    </w:p>
    <w:p w:rsidR="0017093A"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17093A" w:rsidRPr="0014234B">
        <w:rPr>
          <w:rFonts w:ascii="Times New Roman" w:hAnsi="Times New Roman" w:cs="Times New Roman"/>
          <w:sz w:val="24"/>
          <w:szCs w:val="24"/>
        </w:rPr>
        <w:t>Юридический адрес места нахождения объекта контроля: 175400, Новгородская область, Валдайский район, г. Валдай, Проспект Васильева, д. 32 А.</w:t>
      </w:r>
    </w:p>
    <w:p w:rsidR="0017093A"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17093A" w:rsidRPr="0014234B">
        <w:rPr>
          <w:rFonts w:ascii="Times New Roman" w:hAnsi="Times New Roman" w:cs="Times New Roman"/>
          <w:sz w:val="24"/>
          <w:szCs w:val="24"/>
        </w:rPr>
        <w:t>Фактический адрес места нахождения объекта контроля: 175400, Новгородская область, Валдайский район, г. Валдай, Проспект Васильева, д. 32 А.</w:t>
      </w:r>
    </w:p>
    <w:p w:rsidR="0017093A"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17093A" w:rsidRPr="0014234B">
        <w:rPr>
          <w:rFonts w:ascii="Times New Roman" w:hAnsi="Times New Roman" w:cs="Times New Roman"/>
          <w:sz w:val="24"/>
          <w:szCs w:val="24"/>
        </w:rPr>
        <w:t>Учредителем учреждения является муниципальное образование Валдайский муниципальный район. Функции и полномочия учредителя выполняет Администрация Валдайского муниципального района.</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В структуре бюджета данное учреждение является подведомственным комитету образования </w:t>
      </w:r>
      <w:r w:rsidR="00290004" w:rsidRPr="0014234B">
        <w:rPr>
          <w:rFonts w:ascii="Times New Roman" w:hAnsi="Times New Roman" w:cs="Times New Roman"/>
          <w:sz w:val="24"/>
          <w:szCs w:val="24"/>
        </w:rPr>
        <w:t>В</w:t>
      </w:r>
      <w:r w:rsidRPr="0014234B">
        <w:rPr>
          <w:rFonts w:ascii="Times New Roman" w:hAnsi="Times New Roman" w:cs="Times New Roman"/>
          <w:sz w:val="24"/>
          <w:szCs w:val="24"/>
        </w:rPr>
        <w:t>алдайского муниципального района.</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Согласно Уставу МАУ МЦ «Юность» целями деятельности учреждения являются:</w:t>
      </w:r>
    </w:p>
    <w:p w:rsidR="00481536" w:rsidRPr="0014234B" w:rsidRDefault="00481536" w:rsidP="0014234B">
      <w:pPr>
        <w:pStyle w:val="a5"/>
        <w:ind w:firstLine="284"/>
        <w:jc w:val="both"/>
        <w:rPr>
          <w:rFonts w:ascii="Times New Roman" w:hAnsi="Times New Roman" w:cs="Times New Roman"/>
          <w:sz w:val="24"/>
          <w:szCs w:val="24"/>
        </w:rPr>
      </w:pPr>
      <w:r w:rsidRPr="0014234B">
        <w:rPr>
          <w:rFonts w:ascii="Times New Roman" w:hAnsi="Times New Roman" w:cs="Times New Roman"/>
          <w:sz w:val="24"/>
          <w:szCs w:val="24"/>
        </w:rPr>
        <w:t>осуществление мер, связанных с проведением государственной молодежной политики (по основным направлениям и с учетом приоритетов);</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реализация областных и районных  программ по молодёжной политике;</w:t>
      </w:r>
    </w:p>
    <w:p w:rsidR="00481536" w:rsidRPr="0014234B" w:rsidRDefault="00481536" w:rsidP="0014234B">
      <w:pPr>
        <w:pStyle w:val="a5"/>
        <w:ind w:firstLine="284"/>
        <w:jc w:val="both"/>
        <w:rPr>
          <w:rFonts w:ascii="Times New Roman" w:hAnsi="Times New Roman" w:cs="Times New Roman"/>
          <w:sz w:val="24"/>
          <w:szCs w:val="24"/>
        </w:rPr>
      </w:pPr>
      <w:r w:rsidRPr="0014234B">
        <w:rPr>
          <w:rFonts w:ascii="Times New Roman" w:hAnsi="Times New Roman" w:cs="Times New Roman"/>
          <w:sz w:val="24"/>
          <w:szCs w:val="24"/>
        </w:rPr>
        <w:t>решение социальных проблем молодежи Валдайского муниципального района путем оказания им различных видов помощи, информационно-консультационных услуг, защиты прав, содействия занятости, поиска рабочих мест и организации развивающего досуга, поддержки политически активной молодежи, патриотического воспитания, содействия здоровому образу жизни;</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организация полноценного и разностороннего досуга молодежи;</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развитие молодежных и подростковых клубов и объединений по интересам;</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разработка системы пропаганды здорового образа жизни среди подростков и молодежи;</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разработка форм и методов работы с подростками и молодежью по воспитанию нравственности, гражданственности.</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lastRenderedPageBreak/>
        <w:t xml:space="preserve">      Учреждение осуществляет следующие виды деятельности:</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информационно-консультационная –  выявление актуальных проблем и кризисных ситуаций в молодежной среде, разработка путей их решения; организация информирования подростков и молодежи по наиболее актуальным для данной категории населения проблемам; психологическое, юридическое и другие виды консультирования молодежи; повышение правовой грамотности и культуры молодежи, формирование и закрепление навыков компьютерной грамотности молодежи, проведение обучающих семинаров, издание и распространение информационных буклетов, листовок, взаимодействие со средствами массовой информации; </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производственно-трудовая -  организация работы с безработной молодежью совместно с заинтересованными структурами – оказание помощи в трудоустройстве путем поиска и организации временных, разовых, сезонных, общественных работ; создание постоянных рабочих мест по договорам и совместно с предприятиями, организациями, учреждениями; поддержка и развитие молодежных предпринимательских инициатив, профориентационное просвещение подростков и молодежи и пр.;</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физкультурно-оздоровительная и спортивная– содействие укреплению здоровья молодежи и пропаганда здорового образа жизни; профилактика химической зависимости (наркомании, алкоголизма и т.п.); содействие укреплению молодых семе;</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социально-профилактическая – создание, поддержка и развитие структур социальной помощи; организация, поддержка и развитие разнообразных некоммерческих организаций и общественных объединений для реализации социальных и творческих инициатив молодежи, подготовка молодых лидеров, помощь в стратегическом планировании; нравственное, гражданское и патриотическое воспитание молодежи; развитие экологической культуры молодежи;</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культурно-массовая – организация и проведение акций и культурно-массовых мероприятий для молодежи, удовлетворение потребностей молодежи в разнообразных формах досуговой деятельности и др.;</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туристическая деятельность – работа спортивных туристических объединений, групп, клубов. Подготовка к походам, лагерям. Проведение походов «выходного дня», «семейного отдыха». Проведение спортивно-туристических походов. Организация культурно-познавательных экскурсий и выездов. Организация туристических соревнований и слетов. Работа творческих кружков и групп по подготовке и проведению культурно-познавательной программ;</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образовательная деятельность - реализация дополнительных  общеобразовательных программ  (статья 75 Федерального закона от 29 декабря 2012 года №273-ФЗ «Об образовании в Российской Федерации»); </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другие виды деятельности, не запрещенные законом, необходимые для достижения уставных целей.</w:t>
      </w:r>
    </w:p>
    <w:p w:rsidR="00481536" w:rsidRPr="0014234B" w:rsidRDefault="00481536" w:rsidP="0014234B">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К платным услугам (приносящей доход деятельности) Учреждения относятся:</w:t>
      </w:r>
      <w:r w:rsidR="00117991" w:rsidRPr="0014234B">
        <w:rPr>
          <w:rFonts w:ascii="Times New Roman" w:hAnsi="Times New Roman" w:cs="Times New Roman"/>
          <w:sz w:val="24"/>
          <w:szCs w:val="24"/>
        </w:rPr>
        <w:t xml:space="preserve"> </w:t>
      </w:r>
      <w:r w:rsidRPr="0014234B">
        <w:rPr>
          <w:rFonts w:ascii="Times New Roman" w:hAnsi="Times New Roman" w:cs="Times New Roman"/>
          <w:sz w:val="24"/>
          <w:szCs w:val="24"/>
        </w:rPr>
        <w:t>физкультурно-оздоровительные услуги;</w:t>
      </w:r>
      <w:r w:rsidR="00117991" w:rsidRPr="0014234B">
        <w:rPr>
          <w:rFonts w:ascii="Times New Roman" w:hAnsi="Times New Roman" w:cs="Times New Roman"/>
          <w:sz w:val="24"/>
          <w:szCs w:val="24"/>
        </w:rPr>
        <w:t xml:space="preserve"> </w:t>
      </w:r>
      <w:r w:rsidRPr="0014234B">
        <w:rPr>
          <w:rFonts w:ascii="Times New Roman" w:hAnsi="Times New Roman" w:cs="Times New Roman"/>
          <w:sz w:val="24"/>
          <w:szCs w:val="24"/>
        </w:rPr>
        <w:t>услуги клубов, кружков, секций по интересам различной направленности;</w:t>
      </w:r>
      <w:r w:rsidR="00117991" w:rsidRPr="0014234B">
        <w:rPr>
          <w:rFonts w:ascii="Times New Roman" w:hAnsi="Times New Roman" w:cs="Times New Roman"/>
          <w:sz w:val="24"/>
          <w:szCs w:val="24"/>
        </w:rPr>
        <w:t xml:space="preserve"> у</w:t>
      </w:r>
      <w:r w:rsidRPr="0014234B">
        <w:rPr>
          <w:rFonts w:ascii="Times New Roman" w:hAnsi="Times New Roman" w:cs="Times New Roman"/>
          <w:sz w:val="24"/>
          <w:szCs w:val="24"/>
        </w:rPr>
        <w:t>слуги по организации и проведению конкурсов, фестивалей, конференций, семинаров, слетов, соревнований, концертов, дискотек и других мероприятий, направленных на реализацию целей Учреждения; обучение по дополнительным общеобразовательным программам следующих общеразвивающих направленностей:</w:t>
      </w:r>
      <w:r w:rsidR="00117991" w:rsidRPr="0014234B">
        <w:rPr>
          <w:rFonts w:ascii="Times New Roman" w:hAnsi="Times New Roman" w:cs="Times New Roman"/>
          <w:sz w:val="24"/>
          <w:szCs w:val="24"/>
        </w:rPr>
        <w:t xml:space="preserve"> </w:t>
      </w:r>
      <w:r w:rsidRPr="0014234B">
        <w:rPr>
          <w:rFonts w:ascii="Times New Roman" w:hAnsi="Times New Roman" w:cs="Times New Roman"/>
          <w:sz w:val="24"/>
          <w:szCs w:val="24"/>
        </w:rPr>
        <w:t>научно-техническая;</w:t>
      </w:r>
      <w:r w:rsidR="00117991" w:rsidRPr="0014234B">
        <w:rPr>
          <w:rFonts w:ascii="Times New Roman" w:hAnsi="Times New Roman" w:cs="Times New Roman"/>
          <w:sz w:val="24"/>
          <w:szCs w:val="24"/>
        </w:rPr>
        <w:t xml:space="preserve"> </w:t>
      </w:r>
      <w:r w:rsidRPr="0014234B">
        <w:rPr>
          <w:rFonts w:ascii="Times New Roman" w:hAnsi="Times New Roman" w:cs="Times New Roman"/>
          <w:sz w:val="24"/>
          <w:szCs w:val="24"/>
        </w:rPr>
        <w:t>спортивно-техническая;</w:t>
      </w:r>
      <w:r w:rsidR="00117991" w:rsidRPr="0014234B">
        <w:rPr>
          <w:rFonts w:ascii="Times New Roman" w:hAnsi="Times New Roman" w:cs="Times New Roman"/>
          <w:sz w:val="24"/>
          <w:szCs w:val="24"/>
        </w:rPr>
        <w:t xml:space="preserve"> </w:t>
      </w:r>
      <w:r w:rsidRPr="0014234B">
        <w:rPr>
          <w:rFonts w:ascii="Times New Roman" w:hAnsi="Times New Roman" w:cs="Times New Roman"/>
          <w:sz w:val="24"/>
          <w:szCs w:val="24"/>
        </w:rPr>
        <w:t>физкультурно-спортивная;</w:t>
      </w:r>
      <w:r w:rsidR="00117991" w:rsidRPr="0014234B">
        <w:rPr>
          <w:rFonts w:ascii="Times New Roman" w:hAnsi="Times New Roman" w:cs="Times New Roman"/>
          <w:sz w:val="24"/>
          <w:szCs w:val="24"/>
        </w:rPr>
        <w:t xml:space="preserve"> </w:t>
      </w:r>
      <w:r w:rsidRPr="0014234B">
        <w:rPr>
          <w:rFonts w:ascii="Times New Roman" w:hAnsi="Times New Roman" w:cs="Times New Roman"/>
          <w:sz w:val="24"/>
          <w:szCs w:val="24"/>
        </w:rPr>
        <w:t>художественно-эстетическая;</w:t>
      </w:r>
      <w:r w:rsidR="00117991" w:rsidRPr="0014234B">
        <w:rPr>
          <w:rFonts w:ascii="Times New Roman" w:hAnsi="Times New Roman" w:cs="Times New Roman"/>
          <w:sz w:val="24"/>
          <w:szCs w:val="24"/>
        </w:rPr>
        <w:t xml:space="preserve"> </w:t>
      </w:r>
      <w:r w:rsidRPr="0014234B">
        <w:rPr>
          <w:rFonts w:ascii="Times New Roman" w:hAnsi="Times New Roman" w:cs="Times New Roman"/>
          <w:sz w:val="24"/>
          <w:szCs w:val="24"/>
        </w:rPr>
        <w:t>туристско-краеведческая;</w:t>
      </w:r>
      <w:r w:rsidR="00117991" w:rsidRPr="0014234B">
        <w:rPr>
          <w:rFonts w:ascii="Times New Roman" w:hAnsi="Times New Roman" w:cs="Times New Roman"/>
          <w:sz w:val="24"/>
          <w:szCs w:val="24"/>
        </w:rPr>
        <w:t xml:space="preserve"> </w:t>
      </w:r>
      <w:r w:rsidRPr="0014234B">
        <w:rPr>
          <w:rFonts w:ascii="Times New Roman" w:hAnsi="Times New Roman" w:cs="Times New Roman"/>
          <w:sz w:val="24"/>
          <w:szCs w:val="24"/>
        </w:rPr>
        <w:t>эколого-биологическая;</w:t>
      </w:r>
      <w:r w:rsidR="00117991" w:rsidRPr="0014234B">
        <w:rPr>
          <w:rFonts w:ascii="Times New Roman" w:hAnsi="Times New Roman" w:cs="Times New Roman"/>
          <w:sz w:val="24"/>
          <w:szCs w:val="24"/>
        </w:rPr>
        <w:t xml:space="preserve"> </w:t>
      </w:r>
      <w:r w:rsidRPr="0014234B">
        <w:rPr>
          <w:rFonts w:ascii="Times New Roman" w:hAnsi="Times New Roman" w:cs="Times New Roman"/>
          <w:sz w:val="24"/>
          <w:szCs w:val="24"/>
        </w:rPr>
        <w:t>военно-патриотическая;</w:t>
      </w:r>
      <w:r w:rsidR="00117991" w:rsidRPr="0014234B">
        <w:rPr>
          <w:rFonts w:ascii="Times New Roman" w:hAnsi="Times New Roman" w:cs="Times New Roman"/>
          <w:sz w:val="24"/>
          <w:szCs w:val="24"/>
        </w:rPr>
        <w:t xml:space="preserve"> </w:t>
      </w:r>
      <w:r w:rsidRPr="0014234B">
        <w:rPr>
          <w:rFonts w:ascii="Times New Roman" w:hAnsi="Times New Roman" w:cs="Times New Roman"/>
          <w:sz w:val="24"/>
          <w:szCs w:val="24"/>
        </w:rPr>
        <w:t>социально-педагогическая;</w:t>
      </w:r>
      <w:r w:rsidR="00117991" w:rsidRPr="0014234B">
        <w:rPr>
          <w:rFonts w:ascii="Times New Roman" w:hAnsi="Times New Roman" w:cs="Times New Roman"/>
          <w:sz w:val="24"/>
          <w:szCs w:val="24"/>
        </w:rPr>
        <w:t xml:space="preserve"> </w:t>
      </w:r>
      <w:r w:rsidRPr="0014234B">
        <w:rPr>
          <w:rFonts w:ascii="Times New Roman" w:hAnsi="Times New Roman" w:cs="Times New Roman"/>
          <w:sz w:val="24"/>
          <w:szCs w:val="24"/>
        </w:rPr>
        <w:t>услуги по организации досуговой и внеучебной деятельности учащихся образовательных учреждений, а также молодежным и детским общественным объединениям и организациям на договорной основе;</w:t>
      </w:r>
      <w:r w:rsidR="00117991" w:rsidRPr="0014234B">
        <w:rPr>
          <w:rFonts w:ascii="Times New Roman" w:hAnsi="Times New Roman" w:cs="Times New Roman"/>
          <w:sz w:val="24"/>
          <w:szCs w:val="24"/>
        </w:rPr>
        <w:t xml:space="preserve"> </w:t>
      </w:r>
      <w:r w:rsidRPr="0014234B">
        <w:rPr>
          <w:rFonts w:ascii="Times New Roman" w:hAnsi="Times New Roman" w:cs="Times New Roman"/>
          <w:sz w:val="24"/>
          <w:szCs w:val="24"/>
        </w:rPr>
        <w:t>сдача в аренду или передача в безвозмездное пользование имущества Учреждения;</w:t>
      </w:r>
      <w:r w:rsidR="00117991" w:rsidRPr="0014234B">
        <w:rPr>
          <w:rFonts w:ascii="Times New Roman" w:hAnsi="Times New Roman" w:cs="Times New Roman"/>
          <w:sz w:val="24"/>
          <w:szCs w:val="24"/>
        </w:rPr>
        <w:t xml:space="preserve"> </w:t>
      </w:r>
      <w:r w:rsidRPr="0014234B">
        <w:rPr>
          <w:rFonts w:ascii="Times New Roman" w:hAnsi="Times New Roman" w:cs="Times New Roman"/>
          <w:sz w:val="24"/>
          <w:szCs w:val="24"/>
        </w:rPr>
        <w:t>выполнение копировальных и множительных работ, создание и реализация любых видов интеллектуального продукта;</w:t>
      </w:r>
      <w:r w:rsidR="00117991" w:rsidRPr="0014234B">
        <w:rPr>
          <w:rFonts w:ascii="Times New Roman" w:hAnsi="Times New Roman" w:cs="Times New Roman"/>
          <w:sz w:val="24"/>
          <w:szCs w:val="24"/>
        </w:rPr>
        <w:t xml:space="preserve"> </w:t>
      </w:r>
      <w:r w:rsidRPr="0014234B">
        <w:rPr>
          <w:rFonts w:ascii="Times New Roman" w:hAnsi="Times New Roman" w:cs="Times New Roman"/>
          <w:sz w:val="24"/>
          <w:szCs w:val="24"/>
        </w:rPr>
        <w:t>компьютерное, техническое и информационное обеспечение культурно-массовых мероприятий.</w:t>
      </w:r>
    </w:p>
    <w:p w:rsidR="00481536" w:rsidRPr="0014234B" w:rsidRDefault="004815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lastRenderedPageBreak/>
        <w:t xml:space="preserve">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ED0040" w:rsidRPr="0014234B" w:rsidRDefault="00ED0040"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E80E4D" w:rsidRPr="0014234B">
        <w:rPr>
          <w:rFonts w:ascii="Times New Roman" w:hAnsi="Times New Roman" w:cs="Times New Roman"/>
          <w:sz w:val="24"/>
          <w:szCs w:val="24"/>
        </w:rPr>
        <w:t>Деятельность, подлежащую лицензированию, учреждение не осуществляет.</w:t>
      </w:r>
    </w:p>
    <w:p w:rsidR="00417CE8" w:rsidRPr="0014234B" w:rsidRDefault="00417CE8" w:rsidP="004E056F">
      <w:pPr>
        <w:pStyle w:val="a5"/>
        <w:jc w:val="both"/>
        <w:rPr>
          <w:rFonts w:ascii="Times New Roman" w:eastAsia="Times New Roman" w:hAnsi="Times New Roman" w:cs="Times New Roman"/>
          <w:sz w:val="24"/>
          <w:szCs w:val="24"/>
        </w:rPr>
      </w:pPr>
    </w:p>
    <w:p w:rsidR="00417CE8" w:rsidRPr="0014234B" w:rsidRDefault="00417CE8" w:rsidP="004E056F">
      <w:pPr>
        <w:pStyle w:val="a5"/>
        <w:jc w:val="both"/>
        <w:rPr>
          <w:rFonts w:ascii="Times New Roman" w:eastAsia="Times New Roman" w:hAnsi="Times New Roman" w:cs="Times New Roman"/>
          <w:b/>
          <w:sz w:val="24"/>
          <w:szCs w:val="24"/>
        </w:rPr>
      </w:pPr>
      <w:r w:rsidRPr="0014234B">
        <w:rPr>
          <w:rFonts w:ascii="Times New Roman" w:eastAsia="Times New Roman" w:hAnsi="Times New Roman" w:cs="Times New Roman"/>
          <w:b/>
          <w:sz w:val="24"/>
          <w:szCs w:val="24"/>
        </w:rPr>
        <w:t>По результатам контрольного мероприятия установлено следующее:</w:t>
      </w:r>
    </w:p>
    <w:p w:rsidR="004E056F" w:rsidRPr="0014234B" w:rsidRDefault="004E056F" w:rsidP="004E056F">
      <w:pPr>
        <w:pStyle w:val="a5"/>
        <w:jc w:val="both"/>
        <w:rPr>
          <w:rFonts w:ascii="Times New Roman" w:hAnsi="Times New Roman" w:cs="Times New Roman"/>
          <w:b/>
          <w:sz w:val="24"/>
          <w:szCs w:val="24"/>
        </w:rPr>
      </w:pPr>
    </w:p>
    <w:p w:rsidR="007C1CD8" w:rsidRPr="0014234B" w:rsidRDefault="007C1CD8" w:rsidP="004E056F">
      <w:pPr>
        <w:pStyle w:val="a5"/>
        <w:jc w:val="both"/>
        <w:rPr>
          <w:rFonts w:ascii="Times New Roman" w:hAnsi="Times New Roman" w:cs="Times New Roman"/>
          <w:b/>
          <w:sz w:val="24"/>
          <w:szCs w:val="24"/>
        </w:rPr>
      </w:pPr>
      <w:r w:rsidRPr="0014234B">
        <w:rPr>
          <w:rFonts w:ascii="Times New Roman" w:hAnsi="Times New Roman" w:cs="Times New Roman"/>
          <w:b/>
          <w:sz w:val="24"/>
          <w:szCs w:val="24"/>
        </w:rPr>
        <w:t>Цель 1.</w:t>
      </w:r>
    </w:p>
    <w:p w:rsidR="007C1CD8" w:rsidRPr="0014234B" w:rsidRDefault="007C1CD8" w:rsidP="004E056F">
      <w:pPr>
        <w:pStyle w:val="a5"/>
        <w:jc w:val="both"/>
        <w:rPr>
          <w:rFonts w:ascii="Times New Roman" w:hAnsi="Times New Roman" w:cs="Times New Roman"/>
          <w:b/>
          <w:sz w:val="24"/>
          <w:szCs w:val="24"/>
        </w:rPr>
      </w:pPr>
      <w:r w:rsidRPr="0014234B">
        <w:rPr>
          <w:rFonts w:ascii="Times New Roman" w:hAnsi="Times New Roman" w:cs="Times New Roman"/>
          <w:b/>
          <w:sz w:val="24"/>
          <w:szCs w:val="24"/>
        </w:rPr>
        <w:t>Муниципальное задание.</w:t>
      </w:r>
    </w:p>
    <w:p w:rsidR="00AB6C8F" w:rsidRDefault="007C1CD8"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Муниципальные задания на 2017 и на 2018 годы утверждены постановлениями Администрации муниципального района</w:t>
      </w:r>
      <w:r w:rsidR="00AB6C8F">
        <w:rPr>
          <w:rFonts w:ascii="Times New Roman" w:hAnsi="Times New Roman" w:cs="Times New Roman"/>
          <w:sz w:val="24"/>
          <w:szCs w:val="24"/>
        </w:rPr>
        <w:t>.</w:t>
      </w:r>
    </w:p>
    <w:p w:rsidR="007C1CD8" w:rsidRPr="0014234B" w:rsidRDefault="007C1CD8"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Виды деятельности муниципального учреждения, согласно муниципальным заданиям - регулирование и содействие эффективному ведению экономической деятельности, деятельность в области региональной, национальной и молодежной политики; прочая деятельность по организации отдыха и развлечений.</w:t>
      </w:r>
    </w:p>
    <w:p w:rsidR="007C1CD8" w:rsidRPr="0014234B" w:rsidRDefault="007C1CD8"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Данный вид деятельности соответствует ОКВЭД 75.13 (регулирование и содействие эффективному ведению экономической деятельности, деятельность в области региональной, национальной и молодежной политики), утвержденному Постановлением ФСС РФ от 31.05.2016 N 61 "Об утверждении значений основных показателей по видам экономической деятельности на 2017 год", который утвержден во исполнение </w:t>
      </w:r>
      <w:hyperlink r:id="rId8" w:history="1">
        <w:r w:rsidRPr="0014234B">
          <w:rPr>
            <w:rFonts w:ascii="Times New Roman" w:hAnsi="Times New Roman" w:cs="Times New Roman"/>
            <w:color w:val="0000FF"/>
            <w:sz w:val="24"/>
            <w:szCs w:val="24"/>
          </w:rPr>
          <w:t>пункта 6</w:t>
        </w:r>
      </w:hyperlink>
      <w:r w:rsidRPr="0014234B">
        <w:rPr>
          <w:rFonts w:ascii="Times New Roman" w:hAnsi="Times New Roman" w:cs="Times New Roman"/>
          <w:sz w:val="24"/>
          <w:szCs w:val="24"/>
        </w:rPr>
        <w:t xml:space="preserve">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и, по мнению Контрольно – счетной палаты не имеет отношения к видам деятельности, содержащимся в муниципальном задании. Кроме того, данный показатель установлен лишь на 2017 год, в Постановлении ФСС РФ от 31.05.2017 N 67 "Об утверждении значений основных показателей по видам экономической деятельности на 2018 год" ОКВЭД </w:t>
      </w:r>
      <w:r w:rsidR="00155381" w:rsidRPr="0014234B">
        <w:rPr>
          <w:rFonts w:ascii="Times New Roman" w:hAnsi="Times New Roman" w:cs="Times New Roman"/>
          <w:sz w:val="24"/>
          <w:szCs w:val="24"/>
        </w:rPr>
        <w:t>75.13 (</w:t>
      </w:r>
      <w:r w:rsidRPr="0014234B">
        <w:rPr>
          <w:rFonts w:ascii="Times New Roman" w:hAnsi="Times New Roman" w:cs="Times New Roman"/>
          <w:sz w:val="24"/>
          <w:szCs w:val="24"/>
        </w:rPr>
        <w:t>регулирование и содействие эффективному ведению экономической деятельности, деятельность в области региональной, национальной и молодежной политики</w:t>
      </w:r>
      <w:r w:rsidR="00155381" w:rsidRPr="0014234B">
        <w:rPr>
          <w:rFonts w:ascii="Times New Roman" w:hAnsi="Times New Roman" w:cs="Times New Roman"/>
          <w:sz w:val="24"/>
          <w:szCs w:val="24"/>
        </w:rPr>
        <w:t>)</w:t>
      </w:r>
      <w:r w:rsidRPr="0014234B">
        <w:rPr>
          <w:rFonts w:ascii="Times New Roman" w:hAnsi="Times New Roman" w:cs="Times New Roman"/>
          <w:sz w:val="24"/>
          <w:szCs w:val="24"/>
        </w:rPr>
        <w:t xml:space="preserve"> отсутствует. </w:t>
      </w:r>
    </w:p>
    <w:p w:rsidR="007C1CD8" w:rsidRPr="0014234B" w:rsidRDefault="007C1CD8" w:rsidP="004E056F">
      <w:pPr>
        <w:pStyle w:val="a5"/>
        <w:jc w:val="both"/>
        <w:rPr>
          <w:rFonts w:ascii="Times New Roman" w:hAnsi="Times New Roman" w:cs="Times New Roman"/>
          <w:sz w:val="24"/>
          <w:szCs w:val="24"/>
        </w:rPr>
      </w:pPr>
      <w:r w:rsidRPr="0014234B">
        <w:rPr>
          <w:rFonts w:ascii="Times New Roman" w:hAnsi="Times New Roman" w:cs="Times New Roman"/>
          <w:i/>
          <w:sz w:val="24"/>
          <w:szCs w:val="24"/>
        </w:rPr>
        <w:t xml:space="preserve">      </w:t>
      </w:r>
      <w:r w:rsidRPr="0014234B">
        <w:rPr>
          <w:rFonts w:ascii="Times New Roman" w:hAnsi="Times New Roman" w:cs="Times New Roman"/>
          <w:sz w:val="24"/>
          <w:szCs w:val="24"/>
        </w:rPr>
        <w:t xml:space="preserve">Таким образом, Контрольно – счетная палата отмечает, что виды деятельности в муниципальных заданиях должны быть отражены в строгом соответствии с учредительными документами.     </w:t>
      </w:r>
    </w:p>
    <w:p w:rsidR="007C1CD8" w:rsidRPr="0014234B" w:rsidRDefault="007C1CD8" w:rsidP="004E056F">
      <w:pPr>
        <w:pStyle w:val="a5"/>
        <w:jc w:val="both"/>
        <w:rPr>
          <w:rFonts w:ascii="Times New Roman" w:hAnsi="Times New Roman" w:cs="Times New Roman"/>
          <w:bCs/>
          <w:sz w:val="24"/>
          <w:szCs w:val="24"/>
        </w:rPr>
      </w:pPr>
      <w:r w:rsidRPr="0014234B">
        <w:rPr>
          <w:rFonts w:ascii="Times New Roman" w:hAnsi="Times New Roman" w:cs="Times New Roman"/>
          <w:sz w:val="24"/>
          <w:szCs w:val="24"/>
        </w:rPr>
        <w:t xml:space="preserve">      Необходимо добавить, что обращает на себя внимание тот факт, что не соответствует учредительным документам не только сведения в муниципальных заданиях, но и в  Выписке из Единого государственного реестра юридических лиц (от 17.05.2018 № 2676А/2018), согласно которой основным видом экономической деятельности учреждения является деятельность библиотек и архивов (ОКВЭД 91.01</w:t>
      </w:r>
      <w:r w:rsidR="000E724F" w:rsidRPr="0014234B">
        <w:rPr>
          <w:rFonts w:ascii="Times New Roman" w:hAnsi="Times New Roman" w:cs="Times New Roman"/>
          <w:sz w:val="24"/>
          <w:szCs w:val="24"/>
        </w:rPr>
        <w:t xml:space="preserve">  с 20.06.2014)</w:t>
      </w:r>
      <w:r w:rsidRPr="0014234B">
        <w:rPr>
          <w:rFonts w:ascii="Times New Roman" w:hAnsi="Times New Roman" w:cs="Times New Roman"/>
          <w:sz w:val="24"/>
          <w:szCs w:val="24"/>
        </w:rPr>
        <w:t xml:space="preserve">. </w:t>
      </w:r>
    </w:p>
    <w:p w:rsidR="007C1CD8" w:rsidRPr="0014234B" w:rsidRDefault="007C1CD8"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Данный ОКВЭД не только не согласуется с муниципальным заданием и противоречит учредительным документам, но в принципе не имеет никакого отношения к реальной деятельности МАУ МЦ «Юность». В результате необходимо внести изменения в Е</w:t>
      </w:r>
      <w:r w:rsidR="00BC6C14" w:rsidRPr="0014234B">
        <w:rPr>
          <w:rFonts w:ascii="Times New Roman" w:hAnsi="Times New Roman" w:cs="Times New Roman"/>
          <w:sz w:val="24"/>
          <w:szCs w:val="24"/>
        </w:rPr>
        <w:t>ГРЮЛ</w:t>
      </w:r>
      <w:r w:rsidRPr="0014234B">
        <w:rPr>
          <w:rFonts w:ascii="Times New Roman" w:hAnsi="Times New Roman" w:cs="Times New Roman"/>
          <w:sz w:val="24"/>
          <w:szCs w:val="24"/>
        </w:rPr>
        <w:t>, присвоив код ОКВЭД согласно фактически осуществляемой деятельности.</w:t>
      </w:r>
    </w:p>
    <w:p w:rsidR="00E2725D" w:rsidRPr="0014234B" w:rsidRDefault="00E2725D" w:rsidP="004E056F">
      <w:pPr>
        <w:pStyle w:val="a5"/>
        <w:jc w:val="both"/>
        <w:rPr>
          <w:rFonts w:ascii="Times New Roman" w:hAnsi="Times New Roman" w:cs="Times New Roman"/>
          <w:bCs/>
          <w:sz w:val="24"/>
          <w:szCs w:val="24"/>
        </w:rPr>
      </w:pPr>
      <w:r w:rsidRPr="0014234B">
        <w:rPr>
          <w:rFonts w:ascii="Times New Roman" w:hAnsi="Times New Roman" w:cs="Times New Roman"/>
          <w:bCs/>
          <w:sz w:val="24"/>
          <w:szCs w:val="24"/>
        </w:rPr>
        <w:t xml:space="preserve">      Учитывая вышеизложенное, МАУ МЦ «Юность» не является учреждением культуры, </w:t>
      </w:r>
      <w:r w:rsidR="008B46B8" w:rsidRPr="0014234B">
        <w:rPr>
          <w:rFonts w:ascii="Times New Roman" w:hAnsi="Times New Roman" w:cs="Times New Roman"/>
          <w:bCs/>
          <w:sz w:val="24"/>
          <w:szCs w:val="24"/>
        </w:rPr>
        <w:t>и, кроме того,</w:t>
      </w:r>
      <w:r w:rsidRPr="0014234B">
        <w:rPr>
          <w:rFonts w:ascii="Times New Roman" w:hAnsi="Times New Roman" w:cs="Times New Roman"/>
          <w:bCs/>
          <w:sz w:val="24"/>
          <w:szCs w:val="24"/>
        </w:rPr>
        <w:t xml:space="preserve"> молодежная политика </w:t>
      </w:r>
      <w:r w:rsidR="00E87DE7" w:rsidRPr="0014234B">
        <w:rPr>
          <w:rFonts w:ascii="Times New Roman" w:hAnsi="Times New Roman" w:cs="Times New Roman"/>
          <w:bCs/>
          <w:sz w:val="24"/>
          <w:szCs w:val="24"/>
        </w:rPr>
        <w:t xml:space="preserve">в структуре бюджета Валдайского муниципального района относится к разделу </w:t>
      </w:r>
      <w:r w:rsidR="00D315A4" w:rsidRPr="0014234B">
        <w:rPr>
          <w:rFonts w:ascii="Times New Roman" w:hAnsi="Times New Roman" w:cs="Times New Roman"/>
          <w:bCs/>
          <w:sz w:val="24"/>
          <w:szCs w:val="24"/>
        </w:rPr>
        <w:t>«О</w:t>
      </w:r>
      <w:r w:rsidR="00E87DE7" w:rsidRPr="0014234B">
        <w:rPr>
          <w:rFonts w:ascii="Times New Roman" w:hAnsi="Times New Roman" w:cs="Times New Roman"/>
          <w:bCs/>
          <w:sz w:val="24"/>
          <w:szCs w:val="24"/>
        </w:rPr>
        <w:t>бразование</w:t>
      </w:r>
      <w:r w:rsidR="00D315A4" w:rsidRPr="0014234B">
        <w:rPr>
          <w:rFonts w:ascii="Times New Roman" w:hAnsi="Times New Roman" w:cs="Times New Roman"/>
          <w:bCs/>
          <w:sz w:val="24"/>
          <w:szCs w:val="24"/>
        </w:rPr>
        <w:t>»</w:t>
      </w:r>
      <w:r w:rsidR="00E87DE7" w:rsidRPr="0014234B">
        <w:rPr>
          <w:rFonts w:ascii="Times New Roman" w:hAnsi="Times New Roman" w:cs="Times New Roman"/>
          <w:bCs/>
          <w:sz w:val="24"/>
          <w:szCs w:val="24"/>
        </w:rPr>
        <w:t>.</w:t>
      </w:r>
      <w:r w:rsidRPr="0014234B">
        <w:rPr>
          <w:rFonts w:ascii="Times New Roman" w:hAnsi="Times New Roman" w:cs="Times New Roman"/>
          <w:bCs/>
          <w:sz w:val="24"/>
          <w:szCs w:val="24"/>
        </w:rPr>
        <w:t xml:space="preserve"> </w:t>
      </w:r>
    </w:p>
    <w:p w:rsidR="00E82C8C" w:rsidRPr="0014234B" w:rsidRDefault="007C1CD8" w:rsidP="004E056F">
      <w:pPr>
        <w:pStyle w:val="a5"/>
        <w:jc w:val="both"/>
        <w:rPr>
          <w:rFonts w:ascii="Times New Roman" w:hAnsi="Times New Roman" w:cs="Times New Roman"/>
          <w:sz w:val="24"/>
          <w:szCs w:val="24"/>
        </w:rPr>
      </w:pPr>
      <w:r w:rsidRPr="0014234B">
        <w:rPr>
          <w:rFonts w:ascii="Times New Roman" w:hAnsi="Times New Roman" w:cs="Times New Roman"/>
          <w:bCs/>
          <w:sz w:val="24"/>
          <w:szCs w:val="24"/>
        </w:rPr>
        <w:t xml:space="preserve">      Согласно пункту 7 Положения </w:t>
      </w:r>
      <w:r w:rsidR="00DA21D3" w:rsidRPr="0014234B">
        <w:rPr>
          <w:rFonts w:ascii="Times New Roman" w:hAnsi="Times New Roman" w:cs="Times New Roman"/>
          <w:bCs/>
          <w:sz w:val="24"/>
          <w:szCs w:val="24"/>
        </w:rPr>
        <w:t xml:space="preserve">нормативные  затраты на оказание муниципальных услуг по учреждениям, подведомственным комитету образования, на 2017 год утверждены Постановлением Администрации Валдайского муниципального района </w:t>
      </w:r>
      <w:r w:rsidR="00AB6C8F">
        <w:rPr>
          <w:rFonts w:ascii="Times New Roman" w:hAnsi="Times New Roman" w:cs="Times New Roman"/>
          <w:bCs/>
          <w:sz w:val="24"/>
          <w:szCs w:val="24"/>
        </w:rPr>
        <w:t xml:space="preserve">только </w:t>
      </w:r>
      <w:r w:rsidR="00DA21D3" w:rsidRPr="0014234B">
        <w:rPr>
          <w:rFonts w:ascii="Times New Roman" w:hAnsi="Times New Roman" w:cs="Times New Roman"/>
          <w:bCs/>
          <w:sz w:val="24"/>
          <w:szCs w:val="24"/>
        </w:rPr>
        <w:t>27</w:t>
      </w:r>
      <w:r w:rsidR="00DA21D3" w:rsidRPr="0014234B">
        <w:rPr>
          <w:rFonts w:ascii="Times New Roman" w:hAnsi="Times New Roman" w:cs="Times New Roman"/>
          <w:color w:val="000000"/>
          <w:sz w:val="24"/>
          <w:szCs w:val="24"/>
        </w:rPr>
        <w:t>.06.2017  № 1192 «</w:t>
      </w:r>
      <w:r w:rsidR="00DA21D3" w:rsidRPr="0014234B">
        <w:rPr>
          <w:rFonts w:ascii="Times New Roman" w:hAnsi="Times New Roman" w:cs="Times New Roman"/>
          <w:sz w:val="24"/>
          <w:szCs w:val="24"/>
        </w:rPr>
        <w:t xml:space="preserve">Об утверждении нормативных затрат на оказание муниципальных услуг (выполнение работ), оказываемых учреждениями, подведомственными муниципальному казенному учреждению комитету образования Администрации Валдайского муниципального района», на 2018 год – 04.05.2018 № 662. Однако, </w:t>
      </w:r>
      <w:r w:rsidR="00DA21D3" w:rsidRPr="0014234B">
        <w:rPr>
          <w:rFonts w:ascii="Times New Roman" w:hAnsi="Times New Roman" w:cs="Times New Roman"/>
          <w:bCs/>
          <w:sz w:val="24"/>
          <w:szCs w:val="24"/>
        </w:rPr>
        <w:t>с</w:t>
      </w:r>
      <w:r w:rsidRPr="0014234B">
        <w:rPr>
          <w:rFonts w:ascii="Times New Roman" w:hAnsi="Times New Roman" w:cs="Times New Roman"/>
          <w:bCs/>
          <w:sz w:val="24"/>
          <w:szCs w:val="24"/>
        </w:rPr>
        <w:t xml:space="preserve">оглашения о порядке и условиях предоставления из муниципального бюджета субсидии на финансовое обеспечение выполнения муниципального задания на оказание муниципальных услуг </w:t>
      </w:r>
      <w:r w:rsidRPr="0014234B">
        <w:rPr>
          <w:rFonts w:ascii="Times New Roman" w:hAnsi="Times New Roman" w:cs="Times New Roman"/>
          <w:bCs/>
          <w:sz w:val="24"/>
          <w:szCs w:val="24"/>
        </w:rPr>
        <w:lastRenderedPageBreak/>
        <w:t xml:space="preserve">(выполнение работ) датированы 30.12.2016 № 17 и 29.12.2017 № 17 на 2017 и 2018 годы соответственно. Перечисление части субсидии было произведено в январе как в 2017, так и в 2018 годах. </w:t>
      </w:r>
      <w:r w:rsidRPr="0014234B">
        <w:rPr>
          <w:rFonts w:ascii="Times New Roman" w:hAnsi="Times New Roman" w:cs="Times New Roman"/>
          <w:sz w:val="24"/>
          <w:szCs w:val="24"/>
        </w:rPr>
        <w:t>Из вышеизложенного можно сделать вывод, что расчет объема субсидии на выполнение муниципального задания был произведен без учета нормативных затрат, значения которых утверждались после принятия бюджета, а, следовательно не влияли на размер субсидии. Объем финансового обеспечения на 2017 год был рассчитан исходя из фактически произведенных затрат в 2016 году. Расходы на 2018 год предусмотрены исходя из затрат 2017 года, за исключением издержек на заработную плату, расчет средств на выплату которой был произведен с учетом целевого показателя по средней заработной плате.</w:t>
      </w:r>
      <w:r w:rsidR="00EE5AA7" w:rsidRPr="0014234B">
        <w:rPr>
          <w:rFonts w:ascii="Times New Roman" w:hAnsi="Times New Roman" w:cs="Times New Roman"/>
          <w:sz w:val="24"/>
          <w:szCs w:val="24"/>
        </w:rPr>
        <w:t xml:space="preserve"> В результате нарушен пункт 4 статьи 69.2 Бюджетного кодекса РФ, а также пункт 8 Положения</w:t>
      </w:r>
      <w:r w:rsidR="00064323" w:rsidRPr="0014234B">
        <w:rPr>
          <w:rFonts w:ascii="Times New Roman" w:hAnsi="Times New Roman" w:cs="Times New Roman"/>
          <w:sz w:val="24"/>
          <w:szCs w:val="24"/>
        </w:rPr>
        <w:t>, поскольку формула для определения объема обеспечения выполнения муниципального задания при расчете не применя</w:t>
      </w:r>
      <w:r w:rsidR="008201E5" w:rsidRPr="0014234B">
        <w:rPr>
          <w:rFonts w:ascii="Times New Roman" w:hAnsi="Times New Roman" w:cs="Times New Roman"/>
          <w:sz w:val="24"/>
          <w:szCs w:val="24"/>
        </w:rPr>
        <w:t>лась</w:t>
      </w:r>
      <w:r w:rsidR="00064323" w:rsidRPr="0014234B">
        <w:rPr>
          <w:rFonts w:ascii="Times New Roman" w:hAnsi="Times New Roman" w:cs="Times New Roman"/>
          <w:sz w:val="24"/>
          <w:szCs w:val="24"/>
        </w:rPr>
        <w:t>.</w:t>
      </w:r>
    </w:p>
    <w:p w:rsidR="00E82C8C" w:rsidRPr="0014234B" w:rsidRDefault="00E82C8C"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Контрольно – счетная палата также отмечает, что согласно пункту 2 </w:t>
      </w:r>
      <w:r w:rsidR="001158E6" w:rsidRPr="0014234B">
        <w:rPr>
          <w:rFonts w:ascii="Times New Roman" w:hAnsi="Times New Roman" w:cs="Times New Roman"/>
          <w:sz w:val="24"/>
          <w:szCs w:val="24"/>
        </w:rPr>
        <w:t xml:space="preserve">статьи 69.2 </w:t>
      </w:r>
      <w:r w:rsidRPr="0014234B">
        <w:rPr>
          <w:rFonts w:ascii="Times New Roman" w:hAnsi="Times New Roman" w:cs="Times New Roman"/>
          <w:sz w:val="24"/>
          <w:szCs w:val="24"/>
        </w:rPr>
        <w:t xml:space="preserve">Бюджетного кодекса РФ при принятии бюджета района на 2017 год - 29.12.2016 и на 2018 год - </w:t>
      </w:r>
      <w:r w:rsidR="00561B53" w:rsidRPr="0014234B">
        <w:rPr>
          <w:rFonts w:ascii="Times New Roman" w:hAnsi="Times New Roman" w:cs="Times New Roman"/>
          <w:sz w:val="24"/>
          <w:szCs w:val="24"/>
        </w:rPr>
        <w:t>27.12.2017,</w:t>
      </w:r>
      <w:r w:rsidRPr="0014234B">
        <w:rPr>
          <w:rFonts w:ascii="Times New Roman" w:hAnsi="Times New Roman" w:cs="Times New Roman"/>
          <w:sz w:val="24"/>
          <w:szCs w:val="24"/>
        </w:rPr>
        <w:t xml:space="preserve"> муниципальные задания утверждены 30.12.2016 (поста</w:t>
      </w:r>
      <w:r w:rsidR="00561B53" w:rsidRPr="0014234B">
        <w:rPr>
          <w:rFonts w:ascii="Times New Roman" w:hAnsi="Times New Roman" w:cs="Times New Roman"/>
          <w:sz w:val="24"/>
          <w:szCs w:val="24"/>
        </w:rPr>
        <w:t>новление № 218)</w:t>
      </w:r>
      <w:r w:rsidRPr="0014234B">
        <w:rPr>
          <w:rFonts w:ascii="Times New Roman" w:hAnsi="Times New Roman" w:cs="Times New Roman"/>
          <w:sz w:val="24"/>
          <w:szCs w:val="24"/>
        </w:rPr>
        <w:t xml:space="preserve">  и 22.01.2018 (постановление № 109) соответственно.</w:t>
      </w:r>
      <w:r w:rsidR="00561B53" w:rsidRPr="0014234B">
        <w:rPr>
          <w:rFonts w:ascii="Times New Roman" w:hAnsi="Times New Roman" w:cs="Times New Roman"/>
          <w:sz w:val="24"/>
          <w:szCs w:val="24"/>
        </w:rPr>
        <w:t xml:space="preserve"> То есть фактически порядок, прописанный в Бюджетном кодексе, нарушен, что также  подтверждает тот факт, что нормативные затраты рассчитываются исходя из объема финансирования, предусмотренного в бюджете, а не наоборот.</w:t>
      </w:r>
    </w:p>
    <w:p w:rsidR="009C323A" w:rsidRPr="0014234B" w:rsidRDefault="005F187D"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D72403" w:rsidRPr="0014234B">
        <w:rPr>
          <w:rFonts w:ascii="Times New Roman" w:hAnsi="Times New Roman" w:cs="Times New Roman"/>
          <w:sz w:val="24"/>
          <w:szCs w:val="24"/>
        </w:rPr>
        <w:t xml:space="preserve">Согласно пункту 3 «Порядок контроля  за выполнением муниципального задания» части 3  муниципальных заданий на 2017 и на 2018 годы, контроль за выполнением муниципального задания осуществляет комитет образования Администрации муниципального района в форме плановых и оперативных проверок, которые  проводятся ежегодно и по мере необходимости соответственно. </w:t>
      </w:r>
      <w:r w:rsidR="005F1F0C" w:rsidRPr="0014234B">
        <w:rPr>
          <w:rFonts w:ascii="Times New Roman" w:hAnsi="Times New Roman" w:cs="Times New Roman"/>
          <w:sz w:val="24"/>
          <w:szCs w:val="24"/>
        </w:rPr>
        <w:t xml:space="preserve">Однако фактически комитетом образования данные проверки не проводились, что подтверждается письмом за подписью председателя комитета образования от 26.07.2019 № 2162. Таким образом, контроль от имени учредителя в 2017 – 2018 годах не осуществлялся ни комитетом образования, ни комитетом финансов. </w:t>
      </w:r>
    </w:p>
    <w:p w:rsidR="00D72403" w:rsidRPr="0014234B" w:rsidRDefault="009C323A" w:rsidP="004E056F">
      <w:pPr>
        <w:pStyle w:val="a5"/>
        <w:jc w:val="both"/>
        <w:rPr>
          <w:rFonts w:ascii="Times New Roman" w:hAnsi="Times New Roman" w:cs="Times New Roman"/>
          <w:bCs/>
          <w:sz w:val="24"/>
          <w:szCs w:val="24"/>
        </w:rPr>
      </w:pPr>
      <w:r w:rsidRPr="0014234B">
        <w:rPr>
          <w:rFonts w:ascii="Times New Roman" w:hAnsi="Times New Roman" w:cs="Times New Roman"/>
          <w:sz w:val="24"/>
          <w:szCs w:val="24"/>
        </w:rPr>
        <w:t xml:space="preserve">      </w:t>
      </w:r>
      <w:r w:rsidR="00EC7B44" w:rsidRPr="0014234B">
        <w:rPr>
          <w:rFonts w:ascii="Times New Roman" w:hAnsi="Times New Roman" w:cs="Times New Roman"/>
          <w:bCs/>
          <w:sz w:val="24"/>
          <w:szCs w:val="24"/>
        </w:rPr>
        <w:t xml:space="preserve">В ходе </w:t>
      </w:r>
      <w:r w:rsidR="0078098E" w:rsidRPr="0014234B">
        <w:rPr>
          <w:rFonts w:ascii="Times New Roman" w:hAnsi="Times New Roman" w:cs="Times New Roman"/>
          <w:bCs/>
          <w:sz w:val="24"/>
          <w:szCs w:val="24"/>
        </w:rPr>
        <w:t>проверки</w:t>
      </w:r>
      <w:r w:rsidR="00EC7B44" w:rsidRPr="0014234B">
        <w:rPr>
          <w:rFonts w:ascii="Times New Roman" w:hAnsi="Times New Roman" w:cs="Times New Roman"/>
          <w:bCs/>
          <w:sz w:val="24"/>
          <w:szCs w:val="24"/>
        </w:rPr>
        <w:t xml:space="preserve"> п</w:t>
      </w:r>
      <w:r w:rsidR="001F37D5" w:rsidRPr="0014234B">
        <w:rPr>
          <w:rFonts w:ascii="Times New Roman" w:hAnsi="Times New Roman" w:cs="Times New Roman"/>
          <w:bCs/>
          <w:sz w:val="24"/>
          <w:szCs w:val="24"/>
        </w:rPr>
        <w:t>олучена</w:t>
      </w:r>
      <w:r w:rsidR="00EC7B44" w:rsidRPr="0014234B">
        <w:rPr>
          <w:rFonts w:ascii="Times New Roman" w:hAnsi="Times New Roman" w:cs="Times New Roman"/>
          <w:bCs/>
          <w:sz w:val="24"/>
          <w:szCs w:val="24"/>
        </w:rPr>
        <w:t xml:space="preserve"> информация о проведенных мероприятиях МАУ МЦ «Юность» за 2017 год и за </w:t>
      </w:r>
      <w:r w:rsidR="001F37D5" w:rsidRPr="0014234B">
        <w:rPr>
          <w:rFonts w:ascii="Times New Roman" w:hAnsi="Times New Roman" w:cs="Times New Roman"/>
          <w:bCs/>
          <w:sz w:val="24"/>
          <w:szCs w:val="24"/>
        </w:rPr>
        <w:t>2018 год с разбивкой по месяцам, которая представляется учреждением в комитет образования Администрации муниципального района.</w:t>
      </w:r>
      <w:r w:rsidR="00EC7B44" w:rsidRPr="0014234B">
        <w:rPr>
          <w:rFonts w:ascii="Times New Roman" w:hAnsi="Times New Roman" w:cs="Times New Roman"/>
          <w:bCs/>
          <w:sz w:val="24"/>
          <w:szCs w:val="24"/>
        </w:rPr>
        <w:t xml:space="preserve"> В данной информации </w:t>
      </w:r>
      <w:r w:rsidR="0078098E" w:rsidRPr="0014234B">
        <w:rPr>
          <w:rFonts w:ascii="Times New Roman" w:hAnsi="Times New Roman" w:cs="Times New Roman"/>
          <w:bCs/>
          <w:sz w:val="24"/>
          <w:szCs w:val="24"/>
        </w:rPr>
        <w:t>имеются</w:t>
      </w:r>
      <w:r w:rsidR="00EC7B44" w:rsidRPr="0014234B">
        <w:rPr>
          <w:rFonts w:ascii="Times New Roman" w:hAnsi="Times New Roman" w:cs="Times New Roman"/>
          <w:bCs/>
          <w:sz w:val="24"/>
          <w:szCs w:val="24"/>
        </w:rPr>
        <w:t xml:space="preserve"> сведения о всех проведенных мероприятиях</w:t>
      </w:r>
      <w:r w:rsidR="001F37D5" w:rsidRPr="0014234B">
        <w:rPr>
          <w:rFonts w:ascii="Times New Roman" w:hAnsi="Times New Roman" w:cs="Times New Roman"/>
          <w:bCs/>
          <w:sz w:val="24"/>
          <w:szCs w:val="24"/>
        </w:rPr>
        <w:t>, без выделения мероприятий, проведенных в рамках муниципального задания.</w:t>
      </w:r>
      <w:r w:rsidR="0083376E" w:rsidRPr="0014234B">
        <w:rPr>
          <w:rFonts w:ascii="Times New Roman" w:hAnsi="Times New Roman" w:cs="Times New Roman"/>
          <w:bCs/>
          <w:sz w:val="24"/>
          <w:szCs w:val="24"/>
        </w:rPr>
        <w:t xml:space="preserve"> К отчетам о выполнении муниципального задания расшифровки мероприятий </w:t>
      </w:r>
      <w:r w:rsidR="000F23B5" w:rsidRPr="0014234B">
        <w:rPr>
          <w:rFonts w:ascii="Times New Roman" w:hAnsi="Times New Roman" w:cs="Times New Roman"/>
          <w:bCs/>
          <w:sz w:val="24"/>
          <w:szCs w:val="24"/>
        </w:rPr>
        <w:t xml:space="preserve">также </w:t>
      </w:r>
      <w:r w:rsidR="0083376E" w:rsidRPr="0014234B">
        <w:rPr>
          <w:rFonts w:ascii="Times New Roman" w:hAnsi="Times New Roman" w:cs="Times New Roman"/>
          <w:bCs/>
          <w:sz w:val="24"/>
          <w:szCs w:val="24"/>
        </w:rPr>
        <w:t>не прилагаются</w:t>
      </w:r>
      <w:r w:rsidR="007407A8" w:rsidRPr="0014234B">
        <w:rPr>
          <w:rFonts w:ascii="Times New Roman" w:hAnsi="Times New Roman" w:cs="Times New Roman"/>
          <w:bCs/>
          <w:sz w:val="24"/>
          <w:szCs w:val="24"/>
        </w:rPr>
        <w:t>,</w:t>
      </w:r>
      <w:r w:rsidR="000A360C" w:rsidRPr="0014234B">
        <w:rPr>
          <w:rFonts w:ascii="Times New Roman" w:hAnsi="Times New Roman" w:cs="Times New Roman"/>
          <w:bCs/>
          <w:sz w:val="24"/>
          <w:szCs w:val="24"/>
        </w:rPr>
        <w:t xml:space="preserve"> чем затрудняется проверка их достоверности, поскольку в отчетах </w:t>
      </w:r>
      <w:r w:rsidR="007407A8" w:rsidRPr="0014234B">
        <w:rPr>
          <w:rFonts w:ascii="Times New Roman" w:hAnsi="Times New Roman" w:cs="Times New Roman"/>
          <w:bCs/>
          <w:sz w:val="24"/>
          <w:szCs w:val="24"/>
        </w:rPr>
        <w:t>отражен</w:t>
      </w:r>
      <w:r w:rsidR="000A360C" w:rsidRPr="0014234B">
        <w:rPr>
          <w:rFonts w:ascii="Times New Roman" w:hAnsi="Times New Roman" w:cs="Times New Roman"/>
          <w:bCs/>
          <w:sz w:val="24"/>
          <w:szCs w:val="24"/>
        </w:rPr>
        <w:t>ы</w:t>
      </w:r>
      <w:r w:rsidR="007407A8" w:rsidRPr="0014234B">
        <w:rPr>
          <w:rFonts w:ascii="Times New Roman" w:hAnsi="Times New Roman" w:cs="Times New Roman"/>
          <w:bCs/>
          <w:sz w:val="24"/>
          <w:szCs w:val="24"/>
        </w:rPr>
        <w:t xml:space="preserve"> только количественн</w:t>
      </w:r>
      <w:r w:rsidR="000A360C" w:rsidRPr="0014234B">
        <w:rPr>
          <w:rFonts w:ascii="Times New Roman" w:hAnsi="Times New Roman" w:cs="Times New Roman"/>
          <w:bCs/>
          <w:sz w:val="24"/>
          <w:szCs w:val="24"/>
        </w:rPr>
        <w:t>ые</w:t>
      </w:r>
      <w:r w:rsidR="007407A8" w:rsidRPr="0014234B">
        <w:rPr>
          <w:rFonts w:ascii="Times New Roman" w:hAnsi="Times New Roman" w:cs="Times New Roman"/>
          <w:bCs/>
          <w:sz w:val="24"/>
          <w:szCs w:val="24"/>
        </w:rPr>
        <w:t xml:space="preserve"> значения</w:t>
      </w:r>
      <w:r w:rsidR="000A360C" w:rsidRPr="0014234B">
        <w:rPr>
          <w:rFonts w:ascii="Times New Roman" w:hAnsi="Times New Roman" w:cs="Times New Roman"/>
          <w:bCs/>
          <w:sz w:val="24"/>
          <w:szCs w:val="24"/>
        </w:rPr>
        <w:t xml:space="preserve"> показателей</w:t>
      </w:r>
      <w:r w:rsidR="007407A8" w:rsidRPr="0014234B">
        <w:rPr>
          <w:rFonts w:ascii="Times New Roman" w:hAnsi="Times New Roman" w:cs="Times New Roman"/>
          <w:bCs/>
          <w:sz w:val="24"/>
          <w:szCs w:val="24"/>
        </w:rPr>
        <w:t xml:space="preserve"> объема работы.</w:t>
      </w:r>
      <w:r w:rsidR="000F23B5" w:rsidRPr="0014234B">
        <w:rPr>
          <w:rFonts w:ascii="Times New Roman" w:hAnsi="Times New Roman" w:cs="Times New Roman"/>
          <w:bCs/>
          <w:sz w:val="24"/>
          <w:szCs w:val="24"/>
        </w:rPr>
        <w:t xml:space="preserve"> </w:t>
      </w:r>
      <w:r w:rsidR="0083376E" w:rsidRPr="0014234B">
        <w:rPr>
          <w:rFonts w:ascii="Times New Roman" w:hAnsi="Times New Roman" w:cs="Times New Roman"/>
          <w:bCs/>
          <w:sz w:val="24"/>
          <w:szCs w:val="24"/>
        </w:rPr>
        <w:t>В результате непонятно, каким образом осуществляется контроль со стороны учредителя за выпол</w:t>
      </w:r>
      <w:r w:rsidR="007802C9" w:rsidRPr="0014234B">
        <w:rPr>
          <w:rFonts w:ascii="Times New Roman" w:hAnsi="Times New Roman" w:cs="Times New Roman"/>
          <w:bCs/>
          <w:sz w:val="24"/>
          <w:szCs w:val="24"/>
        </w:rPr>
        <w:t>нением муниципального задания, потому как</w:t>
      </w:r>
      <w:r w:rsidR="0083376E" w:rsidRPr="0014234B">
        <w:rPr>
          <w:rFonts w:ascii="Times New Roman" w:hAnsi="Times New Roman" w:cs="Times New Roman"/>
          <w:bCs/>
          <w:sz w:val="24"/>
          <w:szCs w:val="24"/>
        </w:rPr>
        <w:t xml:space="preserve"> из представленной информации не ясно, какие именно мероприятия реализованы в</w:t>
      </w:r>
      <w:r w:rsidR="00652D5C" w:rsidRPr="0014234B">
        <w:rPr>
          <w:rFonts w:ascii="Times New Roman" w:hAnsi="Times New Roman" w:cs="Times New Roman"/>
          <w:bCs/>
          <w:sz w:val="24"/>
          <w:szCs w:val="24"/>
        </w:rPr>
        <w:t xml:space="preserve"> рамках муниципального задания</w:t>
      </w:r>
      <w:r w:rsidR="007407A8" w:rsidRPr="0014234B">
        <w:rPr>
          <w:rFonts w:ascii="Times New Roman" w:hAnsi="Times New Roman" w:cs="Times New Roman"/>
          <w:bCs/>
          <w:sz w:val="24"/>
          <w:szCs w:val="24"/>
        </w:rPr>
        <w:t>, а какие вне его.</w:t>
      </w:r>
      <w:r w:rsidR="000F23B5" w:rsidRPr="0014234B">
        <w:rPr>
          <w:rFonts w:ascii="Times New Roman" w:hAnsi="Times New Roman" w:cs="Times New Roman"/>
          <w:bCs/>
          <w:sz w:val="24"/>
          <w:szCs w:val="24"/>
        </w:rPr>
        <w:t xml:space="preserve"> К тому же </w:t>
      </w:r>
      <w:r w:rsidR="00652D5C" w:rsidRPr="0014234B">
        <w:rPr>
          <w:rFonts w:ascii="Times New Roman" w:hAnsi="Times New Roman" w:cs="Times New Roman"/>
          <w:bCs/>
          <w:sz w:val="24"/>
          <w:szCs w:val="24"/>
        </w:rPr>
        <w:t>не ясно, как рассчитать объем субсидии, подлежащей возврату в бюджет района, в случае невыполнения показателей муниципального задания, если неизвестно, какие мероприяти</w:t>
      </w:r>
      <w:r w:rsidR="007407A8" w:rsidRPr="0014234B">
        <w:rPr>
          <w:rFonts w:ascii="Times New Roman" w:hAnsi="Times New Roman" w:cs="Times New Roman"/>
          <w:bCs/>
          <w:sz w:val="24"/>
          <w:szCs w:val="24"/>
        </w:rPr>
        <w:t>я выполнены</w:t>
      </w:r>
      <w:r w:rsidR="00652D5C" w:rsidRPr="0014234B">
        <w:rPr>
          <w:rFonts w:ascii="Times New Roman" w:hAnsi="Times New Roman" w:cs="Times New Roman"/>
          <w:bCs/>
          <w:sz w:val="24"/>
          <w:szCs w:val="24"/>
        </w:rPr>
        <w:t>, а какие нет.</w:t>
      </w:r>
      <w:r w:rsidR="00D72403" w:rsidRPr="0014234B">
        <w:rPr>
          <w:rFonts w:ascii="Times New Roman" w:hAnsi="Times New Roman" w:cs="Times New Roman"/>
          <w:bCs/>
          <w:sz w:val="24"/>
          <w:szCs w:val="24"/>
        </w:rPr>
        <w:t xml:space="preserve"> </w:t>
      </w:r>
    </w:p>
    <w:p w:rsidR="0083376E" w:rsidRPr="0014234B" w:rsidRDefault="00D72403" w:rsidP="004E056F">
      <w:pPr>
        <w:pStyle w:val="a5"/>
        <w:jc w:val="both"/>
        <w:rPr>
          <w:rFonts w:ascii="Times New Roman" w:hAnsi="Times New Roman" w:cs="Times New Roman"/>
          <w:bCs/>
          <w:sz w:val="24"/>
          <w:szCs w:val="24"/>
        </w:rPr>
      </w:pPr>
      <w:r w:rsidRPr="0014234B">
        <w:rPr>
          <w:rFonts w:ascii="Times New Roman" w:hAnsi="Times New Roman" w:cs="Times New Roman"/>
          <w:bCs/>
          <w:sz w:val="24"/>
          <w:szCs w:val="24"/>
        </w:rPr>
        <w:t xml:space="preserve">      </w:t>
      </w:r>
      <w:r w:rsidR="00CA3CE7">
        <w:rPr>
          <w:rFonts w:ascii="Times New Roman" w:hAnsi="Times New Roman" w:cs="Times New Roman"/>
          <w:bCs/>
          <w:sz w:val="24"/>
          <w:szCs w:val="24"/>
        </w:rPr>
        <w:t xml:space="preserve">  </w:t>
      </w:r>
      <w:r w:rsidR="0083376E" w:rsidRPr="0014234B">
        <w:rPr>
          <w:rFonts w:ascii="Times New Roman" w:hAnsi="Times New Roman" w:cs="Times New Roman"/>
          <w:bCs/>
          <w:sz w:val="24"/>
          <w:szCs w:val="24"/>
        </w:rPr>
        <w:t xml:space="preserve">В результате можно сделать вывод, что со стороны учредителя МАУ МЦ «Юность» отсутствует контроль </w:t>
      </w:r>
      <w:r w:rsidR="00585141" w:rsidRPr="0014234B">
        <w:rPr>
          <w:rFonts w:ascii="Times New Roman" w:hAnsi="Times New Roman" w:cs="Times New Roman"/>
          <w:bCs/>
          <w:sz w:val="24"/>
          <w:szCs w:val="24"/>
        </w:rPr>
        <w:t>и</w:t>
      </w:r>
      <w:r w:rsidR="0083376E" w:rsidRPr="0014234B">
        <w:rPr>
          <w:rFonts w:ascii="Times New Roman" w:hAnsi="Times New Roman" w:cs="Times New Roman"/>
          <w:bCs/>
          <w:sz w:val="24"/>
          <w:szCs w:val="24"/>
        </w:rPr>
        <w:t>сполнени</w:t>
      </w:r>
      <w:r w:rsidR="000D5EE6" w:rsidRPr="0014234B">
        <w:rPr>
          <w:rFonts w:ascii="Times New Roman" w:hAnsi="Times New Roman" w:cs="Times New Roman"/>
          <w:bCs/>
          <w:sz w:val="24"/>
          <w:szCs w:val="24"/>
        </w:rPr>
        <w:t>я</w:t>
      </w:r>
      <w:r w:rsidR="0083376E" w:rsidRPr="0014234B">
        <w:rPr>
          <w:rFonts w:ascii="Times New Roman" w:hAnsi="Times New Roman" w:cs="Times New Roman"/>
          <w:bCs/>
          <w:sz w:val="24"/>
          <w:szCs w:val="24"/>
        </w:rPr>
        <w:t xml:space="preserve"> муниципального задания.</w:t>
      </w:r>
    </w:p>
    <w:p w:rsidR="00E87DE7" w:rsidRPr="0014234B" w:rsidRDefault="00001513" w:rsidP="001A67BD">
      <w:pPr>
        <w:pStyle w:val="a5"/>
        <w:ind w:firstLine="426"/>
        <w:jc w:val="both"/>
        <w:rPr>
          <w:rFonts w:ascii="Times New Roman" w:hAnsi="Times New Roman" w:cs="Times New Roman"/>
          <w:bCs/>
          <w:i/>
          <w:sz w:val="24"/>
          <w:szCs w:val="24"/>
        </w:rPr>
      </w:pPr>
      <w:r w:rsidRPr="0014234B">
        <w:rPr>
          <w:rFonts w:ascii="Times New Roman" w:hAnsi="Times New Roman" w:cs="Times New Roman"/>
          <w:bCs/>
          <w:sz w:val="24"/>
          <w:szCs w:val="24"/>
        </w:rPr>
        <w:t>У</w:t>
      </w:r>
      <w:r w:rsidR="00116F38" w:rsidRPr="0014234B">
        <w:rPr>
          <w:rFonts w:ascii="Times New Roman" w:hAnsi="Times New Roman" w:cs="Times New Roman"/>
          <w:bCs/>
          <w:sz w:val="24"/>
          <w:szCs w:val="24"/>
        </w:rPr>
        <w:t xml:space="preserve">меньшение объема субсидии на выполнение муниципального задания было произведено 4 раза в 2017 году и 2 раза в 2018 году, в то время когда изменения в муниципальные задания вносились всего два раза: 1 раз в 2017 году (постановление от 02.05.2017 № 745) и 1 раз в 2018 году (постановление от 04.04.2018 № 535). В результате </w:t>
      </w:r>
      <w:r w:rsidR="00E87DE7" w:rsidRPr="0014234B">
        <w:rPr>
          <w:rFonts w:ascii="Times New Roman" w:hAnsi="Times New Roman" w:cs="Times New Roman"/>
          <w:bCs/>
          <w:sz w:val="24"/>
          <w:szCs w:val="24"/>
        </w:rPr>
        <w:t xml:space="preserve">нарушен пункт 2.2. </w:t>
      </w:r>
      <w:r w:rsidR="00F756E6" w:rsidRPr="0014234B">
        <w:rPr>
          <w:rFonts w:ascii="Times New Roman" w:hAnsi="Times New Roman" w:cs="Times New Roman"/>
          <w:bCs/>
          <w:sz w:val="24"/>
          <w:szCs w:val="24"/>
        </w:rPr>
        <w:t xml:space="preserve">статьи 4 </w:t>
      </w:r>
      <w:r w:rsidR="00E87DE7" w:rsidRPr="0014234B">
        <w:rPr>
          <w:rFonts w:ascii="Times New Roman" w:hAnsi="Times New Roman" w:cs="Times New Roman"/>
          <w:bCs/>
          <w:sz w:val="24"/>
          <w:szCs w:val="24"/>
        </w:rPr>
        <w:t xml:space="preserve">Закона </w:t>
      </w:r>
      <w:r w:rsidR="008E26E3" w:rsidRPr="0014234B">
        <w:rPr>
          <w:rFonts w:ascii="Times New Roman" w:hAnsi="Times New Roman" w:cs="Times New Roman"/>
          <w:bCs/>
          <w:sz w:val="24"/>
          <w:szCs w:val="24"/>
        </w:rPr>
        <w:t>от 03.11.2006 N 174-ФЗ "Об автономных учреждениях" (далее–</w:t>
      </w:r>
      <w:r w:rsidR="00F56900" w:rsidRPr="0014234B">
        <w:rPr>
          <w:rFonts w:ascii="Times New Roman" w:hAnsi="Times New Roman" w:cs="Times New Roman"/>
          <w:bCs/>
          <w:sz w:val="24"/>
          <w:szCs w:val="24"/>
        </w:rPr>
        <w:t>З</w:t>
      </w:r>
      <w:r w:rsidR="008E26E3" w:rsidRPr="0014234B">
        <w:rPr>
          <w:rFonts w:ascii="Times New Roman" w:hAnsi="Times New Roman" w:cs="Times New Roman"/>
          <w:bCs/>
          <w:sz w:val="24"/>
          <w:szCs w:val="24"/>
        </w:rPr>
        <w:t>акон №</w:t>
      </w:r>
      <w:r w:rsidRPr="0014234B">
        <w:rPr>
          <w:rFonts w:ascii="Times New Roman" w:hAnsi="Times New Roman" w:cs="Times New Roman"/>
          <w:bCs/>
          <w:sz w:val="24"/>
          <w:szCs w:val="24"/>
        </w:rPr>
        <w:t>174-ФЗ</w:t>
      </w:r>
      <w:r w:rsidR="008E26E3" w:rsidRPr="0014234B">
        <w:rPr>
          <w:rFonts w:ascii="Times New Roman" w:hAnsi="Times New Roman" w:cs="Times New Roman"/>
          <w:bCs/>
          <w:sz w:val="24"/>
          <w:szCs w:val="24"/>
        </w:rPr>
        <w:t>)</w:t>
      </w:r>
      <w:r w:rsidRPr="0014234B">
        <w:rPr>
          <w:rFonts w:ascii="Times New Roman" w:hAnsi="Times New Roman" w:cs="Times New Roman"/>
          <w:bCs/>
          <w:sz w:val="24"/>
          <w:szCs w:val="24"/>
        </w:rPr>
        <w:t>.</w:t>
      </w:r>
    </w:p>
    <w:p w:rsidR="00FA0E0C" w:rsidRPr="0014234B" w:rsidRDefault="00FA0E0C" w:rsidP="004E056F">
      <w:pPr>
        <w:pStyle w:val="a5"/>
        <w:jc w:val="both"/>
        <w:rPr>
          <w:rFonts w:ascii="Times New Roman" w:hAnsi="Times New Roman" w:cs="Times New Roman"/>
          <w:bCs/>
          <w:sz w:val="24"/>
          <w:szCs w:val="24"/>
        </w:rPr>
      </w:pPr>
      <w:r w:rsidRPr="0014234B">
        <w:rPr>
          <w:rFonts w:ascii="Times New Roman" w:hAnsi="Times New Roman" w:cs="Times New Roman"/>
          <w:bCs/>
          <w:sz w:val="24"/>
          <w:szCs w:val="24"/>
        </w:rPr>
        <w:t xml:space="preserve">      Кроме того, </w:t>
      </w:r>
      <w:r w:rsidR="00D4487B" w:rsidRPr="0014234B">
        <w:rPr>
          <w:rFonts w:ascii="Times New Roman" w:hAnsi="Times New Roman" w:cs="Times New Roman"/>
          <w:bCs/>
          <w:sz w:val="24"/>
          <w:szCs w:val="24"/>
        </w:rPr>
        <w:t>согласно</w:t>
      </w:r>
      <w:r w:rsidRPr="0014234B">
        <w:rPr>
          <w:rFonts w:ascii="Times New Roman" w:hAnsi="Times New Roman" w:cs="Times New Roman"/>
          <w:bCs/>
          <w:sz w:val="24"/>
          <w:szCs w:val="24"/>
        </w:rPr>
        <w:t xml:space="preserve"> дополнительном</w:t>
      </w:r>
      <w:r w:rsidR="00D4487B" w:rsidRPr="0014234B">
        <w:rPr>
          <w:rFonts w:ascii="Times New Roman" w:hAnsi="Times New Roman" w:cs="Times New Roman"/>
          <w:bCs/>
          <w:sz w:val="24"/>
          <w:szCs w:val="24"/>
        </w:rPr>
        <w:t>у</w:t>
      </w:r>
      <w:r w:rsidRPr="0014234B">
        <w:rPr>
          <w:rFonts w:ascii="Times New Roman" w:hAnsi="Times New Roman" w:cs="Times New Roman"/>
          <w:bCs/>
          <w:sz w:val="24"/>
          <w:szCs w:val="24"/>
        </w:rPr>
        <w:t xml:space="preserve"> соглашени</w:t>
      </w:r>
      <w:r w:rsidR="00D4487B" w:rsidRPr="0014234B">
        <w:rPr>
          <w:rFonts w:ascii="Times New Roman" w:hAnsi="Times New Roman" w:cs="Times New Roman"/>
          <w:bCs/>
          <w:sz w:val="24"/>
          <w:szCs w:val="24"/>
        </w:rPr>
        <w:t>ю</w:t>
      </w:r>
      <w:r w:rsidRPr="0014234B">
        <w:rPr>
          <w:rFonts w:ascii="Times New Roman" w:hAnsi="Times New Roman" w:cs="Times New Roman"/>
          <w:bCs/>
          <w:sz w:val="24"/>
          <w:szCs w:val="24"/>
        </w:rPr>
        <w:t xml:space="preserve"> к соглашению о порядке и условиях предоставления из муниципального</w:t>
      </w:r>
      <w:r w:rsidR="00A34CCF" w:rsidRPr="0014234B">
        <w:rPr>
          <w:rFonts w:ascii="Times New Roman" w:hAnsi="Times New Roman" w:cs="Times New Roman"/>
          <w:bCs/>
          <w:sz w:val="24"/>
          <w:szCs w:val="24"/>
        </w:rPr>
        <w:t xml:space="preserve"> бюджета субсидии на финансовое обеспечение муниципального задания </w:t>
      </w:r>
      <w:r w:rsidR="00D4487B" w:rsidRPr="0014234B">
        <w:rPr>
          <w:rFonts w:ascii="Times New Roman" w:hAnsi="Times New Roman" w:cs="Times New Roman"/>
          <w:bCs/>
          <w:sz w:val="24"/>
          <w:szCs w:val="24"/>
        </w:rPr>
        <w:t xml:space="preserve">на оказание муниципальных услуг от 29.10.2018 увеличена субсидия по КБК 874 0707 0830701082 621 в сумме 6162,88 руб., уменьшена </w:t>
      </w:r>
      <w:r w:rsidR="00D4487B" w:rsidRPr="0014234B">
        <w:rPr>
          <w:rFonts w:ascii="Times New Roman" w:hAnsi="Times New Roman" w:cs="Times New Roman"/>
          <w:bCs/>
          <w:sz w:val="24"/>
          <w:szCs w:val="24"/>
        </w:rPr>
        <w:lastRenderedPageBreak/>
        <w:t xml:space="preserve">субсидия по КБК 874 0707 0820210120 621 в сумме 7876,04 руб. </w:t>
      </w:r>
      <w:r w:rsidR="0083280F" w:rsidRPr="0014234B">
        <w:rPr>
          <w:rFonts w:ascii="Times New Roman" w:hAnsi="Times New Roman" w:cs="Times New Roman"/>
          <w:bCs/>
          <w:sz w:val="24"/>
          <w:szCs w:val="24"/>
        </w:rPr>
        <w:t>То есть общая сумма по соглашению должна была сократиться на 1713,16 руб. (6162,88-7876,04). Однако размер субсидии по сравнению с предыдущим соглашением увеличился на 14038,92 руб. (6162,88+7876,04).</w:t>
      </w:r>
    </w:p>
    <w:p w:rsidR="00650A27" w:rsidRPr="0014234B" w:rsidRDefault="007C1CD8" w:rsidP="004E056F">
      <w:pPr>
        <w:pStyle w:val="a5"/>
        <w:jc w:val="both"/>
        <w:rPr>
          <w:rFonts w:ascii="Times New Roman" w:hAnsi="Times New Roman" w:cs="Times New Roman"/>
          <w:sz w:val="24"/>
          <w:szCs w:val="24"/>
        </w:rPr>
      </w:pPr>
      <w:r w:rsidRPr="0014234B">
        <w:rPr>
          <w:rFonts w:ascii="Times New Roman" w:hAnsi="Times New Roman" w:cs="Times New Roman"/>
          <w:bCs/>
          <w:sz w:val="24"/>
          <w:szCs w:val="24"/>
        </w:rPr>
        <w:t xml:space="preserve">      </w:t>
      </w:r>
      <w:r w:rsidR="0078098E" w:rsidRPr="0014234B">
        <w:rPr>
          <w:rFonts w:ascii="Times New Roman" w:hAnsi="Times New Roman" w:cs="Times New Roman"/>
          <w:bCs/>
          <w:sz w:val="24"/>
          <w:szCs w:val="24"/>
        </w:rPr>
        <w:t>Следует отметить, что с</w:t>
      </w:r>
      <w:r w:rsidRPr="0014234B">
        <w:rPr>
          <w:rFonts w:ascii="Times New Roman" w:hAnsi="Times New Roman" w:cs="Times New Roman"/>
          <w:bCs/>
          <w:sz w:val="24"/>
          <w:szCs w:val="24"/>
        </w:rPr>
        <w:t>роки предоставления субсидии в соглашении</w:t>
      </w:r>
      <w:r w:rsidR="0078098E" w:rsidRPr="0014234B">
        <w:rPr>
          <w:rFonts w:ascii="Times New Roman" w:hAnsi="Times New Roman" w:cs="Times New Roman"/>
          <w:bCs/>
          <w:sz w:val="24"/>
          <w:szCs w:val="24"/>
        </w:rPr>
        <w:t xml:space="preserve"> о порядке и условиях предоставления и</w:t>
      </w:r>
      <w:r w:rsidR="000D5EE6" w:rsidRPr="0014234B">
        <w:rPr>
          <w:rFonts w:ascii="Times New Roman" w:hAnsi="Times New Roman" w:cs="Times New Roman"/>
          <w:bCs/>
          <w:sz w:val="24"/>
          <w:szCs w:val="24"/>
        </w:rPr>
        <w:t>з</w:t>
      </w:r>
      <w:r w:rsidR="0078098E" w:rsidRPr="0014234B">
        <w:rPr>
          <w:rFonts w:ascii="Times New Roman" w:hAnsi="Times New Roman" w:cs="Times New Roman"/>
          <w:bCs/>
          <w:sz w:val="24"/>
          <w:szCs w:val="24"/>
        </w:rPr>
        <w:t xml:space="preserve"> муниципального бюджета субсидии на финансовое обеспечение выполнения муниципального задания на оказание муниципальных услуг (выполнение работ)</w:t>
      </w:r>
      <w:r w:rsidRPr="0014234B">
        <w:rPr>
          <w:rFonts w:ascii="Times New Roman" w:hAnsi="Times New Roman" w:cs="Times New Roman"/>
          <w:bCs/>
          <w:sz w:val="24"/>
          <w:szCs w:val="24"/>
        </w:rPr>
        <w:t xml:space="preserve"> выпадают на конец года (в графике на 2017 год указано до 29.12.2017 и 31.12.2017, на 2018 год – до 31.12.2018), что создает предпосылки к задержке выплат учреждению.</w:t>
      </w:r>
      <w:r w:rsidR="00650A27" w:rsidRPr="0014234B">
        <w:rPr>
          <w:rFonts w:ascii="Times New Roman" w:hAnsi="Times New Roman" w:cs="Times New Roman"/>
          <w:sz w:val="24"/>
          <w:szCs w:val="24"/>
        </w:rPr>
        <w:t xml:space="preserve"> </w:t>
      </w:r>
    </w:p>
    <w:p w:rsidR="00E135B8" w:rsidRPr="00AB6C8F" w:rsidRDefault="00650A27" w:rsidP="00E135B8">
      <w:pPr>
        <w:autoSpaceDE w:val="0"/>
        <w:autoSpaceDN w:val="0"/>
        <w:adjustRightInd w:val="0"/>
        <w:spacing w:after="0" w:line="240" w:lineRule="auto"/>
        <w:jc w:val="both"/>
        <w:rPr>
          <w:rFonts w:ascii="Times New Roman" w:hAnsi="Times New Roman" w:cs="Times New Roman"/>
          <w:bCs/>
          <w:i/>
          <w:sz w:val="24"/>
          <w:szCs w:val="24"/>
        </w:rPr>
      </w:pPr>
      <w:r w:rsidRPr="0014234B">
        <w:rPr>
          <w:rFonts w:ascii="Times New Roman" w:hAnsi="Times New Roman" w:cs="Times New Roman"/>
          <w:bCs/>
          <w:sz w:val="24"/>
          <w:szCs w:val="24"/>
        </w:rPr>
        <w:t xml:space="preserve">      </w:t>
      </w:r>
      <w:r w:rsidR="00AE418F" w:rsidRPr="0014234B">
        <w:rPr>
          <w:rFonts w:ascii="Times New Roman" w:hAnsi="Times New Roman" w:cs="Times New Roman"/>
          <w:bCs/>
          <w:sz w:val="24"/>
          <w:szCs w:val="24"/>
        </w:rPr>
        <w:t>Кроме того, с</w:t>
      </w:r>
      <w:r w:rsidRPr="0014234B">
        <w:rPr>
          <w:rFonts w:ascii="Times New Roman" w:hAnsi="Times New Roman" w:cs="Times New Roman"/>
          <w:bCs/>
          <w:sz w:val="24"/>
          <w:szCs w:val="24"/>
        </w:rPr>
        <w:t xml:space="preserve">огласно пункту 45 Постановления Правительства РФ от 26.06.2015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(вместе с "Положением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w:t>
      </w:r>
      <w:r w:rsidR="00E135B8" w:rsidRPr="00AB6C8F">
        <w:rPr>
          <w:rFonts w:ascii="Times New Roman" w:hAnsi="Times New Roman" w:cs="Times New Roman"/>
          <w:bCs/>
          <w:i/>
          <w:sz w:val="24"/>
          <w:szCs w:val="24"/>
        </w:rPr>
        <w:t>перечисление субсидии осуществляется в соответствии с графиком, содержащимся в соглашении или правовых актах, указанных в пунктах 40 и 44 настоящего Положения, не реже одного раза в квартал в сумме, не превышающей:</w:t>
      </w:r>
    </w:p>
    <w:p w:rsidR="00E135B8" w:rsidRPr="00AB6C8F" w:rsidRDefault="00E135B8" w:rsidP="00E135B8">
      <w:pPr>
        <w:autoSpaceDE w:val="0"/>
        <w:autoSpaceDN w:val="0"/>
        <w:adjustRightInd w:val="0"/>
        <w:spacing w:after="0" w:line="240" w:lineRule="auto"/>
        <w:jc w:val="both"/>
        <w:rPr>
          <w:rFonts w:ascii="Times New Roman" w:hAnsi="Times New Roman" w:cs="Times New Roman"/>
          <w:bCs/>
          <w:i/>
          <w:sz w:val="24"/>
          <w:szCs w:val="24"/>
        </w:rPr>
      </w:pPr>
      <w:r w:rsidRPr="00AB6C8F">
        <w:rPr>
          <w:rFonts w:ascii="Times New Roman" w:hAnsi="Times New Roman" w:cs="Times New Roman"/>
          <w:bCs/>
          <w:i/>
          <w:sz w:val="24"/>
          <w:szCs w:val="24"/>
        </w:rPr>
        <w:t>а) 25 процентов годового размера субсидии в течение I квартала;</w:t>
      </w:r>
    </w:p>
    <w:p w:rsidR="00E135B8" w:rsidRPr="00AB6C8F" w:rsidRDefault="00E135B8" w:rsidP="00E135B8">
      <w:pPr>
        <w:autoSpaceDE w:val="0"/>
        <w:autoSpaceDN w:val="0"/>
        <w:adjustRightInd w:val="0"/>
        <w:spacing w:after="0" w:line="240" w:lineRule="auto"/>
        <w:jc w:val="both"/>
        <w:rPr>
          <w:rFonts w:ascii="Times New Roman" w:hAnsi="Times New Roman" w:cs="Times New Roman"/>
          <w:bCs/>
          <w:i/>
          <w:sz w:val="24"/>
          <w:szCs w:val="24"/>
        </w:rPr>
      </w:pPr>
      <w:r w:rsidRPr="00AB6C8F">
        <w:rPr>
          <w:rFonts w:ascii="Times New Roman" w:hAnsi="Times New Roman" w:cs="Times New Roman"/>
          <w:bCs/>
          <w:i/>
          <w:sz w:val="24"/>
          <w:szCs w:val="24"/>
        </w:rPr>
        <w:t>б) 50 процентов годового размера субсидии в течение первого полугодия;</w:t>
      </w:r>
    </w:p>
    <w:p w:rsidR="00E135B8" w:rsidRPr="00AB6C8F" w:rsidRDefault="00E135B8" w:rsidP="00E135B8">
      <w:pPr>
        <w:autoSpaceDE w:val="0"/>
        <w:autoSpaceDN w:val="0"/>
        <w:adjustRightInd w:val="0"/>
        <w:spacing w:after="0" w:line="240" w:lineRule="auto"/>
        <w:jc w:val="both"/>
        <w:rPr>
          <w:rFonts w:ascii="Times New Roman" w:hAnsi="Times New Roman" w:cs="Times New Roman"/>
          <w:bCs/>
          <w:i/>
          <w:sz w:val="24"/>
          <w:szCs w:val="24"/>
        </w:rPr>
      </w:pPr>
      <w:r w:rsidRPr="00AB6C8F">
        <w:rPr>
          <w:rFonts w:ascii="Times New Roman" w:hAnsi="Times New Roman" w:cs="Times New Roman"/>
          <w:bCs/>
          <w:i/>
          <w:sz w:val="24"/>
          <w:szCs w:val="24"/>
        </w:rPr>
        <w:t>(в ред. Постановления Правительства РФ от 13.09.2017 N 1101)</w:t>
      </w:r>
    </w:p>
    <w:p w:rsidR="00E135B8" w:rsidRDefault="00E135B8" w:rsidP="00E135B8">
      <w:pPr>
        <w:autoSpaceDE w:val="0"/>
        <w:autoSpaceDN w:val="0"/>
        <w:adjustRightInd w:val="0"/>
        <w:spacing w:after="0" w:line="240" w:lineRule="auto"/>
        <w:jc w:val="both"/>
        <w:rPr>
          <w:rFonts w:ascii="Times New Roman" w:hAnsi="Times New Roman" w:cs="Times New Roman"/>
          <w:bCs/>
          <w:i/>
          <w:sz w:val="28"/>
          <w:szCs w:val="28"/>
        </w:rPr>
      </w:pPr>
      <w:r w:rsidRPr="00AB6C8F">
        <w:rPr>
          <w:rFonts w:ascii="Times New Roman" w:hAnsi="Times New Roman" w:cs="Times New Roman"/>
          <w:bCs/>
          <w:i/>
          <w:sz w:val="24"/>
          <w:szCs w:val="24"/>
        </w:rPr>
        <w:t>в) 75 процентов годового размера субсидии в течение 9 месяцев.</w:t>
      </w:r>
    </w:p>
    <w:p w:rsidR="005A2320" w:rsidRDefault="00E135B8" w:rsidP="00E135B8">
      <w:pPr>
        <w:pStyle w:val="a5"/>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Таким образом, </w:t>
      </w:r>
      <w:r w:rsidR="005A2320" w:rsidRPr="0014234B">
        <w:rPr>
          <w:rFonts w:ascii="Times New Roman" w:hAnsi="Times New Roman" w:cs="Times New Roman"/>
          <w:bCs/>
          <w:sz w:val="24"/>
          <w:szCs w:val="24"/>
        </w:rPr>
        <w:t>сроки предоставления субсидии на выполнение муниципального задания должны устанавливаться с учетом данного постановления.</w:t>
      </w:r>
    </w:p>
    <w:p w:rsidR="00CA3CE7" w:rsidRPr="0014234B" w:rsidRDefault="00CA3CE7" w:rsidP="004E056F">
      <w:pPr>
        <w:pStyle w:val="a5"/>
        <w:jc w:val="both"/>
        <w:rPr>
          <w:rFonts w:ascii="Times New Roman" w:hAnsi="Times New Roman" w:cs="Times New Roman"/>
          <w:bCs/>
          <w:sz w:val="24"/>
          <w:szCs w:val="24"/>
        </w:rPr>
      </w:pPr>
    </w:p>
    <w:p w:rsidR="006D6A32" w:rsidRPr="0014234B" w:rsidRDefault="006D6A32" w:rsidP="004E056F">
      <w:pPr>
        <w:pStyle w:val="a5"/>
        <w:jc w:val="both"/>
        <w:rPr>
          <w:rFonts w:ascii="Times New Roman" w:hAnsi="Times New Roman" w:cs="Times New Roman"/>
          <w:b/>
          <w:bCs/>
          <w:sz w:val="24"/>
          <w:szCs w:val="24"/>
        </w:rPr>
      </w:pPr>
      <w:r w:rsidRPr="0014234B">
        <w:rPr>
          <w:rFonts w:ascii="Times New Roman" w:hAnsi="Times New Roman" w:cs="Times New Roman"/>
          <w:b/>
          <w:bCs/>
          <w:sz w:val="24"/>
          <w:szCs w:val="24"/>
        </w:rPr>
        <w:t>Анализ плановых и фактических объемов средств.</w:t>
      </w:r>
    </w:p>
    <w:p w:rsidR="004B4F50" w:rsidRPr="0014234B" w:rsidRDefault="001E236E" w:rsidP="004E056F">
      <w:pPr>
        <w:pStyle w:val="a5"/>
        <w:jc w:val="both"/>
        <w:rPr>
          <w:rFonts w:ascii="Times New Roman" w:hAnsi="Times New Roman" w:cs="Times New Roman"/>
          <w:bCs/>
          <w:sz w:val="24"/>
          <w:szCs w:val="24"/>
        </w:rPr>
      </w:pPr>
      <w:r w:rsidRPr="0014234B">
        <w:rPr>
          <w:rFonts w:ascii="Times New Roman" w:hAnsi="Times New Roman" w:cs="Times New Roman"/>
          <w:bCs/>
          <w:sz w:val="24"/>
          <w:szCs w:val="24"/>
        </w:rPr>
        <w:t xml:space="preserve">      </w:t>
      </w:r>
      <w:r w:rsidR="004B4F50" w:rsidRPr="0014234B">
        <w:rPr>
          <w:rFonts w:ascii="Times New Roman" w:hAnsi="Times New Roman" w:cs="Times New Roman"/>
          <w:bCs/>
          <w:sz w:val="24"/>
          <w:szCs w:val="24"/>
        </w:rPr>
        <w:t>Объемы предоставления субсидий на выполнение муниципального задания регулируются соглашениями о порядке и условиях предоставления из муниципального бюджета субсидии на финансовое обеспечение выполнения муниципального задания на оказание муниципальных услуг (выполнение работ)</w:t>
      </w:r>
      <w:r w:rsidRPr="0014234B">
        <w:rPr>
          <w:rFonts w:ascii="Times New Roman" w:hAnsi="Times New Roman" w:cs="Times New Roman"/>
          <w:bCs/>
          <w:sz w:val="24"/>
          <w:szCs w:val="24"/>
        </w:rPr>
        <w:t xml:space="preserve"> (далее – Соглашение)</w:t>
      </w:r>
      <w:r w:rsidR="004B4F50" w:rsidRPr="0014234B">
        <w:rPr>
          <w:rFonts w:ascii="Times New Roman" w:hAnsi="Times New Roman" w:cs="Times New Roman"/>
          <w:bCs/>
          <w:sz w:val="24"/>
          <w:szCs w:val="24"/>
        </w:rPr>
        <w:t xml:space="preserve">. </w:t>
      </w:r>
    </w:p>
    <w:p w:rsidR="006C525E" w:rsidRPr="0014234B" w:rsidRDefault="00FC477E" w:rsidP="004E056F">
      <w:pPr>
        <w:pStyle w:val="a5"/>
        <w:jc w:val="both"/>
        <w:rPr>
          <w:rFonts w:ascii="Times New Roman" w:hAnsi="Times New Roman" w:cs="Times New Roman"/>
          <w:bCs/>
          <w:sz w:val="24"/>
          <w:szCs w:val="24"/>
        </w:rPr>
      </w:pPr>
      <w:r w:rsidRPr="0014234B">
        <w:rPr>
          <w:rFonts w:ascii="Times New Roman" w:hAnsi="Times New Roman" w:cs="Times New Roman"/>
          <w:bCs/>
          <w:sz w:val="24"/>
          <w:szCs w:val="24"/>
        </w:rPr>
        <w:t xml:space="preserve">      Контрольно – счетная палата провела сравнительный анализ объема финансировани</w:t>
      </w:r>
      <w:r w:rsidR="00BA590E" w:rsidRPr="0014234B">
        <w:rPr>
          <w:rFonts w:ascii="Times New Roman" w:hAnsi="Times New Roman" w:cs="Times New Roman"/>
          <w:bCs/>
          <w:sz w:val="24"/>
          <w:szCs w:val="24"/>
        </w:rPr>
        <w:t>я, предусмотренного в Соглашениях и в решениях о бюджете, в ходе которого установила следующее.</w:t>
      </w:r>
    </w:p>
    <w:p w:rsidR="0088347A" w:rsidRDefault="00BA590E" w:rsidP="004E056F">
      <w:pPr>
        <w:pStyle w:val="a5"/>
        <w:jc w:val="both"/>
        <w:rPr>
          <w:rFonts w:ascii="Times New Roman" w:hAnsi="Times New Roman" w:cs="Times New Roman"/>
          <w:bCs/>
          <w:sz w:val="24"/>
          <w:szCs w:val="24"/>
        </w:rPr>
      </w:pPr>
      <w:r w:rsidRPr="0014234B">
        <w:rPr>
          <w:rFonts w:ascii="Times New Roman" w:hAnsi="Times New Roman" w:cs="Times New Roman"/>
          <w:bCs/>
          <w:sz w:val="24"/>
          <w:szCs w:val="24"/>
        </w:rPr>
        <w:t xml:space="preserve">      Объем бюджетных ассигнований в Соглашении на 2017 год не соответствует утвержденному решением о бюджете. Разница наблюдается по коммунальным платежам, а именно</w:t>
      </w:r>
      <w:r w:rsidR="00432EAC" w:rsidRPr="0014234B">
        <w:rPr>
          <w:rFonts w:ascii="Times New Roman" w:hAnsi="Times New Roman" w:cs="Times New Roman"/>
          <w:bCs/>
          <w:sz w:val="24"/>
          <w:szCs w:val="24"/>
        </w:rPr>
        <w:t>: по оплате за электроэнергию (</w:t>
      </w:r>
      <w:r w:rsidRPr="0014234B">
        <w:rPr>
          <w:rFonts w:ascii="Times New Roman" w:hAnsi="Times New Roman" w:cs="Times New Roman"/>
          <w:bCs/>
          <w:sz w:val="24"/>
          <w:szCs w:val="24"/>
        </w:rPr>
        <w:t>в соглашении 50 957,85 руб. в бюджете 57 416,67 руб.</w:t>
      </w:r>
      <w:r w:rsidR="00432EAC" w:rsidRPr="0014234B">
        <w:rPr>
          <w:rFonts w:ascii="Times New Roman" w:hAnsi="Times New Roman" w:cs="Times New Roman"/>
          <w:bCs/>
          <w:sz w:val="24"/>
          <w:szCs w:val="24"/>
        </w:rPr>
        <w:t>).</w:t>
      </w:r>
      <w:r w:rsidR="00854524" w:rsidRPr="0014234B">
        <w:rPr>
          <w:rFonts w:ascii="Times New Roman" w:hAnsi="Times New Roman" w:cs="Times New Roman"/>
          <w:bCs/>
          <w:sz w:val="24"/>
          <w:szCs w:val="24"/>
        </w:rPr>
        <w:t xml:space="preserve"> Расхождение </w:t>
      </w:r>
      <w:r w:rsidR="00432EAC" w:rsidRPr="0014234B">
        <w:rPr>
          <w:rFonts w:ascii="Times New Roman" w:hAnsi="Times New Roman" w:cs="Times New Roman"/>
          <w:bCs/>
          <w:sz w:val="24"/>
          <w:szCs w:val="24"/>
        </w:rPr>
        <w:t xml:space="preserve">установлено </w:t>
      </w:r>
      <w:r w:rsidR="00854524" w:rsidRPr="0014234B">
        <w:rPr>
          <w:rFonts w:ascii="Times New Roman" w:hAnsi="Times New Roman" w:cs="Times New Roman"/>
          <w:bCs/>
          <w:sz w:val="24"/>
          <w:szCs w:val="24"/>
        </w:rPr>
        <w:t>в размере 6 458,82 руб.</w:t>
      </w:r>
    </w:p>
    <w:p w:rsidR="00E14DE1" w:rsidRPr="0014234B" w:rsidRDefault="006A3439" w:rsidP="004E056F">
      <w:pPr>
        <w:pStyle w:val="a5"/>
        <w:jc w:val="both"/>
        <w:rPr>
          <w:rFonts w:ascii="Times New Roman" w:hAnsi="Times New Roman" w:cs="Times New Roman"/>
          <w:bCs/>
          <w:sz w:val="24"/>
          <w:szCs w:val="24"/>
        </w:rPr>
      </w:pPr>
      <w:r w:rsidRPr="0014234B">
        <w:rPr>
          <w:rFonts w:ascii="Times New Roman" w:hAnsi="Times New Roman" w:cs="Times New Roman"/>
          <w:bCs/>
          <w:sz w:val="24"/>
          <w:szCs w:val="24"/>
        </w:rPr>
        <w:t xml:space="preserve">      Анализируя исполнение бюджетных назначений</w:t>
      </w:r>
      <w:r w:rsidR="00E14DE1" w:rsidRPr="0014234B">
        <w:rPr>
          <w:rFonts w:ascii="Times New Roman" w:hAnsi="Times New Roman" w:cs="Times New Roman"/>
          <w:bCs/>
          <w:sz w:val="24"/>
          <w:szCs w:val="24"/>
        </w:rPr>
        <w:t xml:space="preserve"> по учреждению </w:t>
      </w:r>
      <w:r w:rsidRPr="0014234B">
        <w:rPr>
          <w:rFonts w:ascii="Times New Roman" w:hAnsi="Times New Roman" w:cs="Times New Roman"/>
          <w:bCs/>
          <w:sz w:val="24"/>
          <w:szCs w:val="24"/>
        </w:rPr>
        <w:t xml:space="preserve">за 2017 год можно сделать вывод, что всего недофинансировано субсидий </w:t>
      </w:r>
      <w:r w:rsidR="00C63405" w:rsidRPr="0014234B">
        <w:rPr>
          <w:rFonts w:ascii="Times New Roman" w:hAnsi="Times New Roman" w:cs="Times New Roman"/>
          <w:bCs/>
          <w:sz w:val="24"/>
          <w:szCs w:val="24"/>
        </w:rPr>
        <w:t xml:space="preserve">на выполнение муниципального задания </w:t>
      </w:r>
      <w:r w:rsidRPr="0014234B">
        <w:rPr>
          <w:rFonts w:ascii="Times New Roman" w:hAnsi="Times New Roman" w:cs="Times New Roman"/>
          <w:bCs/>
          <w:sz w:val="24"/>
          <w:szCs w:val="24"/>
        </w:rPr>
        <w:t xml:space="preserve">– 26 208,73 руб., в том числе: 1 280,0 рублей – кадровое и информационное  обеспечение молодежной политики Валдайского муниципального района; 39,60 рублей – содействие в организации летнего отдыха, здорового образа жизни, молодежного туризма;  5 740,40 рублей – выявление, продвижение и поддержка активности молодежи и ее достижений в различных сферах деятельности, в том числе по волонтерскому движению, реализация прочих мероприятий подпрограммы «Вовлечение молодежи Валдайского муниципального района в социальную политику»; 16 138,73 рублей – оплата договоров гражданско-правового характера; 745,20 руб. - реализация прочих мероприятий подпрограммы «Патриотическое воспитание населения Валдайского муниципального района»: информационно-методическое сопровождение патриотического воспитания граждан; 2 264,80 рублей – совершенствование форм и методов работы по патриотическому воспитанию граждан. </w:t>
      </w:r>
      <w:r w:rsidR="00E14DE1" w:rsidRPr="0014234B">
        <w:rPr>
          <w:rFonts w:ascii="Times New Roman" w:hAnsi="Times New Roman" w:cs="Times New Roman"/>
          <w:bCs/>
          <w:sz w:val="24"/>
          <w:szCs w:val="24"/>
        </w:rPr>
        <w:t>В 2018 году исполнены все бюджетные назначения.</w:t>
      </w:r>
    </w:p>
    <w:p w:rsidR="006A3439" w:rsidRPr="0014234B" w:rsidRDefault="00E14DE1" w:rsidP="004E056F">
      <w:pPr>
        <w:pStyle w:val="a5"/>
        <w:jc w:val="both"/>
        <w:rPr>
          <w:rFonts w:ascii="Times New Roman" w:hAnsi="Times New Roman" w:cs="Times New Roman"/>
          <w:bCs/>
          <w:sz w:val="24"/>
          <w:szCs w:val="24"/>
        </w:rPr>
      </w:pPr>
      <w:r w:rsidRPr="0014234B">
        <w:rPr>
          <w:rFonts w:ascii="Times New Roman" w:hAnsi="Times New Roman" w:cs="Times New Roman"/>
          <w:bCs/>
          <w:sz w:val="24"/>
          <w:szCs w:val="24"/>
        </w:rPr>
        <w:lastRenderedPageBreak/>
        <w:t xml:space="preserve">      В </w:t>
      </w:r>
      <w:r w:rsidR="00C63405" w:rsidRPr="0014234B">
        <w:rPr>
          <w:rFonts w:ascii="Times New Roman" w:hAnsi="Times New Roman" w:cs="Times New Roman"/>
          <w:bCs/>
          <w:sz w:val="24"/>
          <w:szCs w:val="24"/>
        </w:rPr>
        <w:t>2017 году предусмотрена</w:t>
      </w:r>
      <w:r w:rsidRPr="0014234B">
        <w:rPr>
          <w:rFonts w:ascii="Times New Roman" w:hAnsi="Times New Roman" w:cs="Times New Roman"/>
          <w:bCs/>
          <w:sz w:val="24"/>
          <w:szCs w:val="24"/>
        </w:rPr>
        <w:t xml:space="preserve"> субсидия на иные цели в сумме 40 400,0 руб. </w:t>
      </w:r>
      <w:r w:rsidR="00D05F1B" w:rsidRPr="0014234B">
        <w:rPr>
          <w:rFonts w:ascii="Times New Roman" w:hAnsi="Times New Roman" w:cs="Times New Roman"/>
          <w:bCs/>
          <w:sz w:val="24"/>
          <w:szCs w:val="24"/>
        </w:rPr>
        <w:t xml:space="preserve">по коду бюджетной классификации КБК </w:t>
      </w:r>
      <w:r w:rsidR="00C63405" w:rsidRPr="0014234B">
        <w:rPr>
          <w:rFonts w:ascii="Times New Roman" w:hAnsi="Times New Roman" w:cs="Times New Roman"/>
          <w:bCs/>
          <w:sz w:val="24"/>
          <w:szCs w:val="24"/>
        </w:rPr>
        <w:t xml:space="preserve">0707 0840499990 </w:t>
      </w:r>
      <w:r w:rsidRPr="0014234B">
        <w:rPr>
          <w:rFonts w:ascii="Times New Roman" w:hAnsi="Times New Roman" w:cs="Times New Roman"/>
          <w:bCs/>
          <w:sz w:val="24"/>
          <w:szCs w:val="24"/>
        </w:rPr>
        <w:t xml:space="preserve">на проведение патриотической акции, связанной с перезахоронением воинов, погибших в годы Великой отечественной войны в рамках муниципальной программы Валдайского муниципального района «Развитие образования и молодежной политики в Валдайском муниципальном районе на 2014 – 2020 годы», исполнено – 40 400,0 руб. </w:t>
      </w:r>
      <w:r w:rsidR="00D05F1B" w:rsidRPr="0014234B">
        <w:rPr>
          <w:rFonts w:ascii="Times New Roman" w:hAnsi="Times New Roman" w:cs="Times New Roman"/>
          <w:bCs/>
          <w:sz w:val="24"/>
          <w:szCs w:val="24"/>
        </w:rPr>
        <w:t>В 2018 году, с</w:t>
      </w:r>
      <w:r w:rsidR="002469C2" w:rsidRPr="0014234B">
        <w:rPr>
          <w:rFonts w:ascii="Times New Roman" w:hAnsi="Times New Roman" w:cs="Times New Roman"/>
          <w:bCs/>
          <w:sz w:val="24"/>
          <w:szCs w:val="24"/>
        </w:rPr>
        <w:t>огласно соглашениям</w:t>
      </w:r>
      <w:r w:rsidR="00C63405" w:rsidRPr="0014234B">
        <w:rPr>
          <w:rFonts w:ascii="Times New Roman" w:hAnsi="Times New Roman" w:cs="Times New Roman"/>
          <w:bCs/>
          <w:sz w:val="24"/>
          <w:szCs w:val="24"/>
        </w:rPr>
        <w:t xml:space="preserve"> о порядке и условиях предоставления из бюджета муниципального района субсидии на иные цели</w:t>
      </w:r>
      <w:r w:rsidR="00D05F1B" w:rsidRPr="0014234B">
        <w:rPr>
          <w:rFonts w:ascii="Times New Roman" w:hAnsi="Times New Roman" w:cs="Times New Roman"/>
          <w:bCs/>
          <w:sz w:val="24"/>
          <w:szCs w:val="24"/>
        </w:rPr>
        <w:t>,</w:t>
      </w:r>
      <w:r w:rsidR="00C63405" w:rsidRPr="0014234B">
        <w:rPr>
          <w:rFonts w:ascii="Times New Roman" w:hAnsi="Times New Roman" w:cs="Times New Roman"/>
          <w:bCs/>
          <w:sz w:val="24"/>
          <w:szCs w:val="24"/>
        </w:rPr>
        <w:t xml:space="preserve"> предусмотрены субсидии: на проведение патриотической акции, связанной с перезахоронением воинов, погибших в годы Великой отечественной войны в рамках муниципальной программы Валдайского муниципального района «Развитие образования и молодежной политики в Валдайском муниципальном районе на 2014 – 2020 годы» – 40 400,0 руб. </w:t>
      </w:r>
      <w:r w:rsidR="00D05F1B" w:rsidRPr="0014234B">
        <w:rPr>
          <w:rFonts w:ascii="Times New Roman" w:hAnsi="Times New Roman" w:cs="Times New Roman"/>
          <w:bCs/>
          <w:sz w:val="24"/>
          <w:szCs w:val="24"/>
        </w:rPr>
        <w:t xml:space="preserve">КБК </w:t>
      </w:r>
      <w:r w:rsidR="00C63405" w:rsidRPr="0014234B">
        <w:rPr>
          <w:rFonts w:ascii="Times New Roman" w:hAnsi="Times New Roman" w:cs="Times New Roman"/>
          <w:bCs/>
          <w:sz w:val="24"/>
          <w:szCs w:val="24"/>
        </w:rPr>
        <w:t xml:space="preserve">0707 0840499990; на погашение кредиторской задолженности за 2017 год по страховым взносам во внебюджетные фонды – 101 560,0 руб. </w:t>
      </w:r>
      <w:r w:rsidR="00D05F1B" w:rsidRPr="0014234B">
        <w:rPr>
          <w:rFonts w:ascii="Times New Roman" w:hAnsi="Times New Roman" w:cs="Times New Roman"/>
          <w:bCs/>
          <w:sz w:val="24"/>
          <w:szCs w:val="24"/>
        </w:rPr>
        <w:t xml:space="preserve">КБК </w:t>
      </w:r>
      <w:r w:rsidR="00C63405" w:rsidRPr="0014234B">
        <w:rPr>
          <w:rFonts w:ascii="Times New Roman" w:hAnsi="Times New Roman" w:cs="Times New Roman"/>
          <w:bCs/>
          <w:sz w:val="24"/>
          <w:szCs w:val="24"/>
        </w:rPr>
        <w:t xml:space="preserve">0707 0860401210; на погашение кредиторской задолженности за 2015 год за услуги по организации поездок молодежи на областные мероприятия </w:t>
      </w:r>
      <w:r w:rsidR="00D05F1B" w:rsidRPr="0014234B">
        <w:rPr>
          <w:rFonts w:ascii="Times New Roman" w:hAnsi="Times New Roman" w:cs="Times New Roman"/>
          <w:bCs/>
          <w:sz w:val="24"/>
          <w:szCs w:val="24"/>
        </w:rPr>
        <w:t xml:space="preserve">КБК </w:t>
      </w:r>
      <w:r w:rsidR="00C63405" w:rsidRPr="0014234B">
        <w:rPr>
          <w:rFonts w:ascii="Times New Roman" w:hAnsi="Times New Roman" w:cs="Times New Roman"/>
          <w:bCs/>
          <w:sz w:val="24"/>
          <w:szCs w:val="24"/>
        </w:rPr>
        <w:t>0707  830</w:t>
      </w:r>
      <w:r w:rsidR="006E18F1" w:rsidRPr="0014234B">
        <w:rPr>
          <w:rFonts w:ascii="Times New Roman" w:hAnsi="Times New Roman" w:cs="Times New Roman"/>
          <w:bCs/>
          <w:sz w:val="24"/>
          <w:szCs w:val="24"/>
        </w:rPr>
        <w:t>599991 – 9 479,9</w:t>
      </w:r>
      <w:r w:rsidR="0080025E" w:rsidRPr="0014234B">
        <w:rPr>
          <w:rFonts w:ascii="Times New Roman" w:hAnsi="Times New Roman" w:cs="Times New Roman"/>
          <w:bCs/>
          <w:sz w:val="24"/>
          <w:szCs w:val="24"/>
        </w:rPr>
        <w:t>0</w:t>
      </w:r>
      <w:r w:rsidR="006E18F1" w:rsidRPr="0014234B">
        <w:rPr>
          <w:rFonts w:ascii="Times New Roman" w:hAnsi="Times New Roman" w:cs="Times New Roman"/>
          <w:bCs/>
          <w:sz w:val="24"/>
          <w:szCs w:val="24"/>
        </w:rPr>
        <w:t xml:space="preserve"> руб., по КБК 0707 0840699991 – 9 480,0 руб., на погашение кредиторской задолженности по коммунальным платежам </w:t>
      </w:r>
      <w:r w:rsidR="00D05F1B" w:rsidRPr="0014234B">
        <w:rPr>
          <w:rFonts w:ascii="Times New Roman" w:hAnsi="Times New Roman" w:cs="Times New Roman"/>
          <w:bCs/>
          <w:sz w:val="24"/>
          <w:szCs w:val="24"/>
        </w:rPr>
        <w:t xml:space="preserve">КБК </w:t>
      </w:r>
      <w:r w:rsidR="006E18F1" w:rsidRPr="0014234B">
        <w:rPr>
          <w:rFonts w:ascii="Times New Roman" w:hAnsi="Times New Roman" w:cs="Times New Roman"/>
          <w:bCs/>
          <w:sz w:val="24"/>
          <w:szCs w:val="24"/>
        </w:rPr>
        <w:t xml:space="preserve">0707 0860401270 – 11 695,0 руб., на сертификаты по персонифицированному финансированию дополнительного образования детей </w:t>
      </w:r>
      <w:r w:rsidR="00D05F1B" w:rsidRPr="0014234B">
        <w:rPr>
          <w:rFonts w:ascii="Times New Roman" w:hAnsi="Times New Roman" w:cs="Times New Roman"/>
          <w:bCs/>
          <w:sz w:val="24"/>
          <w:szCs w:val="24"/>
        </w:rPr>
        <w:t xml:space="preserve">КБК </w:t>
      </w:r>
      <w:r w:rsidR="006E18F1" w:rsidRPr="0014234B">
        <w:rPr>
          <w:rFonts w:ascii="Times New Roman" w:hAnsi="Times New Roman" w:cs="Times New Roman"/>
          <w:bCs/>
          <w:sz w:val="24"/>
          <w:szCs w:val="24"/>
        </w:rPr>
        <w:t>0703 0820401302 – 173 394,83 руб.</w:t>
      </w:r>
      <w:r w:rsidR="00341056" w:rsidRPr="0014234B">
        <w:rPr>
          <w:rFonts w:ascii="Times New Roman" w:hAnsi="Times New Roman" w:cs="Times New Roman"/>
          <w:bCs/>
          <w:sz w:val="24"/>
          <w:szCs w:val="24"/>
        </w:rPr>
        <w:t xml:space="preserve"> </w:t>
      </w:r>
      <w:r w:rsidR="002469C2" w:rsidRPr="0014234B">
        <w:rPr>
          <w:rFonts w:ascii="Times New Roman" w:hAnsi="Times New Roman" w:cs="Times New Roman"/>
          <w:bCs/>
          <w:sz w:val="24"/>
          <w:szCs w:val="24"/>
        </w:rPr>
        <w:t xml:space="preserve">(первоначально предусмотрено 291 490,0 руб., дополнительным соглашением от 28.12.2018 субсидии сокращены на 118 095,17 руб.). </w:t>
      </w:r>
      <w:r w:rsidR="00341056" w:rsidRPr="0014234B">
        <w:rPr>
          <w:rFonts w:ascii="Times New Roman" w:hAnsi="Times New Roman" w:cs="Times New Roman"/>
          <w:bCs/>
          <w:sz w:val="24"/>
          <w:szCs w:val="24"/>
        </w:rPr>
        <w:t>Итого 346 009,</w:t>
      </w:r>
      <w:r w:rsidR="0080025E" w:rsidRPr="0014234B">
        <w:rPr>
          <w:rFonts w:ascii="Times New Roman" w:hAnsi="Times New Roman" w:cs="Times New Roman"/>
          <w:bCs/>
          <w:sz w:val="24"/>
          <w:szCs w:val="24"/>
        </w:rPr>
        <w:t>73</w:t>
      </w:r>
      <w:r w:rsidR="00341056" w:rsidRPr="0014234B">
        <w:rPr>
          <w:rFonts w:ascii="Times New Roman" w:hAnsi="Times New Roman" w:cs="Times New Roman"/>
          <w:bCs/>
          <w:sz w:val="24"/>
          <w:szCs w:val="24"/>
        </w:rPr>
        <w:t xml:space="preserve"> руб., в том числе: по разделу 0707 «Молодежная политика» 172 614,9</w:t>
      </w:r>
      <w:r w:rsidR="0080025E" w:rsidRPr="0014234B">
        <w:rPr>
          <w:rFonts w:ascii="Times New Roman" w:hAnsi="Times New Roman" w:cs="Times New Roman"/>
          <w:bCs/>
          <w:sz w:val="24"/>
          <w:szCs w:val="24"/>
        </w:rPr>
        <w:t>0</w:t>
      </w:r>
      <w:r w:rsidR="00341056" w:rsidRPr="0014234B">
        <w:rPr>
          <w:rFonts w:ascii="Times New Roman" w:hAnsi="Times New Roman" w:cs="Times New Roman"/>
          <w:bCs/>
          <w:sz w:val="24"/>
          <w:szCs w:val="24"/>
        </w:rPr>
        <w:t xml:space="preserve"> руб., по разделу 0703 </w:t>
      </w:r>
      <w:r w:rsidR="00E82B69" w:rsidRPr="0014234B">
        <w:rPr>
          <w:rFonts w:ascii="Times New Roman" w:hAnsi="Times New Roman" w:cs="Times New Roman"/>
          <w:bCs/>
          <w:sz w:val="24"/>
          <w:szCs w:val="24"/>
        </w:rPr>
        <w:t xml:space="preserve">«Дополнительное образование детей» - </w:t>
      </w:r>
      <w:r w:rsidR="0090273E" w:rsidRPr="0014234B">
        <w:rPr>
          <w:rFonts w:ascii="Times New Roman" w:hAnsi="Times New Roman" w:cs="Times New Roman"/>
          <w:bCs/>
          <w:sz w:val="24"/>
          <w:szCs w:val="24"/>
        </w:rPr>
        <w:t>173 394,83 руб.;</w:t>
      </w:r>
      <w:r w:rsidR="00341056" w:rsidRPr="0014234B">
        <w:rPr>
          <w:rFonts w:ascii="Times New Roman" w:hAnsi="Times New Roman" w:cs="Times New Roman"/>
          <w:bCs/>
          <w:sz w:val="24"/>
          <w:szCs w:val="24"/>
        </w:rPr>
        <w:t xml:space="preserve"> исполнено – 346 </w:t>
      </w:r>
      <w:r w:rsidR="00E82B69" w:rsidRPr="0014234B">
        <w:rPr>
          <w:rFonts w:ascii="Times New Roman" w:hAnsi="Times New Roman" w:cs="Times New Roman"/>
          <w:bCs/>
          <w:sz w:val="24"/>
          <w:szCs w:val="24"/>
        </w:rPr>
        <w:t>00</w:t>
      </w:r>
      <w:r w:rsidR="0080025E" w:rsidRPr="0014234B">
        <w:rPr>
          <w:rFonts w:ascii="Times New Roman" w:hAnsi="Times New Roman" w:cs="Times New Roman"/>
          <w:bCs/>
          <w:sz w:val="24"/>
          <w:szCs w:val="24"/>
        </w:rPr>
        <w:t>1</w:t>
      </w:r>
      <w:r w:rsidR="00341056" w:rsidRPr="0014234B">
        <w:rPr>
          <w:rFonts w:ascii="Times New Roman" w:hAnsi="Times New Roman" w:cs="Times New Roman"/>
          <w:bCs/>
          <w:sz w:val="24"/>
          <w:szCs w:val="24"/>
        </w:rPr>
        <w:t>,</w:t>
      </w:r>
      <w:r w:rsidR="0080025E" w:rsidRPr="0014234B">
        <w:rPr>
          <w:rFonts w:ascii="Times New Roman" w:hAnsi="Times New Roman" w:cs="Times New Roman"/>
          <w:bCs/>
          <w:sz w:val="24"/>
          <w:szCs w:val="24"/>
        </w:rPr>
        <w:t>91</w:t>
      </w:r>
      <w:r w:rsidR="00341056" w:rsidRPr="0014234B">
        <w:rPr>
          <w:rFonts w:ascii="Times New Roman" w:hAnsi="Times New Roman" w:cs="Times New Roman"/>
          <w:bCs/>
          <w:sz w:val="24"/>
          <w:szCs w:val="24"/>
        </w:rPr>
        <w:t xml:space="preserve"> руб.</w:t>
      </w:r>
      <w:r w:rsidR="0090273E" w:rsidRPr="0014234B">
        <w:rPr>
          <w:rFonts w:ascii="Times New Roman" w:hAnsi="Times New Roman" w:cs="Times New Roman"/>
          <w:bCs/>
          <w:sz w:val="24"/>
          <w:szCs w:val="24"/>
        </w:rPr>
        <w:t xml:space="preserve">, в том числе: по разделу </w:t>
      </w:r>
      <w:r w:rsidR="00E82B69" w:rsidRPr="0014234B">
        <w:rPr>
          <w:rFonts w:ascii="Times New Roman" w:hAnsi="Times New Roman" w:cs="Times New Roman"/>
          <w:bCs/>
          <w:sz w:val="24"/>
          <w:szCs w:val="24"/>
        </w:rPr>
        <w:t>0707</w:t>
      </w:r>
      <w:r w:rsidR="0090273E" w:rsidRPr="0014234B">
        <w:rPr>
          <w:rFonts w:ascii="Times New Roman" w:hAnsi="Times New Roman" w:cs="Times New Roman"/>
          <w:bCs/>
          <w:sz w:val="24"/>
          <w:szCs w:val="24"/>
        </w:rPr>
        <w:t xml:space="preserve"> «Молодежная политика»</w:t>
      </w:r>
      <w:r w:rsidR="00E82B69" w:rsidRPr="0014234B">
        <w:rPr>
          <w:rFonts w:ascii="Times New Roman" w:hAnsi="Times New Roman" w:cs="Times New Roman"/>
          <w:bCs/>
          <w:sz w:val="24"/>
          <w:szCs w:val="24"/>
        </w:rPr>
        <w:t xml:space="preserve"> – 172 607,</w:t>
      </w:r>
      <w:r w:rsidR="0080025E" w:rsidRPr="0014234B">
        <w:rPr>
          <w:rFonts w:ascii="Times New Roman" w:hAnsi="Times New Roman" w:cs="Times New Roman"/>
          <w:bCs/>
          <w:sz w:val="24"/>
          <w:szCs w:val="24"/>
        </w:rPr>
        <w:t>08</w:t>
      </w:r>
      <w:r w:rsidR="00E82B69" w:rsidRPr="0014234B">
        <w:rPr>
          <w:rFonts w:ascii="Times New Roman" w:hAnsi="Times New Roman" w:cs="Times New Roman"/>
          <w:bCs/>
          <w:sz w:val="24"/>
          <w:szCs w:val="24"/>
        </w:rPr>
        <w:t xml:space="preserve"> руб., по разделу 0703 </w:t>
      </w:r>
      <w:r w:rsidR="0090273E" w:rsidRPr="0014234B">
        <w:rPr>
          <w:rFonts w:ascii="Times New Roman" w:hAnsi="Times New Roman" w:cs="Times New Roman"/>
          <w:bCs/>
          <w:sz w:val="24"/>
          <w:szCs w:val="24"/>
        </w:rPr>
        <w:t xml:space="preserve">«Дополнительное образование детей» </w:t>
      </w:r>
      <w:r w:rsidR="00E82B69" w:rsidRPr="0014234B">
        <w:rPr>
          <w:rFonts w:ascii="Times New Roman" w:hAnsi="Times New Roman" w:cs="Times New Roman"/>
          <w:bCs/>
          <w:sz w:val="24"/>
          <w:szCs w:val="24"/>
        </w:rPr>
        <w:t>– 173 394,83 руб.</w:t>
      </w:r>
      <w:r w:rsidR="00990BEC" w:rsidRPr="0014234B">
        <w:rPr>
          <w:rFonts w:ascii="Times New Roman" w:hAnsi="Times New Roman" w:cs="Times New Roman"/>
          <w:bCs/>
          <w:sz w:val="24"/>
          <w:szCs w:val="24"/>
        </w:rPr>
        <w:t xml:space="preserve"> </w:t>
      </w:r>
      <w:r w:rsidR="0061601F" w:rsidRPr="0014234B">
        <w:rPr>
          <w:rFonts w:ascii="Times New Roman" w:hAnsi="Times New Roman" w:cs="Times New Roman"/>
          <w:bCs/>
          <w:sz w:val="24"/>
          <w:szCs w:val="24"/>
        </w:rPr>
        <w:t xml:space="preserve">В связи с  недофинансированием из бюджета района не </w:t>
      </w:r>
      <w:r w:rsidR="00990BEC" w:rsidRPr="0014234B">
        <w:rPr>
          <w:rFonts w:ascii="Times New Roman" w:hAnsi="Times New Roman" w:cs="Times New Roman"/>
          <w:bCs/>
          <w:sz w:val="24"/>
          <w:szCs w:val="24"/>
        </w:rPr>
        <w:t>исполнен</w:t>
      </w:r>
      <w:r w:rsidR="0061601F" w:rsidRPr="0014234B">
        <w:rPr>
          <w:rFonts w:ascii="Times New Roman" w:hAnsi="Times New Roman" w:cs="Times New Roman"/>
          <w:bCs/>
          <w:sz w:val="24"/>
          <w:szCs w:val="24"/>
        </w:rPr>
        <w:t>о</w:t>
      </w:r>
      <w:r w:rsidR="00990BEC" w:rsidRPr="0014234B">
        <w:rPr>
          <w:rFonts w:ascii="Times New Roman" w:hAnsi="Times New Roman" w:cs="Times New Roman"/>
          <w:bCs/>
          <w:sz w:val="24"/>
          <w:szCs w:val="24"/>
        </w:rPr>
        <w:t xml:space="preserve"> бюджетны</w:t>
      </w:r>
      <w:r w:rsidR="0061601F" w:rsidRPr="0014234B">
        <w:rPr>
          <w:rFonts w:ascii="Times New Roman" w:hAnsi="Times New Roman" w:cs="Times New Roman"/>
          <w:bCs/>
          <w:sz w:val="24"/>
          <w:szCs w:val="24"/>
        </w:rPr>
        <w:t>х</w:t>
      </w:r>
      <w:r w:rsidR="00990BEC" w:rsidRPr="0014234B">
        <w:rPr>
          <w:rFonts w:ascii="Times New Roman" w:hAnsi="Times New Roman" w:cs="Times New Roman"/>
          <w:bCs/>
          <w:sz w:val="24"/>
          <w:szCs w:val="24"/>
        </w:rPr>
        <w:t xml:space="preserve"> назначени</w:t>
      </w:r>
      <w:r w:rsidR="0061601F" w:rsidRPr="0014234B">
        <w:rPr>
          <w:rFonts w:ascii="Times New Roman" w:hAnsi="Times New Roman" w:cs="Times New Roman"/>
          <w:bCs/>
          <w:sz w:val="24"/>
          <w:szCs w:val="24"/>
        </w:rPr>
        <w:t>й</w:t>
      </w:r>
      <w:r w:rsidR="00990BEC" w:rsidRPr="0014234B">
        <w:rPr>
          <w:rFonts w:ascii="Times New Roman" w:hAnsi="Times New Roman" w:cs="Times New Roman"/>
          <w:bCs/>
          <w:sz w:val="24"/>
          <w:szCs w:val="24"/>
        </w:rPr>
        <w:t xml:space="preserve"> на погашение кредиторской задолженности по коммунальным платежам в сумме 7,82 руб. (задолженность </w:t>
      </w:r>
      <w:r w:rsidRPr="0014234B">
        <w:rPr>
          <w:rFonts w:ascii="Times New Roman" w:hAnsi="Times New Roman" w:cs="Times New Roman"/>
          <w:bCs/>
          <w:sz w:val="24"/>
          <w:szCs w:val="24"/>
        </w:rPr>
        <w:t>перед ООО «МП ЖКХ Новжилкоммунсервис»</w:t>
      </w:r>
      <w:r w:rsidR="00990BEC" w:rsidRPr="0014234B">
        <w:rPr>
          <w:rFonts w:ascii="Times New Roman" w:hAnsi="Times New Roman" w:cs="Times New Roman"/>
          <w:bCs/>
          <w:sz w:val="24"/>
          <w:szCs w:val="24"/>
        </w:rPr>
        <w:t>)</w:t>
      </w:r>
      <w:r w:rsidRPr="0014234B">
        <w:rPr>
          <w:rFonts w:ascii="Times New Roman" w:hAnsi="Times New Roman" w:cs="Times New Roman"/>
          <w:bCs/>
          <w:sz w:val="24"/>
          <w:szCs w:val="24"/>
        </w:rPr>
        <w:t>.</w:t>
      </w:r>
    </w:p>
    <w:p w:rsidR="00B26F6C" w:rsidRPr="0014234B" w:rsidRDefault="00B26F6C" w:rsidP="004E056F">
      <w:pPr>
        <w:pStyle w:val="a5"/>
        <w:jc w:val="both"/>
        <w:rPr>
          <w:rFonts w:ascii="Times New Roman" w:hAnsi="Times New Roman" w:cs="Times New Roman"/>
          <w:bCs/>
          <w:sz w:val="24"/>
          <w:szCs w:val="24"/>
        </w:rPr>
      </w:pPr>
      <w:r w:rsidRPr="0014234B">
        <w:rPr>
          <w:rFonts w:ascii="Times New Roman" w:hAnsi="Times New Roman" w:cs="Times New Roman"/>
          <w:bCs/>
          <w:sz w:val="24"/>
          <w:szCs w:val="24"/>
        </w:rPr>
        <w:t xml:space="preserve">      Контрольно – счетная палата обращает особое внимание, что в представленных  документах (папка «Сметы, соглашения на 2017 год» и папка «Сметы, соглашения на 2018 год») отсутствуют соглашение на финансовое обеспечение муниципального задания на оказание муниципальных услуг (выполнение работ) от 28.12.2018 № 9 на сумму 4 653 413,48 руб., а также соглашения о порядке и условиях предоставления из бюджета муниципального района субсидии на иные цели: </w:t>
      </w:r>
      <w:r w:rsidR="000E724F" w:rsidRPr="0014234B">
        <w:rPr>
          <w:rFonts w:ascii="Times New Roman" w:hAnsi="Times New Roman" w:cs="Times New Roman"/>
          <w:bCs/>
          <w:sz w:val="24"/>
          <w:szCs w:val="24"/>
        </w:rPr>
        <w:t xml:space="preserve">от 26.04.2018 </w:t>
      </w:r>
      <w:r w:rsidRPr="0014234B">
        <w:rPr>
          <w:rFonts w:ascii="Times New Roman" w:hAnsi="Times New Roman" w:cs="Times New Roman"/>
          <w:bCs/>
          <w:sz w:val="24"/>
          <w:szCs w:val="24"/>
        </w:rPr>
        <w:t xml:space="preserve">на сумму 11 700,0 руб., </w:t>
      </w:r>
      <w:r w:rsidR="00E54B22" w:rsidRPr="0014234B">
        <w:rPr>
          <w:rFonts w:ascii="Times New Roman" w:hAnsi="Times New Roman" w:cs="Times New Roman"/>
          <w:bCs/>
          <w:sz w:val="24"/>
          <w:szCs w:val="24"/>
        </w:rPr>
        <w:t xml:space="preserve">от 28.12.2018 </w:t>
      </w:r>
      <w:r w:rsidRPr="0014234B">
        <w:rPr>
          <w:rFonts w:ascii="Times New Roman" w:hAnsi="Times New Roman" w:cs="Times New Roman"/>
          <w:bCs/>
          <w:sz w:val="24"/>
          <w:szCs w:val="24"/>
        </w:rPr>
        <w:t>на сумму 1</w:t>
      </w:r>
      <w:r w:rsidR="002469C2" w:rsidRPr="0014234B">
        <w:rPr>
          <w:rFonts w:ascii="Times New Roman" w:hAnsi="Times New Roman" w:cs="Times New Roman"/>
          <w:bCs/>
          <w:sz w:val="24"/>
          <w:szCs w:val="24"/>
        </w:rPr>
        <w:t xml:space="preserve">18 095,17 </w:t>
      </w:r>
      <w:r w:rsidRPr="0014234B">
        <w:rPr>
          <w:rFonts w:ascii="Times New Roman" w:hAnsi="Times New Roman" w:cs="Times New Roman"/>
          <w:bCs/>
          <w:sz w:val="24"/>
          <w:szCs w:val="24"/>
        </w:rPr>
        <w:t>руб.</w:t>
      </w:r>
      <w:r w:rsidR="00197149" w:rsidRPr="0014234B">
        <w:rPr>
          <w:rFonts w:ascii="Times New Roman" w:hAnsi="Times New Roman" w:cs="Times New Roman"/>
          <w:bCs/>
          <w:sz w:val="24"/>
          <w:szCs w:val="24"/>
        </w:rPr>
        <w:t xml:space="preserve"> И поскольку соглашение является важным юридическим документом, который регулирует порядок, сроки, а также размер субсидии, его отсутствие в учреждении свидетельствует о халатном отношении </w:t>
      </w:r>
      <w:r w:rsidR="00990D3D" w:rsidRPr="0014234B">
        <w:rPr>
          <w:rFonts w:ascii="Times New Roman" w:hAnsi="Times New Roman" w:cs="Times New Roman"/>
          <w:bCs/>
          <w:sz w:val="24"/>
          <w:szCs w:val="24"/>
        </w:rPr>
        <w:t>к хранению важной документации юридического лица.</w:t>
      </w:r>
    </w:p>
    <w:p w:rsidR="0089729B" w:rsidRPr="0014234B" w:rsidRDefault="006A3439" w:rsidP="004E056F">
      <w:pPr>
        <w:pStyle w:val="a5"/>
        <w:jc w:val="both"/>
        <w:rPr>
          <w:rFonts w:ascii="Times New Roman" w:hAnsi="Times New Roman" w:cs="Times New Roman"/>
          <w:bCs/>
          <w:sz w:val="24"/>
          <w:szCs w:val="24"/>
        </w:rPr>
      </w:pPr>
      <w:r w:rsidRPr="0014234B">
        <w:rPr>
          <w:rFonts w:ascii="Times New Roman" w:hAnsi="Times New Roman" w:cs="Times New Roman"/>
          <w:bCs/>
          <w:sz w:val="24"/>
          <w:szCs w:val="24"/>
        </w:rPr>
        <w:t xml:space="preserve"> </w:t>
      </w:r>
      <w:r w:rsidR="0080025E" w:rsidRPr="0014234B">
        <w:rPr>
          <w:rFonts w:ascii="Times New Roman" w:hAnsi="Times New Roman" w:cs="Times New Roman"/>
          <w:bCs/>
          <w:sz w:val="24"/>
          <w:szCs w:val="24"/>
        </w:rPr>
        <w:t xml:space="preserve">    </w:t>
      </w:r>
      <w:r w:rsidR="00B25DE4" w:rsidRPr="0014234B">
        <w:rPr>
          <w:rFonts w:ascii="Times New Roman" w:hAnsi="Times New Roman" w:cs="Times New Roman"/>
          <w:bCs/>
          <w:sz w:val="24"/>
          <w:szCs w:val="24"/>
        </w:rPr>
        <w:t xml:space="preserve"> Кроме того, следует отметить, что </w:t>
      </w:r>
      <w:r w:rsidR="00F7268C" w:rsidRPr="0014234B">
        <w:rPr>
          <w:rFonts w:ascii="Times New Roman" w:hAnsi="Times New Roman" w:cs="Times New Roman"/>
          <w:bCs/>
          <w:sz w:val="24"/>
          <w:szCs w:val="24"/>
        </w:rPr>
        <w:t>п</w:t>
      </w:r>
      <w:r w:rsidR="00055497" w:rsidRPr="0014234B">
        <w:rPr>
          <w:rFonts w:ascii="Times New Roman" w:hAnsi="Times New Roman" w:cs="Times New Roman"/>
          <w:bCs/>
          <w:sz w:val="24"/>
          <w:szCs w:val="24"/>
        </w:rPr>
        <w:t>риказ</w:t>
      </w:r>
      <w:r w:rsidR="00F7268C" w:rsidRPr="0014234B">
        <w:rPr>
          <w:rFonts w:ascii="Times New Roman" w:hAnsi="Times New Roman" w:cs="Times New Roman"/>
          <w:bCs/>
          <w:sz w:val="24"/>
          <w:szCs w:val="24"/>
        </w:rPr>
        <w:t>ами</w:t>
      </w:r>
      <w:r w:rsidR="00F940E1" w:rsidRPr="0014234B">
        <w:rPr>
          <w:rFonts w:ascii="Times New Roman" w:hAnsi="Times New Roman" w:cs="Times New Roman"/>
          <w:bCs/>
          <w:sz w:val="24"/>
          <w:szCs w:val="24"/>
        </w:rPr>
        <w:t xml:space="preserve"> Министерства финансов РФ от 31 октября 2016 г. N 197н</w:t>
      </w:r>
      <w:r w:rsidR="00055497" w:rsidRPr="0014234B">
        <w:rPr>
          <w:rFonts w:ascii="Times New Roman" w:hAnsi="Times New Roman" w:cs="Times New Roman"/>
          <w:bCs/>
          <w:sz w:val="24"/>
          <w:szCs w:val="24"/>
        </w:rPr>
        <w:t xml:space="preserve"> «Об утверждении типовой формы соглашения о предоставлении из федерального бюджета федеральному бюджетному или автономному учреждению субсидии в соответствии с абзацем вторым пункта 1 статьи 78.1 Бюджетного кодекса</w:t>
      </w:r>
      <w:r w:rsidR="001A5FD2" w:rsidRPr="0014234B">
        <w:rPr>
          <w:rFonts w:ascii="Times New Roman" w:hAnsi="Times New Roman" w:cs="Times New Roman"/>
          <w:bCs/>
          <w:sz w:val="24"/>
          <w:szCs w:val="24"/>
        </w:rPr>
        <w:t xml:space="preserve"> Российской Федерации»</w:t>
      </w:r>
      <w:r w:rsidR="00F7268C" w:rsidRPr="0014234B">
        <w:rPr>
          <w:rFonts w:ascii="Times New Roman" w:hAnsi="Times New Roman" w:cs="Times New Roman"/>
          <w:bCs/>
          <w:sz w:val="24"/>
          <w:szCs w:val="24"/>
        </w:rPr>
        <w:t xml:space="preserve"> и от 31 октября 2016 г. N 198н «Об утверждении типовой формы 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w:t>
      </w:r>
      <w:r w:rsidR="00DC6720" w:rsidRPr="0014234B">
        <w:rPr>
          <w:rFonts w:ascii="Times New Roman" w:hAnsi="Times New Roman" w:cs="Times New Roman"/>
          <w:bCs/>
          <w:sz w:val="24"/>
          <w:szCs w:val="24"/>
        </w:rPr>
        <w:t>»</w:t>
      </w:r>
      <w:r w:rsidR="00F7268C" w:rsidRPr="0014234B">
        <w:rPr>
          <w:rFonts w:ascii="Times New Roman" w:hAnsi="Times New Roman" w:cs="Times New Roman"/>
          <w:bCs/>
          <w:sz w:val="24"/>
          <w:szCs w:val="24"/>
        </w:rPr>
        <w:t xml:space="preserve"> </w:t>
      </w:r>
      <w:r w:rsidR="00535215" w:rsidRPr="0014234B">
        <w:rPr>
          <w:rFonts w:ascii="Times New Roman" w:hAnsi="Times New Roman" w:cs="Times New Roman"/>
          <w:bCs/>
          <w:sz w:val="24"/>
          <w:szCs w:val="24"/>
        </w:rPr>
        <w:t xml:space="preserve"> утверждены типовые формы соглашений. К</w:t>
      </w:r>
      <w:r w:rsidR="001A5FD2" w:rsidRPr="0014234B">
        <w:rPr>
          <w:rFonts w:ascii="Times New Roman" w:hAnsi="Times New Roman" w:cs="Times New Roman"/>
          <w:bCs/>
          <w:sz w:val="24"/>
          <w:szCs w:val="24"/>
        </w:rPr>
        <w:t>онтрольно –</w:t>
      </w:r>
      <w:r w:rsidR="00535215" w:rsidRPr="0014234B">
        <w:rPr>
          <w:rFonts w:ascii="Times New Roman" w:hAnsi="Times New Roman" w:cs="Times New Roman"/>
          <w:bCs/>
          <w:sz w:val="24"/>
          <w:szCs w:val="24"/>
        </w:rPr>
        <w:t xml:space="preserve"> счетная</w:t>
      </w:r>
      <w:r w:rsidR="001A5FD2" w:rsidRPr="0014234B">
        <w:rPr>
          <w:rFonts w:ascii="Times New Roman" w:hAnsi="Times New Roman" w:cs="Times New Roman"/>
          <w:bCs/>
          <w:sz w:val="24"/>
          <w:szCs w:val="24"/>
        </w:rPr>
        <w:t xml:space="preserve"> палат</w:t>
      </w:r>
      <w:r w:rsidR="00DA7203" w:rsidRPr="0014234B">
        <w:rPr>
          <w:rFonts w:ascii="Times New Roman" w:hAnsi="Times New Roman" w:cs="Times New Roman"/>
          <w:bCs/>
          <w:sz w:val="24"/>
          <w:szCs w:val="24"/>
        </w:rPr>
        <w:t xml:space="preserve">а считает, что </w:t>
      </w:r>
      <w:r w:rsidR="001A5FD2" w:rsidRPr="0014234B">
        <w:rPr>
          <w:rFonts w:ascii="Times New Roman" w:hAnsi="Times New Roman" w:cs="Times New Roman"/>
          <w:bCs/>
          <w:sz w:val="24"/>
          <w:szCs w:val="24"/>
        </w:rPr>
        <w:t>форм</w:t>
      </w:r>
      <w:r w:rsidR="00DA7203" w:rsidRPr="0014234B">
        <w:rPr>
          <w:rFonts w:ascii="Times New Roman" w:hAnsi="Times New Roman" w:cs="Times New Roman"/>
          <w:bCs/>
          <w:sz w:val="24"/>
          <w:szCs w:val="24"/>
        </w:rPr>
        <w:t>ы</w:t>
      </w:r>
      <w:r w:rsidR="001A5FD2" w:rsidRPr="0014234B">
        <w:rPr>
          <w:rFonts w:ascii="Times New Roman" w:hAnsi="Times New Roman" w:cs="Times New Roman"/>
          <w:bCs/>
          <w:sz w:val="24"/>
          <w:szCs w:val="24"/>
        </w:rPr>
        <w:t xml:space="preserve"> соглашени</w:t>
      </w:r>
      <w:r w:rsidR="00DA7203" w:rsidRPr="0014234B">
        <w:rPr>
          <w:rFonts w:ascii="Times New Roman" w:hAnsi="Times New Roman" w:cs="Times New Roman"/>
          <w:bCs/>
          <w:sz w:val="24"/>
          <w:szCs w:val="24"/>
        </w:rPr>
        <w:t>й</w:t>
      </w:r>
      <w:r w:rsidR="001A5FD2" w:rsidRPr="0014234B">
        <w:rPr>
          <w:rFonts w:ascii="Times New Roman" w:hAnsi="Times New Roman" w:cs="Times New Roman"/>
          <w:bCs/>
          <w:sz w:val="24"/>
          <w:szCs w:val="24"/>
        </w:rPr>
        <w:t xml:space="preserve"> </w:t>
      </w:r>
      <w:r w:rsidR="0089729B" w:rsidRPr="0014234B">
        <w:rPr>
          <w:rFonts w:ascii="Times New Roman" w:hAnsi="Times New Roman" w:cs="Times New Roman"/>
          <w:bCs/>
          <w:sz w:val="24"/>
          <w:szCs w:val="24"/>
        </w:rPr>
        <w:t>о порядке и условиях предоставления из бюджета муниципального района субсидии на иные цели</w:t>
      </w:r>
      <w:r w:rsidR="00DA7203" w:rsidRPr="0014234B">
        <w:rPr>
          <w:rFonts w:ascii="Times New Roman" w:hAnsi="Times New Roman" w:cs="Times New Roman"/>
          <w:bCs/>
          <w:sz w:val="24"/>
          <w:szCs w:val="24"/>
        </w:rPr>
        <w:t>, а также о поря</w:t>
      </w:r>
      <w:r w:rsidR="00DC6720" w:rsidRPr="0014234B">
        <w:rPr>
          <w:rFonts w:ascii="Times New Roman" w:hAnsi="Times New Roman" w:cs="Times New Roman"/>
          <w:bCs/>
          <w:sz w:val="24"/>
          <w:szCs w:val="24"/>
        </w:rPr>
        <w:t>дке и условиях предоставления из</w:t>
      </w:r>
      <w:r w:rsidR="00DA7203" w:rsidRPr="0014234B">
        <w:rPr>
          <w:rFonts w:ascii="Times New Roman" w:hAnsi="Times New Roman" w:cs="Times New Roman"/>
          <w:bCs/>
          <w:sz w:val="24"/>
          <w:szCs w:val="24"/>
        </w:rPr>
        <w:t xml:space="preserve"> муниципального бюджета субсидии на финансовое обеспечение выполнения муниципального задания на оказание муниципальных услуг (выполнение работ), </w:t>
      </w:r>
      <w:r w:rsidR="001A5FD2" w:rsidRPr="0014234B">
        <w:rPr>
          <w:rFonts w:ascii="Times New Roman" w:hAnsi="Times New Roman" w:cs="Times New Roman"/>
          <w:bCs/>
          <w:sz w:val="24"/>
          <w:szCs w:val="24"/>
        </w:rPr>
        <w:t>должн</w:t>
      </w:r>
      <w:r w:rsidR="00DA7203" w:rsidRPr="0014234B">
        <w:rPr>
          <w:rFonts w:ascii="Times New Roman" w:hAnsi="Times New Roman" w:cs="Times New Roman"/>
          <w:bCs/>
          <w:sz w:val="24"/>
          <w:szCs w:val="24"/>
        </w:rPr>
        <w:t>ы</w:t>
      </w:r>
      <w:r w:rsidR="001A5FD2" w:rsidRPr="0014234B">
        <w:rPr>
          <w:rFonts w:ascii="Times New Roman" w:hAnsi="Times New Roman" w:cs="Times New Roman"/>
          <w:bCs/>
          <w:sz w:val="24"/>
          <w:szCs w:val="24"/>
        </w:rPr>
        <w:t xml:space="preserve"> соответствовать утвержденн</w:t>
      </w:r>
      <w:r w:rsidR="00DA7203" w:rsidRPr="0014234B">
        <w:rPr>
          <w:rFonts w:ascii="Times New Roman" w:hAnsi="Times New Roman" w:cs="Times New Roman"/>
          <w:bCs/>
          <w:sz w:val="24"/>
          <w:szCs w:val="24"/>
        </w:rPr>
        <w:t>ым</w:t>
      </w:r>
      <w:r w:rsidR="001A5FD2" w:rsidRPr="0014234B">
        <w:rPr>
          <w:rFonts w:ascii="Times New Roman" w:hAnsi="Times New Roman" w:cs="Times New Roman"/>
          <w:bCs/>
          <w:sz w:val="24"/>
          <w:szCs w:val="24"/>
        </w:rPr>
        <w:t xml:space="preserve"> типов</w:t>
      </w:r>
      <w:r w:rsidR="00DA7203" w:rsidRPr="0014234B">
        <w:rPr>
          <w:rFonts w:ascii="Times New Roman" w:hAnsi="Times New Roman" w:cs="Times New Roman"/>
          <w:bCs/>
          <w:sz w:val="24"/>
          <w:szCs w:val="24"/>
        </w:rPr>
        <w:t>ым формам.</w:t>
      </w:r>
      <w:r w:rsidR="001A5FD2" w:rsidRPr="0014234B">
        <w:rPr>
          <w:rFonts w:ascii="Times New Roman" w:hAnsi="Times New Roman" w:cs="Times New Roman"/>
          <w:bCs/>
          <w:sz w:val="24"/>
          <w:szCs w:val="24"/>
        </w:rPr>
        <w:t xml:space="preserve"> </w:t>
      </w:r>
    </w:p>
    <w:p w:rsidR="0089729B" w:rsidRPr="0014234B" w:rsidRDefault="0089729B" w:rsidP="004E056F">
      <w:pPr>
        <w:pStyle w:val="a5"/>
        <w:jc w:val="both"/>
        <w:rPr>
          <w:rFonts w:ascii="Times New Roman" w:hAnsi="Times New Roman" w:cs="Times New Roman"/>
          <w:b/>
          <w:bCs/>
          <w:sz w:val="24"/>
          <w:szCs w:val="24"/>
        </w:rPr>
      </w:pPr>
    </w:p>
    <w:p w:rsidR="00421400" w:rsidRPr="0014234B" w:rsidRDefault="00421400" w:rsidP="004E056F">
      <w:pPr>
        <w:pStyle w:val="a5"/>
        <w:jc w:val="both"/>
        <w:rPr>
          <w:rFonts w:ascii="Times New Roman" w:hAnsi="Times New Roman" w:cs="Times New Roman"/>
          <w:b/>
          <w:bCs/>
          <w:sz w:val="24"/>
          <w:szCs w:val="24"/>
        </w:rPr>
      </w:pPr>
      <w:r w:rsidRPr="0014234B">
        <w:rPr>
          <w:rFonts w:ascii="Times New Roman" w:hAnsi="Times New Roman" w:cs="Times New Roman"/>
          <w:b/>
          <w:bCs/>
          <w:sz w:val="24"/>
          <w:szCs w:val="24"/>
        </w:rPr>
        <w:t xml:space="preserve">   Цель 2.</w:t>
      </w:r>
    </w:p>
    <w:p w:rsidR="00CF340D" w:rsidRPr="0014234B" w:rsidRDefault="00CF340D" w:rsidP="004E056F">
      <w:pPr>
        <w:pStyle w:val="a5"/>
        <w:jc w:val="both"/>
        <w:rPr>
          <w:rFonts w:ascii="Times New Roman" w:hAnsi="Times New Roman" w:cs="Times New Roman"/>
          <w:b/>
          <w:sz w:val="24"/>
          <w:szCs w:val="24"/>
        </w:rPr>
      </w:pPr>
      <w:r w:rsidRPr="0014234B">
        <w:rPr>
          <w:rFonts w:ascii="Times New Roman" w:hAnsi="Times New Roman" w:cs="Times New Roman"/>
          <w:b/>
          <w:sz w:val="24"/>
          <w:szCs w:val="24"/>
        </w:rPr>
        <w:lastRenderedPageBreak/>
        <w:t>Проверка законности осуществляемой учреждением приносящей доход деятельности, а также средств внебюджетных источников на обеспечение деятельности учреждения.</w:t>
      </w:r>
    </w:p>
    <w:p w:rsidR="00CF340D" w:rsidRPr="0014234B" w:rsidRDefault="00CF340D"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В ходе контрольного мероприятия представлены договоры аренды помещения за 2017-2018 годы, согласно которым оплата за аренду составляет 2000 руб. в день, установлена согласно постановлению Администрации Валдайского муниципального района от 22.12.2009 № 2147  «О внесении изменений в постановление Администрации Валдайского муниципального района от 07.12.2007 № 816 «О тарифах на платные услуги, оказываемые населению муниципальным учреждением «Центр по работе с детьми, подростками и молодежью «Юность». Стоит отметить, что данным постановлением установлен тариф в сумме 2000 руб. за аренду помещения для проведения свадеб и торжественных мероприятий. Однако фактически помещение предоставляется для проведения выставок – распродаж, что не относится не к свадьбам ни к торжественным мероприятиям. Кроме того, изменилось наименование учреждения. В результате необходимо внести соответствующие изменения в постановление.</w:t>
      </w:r>
      <w:r w:rsidR="0059707E" w:rsidRPr="0014234B">
        <w:rPr>
          <w:rFonts w:ascii="Times New Roman" w:hAnsi="Times New Roman" w:cs="Times New Roman"/>
          <w:sz w:val="24"/>
          <w:szCs w:val="24"/>
        </w:rPr>
        <w:t xml:space="preserve"> </w:t>
      </w:r>
      <w:r w:rsidR="0093268E" w:rsidRPr="0014234B">
        <w:rPr>
          <w:rFonts w:ascii="Times New Roman" w:hAnsi="Times New Roman" w:cs="Times New Roman"/>
          <w:sz w:val="24"/>
          <w:szCs w:val="24"/>
        </w:rPr>
        <w:t xml:space="preserve">Контрольно – счетная палата </w:t>
      </w:r>
      <w:r w:rsidR="00E87903" w:rsidRPr="0014234B">
        <w:rPr>
          <w:rFonts w:ascii="Times New Roman" w:hAnsi="Times New Roman" w:cs="Times New Roman"/>
          <w:sz w:val="24"/>
          <w:szCs w:val="24"/>
        </w:rPr>
        <w:t>отмечает</w:t>
      </w:r>
      <w:r w:rsidR="0093268E" w:rsidRPr="0014234B">
        <w:rPr>
          <w:rFonts w:ascii="Times New Roman" w:hAnsi="Times New Roman" w:cs="Times New Roman"/>
          <w:sz w:val="24"/>
          <w:szCs w:val="24"/>
        </w:rPr>
        <w:t xml:space="preserve"> то, что поскольку стоимость аренды помещения установлена еще в 2009 году, целесообразно произвести индексацию арендной платы с учетом инфляции.</w:t>
      </w:r>
    </w:p>
    <w:p w:rsidR="00CF340D" w:rsidRPr="0014234B" w:rsidRDefault="00CF340D" w:rsidP="004E056F">
      <w:pPr>
        <w:pStyle w:val="a5"/>
        <w:jc w:val="both"/>
        <w:rPr>
          <w:rFonts w:ascii="Times New Roman" w:hAnsi="Times New Roman" w:cs="Times New Roman"/>
          <w:sz w:val="24"/>
          <w:szCs w:val="24"/>
        </w:rPr>
      </w:pPr>
      <w:r w:rsidRPr="0014234B">
        <w:rPr>
          <w:rFonts w:ascii="Times New Roman" w:hAnsi="Times New Roman" w:cs="Times New Roman"/>
          <w:b/>
          <w:sz w:val="24"/>
          <w:szCs w:val="24"/>
        </w:rPr>
        <w:t xml:space="preserve">      </w:t>
      </w:r>
      <w:r w:rsidR="007D2389" w:rsidRPr="0014234B">
        <w:rPr>
          <w:rFonts w:ascii="Times New Roman" w:hAnsi="Times New Roman" w:cs="Times New Roman"/>
          <w:sz w:val="24"/>
          <w:szCs w:val="24"/>
        </w:rPr>
        <w:t xml:space="preserve">В нарушение </w:t>
      </w:r>
      <w:r w:rsidRPr="0014234B">
        <w:rPr>
          <w:rFonts w:ascii="Times New Roman" w:hAnsi="Times New Roman" w:cs="Times New Roman"/>
          <w:sz w:val="24"/>
          <w:szCs w:val="24"/>
        </w:rPr>
        <w:t>пункт</w:t>
      </w:r>
      <w:r w:rsidR="007D2389" w:rsidRPr="0014234B">
        <w:rPr>
          <w:rFonts w:ascii="Times New Roman" w:hAnsi="Times New Roman" w:cs="Times New Roman"/>
          <w:sz w:val="24"/>
          <w:szCs w:val="24"/>
        </w:rPr>
        <w:t>а</w:t>
      </w:r>
      <w:r w:rsidRPr="0014234B">
        <w:rPr>
          <w:rFonts w:ascii="Times New Roman" w:hAnsi="Times New Roman" w:cs="Times New Roman"/>
          <w:sz w:val="24"/>
          <w:szCs w:val="24"/>
        </w:rPr>
        <w:t xml:space="preserve"> 2 статьи 3 </w:t>
      </w:r>
      <w:r w:rsidR="00CF168E" w:rsidRPr="0014234B">
        <w:rPr>
          <w:rFonts w:ascii="Times New Roman" w:hAnsi="Times New Roman" w:cs="Times New Roman"/>
          <w:sz w:val="24"/>
          <w:szCs w:val="24"/>
        </w:rPr>
        <w:t>З</w:t>
      </w:r>
      <w:r w:rsidRPr="0014234B">
        <w:rPr>
          <w:rFonts w:ascii="Times New Roman" w:hAnsi="Times New Roman" w:cs="Times New Roman"/>
          <w:sz w:val="24"/>
          <w:szCs w:val="24"/>
        </w:rPr>
        <w:t>акона N 174-ФЗ согласие собственника, то есть Администрации Валдайского муниципального района, на сдачу имущества в аренду отсутствует. Кроме того, оплата расходов, относящихся к содержанию помещения, сдаваемого в аренду, осуществляется за счет субсидии н</w:t>
      </w:r>
      <w:r w:rsidR="007143BA" w:rsidRPr="0014234B">
        <w:rPr>
          <w:rFonts w:ascii="Times New Roman" w:hAnsi="Times New Roman" w:cs="Times New Roman"/>
          <w:sz w:val="24"/>
          <w:szCs w:val="24"/>
        </w:rPr>
        <w:t>а</w:t>
      </w:r>
      <w:r w:rsidRPr="0014234B">
        <w:rPr>
          <w:rFonts w:ascii="Times New Roman" w:hAnsi="Times New Roman" w:cs="Times New Roman"/>
          <w:sz w:val="24"/>
          <w:szCs w:val="24"/>
        </w:rPr>
        <w:t xml:space="preserve"> финансовое обеспечение муниципального задания, что является недопустимым. Данные замечания были прописаны Контрольно – счетной палатой в акте по результатам проведения контрольного мероприятия по вопросу соблюдения законности и результативности использования  средств бюджета, порядка управления и распоряжения имуществом, находящимся в муниципальной собственности МАУ Молодежный центр «Юность» в 2015 году, однако учреждением во внимание не приняты.</w:t>
      </w:r>
    </w:p>
    <w:p w:rsidR="00CF340D" w:rsidRPr="0014234B" w:rsidRDefault="00CF340D" w:rsidP="004E056F">
      <w:pPr>
        <w:pStyle w:val="a5"/>
        <w:jc w:val="both"/>
        <w:rPr>
          <w:rFonts w:ascii="Times New Roman" w:hAnsi="Times New Roman" w:cs="Times New Roman"/>
          <w:b/>
          <w:bCs/>
          <w:sz w:val="24"/>
          <w:szCs w:val="24"/>
        </w:rPr>
      </w:pPr>
    </w:p>
    <w:p w:rsidR="00421400" w:rsidRPr="0014234B" w:rsidRDefault="00421400" w:rsidP="004E056F">
      <w:pPr>
        <w:pStyle w:val="a5"/>
        <w:jc w:val="both"/>
        <w:rPr>
          <w:rFonts w:ascii="Times New Roman" w:hAnsi="Times New Roman" w:cs="Times New Roman"/>
          <w:b/>
          <w:sz w:val="24"/>
          <w:szCs w:val="24"/>
        </w:rPr>
      </w:pPr>
      <w:r w:rsidRPr="0014234B">
        <w:rPr>
          <w:rFonts w:ascii="Times New Roman" w:hAnsi="Times New Roman" w:cs="Times New Roman"/>
          <w:b/>
          <w:sz w:val="24"/>
          <w:szCs w:val="24"/>
        </w:rPr>
        <w:t>Дебиторская и кредиторская задолженность.</w:t>
      </w:r>
    </w:p>
    <w:p w:rsidR="00421400" w:rsidRPr="0014234B" w:rsidRDefault="00421400" w:rsidP="00E506AF">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В ходе проверки был представлен Годовой отчет МАУ МЦ «Юность» г.</w:t>
      </w:r>
      <w:r w:rsidR="000958E6" w:rsidRPr="0014234B">
        <w:rPr>
          <w:rFonts w:ascii="Times New Roman" w:hAnsi="Times New Roman" w:cs="Times New Roman"/>
          <w:sz w:val="24"/>
          <w:szCs w:val="24"/>
        </w:rPr>
        <w:t xml:space="preserve"> </w:t>
      </w:r>
      <w:r w:rsidRPr="0014234B">
        <w:rPr>
          <w:rFonts w:ascii="Times New Roman" w:hAnsi="Times New Roman" w:cs="Times New Roman"/>
          <w:sz w:val="24"/>
          <w:szCs w:val="24"/>
        </w:rPr>
        <w:t>Валдай за 2017 г</w:t>
      </w:r>
      <w:r w:rsidR="00E506AF" w:rsidRPr="0014234B">
        <w:rPr>
          <w:rFonts w:ascii="Times New Roman" w:hAnsi="Times New Roman" w:cs="Times New Roman"/>
          <w:sz w:val="24"/>
          <w:szCs w:val="24"/>
        </w:rPr>
        <w:t>од</w:t>
      </w:r>
      <w:r w:rsidRPr="0014234B">
        <w:rPr>
          <w:rFonts w:ascii="Times New Roman" w:hAnsi="Times New Roman" w:cs="Times New Roman"/>
          <w:sz w:val="24"/>
          <w:szCs w:val="24"/>
        </w:rPr>
        <w:t xml:space="preserve"> и за 2018 г</w:t>
      </w:r>
      <w:r w:rsidR="00E506AF" w:rsidRPr="0014234B">
        <w:rPr>
          <w:rFonts w:ascii="Times New Roman" w:hAnsi="Times New Roman" w:cs="Times New Roman"/>
          <w:sz w:val="24"/>
          <w:szCs w:val="24"/>
        </w:rPr>
        <w:t>од.</w:t>
      </w:r>
      <w:r w:rsidRPr="0014234B">
        <w:rPr>
          <w:rFonts w:ascii="Times New Roman" w:hAnsi="Times New Roman" w:cs="Times New Roman"/>
          <w:sz w:val="24"/>
          <w:szCs w:val="24"/>
        </w:rPr>
        <w:t xml:space="preserve"> </w:t>
      </w:r>
      <w:r w:rsidR="00E506AF" w:rsidRPr="0014234B">
        <w:rPr>
          <w:rFonts w:ascii="Times New Roman" w:hAnsi="Times New Roman" w:cs="Times New Roman"/>
          <w:sz w:val="24"/>
          <w:szCs w:val="24"/>
        </w:rPr>
        <w:t>В нарушение п</w:t>
      </w:r>
      <w:r w:rsidRPr="0014234B">
        <w:rPr>
          <w:rFonts w:ascii="Times New Roman" w:hAnsi="Times New Roman" w:cs="Times New Roman"/>
          <w:sz w:val="24"/>
          <w:szCs w:val="24"/>
        </w:rPr>
        <w:t>ункт</w:t>
      </w:r>
      <w:r w:rsidR="00E506AF" w:rsidRPr="0014234B">
        <w:rPr>
          <w:rFonts w:ascii="Times New Roman" w:hAnsi="Times New Roman" w:cs="Times New Roman"/>
          <w:sz w:val="24"/>
          <w:szCs w:val="24"/>
        </w:rPr>
        <w:t>а</w:t>
      </w:r>
      <w:r w:rsidRPr="0014234B">
        <w:rPr>
          <w:rFonts w:ascii="Times New Roman" w:hAnsi="Times New Roman" w:cs="Times New Roman"/>
          <w:sz w:val="24"/>
          <w:szCs w:val="24"/>
        </w:rPr>
        <w:t xml:space="preserve"> 167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 не представлены Сведения по дебиторской задолженности (форма 0503769)</w:t>
      </w:r>
      <w:r w:rsidR="00041ED6" w:rsidRPr="0014234B">
        <w:rPr>
          <w:rFonts w:ascii="Times New Roman" w:hAnsi="Times New Roman" w:cs="Times New Roman"/>
          <w:sz w:val="24"/>
          <w:szCs w:val="24"/>
        </w:rPr>
        <w:t xml:space="preserve"> в годовом отчете за 2017 год</w:t>
      </w:r>
      <w:r w:rsidRPr="0014234B">
        <w:rPr>
          <w:rFonts w:ascii="Times New Roman" w:hAnsi="Times New Roman" w:cs="Times New Roman"/>
          <w:sz w:val="24"/>
          <w:szCs w:val="24"/>
        </w:rPr>
        <w:t>.</w:t>
      </w:r>
      <w:r w:rsidR="00E506AF" w:rsidRPr="0014234B">
        <w:rPr>
          <w:rFonts w:ascii="Times New Roman" w:hAnsi="Times New Roman" w:cs="Times New Roman"/>
          <w:sz w:val="24"/>
          <w:szCs w:val="24"/>
        </w:rPr>
        <w:t xml:space="preserve"> </w:t>
      </w:r>
      <w:r w:rsidRPr="0014234B">
        <w:rPr>
          <w:rFonts w:ascii="Times New Roman" w:hAnsi="Times New Roman" w:cs="Times New Roman"/>
          <w:sz w:val="24"/>
          <w:szCs w:val="24"/>
        </w:rPr>
        <w:t xml:space="preserve">В  пояснительной записке имеются общие сведения о дебиторской и кредиторской задолженности. Состояние дебиторской задолженности не прописано. </w:t>
      </w:r>
    </w:p>
    <w:p w:rsidR="00E506AF" w:rsidRPr="0014234B" w:rsidRDefault="00421400" w:rsidP="00E506AF">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Согласно п. 152 Инструкции 191н в разделе 5 "Прочие вопросы деятельности субъекта бюджетной отчетности" пояснительной записки отражается перечень форм отчетности, не включенных в состав бюджетной отчетности за отчетный период согласно </w:t>
      </w:r>
      <w:hyperlink r:id="rId9" w:history="1">
        <w:r w:rsidRPr="0014234B">
          <w:rPr>
            <w:rFonts w:ascii="Times New Roman" w:hAnsi="Times New Roman" w:cs="Times New Roman"/>
            <w:color w:val="0000FF"/>
            <w:sz w:val="24"/>
            <w:szCs w:val="24"/>
          </w:rPr>
          <w:t>абзацу первому пункта 8</w:t>
        </w:r>
      </w:hyperlink>
      <w:r w:rsidRPr="0014234B">
        <w:rPr>
          <w:rFonts w:ascii="Times New Roman" w:hAnsi="Times New Roman" w:cs="Times New Roman"/>
          <w:sz w:val="24"/>
          <w:szCs w:val="24"/>
        </w:rPr>
        <w:t xml:space="preserve"> настоящей Инструкции ввиду отсутствия числовых значений показателей. В нарушение данного пункта, при отсутствии формы 0503769 «Сведения по дебиторской задолженности», в данном разделе соответствующая информация не отражена.</w:t>
      </w:r>
    </w:p>
    <w:p w:rsidR="00421400" w:rsidRPr="0014234B" w:rsidRDefault="00421400" w:rsidP="009E395F">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В соответствии с представленной формой годового отчета учреждения за 2017 год ф.0503769 «Сведения по дебиторской и кредиторской задолженности учреждения» на 01.01.201</w:t>
      </w:r>
      <w:r w:rsidR="0059707E" w:rsidRPr="0014234B">
        <w:rPr>
          <w:rFonts w:ascii="Times New Roman" w:hAnsi="Times New Roman" w:cs="Times New Roman"/>
          <w:sz w:val="24"/>
          <w:szCs w:val="24"/>
        </w:rPr>
        <w:t>8</w:t>
      </w:r>
      <w:r w:rsidRPr="0014234B">
        <w:rPr>
          <w:rFonts w:ascii="Times New Roman" w:hAnsi="Times New Roman" w:cs="Times New Roman"/>
          <w:sz w:val="24"/>
          <w:szCs w:val="24"/>
        </w:rPr>
        <w:t xml:space="preserve"> г</w:t>
      </w:r>
      <w:r w:rsidR="00E506AF" w:rsidRPr="0014234B">
        <w:rPr>
          <w:rFonts w:ascii="Times New Roman" w:hAnsi="Times New Roman" w:cs="Times New Roman"/>
          <w:sz w:val="24"/>
          <w:szCs w:val="24"/>
        </w:rPr>
        <w:t>. и</w:t>
      </w:r>
      <w:r w:rsidRPr="0014234B">
        <w:rPr>
          <w:rFonts w:ascii="Times New Roman" w:hAnsi="Times New Roman" w:cs="Times New Roman"/>
          <w:sz w:val="24"/>
          <w:szCs w:val="24"/>
        </w:rPr>
        <w:t xml:space="preserve"> </w:t>
      </w:r>
      <w:r w:rsidR="00E506AF" w:rsidRPr="0014234B">
        <w:rPr>
          <w:rFonts w:ascii="Times New Roman" w:hAnsi="Times New Roman" w:cs="Times New Roman"/>
          <w:sz w:val="24"/>
          <w:szCs w:val="24"/>
        </w:rPr>
        <w:t xml:space="preserve">текстовой части пояснительной записки </w:t>
      </w:r>
      <w:r w:rsidRPr="0014234B">
        <w:rPr>
          <w:rFonts w:ascii="Times New Roman" w:hAnsi="Times New Roman" w:cs="Times New Roman"/>
          <w:sz w:val="24"/>
          <w:szCs w:val="24"/>
        </w:rPr>
        <w:t xml:space="preserve">числится объем кредиторской задолженности  учреждения </w:t>
      </w:r>
      <w:r w:rsidR="00102A2E" w:rsidRPr="0014234B">
        <w:rPr>
          <w:rFonts w:ascii="Times New Roman" w:hAnsi="Times New Roman" w:cs="Times New Roman"/>
          <w:sz w:val="24"/>
          <w:szCs w:val="24"/>
        </w:rPr>
        <w:t>(вид финансового обеспечения -</w:t>
      </w:r>
      <w:r w:rsidRPr="0014234B">
        <w:rPr>
          <w:rFonts w:ascii="Times New Roman" w:hAnsi="Times New Roman" w:cs="Times New Roman"/>
          <w:sz w:val="24"/>
          <w:szCs w:val="24"/>
        </w:rPr>
        <w:t xml:space="preserve"> субсиди</w:t>
      </w:r>
      <w:r w:rsidR="00102A2E" w:rsidRPr="0014234B">
        <w:rPr>
          <w:rFonts w:ascii="Times New Roman" w:hAnsi="Times New Roman" w:cs="Times New Roman"/>
          <w:sz w:val="24"/>
          <w:szCs w:val="24"/>
        </w:rPr>
        <w:t>я</w:t>
      </w:r>
      <w:r w:rsidRPr="0014234B">
        <w:rPr>
          <w:rFonts w:ascii="Times New Roman" w:hAnsi="Times New Roman" w:cs="Times New Roman"/>
          <w:sz w:val="24"/>
          <w:szCs w:val="24"/>
        </w:rPr>
        <w:t xml:space="preserve"> на выполнение муниципального задания</w:t>
      </w:r>
      <w:r w:rsidR="00102A2E" w:rsidRPr="0014234B">
        <w:rPr>
          <w:rFonts w:ascii="Times New Roman" w:hAnsi="Times New Roman" w:cs="Times New Roman"/>
          <w:sz w:val="24"/>
          <w:szCs w:val="24"/>
        </w:rPr>
        <w:t>) в сумме</w:t>
      </w:r>
      <w:r w:rsidRPr="0014234B">
        <w:rPr>
          <w:rFonts w:ascii="Times New Roman" w:hAnsi="Times New Roman" w:cs="Times New Roman"/>
          <w:bCs/>
          <w:color w:val="000000"/>
          <w:sz w:val="24"/>
          <w:szCs w:val="24"/>
        </w:rPr>
        <w:t xml:space="preserve">  313 776,47 руб.</w:t>
      </w:r>
      <w:r w:rsidR="00E506AF" w:rsidRPr="0014234B">
        <w:rPr>
          <w:rFonts w:ascii="Times New Roman" w:hAnsi="Times New Roman" w:cs="Times New Roman"/>
          <w:bCs/>
          <w:color w:val="000000"/>
          <w:sz w:val="24"/>
          <w:szCs w:val="24"/>
        </w:rPr>
        <w:t xml:space="preserve"> </w:t>
      </w:r>
      <w:r w:rsidRPr="0014234B">
        <w:rPr>
          <w:rFonts w:ascii="Times New Roman" w:hAnsi="Times New Roman" w:cs="Times New Roman"/>
          <w:sz w:val="24"/>
          <w:szCs w:val="24"/>
        </w:rPr>
        <w:t>(по муниципальному заданию)</w:t>
      </w:r>
      <w:r w:rsidR="009E395F" w:rsidRPr="0014234B">
        <w:rPr>
          <w:rFonts w:ascii="Times New Roman" w:hAnsi="Times New Roman" w:cs="Times New Roman"/>
          <w:sz w:val="24"/>
          <w:szCs w:val="24"/>
        </w:rPr>
        <w:t>.</w:t>
      </w:r>
      <w:r w:rsidRPr="0014234B">
        <w:rPr>
          <w:rFonts w:ascii="Times New Roman" w:hAnsi="Times New Roman" w:cs="Times New Roman"/>
          <w:sz w:val="24"/>
          <w:szCs w:val="24"/>
        </w:rPr>
        <w:t xml:space="preserve">  </w:t>
      </w:r>
    </w:p>
    <w:p w:rsidR="00ED5D4A" w:rsidRPr="0014234B" w:rsidRDefault="00ED5D4A" w:rsidP="00E506AF">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Из вышеизложенного следует, что пояснительная записка формальна и не информативна.</w:t>
      </w:r>
    </w:p>
    <w:p w:rsidR="00421400" w:rsidRPr="0014234B" w:rsidRDefault="00ED5D4A" w:rsidP="00E506AF">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Согласно сведениям в форме 0503769</w:t>
      </w:r>
      <w:r w:rsidRPr="0014234B">
        <w:rPr>
          <w:rFonts w:ascii="Times New Roman" w:hAnsi="Times New Roman" w:cs="Times New Roman"/>
          <w:i/>
          <w:sz w:val="24"/>
          <w:szCs w:val="24"/>
        </w:rPr>
        <w:t xml:space="preserve"> </w:t>
      </w:r>
      <w:r w:rsidR="00421400" w:rsidRPr="0014234B">
        <w:rPr>
          <w:rFonts w:ascii="Times New Roman" w:hAnsi="Times New Roman" w:cs="Times New Roman"/>
          <w:i/>
          <w:sz w:val="24"/>
          <w:szCs w:val="24"/>
        </w:rPr>
        <w:t>по счету</w:t>
      </w:r>
      <w:r w:rsidR="00421400" w:rsidRPr="0014234B">
        <w:rPr>
          <w:rFonts w:ascii="Times New Roman" w:hAnsi="Times New Roman" w:cs="Times New Roman"/>
          <w:sz w:val="24"/>
          <w:szCs w:val="24"/>
        </w:rPr>
        <w:t xml:space="preserve">  </w:t>
      </w:r>
      <w:r w:rsidR="00421400" w:rsidRPr="0014234B">
        <w:rPr>
          <w:rFonts w:ascii="Times New Roman" w:hAnsi="Times New Roman" w:cs="Times New Roman"/>
          <w:i/>
          <w:sz w:val="24"/>
          <w:szCs w:val="24"/>
        </w:rPr>
        <w:t xml:space="preserve">2 302.25 </w:t>
      </w:r>
      <w:r w:rsidR="00421400" w:rsidRPr="0014234B">
        <w:rPr>
          <w:rFonts w:ascii="Times New Roman" w:hAnsi="Times New Roman" w:cs="Times New Roman"/>
          <w:sz w:val="24"/>
          <w:szCs w:val="24"/>
        </w:rPr>
        <w:t xml:space="preserve">текущая задолженность </w:t>
      </w:r>
      <w:r w:rsidRPr="0014234B">
        <w:rPr>
          <w:rFonts w:ascii="Times New Roman" w:hAnsi="Times New Roman" w:cs="Times New Roman"/>
          <w:sz w:val="24"/>
          <w:szCs w:val="24"/>
        </w:rPr>
        <w:t xml:space="preserve">за </w:t>
      </w:r>
      <w:r w:rsidR="00421400" w:rsidRPr="0014234B">
        <w:rPr>
          <w:rFonts w:ascii="Times New Roman" w:hAnsi="Times New Roman" w:cs="Times New Roman"/>
          <w:sz w:val="24"/>
          <w:szCs w:val="24"/>
        </w:rPr>
        <w:t xml:space="preserve">техническое обслуживание ОПС и КТС, видеонаблюдение в общей сумме 15 795,99 руб. (собственные средства). Причины образования – отсутствие финансирования. Следует отметить, что в графе 5 формы 0503769 общее увеличение кредиторской задолженности отражено в сумме 301 595,99 руб., что соответствует размеру утвержденных плановых </w:t>
      </w:r>
      <w:r w:rsidR="00421400" w:rsidRPr="0014234B">
        <w:rPr>
          <w:rFonts w:ascii="Times New Roman" w:hAnsi="Times New Roman" w:cs="Times New Roman"/>
          <w:sz w:val="24"/>
          <w:szCs w:val="24"/>
        </w:rPr>
        <w:lastRenderedPageBreak/>
        <w:t xml:space="preserve">назначений по доходам учреждения в отчете по исполнению плана финансово – хозяйственной деятельности (графа 4). Однако согласно плану ФХД от 29.12.2017 с учетом изменений сумма утвержденных поступлений от приносящей доход деятельности значится в размере 255 800,0 руб., что не соответствует отчету. Фактически поступило 285 800,0 руб. В результате непонятно, каким образом в учреждении планируется поступление доходов, поскольку, учитывая, что учреждение получает доход лишь от сдачи имущества в аренду, и, исходя из размера арендной платы, за два дня до наступления очередного финансового года могло поступить лишь 4 000,0 руб. Данный факт свидетельствует о формальности составления планов ФХД.  </w:t>
      </w:r>
    </w:p>
    <w:p w:rsidR="00421400" w:rsidRPr="0014234B" w:rsidRDefault="00421400" w:rsidP="00E506AF">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Кредиторская задолженность в целом на конец</w:t>
      </w:r>
      <w:r w:rsidR="00DA0478" w:rsidRPr="0014234B">
        <w:rPr>
          <w:rFonts w:ascii="Times New Roman" w:hAnsi="Times New Roman" w:cs="Times New Roman"/>
          <w:sz w:val="24"/>
          <w:szCs w:val="24"/>
        </w:rPr>
        <w:t xml:space="preserve"> </w:t>
      </w:r>
      <w:r w:rsidRPr="0014234B">
        <w:rPr>
          <w:rFonts w:ascii="Times New Roman" w:hAnsi="Times New Roman" w:cs="Times New Roman"/>
          <w:sz w:val="24"/>
          <w:szCs w:val="24"/>
        </w:rPr>
        <w:t>2018 г</w:t>
      </w:r>
      <w:r w:rsidR="00DA0478" w:rsidRPr="0014234B">
        <w:rPr>
          <w:rFonts w:ascii="Times New Roman" w:hAnsi="Times New Roman" w:cs="Times New Roman"/>
          <w:sz w:val="24"/>
          <w:szCs w:val="24"/>
        </w:rPr>
        <w:t>ода</w:t>
      </w:r>
      <w:r w:rsidRPr="0014234B">
        <w:rPr>
          <w:rFonts w:ascii="Times New Roman" w:hAnsi="Times New Roman" w:cs="Times New Roman"/>
          <w:sz w:val="24"/>
          <w:szCs w:val="24"/>
        </w:rPr>
        <w:t xml:space="preserve"> в соответствии с годовым отчетом уменьшилась по сравнению с началом отчетного период</w:t>
      </w:r>
      <w:r w:rsidR="00517D7B" w:rsidRPr="0014234B">
        <w:rPr>
          <w:rFonts w:ascii="Times New Roman" w:hAnsi="Times New Roman" w:cs="Times New Roman"/>
          <w:sz w:val="24"/>
          <w:szCs w:val="24"/>
        </w:rPr>
        <w:t>а</w:t>
      </w:r>
      <w:r w:rsidRPr="0014234B">
        <w:rPr>
          <w:rFonts w:ascii="Times New Roman" w:hAnsi="Times New Roman" w:cs="Times New Roman"/>
          <w:sz w:val="24"/>
          <w:szCs w:val="24"/>
        </w:rPr>
        <w:t xml:space="preserve"> на 35% и составила 110161,44 руб</w:t>
      </w:r>
      <w:r w:rsidR="00732635" w:rsidRPr="0014234B">
        <w:rPr>
          <w:rFonts w:ascii="Times New Roman" w:hAnsi="Times New Roman" w:cs="Times New Roman"/>
          <w:sz w:val="24"/>
          <w:szCs w:val="24"/>
        </w:rPr>
        <w:t>лей</w:t>
      </w:r>
      <w:r w:rsidRPr="0014234B">
        <w:rPr>
          <w:rFonts w:ascii="Times New Roman" w:hAnsi="Times New Roman" w:cs="Times New Roman"/>
          <w:sz w:val="24"/>
          <w:szCs w:val="24"/>
        </w:rPr>
        <w:t xml:space="preserve"> (в том числе просроченная 40078,66 руб.)</w:t>
      </w:r>
      <w:r w:rsidR="00732635" w:rsidRPr="0014234B">
        <w:rPr>
          <w:rFonts w:ascii="Times New Roman" w:hAnsi="Times New Roman" w:cs="Times New Roman"/>
          <w:sz w:val="24"/>
          <w:szCs w:val="24"/>
        </w:rPr>
        <w:t>.</w:t>
      </w:r>
      <w:r w:rsidRPr="0014234B">
        <w:rPr>
          <w:rFonts w:ascii="Times New Roman" w:hAnsi="Times New Roman" w:cs="Times New Roman"/>
          <w:sz w:val="24"/>
          <w:szCs w:val="24"/>
        </w:rPr>
        <w:t xml:space="preserve"> В текстовой части пояснительной записки имеются не упорядоченные сведения о кредиторской и дебиторской задолженности, которые не соответствуют представленным формам. Несмотря на отсутствие дебиторской задолженности в учреждении, в пояснительной записке имеются сведения о ее наличии. </w:t>
      </w:r>
    </w:p>
    <w:p w:rsidR="00421400" w:rsidRPr="0014234B" w:rsidRDefault="00421400"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Следует отметить, что отсутствует приложение по дебиторской задолженности по виду </w:t>
      </w:r>
      <w:r w:rsidR="00517D7B" w:rsidRPr="0014234B">
        <w:rPr>
          <w:rFonts w:ascii="Times New Roman" w:hAnsi="Times New Roman" w:cs="Times New Roman"/>
          <w:sz w:val="24"/>
          <w:szCs w:val="24"/>
        </w:rPr>
        <w:t xml:space="preserve">финансового обеспечения </w:t>
      </w:r>
      <w:r w:rsidRPr="0014234B">
        <w:rPr>
          <w:rFonts w:ascii="Times New Roman" w:hAnsi="Times New Roman" w:cs="Times New Roman"/>
          <w:sz w:val="24"/>
          <w:szCs w:val="24"/>
        </w:rPr>
        <w:t xml:space="preserve">«Собственные доходы учреждения», в нарушение пункта 167 Инструкции 191н. Согласно п. 152 Инструкции 191н, как указывалось выше, в разделе 5 "Прочие вопросы деятельности субъекта бюджетной отчетности" пояснительной записки отражается перечень форм отчетности, не включенных в состав бюджетной отчетности за отчетный период согласно </w:t>
      </w:r>
      <w:hyperlink r:id="rId10" w:history="1">
        <w:r w:rsidRPr="0014234B">
          <w:rPr>
            <w:rFonts w:ascii="Times New Roman" w:hAnsi="Times New Roman" w:cs="Times New Roman"/>
            <w:color w:val="0000FF"/>
            <w:sz w:val="24"/>
            <w:szCs w:val="24"/>
          </w:rPr>
          <w:t>абзацу первому пункта 8</w:t>
        </w:r>
      </w:hyperlink>
      <w:r w:rsidRPr="0014234B">
        <w:rPr>
          <w:rFonts w:ascii="Times New Roman" w:hAnsi="Times New Roman" w:cs="Times New Roman"/>
          <w:sz w:val="24"/>
          <w:szCs w:val="24"/>
        </w:rPr>
        <w:t xml:space="preserve"> настоящей Инструкции ввиду отсутствия числовых значений показателей. В нарушение данного пункта, при отсутствии формы 0503769 «Сведения по дебиторской задолженности», в данном разделе соответствующая информация не отражена.</w:t>
      </w:r>
    </w:p>
    <w:p w:rsidR="00421400" w:rsidRPr="0014234B" w:rsidRDefault="009C4E7B" w:rsidP="009C4E7B">
      <w:pPr>
        <w:pStyle w:val="a5"/>
        <w:ind w:firstLine="426"/>
        <w:jc w:val="both"/>
        <w:rPr>
          <w:rFonts w:ascii="Times New Roman" w:eastAsia="Calibri" w:hAnsi="Times New Roman" w:cs="Times New Roman"/>
          <w:sz w:val="24"/>
          <w:szCs w:val="24"/>
          <w:lang w:eastAsia="en-US"/>
        </w:rPr>
      </w:pPr>
      <w:r w:rsidRPr="0014234B">
        <w:rPr>
          <w:rFonts w:ascii="Times New Roman" w:hAnsi="Times New Roman" w:cs="Times New Roman"/>
          <w:sz w:val="24"/>
          <w:szCs w:val="24"/>
        </w:rPr>
        <w:t xml:space="preserve">В нарушение </w:t>
      </w:r>
      <w:r w:rsidRPr="0014234B">
        <w:rPr>
          <w:rFonts w:ascii="Times New Roman" w:eastAsia="Calibri" w:hAnsi="Times New Roman" w:cs="Times New Roman"/>
          <w:sz w:val="24"/>
          <w:szCs w:val="24"/>
          <w:lang w:eastAsia="en-US"/>
        </w:rPr>
        <w:t>п</w:t>
      </w:r>
      <w:r w:rsidR="00421400" w:rsidRPr="0014234B">
        <w:rPr>
          <w:rFonts w:ascii="Times New Roman" w:eastAsia="Calibri" w:hAnsi="Times New Roman" w:cs="Times New Roman"/>
          <w:sz w:val="24"/>
          <w:szCs w:val="24"/>
          <w:lang w:eastAsia="en-US"/>
        </w:rPr>
        <w:t>ункт</w:t>
      </w:r>
      <w:r w:rsidRPr="0014234B">
        <w:rPr>
          <w:rFonts w:ascii="Times New Roman" w:eastAsia="Calibri" w:hAnsi="Times New Roman" w:cs="Times New Roman"/>
          <w:sz w:val="24"/>
          <w:szCs w:val="24"/>
          <w:lang w:eastAsia="en-US"/>
        </w:rPr>
        <w:t>а</w:t>
      </w:r>
      <w:r w:rsidR="00421400" w:rsidRPr="0014234B">
        <w:rPr>
          <w:rFonts w:ascii="Times New Roman" w:eastAsia="Calibri" w:hAnsi="Times New Roman" w:cs="Times New Roman"/>
          <w:sz w:val="24"/>
          <w:szCs w:val="24"/>
          <w:lang w:eastAsia="en-US"/>
        </w:rPr>
        <w:t xml:space="preserve"> 7 Приказ</w:t>
      </w:r>
      <w:r w:rsidR="0059707E" w:rsidRPr="0014234B">
        <w:rPr>
          <w:rFonts w:ascii="Times New Roman" w:eastAsia="Calibri" w:hAnsi="Times New Roman" w:cs="Times New Roman"/>
          <w:sz w:val="24"/>
          <w:szCs w:val="24"/>
          <w:lang w:eastAsia="en-US"/>
        </w:rPr>
        <w:t xml:space="preserve">а </w:t>
      </w:r>
      <w:r w:rsidR="00421400" w:rsidRPr="0014234B">
        <w:rPr>
          <w:rFonts w:ascii="Times New Roman" w:eastAsia="Calibri" w:hAnsi="Times New Roman" w:cs="Times New Roman"/>
          <w:sz w:val="24"/>
          <w:szCs w:val="24"/>
          <w:lang w:eastAsia="en-US"/>
        </w:rPr>
        <w:t xml:space="preserve">N 191н </w:t>
      </w:r>
      <w:r w:rsidR="00421400" w:rsidRPr="0014234B">
        <w:rPr>
          <w:rFonts w:ascii="Times New Roman" w:hAnsi="Times New Roman" w:cs="Times New Roman"/>
          <w:sz w:val="24"/>
          <w:szCs w:val="24"/>
        </w:rPr>
        <w:t>д</w:t>
      </w:r>
      <w:r w:rsidR="00421400" w:rsidRPr="0014234B">
        <w:rPr>
          <w:rFonts w:ascii="Times New Roman" w:eastAsia="Calibri" w:hAnsi="Times New Roman" w:cs="Times New Roman"/>
          <w:sz w:val="24"/>
          <w:szCs w:val="24"/>
          <w:lang w:eastAsia="en-US"/>
        </w:rPr>
        <w:t xml:space="preserve">анные в форме 0503769 «Сведения по дебиторской и кредиторской задолженности» </w:t>
      </w:r>
      <w:r w:rsidR="00815D59" w:rsidRPr="0014234B">
        <w:rPr>
          <w:rFonts w:ascii="Times New Roman" w:eastAsia="Calibri" w:hAnsi="Times New Roman" w:cs="Times New Roman"/>
          <w:sz w:val="24"/>
          <w:szCs w:val="24"/>
          <w:lang w:eastAsia="en-US"/>
        </w:rPr>
        <w:t xml:space="preserve">за 2017 год </w:t>
      </w:r>
      <w:r w:rsidR="00421400" w:rsidRPr="0014234B">
        <w:rPr>
          <w:rFonts w:ascii="Times New Roman" w:eastAsia="Calibri" w:hAnsi="Times New Roman" w:cs="Times New Roman"/>
          <w:sz w:val="24"/>
          <w:szCs w:val="24"/>
          <w:lang w:eastAsia="en-US"/>
        </w:rPr>
        <w:t xml:space="preserve">по виду </w:t>
      </w:r>
      <w:r w:rsidR="00517D7B" w:rsidRPr="0014234B">
        <w:rPr>
          <w:rFonts w:ascii="Times New Roman" w:eastAsia="Calibri" w:hAnsi="Times New Roman" w:cs="Times New Roman"/>
          <w:sz w:val="24"/>
          <w:szCs w:val="24"/>
          <w:lang w:eastAsia="en-US"/>
        </w:rPr>
        <w:t>финансового обеспечения</w:t>
      </w:r>
      <w:r w:rsidR="00421400" w:rsidRPr="0014234B">
        <w:rPr>
          <w:rFonts w:ascii="Times New Roman" w:eastAsia="Calibri" w:hAnsi="Times New Roman" w:cs="Times New Roman"/>
          <w:sz w:val="24"/>
          <w:szCs w:val="24"/>
          <w:lang w:eastAsia="en-US"/>
        </w:rPr>
        <w:t xml:space="preserve"> «Субсидия на выполнение государственного (муниципального) задания» не соответствуют данным в Главной книге. </w:t>
      </w:r>
    </w:p>
    <w:p w:rsidR="00421400" w:rsidRPr="0014234B" w:rsidRDefault="00421400" w:rsidP="009C4E7B">
      <w:pPr>
        <w:pStyle w:val="a5"/>
        <w:ind w:firstLine="426"/>
        <w:jc w:val="both"/>
        <w:rPr>
          <w:rFonts w:ascii="Times New Roman" w:eastAsia="Calibri" w:hAnsi="Times New Roman" w:cs="Times New Roman"/>
          <w:sz w:val="24"/>
          <w:szCs w:val="24"/>
          <w:lang w:eastAsia="en-US"/>
        </w:rPr>
      </w:pPr>
      <w:r w:rsidRPr="0014234B">
        <w:rPr>
          <w:rFonts w:ascii="Times New Roman" w:eastAsia="Calibri" w:hAnsi="Times New Roman" w:cs="Times New Roman"/>
          <w:sz w:val="24"/>
          <w:szCs w:val="24"/>
          <w:lang w:eastAsia="en-US"/>
        </w:rPr>
        <w:t xml:space="preserve">Данные в форме 0503769 «Сведения по дебиторской и кредиторской задолженности» по виду </w:t>
      </w:r>
      <w:r w:rsidR="00517D7B" w:rsidRPr="0014234B">
        <w:rPr>
          <w:rFonts w:ascii="Times New Roman" w:eastAsia="Calibri" w:hAnsi="Times New Roman" w:cs="Times New Roman"/>
          <w:sz w:val="24"/>
          <w:szCs w:val="24"/>
          <w:lang w:eastAsia="en-US"/>
        </w:rPr>
        <w:t>финансового обеспечения</w:t>
      </w:r>
      <w:r w:rsidRPr="0014234B">
        <w:rPr>
          <w:rFonts w:ascii="Times New Roman" w:eastAsia="Calibri" w:hAnsi="Times New Roman" w:cs="Times New Roman"/>
          <w:sz w:val="24"/>
          <w:szCs w:val="24"/>
          <w:lang w:eastAsia="en-US"/>
        </w:rPr>
        <w:t xml:space="preserve"> «Собственные доходы учреждения (кредиторская задолженность)» не соответствуют данным в Главной книге. </w:t>
      </w:r>
    </w:p>
    <w:p w:rsidR="00A11CE7" w:rsidRPr="0014234B" w:rsidRDefault="00A11CE7" w:rsidP="009C4E7B">
      <w:pPr>
        <w:pStyle w:val="a5"/>
        <w:ind w:firstLine="426"/>
        <w:jc w:val="both"/>
        <w:rPr>
          <w:rFonts w:ascii="Times New Roman" w:eastAsia="Calibri" w:hAnsi="Times New Roman" w:cs="Times New Roman"/>
          <w:sz w:val="24"/>
          <w:szCs w:val="24"/>
          <w:lang w:eastAsia="en-US"/>
        </w:rPr>
      </w:pPr>
      <w:r w:rsidRPr="0014234B">
        <w:rPr>
          <w:rFonts w:ascii="Times New Roman" w:eastAsia="Calibri" w:hAnsi="Times New Roman" w:cs="Times New Roman"/>
          <w:sz w:val="24"/>
          <w:szCs w:val="24"/>
          <w:lang w:eastAsia="en-US"/>
        </w:rPr>
        <w:t xml:space="preserve">В 2018 году также  выявлены расхождения между </w:t>
      </w:r>
      <w:r w:rsidR="009D7275" w:rsidRPr="0014234B">
        <w:rPr>
          <w:rFonts w:ascii="Times New Roman" w:eastAsia="Calibri" w:hAnsi="Times New Roman" w:cs="Times New Roman"/>
          <w:sz w:val="24"/>
          <w:szCs w:val="24"/>
          <w:lang w:eastAsia="en-US"/>
        </w:rPr>
        <w:t xml:space="preserve">суммами кредиторской задолженности </w:t>
      </w:r>
      <w:r w:rsidR="00980497" w:rsidRPr="0014234B">
        <w:rPr>
          <w:rFonts w:ascii="Times New Roman" w:eastAsia="Calibri" w:hAnsi="Times New Roman" w:cs="Times New Roman"/>
          <w:sz w:val="24"/>
          <w:szCs w:val="24"/>
          <w:lang w:eastAsia="en-US"/>
        </w:rPr>
        <w:t>по (</w:t>
      </w:r>
      <w:r w:rsidR="00980497" w:rsidRPr="0014234B">
        <w:rPr>
          <w:rFonts w:ascii="Times New Roman" w:hAnsi="Times New Roman" w:cs="Times New Roman"/>
          <w:sz w:val="24"/>
          <w:szCs w:val="24"/>
        </w:rPr>
        <w:t xml:space="preserve">виду финансового обеспечения - субсидия на выполнение муниципального задания) </w:t>
      </w:r>
      <w:r w:rsidR="009D7275" w:rsidRPr="0014234B">
        <w:rPr>
          <w:rFonts w:ascii="Times New Roman" w:eastAsia="Calibri" w:hAnsi="Times New Roman" w:cs="Times New Roman"/>
          <w:sz w:val="24"/>
          <w:szCs w:val="24"/>
          <w:lang w:eastAsia="en-US"/>
        </w:rPr>
        <w:t xml:space="preserve">в годовой отчетности и </w:t>
      </w:r>
      <w:r w:rsidR="009C4E7B" w:rsidRPr="0014234B">
        <w:rPr>
          <w:rFonts w:ascii="Times New Roman" w:eastAsia="Calibri" w:hAnsi="Times New Roman" w:cs="Times New Roman"/>
          <w:sz w:val="24"/>
          <w:szCs w:val="24"/>
          <w:lang w:eastAsia="en-US"/>
        </w:rPr>
        <w:t>Г</w:t>
      </w:r>
      <w:r w:rsidR="009D7275" w:rsidRPr="0014234B">
        <w:rPr>
          <w:rFonts w:ascii="Times New Roman" w:eastAsia="Calibri" w:hAnsi="Times New Roman" w:cs="Times New Roman"/>
          <w:sz w:val="24"/>
          <w:szCs w:val="24"/>
          <w:lang w:eastAsia="en-US"/>
        </w:rPr>
        <w:t>лавной книге</w:t>
      </w:r>
      <w:r w:rsidR="009C4E7B" w:rsidRPr="0014234B">
        <w:rPr>
          <w:rFonts w:ascii="Times New Roman" w:eastAsia="Calibri" w:hAnsi="Times New Roman" w:cs="Times New Roman"/>
          <w:sz w:val="24"/>
          <w:szCs w:val="24"/>
          <w:lang w:eastAsia="en-US"/>
        </w:rPr>
        <w:t>.</w:t>
      </w:r>
    </w:p>
    <w:p w:rsidR="009D7275" w:rsidRPr="0014234B" w:rsidRDefault="004B0F5D" w:rsidP="009C4E7B">
      <w:pPr>
        <w:pStyle w:val="a5"/>
        <w:ind w:firstLine="426"/>
        <w:jc w:val="both"/>
        <w:rPr>
          <w:rFonts w:ascii="Times New Roman" w:eastAsia="Calibri" w:hAnsi="Times New Roman" w:cs="Times New Roman"/>
          <w:sz w:val="24"/>
          <w:szCs w:val="24"/>
          <w:lang w:eastAsia="en-US"/>
        </w:rPr>
      </w:pPr>
      <w:r w:rsidRPr="0014234B">
        <w:rPr>
          <w:rFonts w:ascii="Times New Roman" w:eastAsia="Calibri" w:hAnsi="Times New Roman" w:cs="Times New Roman"/>
          <w:sz w:val="24"/>
          <w:szCs w:val="24"/>
          <w:lang w:eastAsia="en-US"/>
        </w:rPr>
        <w:t>В</w:t>
      </w:r>
      <w:r w:rsidR="00BC2D00" w:rsidRPr="0014234B">
        <w:rPr>
          <w:rFonts w:ascii="Times New Roman" w:eastAsia="Calibri" w:hAnsi="Times New Roman" w:cs="Times New Roman"/>
          <w:sz w:val="24"/>
          <w:szCs w:val="24"/>
          <w:lang w:eastAsia="en-US"/>
        </w:rPr>
        <w:t xml:space="preserve"> нарушен</w:t>
      </w:r>
      <w:r w:rsidRPr="0014234B">
        <w:rPr>
          <w:rFonts w:ascii="Times New Roman" w:eastAsia="Calibri" w:hAnsi="Times New Roman" w:cs="Times New Roman"/>
          <w:sz w:val="24"/>
          <w:szCs w:val="24"/>
          <w:lang w:eastAsia="en-US"/>
        </w:rPr>
        <w:t>ие</w:t>
      </w:r>
      <w:r w:rsidR="00BC2D00" w:rsidRPr="0014234B">
        <w:rPr>
          <w:rFonts w:ascii="Times New Roman" w:eastAsia="Calibri" w:hAnsi="Times New Roman" w:cs="Times New Roman"/>
          <w:sz w:val="24"/>
          <w:szCs w:val="24"/>
          <w:lang w:eastAsia="en-US"/>
        </w:rPr>
        <w:t xml:space="preserve"> Инструкци</w:t>
      </w:r>
      <w:r w:rsidRPr="0014234B">
        <w:rPr>
          <w:rFonts w:ascii="Times New Roman" w:eastAsia="Calibri" w:hAnsi="Times New Roman" w:cs="Times New Roman"/>
          <w:sz w:val="24"/>
          <w:szCs w:val="24"/>
          <w:lang w:eastAsia="en-US"/>
        </w:rPr>
        <w:t>и</w:t>
      </w:r>
      <w:r w:rsidR="00BC2D00" w:rsidRPr="0014234B">
        <w:rPr>
          <w:rFonts w:ascii="Times New Roman" w:eastAsia="Calibri" w:hAnsi="Times New Roman" w:cs="Times New Roman"/>
          <w:sz w:val="24"/>
          <w:szCs w:val="24"/>
          <w:lang w:eastAsia="en-US"/>
        </w:rPr>
        <w:t xml:space="preserve"> 191н</w:t>
      </w:r>
      <w:r w:rsidR="00517D7B" w:rsidRPr="0014234B">
        <w:rPr>
          <w:rFonts w:ascii="Times New Roman" w:eastAsia="Calibri" w:hAnsi="Times New Roman" w:cs="Times New Roman"/>
          <w:sz w:val="24"/>
          <w:szCs w:val="24"/>
          <w:lang w:eastAsia="en-US"/>
        </w:rPr>
        <w:t xml:space="preserve"> </w:t>
      </w:r>
      <w:r w:rsidRPr="0014234B">
        <w:rPr>
          <w:rFonts w:ascii="Times New Roman" w:eastAsia="Calibri" w:hAnsi="Times New Roman" w:cs="Times New Roman"/>
          <w:sz w:val="24"/>
          <w:szCs w:val="24"/>
          <w:lang w:eastAsia="en-US"/>
        </w:rPr>
        <w:t>сведения в б</w:t>
      </w:r>
      <w:r w:rsidR="009253F8" w:rsidRPr="0014234B">
        <w:rPr>
          <w:rFonts w:ascii="Times New Roman" w:eastAsia="Calibri" w:hAnsi="Times New Roman" w:cs="Times New Roman"/>
          <w:sz w:val="24"/>
          <w:szCs w:val="24"/>
          <w:lang w:eastAsia="en-US"/>
        </w:rPr>
        <w:t>ухгалтерской</w:t>
      </w:r>
      <w:r w:rsidRPr="0014234B">
        <w:rPr>
          <w:rFonts w:ascii="Times New Roman" w:eastAsia="Calibri" w:hAnsi="Times New Roman" w:cs="Times New Roman"/>
          <w:sz w:val="24"/>
          <w:szCs w:val="24"/>
          <w:lang w:eastAsia="en-US"/>
        </w:rPr>
        <w:t xml:space="preserve"> отчетности не соответствуют данным в Главной книге.</w:t>
      </w:r>
    </w:p>
    <w:p w:rsidR="0099242A" w:rsidRPr="0014234B" w:rsidRDefault="0099242A" w:rsidP="00B14849">
      <w:pPr>
        <w:pStyle w:val="a5"/>
        <w:jc w:val="both"/>
        <w:rPr>
          <w:rFonts w:ascii="Times New Roman" w:hAnsi="Times New Roman" w:cs="Times New Roman"/>
          <w:bCs/>
          <w:i/>
          <w:sz w:val="24"/>
          <w:szCs w:val="24"/>
        </w:rPr>
      </w:pPr>
      <w:r w:rsidRPr="0014234B">
        <w:rPr>
          <w:rFonts w:ascii="Times New Roman" w:hAnsi="Times New Roman" w:cs="Times New Roman"/>
          <w:sz w:val="24"/>
          <w:szCs w:val="24"/>
        </w:rPr>
        <w:t xml:space="preserve">      </w:t>
      </w:r>
      <w:r w:rsidR="00B14849" w:rsidRPr="0014234B">
        <w:rPr>
          <w:rFonts w:ascii="Times New Roman" w:hAnsi="Times New Roman" w:cs="Times New Roman"/>
          <w:sz w:val="24"/>
          <w:szCs w:val="24"/>
        </w:rPr>
        <w:t>Согласно</w:t>
      </w:r>
      <w:r w:rsidRPr="0014234B">
        <w:rPr>
          <w:rFonts w:ascii="Times New Roman" w:hAnsi="Times New Roman" w:cs="Times New Roman"/>
          <w:sz w:val="24"/>
          <w:szCs w:val="24"/>
        </w:rPr>
        <w:t xml:space="preserve"> пункт</w:t>
      </w:r>
      <w:r w:rsidR="00B14849" w:rsidRPr="0014234B">
        <w:rPr>
          <w:rFonts w:ascii="Times New Roman" w:hAnsi="Times New Roman" w:cs="Times New Roman"/>
          <w:sz w:val="24"/>
          <w:szCs w:val="24"/>
        </w:rPr>
        <w:t>у</w:t>
      </w:r>
      <w:r w:rsidRPr="0014234B">
        <w:rPr>
          <w:rFonts w:ascii="Times New Roman" w:hAnsi="Times New Roman" w:cs="Times New Roman"/>
          <w:sz w:val="24"/>
          <w:szCs w:val="24"/>
        </w:rPr>
        <w:t xml:space="preserve"> 1 статьи 13 «Общие требования к бухгалтерской (финансовой) отчетности» федерального закона от 06.12.2011 N 402-ФЗ "О бухгалтерском учете"</w:t>
      </w:r>
      <w:r w:rsidR="0084650D" w:rsidRPr="0014234B">
        <w:rPr>
          <w:rFonts w:ascii="Times New Roman" w:hAnsi="Times New Roman" w:cs="Times New Roman"/>
          <w:sz w:val="24"/>
          <w:szCs w:val="24"/>
        </w:rPr>
        <w:t xml:space="preserve"> (далее – Федеральный закон № 402-ФЗ)</w:t>
      </w:r>
      <w:r w:rsidR="00B14849" w:rsidRPr="0014234B">
        <w:rPr>
          <w:rFonts w:ascii="Times New Roman" w:hAnsi="Times New Roman" w:cs="Times New Roman"/>
          <w:sz w:val="24"/>
          <w:szCs w:val="24"/>
        </w:rPr>
        <w:t xml:space="preserve"> </w:t>
      </w:r>
      <w:r w:rsidRPr="0014234B">
        <w:rPr>
          <w:rFonts w:ascii="Times New Roman" w:hAnsi="Times New Roman" w:cs="Times New Roman"/>
          <w:sz w:val="24"/>
          <w:szCs w:val="24"/>
        </w:rPr>
        <w:t xml:space="preserve">усматриваются признаки административного правонарушения, </w:t>
      </w:r>
      <w:r w:rsidR="00B14849" w:rsidRPr="0014234B">
        <w:rPr>
          <w:rFonts w:ascii="Times New Roman" w:hAnsi="Times New Roman" w:cs="Times New Roman"/>
          <w:sz w:val="24"/>
          <w:szCs w:val="24"/>
        </w:rPr>
        <w:t>в соответствии с</w:t>
      </w:r>
      <w:r w:rsidRPr="0014234B">
        <w:rPr>
          <w:rFonts w:ascii="Times New Roman" w:hAnsi="Times New Roman" w:cs="Times New Roman"/>
          <w:sz w:val="24"/>
          <w:szCs w:val="24"/>
        </w:rPr>
        <w:t xml:space="preserve"> пункт</w:t>
      </w:r>
      <w:r w:rsidR="00B14849" w:rsidRPr="0014234B">
        <w:rPr>
          <w:rFonts w:ascii="Times New Roman" w:hAnsi="Times New Roman" w:cs="Times New Roman"/>
          <w:sz w:val="24"/>
          <w:szCs w:val="24"/>
        </w:rPr>
        <w:t>ом</w:t>
      </w:r>
      <w:r w:rsidRPr="0014234B">
        <w:rPr>
          <w:rFonts w:ascii="Times New Roman" w:hAnsi="Times New Roman" w:cs="Times New Roman"/>
          <w:sz w:val="24"/>
          <w:szCs w:val="24"/>
        </w:rPr>
        <w:t xml:space="preserve"> 2 </w:t>
      </w:r>
      <w:r w:rsidRPr="0014234B">
        <w:rPr>
          <w:rFonts w:ascii="Times New Roman" w:hAnsi="Times New Roman" w:cs="Times New Roman"/>
          <w:bCs/>
          <w:sz w:val="24"/>
          <w:szCs w:val="24"/>
        </w:rPr>
        <w:t>статьи 15.15.6. «Нарушение требований к бюджетному (бухгалтерскому) учету, в том числе к составлению, представлению бюджетной, бухгалтерской (финансовой) отчетности» Кодекса Российской Федерации об административных правонар</w:t>
      </w:r>
      <w:r w:rsidR="00B14849" w:rsidRPr="0014234B">
        <w:rPr>
          <w:rFonts w:ascii="Times New Roman" w:hAnsi="Times New Roman" w:cs="Times New Roman"/>
          <w:bCs/>
          <w:sz w:val="24"/>
          <w:szCs w:val="24"/>
        </w:rPr>
        <w:t>ушениях от 30.12.2001 N 195-ФЗ.</w:t>
      </w:r>
    </w:p>
    <w:p w:rsidR="0099242A" w:rsidRPr="0014234B" w:rsidRDefault="0099242A" w:rsidP="004E056F">
      <w:pPr>
        <w:pStyle w:val="a5"/>
        <w:jc w:val="both"/>
        <w:rPr>
          <w:rFonts w:ascii="Times New Roman" w:hAnsi="Times New Roman" w:cs="Times New Roman"/>
          <w:bCs/>
          <w:sz w:val="24"/>
          <w:szCs w:val="24"/>
        </w:rPr>
      </w:pPr>
    </w:p>
    <w:p w:rsidR="00802EC3" w:rsidRPr="0014234B" w:rsidRDefault="00802EC3" w:rsidP="004E056F">
      <w:pPr>
        <w:pStyle w:val="a5"/>
        <w:jc w:val="both"/>
        <w:rPr>
          <w:rFonts w:ascii="Times New Roman" w:hAnsi="Times New Roman" w:cs="Times New Roman"/>
          <w:b/>
          <w:sz w:val="24"/>
          <w:szCs w:val="24"/>
        </w:rPr>
      </w:pPr>
      <w:r w:rsidRPr="0014234B">
        <w:rPr>
          <w:rFonts w:ascii="Times New Roman" w:hAnsi="Times New Roman" w:cs="Times New Roman"/>
          <w:b/>
          <w:sz w:val="24"/>
          <w:szCs w:val="24"/>
        </w:rPr>
        <w:t>Цель 3.</w:t>
      </w:r>
    </w:p>
    <w:p w:rsidR="009E7B86" w:rsidRPr="0014234B" w:rsidRDefault="00D3201A" w:rsidP="004E056F">
      <w:pPr>
        <w:pStyle w:val="a5"/>
        <w:jc w:val="both"/>
        <w:rPr>
          <w:rFonts w:ascii="Times New Roman" w:hAnsi="Times New Roman" w:cs="Times New Roman"/>
          <w:b/>
          <w:sz w:val="24"/>
          <w:szCs w:val="24"/>
        </w:rPr>
      </w:pPr>
      <w:r w:rsidRPr="0014234B">
        <w:rPr>
          <w:rFonts w:ascii="Times New Roman" w:hAnsi="Times New Roman" w:cs="Times New Roman"/>
          <w:b/>
          <w:sz w:val="24"/>
          <w:szCs w:val="24"/>
        </w:rPr>
        <w:t>Учетная политика учреждения.</w:t>
      </w:r>
    </w:p>
    <w:p w:rsidR="00B859D3" w:rsidRPr="0014234B" w:rsidRDefault="00D3201A"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424E69" w:rsidRPr="0014234B">
        <w:rPr>
          <w:rFonts w:ascii="Times New Roman" w:hAnsi="Times New Roman" w:cs="Times New Roman"/>
          <w:sz w:val="24"/>
          <w:szCs w:val="24"/>
        </w:rPr>
        <w:t>В положениях</w:t>
      </w:r>
      <w:r w:rsidRPr="0014234B">
        <w:rPr>
          <w:rFonts w:ascii="Times New Roman" w:hAnsi="Times New Roman" w:cs="Times New Roman"/>
          <w:sz w:val="24"/>
          <w:szCs w:val="24"/>
        </w:rPr>
        <w:t xml:space="preserve"> об учетной политике учреждения </w:t>
      </w:r>
      <w:r w:rsidR="00424E69" w:rsidRPr="0014234B">
        <w:rPr>
          <w:rFonts w:ascii="Times New Roman" w:hAnsi="Times New Roman" w:cs="Times New Roman"/>
          <w:sz w:val="24"/>
          <w:szCs w:val="24"/>
        </w:rPr>
        <w:t xml:space="preserve">на 2017 и 2018 годы </w:t>
      </w:r>
      <w:r w:rsidRPr="0014234B">
        <w:rPr>
          <w:rFonts w:ascii="Times New Roman" w:hAnsi="Times New Roman" w:cs="Times New Roman"/>
          <w:sz w:val="24"/>
          <w:szCs w:val="24"/>
        </w:rPr>
        <w:t xml:space="preserve">применяются нормы </w:t>
      </w:r>
      <w:r w:rsidR="00B859D3" w:rsidRPr="0014234B">
        <w:rPr>
          <w:rFonts w:ascii="Times New Roman" w:hAnsi="Times New Roman" w:cs="Times New Roman"/>
          <w:sz w:val="24"/>
          <w:szCs w:val="24"/>
        </w:rPr>
        <w:t>законодательства, утратившие силу:</w:t>
      </w:r>
    </w:p>
    <w:p w:rsidR="00B859D3" w:rsidRPr="0014234B" w:rsidRDefault="007C3BEC"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D3201A" w:rsidRPr="0014234B">
        <w:rPr>
          <w:rFonts w:ascii="Times New Roman" w:hAnsi="Times New Roman" w:cs="Times New Roman"/>
          <w:sz w:val="24"/>
          <w:szCs w:val="24"/>
        </w:rPr>
        <w:t>Федеральн</w:t>
      </w:r>
      <w:r w:rsidR="00B859D3" w:rsidRPr="0014234B">
        <w:rPr>
          <w:rFonts w:ascii="Times New Roman" w:hAnsi="Times New Roman" w:cs="Times New Roman"/>
          <w:sz w:val="24"/>
          <w:szCs w:val="24"/>
        </w:rPr>
        <w:t>ый</w:t>
      </w:r>
      <w:r w:rsidR="00D3201A" w:rsidRPr="0014234B">
        <w:rPr>
          <w:rFonts w:ascii="Times New Roman" w:hAnsi="Times New Roman" w:cs="Times New Roman"/>
          <w:sz w:val="24"/>
          <w:szCs w:val="24"/>
        </w:rPr>
        <w:t xml:space="preserve"> закон от 21.11.1996 N 129-ФЗ "О бухгалтерском учете" </w:t>
      </w:r>
      <w:r w:rsidR="00B859D3" w:rsidRPr="0014234B">
        <w:rPr>
          <w:rFonts w:ascii="Times New Roman" w:hAnsi="Times New Roman" w:cs="Times New Roman"/>
          <w:sz w:val="24"/>
          <w:szCs w:val="24"/>
        </w:rPr>
        <w:t xml:space="preserve">- </w:t>
      </w:r>
      <w:r w:rsidR="00D3201A" w:rsidRPr="0014234B">
        <w:rPr>
          <w:rFonts w:ascii="Times New Roman" w:hAnsi="Times New Roman" w:cs="Times New Roman"/>
          <w:sz w:val="24"/>
          <w:szCs w:val="24"/>
        </w:rPr>
        <w:t xml:space="preserve">утратил силу с 01.01.2013 г. в связи с принятием </w:t>
      </w:r>
      <w:r w:rsidR="0084650D" w:rsidRPr="0014234B">
        <w:rPr>
          <w:rFonts w:ascii="Times New Roman" w:hAnsi="Times New Roman" w:cs="Times New Roman"/>
          <w:sz w:val="24"/>
          <w:szCs w:val="24"/>
        </w:rPr>
        <w:t xml:space="preserve">Федерального закона </w:t>
      </w:r>
      <w:r w:rsidR="00D3201A" w:rsidRPr="0014234B">
        <w:rPr>
          <w:rFonts w:ascii="Times New Roman" w:hAnsi="Times New Roman" w:cs="Times New Roman"/>
          <w:sz w:val="24"/>
          <w:szCs w:val="24"/>
        </w:rPr>
        <w:t xml:space="preserve">402-ФЗ. </w:t>
      </w:r>
    </w:p>
    <w:p w:rsidR="00D3201A" w:rsidRPr="0014234B" w:rsidRDefault="007C3BEC"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D3201A" w:rsidRPr="0014234B">
        <w:rPr>
          <w:rFonts w:ascii="Times New Roman" w:hAnsi="Times New Roman" w:cs="Times New Roman"/>
          <w:sz w:val="24"/>
          <w:szCs w:val="24"/>
        </w:rPr>
        <w:t>Приказ Минис</w:t>
      </w:r>
      <w:r w:rsidR="00B859D3" w:rsidRPr="0014234B">
        <w:rPr>
          <w:rFonts w:ascii="Times New Roman" w:hAnsi="Times New Roman" w:cs="Times New Roman"/>
          <w:sz w:val="24"/>
          <w:szCs w:val="24"/>
        </w:rPr>
        <w:t>терства финансов РФ от 30.12.200</w:t>
      </w:r>
      <w:r w:rsidR="00D3201A" w:rsidRPr="0014234B">
        <w:rPr>
          <w:rFonts w:ascii="Times New Roman" w:hAnsi="Times New Roman" w:cs="Times New Roman"/>
          <w:sz w:val="24"/>
          <w:szCs w:val="24"/>
        </w:rPr>
        <w:t>8г. № 148–Н</w:t>
      </w:r>
      <w:r w:rsidR="00B859D3" w:rsidRPr="0014234B">
        <w:rPr>
          <w:rFonts w:ascii="Times New Roman" w:hAnsi="Times New Roman" w:cs="Times New Roman"/>
          <w:sz w:val="24"/>
          <w:szCs w:val="24"/>
        </w:rPr>
        <w:t xml:space="preserve"> -</w:t>
      </w:r>
      <w:r w:rsidR="00D3201A" w:rsidRPr="0014234B">
        <w:rPr>
          <w:rFonts w:ascii="Times New Roman" w:hAnsi="Times New Roman" w:cs="Times New Roman"/>
          <w:sz w:val="24"/>
          <w:szCs w:val="24"/>
        </w:rPr>
        <w:t xml:space="preserve"> утратил силу с 01.01.2011 г. в связи с изданием Приказа Минфина РФ № 157-Н</w:t>
      </w:r>
      <w:r w:rsidR="00B859D3" w:rsidRPr="0014234B">
        <w:rPr>
          <w:rFonts w:ascii="Times New Roman" w:hAnsi="Times New Roman" w:cs="Times New Roman"/>
          <w:sz w:val="24"/>
          <w:szCs w:val="24"/>
        </w:rPr>
        <w:t>. Кроме того в учетной политике, дата указана не верно, вместо 30.12.20</w:t>
      </w:r>
      <w:r w:rsidR="00E43F65" w:rsidRPr="0014234B">
        <w:rPr>
          <w:rFonts w:ascii="Times New Roman" w:hAnsi="Times New Roman" w:cs="Times New Roman"/>
          <w:sz w:val="24"/>
          <w:szCs w:val="24"/>
        </w:rPr>
        <w:t>0</w:t>
      </w:r>
      <w:r w:rsidR="00B859D3" w:rsidRPr="0014234B">
        <w:rPr>
          <w:rFonts w:ascii="Times New Roman" w:hAnsi="Times New Roman" w:cs="Times New Roman"/>
          <w:sz w:val="24"/>
          <w:szCs w:val="24"/>
        </w:rPr>
        <w:t>8, проставлен</w:t>
      </w:r>
      <w:r w:rsidR="00E43F65" w:rsidRPr="0014234B">
        <w:rPr>
          <w:rFonts w:ascii="Times New Roman" w:hAnsi="Times New Roman" w:cs="Times New Roman"/>
          <w:sz w:val="24"/>
          <w:szCs w:val="24"/>
        </w:rPr>
        <w:t>о</w:t>
      </w:r>
      <w:r w:rsidR="00B859D3" w:rsidRPr="0014234B">
        <w:rPr>
          <w:rFonts w:ascii="Times New Roman" w:hAnsi="Times New Roman" w:cs="Times New Roman"/>
          <w:sz w:val="24"/>
          <w:szCs w:val="24"/>
        </w:rPr>
        <w:t xml:space="preserve"> 31</w:t>
      </w:r>
      <w:r w:rsidR="00E43F65" w:rsidRPr="0014234B">
        <w:rPr>
          <w:rFonts w:ascii="Times New Roman" w:hAnsi="Times New Roman" w:cs="Times New Roman"/>
          <w:sz w:val="24"/>
          <w:szCs w:val="24"/>
        </w:rPr>
        <w:t>.12.2008</w:t>
      </w:r>
      <w:r w:rsidR="00B859D3" w:rsidRPr="0014234B">
        <w:rPr>
          <w:rFonts w:ascii="Times New Roman" w:hAnsi="Times New Roman" w:cs="Times New Roman"/>
          <w:sz w:val="24"/>
          <w:szCs w:val="24"/>
        </w:rPr>
        <w:t>.</w:t>
      </w:r>
    </w:p>
    <w:p w:rsidR="00D01637" w:rsidRPr="0014234B" w:rsidRDefault="007C3BEC"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lastRenderedPageBreak/>
        <w:t xml:space="preserve">- </w:t>
      </w:r>
      <w:r w:rsidR="00D01637" w:rsidRPr="0014234B">
        <w:rPr>
          <w:rFonts w:ascii="Times New Roman" w:hAnsi="Times New Roman" w:cs="Times New Roman"/>
          <w:sz w:val="24"/>
          <w:szCs w:val="24"/>
        </w:rPr>
        <w:t>Положение о порядке ведения кассовых операций с банкнотами и монетой банка России на территории РФ» № 373–П от 12.10.2011 утратил</w:t>
      </w:r>
      <w:r w:rsidR="00424E69" w:rsidRPr="0014234B">
        <w:rPr>
          <w:rFonts w:ascii="Times New Roman" w:hAnsi="Times New Roman" w:cs="Times New Roman"/>
          <w:sz w:val="24"/>
          <w:szCs w:val="24"/>
        </w:rPr>
        <w:t>о</w:t>
      </w:r>
      <w:r w:rsidR="00D01637" w:rsidRPr="0014234B">
        <w:rPr>
          <w:rFonts w:ascii="Times New Roman" w:hAnsi="Times New Roman" w:cs="Times New Roman"/>
          <w:sz w:val="24"/>
          <w:szCs w:val="24"/>
        </w:rPr>
        <w:t xml:space="preserve"> силу </w:t>
      </w:r>
      <w:r w:rsidR="00F7577C" w:rsidRPr="0014234B">
        <w:rPr>
          <w:rFonts w:ascii="Times New Roman" w:hAnsi="Times New Roman" w:cs="Times New Roman"/>
          <w:sz w:val="24"/>
          <w:szCs w:val="24"/>
        </w:rPr>
        <w:t xml:space="preserve">с 01.06.2014, </w:t>
      </w:r>
      <w:r w:rsidR="00D01637" w:rsidRPr="0014234B">
        <w:rPr>
          <w:rFonts w:ascii="Times New Roman" w:hAnsi="Times New Roman" w:cs="Times New Roman"/>
          <w:sz w:val="24"/>
          <w:szCs w:val="24"/>
        </w:rPr>
        <w:t xml:space="preserve">в связи с </w:t>
      </w:r>
      <w:r w:rsidR="00092300" w:rsidRPr="0014234B">
        <w:rPr>
          <w:rFonts w:ascii="Times New Roman" w:hAnsi="Times New Roman" w:cs="Times New Roman"/>
          <w:sz w:val="24"/>
          <w:szCs w:val="24"/>
        </w:rPr>
        <w:t>изданием</w:t>
      </w:r>
      <w:r w:rsidR="00D01637" w:rsidRPr="0014234B">
        <w:rPr>
          <w:rFonts w:ascii="Times New Roman" w:hAnsi="Times New Roman" w:cs="Times New Roman"/>
          <w:sz w:val="24"/>
          <w:szCs w:val="24"/>
        </w:rPr>
        <w:t xml:space="preserve"> Указания Центрального банка Российской Федерации от 11 марта 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424E69" w:rsidRPr="0014234B">
        <w:rPr>
          <w:rFonts w:ascii="Times New Roman" w:hAnsi="Times New Roman" w:cs="Times New Roman"/>
          <w:sz w:val="24"/>
          <w:szCs w:val="24"/>
        </w:rPr>
        <w:t>».</w:t>
      </w:r>
    </w:p>
    <w:p w:rsidR="00D01637" w:rsidRPr="0014234B" w:rsidRDefault="007C3BEC"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424E69" w:rsidRPr="0014234B">
        <w:rPr>
          <w:rFonts w:ascii="Times New Roman" w:hAnsi="Times New Roman" w:cs="Times New Roman"/>
          <w:sz w:val="24"/>
          <w:szCs w:val="24"/>
        </w:rPr>
        <w:t>Федеральный закон от 24.07.2009 N 212-ФЗ (ред. от 19.12.2016)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утратил силу с 01.01.2017 в связи с принятием Федерального закона  от 03.07.2016 N 250-ФЗ.</w:t>
      </w:r>
      <w:r w:rsidR="00D01637" w:rsidRPr="0014234B">
        <w:rPr>
          <w:rFonts w:ascii="Times New Roman" w:hAnsi="Times New Roman" w:cs="Times New Roman"/>
          <w:sz w:val="24"/>
          <w:szCs w:val="24"/>
        </w:rPr>
        <w:t xml:space="preserve">     </w:t>
      </w:r>
    </w:p>
    <w:p w:rsidR="00C030DA" w:rsidRPr="0014234B" w:rsidRDefault="00C030DA"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B2711B" w:rsidRPr="0014234B">
        <w:rPr>
          <w:rFonts w:ascii="Times New Roman" w:hAnsi="Times New Roman" w:cs="Times New Roman"/>
          <w:sz w:val="24"/>
          <w:szCs w:val="24"/>
        </w:rPr>
        <w:t>В приказе</w:t>
      </w:r>
      <w:r w:rsidRPr="0014234B">
        <w:rPr>
          <w:rFonts w:ascii="Times New Roman" w:hAnsi="Times New Roman" w:cs="Times New Roman"/>
          <w:sz w:val="24"/>
          <w:szCs w:val="24"/>
        </w:rPr>
        <w:t xml:space="preserve"> от 09.01.2017 № 3 «О введении учетной политики на 2017 год» </w:t>
      </w:r>
      <w:r w:rsidR="00B2711B" w:rsidRPr="0014234B">
        <w:rPr>
          <w:rFonts w:ascii="Times New Roman" w:hAnsi="Times New Roman" w:cs="Times New Roman"/>
          <w:sz w:val="24"/>
          <w:szCs w:val="24"/>
        </w:rPr>
        <w:t xml:space="preserve">прописано «приказываю начиная с 01 января </w:t>
      </w:r>
      <w:r w:rsidR="00B2711B" w:rsidRPr="0014234B">
        <w:rPr>
          <w:rFonts w:ascii="Times New Roman" w:hAnsi="Times New Roman" w:cs="Times New Roman"/>
          <w:b/>
          <w:sz w:val="24"/>
          <w:szCs w:val="24"/>
        </w:rPr>
        <w:t>2013</w:t>
      </w:r>
      <w:r w:rsidR="00B2711B" w:rsidRPr="0014234B">
        <w:rPr>
          <w:rFonts w:ascii="Times New Roman" w:hAnsi="Times New Roman" w:cs="Times New Roman"/>
          <w:sz w:val="24"/>
          <w:szCs w:val="24"/>
        </w:rPr>
        <w:t xml:space="preserve"> года применять следующую учетную политику»</w:t>
      </w:r>
      <w:r w:rsidR="00A20702" w:rsidRPr="0014234B">
        <w:rPr>
          <w:rFonts w:ascii="Times New Roman" w:hAnsi="Times New Roman" w:cs="Times New Roman"/>
          <w:sz w:val="24"/>
          <w:szCs w:val="24"/>
        </w:rPr>
        <w:t>. Непонятно, каким образом в приказе от 2017 года возникают обязательства, подлежащие исполнению еще в 2013 году. То же касается и приказа от 09.01.2018 № 3 «О введении учетной политики на 2018 год». В результате напрашивается вывод, что данные приказы переписываются из года в год</w:t>
      </w:r>
      <w:r w:rsidR="00017186" w:rsidRPr="0014234B">
        <w:rPr>
          <w:rFonts w:ascii="Times New Roman" w:hAnsi="Times New Roman" w:cs="Times New Roman"/>
          <w:sz w:val="24"/>
          <w:szCs w:val="24"/>
        </w:rPr>
        <w:t>, не</w:t>
      </w:r>
      <w:r w:rsidR="00A20702" w:rsidRPr="0014234B">
        <w:rPr>
          <w:rFonts w:ascii="Times New Roman" w:hAnsi="Times New Roman" w:cs="Times New Roman"/>
          <w:sz w:val="24"/>
          <w:szCs w:val="24"/>
        </w:rPr>
        <w:t>взирая</w:t>
      </w:r>
      <w:r w:rsidR="00017186" w:rsidRPr="0014234B">
        <w:rPr>
          <w:rFonts w:ascii="Times New Roman" w:hAnsi="Times New Roman" w:cs="Times New Roman"/>
          <w:sz w:val="24"/>
          <w:szCs w:val="24"/>
        </w:rPr>
        <w:t xml:space="preserve"> на изменения законодательства, </w:t>
      </w:r>
      <w:r w:rsidR="00A20702" w:rsidRPr="0014234B">
        <w:rPr>
          <w:rFonts w:ascii="Times New Roman" w:hAnsi="Times New Roman" w:cs="Times New Roman"/>
          <w:sz w:val="24"/>
          <w:szCs w:val="24"/>
        </w:rPr>
        <w:t>а также периоды действия.</w:t>
      </w:r>
    </w:p>
    <w:p w:rsidR="006D0127" w:rsidRPr="0014234B" w:rsidRDefault="00A20702" w:rsidP="004E056F">
      <w:pPr>
        <w:pStyle w:val="a5"/>
        <w:jc w:val="both"/>
        <w:rPr>
          <w:rFonts w:ascii="Times New Roman" w:eastAsia="Times New Roman" w:hAnsi="Times New Roman" w:cs="Times New Roman"/>
          <w:color w:val="000000"/>
          <w:sz w:val="24"/>
          <w:szCs w:val="24"/>
        </w:rPr>
      </w:pPr>
      <w:r w:rsidRPr="0014234B">
        <w:rPr>
          <w:rFonts w:ascii="Times New Roman" w:hAnsi="Times New Roman" w:cs="Times New Roman"/>
          <w:sz w:val="24"/>
          <w:szCs w:val="24"/>
        </w:rPr>
        <w:t xml:space="preserve">      Кроме того, следует отметить, что некоторые сведения по ведению учетной политики в приказе и в положении об учетной политике дублируются (например, что бухгалтерский учет ведется бухгалтерией и др.), некоторые противоречат друг другу</w:t>
      </w:r>
      <w:r w:rsidR="006D0127" w:rsidRPr="0014234B">
        <w:rPr>
          <w:rFonts w:ascii="Times New Roman" w:hAnsi="Times New Roman" w:cs="Times New Roman"/>
          <w:sz w:val="24"/>
          <w:szCs w:val="24"/>
        </w:rPr>
        <w:t xml:space="preserve">. Необходимо разработать единый документ «Учетная политика МАУ МЦ «Юность», утверждаемый приказом, в котором должен фиксироваться </w:t>
      </w:r>
      <w:r w:rsidR="006D0127" w:rsidRPr="0014234B">
        <w:rPr>
          <w:rFonts w:ascii="Times New Roman" w:eastAsia="Times New Roman" w:hAnsi="Times New Roman" w:cs="Times New Roman"/>
          <w:color w:val="000000"/>
          <w:sz w:val="24"/>
          <w:szCs w:val="24"/>
        </w:rPr>
        <w:t>факт утверждения учетной политики, с указанием точной даты, с которой она вводится в действие, даваться ссылка на приложения к приказу — документы, которые, собственно и определяют основные положения учетной политики, и, кроме того, прописываться обязанность руководителя ознакомить с ней подчиненных.</w:t>
      </w:r>
    </w:p>
    <w:p w:rsidR="006D0127" w:rsidRPr="0014234B" w:rsidRDefault="006D0127" w:rsidP="007C3BEC">
      <w:pPr>
        <w:pStyle w:val="a5"/>
        <w:ind w:firstLine="426"/>
        <w:jc w:val="both"/>
        <w:rPr>
          <w:rFonts w:ascii="Times New Roman" w:eastAsia="Times New Roman" w:hAnsi="Times New Roman" w:cs="Times New Roman"/>
          <w:color w:val="000000"/>
          <w:sz w:val="24"/>
          <w:szCs w:val="24"/>
        </w:rPr>
      </w:pPr>
      <w:r w:rsidRPr="0014234B">
        <w:rPr>
          <w:rFonts w:ascii="Times New Roman" w:eastAsia="Times New Roman" w:hAnsi="Times New Roman" w:cs="Times New Roman"/>
          <w:color w:val="000000"/>
          <w:sz w:val="24"/>
          <w:szCs w:val="24"/>
        </w:rPr>
        <w:t xml:space="preserve">В завершение в приказе следует назначить ответственных за его выполнение работников. Если администрация организации считает, что приказ нужно дополнить еще какой-то информацией, </w:t>
      </w:r>
      <w:r w:rsidR="00E13D18" w:rsidRPr="0014234B">
        <w:rPr>
          <w:rFonts w:ascii="Times New Roman" w:eastAsia="Times New Roman" w:hAnsi="Times New Roman" w:cs="Times New Roman"/>
          <w:color w:val="000000"/>
          <w:sz w:val="24"/>
          <w:szCs w:val="24"/>
        </w:rPr>
        <w:t xml:space="preserve">ее также следует внести в документ </w:t>
      </w:r>
      <w:r w:rsidRPr="0014234B">
        <w:rPr>
          <w:rFonts w:ascii="Times New Roman" w:eastAsia="Times New Roman" w:hAnsi="Times New Roman" w:cs="Times New Roman"/>
          <w:color w:val="000000"/>
          <w:sz w:val="24"/>
          <w:szCs w:val="24"/>
        </w:rPr>
        <w:t xml:space="preserve">отдельными пунктами. </w:t>
      </w:r>
    </w:p>
    <w:p w:rsidR="006D0127" w:rsidRPr="0014234B" w:rsidRDefault="0020149E" w:rsidP="004E056F">
      <w:pPr>
        <w:pStyle w:val="a5"/>
        <w:jc w:val="both"/>
        <w:rPr>
          <w:rFonts w:ascii="Times New Roman" w:eastAsia="Times New Roman" w:hAnsi="Times New Roman" w:cs="Times New Roman"/>
          <w:color w:val="000000"/>
          <w:sz w:val="24"/>
          <w:szCs w:val="24"/>
        </w:rPr>
      </w:pPr>
      <w:r w:rsidRPr="0014234B">
        <w:rPr>
          <w:rFonts w:ascii="Times New Roman" w:eastAsia="Times New Roman" w:hAnsi="Times New Roman" w:cs="Times New Roman"/>
          <w:color w:val="000000"/>
          <w:sz w:val="24"/>
          <w:szCs w:val="24"/>
        </w:rPr>
        <w:t xml:space="preserve">      </w:t>
      </w:r>
      <w:r w:rsidR="006D0127" w:rsidRPr="0014234B">
        <w:rPr>
          <w:rFonts w:ascii="Times New Roman" w:eastAsia="Times New Roman" w:hAnsi="Times New Roman" w:cs="Times New Roman"/>
          <w:color w:val="000000"/>
          <w:sz w:val="24"/>
          <w:szCs w:val="24"/>
        </w:rPr>
        <w:t xml:space="preserve">В МАУ МЦ «Юность» приказы о введении учетной политики </w:t>
      </w:r>
      <w:r w:rsidR="00727295" w:rsidRPr="0014234B">
        <w:rPr>
          <w:rFonts w:ascii="Times New Roman" w:eastAsia="Times New Roman" w:hAnsi="Times New Roman" w:cs="Times New Roman"/>
          <w:color w:val="000000"/>
          <w:sz w:val="24"/>
          <w:szCs w:val="24"/>
        </w:rPr>
        <w:t>перегружены лишней информацией, которая должна быть отражена в положении о ведении учетной политик</w:t>
      </w:r>
      <w:r w:rsidR="00B805E8" w:rsidRPr="0014234B">
        <w:rPr>
          <w:rFonts w:ascii="Times New Roman" w:eastAsia="Times New Roman" w:hAnsi="Times New Roman" w:cs="Times New Roman"/>
          <w:color w:val="000000"/>
          <w:sz w:val="24"/>
          <w:szCs w:val="24"/>
        </w:rPr>
        <w:t>и</w:t>
      </w:r>
      <w:r w:rsidR="00727295" w:rsidRPr="0014234B">
        <w:rPr>
          <w:rFonts w:ascii="Times New Roman" w:eastAsia="Times New Roman" w:hAnsi="Times New Roman" w:cs="Times New Roman"/>
          <w:color w:val="000000"/>
          <w:sz w:val="24"/>
          <w:szCs w:val="24"/>
        </w:rPr>
        <w:t>.</w:t>
      </w:r>
    </w:p>
    <w:p w:rsidR="007C3BEC" w:rsidRPr="0014234B" w:rsidRDefault="007C3BEC" w:rsidP="004E056F">
      <w:pPr>
        <w:pStyle w:val="a5"/>
        <w:jc w:val="both"/>
        <w:rPr>
          <w:rFonts w:ascii="Times New Roman" w:eastAsia="Times New Roman" w:hAnsi="Times New Roman" w:cs="Times New Roman"/>
          <w:color w:val="000000"/>
          <w:sz w:val="24"/>
          <w:szCs w:val="24"/>
        </w:rPr>
      </w:pPr>
    </w:p>
    <w:p w:rsidR="000E373F" w:rsidRPr="0014234B" w:rsidRDefault="000E373F" w:rsidP="004E056F">
      <w:pPr>
        <w:pStyle w:val="a5"/>
        <w:jc w:val="both"/>
        <w:rPr>
          <w:rFonts w:ascii="Times New Roman" w:eastAsia="Times New Roman" w:hAnsi="Times New Roman" w:cs="Times New Roman"/>
          <w:b/>
          <w:color w:val="000000"/>
          <w:sz w:val="24"/>
          <w:szCs w:val="24"/>
        </w:rPr>
      </w:pPr>
      <w:r w:rsidRPr="0014234B">
        <w:rPr>
          <w:rFonts w:ascii="Times New Roman" w:eastAsia="Times New Roman" w:hAnsi="Times New Roman" w:cs="Times New Roman"/>
          <w:b/>
          <w:color w:val="000000"/>
          <w:sz w:val="24"/>
          <w:szCs w:val="24"/>
        </w:rPr>
        <w:t>Рабочий план счетов.</w:t>
      </w:r>
    </w:p>
    <w:p w:rsidR="000E373F" w:rsidRPr="0014234B" w:rsidRDefault="0020149E" w:rsidP="004E056F">
      <w:pPr>
        <w:pStyle w:val="a5"/>
        <w:jc w:val="both"/>
        <w:rPr>
          <w:rFonts w:ascii="Times New Roman" w:eastAsia="Times New Roman" w:hAnsi="Times New Roman" w:cs="Times New Roman"/>
          <w:color w:val="000000"/>
          <w:sz w:val="24"/>
          <w:szCs w:val="24"/>
        </w:rPr>
      </w:pPr>
      <w:r w:rsidRPr="0014234B">
        <w:rPr>
          <w:rFonts w:ascii="Times New Roman" w:eastAsia="Times New Roman" w:hAnsi="Times New Roman" w:cs="Times New Roman"/>
          <w:color w:val="000000"/>
          <w:sz w:val="24"/>
          <w:szCs w:val="24"/>
        </w:rPr>
        <w:t xml:space="preserve">      </w:t>
      </w:r>
      <w:r w:rsidR="00102331" w:rsidRPr="0014234B">
        <w:rPr>
          <w:rFonts w:ascii="Times New Roman" w:eastAsia="Times New Roman" w:hAnsi="Times New Roman" w:cs="Times New Roman"/>
          <w:color w:val="000000"/>
          <w:sz w:val="24"/>
          <w:szCs w:val="24"/>
        </w:rPr>
        <w:t>Следует обратить внимание на использование в учете счетов, не нашедших отражение в рабочем плане счетов (например, 502.12 «Принятые денежные обязательства»). Необходимо  проанализировать рабочий план счетов, внести соответствующие изменения, утвердить счета, фактические используемые в учете учреждения.</w:t>
      </w:r>
    </w:p>
    <w:p w:rsidR="00CA3CE7" w:rsidRDefault="00CA3CE7" w:rsidP="004E056F">
      <w:pPr>
        <w:pStyle w:val="a5"/>
        <w:jc w:val="both"/>
        <w:rPr>
          <w:rFonts w:ascii="Times New Roman" w:eastAsia="Times New Roman" w:hAnsi="Times New Roman" w:cs="Times New Roman"/>
          <w:b/>
          <w:color w:val="000000"/>
          <w:sz w:val="24"/>
          <w:szCs w:val="24"/>
        </w:rPr>
      </w:pPr>
    </w:p>
    <w:p w:rsidR="002A7D3D" w:rsidRPr="0014234B" w:rsidRDefault="002A7D3D" w:rsidP="004E056F">
      <w:pPr>
        <w:pStyle w:val="a5"/>
        <w:jc w:val="both"/>
        <w:rPr>
          <w:rFonts w:ascii="Times New Roman" w:eastAsia="Times New Roman" w:hAnsi="Times New Roman" w:cs="Times New Roman"/>
          <w:b/>
          <w:color w:val="000000"/>
          <w:sz w:val="24"/>
          <w:szCs w:val="24"/>
        </w:rPr>
      </w:pPr>
      <w:r w:rsidRPr="0014234B">
        <w:rPr>
          <w:rFonts w:ascii="Times New Roman" w:eastAsia="Times New Roman" w:hAnsi="Times New Roman" w:cs="Times New Roman"/>
          <w:b/>
          <w:color w:val="000000"/>
          <w:sz w:val="24"/>
          <w:szCs w:val="24"/>
        </w:rPr>
        <w:t>Учет основных средств.</w:t>
      </w:r>
    </w:p>
    <w:p w:rsidR="002A7D3D" w:rsidRPr="0014234B" w:rsidRDefault="0020149E" w:rsidP="004E056F">
      <w:pPr>
        <w:pStyle w:val="a5"/>
        <w:jc w:val="both"/>
        <w:rPr>
          <w:rFonts w:ascii="Times New Roman" w:eastAsia="Calibri" w:hAnsi="Times New Roman" w:cs="Times New Roman"/>
          <w:sz w:val="24"/>
          <w:szCs w:val="24"/>
          <w:lang w:eastAsia="en-US"/>
        </w:rPr>
      </w:pPr>
      <w:r w:rsidRPr="0014234B">
        <w:rPr>
          <w:rFonts w:ascii="Times New Roman" w:eastAsia="Calibri" w:hAnsi="Times New Roman" w:cs="Times New Roman"/>
          <w:sz w:val="24"/>
          <w:szCs w:val="24"/>
          <w:lang w:eastAsia="en-US"/>
        </w:rPr>
        <w:t xml:space="preserve">      </w:t>
      </w:r>
      <w:r w:rsidR="002A7D3D" w:rsidRPr="0014234B">
        <w:rPr>
          <w:rFonts w:ascii="Times New Roman" w:eastAsia="Calibri" w:hAnsi="Times New Roman" w:cs="Times New Roman"/>
          <w:sz w:val="24"/>
          <w:szCs w:val="24"/>
          <w:lang w:eastAsia="en-US"/>
        </w:rPr>
        <w:t>Имущество М</w:t>
      </w:r>
      <w:r w:rsidR="00732635" w:rsidRPr="0014234B">
        <w:rPr>
          <w:rFonts w:ascii="Times New Roman" w:eastAsia="Calibri" w:hAnsi="Times New Roman" w:cs="Times New Roman"/>
          <w:sz w:val="24"/>
          <w:szCs w:val="24"/>
          <w:lang w:eastAsia="en-US"/>
        </w:rPr>
        <w:t>АУ МЦ</w:t>
      </w:r>
      <w:r w:rsidR="002A7D3D" w:rsidRPr="0014234B">
        <w:rPr>
          <w:rFonts w:ascii="Times New Roman" w:eastAsia="Calibri" w:hAnsi="Times New Roman" w:cs="Times New Roman"/>
          <w:sz w:val="24"/>
          <w:szCs w:val="24"/>
          <w:lang w:eastAsia="en-US"/>
        </w:rPr>
        <w:t xml:space="preserve"> «Юность» г. Валдай закрепляется за ним на</w:t>
      </w:r>
      <w:r w:rsidRPr="0014234B">
        <w:rPr>
          <w:rFonts w:ascii="Times New Roman" w:eastAsia="Calibri" w:hAnsi="Times New Roman" w:cs="Times New Roman"/>
          <w:sz w:val="24"/>
          <w:szCs w:val="24"/>
          <w:lang w:eastAsia="en-US"/>
        </w:rPr>
        <w:t xml:space="preserve"> праве оперативного управления </w:t>
      </w:r>
      <w:r w:rsidR="002A7D3D" w:rsidRPr="0014234B">
        <w:rPr>
          <w:rFonts w:ascii="Times New Roman" w:eastAsia="Calibri" w:hAnsi="Times New Roman" w:cs="Times New Roman"/>
          <w:sz w:val="24"/>
          <w:szCs w:val="24"/>
          <w:lang w:eastAsia="en-US"/>
        </w:rPr>
        <w:t>(Договор о передаче имущества в оперативное управление от 03.11.2009) на основании Устава учреждения</w:t>
      </w:r>
      <w:r w:rsidRPr="0014234B">
        <w:rPr>
          <w:rFonts w:ascii="Times New Roman" w:eastAsia="Calibri" w:hAnsi="Times New Roman" w:cs="Times New Roman"/>
          <w:sz w:val="24"/>
          <w:szCs w:val="24"/>
          <w:lang w:eastAsia="en-US"/>
        </w:rPr>
        <w:t>,</w:t>
      </w:r>
      <w:r w:rsidR="002A7D3D" w:rsidRPr="0014234B">
        <w:rPr>
          <w:rFonts w:ascii="Times New Roman" w:eastAsia="Calibri" w:hAnsi="Times New Roman" w:cs="Times New Roman"/>
          <w:sz w:val="24"/>
          <w:szCs w:val="24"/>
          <w:lang w:eastAsia="en-US"/>
        </w:rPr>
        <w:t xml:space="preserve"> утвержденного постановлением Администрации муниципального района от 31.03.2014 №600.</w:t>
      </w:r>
    </w:p>
    <w:p w:rsidR="002A7D3D" w:rsidRPr="0014234B" w:rsidRDefault="002A7D3D" w:rsidP="004E056F">
      <w:pPr>
        <w:pStyle w:val="a5"/>
        <w:jc w:val="both"/>
        <w:rPr>
          <w:rFonts w:ascii="Times New Roman" w:eastAsia="Calibri" w:hAnsi="Times New Roman" w:cs="Times New Roman"/>
          <w:sz w:val="24"/>
          <w:szCs w:val="24"/>
          <w:lang w:eastAsia="en-US"/>
        </w:rPr>
      </w:pPr>
      <w:r w:rsidRPr="0014234B">
        <w:rPr>
          <w:rFonts w:ascii="Times New Roman" w:eastAsia="Calibri" w:hAnsi="Times New Roman" w:cs="Times New Roman"/>
          <w:sz w:val="24"/>
          <w:szCs w:val="24"/>
          <w:lang w:eastAsia="en-US"/>
        </w:rPr>
        <w:t xml:space="preserve"> </w:t>
      </w:r>
      <w:r w:rsidR="008B4634" w:rsidRPr="0014234B">
        <w:rPr>
          <w:rFonts w:ascii="Times New Roman" w:eastAsia="Calibri" w:hAnsi="Times New Roman" w:cs="Times New Roman"/>
          <w:sz w:val="24"/>
          <w:szCs w:val="24"/>
          <w:lang w:eastAsia="en-US"/>
        </w:rPr>
        <w:t xml:space="preserve">      </w:t>
      </w:r>
      <w:r w:rsidR="00185D9A" w:rsidRPr="0014234B">
        <w:rPr>
          <w:rFonts w:ascii="Times New Roman" w:eastAsia="Calibri" w:hAnsi="Times New Roman" w:cs="Times New Roman"/>
          <w:sz w:val="24"/>
          <w:szCs w:val="24"/>
          <w:lang w:eastAsia="en-US"/>
        </w:rPr>
        <w:t>Согласно Уставу с</w:t>
      </w:r>
      <w:r w:rsidRPr="0014234B">
        <w:rPr>
          <w:rFonts w:ascii="Times New Roman" w:eastAsia="Calibri" w:hAnsi="Times New Roman" w:cs="Times New Roman"/>
          <w:sz w:val="24"/>
          <w:szCs w:val="24"/>
          <w:lang w:eastAsia="en-US"/>
        </w:rPr>
        <w:t xml:space="preserve">обственником имущества Учреждения является Валдайский муниципальный район. </w:t>
      </w:r>
      <w:r w:rsidR="00185D9A" w:rsidRPr="0014234B">
        <w:rPr>
          <w:rFonts w:ascii="Times New Roman" w:eastAsia="Calibri" w:hAnsi="Times New Roman" w:cs="Times New Roman"/>
          <w:sz w:val="24"/>
          <w:szCs w:val="24"/>
          <w:lang w:eastAsia="en-US"/>
        </w:rPr>
        <w:t xml:space="preserve">Однако в договоре о передаче имущества в оперативное управление от 03.11.2009 отсутствует перечень передаваемого имущества. В результате непонятно какое муниципальное имущество было передано в оперативное управление. </w:t>
      </w:r>
      <w:r w:rsidR="00D82F7F" w:rsidRPr="0014234B">
        <w:rPr>
          <w:rFonts w:ascii="Times New Roman" w:eastAsia="Calibri" w:hAnsi="Times New Roman" w:cs="Times New Roman"/>
          <w:sz w:val="24"/>
          <w:szCs w:val="24"/>
          <w:lang w:eastAsia="en-US"/>
        </w:rPr>
        <w:t xml:space="preserve">Согласно балансам на 01.01.2018 и 01.01.2019 в МАУ </w:t>
      </w:r>
      <w:r w:rsidRPr="0014234B">
        <w:rPr>
          <w:rFonts w:ascii="Times New Roman" w:eastAsia="Calibri" w:hAnsi="Times New Roman" w:cs="Times New Roman"/>
          <w:sz w:val="24"/>
          <w:szCs w:val="24"/>
          <w:lang w:eastAsia="en-US"/>
        </w:rPr>
        <w:t xml:space="preserve">МЦ «Юность» </w:t>
      </w:r>
      <w:r w:rsidR="00D82F7F" w:rsidRPr="0014234B">
        <w:rPr>
          <w:rFonts w:ascii="Times New Roman" w:eastAsia="Calibri" w:hAnsi="Times New Roman" w:cs="Times New Roman"/>
          <w:sz w:val="24"/>
          <w:szCs w:val="24"/>
          <w:lang w:eastAsia="en-US"/>
        </w:rPr>
        <w:t>имеется недвижимое</w:t>
      </w:r>
      <w:r w:rsidRPr="0014234B">
        <w:rPr>
          <w:rFonts w:ascii="Times New Roman" w:eastAsia="Calibri" w:hAnsi="Times New Roman" w:cs="Times New Roman"/>
          <w:sz w:val="24"/>
          <w:szCs w:val="24"/>
          <w:lang w:eastAsia="en-US"/>
        </w:rPr>
        <w:t xml:space="preserve"> имущество </w:t>
      </w:r>
      <w:r w:rsidR="00EB08EC" w:rsidRPr="0014234B">
        <w:rPr>
          <w:rFonts w:ascii="Times New Roman" w:eastAsia="Calibri" w:hAnsi="Times New Roman" w:cs="Times New Roman"/>
          <w:sz w:val="24"/>
          <w:szCs w:val="24"/>
          <w:lang w:eastAsia="en-US"/>
        </w:rPr>
        <w:t xml:space="preserve">101 10 </w:t>
      </w:r>
      <w:r w:rsidR="00D82F7F" w:rsidRPr="0014234B">
        <w:rPr>
          <w:rFonts w:ascii="Times New Roman" w:eastAsia="Calibri" w:hAnsi="Times New Roman" w:cs="Times New Roman"/>
          <w:sz w:val="24"/>
          <w:szCs w:val="24"/>
          <w:lang w:eastAsia="en-US"/>
        </w:rPr>
        <w:t>балансовой</w:t>
      </w:r>
      <w:r w:rsidRPr="0014234B">
        <w:rPr>
          <w:rFonts w:ascii="Times New Roman" w:eastAsia="Calibri" w:hAnsi="Times New Roman" w:cs="Times New Roman"/>
          <w:sz w:val="24"/>
          <w:szCs w:val="24"/>
          <w:lang w:eastAsia="en-US"/>
        </w:rPr>
        <w:t xml:space="preserve"> стоимостью 960 152,0 руб., особо ценное движимое имущество </w:t>
      </w:r>
      <w:r w:rsidR="00EB08EC" w:rsidRPr="0014234B">
        <w:rPr>
          <w:rFonts w:ascii="Times New Roman" w:eastAsia="Calibri" w:hAnsi="Times New Roman" w:cs="Times New Roman"/>
          <w:sz w:val="24"/>
          <w:szCs w:val="24"/>
          <w:lang w:eastAsia="en-US"/>
        </w:rPr>
        <w:t xml:space="preserve">101 20 </w:t>
      </w:r>
      <w:r w:rsidRPr="0014234B">
        <w:rPr>
          <w:rFonts w:ascii="Times New Roman" w:eastAsia="Calibri" w:hAnsi="Times New Roman" w:cs="Times New Roman"/>
          <w:sz w:val="24"/>
          <w:szCs w:val="24"/>
          <w:lang w:eastAsia="en-US"/>
        </w:rPr>
        <w:t xml:space="preserve">балансовой стоимостью  446 273,90 руб., </w:t>
      </w:r>
      <w:r w:rsidR="00D82F7F" w:rsidRPr="0014234B">
        <w:rPr>
          <w:rFonts w:ascii="Times New Roman" w:eastAsia="Calibri" w:hAnsi="Times New Roman" w:cs="Times New Roman"/>
          <w:sz w:val="24"/>
          <w:szCs w:val="24"/>
          <w:lang w:eastAsia="en-US"/>
        </w:rPr>
        <w:t>иное движимое имущество</w:t>
      </w:r>
      <w:r w:rsidR="00EB08EC" w:rsidRPr="0014234B">
        <w:rPr>
          <w:rFonts w:ascii="Times New Roman" w:eastAsia="Calibri" w:hAnsi="Times New Roman" w:cs="Times New Roman"/>
          <w:sz w:val="24"/>
          <w:szCs w:val="24"/>
          <w:lang w:eastAsia="en-US"/>
        </w:rPr>
        <w:t xml:space="preserve"> 101 30</w:t>
      </w:r>
      <w:r w:rsidR="00D82F7F" w:rsidRPr="0014234B">
        <w:rPr>
          <w:rFonts w:ascii="Times New Roman" w:eastAsia="Calibri" w:hAnsi="Times New Roman" w:cs="Times New Roman"/>
          <w:sz w:val="24"/>
          <w:szCs w:val="24"/>
          <w:lang w:eastAsia="en-US"/>
        </w:rPr>
        <w:t xml:space="preserve"> - 30 000,0 руб. Согласно оборотным ведомостям: здание центра «Юность» - 960 152,0 руб. 101 12; прочие основные средства – недвижимое имущество 101 18 – 446 273,90 руб., </w:t>
      </w:r>
      <w:r w:rsidR="00117AAA" w:rsidRPr="0014234B">
        <w:rPr>
          <w:rFonts w:ascii="Times New Roman" w:eastAsia="Calibri" w:hAnsi="Times New Roman" w:cs="Times New Roman"/>
          <w:sz w:val="24"/>
          <w:szCs w:val="24"/>
          <w:lang w:eastAsia="en-US"/>
        </w:rPr>
        <w:t>металлоискатель глубинный – 30 000,0 руб.</w:t>
      </w:r>
      <w:r w:rsidR="00551387" w:rsidRPr="0014234B">
        <w:rPr>
          <w:rFonts w:ascii="Times New Roman" w:eastAsia="Calibri" w:hAnsi="Times New Roman" w:cs="Times New Roman"/>
          <w:sz w:val="24"/>
          <w:szCs w:val="24"/>
          <w:lang w:eastAsia="en-US"/>
        </w:rPr>
        <w:t xml:space="preserve"> 2 </w:t>
      </w:r>
      <w:r w:rsidR="00117AAA" w:rsidRPr="0014234B">
        <w:rPr>
          <w:rFonts w:ascii="Times New Roman" w:eastAsia="Calibri" w:hAnsi="Times New Roman" w:cs="Times New Roman"/>
          <w:sz w:val="24"/>
          <w:szCs w:val="24"/>
          <w:lang w:eastAsia="en-US"/>
        </w:rPr>
        <w:t xml:space="preserve">101 18 прочие основные средства – недвижимое </w:t>
      </w:r>
      <w:r w:rsidR="003019D6" w:rsidRPr="0014234B">
        <w:rPr>
          <w:rFonts w:ascii="Times New Roman" w:eastAsia="Calibri" w:hAnsi="Times New Roman" w:cs="Times New Roman"/>
          <w:sz w:val="24"/>
          <w:szCs w:val="24"/>
          <w:lang w:eastAsia="en-US"/>
        </w:rPr>
        <w:t xml:space="preserve">имущество. </w:t>
      </w:r>
      <w:r w:rsidR="00117AAA" w:rsidRPr="0014234B">
        <w:rPr>
          <w:rFonts w:ascii="Times New Roman" w:eastAsia="Calibri" w:hAnsi="Times New Roman" w:cs="Times New Roman"/>
          <w:sz w:val="24"/>
          <w:szCs w:val="24"/>
          <w:lang w:eastAsia="en-US"/>
        </w:rPr>
        <w:t xml:space="preserve">Учитывая вышеизложенное, непонятно на каком основании имущество, относящее к </w:t>
      </w:r>
      <w:r w:rsidR="00117AAA" w:rsidRPr="0014234B">
        <w:rPr>
          <w:rFonts w:ascii="Times New Roman" w:eastAsia="Calibri" w:hAnsi="Times New Roman" w:cs="Times New Roman"/>
          <w:sz w:val="24"/>
          <w:szCs w:val="24"/>
          <w:lang w:eastAsia="en-US"/>
        </w:rPr>
        <w:lastRenderedPageBreak/>
        <w:t xml:space="preserve">движимому, отнесено в оборотных ведомостях на счет 101 18 </w:t>
      </w:r>
      <w:r w:rsidR="00E918AD" w:rsidRPr="0014234B">
        <w:rPr>
          <w:rFonts w:ascii="Times New Roman" w:eastAsia="Calibri" w:hAnsi="Times New Roman" w:cs="Times New Roman"/>
          <w:sz w:val="24"/>
          <w:szCs w:val="24"/>
          <w:lang w:eastAsia="en-US"/>
        </w:rPr>
        <w:t xml:space="preserve">– прочие основные средства – недвижимое имущество. </w:t>
      </w:r>
      <w:r w:rsidR="003019D6" w:rsidRPr="0014234B">
        <w:rPr>
          <w:rFonts w:ascii="Times New Roman" w:eastAsia="Calibri" w:hAnsi="Times New Roman" w:cs="Times New Roman"/>
          <w:sz w:val="24"/>
          <w:szCs w:val="24"/>
          <w:lang w:eastAsia="en-US"/>
        </w:rPr>
        <w:t xml:space="preserve">К тому же согласно рабочему плану счетов счет 101 20 – основные средства – особо ценное движимое имущество </w:t>
      </w:r>
      <w:r w:rsidR="00EB08EC" w:rsidRPr="0014234B">
        <w:rPr>
          <w:rFonts w:ascii="Times New Roman" w:eastAsia="Calibri" w:hAnsi="Times New Roman" w:cs="Times New Roman"/>
          <w:sz w:val="24"/>
          <w:szCs w:val="24"/>
          <w:lang w:eastAsia="en-US"/>
        </w:rPr>
        <w:t>применяется в учете учреждения, счет 101 30 в учете отсутствует.</w:t>
      </w:r>
      <w:r w:rsidR="003019D6" w:rsidRPr="0014234B">
        <w:rPr>
          <w:rFonts w:ascii="Times New Roman" w:eastAsia="Calibri" w:hAnsi="Times New Roman" w:cs="Times New Roman"/>
          <w:sz w:val="24"/>
          <w:szCs w:val="24"/>
          <w:lang w:eastAsia="en-US"/>
        </w:rPr>
        <w:t xml:space="preserve"> Следует отметить, что выявлена разница не только между номерами счетов, отраженными в балансах и оборотных ведомостях, но и между стоимостью основных средств: в балансах отражена стоимость в сумме </w:t>
      </w:r>
      <w:r w:rsidRPr="0014234B">
        <w:rPr>
          <w:rFonts w:ascii="Times New Roman" w:eastAsia="Calibri" w:hAnsi="Times New Roman" w:cs="Times New Roman"/>
          <w:sz w:val="24"/>
          <w:szCs w:val="24"/>
          <w:lang w:eastAsia="en-US"/>
        </w:rPr>
        <w:t>447 273,90 руб.</w:t>
      </w:r>
      <w:r w:rsidR="003019D6" w:rsidRPr="0014234B">
        <w:rPr>
          <w:rFonts w:ascii="Times New Roman" w:eastAsia="Calibri" w:hAnsi="Times New Roman" w:cs="Times New Roman"/>
          <w:sz w:val="24"/>
          <w:szCs w:val="24"/>
          <w:lang w:eastAsia="en-US"/>
        </w:rPr>
        <w:t>, в оборотных ведомостях – 446 273,90 руб.</w:t>
      </w:r>
      <w:r w:rsidRPr="0014234B">
        <w:rPr>
          <w:rFonts w:ascii="Times New Roman" w:eastAsia="Calibri" w:hAnsi="Times New Roman" w:cs="Times New Roman"/>
          <w:sz w:val="24"/>
          <w:szCs w:val="24"/>
          <w:lang w:eastAsia="en-US"/>
        </w:rPr>
        <w:t xml:space="preserve"> </w:t>
      </w:r>
    </w:p>
    <w:p w:rsidR="003979CB" w:rsidRPr="0014234B" w:rsidRDefault="00EB08EC" w:rsidP="004E056F">
      <w:pPr>
        <w:pStyle w:val="a5"/>
        <w:jc w:val="both"/>
        <w:rPr>
          <w:rFonts w:ascii="Times New Roman" w:eastAsia="Calibri" w:hAnsi="Times New Roman" w:cs="Times New Roman"/>
          <w:sz w:val="24"/>
          <w:szCs w:val="24"/>
          <w:lang w:eastAsia="en-US"/>
        </w:rPr>
      </w:pPr>
      <w:r w:rsidRPr="0014234B">
        <w:rPr>
          <w:rFonts w:ascii="Times New Roman" w:eastAsia="Calibri" w:hAnsi="Times New Roman" w:cs="Times New Roman"/>
          <w:sz w:val="24"/>
          <w:szCs w:val="24"/>
          <w:lang w:eastAsia="en-US"/>
        </w:rPr>
        <w:t xml:space="preserve">      Кроме того, в Главной книге по состоянию </w:t>
      </w:r>
      <w:r w:rsidR="004E4264" w:rsidRPr="0014234B">
        <w:rPr>
          <w:rFonts w:ascii="Times New Roman" w:eastAsia="Calibri" w:hAnsi="Times New Roman" w:cs="Times New Roman"/>
          <w:sz w:val="24"/>
          <w:szCs w:val="24"/>
          <w:lang w:eastAsia="en-US"/>
        </w:rPr>
        <w:t xml:space="preserve">на 01.01.2018 </w:t>
      </w:r>
      <w:r w:rsidRPr="0014234B">
        <w:rPr>
          <w:rFonts w:ascii="Times New Roman" w:eastAsia="Calibri" w:hAnsi="Times New Roman" w:cs="Times New Roman"/>
          <w:sz w:val="24"/>
          <w:szCs w:val="24"/>
          <w:lang w:eastAsia="en-US"/>
        </w:rPr>
        <w:t>отражен кредитовый оборот по счету 101 30 в сумме 30 000,0 руб., что является недостоверным, поскольку при наличии дебетового сальдо на начало период</w:t>
      </w:r>
      <w:r w:rsidR="00493479" w:rsidRPr="0014234B">
        <w:rPr>
          <w:rFonts w:ascii="Times New Roman" w:eastAsia="Calibri" w:hAnsi="Times New Roman" w:cs="Times New Roman"/>
          <w:sz w:val="24"/>
          <w:szCs w:val="24"/>
          <w:lang w:eastAsia="en-US"/>
        </w:rPr>
        <w:t>а</w:t>
      </w:r>
      <w:r w:rsidRPr="0014234B">
        <w:rPr>
          <w:rFonts w:ascii="Times New Roman" w:eastAsia="Calibri" w:hAnsi="Times New Roman" w:cs="Times New Roman"/>
          <w:sz w:val="24"/>
          <w:szCs w:val="24"/>
          <w:lang w:eastAsia="en-US"/>
        </w:rPr>
        <w:t xml:space="preserve"> в сумме 30 000,0 руб., баланс на конец периода должен составить 0,00 руб. Однако </w:t>
      </w:r>
      <w:r w:rsidR="004848F9" w:rsidRPr="0014234B">
        <w:rPr>
          <w:rFonts w:ascii="Times New Roman" w:eastAsia="Calibri" w:hAnsi="Times New Roman" w:cs="Times New Roman"/>
          <w:sz w:val="24"/>
          <w:szCs w:val="24"/>
          <w:lang w:eastAsia="en-US"/>
        </w:rPr>
        <w:t>в Главной</w:t>
      </w:r>
      <w:r w:rsidR="00493479" w:rsidRPr="0014234B">
        <w:rPr>
          <w:rFonts w:ascii="Times New Roman" w:eastAsia="Calibri" w:hAnsi="Times New Roman" w:cs="Times New Roman"/>
          <w:sz w:val="24"/>
          <w:szCs w:val="24"/>
          <w:lang w:eastAsia="en-US"/>
        </w:rPr>
        <w:t xml:space="preserve"> книг</w:t>
      </w:r>
      <w:r w:rsidR="004848F9" w:rsidRPr="0014234B">
        <w:rPr>
          <w:rFonts w:ascii="Times New Roman" w:eastAsia="Calibri" w:hAnsi="Times New Roman" w:cs="Times New Roman"/>
          <w:sz w:val="24"/>
          <w:szCs w:val="24"/>
          <w:lang w:eastAsia="en-US"/>
        </w:rPr>
        <w:t>е</w:t>
      </w:r>
      <w:r w:rsidR="00493479" w:rsidRPr="0014234B">
        <w:rPr>
          <w:rFonts w:ascii="Times New Roman" w:eastAsia="Calibri" w:hAnsi="Times New Roman" w:cs="Times New Roman"/>
          <w:sz w:val="24"/>
          <w:szCs w:val="24"/>
          <w:lang w:eastAsia="en-US"/>
        </w:rPr>
        <w:t xml:space="preserve"> </w:t>
      </w:r>
      <w:r w:rsidRPr="0014234B">
        <w:rPr>
          <w:rFonts w:ascii="Times New Roman" w:eastAsia="Calibri" w:hAnsi="Times New Roman" w:cs="Times New Roman"/>
          <w:sz w:val="24"/>
          <w:szCs w:val="24"/>
          <w:lang w:eastAsia="en-US"/>
        </w:rPr>
        <w:t xml:space="preserve">на 01.01.2018 значится кредитовое сальдо </w:t>
      </w:r>
      <w:r w:rsidR="00493479" w:rsidRPr="0014234B">
        <w:rPr>
          <w:rFonts w:ascii="Times New Roman" w:eastAsia="Calibri" w:hAnsi="Times New Roman" w:cs="Times New Roman"/>
          <w:sz w:val="24"/>
          <w:szCs w:val="24"/>
          <w:lang w:eastAsia="en-US"/>
        </w:rPr>
        <w:t xml:space="preserve">в размере </w:t>
      </w:r>
      <w:r w:rsidRPr="0014234B">
        <w:rPr>
          <w:rFonts w:ascii="Times New Roman" w:eastAsia="Calibri" w:hAnsi="Times New Roman" w:cs="Times New Roman"/>
          <w:sz w:val="24"/>
          <w:szCs w:val="24"/>
          <w:lang w:eastAsia="en-US"/>
        </w:rPr>
        <w:t>30 000,0 руб.</w:t>
      </w:r>
      <w:r w:rsidR="00D24917" w:rsidRPr="0014234B">
        <w:rPr>
          <w:rFonts w:ascii="Times New Roman" w:eastAsia="Calibri" w:hAnsi="Times New Roman" w:cs="Times New Roman"/>
          <w:sz w:val="24"/>
          <w:szCs w:val="24"/>
          <w:lang w:eastAsia="en-US"/>
        </w:rPr>
        <w:t xml:space="preserve"> Кроме того, </w:t>
      </w:r>
      <w:r w:rsidR="003621EF" w:rsidRPr="0014234B">
        <w:rPr>
          <w:rFonts w:ascii="Times New Roman" w:eastAsia="Calibri" w:hAnsi="Times New Roman" w:cs="Times New Roman"/>
          <w:sz w:val="24"/>
          <w:szCs w:val="24"/>
          <w:lang w:eastAsia="en-US"/>
        </w:rPr>
        <w:t xml:space="preserve">выявлены расхождения между данными в Главных книгах, </w:t>
      </w:r>
      <w:r w:rsidR="00275090" w:rsidRPr="0014234B">
        <w:rPr>
          <w:rFonts w:ascii="Times New Roman" w:eastAsia="Calibri" w:hAnsi="Times New Roman" w:cs="Times New Roman"/>
          <w:sz w:val="24"/>
          <w:szCs w:val="24"/>
          <w:lang w:eastAsia="en-US"/>
        </w:rPr>
        <w:t>балансах и оборотных ведомостях, например: в оборотной ведомости на 01.01.2018 стоимость здания отражена по счету 101 12, стоимость особо ценного движимого имущества (согласно балансу 447 273,90 руб.</w:t>
      </w:r>
      <w:r w:rsidR="00085F5E" w:rsidRPr="0014234B">
        <w:rPr>
          <w:rFonts w:ascii="Times New Roman" w:eastAsia="Calibri" w:hAnsi="Times New Roman" w:cs="Times New Roman"/>
          <w:sz w:val="24"/>
          <w:szCs w:val="24"/>
          <w:lang w:eastAsia="en-US"/>
        </w:rPr>
        <w:t>, согласно ведомости – 446 273,90 руб.</w:t>
      </w:r>
      <w:r w:rsidR="00275090" w:rsidRPr="0014234B">
        <w:rPr>
          <w:rFonts w:ascii="Times New Roman" w:eastAsia="Calibri" w:hAnsi="Times New Roman" w:cs="Times New Roman"/>
          <w:sz w:val="24"/>
          <w:szCs w:val="24"/>
          <w:lang w:eastAsia="en-US"/>
        </w:rPr>
        <w:t xml:space="preserve">) </w:t>
      </w:r>
      <w:r w:rsidR="00E13D18" w:rsidRPr="0014234B">
        <w:rPr>
          <w:rFonts w:ascii="Times New Roman" w:eastAsia="Calibri" w:hAnsi="Times New Roman" w:cs="Times New Roman"/>
          <w:sz w:val="24"/>
          <w:szCs w:val="24"/>
          <w:lang w:eastAsia="en-US"/>
        </w:rPr>
        <w:t xml:space="preserve">по счету </w:t>
      </w:r>
      <w:r w:rsidR="00275090" w:rsidRPr="0014234B">
        <w:rPr>
          <w:rFonts w:ascii="Times New Roman" w:eastAsia="Calibri" w:hAnsi="Times New Roman" w:cs="Times New Roman"/>
          <w:sz w:val="24"/>
          <w:szCs w:val="24"/>
          <w:lang w:eastAsia="en-US"/>
        </w:rPr>
        <w:t>101 18, в то же время основные средства в главной книге отражены на счетах 101 10 и 101 12</w:t>
      </w:r>
      <w:r w:rsidR="003A179D" w:rsidRPr="0014234B">
        <w:rPr>
          <w:rFonts w:ascii="Times New Roman" w:eastAsia="Calibri" w:hAnsi="Times New Roman" w:cs="Times New Roman"/>
          <w:sz w:val="24"/>
          <w:szCs w:val="24"/>
          <w:lang w:eastAsia="en-US"/>
        </w:rPr>
        <w:t xml:space="preserve"> соответственно</w:t>
      </w:r>
      <w:r w:rsidR="00275090" w:rsidRPr="0014234B">
        <w:rPr>
          <w:rFonts w:ascii="Times New Roman" w:eastAsia="Calibri" w:hAnsi="Times New Roman" w:cs="Times New Roman"/>
          <w:sz w:val="24"/>
          <w:szCs w:val="24"/>
          <w:lang w:eastAsia="en-US"/>
        </w:rPr>
        <w:t xml:space="preserve">. Счет 101 10 отсутствует в рабочем плане счетов, а на счете 101 12 должно быть отражено здание центра. </w:t>
      </w:r>
      <w:r w:rsidR="003A179D" w:rsidRPr="0014234B">
        <w:rPr>
          <w:rFonts w:ascii="Times New Roman" w:eastAsia="Calibri" w:hAnsi="Times New Roman" w:cs="Times New Roman"/>
          <w:sz w:val="24"/>
          <w:szCs w:val="24"/>
          <w:lang w:eastAsia="en-US"/>
        </w:rPr>
        <w:t>В балансе стоимость здания числится на счете 101 10, стоимость особо ценного движимого имущества на счете 101 20.</w:t>
      </w:r>
    </w:p>
    <w:p w:rsidR="00EB08EC" w:rsidRPr="0014234B" w:rsidRDefault="003979CB" w:rsidP="004E056F">
      <w:pPr>
        <w:pStyle w:val="a5"/>
        <w:jc w:val="both"/>
        <w:rPr>
          <w:rFonts w:ascii="Times New Roman" w:eastAsia="Calibri" w:hAnsi="Times New Roman" w:cs="Times New Roman"/>
          <w:sz w:val="24"/>
          <w:szCs w:val="24"/>
          <w:lang w:eastAsia="en-US"/>
        </w:rPr>
      </w:pPr>
      <w:r w:rsidRPr="0014234B">
        <w:rPr>
          <w:rFonts w:ascii="Times New Roman" w:eastAsia="Calibri" w:hAnsi="Times New Roman" w:cs="Times New Roman"/>
          <w:sz w:val="24"/>
          <w:szCs w:val="24"/>
          <w:lang w:eastAsia="en-US"/>
        </w:rPr>
        <w:t xml:space="preserve">      </w:t>
      </w:r>
      <w:r w:rsidR="00085F5E" w:rsidRPr="0014234B">
        <w:rPr>
          <w:rFonts w:ascii="Times New Roman" w:eastAsia="Calibri" w:hAnsi="Times New Roman" w:cs="Times New Roman"/>
          <w:sz w:val="24"/>
          <w:szCs w:val="24"/>
          <w:lang w:eastAsia="en-US"/>
        </w:rPr>
        <w:t xml:space="preserve">В оборотной ведомости на 01.01.2017 стоимость здания </w:t>
      </w:r>
      <w:r w:rsidRPr="0014234B">
        <w:rPr>
          <w:rFonts w:ascii="Times New Roman" w:eastAsia="Calibri" w:hAnsi="Times New Roman" w:cs="Times New Roman"/>
          <w:sz w:val="24"/>
          <w:szCs w:val="24"/>
          <w:lang w:eastAsia="en-US"/>
        </w:rPr>
        <w:t xml:space="preserve">в сумме 960 152,0 руб. отражена на счете 101 18, </w:t>
      </w:r>
      <w:r w:rsidR="00837707" w:rsidRPr="0014234B">
        <w:rPr>
          <w:rFonts w:ascii="Times New Roman" w:eastAsia="Calibri" w:hAnsi="Times New Roman" w:cs="Times New Roman"/>
          <w:sz w:val="24"/>
          <w:szCs w:val="24"/>
          <w:lang w:eastAsia="en-US"/>
        </w:rPr>
        <w:t>в главной книге на счете 101 12</w:t>
      </w:r>
      <w:r w:rsidRPr="0014234B">
        <w:rPr>
          <w:rFonts w:ascii="Times New Roman" w:eastAsia="Calibri" w:hAnsi="Times New Roman" w:cs="Times New Roman"/>
          <w:sz w:val="24"/>
          <w:szCs w:val="24"/>
          <w:lang w:eastAsia="en-US"/>
        </w:rPr>
        <w:t>; стоимость особо ценного движимого имущества отражена в оборотной ведомости на счете 101 18, в гла</w:t>
      </w:r>
      <w:r w:rsidR="00837707" w:rsidRPr="0014234B">
        <w:rPr>
          <w:rFonts w:ascii="Times New Roman" w:eastAsia="Calibri" w:hAnsi="Times New Roman" w:cs="Times New Roman"/>
          <w:sz w:val="24"/>
          <w:szCs w:val="24"/>
          <w:lang w:eastAsia="en-US"/>
        </w:rPr>
        <w:t>в</w:t>
      </w:r>
      <w:r w:rsidRPr="0014234B">
        <w:rPr>
          <w:rFonts w:ascii="Times New Roman" w:eastAsia="Calibri" w:hAnsi="Times New Roman" w:cs="Times New Roman"/>
          <w:sz w:val="24"/>
          <w:szCs w:val="24"/>
          <w:lang w:eastAsia="en-US"/>
        </w:rPr>
        <w:t>ной книге сумма учтена в разрезе двух счетов 101 18 – 242 880,50 руб. и  101 20 – 204 393,40 руб. (итого 446 273,90 руб.).</w:t>
      </w:r>
      <w:r w:rsidR="00F46AAB" w:rsidRPr="0014234B">
        <w:rPr>
          <w:rFonts w:ascii="Times New Roman" w:eastAsia="Calibri" w:hAnsi="Times New Roman" w:cs="Times New Roman"/>
          <w:sz w:val="24"/>
          <w:szCs w:val="24"/>
          <w:lang w:eastAsia="en-US"/>
        </w:rPr>
        <w:t xml:space="preserve"> Подобные несоответствия наблюдаются и по другим отчетным периодам.</w:t>
      </w:r>
    </w:p>
    <w:p w:rsidR="00A36D6E" w:rsidRPr="0014234B" w:rsidRDefault="002A7D3D" w:rsidP="004E056F">
      <w:pPr>
        <w:pStyle w:val="a5"/>
        <w:jc w:val="both"/>
        <w:rPr>
          <w:rFonts w:ascii="Times New Roman" w:hAnsi="Times New Roman" w:cs="Times New Roman"/>
          <w:sz w:val="24"/>
          <w:szCs w:val="24"/>
        </w:rPr>
      </w:pPr>
      <w:r w:rsidRPr="0014234B">
        <w:rPr>
          <w:rFonts w:ascii="Times New Roman" w:eastAsia="Calibri" w:hAnsi="Times New Roman" w:cs="Times New Roman"/>
          <w:sz w:val="24"/>
          <w:szCs w:val="24"/>
          <w:lang w:eastAsia="en-US"/>
        </w:rPr>
        <w:t xml:space="preserve">      Была проанализирована оборотная ведомость по основным средствам за 2017 г.</w:t>
      </w:r>
      <w:r w:rsidR="00721E4F" w:rsidRPr="0014234B">
        <w:rPr>
          <w:rFonts w:ascii="Times New Roman" w:eastAsia="Calibri" w:hAnsi="Times New Roman" w:cs="Times New Roman"/>
          <w:sz w:val="24"/>
          <w:szCs w:val="24"/>
          <w:lang w:eastAsia="en-US"/>
        </w:rPr>
        <w:t xml:space="preserve"> В нарушение </w:t>
      </w:r>
      <w:r w:rsidRPr="0014234B">
        <w:rPr>
          <w:rFonts w:ascii="Times New Roman" w:eastAsia="Calibri" w:hAnsi="Times New Roman" w:cs="Times New Roman"/>
          <w:sz w:val="24"/>
          <w:szCs w:val="24"/>
          <w:lang w:eastAsia="en-US"/>
        </w:rPr>
        <w:t xml:space="preserve">Приказа Минфина России от 01.12.2010 N 157н </w:t>
      </w:r>
      <w:r w:rsidR="00721E4F" w:rsidRPr="0014234B">
        <w:rPr>
          <w:rFonts w:ascii="Times New Roman" w:eastAsia="Calibri" w:hAnsi="Times New Roman" w:cs="Times New Roman"/>
          <w:sz w:val="24"/>
          <w:szCs w:val="24"/>
          <w:lang w:eastAsia="en-US"/>
        </w:rPr>
        <w:t xml:space="preserve"> (далее – </w:t>
      </w:r>
      <w:r w:rsidR="00C20726" w:rsidRPr="0014234B">
        <w:rPr>
          <w:rFonts w:ascii="Times New Roman" w:eastAsia="Calibri" w:hAnsi="Times New Roman" w:cs="Times New Roman"/>
          <w:sz w:val="24"/>
          <w:szCs w:val="24"/>
          <w:lang w:eastAsia="en-US"/>
        </w:rPr>
        <w:t>Инструкция</w:t>
      </w:r>
      <w:r w:rsidR="00721E4F" w:rsidRPr="0014234B">
        <w:rPr>
          <w:rFonts w:ascii="Times New Roman" w:eastAsia="Calibri" w:hAnsi="Times New Roman" w:cs="Times New Roman"/>
          <w:sz w:val="24"/>
          <w:szCs w:val="24"/>
          <w:lang w:eastAsia="en-US"/>
        </w:rPr>
        <w:t xml:space="preserve"> </w:t>
      </w:r>
      <w:r w:rsidR="00C20726" w:rsidRPr="0014234B">
        <w:rPr>
          <w:rFonts w:ascii="Times New Roman" w:eastAsia="Calibri" w:hAnsi="Times New Roman" w:cs="Times New Roman"/>
          <w:sz w:val="24"/>
          <w:szCs w:val="24"/>
          <w:lang w:eastAsia="en-US"/>
        </w:rPr>
        <w:t xml:space="preserve">№ </w:t>
      </w:r>
      <w:r w:rsidR="006C644B" w:rsidRPr="0014234B">
        <w:rPr>
          <w:rFonts w:ascii="Times New Roman" w:eastAsia="Calibri" w:hAnsi="Times New Roman" w:cs="Times New Roman"/>
          <w:sz w:val="24"/>
          <w:szCs w:val="24"/>
          <w:lang w:eastAsia="en-US"/>
        </w:rPr>
        <w:t>157н)</w:t>
      </w:r>
      <w:r w:rsidR="00721E4F" w:rsidRPr="0014234B">
        <w:rPr>
          <w:rFonts w:ascii="Times New Roman" w:eastAsia="Calibri" w:hAnsi="Times New Roman" w:cs="Times New Roman"/>
          <w:sz w:val="24"/>
          <w:szCs w:val="24"/>
          <w:lang w:eastAsia="en-US"/>
        </w:rPr>
        <w:t xml:space="preserve"> </w:t>
      </w:r>
      <w:r w:rsidRPr="0014234B">
        <w:rPr>
          <w:rFonts w:ascii="Times New Roman" w:hAnsi="Times New Roman" w:cs="Times New Roman"/>
          <w:sz w:val="24"/>
          <w:szCs w:val="24"/>
        </w:rPr>
        <w:t>в представленн</w:t>
      </w:r>
      <w:r w:rsidR="00721E4F" w:rsidRPr="0014234B">
        <w:rPr>
          <w:rFonts w:ascii="Times New Roman" w:hAnsi="Times New Roman" w:cs="Times New Roman"/>
          <w:sz w:val="24"/>
          <w:szCs w:val="24"/>
        </w:rPr>
        <w:t>ых</w:t>
      </w:r>
      <w:r w:rsidRPr="0014234B">
        <w:rPr>
          <w:rFonts w:ascii="Times New Roman" w:hAnsi="Times New Roman" w:cs="Times New Roman"/>
          <w:sz w:val="24"/>
          <w:szCs w:val="24"/>
        </w:rPr>
        <w:t xml:space="preserve"> </w:t>
      </w:r>
      <w:r w:rsidR="00721E4F" w:rsidRPr="0014234B">
        <w:rPr>
          <w:rFonts w:ascii="Times New Roman" w:hAnsi="Times New Roman" w:cs="Times New Roman"/>
          <w:sz w:val="24"/>
          <w:szCs w:val="24"/>
        </w:rPr>
        <w:t>оборотных</w:t>
      </w:r>
      <w:r w:rsidRPr="0014234B">
        <w:rPr>
          <w:rFonts w:ascii="Times New Roman" w:hAnsi="Times New Roman" w:cs="Times New Roman"/>
          <w:sz w:val="24"/>
          <w:szCs w:val="24"/>
        </w:rPr>
        <w:t xml:space="preserve"> ведомост</w:t>
      </w:r>
      <w:r w:rsidR="00721E4F" w:rsidRPr="0014234B">
        <w:rPr>
          <w:rFonts w:ascii="Times New Roman" w:hAnsi="Times New Roman" w:cs="Times New Roman"/>
          <w:sz w:val="24"/>
          <w:szCs w:val="24"/>
        </w:rPr>
        <w:t>ях</w:t>
      </w:r>
      <w:r w:rsidRPr="0014234B">
        <w:rPr>
          <w:rFonts w:ascii="Times New Roman" w:hAnsi="Times New Roman" w:cs="Times New Roman"/>
          <w:sz w:val="24"/>
          <w:szCs w:val="24"/>
        </w:rPr>
        <w:t xml:space="preserve"> инвентарны</w:t>
      </w:r>
      <w:r w:rsidR="00721E4F" w:rsidRPr="0014234B">
        <w:rPr>
          <w:rFonts w:ascii="Times New Roman" w:hAnsi="Times New Roman" w:cs="Times New Roman"/>
          <w:sz w:val="24"/>
          <w:szCs w:val="24"/>
        </w:rPr>
        <w:t>е</w:t>
      </w:r>
      <w:r w:rsidRPr="0014234B">
        <w:rPr>
          <w:rFonts w:ascii="Times New Roman" w:hAnsi="Times New Roman" w:cs="Times New Roman"/>
          <w:sz w:val="24"/>
          <w:szCs w:val="24"/>
        </w:rPr>
        <w:t xml:space="preserve"> номера не проставлены.  </w:t>
      </w:r>
    </w:p>
    <w:p w:rsidR="00C330A8" w:rsidRPr="0014234B" w:rsidRDefault="00A36D6E"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6C644B" w:rsidRPr="0014234B">
        <w:rPr>
          <w:rFonts w:ascii="Times New Roman" w:hAnsi="Times New Roman" w:cs="Times New Roman"/>
          <w:sz w:val="24"/>
          <w:szCs w:val="24"/>
        </w:rPr>
        <w:t xml:space="preserve">В нарушение </w:t>
      </w:r>
      <w:r w:rsidR="00C330A8" w:rsidRPr="0014234B">
        <w:rPr>
          <w:rFonts w:ascii="Times New Roman" w:hAnsi="Times New Roman" w:cs="Times New Roman"/>
          <w:sz w:val="24"/>
          <w:szCs w:val="24"/>
        </w:rPr>
        <w:t>пункт</w:t>
      </w:r>
      <w:r w:rsidR="006C644B" w:rsidRPr="0014234B">
        <w:rPr>
          <w:rFonts w:ascii="Times New Roman" w:hAnsi="Times New Roman" w:cs="Times New Roman"/>
          <w:sz w:val="24"/>
          <w:szCs w:val="24"/>
        </w:rPr>
        <w:t>а</w:t>
      </w:r>
      <w:r w:rsidR="00C330A8" w:rsidRPr="0014234B">
        <w:rPr>
          <w:rFonts w:ascii="Times New Roman" w:hAnsi="Times New Roman" w:cs="Times New Roman"/>
          <w:sz w:val="24"/>
          <w:szCs w:val="24"/>
        </w:rPr>
        <w:t xml:space="preserve"> 50 Инструкции </w:t>
      </w:r>
      <w:r w:rsidR="00C20726" w:rsidRPr="0014234B">
        <w:rPr>
          <w:rFonts w:ascii="Times New Roman" w:hAnsi="Times New Roman" w:cs="Times New Roman"/>
          <w:sz w:val="24"/>
          <w:szCs w:val="24"/>
        </w:rPr>
        <w:t xml:space="preserve">№ </w:t>
      </w:r>
      <w:r w:rsidR="00C330A8" w:rsidRPr="0014234B">
        <w:rPr>
          <w:rFonts w:ascii="Times New Roman" w:hAnsi="Times New Roman" w:cs="Times New Roman"/>
          <w:sz w:val="24"/>
          <w:szCs w:val="24"/>
        </w:rPr>
        <w:t xml:space="preserve">157н </w:t>
      </w:r>
      <w:r w:rsidR="00DB3D90" w:rsidRPr="0014234B">
        <w:rPr>
          <w:rFonts w:ascii="Times New Roman" w:hAnsi="Times New Roman" w:cs="Times New Roman"/>
          <w:sz w:val="24"/>
          <w:szCs w:val="24"/>
        </w:rPr>
        <w:t>основные средства, стоимостью до 10 000,0 руб. учтены МАУ МЦ «Юность» на балансовом счете 101 18  и отражены в балансе учреждения, что привело к искажению б</w:t>
      </w:r>
      <w:r w:rsidR="00DB7C1B" w:rsidRPr="0014234B">
        <w:rPr>
          <w:rFonts w:ascii="Times New Roman" w:hAnsi="Times New Roman" w:cs="Times New Roman"/>
          <w:sz w:val="24"/>
          <w:szCs w:val="24"/>
        </w:rPr>
        <w:t>ухгалтерской</w:t>
      </w:r>
      <w:r w:rsidR="00DB3D90" w:rsidRPr="0014234B">
        <w:rPr>
          <w:rFonts w:ascii="Times New Roman" w:hAnsi="Times New Roman" w:cs="Times New Roman"/>
          <w:sz w:val="24"/>
          <w:szCs w:val="24"/>
        </w:rPr>
        <w:t xml:space="preserve"> отчетности. На балансовом счете 101 20 «Основные средства – особо ценное движимое имущество» должны быть отражены </w:t>
      </w:r>
      <w:r w:rsidR="00FF29F3" w:rsidRPr="0014234B">
        <w:rPr>
          <w:rFonts w:ascii="Times New Roman" w:hAnsi="Times New Roman" w:cs="Times New Roman"/>
          <w:sz w:val="24"/>
          <w:szCs w:val="24"/>
        </w:rPr>
        <w:t>лишь основные средства стоимостью свыше 10 000,0 руб.</w:t>
      </w:r>
    </w:p>
    <w:p w:rsidR="002A7D3D" w:rsidRPr="0014234B" w:rsidRDefault="00A36D6E" w:rsidP="00FB7586">
      <w:pPr>
        <w:pStyle w:val="a5"/>
        <w:ind w:firstLine="426"/>
        <w:jc w:val="both"/>
        <w:rPr>
          <w:rFonts w:ascii="Times New Roman" w:eastAsia="Calibri" w:hAnsi="Times New Roman" w:cs="Times New Roman"/>
          <w:color w:val="000000"/>
          <w:sz w:val="24"/>
          <w:szCs w:val="24"/>
          <w:lang w:eastAsia="en-US"/>
        </w:rPr>
      </w:pPr>
      <w:r w:rsidRPr="0014234B">
        <w:rPr>
          <w:rFonts w:ascii="Times New Roman" w:hAnsi="Times New Roman" w:cs="Times New Roman"/>
          <w:bCs/>
          <w:sz w:val="24"/>
          <w:szCs w:val="24"/>
        </w:rPr>
        <w:t xml:space="preserve">На основании </w:t>
      </w:r>
      <w:r w:rsidR="001449AC" w:rsidRPr="0014234B">
        <w:rPr>
          <w:rFonts w:ascii="Times New Roman" w:hAnsi="Times New Roman" w:cs="Times New Roman"/>
          <w:bCs/>
          <w:sz w:val="24"/>
          <w:szCs w:val="24"/>
        </w:rPr>
        <w:t xml:space="preserve">статьи 3 </w:t>
      </w:r>
      <w:r w:rsidR="002E7788" w:rsidRPr="0014234B">
        <w:rPr>
          <w:rFonts w:ascii="Times New Roman" w:hAnsi="Times New Roman" w:cs="Times New Roman"/>
          <w:bCs/>
          <w:sz w:val="24"/>
          <w:szCs w:val="24"/>
        </w:rPr>
        <w:t>З</w:t>
      </w:r>
      <w:r w:rsidRPr="0014234B">
        <w:rPr>
          <w:rFonts w:ascii="Times New Roman" w:hAnsi="Times New Roman" w:cs="Times New Roman"/>
          <w:bCs/>
          <w:sz w:val="24"/>
          <w:szCs w:val="24"/>
        </w:rPr>
        <w:t xml:space="preserve">акона </w:t>
      </w:r>
      <w:r w:rsidR="002E7788" w:rsidRPr="0014234B">
        <w:rPr>
          <w:rFonts w:ascii="Times New Roman" w:hAnsi="Times New Roman" w:cs="Times New Roman"/>
          <w:bCs/>
          <w:sz w:val="24"/>
          <w:szCs w:val="24"/>
        </w:rPr>
        <w:t>N 174-ФЗ</w:t>
      </w:r>
      <w:r w:rsidR="00560E5D" w:rsidRPr="0014234B">
        <w:rPr>
          <w:rFonts w:ascii="Times New Roman" w:hAnsi="Times New Roman" w:cs="Times New Roman"/>
          <w:bCs/>
          <w:sz w:val="24"/>
          <w:szCs w:val="24"/>
        </w:rPr>
        <w:t>, Постановления Правительства РФ от 26.07.2010 N 538 "О порядке отнесения имущества автономного или бюджетного учреждения к категории особо ценного движимого имущества"</w:t>
      </w:r>
      <w:r w:rsidR="00FB7586" w:rsidRPr="0014234B">
        <w:rPr>
          <w:rFonts w:ascii="Times New Roman" w:hAnsi="Times New Roman" w:cs="Times New Roman"/>
          <w:bCs/>
          <w:sz w:val="24"/>
          <w:szCs w:val="24"/>
        </w:rPr>
        <w:t xml:space="preserve"> и в</w:t>
      </w:r>
      <w:r w:rsidR="00FB7586" w:rsidRPr="0014234B">
        <w:rPr>
          <w:rFonts w:ascii="Times New Roman" w:eastAsia="Calibri" w:hAnsi="Times New Roman" w:cs="Times New Roman"/>
          <w:color w:val="000000"/>
          <w:sz w:val="24"/>
          <w:szCs w:val="24"/>
          <w:lang w:eastAsia="en-US"/>
        </w:rPr>
        <w:t xml:space="preserve"> нарушение </w:t>
      </w:r>
      <w:r w:rsidR="002A7D3D" w:rsidRPr="0014234B">
        <w:rPr>
          <w:rFonts w:ascii="Times New Roman" w:eastAsia="Calibri" w:hAnsi="Times New Roman" w:cs="Times New Roman"/>
          <w:color w:val="000000"/>
          <w:sz w:val="24"/>
          <w:szCs w:val="24"/>
          <w:lang w:eastAsia="en-US"/>
        </w:rPr>
        <w:t>Постановлени</w:t>
      </w:r>
      <w:r w:rsidR="00FB7586" w:rsidRPr="0014234B">
        <w:rPr>
          <w:rFonts w:ascii="Times New Roman" w:eastAsia="Calibri" w:hAnsi="Times New Roman" w:cs="Times New Roman"/>
          <w:color w:val="000000"/>
          <w:sz w:val="24"/>
          <w:szCs w:val="24"/>
          <w:lang w:eastAsia="en-US"/>
        </w:rPr>
        <w:t>я</w:t>
      </w:r>
      <w:r w:rsidR="002A7D3D" w:rsidRPr="0014234B">
        <w:rPr>
          <w:rFonts w:ascii="Times New Roman" w:eastAsia="Calibri" w:hAnsi="Times New Roman" w:cs="Times New Roman"/>
          <w:color w:val="000000"/>
          <w:sz w:val="24"/>
          <w:szCs w:val="24"/>
          <w:lang w:eastAsia="en-US"/>
        </w:rPr>
        <w:t xml:space="preserve"> Администрации Валдайского муниципального района от 31.12.2010 № 2226 «О порядке отнесения имущества автономного или бюджетного учреждения к категории особо ценного движимого имущества»</w:t>
      </w:r>
      <w:r w:rsidR="00305D8A" w:rsidRPr="0014234B">
        <w:rPr>
          <w:rFonts w:ascii="Times New Roman" w:eastAsia="Calibri" w:hAnsi="Times New Roman" w:cs="Times New Roman"/>
          <w:color w:val="000000"/>
          <w:sz w:val="24"/>
          <w:szCs w:val="24"/>
          <w:lang w:eastAsia="en-US"/>
        </w:rPr>
        <w:t xml:space="preserve"> </w:t>
      </w:r>
      <w:r w:rsidR="002A7D3D" w:rsidRPr="0014234B">
        <w:rPr>
          <w:rFonts w:ascii="Times New Roman" w:eastAsia="Calibri" w:hAnsi="Times New Roman" w:cs="Times New Roman"/>
          <w:color w:val="000000"/>
          <w:sz w:val="24"/>
          <w:szCs w:val="24"/>
          <w:lang w:eastAsia="en-US"/>
        </w:rPr>
        <w:t>перечень осо</w:t>
      </w:r>
      <w:r w:rsidR="0043447D" w:rsidRPr="0014234B">
        <w:rPr>
          <w:rFonts w:ascii="Times New Roman" w:eastAsia="Calibri" w:hAnsi="Times New Roman" w:cs="Times New Roman"/>
          <w:color w:val="000000"/>
          <w:sz w:val="24"/>
          <w:szCs w:val="24"/>
          <w:lang w:eastAsia="en-US"/>
        </w:rPr>
        <w:t xml:space="preserve">бо ценного движимого имущества </w:t>
      </w:r>
      <w:r w:rsidR="006E3268" w:rsidRPr="0014234B">
        <w:rPr>
          <w:rFonts w:ascii="Times New Roman" w:eastAsia="Calibri" w:hAnsi="Times New Roman" w:cs="Times New Roman"/>
          <w:color w:val="000000"/>
          <w:sz w:val="24"/>
          <w:szCs w:val="24"/>
          <w:lang w:eastAsia="en-US"/>
        </w:rPr>
        <w:t xml:space="preserve">МАУ МЦ «Юность» </w:t>
      </w:r>
      <w:r w:rsidR="002A7D3D" w:rsidRPr="0014234B">
        <w:rPr>
          <w:rFonts w:ascii="Times New Roman" w:eastAsia="Calibri" w:hAnsi="Times New Roman" w:cs="Times New Roman"/>
          <w:color w:val="000000"/>
          <w:sz w:val="24"/>
          <w:szCs w:val="24"/>
          <w:lang w:eastAsia="en-US"/>
        </w:rPr>
        <w:t>Администрацией Валдайского мун</w:t>
      </w:r>
      <w:r w:rsidR="00105684" w:rsidRPr="0014234B">
        <w:rPr>
          <w:rFonts w:ascii="Times New Roman" w:eastAsia="Calibri" w:hAnsi="Times New Roman" w:cs="Times New Roman"/>
          <w:color w:val="000000"/>
          <w:sz w:val="24"/>
          <w:szCs w:val="24"/>
          <w:lang w:eastAsia="en-US"/>
        </w:rPr>
        <w:t>иципального района н</w:t>
      </w:r>
      <w:r w:rsidR="009574FE" w:rsidRPr="0014234B">
        <w:rPr>
          <w:rFonts w:ascii="Times New Roman" w:eastAsia="Calibri" w:hAnsi="Times New Roman" w:cs="Times New Roman"/>
          <w:color w:val="000000"/>
          <w:sz w:val="24"/>
          <w:szCs w:val="24"/>
          <w:lang w:eastAsia="en-US"/>
        </w:rPr>
        <w:t>е утвержден, виды не определены</w:t>
      </w:r>
      <w:r w:rsidR="0035699F" w:rsidRPr="0014234B">
        <w:rPr>
          <w:rFonts w:ascii="Times New Roman" w:eastAsia="Calibri" w:hAnsi="Times New Roman" w:cs="Times New Roman"/>
          <w:color w:val="000000"/>
          <w:sz w:val="24"/>
          <w:szCs w:val="24"/>
          <w:lang w:eastAsia="en-US"/>
        </w:rPr>
        <w:t xml:space="preserve">. Данный факт </w:t>
      </w:r>
      <w:r w:rsidR="009574FE" w:rsidRPr="0014234B">
        <w:rPr>
          <w:rFonts w:ascii="Times New Roman" w:eastAsia="Calibri" w:hAnsi="Times New Roman" w:cs="Times New Roman"/>
          <w:color w:val="000000"/>
          <w:sz w:val="24"/>
          <w:szCs w:val="24"/>
          <w:lang w:eastAsia="en-US"/>
        </w:rPr>
        <w:t>также свидетельствует об искажении отчетности</w:t>
      </w:r>
      <w:r w:rsidR="00430D4E" w:rsidRPr="0014234B">
        <w:rPr>
          <w:rFonts w:ascii="Times New Roman" w:eastAsia="Calibri" w:hAnsi="Times New Roman" w:cs="Times New Roman"/>
          <w:color w:val="000000"/>
          <w:sz w:val="24"/>
          <w:szCs w:val="24"/>
          <w:lang w:eastAsia="en-US"/>
        </w:rPr>
        <w:t xml:space="preserve"> МАУ МЦ «Юность»</w:t>
      </w:r>
      <w:r w:rsidR="009574FE" w:rsidRPr="0014234B">
        <w:rPr>
          <w:rFonts w:ascii="Times New Roman" w:eastAsia="Calibri" w:hAnsi="Times New Roman" w:cs="Times New Roman"/>
          <w:color w:val="000000"/>
          <w:sz w:val="24"/>
          <w:szCs w:val="24"/>
          <w:lang w:eastAsia="en-US"/>
        </w:rPr>
        <w:t xml:space="preserve">, поскольку в балансе </w:t>
      </w:r>
      <w:r w:rsidR="00430D4E" w:rsidRPr="0014234B">
        <w:rPr>
          <w:rFonts w:ascii="Times New Roman" w:eastAsia="Calibri" w:hAnsi="Times New Roman" w:cs="Times New Roman"/>
          <w:color w:val="000000"/>
          <w:sz w:val="24"/>
          <w:szCs w:val="24"/>
          <w:lang w:eastAsia="en-US"/>
        </w:rPr>
        <w:t xml:space="preserve">отражена балансовая стоимость </w:t>
      </w:r>
      <w:r w:rsidR="009574FE" w:rsidRPr="0014234B">
        <w:rPr>
          <w:rFonts w:ascii="Times New Roman" w:eastAsia="Calibri" w:hAnsi="Times New Roman" w:cs="Times New Roman"/>
          <w:color w:val="000000"/>
          <w:sz w:val="24"/>
          <w:szCs w:val="24"/>
          <w:lang w:eastAsia="en-US"/>
        </w:rPr>
        <w:t>особо ценно</w:t>
      </w:r>
      <w:r w:rsidR="00430D4E" w:rsidRPr="0014234B">
        <w:rPr>
          <w:rFonts w:ascii="Times New Roman" w:eastAsia="Calibri" w:hAnsi="Times New Roman" w:cs="Times New Roman"/>
          <w:color w:val="000000"/>
          <w:sz w:val="24"/>
          <w:szCs w:val="24"/>
          <w:lang w:eastAsia="en-US"/>
        </w:rPr>
        <w:t>го</w:t>
      </w:r>
      <w:r w:rsidR="009574FE" w:rsidRPr="0014234B">
        <w:rPr>
          <w:rFonts w:ascii="Times New Roman" w:eastAsia="Calibri" w:hAnsi="Times New Roman" w:cs="Times New Roman"/>
          <w:color w:val="000000"/>
          <w:sz w:val="24"/>
          <w:szCs w:val="24"/>
          <w:lang w:eastAsia="en-US"/>
        </w:rPr>
        <w:t xml:space="preserve"> движимо</w:t>
      </w:r>
      <w:r w:rsidR="00430D4E" w:rsidRPr="0014234B">
        <w:rPr>
          <w:rFonts w:ascii="Times New Roman" w:eastAsia="Calibri" w:hAnsi="Times New Roman" w:cs="Times New Roman"/>
          <w:color w:val="000000"/>
          <w:sz w:val="24"/>
          <w:szCs w:val="24"/>
          <w:lang w:eastAsia="en-US"/>
        </w:rPr>
        <w:t>го</w:t>
      </w:r>
      <w:r w:rsidR="009574FE" w:rsidRPr="0014234B">
        <w:rPr>
          <w:rFonts w:ascii="Times New Roman" w:eastAsia="Calibri" w:hAnsi="Times New Roman" w:cs="Times New Roman"/>
          <w:color w:val="000000"/>
          <w:sz w:val="24"/>
          <w:szCs w:val="24"/>
          <w:lang w:eastAsia="en-US"/>
        </w:rPr>
        <w:t xml:space="preserve"> имуществ</w:t>
      </w:r>
      <w:r w:rsidR="00430D4E" w:rsidRPr="0014234B">
        <w:rPr>
          <w:rFonts w:ascii="Times New Roman" w:eastAsia="Calibri" w:hAnsi="Times New Roman" w:cs="Times New Roman"/>
          <w:color w:val="000000"/>
          <w:sz w:val="24"/>
          <w:szCs w:val="24"/>
          <w:lang w:eastAsia="en-US"/>
        </w:rPr>
        <w:t>а</w:t>
      </w:r>
      <w:r w:rsidR="009574FE" w:rsidRPr="0014234B">
        <w:rPr>
          <w:rFonts w:ascii="Times New Roman" w:eastAsia="Calibri" w:hAnsi="Times New Roman" w:cs="Times New Roman"/>
          <w:color w:val="000000"/>
          <w:sz w:val="24"/>
          <w:szCs w:val="24"/>
          <w:lang w:eastAsia="en-US"/>
        </w:rPr>
        <w:t>.</w:t>
      </w:r>
    </w:p>
    <w:p w:rsidR="002A7D3D" w:rsidRPr="0014234B" w:rsidRDefault="002A7D3D" w:rsidP="004E056F">
      <w:pPr>
        <w:pStyle w:val="a5"/>
        <w:jc w:val="both"/>
        <w:rPr>
          <w:rFonts w:ascii="Times New Roman" w:hAnsi="Times New Roman" w:cs="Times New Roman"/>
          <w:sz w:val="24"/>
          <w:szCs w:val="24"/>
        </w:rPr>
      </w:pPr>
    </w:p>
    <w:p w:rsidR="002A7D3D" w:rsidRPr="0014234B" w:rsidRDefault="009A3679" w:rsidP="004E056F">
      <w:pPr>
        <w:pStyle w:val="a5"/>
        <w:jc w:val="both"/>
        <w:rPr>
          <w:rFonts w:ascii="Times New Roman" w:hAnsi="Times New Roman" w:cs="Times New Roman"/>
          <w:b/>
          <w:sz w:val="24"/>
          <w:szCs w:val="24"/>
        </w:rPr>
      </w:pPr>
      <w:r w:rsidRPr="0014234B">
        <w:rPr>
          <w:rFonts w:ascii="Times New Roman" w:hAnsi="Times New Roman" w:cs="Times New Roman"/>
          <w:b/>
          <w:sz w:val="24"/>
          <w:szCs w:val="24"/>
        </w:rPr>
        <w:t>Материальные запасы.</w:t>
      </w:r>
    </w:p>
    <w:p w:rsidR="00F73E84" w:rsidRPr="0014234B" w:rsidRDefault="00A876FB"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9A3679" w:rsidRPr="0014234B">
        <w:rPr>
          <w:rFonts w:ascii="Times New Roman" w:hAnsi="Times New Roman" w:cs="Times New Roman"/>
          <w:sz w:val="24"/>
          <w:szCs w:val="24"/>
        </w:rPr>
        <w:t xml:space="preserve">Контрольно – счетная палата отмечает, что на основании  товарного чека б/н от 12.09.2017 г. в учреждение был приобретен утеплитель к палатке «Эльбрус», в количестве 1 шт. на сумму 12700,0 рублей. </w:t>
      </w:r>
      <w:r w:rsidR="009E395F" w:rsidRPr="0014234B">
        <w:rPr>
          <w:rFonts w:ascii="Times New Roman" w:hAnsi="Times New Roman" w:cs="Times New Roman"/>
          <w:sz w:val="24"/>
          <w:szCs w:val="24"/>
        </w:rPr>
        <w:t xml:space="preserve">В нарушение </w:t>
      </w:r>
      <w:r w:rsidR="00F73E84" w:rsidRPr="0014234B">
        <w:rPr>
          <w:rFonts w:ascii="Times New Roman" w:hAnsi="Times New Roman" w:cs="Times New Roman"/>
          <w:sz w:val="24"/>
          <w:szCs w:val="24"/>
        </w:rPr>
        <w:t>пункт</w:t>
      </w:r>
      <w:r w:rsidR="009E395F" w:rsidRPr="0014234B">
        <w:rPr>
          <w:rFonts w:ascii="Times New Roman" w:hAnsi="Times New Roman" w:cs="Times New Roman"/>
          <w:sz w:val="24"/>
          <w:szCs w:val="24"/>
        </w:rPr>
        <w:t>а</w:t>
      </w:r>
      <w:r w:rsidR="00F73E84" w:rsidRPr="0014234B">
        <w:rPr>
          <w:rFonts w:ascii="Times New Roman" w:hAnsi="Times New Roman" w:cs="Times New Roman"/>
          <w:sz w:val="24"/>
          <w:szCs w:val="24"/>
        </w:rPr>
        <w:t xml:space="preserve"> 48 Приказа Минфина России от 28.12.2001 N 119н "Об утверждении Методических указаний по бухгалтерскому учету материально-производственных запасов" утеплитель был оприходован лишь спустя два месяца после его приобретения, в ноябре 2017 года. Кроме того наименование </w:t>
      </w:r>
      <w:r w:rsidR="0060429A" w:rsidRPr="0014234B">
        <w:rPr>
          <w:rFonts w:ascii="Times New Roman" w:hAnsi="Times New Roman" w:cs="Times New Roman"/>
          <w:sz w:val="24"/>
          <w:szCs w:val="24"/>
        </w:rPr>
        <w:t xml:space="preserve">и стоимость </w:t>
      </w:r>
      <w:r w:rsidR="00F73E84" w:rsidRPr="0014234B">
        <w:rPr>
          <w:rFonts w:ascii="Times New Roman" w:hAnsi="Times New Roman" w:cs="Times New Roman"/>
          <w:sz w:val="24"/>
          <w:szCs w:val="24"/>
        </w:rPr>
        <w:t>данного товара отсутствует в оборотной ведомости на 01.01.2018 и посл</w:t>
      </w:r>
      <w:r w:rsidR="0060429A" w:rsidRPr="0014234B">
        <w:rPr>
          <w:rFonts w:ascii="Times New Roman" w:hAnsi="Times New Roman" w:cs="Times New Roman"/>
          <w:sz w:val="24"/>
          <w:szCs w:val="24"/>
        </w:rPr>
        <w:t>едующих ведомостях за 2018 год, что привело к искажению бюджетной отче</w:t>
      </w:r>
      <w:r w:rsidR="00051397" w:rsidRPr="0014234B">
        <w:rPr>
          <w:rFonts w:ascii="Times New Roman" w:hAnsi="Times New Roman" w:cs="Times New Roman"/>
          <w:sz w:val="24"/>
          <w:szCs w:val="24"/>
        </w:rPr>
        <w:t>тности путем занижения стоимости</w:t>
      </w:r>
      <w:r w:rsidR="0060429A" w:rsidRPr="0014234B">
        <w:rPr>
          <w:rFonts w:ascii="Times New Roman" w:hAnsi="Times New Roman" w:cs="Times New Roman"/>
          <w:sz w:val="24"/>
          <w:szCs w:val="24"/>
        </w:rPr>
        <w:t xml:space="preserve"> материальных запасов.</w:t>
      </w:r>
    </w:p>
    <w:p w:rsidR="009A3679" w:rsidRPr="0014234B" w:rsidRDefault="0060429A" w:rsidP="009E395F">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lastRenderedPageBreak/>
        <w:t>В нарушение пункта 99 Инструкции 157н</w:t>
      </w:r>
      <w:r w:rsidR="005027CF" w:rsidRPr="0014234B">
        <w:rPr>
          <w:rFonts w:ascii="Times New Roman" w:hAnsi="Times New Roman" w:cs="Times New Roman"/>
          <w:sz w:val="24"/>
          <w:szCs w:val="24"/>
        </w:rPr>
        <w:t xml:space="preserve">, согласно которому </w:t>
      </w:r>
      <w:r w:rsidRPr="0014234B">
        <w:rPr>
          <w:rFonts w:ascii="Times New Roman" w:hAnsi="Times New Roman" w:cs="Times New Roman"/>
          <w:sz w:val="24"/>
          <w:szCs w:val="24"/>
        </w:rPr>
        <w:t xml:space="preserve"> спальны</w:t>
      </w:r>
      <w:r w:rsidR="005027CF" w:rsidRPr="0014234B">
        <w:rPr>
          <w:rFonts w:ascii="Times New Roman" w:hAnsi="Times New Roman" w:cs="Times New Roman"/>
          <w:sz w:val="24"/>
          <w:szCs w:val="24"/>
        </w:rPr>
        <w:t xml:space="preserve">е мешки относятся к материальным запасам, </w:t>
      </w:r>
      <w:r w:rsidRPr="0014234B">
        <w:rPr>
          <w:rFonts w:ascii="Times New Roman" w:hAnsi="Times New Roman" w:cs="Times New Roman"/>
          <w:sz w:val="24"/>
          <w:szCs w:val="24"/>
        </w:rPr>
        <w:t xml:space="preserve"> мешок </w:t>
      </w:r>
      <w:r w:rsidR="005027CF" w:rsidRPr="0014234B">
        <w:rPr>
          <w:rFonts w:ascii="Times New Roman" w:hAnsi="Times New Roman" w:cs="Times New Roman"/>
          <w:sz w:val="24"/>
          <w:szCs w:val="24"/>
        </w:rPr>
        <w:t xml:space="preserve">спальный стоимостью 3 102,0 руб. </w:t>
      </w:r>
      <w:r w:rsidRPr="0014234B">
        <w:rPr>
          <w:rFonts w:ascii="Times New Roman" w:hAnsi="Times New Roman" w:cs="Times New Roman"/>
          <w:sz w:val="24"/>
          <w:szCs w:val="24"/>
        </w:rPr>
        <w:t>оприходован на счет 101 18 – прочие основные средства – недвижимое имущество</w:t>
      </w:r>
      <w:r w:rsidR="005027CF" w:rsidRPr="0014234B">
        <w:rPr>
          <w:rFonts w:ascii="Times New Roman" w:hAnsi="Times New Roman" w:cs="Times New Roman"/>
          <w:sz w:val="24"/>
          <w:szCs w:val="24"/>
        </w:rPr>
        <w:t>. Кроме того, данный вид материальных ценностей относится к мягкому инвентарю (п.118 Инструкции 157н) и на основании рабочего плана счетов, применяемого учреждением, должен учитываться на счете 105 25 «Мягкий инвентарь». Однако в нарушение данной нормы законодательства спальные мешки учитываются на счете 105 26 «Прочие материальные запасы».</w:t>
      </w:r>
    </w:p>
    <w:p w:rsidR="00240608" w:rsidRPr="0014234B" w:rsidRDefault="00240608" w:rsidP="009E395F">
      <w:pPr>
        <w:pStyle w:val="a5"/>
        <w:ind w:firstLine="426"/>
        <w:jc w:val="both"/>
        <w:rPr>
          <w:rFonts w:ascii="Times New Roman" w:hAnsi="Times New Roman" w:cs="Times New Roman"/>
          <w:bCs/>
          <w:sz w:val="24"/>
          <w:szCs w:val="24"/>
        </w:rPr>
      </w:pPr>
      <w:r w:rsidRPr="0014234B">
        <w:rPr>
          <w:rFonts w:ascii="Times New Roman" w:eastAsia="Calibri" w:hAnsi="Times New Roman" w:cs="Times New Roman"/>
          <w:sz w:val="24"/>
          <w:szCs w:val="24"/>
          <w:lang w:eastAsia="en-US"/>
        </w:rPr>
        <w:t>Следует отметить, что согласно Приказу Минфина России от 23.12.2010 N 183н «Об утверждении Плана счетов бухгалтерского учета автономных учреждений и Инструкции по его применению» счет 101 18 - прочие основные средства – недвижимое имущество</w:t>
      </w:r>
      <w:r w:rsidRPr="0014234B">
        <w:rPr>
          <w:rFonts w:ascii="Times New Roman" w:hAnsi="Times New Roman" w:cs="Times New Roman"/>
          <w:bCs/>
          <w:sz w:val="24"/>
          <w:szCs w:val="24"/>
        </w:rPr>
        <w:t xml:space="preserve"> утратил силу 31.03.2018 года. В нарушение данного приказа счет </w:t>
      </w:r>
      <w:r w:rsidR="005B7869">
        <w:rPr>
          <w:rFonts w:ascii="Times New Roman" w:hAnsi="Times New Roman" w:cs="Times New Roman"/>
          <w:bCs/>
          <w:sz w:val="24"/>
          <w:szCs w:val="24"/>
        </w:rPr>
        <w:t xml:space="preserve">до сих пор </w:t>
      </w:r>
      <w:r w:rsidRPr="0014234B">
        <w:rPr>
          <w:rFonts w:ascii="Times New Roman" w:hAnsi="Times New Roman" w:cs="Times New Roman"/>
          <w:bCs/>
          <w:sz w:val="24"/>
          <w:szCs w:val="24"/>
        </w:rPr>
        <w:t>используется в учете учреждения.</w:t>
      </w:r>
    </w:p>
    <w:p w:rsidR="009E395F" w:rsidRPr="0014234B" w:rsidRDefault="009E395F" w:rsidP="009E395F">
      <w:pPr>
        <w:pStyle w:val="a5"/>
        <w:ind w:firstLine="426"/>
        <w:jc w:val="both"/>
        <w:rPr>
          <w:rFonts w:ascii="Times New Roman" w:hAnsi="Times New Roman" w:cs="Times New Roman"/>
          <w:bCs/>
          <w:sz w:val="24"/>
          <w:szCs w:val="24"/>
        </w:rPr>
      </w:pPr>
    </w:p>
    <w:p w:rsidR="003A7809" w:rsidRPr="0014234B" w:rsidRDefault="003A7809" w:rsidP="004E056F">
      <w:pPr>
        <w:pStyle w:val="a5"/>
        <w:jc w:val="both"/>
        <w:rPr>
          <w:rFonts w:ascii="Times New Roman" w:hAnsi="Times New Roman" w:cs="Times New Roman"/>
          <w:b/>
          <w:sz w:val="24"/>
          <w:szCs w:val="24"/>
        </w:rPr>
      </w:pPr>
      <w:r w:rsidRPr="0014234B">
        <w:rPr>
          <w:rFonts w:ascii="Times New Roman" w:hAnsi="Times New Roman" w:cs="Times New Roman"/>
          <w:b/>
          <w:sz w:val="24"/>
          <w:szCs w:val="24"/>
        </w:rPr>
        <w:t>Порядок ведения кассовых операций.</w:t>
      </w:r>
    </w:p>
    <w:p w:rsidR="00A3273A" w:rsidRPr="0014234B" w:rsidRDefault="009E395F" w:rsidP="00FC2F81">
      <w:pPr>
        <w:pStyle w:val="a5"/>
        <w:ind w:firstLine="426"/>
        <w:jc w:val="both"/>
        <w:rPr>
          <w:rFonts w:ascii="Times New Roman" w:hAnsi="Times New Roman" w:cs="Times New Roman"/>
          <w:color w:val="0A0A0A"/>
          <w:sz w:val="24"/>
          <w:szCs w:val="24"/>
        </w:rPr>
      </w:pPr>
      <w:r w:rsidRPr="0014234B">
        <w:rPr>
          <w:rFonts w:ascii="Times New Roman" w:hAnsi="Times New Roman" w:cs="Times New Roman"/>
          <w:sz w:val="24"/>
          <w:szCs w:val="24"/>
        </w:rPr>
        <w:t xml:space="preserve">В нарушение </w:t>
      </w:r>
      <w:r w:rsidR="003A7809" w:rsidRPr="0014234B">
        <w:rPr>
          <w:rFonts w:ascii="Times New Roman" w:hAnsi="Times New Roman" w:cs="Times New Roman"/>
          <w:sz w:val="24"/>
          <w:szCs w:val="24"/>
        </w:rPr>
        <w:t>пункт</w:t>
      </w:r>
      <w:r w:rsidRPr="0014234B">
        <w:rPr>
          <w:rFonts w:ascii="Times New Roman" w:hAnsi="Times New Roman" w:cs="Times New Roman"/>
          <w:sz w:val="24"/>
          <w:szCs w:val="24"/>
        </w:rPr>
        <w:t>а</w:t>
      </w:r>
      <w:r w:rsidR="003A7809" w:rsidRPr="0014234B">
        <w:rPr>
          <w:rFonts w:ascii="Times New Roman" w:hAnsi="Times New Roman" w:cs="Times New Roman"/>
          <w:sz w:val="24"/>
          <w:szCs w:val="24"/>
        </w:rPr>
        <w:t xml:space="preserve"> 6.5 Указания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Указания) </w:t>
      </w:r>
      <w:r w:rsidR="00FC2F81" w:rsidRPr="0014234B">
        <w:rPr>
          <w:rFonts w:ascii="Times New Roman" w:hAnsi="Times New Roman" w:cs="Times New Roman"/>
          <w:sz w:val="24"/>
          <w:szCs w:val="24"/>
        </w:rPr>
        <w:t>в</w:t>
      </w:r>
      <w:r w:rsidR="003A7809" w:rsidRPr="0014234B">
        <w:rPr>
          <w:rFonts w:ascii="Times New Roman" w:hAnsi="Times New Roman" w:cs="Times New Roman"/>
          <w:sz w:val="24"/>
          <w:szCs w:val="24"/>
        </w:rPr>
        <w:t xml:space="preserve"> платежных ведомостях не указан срок выдачи наличных денег по выплатам заработной платы. Кроме того, </w:t>
      </w:r>
      <w:r w:rsidR="00772852" w:rsidRPr="0014234B">
        <w:rPr>
          <w:rFonts w:ascii="Times New Roman" w:hAnsi="Times New Roman" w:cs="Times New Roman"/>
          <w:sz w:val="24"/>
          <w:szCs w:val="24"/>
        </w:rPr>
        <w:t>в</w:t>
      </w:r>
      <w:r w:rsidR="00A3273A" w:rsidRPr="0014234B">
        <w:rPr>
          <w:rFonts w:ascii="Times New Roman" w:hAnsi="Times New Roman" w:cs="Times New Roman"/>
          <w:color w:val="0A0A0A"/>
          <w:sz w:val="24"/>
          <w:szCs w:val="24"/>
        </w:rPr>
        <w:t>ыплат</w:t>
      </w:r>
      <w:r w:rsidR="001135BD" w:rsidRPr="0014234B">
        <w:rPr>
          <w:rFonts w:ascii="Times New Roman" w:hAnsi="Times New Roman" w:cs="Times New Roman"/>
          <w:color w:val="0A0A0A"/>
          <w:sz w:val="24"/>
          <w:szCs w:val="24"/>
        </w:rPr>
        <w:t>ы</w:t>
      </w:r>
      <w:r w:rsidR="00A3273A" w:rsidRPr="0014234B">
        <w:rPr>
          <w:rFonts w:ascii="Times New Roman" w:hAnsi="Times New Roman" w:cs="Times New Roman"/>
          <w:color w:val="0A0A0A"/>
          <w:sz w:val="24"/>
          <w:szCs w:val="24"/>
        </w:rPr>
        <w:t xml:space="preserve"> заработной платы не подтвержден</w:t>
      </w:r>
      <w:r w:rsidR="001135BD" w:rsidRPr="0014234B">
        <w:rPr>
          <w:rFonts w:ascii="Times New Roman" w:hAnsi="Times New Roman" w:cs="Times New Roman"/>
          <w:color w:val="0A0A0A"/>
          <w:sz w:val="24"/>
          <w:szCs w:val="24"/>
        </w:rPr>
        <w:t>ы</w:t>
      </w:r>
      <w:r w:rsidR="00A3273A" w:rsidRPr="0014234B">
        <w:rPr>
          <w:rFonts w:ascii="Times New Roman" w:hAnsi="Times New Roman" w:cs="Times New Roman"/>
          <w:color w:val="0A0A0A"/>
          <w:sz w:val="24"/>
          <w:szCs w:val="24"/>
        </w:rPr>
        <w:t>, так как подпис</w:t>
      </w:r>
      <w:r w:rsidR="00D90B18" w:rsidRPr="0014234B">
        <w:rPr>
          <w:rFonts w:ascii="Times New Roman" w:hAnsi="Times New Roman" w:cs="Times New Roman"/>
          <w:color w:val="0A0A0A"/>
          <w:sz w:val="24"/>
          <w:szCs w:val="24"/>
        </w:rPr>
        <w:t>ь</w:t>
      </w:r>
      <w:r w:rsidR="00A3273A" w:rsidRPr="0014234B">
        <w:rPr>
          <w:rFonts w:ascii="Times New Roman" w:hAnsi="Times New Roman" w:cs="Times New Roman"/>
          <w:color w:val="0A0A0A"/>
          <w:sz w:val="24"/>
          <w:szCs w:val="24"/>
        </w:rPr>
        <w:t xml:space="preserve"> получателя заработной платы</w:t>
      </w:r>
      <w:r w:rsidR="00772852" w:rsidRPr="0014234B">
        <w:rPr>
          <w:rFonts w:ascii="Times New Roman" w:hAnsi="Times New Roman" w:cs="Times New Roman"/>
          <w:color w:val="0A0A0A"/>
          <w:sz w:val="24"/>
          <w:szCs w:val="24"/>
        </w:rPr>
        <w:t xml:space="preserve"> отсутствует, подпись</w:t>
      </w:r>
      <w:r w:rsidR="00A3273A" w:rsidRPr="0014234B">
        <w:rPr>
          <w:rFonts w:ascii="Times New Roman" w:hAnsi="Times New Roman" w:cs="Times New Roman"/>
          <w:color w:val="0A0A0A"/>
          <w:sz w:val="24"/>
          <w:szCs w:val="24"/>
        </w:rPr>
        <w:t xml:space="preserve"> является доказательством получения денег из кассы.</w:t>
      </w:r>
    </w:p>
    <w:p w:rsidR="003A7809" w:rsidRPr="0014234B" w:rsidRDefault="003A7809" w:rsidP="00772852">
      <w:pPr>
        <w:pStyle w:val="a5"/>
        <w:ind w:firstLine="426"/>
        <w:jc w:val="both"/>
        <w:rPr>
          <w:rFonts w:ascii="Times New Roman" w:hAnsi="Times New Roman" w:cs="Times New Roman"/>
          <w:sz w:val="24"/>
          <w:szCs w:val="24"/>
        </w:rPr>
      </w:pPr>
      <w:r w:rsidRPr="0014234B">
        <w:rPr>
          <w:rFonts w:ascii="Times New Roman" w:hAnsi="Times New Roman" w:cs="Times New Roman"/>
          <w:color w:val="0A0A0A"/>
          <w:sz w:val="24"/>
          <w:szCs w:val="24"/>
        </w:rPr>
        <w:t>Контрольно – счетная палата обращает внимание на некорректное  заполнение приходных кассовых ордеров. При получении наличных средств по банковскому чеку, необходимо прописывать, от какого банка получены</w:t>
      </w:r>
      <w:r w:rsidR="00772852" w:rsidRPr="0014234B">
        <w:rPr>
          <w:rFonts w:ascii="Times New Roman" w:hAnsi="Times New Roman" w:cs="Times New Roman"/>
          <w:color w:val="0A0A0A"/>
          <w:sz w:val="24"/>
          <w:szCs w:val="24"/>
        </w:rPr>
        <w:t xml:space="preserve"> денежные средства и через кого.</w:t>
      </w:r>
      <w:r w:rsidRPr="0014234B">
        <w:rPr>
          <w:rFonts w:ascii="Times New Roman" w:hAnsi="Times New Roman" w:cs="Times New Roman"/>
          <w:color w:val="0A0A0A"/>
          <w:sz w:val="24"/>
          <w:szCs w:val="24"/>
        </w:rPr>
        <w:t xml:space="preserve"> В строке «приложение» указывать номера банковских чеков. В учреждении данная строка не заполняется. Кроме того в строке «принято от» прописаны номер и дата банковского чека, которые должны указываться по строке «приложение».</w:t>
      </w:r>
    </w:p>
    <w:p w:rsidR="003A7809" w:rsidRPr="0014234B" w:rsidRDefault="003A7809" w:rsidP="004E056F">
      <w:pPr>
        <w:pStyle w:val="a5"/>
        <w:jc w:val="both"/>
        <w:rPr>
          <w:rFonts w:ascii="Times New Roman" w:hAnsi="Times New Roman" w:cs="Times New Roman"/>
          <w:sz w:val="24"/>
          <w:szCs w:val="24"/>
        </w:rPr>
      </w:pPr>
    </w:p>
    <w:p w:rsidR="006B5CDE" w:rsidRPr="0014234B" w:rsidRDefault="003A7809" w:rsidP="004E056F">
      <w:pPr>
        <w:pStyle w:val="a5"/>
        <w:jc w:val="both"/>
        <w:rPr>
          <w:rFonts w:ascii="Times New Roman" w:hAnsi="Times New Roman" w:cs="Times New Roman"/>
          <w:b/>
          <w:sz w:val="24"/>
          <w:szCs w:val="24"/>
        </w:rPr>
      </w:pPr>
      <w:r w:rsidRPr="0014234B">
        <w:rPr>
          <w:rFonts w:ascii="Times New Roman" w:hAnsi="Times New Roman" w:cs="Times New Roman"/>
          <w:b/>
          <w:sz w:val="24"/>
          <w:szCs w:val="24"/>
        </w:rPr>
        <w:t>Расчеты с подотчетными лицами</w:t>
      </w:r>
      <w:r w:rsidR="006B5CDE" w:rsidRPr="0014234B">
        <w:rPr>
          <w:rFonts w:ascii="Times New Roman" w:hAnsi="Times New Roman" w:cs="Times New Roman"/>
          <w:b/>
          <w:sz w:val="24"/>
          <w:szCs w:val="24"/>
        </w:rPr>
        <w:t>.</w:t>
      </w:r>
    </w:p>
    <w:p w:rsidR="003A7809" w:rsidRPr="0014234B" w:rsidRDefault="00772852" w:rsidP="00772852">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В нарушение</w:t>
      </w:r>
      <w:r w:rsidR="003A7809" w:rsidRPr="0014234B">
        <w:rPr>
          <w:rFonts w:ascii="Times New Roman" w:hAnsi="Times New Roman" w:cs="Times New Roman"/>
          <w:sz w:val="24"/>
          <w:szCs w:val="24"/>
        </w:rPr>
        <w:t xml:space="preserve"> п</w:t>
      </w:r>
      <w:r w:rsidRPr="0014234B">
        <w:rPr>
          <w:rFonts w:ascii="Times New Roman" w:hAnsi="Times New Roman" w:cs="Times New Roman"/>
          <w:sz w:val="24"/>
          <w:szCs w:val="24"/>
        </w:rPr>
        <w:t>ункта</w:t>
      </w:r>
      <w:r w:rsidR="003A7809" w:rsidRPr="0014234B">
        <w:rPr>
          <w:rFonts w:ascii="Times New Roman" w:hAnsi="Times New Roman" w:cs="Times New Roman"/>
          <w:sz w:val="24"/>
          <w:szCs w:val="24"/>
        </w:rPr>
        <w:t xml:space="preserve"> 6.3. Указания № 3210–У </w:t>
      </w:r>
      <w:r w:rsidRPr="0014234B">
        <w:rPr>
          <w:rFonts w:ascii="Times New Roman" w:hAnsi="Times New Roman" w:cs="Times New Roman"/>
          <w:sz w:val="24"/>
          <w:szCs w:val="24"/>
        </w:rPr>
        <w:t>в</w:t>
      </w:r>
      <w:r w:rsidR="003A7809" w:rsidRPr="0014234B">
        <w:rPr>
          <w:rFonts w:ascii="Times New Roman" w:hAnsi="Times New Roman" w:cs="Times New Roman"/>
          <w:sz w:val="24"/>
          <w:szCs w:val="24"/>
        </w:rPr>
        <w:t xml:space="preserve"> </w:t>
      </w:r>
      <w:r w:rsidR="00EA7F0E" w:rsidRPr="0014234B">
        <w:rPr>
          <w:rFonts w:ascii="Times New Roman" w:hAnsi="Times New Roman" w:cs="Times New Roman"/>
          <w:sz w:val="24"/>
          <w:szCs w:val="24"/>
        </w:rPr>
        <w:t>МАУ МЦ</w:t>
      </w:r>
      <w:r w:rsidR="003A7809" w:rsidRPr="0014234B">
        <w:rPr>
          <w:rFonts w:ascii="Times New Roman" w:hAnsi="Times New Roman" w:cs="Times New Roman"/>
          <w:sz w:val="24"/>
          <w:szCs w:val="24"/>
        </w:rPr>
        <w:t xml:space="preserve"> «Юность», письменные заявления подотчетных лиц отсутствуют. Не представляется возможным проверить сроки, на которые выдавались наличные денежные средства и расчеты размера аванса. </w:t>
      </w:r>
    </w:p>
    <w:p w:rsidR="00772852" w:rsidRPr="0014234B" w:rsidRDefault="00AD716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3A7809" w:rsidRPr="0014234B">
        <w:rPr>
          <w:rFonts w:ascii="Times New Roman" w:hAnsi="Times New Roman" w:cs="Times New Roman"/>
          <w:sz w:val="24"/>
          <w:szCs w:val="24"/>
        </w:rPr>
        <w:t xml:space="preserve">Согласно письму Федеральной налоговой службы от 24.01.2005 года № 04-1-02/704 "Об уплате налога на доходы физических лиц" </w:t>
      </w:r>
      <w:r w:rsidR="00772852" w:rsidRPr="0014234B">
        <w:rPr>
          <w:rFonts w:ascii="Times New Roman" w:hAnsi="Times New Roman" w:cs="Times New Roman"/>
          <w:sz w:val="24"/>
          <w:szCs w:val="24"/>
        </w:rPr>
        <w:t>приказом</w:t>
      </w:r>
      <w:r w:rsidR="003A7809" w:rsidRPr="0014234B">
        <w:rPr>
          <w:rFonts w:ascii="Times New Roman" w:hAnsi="Times New Roman" w:cs="Times New Roman"/>
          <w:sz w:val="24"/>
          <w:szCs w:val="24"/>
        </w:rPr>
        <w:t xml:space="preserve"> утверждается перечень лиц, которые имеют право на получение денежных средств под отчет.</w:t>
      </w:r>
    </w:p>
    <w:p w:rsidR="00B02B69" w:rsidRPr="0014234B" w:rsidRDefault="006A188D"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3A7809" w:rsidRPr="0014234B">
        <w:rPr>
          <w:rFonts w:ascii="Times New Roman" w:hAnsi="Times New Roman" w:cs="Times New Roman"/>
          <w:sz w:val="24"/>
          <w:szCs w:val="24"/>
        </w:rPr>
        <w:t xml:space="preserve">В нарушение </w:t>
      </w:r>
      <w:r w:rsidRPr="0014234B">
        <w:rPr>
          <w:rFonts w:ascii="Times New Roman" w:hAnsi="Times New Roman" w:cs="Times New Roman"/>
          <w:sz w:val="24"/>
          <w:szCs w:val="24"/>
        </w:rPr>
        <w:t xml:space="preserve">учетной политики, а также </w:t>
      </w:r>
      <w:r w:rsidR="003A7809" w:rsidRPr="0014234B">
        <w:rPr>
          <w:rFonts w:ascii="Times New Roman" w:hAnsi="Times New Roman" w:cs="Times New Roman"/>
          <w:sz w:val="24"/>
          <w:szCs w:val="24"/>
        </w:rPr>
        <w:t>законодательства авансовый отчет</w:t>
      </w:r>
      <w:r w:rsidR="00A96600" w:rsidRPr="0014234B">
        <w:rPr>
          <w:rFonts w:ascii="Times New Roman" w:hAnsi="Times New Roman" w:cs="Times New Roman"/>
          <w:sz w:val="24"/>
          <w:szCs w:val="24"/>
        </w:rPr>
        <w:t xml:space="preserve"> гражданином представлен с нарушением срока.</w:t>
      </w:r>
      <w:r w:rsidR="003A7809" w:rsidRPr="0014234B">
        <w:rPr>
          <w:rFonts w:ascii="Times New Roman" w:hAnsi="Times New Roman" w:cs="Times New Roman"/>
          <w:sz w:val="24"/>
          <w:szCs w:val="24"/>
        </w:rPr>
        <w:t xml:space="preserve"> Кроме того, следует отметить, что приказом МАУ МЦ «Юность» от 09.01.2017 г. № 3-б утвержден перечень лиц, имеющих право на получение денежных средств под отчет на текущие нужды. </w:t>
      </w:r>
      <w:r w:rsidR="00EA7F0E" w:rsidRPr="0014234B">
        <w:rPr>
          <w:rFonts w:ascii="Times New Roman" w:hAnsi="Times New Roman" w:cs="Times New Roman"/>
          <w:sz w:val="24"/>
          <w:szCs w:val="24"/>
        </w:rPr>
        <w:t>Данному гражданину</w:t>
      </w:r>
      <w:r w:rsidR="003A7809" w:rsidRPr="0014234B">
        <w:rPr>
          <w:rFonts w:ascii="Times New Roman" w:hAnsi="Times New Roman" w:cs="Times New Roman"/>
          <w:sz w:val="24"/>
          <w:szCs w:val="24"/>
        </w:rPr>
        <w:t xml:space="preserve"> выдавались денежные средства под отчет, несмотря на отсутствии его ФИО в приказе,</w:t>
      </w:r>
      <w:r w:rsidR="00B02B69" w:rsidRPr="0014234B">
        <w:rPr>
          <w:rFonts w:ascii="Times New Roman" w:hAnsi="Times New Roman" w:cs="Times New Roman"/>
          <w:sz w:val="24"/>
          <w:szCs w:val="24"/>
        </w:rPr>
        <w:t xml:space="preserve"> следовательно, безосновательно, </w:t>
      </w:r>
      <w:r w:rsidR="00805DE0" w:rsidRPr="0014234B">
        <w:rPr>
          <w:rFonts w:ascii="Times New Roman" w:hAnsi="Times New Roman" w:cs="Times New Roman"/>
          <w:sz w:val="24"/>
          <w:szCs w:val="24"/>
        </w:rPr>
        <w:t>поскольку указанное лицо не являлось работником МАУ МЦ «Юность». Т</w:t>
      </w:r>
      <w:r w:rsidR="00B02B69" w:rsidRPr="0014234B">
        <w:rPr>
          <w:rFonts w:ascii="Times New Roman" w:hAnsi="Times New Roman" w:cs="Times New Roman"/>
          <w:sz w:val="24"/>
          <w:szCs w:val="24"/>
        </w:rPr>
        <w:t>акже</w:t>
      </w:r>
      <w:r w:rsidR="00805DE0" w:rsidRPr="0014234B">
        <w:rPr>
          <w:rFonts w:ascii="Times New Roman" w:hAnsi="Times New Roman" w:cs="Times New Roman"/>
          <w:sz w:val="24"/>
          <w:szCs w:val="24"/>
        </w:rPr>
        <w:t xml:space="preserve"> данный факт</w:t>
      </w:r>
      <w:r w:rsidR="00B02B69" w:rsidRPr="0014234B">
        <w:rPr>
          <w:rFonts w:ascii="Times New Roman" w:hAnsi="Times New Roman" w:cs="Times New Roman"/>
          <w:sz w:val="24"/>
          <w:szCs w:val="24"/>
        </w:rPr>
        <w:t xml:space="preserve"> противоречит учетной политике учреждения</w:t>
      </w:r>
      <w:r w:rsidR="00A96600" w:rsidRPr="0014234B">
        <w:rPr>
          <w:rFonts w:ascii="Times New Roman" w:hAnsi="Times New Roman" w:cs="Times New Roman"/>
          <w:sz w:val="24"/>
          <w:szCs w:val="24"/>
        </w:rPr>
        <w:t>.</w:t>
      </w:r>
    </w:p>
    <w:p w:rsidR="003A7809" w:rsidRPr="0014234B" w:rsidRDefault="003A7809"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Анализируя выше</w:t>
      </w:r>
      <w:r w:rsidR="00DE2EDA" w:rsidRPr="0014234B">
        <w:rPr>
          <w:rFonts w:ascii="Times New Roman" w:hAnsi="Times New Roman" w:cs="Times New Roman"/>
          <w:sz w:val="24"/>
          <w:szCs w:val="24"/>
        </w:rPr>
        <w:t xml:space="preserve"> </w:t>
      </w:r>
      <w:r w:rsidRPr="0014234B">
        <w:rPr>
          <w:rFonts w:ascii="Times New Roman" w:hAnsi="Times New Roman" w:cs="Times New Roman"/>
          <w:sz w:val="24"/>
          <w:szCs w:val="24"/>
        </w:rPr>
        <w:t>представленные документы можно сделать вывод, что материальные ценности</w:t>
      </w:r>
      <w:r w:rsidR="005E5B03" w:rsidRPr="0014234B">
        <w:rPr>
          <w:rFonts w:ascii="Times New Roman" w:hAnsi="Times New Roman" w:cs="Times New Roman"/>
          <w:sz w:val="24"/>
          <w:szCs w:val="24"/>
        </w:rPr>
        <w:t>,</w:t>
      </w:r>
      <w:r w:rsidRPr="0014234B">
        <w:rPr>
          <w:rFonts w:ascii="Times New Roman" w:hAnsi="Times New Roman" w:cs="Times New Roman"/>
          <w:sz w:val="24"/>
          <w:szCs w:val="24"/>
        </w:rPr>
        <w:t xml:space="preserve"> </w:t>
      </w:r>
      <w:r w:rsidR="005E5B03" w:rsidRPr="0014234B">
        <w:rPr>
          <w:rFonts w:ascii="Times New Roman" w:hAnsi="Times New Roman" w:cs="Times New Roman"/>
          <w:sz w:val="24"/>
          <w:szCs w:val="24"/>
        </w:rPr>
        <w:t xml:space="preserve">были </w:t>
      </w:r>
      <w:r w:rsidR="00EA7F0E" w:rsidRPr="0014234B">
        <w:rPr>
          <w:rFonts w:ascii="Times New Roman" w:hAnsi="Times New Roman" w:cs="Times New Roman"/>
          <w:sz w:val="24"/>
          <w:szCs w:val="24"/>
        </w:rPr>
        <w:t>приобретены</w:t>
      </w:r>
      <w:r w:rsidRPr="0014234B">
        <w:rPr>
          <w:rFonts w:ascii="Times New Roman" w:hAnsi="Times New Roman" w:cs="Times New Roman"/>
          <w:sz w:val="24"/>
          <w:szCs w:val="24"/>
        </w:rPr>
        <w:t xml:space="preserve"> до получения аванса, то есть за счет своих средств, </w:t>
      </w:r>
      <w:r w:rsidR="00A84ED1" w:rsidRPr="0014234B">
        <w:rPr>
          <w:rFonts w:ascii="Times New Roman" w:hAnsi="Times New Roman" w:cs="Times New Roman"/>
          <w:sz w:val="24"/>
          <w:szCs w:val="24"/>
        </w:rPr>
        <w:t>и выдача</w:t>
      </w:r>
      <w:r w:rsidRPr="0014234B">
        <w:rPr>
          <w:rFonts w:ascii="Times New Roman" w:hAnsi="Times New Roman" w:cs="Times New Roman"/>
          <w:sz w:val="24"/>
          <w:szCs w:val="24"/>
        </w:rPr>
        <w:t xml:space="preserve"> аванс</w:t>
      </w:r>
      <w:r w:rsidR="00A84ED1" w:rsidRPr="0014234B">
        <w:rPr>
          <w:rFonts w:ascii="Times New Roman" w:hAnsi="Times New Roman" w:cs="Times New Roman"/>
          <w:sz w:val="24"/>
          <w:szCs w:val="24"/>
        </w:rPr>
        <w:t>а</w:t>
      </w:r>
      <w:r w:rsidRPr="0014234B">
        <w:rPr>
          <w:rFonts w:ascii="Times New Roman" w:hAnsi="Times New Roman" w:cs="Times New Roman"/>
          <w:sz w:val="24"/>
          <w:szCs w:val="24"/>
        </w:rPr>
        <w:t xml:space="preserve"> </w:t>
      </w:r>
      <w:r w:rsidR="005E5B03" w:rsidRPr="0014234B">
        <w:rPr>
          <w:rFonts w:ascii="Times New Roman" w:hAnsi="Times New Roman" w:cs="Times New Roman"/>
          <w:sz w:val="24"/>
          <w:szCs w:val="24"/>
        </w:rPr>
        <w:t>гражданин</w:t>
      </w:r>
      <w:r w:rsidR="00EA7F0E" w:rsidRPr="0014234B">
        <w:rPr>
          <w:rFonts w:ascii="Times New Roman" w:hAnsi="Times New Roman" w:cs="Times New Roman"/>
          <w:sz w:val="24"/>
          <w:szCs w:val="24"/>
        </w:rPr>
        <w:t>у</w:t>
      </w:r>
      <w:r w:rsidR="000A5833" w:rsidRPr="0014234B">
        <w:rPr>
          <w:rFonts w:ascii="Times New Roman" w:hAnsi="Times New Roman" w:cs="Times New Roman"/>
          <w:sz w:val="24"/>
          <w:szCs w:val="24"/>
        </w:rPr>
        <w:t>,</w:t>
      </w:r>
      <w:r w:rsidRPr="0014234B">
        <w:rPr>
          <w:rFonts w:ascii="Times New Roman" w:hAnsi="Times New Roman" w:cs="Times New Roman"/>
          <w:sz w:val="24"/>
          <w:szCs w:val="24"/>
        </w:rPr>
        <w:t xml:space="preserve"> после приобретения материальных ценностей</w:t>
      </w:r>
      <w:r w:rsidR="000A5833" w:rsidRPr="0014234B">
        <w:rPr>
          <w:rFonts w:ascii="Times New Roman" w:hAnsi="Times New Roman" w:cs="Times New Roman"/>
          <w:sz w:val="24"/>
          <w:szCs w:val="24"/>
        </w:rPr>
        <w:t>,</w:t>
      </w:r>
      <w:r w:rsidR="00A84ED1" w:rsidRPr="0014234B">
        <w:rPr>
          <w:rFonts w:ascii="Times New Roman" w:hAnsi="Times New Roman" w:cs="Times New Roman"/>
          <w:sz w:val="24"/>
          <w:szCs w:val="24"/>
        </w:rPr>
        <w:t xml:space="preserve"> является неправомерным, фактически это возмещение расходов по авансовому отчету.</w:t>
      </w:r>
    </w:p>
    <w:p w:rsidR="008F4202" w:rsidRPr="0014234B" w:rsidRDefault="008F4202"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Согласно платежному поручению </w:t>
      </w:r>
      <w:r w:rsidR="009571C1" w:rsidRPr="0014234B">
        <w:rPr>
          <w:rFonts w:ascii="Times New Roman" w:hAnsi="Times New Roman" w:cs="Times New Roman"/>
          <w:sz w:val="24"/>
          <w:szCs w:val="24"/>
        </w:rPr>
        <w:t>кассиру</w:t>
      </w:r>
      <w:r w:rsidRPr="0014234B">
        <w:rPr>
          <w:rFonts w:ascii="Times New Roman" w:hAnsi="Times New Roman" w:cs="Times New Roman"/>
          <w:sz w:val="24"/>
          <w:szCs w:val="24"/>
        </w:rPr>
        <w:t xml:space="preserve"> был выдан аванс на организацию и проведение мероприятий. В нарушение Приказа, а также законодательства</w:t>
      </w:r>
      <w:r w:rsidR="00766E97" w:rsidRPr="0014234B">
        <w:rPr>
          <w:rFonts w:ascii="Times New Roman" w:hAnsi="Times New Roman" w:cs="Times New Roman"/>
          <w:sz w:val="24"/>
          <w:szCs w:val="24"/>
        </w:rPr>
        <w:t xml:space="preserve">, </w:t>
      </w:r>
      <w:r w:rsidR="005E5B03" w:rsidRPr="0014234B">
        <w:rPr>
          <w:rFonts w:ascii="Times New Roman" w:hAnsi="Times New Roman" w:cs="Times New Roman"/>
          <w:sz w:val="24"/>
          <w:szCs w:val="24"/>
        </w:rPr>
        <w:t xml:space="preserve">не однократно </w:t>
      </w:r>
      <w:r w:rsidR="00766E97" w:rsidRPr="0014234B">
        <w:rPr>
          <w:rFonts w:ascii="Times New Roman" w:hAnsi="Times New Roman" w:cs="Times New Roman"/>
          <w:sz w:val="24"/>
          <w:szCs w:val="24"/>
        </w:rPr>
        <w:t xml:space="preserve">срок представления авансовых отчетов не соблюден. </w:t>
      </w:r>
    </w:p>
    <w:p w:rsidR="004B1174" w:rsidRPr="0014234B" w:rsidRDefault="00C93316" w:rsidP="004E056F">
      <w:pPr>
        <w:pStyle w:val="a5"/>
        <w:jc w:val="both"/>
        <w:rPr>
          <w:rFonts w:ascii="Times New Roman" w:hAnsi="Times New Roman" w:cs="Times New Roman"/>
          <w:iCs/>
          <w:sz w:val="24"/>
          <w:szCs w:val="24"/>
        </w:rPr>
      </w:pPr>
      <w:r w:rsidRPr="0014234B">
        <w:rPr>
          <w:rFonts w:ascii="Times New Roman" w:hAnsi="Times New Roman" w:cs="Times New Roman"/>
          <w:sz w:val="24"/>
          <w:szCs w:val="24"/>
        </w:rPr>
        <w:t xml:space="preserve">      </w:t>
      </w:r>
      <w:r w:rsidR="00683E2D" w:rsidRPr="0014234B">
        <w:rPr>
          <w:rFonts w:ascii="Times New Roman" w:hAnsi="Times New Roman" w:cs="Times New Roman"/>
          <w:sz w:val="24"/>
          <w:szCs w:val="24"/>
        </w:rPr>
        <w:t>В нарушение пункта</w:t>
      </w:r>
      <w:r w:rsidR="004B1174" w:rsidRPr="0014234B">
        <w:rPr>
          <w:rFonts w:ascii="Times New Roman" w:hAnsi="Times New Roman" w:cs="Times New Roman"/>
          <w:sz w:val="24"/>
          <w:szCs w:val="24"/>
        </w:rPr>
        <w:t xml:space="preserve"> 6.3.</w:t>
      </w:r>
      <w:r w:rsidR="003A7809" w:rsidRPr="0014234B">
        <w:rPr>
          <w:rFonts w:ascii="Times New Roman" w:hAnsi="Times New Roman" w:cs="Times New Roman"/>
          <w:sz w:val="24"/>
          <w:szCs w:val="24"/>
        </w:rPr>
        <w:t xml:space="preserve"> </w:t>
      </w:r>
      <w:r w:rsidR="004B1174" w:rsidRPr="0014234B">
        <w:rPr>
          <w:rFonts w:ascii="Times New Roman" w:hAnsi="Times New Roman" w:cs="Times New Roman"/>
          <w:sz w:val="24"/>
          <w:szCs w:val="24"/>
        </w:rPr>
        <w:t>Указани</w:t>
      </w:r>
      <w:r w:rsidR="00683E2D" w:rsidRPr="0014234B">
        <w:rPr>
          <w:rFonts w:ascii="Times New Roman" w:hAnsi="Times New Roman" w:cs="Times New Roman"/>
          <w:sz w:val="24"/>
          <w:szCs w:val="24"/>
        </w:rPr>
        <w:t>й</w:t>
      </w:r>
      <w:r w:rsidR="004B1174" w:rsidRPr="0014234B">
        <w:rPr>
          <w:rFonts w:ascii="Times New Roman" w:hAnsi="Times New Roman" w:cs="Times New Roman"/>
          <w:sz w:val="24"/>
          <w:szCs w:val="24"/>
        </w:rPr>
        <w:t xml:space="preserve"> № 3210-У </w:t>
      </w:r>
      <w:r w:rsidR="00683E2D" w:rsidRPr="0014234B">
        <w:rPr>
          <w:rFonts w:ascii="Times New Roman" w:hAnsi="Times New Roman" w:cs="Times New Roman"/>
          <w:sz w:val="24"/>
          <w:szCs w:val="24"/>
        </w:rPr>
        <w:t>в</w:t>
      </w:r>
      <w:r w:rsidR="004B1174" w:rsidRPr="0014234B">
        <w:rPr>
          <w:rFonts w:ascii="Times New Roman" w:hAnsi="Times New Roman" w:cs="Times New Roman"/>
          <w:iCs/>
          <w:sz w:val="24"/>
          <w:szCs w:val="24"/>
        </w:rPr>
        <w:t xml:space="preserve"> письменных заявлениях подотчетных лиц автономного учреждения сроки, на которые выдавались наличные денежные средства, не прописаны, расчеты размера аванса отсутствуют.</w:t>
      </w:r>
    </w:p>
    <w:p w:rsidR="00220EF4" w:rsidRPr="0014234B" w:rsidRDefault="00461B5A"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D57EAE" w:rsidRPr="0014234B">
        <w:rPr>
          <w:rFonts w:ascii="Times New Roman" w:hAnsi="Times New Roman" w:cs="Times New Roman"/>
          <w:sz w:val="24"/>
          <w:szCs w:val="24"/>
        </w:rPr>
        <w:t>Следует отметить, что</w:t>
      </w:r>
      <w:r w:rsidR="007C1CD8" w:rsidRPr="0014234B">
        <w:rPr>
          <w:rFonts w:ascii="Times New Roman" w:hAnsi="Times New Roman" w:cs="Times New Roman"/>
          <w:sz w:val="24"/>
          <w:szCs w:val="24"/>
        </w:rPr>
        <w:t>,</w:t>
      </w:r>
      <w:r w:rsidR="00D57EAE" w:rsidRPr="0014234B">
        <w:rPr>
          <w:rFonts w:ascii="Times New Roman" w:hAnsi="Times New Roman" w:cs="Times New Roman"/>
          <w:sz w:val="24"/>
          <w:szCs w:val="24"/>
        </w:rPr>
        <w:t xml:space="preserve"> н</w:t>
      </w:r>
      <w:r w:rsidRPr="0014234B">
        <w:rPr>
          <w:rFonts w:ascii="Times New Roman" w:hAnsi="Times New Roman" w:cs="Times New Roman"/>
          <w:sz w:val="24"/>
          <w:szCs w:val="24"/>
        </w:rPr>
        <w:t>есмотря на то, что с 20.02.2018 на должность директора МАУ МЦ «Юность» был назначен</w:t>
      </w:r>
      <w:r w:rsidR="00BD113F">
        <w:rPr>
          <w:rFonts w:ascii="Times New Roman" w:hAnsi="Times New Roman" w:cs="Times New Roman"/>
          <w:sz w:val="24"/>
          <w:szCs w:val="24"/>
        </w:rPr>
        <w:t xml:space="preserve"> новый руководитель,</w:t>
      </w:r>
      <w:r w:rsidRPr="0014234B">
        <w:rPr>
          <w:rFonts w:ascii="Times New Roman" w:hAnsi="Times New Roman" w:cs="Times New Roman"/>
          <w:sz w:val="24"/>
          <w:szCs w:val="24"/>
        </w:rPr>
        <w:t xml:space="preserve"> распоряжение</w:t>
      </w:r>
      <w:r w:rsidR="00B932A8" w:rsidRPr="0014234B">
        <w:rPr>
          <w:rFonts w:ascii="Times New Roman" w:hAnsi="Times New Roman" w:cs="Times New Roman"/>
          <w:sz w:val="24"/>
          <w:szCs w:val="24"/>
        </w:rPr>
        <w:t>м</w:t>
      </w:r>
      <w:r w:rsidRPr="0014234B">
        <w:rPr>
          <w:rFonts w:ascii="Times New Roman" w:hAnsi="Times New Roman" w:cs="Times New Roman"/>
          <w:sz w:val="24"/>
          <w:szCs w:val="24"/>
        </w:rPr>
        <w:t xml:space="preserve"> Администрации </w:t>
      </w:r>
      <w:r w:rsidRPr="0014234B">
        <w:rPr>
          <w:rFonts w:ascii="Times New Roman" w:hAnsi="Times New Roman" w:cs="Times New Roman"/>
          <w:sz w:val="24"/>
          <w:szCs w:val="24"/>
        </w:rPr>
        <w:lastRenderedPageBreak/>
        <w:t>Валдайского муниципального района от 20.02.2018 № 48 – рг, изменения в приказ от 09.01.2018 № 4 «Перечень лиц, имеющих право на получение денежных средств под отчет»</w:t>
      </w:r>
      <w:r w:rsidR="00544148" w:rsidRPr="0014234B">
        <w:rPr>
          <w:rFonts w:ascii="Times New Roman" w:hAnsi="Times New Roman" w:cs="Times New Roman"/>
          <w:sz w:val="24"/>
          <w:szCs w:val="24"/>
        </w:rPr>
        <w:t xml:space="preserve"> (далее – Приказ № 4)</w:t>
      </w:r>
      <w:r w:rsidRPr="0014234B">
        <w:rPr>
          <w:rFonts w:ascii="Times New Roman" w:hAnsi="Times New Roman" w:cs="Times New Roman"/>
          <w:sz w:val="24"/>
          <w:szCs w:val="24"/>
        </w:rPr>
        <w:t xml:space="preserve"> внесены не были. Кроме того, </w:t>
      </w:r>
      <w:r w:rsidR="00B932A8" w:rsidRPr="0014234B">
        <w:rPr>
          <w:rFonts w:ascii="Times New Roman" w:hAnsi="Times New Roman" w:cs="Times New Roman"/>
          <w:sz w:val="24"/>
          <w:szCs w:val="24"/>
        </w:rPr>
        <w:t>директору</w:t>
      </w:r>
      <w:r w:rsidRPr="0014234B">
        <w:rPr>
          <w:rFonts w:ascii="Times New Roman" w:hAnsi="Times New Roman" w:cs="Times New Roman"/>
          <w:sz w:val="24"/>
          <w:szCs w:val="24"/>
        </w:rPr>
        <w:t xml:space="preserve"> предоставлялись денежные средства под отчет, в то время когда в вышеуказанном приказе его ФИО не указаны.</w:t>
      </w:r>
      <w:r w:rsidR="00544148" w:rsidRPr="0014234B">
        <w:rPr>
          <w:rFonts w:ascii="Times New Roman" w:hAnsi="Times New Roman" w:cs="Times New Roman"/>
          <w:sz w:val="24"/>
          <w:szCs w:val="24"/>
        </w:rPr>
        <w:t xml:space="preserve"> </w:t>
      </w:r>
      <w:r w:rsidR="00E8787C" w:rsidRPr="0014234B">
        <w:rPr>
          <w:rFonts w:ascii="Times New Roman" w:hAnsi="Times New Roman" w:cs="Times New Roman"/>
          <w:sz w:val="24"/>
          <w:szCs w:val="24"/>
        </w:rPr>
        <w:t xml:space="preserve">При этом </w:t>
      </w:r>
      <w:r w:rsidR="00220EF4" w:rsidRPr="0014234B">
        <w:rPr>
          <w:rFonts w:ascii="Times New Roman" w:hAnsi="Times New Roman" w:cs="Times New Roman"/>
          <w:sz w:val="24"/>
          <w:szCs w:val="24"/>
        </w:rPr>
        <w:t xml:space="preserve">был нарушен срок предоставления авансового отчета. </w:t>
      </w:r>
    </w:p>
    <w:p w:rsidR="00091F2F" w:rsidRPr="0014234B" w:rsidRDefault="00220EF4" w:rsidP="004E056F">
      <w:pPr>
        <w:pStyle w:val="a5"/>
        <w:jc w:val="both"/>
        <w:rPr>
          <w:rFonts w:ascii="Times New Roman" w:hAnsi="Times New Roman" w:cs="Times New Roman"/>
          <w:i/>
          <w:sz w:val="24"/>
          <w:szCs w:val="24"/>
        </w:rPr>
      </w:pPr>
      <w:r w:rsidRPr="0014234B">
        <w:rPr>
          <w:rFonts w:ascii="Times New Roman" w:hAnsi="Times New Roman" w:cs="Times New Roman"/>
          <w:sz w:val="24"/>
          <w:szCs w:val="24"/>
        </w:rPr>
        <w:t xml:space="preserve">      </w:t>
      </w:r>
      <w:r w:rsidR="00544148" w:rsidRPr="0014234B">
        <w:rPr>
          <w:rFonts w:ascii="Times New Roman" w:hAnsi="Times New Roman" w:cs="Times New Roman"/>
          <w:sz w:val="24"/>
          <w:szCs w:val="24"/>
        </w:rPr>
        <w:t>Также предоставлялись под</w:t>
      </w:r>
      <w:r w:rsidR="001A3968" w:rsidRPr="0014234B">
        <w:rPr>
          <w:rFonts w:ascii="Times New Roman" w:hAnsi="Times New Roman" w:cs="Times New Roman"/>
          <w:sz w:val="24"/>
          <w:szCs w:val="24"/>
        </w:rPr>
        <w:t xml:space="preserve"> </w:t>
      </w:r>
      <w:r w:rsidR="00544148" w:rsidRPr="0014234B">
        <w:rPr>
          <w:rFonts w:ascii="Times New Roman" w:hAnsi="Times New Roman" w:cs="Times New Roman"/>
          <w:sz w:val="24"/>
          <w:szCs w:val="24"/>
        </w:rPr>
        <w:t>отчет денежные средства лицам, ФИО которых отсутствует в Приказе № 4</w:t>
      </w:r>
      <w:r w:rsidR="00B932A8" w:rsidRPr="0014234B">
        <w:rPr>
          <w:rFonts w:ascii="Times New Roman" w:hAnsi="Times New Roman" w:cs="Times New Roman"/>
          <w:sz w:val="24"/>
          <w:szCs w:val="24"/>
        </w:rPr>
        <w:t>, а также</w:t>
      </w:r>
      <w:r w:rsidR="00544148" w:rsidRPr="0014234B">
        <w:rPr>
          <w:rFonts w:ascii="Times New Roman" w:hAnsi="Times New Roman" w:cs="Times New Roman"/>
          <w:sz w:val="24"/>
          <w:szCs w:val="24"/>
        </w:rPr>
        <w:t xml:space="preserve"> </w:t>
      </w:r>
      <w:r w:rsidR="00B932A8" w:rsidRPr="0014234B">
        <w:rPr>
          <w:rFonts w:ascii="Times New Roman" w:hAnsi="Times New Roman" w:cs="Times New Roman"/>
          <w:sz w:val="24"/>
          <w:szCs w:val="24"/>
        </w:rPr>
        <w:t>данные граждане не являются работниками учреждения.</w:t>
      </w:r>
      <w:r w:rsidR="00496A5F" w:rsidRPr="0014234B">
        <w:rPr>
          <w:rFonts w:ascii="Times New Roman" w:hAnsi="Times New Roman" w:cs="Times New Roman"/>
          <w:sz w:val="24"/>
          <w:szCs w:val="24"/>
        </w:rPr>
        <w:t xml:space="preserve"> </w:t>
      </w:r>
      <w:r w:rsidR="0066512F" w:rsidRPr="0014234B">
        <w:rPr>
          <w:rFonts w:ascii="Times New Roman" w:hAnsi="Times New Roman" w:cs="Times New Roman"/>
          <w:sz w:val="24"/>
          <w:szCs w:val="24"/>
        </w:rPr>
        <w:t>Конкретный</w:t>
      </w:r>
      <w:r w:rsidR="00496A5F" w:rsidRPr="0014234B">
        <w:rPr>
          <w:rFonts w:ascii="Times New Roman" w:hAnsi="Times New Roman" w:cs="Times New Roman"/>
          <w:sz w:val="24"/>
          <w:szCs w:val="24"/>
        </w:rPr>
        <w:t xml:space="preserve"> факт противоре</w:t>
      </w:r>
      <w:r w:rsidR="005E5B03" w:rsidRPr="0014234B">
        <w:rPr>
          <w:rFonts w:ascii="Times New Roman" w:hAnsi="Times New Roman" w:cs="Times New Roman"/>
          <w:sz w:val="24"/>
          <w:szCs w:val="24"/>
        </w:rPr>
        <w:t>чит учетной политике учреждения</w:t>
      </w:r>
      <w:r w:rsidR="00091F2F" w:rsidRPr="0014234B">
        <w:rPr>
          <w:rFonts w:ascii="Times New Roman" w:hAnsi="Times New Roman" w:cs="Times New Roman"/>
          <w:sz w:val="24"/>
          <w:szCs w:val="24"/>
        </w:rPr>
        <w:t>.</w:t>
      </w:r>
    </w:p>
    <w:p w:rsidR="008803A5" w:rsidRPr="0014234B" w:rsidRDefault="004B1174"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К</w:t>
      </w:r>
      <w:r w:rsidR="00A73343" w:rsidRPr="0014234B">
        <w:rPr>
          <w:rFonts w:ascii="Times New Roman" w:hAnsi="Times New Roman" w:cs="Times New Roman"/>
          <w:sz w:val="24"/>
          <w:szCs w:val="24"/>
        </w:rPr>
        <w:t xml:space="preserve">онтрольно – счетная </w:t>
      </w:r>
      <w:r w:rsidR="00755E5A" w:rsidRPr="0014234B">
        <w:rPr>
          <w:rFonts w:ascii="Times New Roman" w:hAnsi="Times New Roman" w:cs="Times New Roman"/>
          <w:sz w:val="24"/>
          <w:szCs w:val="24"/>
        </w:rPr>
        <w:t xml:space="preserve">палата отмечает, что согласно расходному кассовому ордеру № 52 от 12.10.2018 </w:t>
      </w:r>
      <w:r w:rsidR="006B700A" w:rsidRPr="0014234B">
        <w:rPr>
          <w:rFonts w:ascii="Times New Roman" w:hAnsi="Times New Roman" w:cs="Times New Roman"/>
          <w:sz w:val="24"/>
          <w:szCs w:val="24"/>
        </w:rPr>
        <w:t>специалисту по работе с молодежью</w:t>
      </w:r>
      <w:r w:rsidR="00755E5A" w:rsidRPr="0014234B">
        <w:rPr>
          <w:rFonts w:ascii="Times New Roman" w:hAnsi="Times New Roman" w:cs="Times New Roman"/>
          <w:sz w:val="24"/>
          <w:szCs w:val="24"/>
        </w:rPr>
        <w:t xml:space="preserve"> были выданы денежные средства на проведение мероприятия «День призывника» в сумме 2050,0 руб</w:t>
      </w:r>
      <w:r w:rsidR="005E5B03" w:rsidRPr="0014234B">
        <w:rPr>
          <w:rFonts w:ascii="Times New Roman" w:hAnsi="Times New Roman" w:cs="Times New Roman"/>
          <w:sz w:val="24"/>
          <w:szCs w:val="24"/>
        </w:rPr>
        <w:t>лей</w:t>
      </w:r>
      <w:r w:rsidR="00755E5A" w:rsidRPr="0014234B">
        <w:rPr>
          <w:rFonts w:ascii="Times New Roman" w:hAnsi="Times New Roman" w:cs="Times New Roman"/>
          <w:sz w:val="24"/>
          <w:szCs w:val="24"/>
        </w:rPr>
        <w:t>. Представлен авансовый отчет от 11.10.2018 № 15 на данную сумму, в котором имеются сведения о получении аванса из кассы в сумме 2050,0 руб</w:t>
      </w:r>
      <w:r w:rsidR="005E5B03" w:rsidRPr="0014234B">
        <w:rPr>
          <w:rFonts w:ascii="Times New Roman" w:hAnsi="Times New Roman" w:cs="Times New Roman"/>
          <w:sz w:val="24"/>
          <w:szCs w:val="24"/>
        </w:rPr>
        <w:t>лей</w:t>
      </w:r>
      <w:r w:rsidR="00755E5A" w:rsidRPr="0014234B">
        <w:rPr>
          <w:rFonts w:ascii="Times New Roman" w:hAnsi="Times New Roman" w:cs="Times New Roman"/>
          <w:sz w:val="24"/>
          <w:szCs w:val="24"/>
        </w:rPr>
        <w:t xml:space="preserve">. В результате непонятно, на каком основании в авансовом отчете прописано, что получен аванс 2050, руб., если фактически денежные средства были выданы из кассы 12.10.2018, то есть на следующий день после представления авансового отчета. </w:t>
      </w:r>
    </w:p>
    <w:p w:rsidR="008803A5" w:rsidRPr="0014234B" w:rsidRDefault="008803A5"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Аналогичная ситуация и с расходами на проведение мероприяти</w:t>
      </w:r>
      <w:r w:rsidR="00F278B8" w:rsidRPr="0014234B">
        <w:rPr>
          <w:rFonts w:ascii="Times New Roman" w:hAnsi="Times New Roman" w:cs="Times New Roman"/>
          <w:sz w:val="24"/>
          <w:szCs w:val="24"/>
        </w:rPr>
        <w:t>й</w:t>
      </w:r>
      <w:r w:rsidRPr="0014234B">
        <w:rPr>
          <w:rFonts w:ascii="Times New Roman" w:hAnsi="Times New Roman" w:cs="Times New Roman"/>
          <w:sz w:val="24"/>
          <w:szCs w:val="24"/>
        </w:rPr>
        <w:t xml:space="preserve"> по вручению паспортов</w:t>
      </w:r>
      <w:r w:rsidR="00F278B8" w:rsidRPr="0014234B">
        <w:rPr>
          <w:rFonts w:ascii="Times New Roman" w:hAnsi="Times New Roman" w:cs="Times New Roman"/>
          <w:sz w:val="24"/>
          <w:szCs w:val="24"/>
        </w:rPr>
        <w:t xml:space="preserve"> и «Радуга эмоций»</w:t>
      </w:r>
      <w:r w:rsidR="005F79F3" w:rsidRPr="0014234B">
        <w:rPr>
          <w:rFonts w:ascii="Times New Roman" w:hAnsi="Times New Roman" w:cs="Times New Roman"/>
          <w:sz w:val="24"/>
          <w:szCs w:val="24"/>
        </w:rPr>
        <w:t>.</w:t>
      </w:r>
      <w:r w:rsidRPr="0014234B">
        <w:rPr>
          <w:rFonts w:ascii="Times New Roman" w:hAnsi="Times New Roman" w:cs="Times New Roman"/>
          <w:sz w:val="24"/>
          <w:szCs w:val="24"/>
        </w:rPr>
        <w:t xml:space="preserve"> </w:t>
      </w:r>
      <w:r w:rsidR="005F79F3" w:rsidRPr="0014234B">
        <w:rPr>
          <w:rFonts w:ascii="Times New Roman" w:hAnsi="Times New Roman" w:cs="Times New Roman"/>
          <w:sz w:val="24"/>
          <w:szCs w:val="24"/>
        </w:rPr>
        <w:t>П</w:t>
      </w:r>
      <w:r w:rsidRPr="0014234B">
        <w:rPr>
          <w:rFonts w:ascii="Times New Roman" w:hAnsi="Times New Roman" w:cs="Times New Roman"/>
          <w:sz w:val="24"/>
          <w:szCs w:val="24"/>
        </w:rPr>
        <w:t xml:space="preserve">одотчетное лицо </w:t>
      </w:r>
      <w:r w:rsidR="006B700A" w:rsidRPr="0014234B">
        <w:rPr>
          <w:rFonts w:ascii="Times New Roman" w:hAnsi="Times New Roman" w:cs="Times New Roman"/>
          <w:sz w:val="24"/>
          <w:szCs w:val="24"/>
        </w:rPr>
        <w:t xml:space="preserve">специалист по работе с молодежью </w:t>
      </w:r>
      <w:r w:rsidR="005F79F3" w:rsidRPr="0014234B">
        <w:rPr>
          <w:rFonts w:ascii="Times New Roman" w:hAnsi="Times New Roman" w:cs="Times New Roman"/>
          <w:sz w:val="24"/>
          <w:szCs w:val="24"/>
        </w:rPr>
        <w:t>предоставила</w:t>
      </w:r>
      <w:r w:rsidRPr="0014234B">
        <w:rPr>
          <w:rFonts w:ascii="Times New Roman" w:hAnsi="Times New Roman" w:cs="Times New Roman"/>
          <w:sz w:val="24"/>
          <w:szCs w:val="24"/>
        </w:rPr>
        <w:t xml:space="preserve"> </w:t>
      </w:r>
      <w:r w:rsidR="005F79F3" w:rsidRPr="0014234B">
        <w:rPr>
          <w:rFonts w:ascii="Times New Roman" w:hAnsi="Times New Roman" w:cs="Times New Roman"/>
          <w:sz w:val="24"/>
          <w:szCs w:val="24"/>
        </w:rPr>
        <w:t>а</w:t>
      </w:r>
      <w:r w:rsidRPr="0014234B">
        <w:rPr>
          <w:rFonts w:ascii="Times New Roman" w:hAnsi="Times New Roman" w:cs="Times New Roman"/>
          <w:sz w:val="24"/>
          <w:szCs w:val="24"/>
        </w:rPr>
        <w:t>вансовый отчет № 16 от 16.10.2018 на сумму 4800,0 руб., где указано о получении аванса в данной сумме, однако деньги фактически получены по расходному кассовому ордеру № 55 от 22.10.2018</w:t>
      </w:r>
      <w:r w:rsidR="00F278B8" w:rsidRPr="0014234B">
        <w:rPr>
          <w:rFonts w:ascii="Times New Roman" w:hAnsi="Times New Roman" w:cs="Times New Roman"/>
          <w:sz w:val="24"/>
          <w:szCs w:val="24"/>
        </w:rPr>
        <w:t xml:space="preserve"> (мероприятие по вручению паспортов)</w:t>
      </w:r>
      <w:r w:rsidRPr="0014234B">
        <w:rPr>
          <w:rFonts w:ascii="Times New Roman" w:hAnsi="Times New Roman" w:cs="Times New Roman"/>
          <w:sz w:val="24"/>
          <w:szCs w:val="24"/>
        </w:rPr>
        <w:t>.</w:t>
      </w:r>
      <w:r w:rsidR="00F278B8" w:rsidRPr="0014234B">
        <w:rPr>
          <w:rFonts w:ascii="Times New Roman" w:hAnsi="Times New Roman" w:cs="Times New Roman"/>
          <w:sz w:val="24"/>
          <w:szCs w:val="24"/>
        </w:rPr>
        <w:t xml:space="preserve"> Авансовый отчет от 19.12.2018 № 25</w:t>
      </w:r>
      <w:r w:rsidR="00EE1364" w:rsidRPr="0014234B">
        <w:rPr>
          <w:rFonts w:ascii="Times New Roman" w:hAnsi="Times New Roman" w:cs="Times New Roman"/>
          <w:sz w:val="24"/>
          <w:szCs w:val="24"/>
        </w:rPr>
        <w:t xml:space="preserve"> на сумму 2400,0 руб., где указано о получении аванса в сумме 2280,0 руб., однако деньги были получены 20.12.2018 по расходному ордеру № 71, перерасход оплачен 29.12.2018 по расходному ордеру № 80 (проезд на областной конкурс «Радуга эмоций»).</w:t>
      </w:r>
    </w:p>
    <w:p w:rsidR="00D57EAE" w:rsidRPr="0014234B" w:rsidRDefault="002B4651"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A83690" w:rsidRPr="0014234B">
        <w:rPr>
          <w:rFonts w:ascii="Times New Roman" w:hAnsi="Times New Roman" w:cs="Times New Roman"/>
          <w:sz w:val="24"/>
          <w:szCs w:val="24"/>
        </w:rPr>
        <w:t>Нарушен срок предоставления авансового отчета</w:t>
      </w:r>
      <w:r w:rsidRPr="0014234B">
        <w:rPr>
          <w:rFonts w:ascii="Times New Roman" w:hAnsi="Times New Roman" w:cs="Times New Roman"/>
          <w:sz w:val="24"/>
          <w:szCs w:val="24"/>
        </w:rPr>
        <w:t xml:space="preserve"> </w:t>
      </w:r>
      <w:r w:rsidR="006B700A" w:rsidRPr="0014234B">
        <w:rPr>
          <w:rFonts w:ascii="Times New Roman" w:hAnsi="Times New Roman" w:cs="Times New Roman"/>
          <w:sz w:val="24"/>
          <w:szCs w:val="24"/>
        </w:rPr>
        <w:t>гражданина, который не является работником учреждения,</w:t>
      </w:r>
      <w:r w:rsidRPr="0014234B">
        <w:rPr>
          <w:rFonts w:ascii="Times New Roman" w:hAnsi="Times New Roman" w:cs="Times New Roman"/>
          <w:sz w:val="24"/>
          <w:szCs w:val="24"/>
        </w:rPr>
        <w:t xml:space="preserve"> </w:t>
      </w:r>
      <w:r w:rsidR="005F79F3" w:rsidRPr="0014234B">
        <w:rPr>
          <w:rFonts w:ascii="Times New Roman" w:hAnsi="Times New Roman" w:cs="Times New Roman"/>
          <w:sz w:val="24"/>
          <w:szCs w:val="24"/>
        </w:rPr>
        <w:t>р</w:t>
      </w:r>
      <w:r w:rsidRPr="0014234B">
        <w:rPr>
          <w:rFonts w:ascii="Times New Roman" w:hAnsi="Times New Roman" w:cs="Times New Roman"/>
          <w:sz w:val="24"/>
          <w:szCs w:val="24"/>
        </w:rPr>
        <w:t>асходн</w:t>
      </w:r>
      <w:r w:rsidR="00DC04FF" w:rsidRPr="0014234B">
        <w:rPr>
          <w:rFonts w:ascii="Times New Roman" w:hAnsi="Times New Roman" w:cs="Times New Roman"/>
          <w:sz w:val="24"/>
          <w:szCs w:val="24"/>
        </w:rPr>
        <w:t>ый</w:t>
      </w:r>
      <w:r w:rsidRPr="0014234B">
        <w:rPr>
          <w:rFonts w:ascii="Times New Roman" w:hAnsi="Times New Roman" w:cs="Times New Roman"/>
          <w:sz w:val="24"/>
          <w:szCs w:val="24"/>
        </w:rPr>
        <w:t xml:space="preserve"> </w:t>
      </w:r>
      <w:r w:rsidR="00DC04FF" w:rsidRPr="0014234B">
        <w:rPr>
          <w:rFonts w:ascii="Times New Roman" w:hAnsi="Times New Roman" w:cs="Times New Roman"/>
          <w:sz w:val="24"/>
          <w:szCs w:val="24"/>
        </w:rPr>
        <w:t xml:space="preserve">кассовый </w:t>
      </w:r>
      <w:r w:rsidRPr="0014234B">
        <w:rPr>
          <w:rFonts w:ascii="Times New Roman" w:hAnsi="Times New Roman" w:cs="Times New Roman"/>
          <w:sz w:val="24"/>
          <w:szCs w:val="24"/>
        </w:rPr>
        <w:t>ордер № 18 от 20.04.2018</w:t>
      </w:r>
      <w:r w:rsidR="00DC04FF" w:rsidRPr="0014234B">
        <w:rPr>
          <w:rFonts w:ascii="Times New Roman" w:hAnsi="Times New Roman" w:cs="Times New Roman"/>
          <w:sz w:val="24"/>
          <w:szCs w:val="24"/>
        </w:rPr>
        <w:t xml:space="preserve"> </w:t>
      </w:r>
      <w:r w:rsidR="00A83690" w:rsidRPr="0014234B">
        <w:rPr>
          <w:rFonts w:ascii="Times New Roman" w:hAnsi="Times New Roman" w:cs="Times New Roman"/>
          <w:sz w:val="24"/>
          <w:szCs w:val="24"/>
        </w:rPr>
        <w:t xml:space="preserve">на сумму 15000,0 руб. </w:t>
      </w:r>
      <w:r w:rsidRPr="0014234B">
        <w:rPr>
          <w:rFonts w:ascii="Times New Roman" w:hAnsi="Times New Roman" w:cs="Times New Roman"/>
          <w:sz w:val="24"/>
          <w:szCs w:val="24"/>
        </w:rPr>
        <w:t>на проведен</w:t>
      </w:r>
      <w:r w:rsidR="00A83690" w:rsidRPr="0014234B">
        <w:rPr>
          <w:rFonts w:ascii="Times New Roman" w:hAnsi="Times New Roman" w:cs="Times New Roman"/>
          <w:sz w:val="24"/>
          <w:szCs w:val="24"/>
        </w:rPr>
        <w:t xml:space="preserve">ие мероприятий поисковых работ, авансовый отчет </w:t>
      </w:r>
      <w:r w:rsidR="00DC04FF" w:rsidRPr="0014234B">
        <w:rPr>
          <w:rFonts w:ascii="Times New Roman" w:hAnsi="Times New Roman" w:cs="Times New Roman"/>
          <w:sz w:val="24"/>
          <w:szCs w:val="24"/>
        </w:rPr>
        <w:t xml:space="preserve">№ </w:t>
      </w:r>
      <w:r w:rsidR="00A83690" w:rsidRPr="0014234B">
        <w:rPr>
          <w:rFonts w:ascii="Times New Roman" w:hAnsi="Times New Roman" w:cs="Times New Roman"/>
          <w:sz w:val="24"/>
          <w:szCs w:val="24"/>
        </w:rPr>
        <w:t>4 от 11.05.2018</w:t>
      </w:r>
      <w:r w:rsidR="001C756C" w:rsidRPr="0014234B">
        <w:rPr>
          <w:rFonts w:ascii="Times New Roman" w:hAnsi="Times New Roman" w:cs="Times New Roman"/>
          <w:sz w:val="24"/>
          <w:szCs w:val="24"/>
        </w:rPr>
        <w:t xml:space="preserve">. </w:t>
      </w:r>
    </w:p>
    <w:p w:rsidR="00F278B8" w:rsidRPr="0014234B" w:rsidRDefault="007119FE"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Нарушен срок предоставления авансового отчета </w:t>
      </w:r>
      <w:r w:rsidR="006B700A" w:rsidRPr="0014234B">
        <w:rPr>
          <w:rFonts w:ascii="Times New Roman" w:hAnsi="Times New Roman" w:cs="Times New Roman"/>
          <w:sz w:val="24"/>
          <w:szCs w:val="24"/>
        </w:rPr>
        <w:t xml:space="preserve">ведущего специалиста по работе с молодежью </w:t>
      </w:r>
      <w:r w:rsidR="005F79F3" w:rsidRPr="0014234B">
        <w:rPr>
          <w:rFonts w:ascii="Times New Roman" w:hAnsi="Times New Roman" w:cs="Times New Roman"/>
          <w:sz w:val="24"/>
          <w:szCs w:val="24"/>
        </w:rPr>
        <w:t>р</w:t>
      </w:r>
      <w:r w:rsidRPr="0014234B">
        <w:rPr>
          <w:rFonts w:ascii="Times New Roman" w:hAnsi="Times New Roman" w:cs="Times New Roman"/>
          <w:sz w:val="24"/>
          <w:szCs w:val="24"/>
        </w:rPr>
        <w:t>асходный ордер № 77 от 20.12.2018 на сумму 1983,0 руб. на оформление стенда по здоровому образу жизни, авансовый отчет № 32 от 28.12.2018.</w:t>
      </w:r>
    </w:p>
    <w:p w:rsidR="000106CB" w:rsidRPr="0014234B" w:rsidRDefault="002B65EB"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В авансовом отчете </w:t>
      </w:r>
      <w:r w:rsidR="006B700A" w:rsidRPr="0014234B">
        <w:rPr>
          <w:rFonts w:ascii="Times New Roman" w:hAnsi="Times New Roman" w:cs="Times New Roman"/>
          <w:sz w:val="24"/>
          <w:szCs w:val="24"/>
        </w:rPr>
        <w:t xml:space="preserve">специалиста по работе с молодежью </w:t>
      </w:r>
      <w:r w:rsidRPr="0014234B">
        <w:rPr>
          <w:rFonts w:ascii="Times New Roman" w:hAnsi="Times New Roman" w:cs="Times New Roman"/>
          <w:sz w:val="24"/>
          <w:szCs w:val="24"/>
        </w:rPr>
        <w:t xml:space="preserve">от 03.12.2018 № 22 </w:t>
      </w:r>
      <w:r w:rsidR="0066032C" w:rsidRPr="0014234B">
        <w:rPr>
          <w:rFonts w:ascii="Times New Roman" w:hAnsi="Times New Roman" w:cs="Times New Roman"/>
          <w:sz w:val="24"/>
          <w:szCs w:val="24"/>
        </w:rPr>
        <w:t xml:space="preserve">(назначение аванса – проезд на областной конкурс) </w:t>
      </w:r>
      <w:r w:rsidRPr="0014234B">
        <w:rPr>
          <w:rFonts w:ascii="Times New Roman" w:hAnsi="Times New Roman" w:cs="Times New Roman"/>
          <w:sz w:val="24"/>
          <w:szCs w:val="24"/>
        </w:rPr>
        <w:t xml:space="preserve">указано о получении аванса в сумме 370,0 руб., в то время когда денежные средства были получены по расходному кассовому ордеру от 12.12.2018 № 69, то есть после приобретения </w:t>
      </w:r>
      <w:r w:rsidR="008F39A7" w:rsidRPr="0014234B">
        <w:rPr>
          <w:rFonts w:ascii="Times New Roman" w:hAnsi="Times New Roman" w:cs="Times New Roman"/>
          <w:sz w:val="24"/>
          <w:szCs w:val="24"/>
        </w:rPr>
        <w:t xml:space="preserve">проездного </w:t>
      </w:r>
      <w:r w:rsidRPr="0014234B">
        <w:rPr>
          <w:rFonts w:ascii="Times New Roman" w:hAnsi="Times New Roman" w:cs="Times New Roman"/>
          <w:sz w:val="24"/>
          <w:szCs w:val="24"/>
        </w:rPr>
        <w:t>билет</w:t>
      </w:r>
      <w:r w:rsidR="008F39A7" w:rsidRPr="0014234B">
        <w:rPr>
          <w:rFonts w:ascii="Times New Roman" w:hAnsi="Times New Roman" w:cs="Times New Roman"/>
          <w:sz w:val="24"/>
          <w:szCs w:val="24"/>
        </w:rPr>
        <w:t>а</w:t>
      </w:r>
      <w:r w:rsidR="0066032C" w:rsidRPr="0014234B">
        <w:rPr>
          <w:rFonts w:ascii="Times New Roman" w:hAnsi="Times New Roman" w:cs="Times New Roman"/>
          <w:sz w:val="24"/>
          <w:szCs w:val="24"/>
        </w:rPr>
        <w:t xml:space="preserve">. Следовательно, аванс был выдан работнику после приобретения последним </w:t>
      </w:r>
      <w:r w:rsidR="007F684C" w:rsidRPr="0014234B">
        <w:rPr>
          <w:rFonts w:ascii="Times New Roman" w:hAnsi="Times New Roman" w:cs="Times New Roman"/>
          <w:sz w:val="24"/>
          <w:szCs w:val="24"/>
        </w:rPr>
        <w:t>денежного документа</w:t>
      </w:r>
      <w:r w:rsidR="0066032C" w:rsidRPr="0014234B">
        <w:rPr>
          <w:rFonts w:ascii="Times New Roman" w:hAnsi="Times New Roman" w:cs="Times New Roman"/>
          <w:sz w:val="24"/>
          <w:szCs w:val="24"/>
        </w:rPr>
        <w:t>, что является неправомерным.</w:t>
      </w:r>
      <w:r w:rsidR="001C6C25" w:rsidRPr="0014234B">
        <w:rPr>
          <w:rFonts w:ascii="Times New Roman" w:hAnsi="Times New Roman" w:cs="Times New Roman"/>
          <w:sz w:val="24"/>
          <w:szCs w:val="24"/>
        </w:rPr>
        <w:t xml:space="preserve"> Кроме того, более чем странным, представляется выдача аванса после покупки билета</w:t>
      </w:r>
      <w:r w:rsidR="007F684C" w:rsidRPr="0014234B">
        <w:rPr>
          <w:rFonts w:ascii="Times New Roman" w:hAnsi="Times New Roman" w:cs="Times New Roman"/>
          <w:sz w:val="24"/>
          <w:szCs w:val="24"/>
        </w:rPr>
        <w:t>, учитывая, что аванс выдается на предстоящие расходы.</w:t>
      </w:r>
      <w:r w:rsidR="000106CB" w:rsidRPr="0014234B">
        <w:rPr>
          <w:rFonts w:ascii="Times New Roman" w:hAnsi="Times New Roman" w:cs="Times New Roman"/>
          <w:sz w:val="24"/>
          <w:szCs w:val="24"/>
        </w:rPr>
        <w:t xml:space="preserve"> Аналогичная ситуация с авансовыми отчетами </w:t>
      </w:r>
      <w:r w:rsidR="006B700A" w:rsidRPr="0014234B">
        <w:rPr>
          <w:rFonts w:ascii="Times New Roman" w:hAnsi="Times New Roman" w:cs="Times New Roman"/>
          <w:sz w:val="24"/>
          <w:szCs w:val="24"/>
        </w:rPr>
        <w:t xml:space="preserve">специалиста по работе с молодежью </w:t>
      </w:r>
      <w:r w:rsidR="000106CB" w:rsidRPr="0014234B">
        <w:rPr>
          <w:rFonts w:ascii="Times New Roman" w:hAnsi="Times New Roman" w:cs="Times New Roman"/>
          <w:sz w:val="24"/>
          <w:szCs w:val="24"/>
        </w:rPr>
        <w:t>№ 15 от 11.10.2018 на сумму 2050,0 руб., № 16 от 16.10.2018 -  4800,0 руб., № 25 от 19.12.2018 – 2400,0 руб.</w:t>
      </w:r>
    </w:p>
    <w:p w:rsidR="001D50E8" w:rsidRPr="0014234B" w:rsidRDefault="00AA1E31"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Согласно Постановлению Госкомстата РФ от 01.08.2001 N 55 авансовый отчет является первичным бухгалтерским документом. В нарушение</w:t>
      </w:r>
      <w:r w:rsidR="00C26322" w:rsidRPr="0014234B">
        <w:rPr>
          <w:rFonts w:ascii="Times New Roman" w:hAnsi="Times New Roman" w:cs="Times New Roman"/>
          <w:sz w:val="24"/>
          <w:szCs w:val="24"/>
        </w:rPr>
        <w:t xml:space="preserve"> п</w:t>
      </w:r>
      <w:r w:rsidR="001C6BB5" w:rsidRPr="0014234B">
        <w:rPr>
          <w:rFonts w:ascii="Times New Roman" w:hAnsi="Times New Roman" w:cs="Times New Roman"/>
          <w:sz w:val="24"/>
          <w:szCs w:val="24"/>
        </w:rPr>
        <w:t>ункт</w:t>
      </w:r>
      <w:r w:rsidRPr="0014234B">
        <w:rPr>
          <w:rFonts w:ascii="Times New Roman" w:hAnsi="Times New Roman" w:cs="Times New Roman"/>
          <w:sz w:val="24"/>
          <w:szCs w:val="24"/>
        </w:rPr>
        <w:t>а</w:t>
      </w:r>
      <w:r w:rsidR="001C6BB5" w:rsidRPr="0014234B">
        <w:rPr>
          <w:rFonts w:ascii="Times New Roman" w:hAnsi="Times New Roman" w:cs="Times New Roman"/>
          <w:sz w:val="24"/>
          <w:szCs w:val="24"/>
        </w:rPr>
        <w:t xml:space="preserve"> 11</w:t>
      </w:r>
      <w:r w:rsidR="00C26322" w:rsidRPr="0014234B">
        <w:rPr>
          <w:rFonts w:ascii="Times New Roman" w:hAnsi="Times New Roman" w:cs="Times New Roman"/>
          <w:sz w:val="24"/>
          <w:szCs w:val="24"/>
        </w:rPr>
        <w:t xml:space="preserve"> Инструкции № 157н</w:t>
      </w:r>
      <w:r w:rsidRPr="0014234B">
        <w:rPr>
          <w:rFonts w:ascii="Times New Roman" w:hAnsi="Times New Roman" w:cs="Times New Roman"/>
          <w:sz w:val="24"/>
          <w:szCs w:val="24"/>
        </w:rPr>
        <w:t>, сведения в журнале операций № 3 «Расчеты с подотчетными лицами» не соответствую</w:t>
      </w:r>
      <w:r w:rsidR="00B236E7" w:rsidRPr="0014234B">
        <w:rPr>
          <w:rFonts w:ascii="Times New Roman" w:hAnsi="Times New Roman" w:cs="Times New Roman"/>
          <w:sz w:val="24"/>
          <w:szCs w:val="24"/>
        </w:rPr>
        <w:t>т</w:t>
      </w:r>
      <w:r w:rsidRPr="0014234B">
        <w:rPr>
          <w:rFonts w:ascii="Times New Roman" w:hAnsi="Times New Roman" w:cs="Times New Roman"/>
          <w:sz w:val="24"/>
          <w:szCs w:val="24"/>
        </w:rPr>
        <w:t xml:space="preserve"> сведениям в авансовом отчете в части средств, полученных в качестве аванса из кассы учреждения. В авансовом отчете </w:t>
      </w:r>
      <w:r w:rsidR="0015175A" w:rsidRPr="0014234B">
        <w:rPr>
          <w:rFonts w:ascii="Times New Roman" w:hAnsi="Times New Roman" w:cs="Times New Roman"/>
          <w:sz w:val="24"/>
          <w:szCs w:val="24"/>
        </w:rPr>
        <w:t xml:space="preserve">от 03.12.2018 № 22 </w:t>
      </w:r>
      <w:r w:rsidRPr="0014234B">
        <w:rPr>
          <w:rFonts w:ascii="Times New Roman" w:hAnsi="Times New Roman" w:cs="Times New Roman"/>
          <w:sz w:val="24"/>
          <w:szCs w:val="24"/>
        </w:rPr>
        <w:t>указано о получении аванса работником</w:t>
      </w:r>
      <w:r w:rsidR="0015175A" w:rsidRPr="0014234B">
        <w:rPr>
          <w:rFonts w:ascii="Times New Roman" w:hAnsi="Times New Roman" w:cs="Times New Roman"/>
          <w:sz w:val="24"/>
          <w:szCs w:val="24"/>
        </w:rPr>
        <w:t xml:space="preserve"> в сумме 15 000,0 руб.</w:t>
      </w:r>
      <w:r w:rsidRPr="0014234B">
        <w:rPr>
          <w:rFonts w:ascii="Times New Roman" w:hAnsi="Times New Roman" w:cs="Times New Roman"/>
          <w:sz w:val="24"/>
          <w:szCs w:val="24"/>
        </w:rPr>
        <w:t>, хотя фактически денежные средства б</w:t>
      </w:r>
      <w:r w:rsidR="00B236E7" w:rsidRPr="0014234B">
        <w:rPr>
          <w:rFonts w:ascii="Times New Roman" w:hAnsi="Times New Roman" w:cs="Times New Roman"/>
          <w:sz w:val="24"/>
          <w:szCs w:val="24"/>
        </w:rPr>
        <w:t xml:space="preserve">ыли получены после утверждения </w:t>
      </w:r>
      <w:r w:rsidRPr="0014234B">
        <w:rPr>
          <w:rFonts w:ascii="Times New Roman" w:hAnsi="Times New Roman" w:cs="Times New Roman"/>
          <w:sz w:val="24"/>
          <w:szCs w:val="24"/>
        </w:rPr>
        <w:t>отчета (через 8 дней)</w:t>
      </w:r>
      <w:r w:rsidR="0015175A" w:rsidRPr="0014234B">
        <w:rPr>
          <w:rFonts w:ascii="Times New Roman" w:hAnsi="Times New Roman" w:cs="Times New Roman"/>
          <w:sz w:val="24"/>
          <w:szCs w:val="24"/>
        </w:rPr>
        <w:t>.</w:t>
      </w:r>
      <w:r w:rsidR="00B236E7" w:rsidRPr="0014234B">
        <w:rPr>
          <w:rFonts w:ascii="Times New Roman" w:hAnsi="Times New Roman" w:cs="Times New Roman"/>
          <w:sz w:val="24"/>
          <w:szCs w:val="24"/>
        </w:rPr>
        <w:t xml:space="preserve"> В результате нарушен алгоритм заполнения авансового отчета, поскольку, фактически должна быть заполнена графа «израсходовано» 370,0 руб. и «перерасход»  370,0 руб.  А расходы работнику должны быть </w:t>
      </w:r>
      <w:r w:rsidR="00846153" w:rsidRPr="0014234B">
        <w:rPr>
          <w:rFonts w:ascii="Times New Roman" w:hAnsi="Times New Roman" w:cs="Times New Roman"/>
          <w:sz w:val="24"/>
          <w:szCs w:val="24"/>
        </w:rPr>
        <w:t>компенсированы</w:t>
      </w:r>
      <w:r w:rsidR="00B236E7" w:rsidRPr="0014234B">
        <w:rPr>
          <w:rFonts w:ascii="Times New Roman" w:hAnsi="Times New Roman" w:cs="Times New Roman"/>
          <w:sz w:val="24"/>
          <w:szCs w:val="24"/>
        </w:rPr>
        <w:t xml:space="preserve"> из кассы учреждения не в качестве полученного аванса, а </w:t>
      </w:r>
      <w:r w:rsidR="00846153" w:rsidRPr="0014234B">
        <w:rPr>
          <w:rFonts w:ascii="Times New Roman" w:hAnsi="Times New Roman" w:cs="Times New Roman"/>
          <w:sz w:val="24"/>
          <w:szCs w:val="24"/>
        </w:rPr>
        <w:t xml:space="preserve">как </w:t>
      </w:r>
      <w:r w:rsidR="00B236E7" w:rsidRPr="0014234B">
        <w:rPr>
          <w:rFonts w:ascii="Times New Roman" w:hAnsi="Times New Roman" w:cs="Times New Roman"/>
          <w:sz w:val="24"/>
          <w:szCs w:val="24"/>
        </w:rPr>
        <w:t>возмещение денежных средств по авансовому отчету.</w:t>
      </w:r>
    </w:p>
    <w:p w:rsidR="00D1341A" w:rsidRPr="0014234B" w:rsidRDefault="00D1341A"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743BC4" w:rsidRPr="0014234B">
        <w:rPr>
          <w:rFonts w:ascii="Times New Roman" w:hAnsi="Times New Roman" w:cs="Times New Roman"/>
          <w:sz w:val="24"/>
          <w:szCs w:val="24"/>
        </w:rPr>
        <w:t>В нарушение п</w:t>
      </w:r>
      <w:r w:rsidR="001C6BB5" w:rsidRPr="0014234B">
        <w:rPr>
          <w:rFonts w:ascii="Times New Roman" w:hAnsi="Times New Roman" w:cs="Times New Roman"/>
          <w:sz w:val="24"/>
          <w:szCs w:val="24"/>
        </w:rPr>
        <w:t>ункт</w:t>
      </w:r>
      <w:r w:rsidR="00743BC4" w:rsidRPr="0014234B">
        <w:rPr>
          <w:rFonts w:ascii="Times New Roman" w:hAnsi="Times New Roman" w:cs="Times New Roman"/>
          <w:sz w:val="24"/>
          <w:szCs w:val="24"/>
        </w:rPr>
        <w:t>а</w:t>
      </w:r>
      <w:r w:rsidR="001C6BB5" w:rsidRPr="0014234B">
        <w:rPr>
          <w:rFonts w:ascii="Times New Roman" w:hAnsi="Times New Roman" w:cs="Times New Roman"/>
          <w:sz w:val="24"/>
          <w:szCs w:val="24"/>
        </w:rPr>
        <w:t xml:space="preserve"> 3 статьи 9 Федерального закона N 402-ФЗ </w:t>
      </w:r>
      <w:r w:rsidR="00805590" w:rsidRPr="0014234B">
        <w:rPr>
          <w:rFonts w:ascii="Times New Roman" w:hAnsi="Times New Roman" w:cs="Times New Roman"/>
          <w:sz w:val="24"/>
          <w:szCs w:val="24"/>
        </w:rPr>
        <w:t xml:space="preserve">за </w:t>
      </w:r>
      <w:r w:rsidRPr="0014234B">
        <w:rPr>
          <w:rFonts w:ascii="Times New Roman" w:hAnsi="Times New Roman" w:cs="Times New Roman"/>
          <w:sz w:val="24"/>
          <w:szCs w:val="24"/>
        </w:rPr>
        <w:t xml:space="preserve">ведение бухгалтерского учета </w:t>
      </w:r>
      <w:r w:rsidR="00805590" w:rsidRPr="0014234B">
        <w:rPr>
          <w:rFonts w:ascii="Times New Roman" w:hAnsi="Times New Roman" w:cs="Times New Roman"/>
          <w:sz w:val="24"/>
          <w:szCs w:val="24"/>
        </w:rPr>
        <w:t xml:space="preserve">отвечает </w:t>
      </w:r>
      <w:r w:rsidRPr="0014234B">
        <w:rPr>
          <w:rFonts w:ascii="Times New Roman" w:hAnsi="Times New Roman" w:cs="Times New Roman"/>
          <w:sz w:val="24"/>
          <w:szCs w:val="24"/>
        </w:rPr>
        <w:t>главн</w:t>
      </w:r>
      <w:r w:rsidR="00805590" w:rsidRPr="0014234B">
        <w:rPr>
          <w:rFonts w:ascii="Times New Roman" w:hAnsi="Times New Roman" w:cs="Times New Roman"/>
          <w:sz w:val="24"/>
          <w:szCs w:val="24"/>
        </w:rPr>
        <w:t>ый</w:t>
      </w:r>
      <w:r w:rsidRPr="0014234B">
        <w:rPr>
          <w:rFonts w:ascii="Times New Roman" w:hAnsi="Times New Roman" w:cs="Times New Roman"/>
          <w:sz w:val="24"/>
          <w:szCs w:val="24"/>
        </w:rPr>
        <w:t xml:space="preserve"> бухгалтер</w:t>
      </w:r>
      <w:r w:rsidR="001C29BD" w:rsidRPr="0014234B">
        <w:rPr>
          <w:rFonts w:ascii="Times New Roman" w:hAnsi="Times New Roman" w:cs="Times New Roman"/>
          <w:sz w:val="24"/>
          <w:szCs w:val="24"/>
        </w:rPr>
        <w:t>,</w:t>
      </w:r>
      <w:r w:rsidR="00805590" w:rsidRPr="0014234B">
        <w:rPr>
          <w:rFonts w:ascii="Times New Roman" w:hAnsi="Times New Roman" w:cs="Times New Roman"/>
          <w:sz w:val="24"/>
          <w:szCs w:val="24"/>
        </w:rPr>
        <w:t xml:space="preserve"> данным работником не </w:t>
      </w:r>
      <w:r w:rsidR="00A45B72" w:rsidRPr="0014234B">
        <w:rPr>
          <w:rFonts w:ascii="Times New Roman" w:hAnsi="Times New Roman" w:cs="Times New Roman"/>
          <w:sz w:val="24"/>
          <w:szCs w:val="24"/>
        </w:rPr>
        <w:t>обеспечена достоверность авансовых отчетов.</w:t>
      </w:r>
      <w:r w:rsidRPr="0014234B">
        <w:rPr>
          <w:rFonts w:ascii="Times New Roman" w:hAnsi="Times New Roman" w:cs="Times New Roman"/>
          <w:sz w:val="24"/>
          <w:szCs w:val="24"/>
        </w:rPr>
        <w:t xml:space="preserve"> </w:t>
      </w:r>
    </w:p>
    <w:p w:rsidR="00743BC4" w:rsidRPr="0014234B" w:rsidRDefault="00743BC4" w:rsidP="004E056F">
      <w:pPr>
        <w:pStyle w:val="a5"/>
        <w:jc w:val="both"/>
        <w:rPr>
          <w:rFonts w:ascii="Times New Roman" w:hAnsi="Times New Roman" w:cs="Times New Roman"/>
          <w:sz w:val="24"/>
          <w:szCs w:val="24"/>
        </w:rPr>
      </w:pPr>
    </w:p>
    <w:p w:rsidR="00C26322" w:rsidRPr="0014234B" w:rsidRDefault="00C26322" w:rsidP="004E056F">
      <w:pPr>
        <w:pStyle w:val="a5"/>
        <w:jc w:val="both"/>
        <w:rPr>
          <w:rFonts w:ascii="Times New Roman" w:hAnsi="Times New Roman" w:cs="Times New Roman"/>
          <w:b/>
          <w:sz w:val="24"/>
          <w:szCs w:val="24"/>
        </w:rPr>
      </w:pPr>
      <w:r w:rsidRPr="0014234B">
        <w:rPr>
          <w:rFonts w:ascii="Times New Roman" w:hAnsi="Times New Roman" w:cs="Times New Roman"/>
          <w:b/>
          <w:sz w:val="24"/>
          <w:szCs w:val="24"/>
        </w:rPr>
        <w:t>Планы ФХД и наблюдательный совет.</w:t>
      </w:r>
    </w:p>
    <w:p w:rsidR="00D27116" w:rsidRPr="0014234B" w:rsidRDefault="00D27116" w:rsidP="00743BC4">
      <w:pPr>
        <w:pStyle w:val="a5"/>
        <w:ind w:firstLine="426"/>
        <w:jc w:val="both"/>
        <w:rPr>
          <w:rFonts w:ascii="Times New Roman" w:eastAsiaTheme="minorHAnsi" w:hAnsi="Times New Roman" w:cs="Times New Roman"/>
          <w:sz w:val="24"/>
          <w:szCs w:val="24"/>
          <w:lang w:eastAsia="en-US"/>
        </w:rPr>
      </w:pPr>
      <w:r w:rsidRPr="0014234B">
        <w:rPr>
          <w:rFonts w:ascii="Times New Roman" w:eastAsiaTheme="minorHAnsi" w:hAnsi="Times New Roman" w:cs="Times New Roman"/>
          <w:bCs/>
          <w:sz w:val="24"/>
          <w:szCs w:val="24"/>
          <w:lang w:eastAsia="en-US"/>
        </w:rPr>
        <w:t>Согласно пункту 2</w:t>
      </w:r>
      <w:r w:rsidR="00F04FE2" w:rsidRPr="0014234B">
        <w:rPr>
          <w:rFonts w:ascii="Times New Roman" w:eastAsiaTheme="minorHAnsi" w:hAnsi="Times New Roman" w:cs="Times New Roman"/>
          <w:bCs/>
          <w:sz w:val="24"/>
          <w:szCs w:val="24"/>
          <w:lang w:eastAsia="en-US"/>
        </w:rPr>
        <w:t>1</w:t>
      </w:r>
      <w:r w:rsidR="00193322" w:rsidRPr="0014234B">
        <w:rPr>
          <w:rFonts w:ascii="Times New Roman" w:eastAsiaTheme="minorHAnsi" w:hAnsi="Times New Roman" w:cs="Times New Roman"/>
          <w:bCs/>
          <w:sz w:val="24"/>
          <w:szCs w:val="24"/>
          <w:lang w:eastAsia="en-US"/>
        </w:rPr>
        <w:t xml:space="preserve"> </w:t>
      </w:r>
      <w:r w:rsidRPr="0014234B">
        <w:rPr>
          <w:rFonts w:ascii="Times New Roman" w:eastAsiaTheme="minorHAnsi" w:hAnsi="Times New Roman" w:cs="Times New Roman"/>
          <w:bCs/>
          <w:sz w:val="24"/>
          <w:szCs w:val="24"/>
          <w:lang w:eastAsia="en-US"/>
        </w:rPr>
        <w:t>Приказа Мин</w:t>
      </w:r>
      <w:r w:rsidR="00F04FE2" w:rsidRPr="0014234B">
        <w:rPr>
          <w:rFonts w:ascii="Times New Roman" w:eastAsiaTheme="minorHAnsi" w:hAnsi="Times New Roman" w:cs="Times New Roman"/>
          <w:bCs/>
          <w:sz w:val="24"/>
          <w:szCs w:val="24"/>
          <w:lang w:eastAsia="en-US"/>
        </w:rPr>
        <w:t xml:space="preserve">фина России от 28.07.2010 N 81н </w:t>
      </w:r>
      <w:r w:rsidRPr="0014234B">
        <w:rPr>
          <w:rFonts w:ascii="Times New Roman" w:eastAsiaTheme="minorHAnsi" w:hAnsi="Times New Roman" w:cs="Times New Roman"/>
          <w:bCs/>
          <w:sz w:val="24"/>
          <w:szCs w:val="24"/>
          <w:lang w:eastAsia="en-US"/>
        </w:rPr>
        <w:t xml:space="preserve">"О требованиях к плану финансово-хозяйственной деятельности государственного (муниципального) учреждения" </w:t>
      </w:r>
      <w:r w:rsidR="00193322" w:rsidRPr="0014234B">
        <w:rPr>
          <w:rFonts w:ascii="Times New Roman" w:eastAsiaTheme="minorHAnsi" w:hAnsi="Times New Roman" w:cs="Times New Roman"/>
          <w:bCs/>
          <w:sz w:val="24"/>
          <w:szCs w:val="24"/>
          <w:lang w:eastAsia="en-US"/>
        </w:rPr>
        <w:t xml:space="preserve">(далее – приказ № 81н) </w:t>
      </w:r>
      <w:r w:rsidR="00743BC4" w:rsidRPr="0014234B">
        <w:rPr>
          <w:rFonts w:ascii="Times New Roman" w:eastAsiaTheme="minorHAnsi" w:hAnsi="Times New Roman" w:cs="Times New Roman"/>
          <w:bCs/>
          <w:sz w:val="24"/>
          <w:szCs w:val="24"/>
          <w:lang w:eastAsia="en-US"/>
        </w:rPr>
        <w:t>н</w:t>
      </w:r>
      <w:r w:rsidRPr="0014234B">
        <w:rPr>
          <w:rFonts w:ascii="Times New Roman" w:eastAsiaTheme="minorHAnsi" w:hAnsi="Times New Roman" w:cs="Times New Roman"/>
          <w:sz w:val="24"/>
          <w:szCs w:val="24"/>
          <w:lang w:eastAsia="en-US"/>
        </w:rPr>
        <w:t>а проверку представлен</w:t>
      </w:r>
      <w:r w:rsidR="00F04FE2" w:rsidRPr="0014234B">
        <w:rPr>
          <w:rFonts w:ascii="Times New Roman" w:eastAsiaTheme="minorHAnsi" w:hAnsi="Times New Roman" w:cs="Times New Roman"/>
          <w:sz w:val="24"/>
          <w:szCs w:val="24"/>
          <w:lang w:eastAsia="en-US"/>
        </w:rPr>
        <w:t xml:space="preserve">о 9 </w:t>
      </w:r>
      <w:r w:rsidRPr="0014234B">
        <w:rPr>
          <w:rFonts w:ascii="Times New Roman" w:eastAsiaTheme="minorHAnsi" w:hAnsi="Times New Roman" w:cs="Times New Roman"/>
          <w:sz w:val="24"/>
          <w:szCs w:val="24"/>
          <w:lang w:eastAsia="en-US"/>
        </w:rPr>
        <w:t>план</w:t>
      </w:r>
      <w:r w:rsidR="00F04FE2" w:rsidRPr="0014234B">
        <w:rPr>
          <w:rFonts w:ascii="Times New Roman" w:eastAsiaTheme="minorHAnsi" w:hAnsi="Times New Roman" w:cs="Times New Roman"/>
          <w:sz w:val="24"/>
          <w:szCs w:val="24"/>
          <w:lang w:eastAsia="en-US"/>
        </w:rPr>
        <w:t>ов</w:t>
      </w:r>
      <w:r w:rsidRPr="0014234B">
        <w:rPr>
          <w:rFonts w:ascii="Times New Roman" w:eastAsiaTheme="minorHAnsi" w:hAnsi="Times New Roman" w:cs="Times New Roman"/>
          <w:sz w:val="24"/>
          <w:szCs w:val="24"/>
          <w:lang w:eastAsia="en-US"/>
        </w:rPr>
        <w:t xml:space="preserve"> </w:t>
      </w:r>
      <w:r w:rsidR="001C29BD" w:rsidRPr="0014234B">
        <w:rPr>
          <w:rFonts w:ascii="Times New Roman" w:eastAsiaTheme="minorHAnsi" w:hAnsi="Times New Roman" w:cs="Times New Roman"/>
          <w:sz w:val="24"/>
          <w:szCs w:val="24"/>
          <w:lang w:eastAsia="en-US"/>
        </w:rPr>
        <w:t>ФХД</w:t>
      </w:r>
      <w:r w:rsidRPr="0014234B">
        <w:rPr>
          <w:rFonts w:ascii="Times New Roman" w:eastAsiaTheme="minorHAnsi" w:hAnsi="Times New Roman" w:cs="Times New Roman"/>
          <w:sz w:val="24"/>
          <w:szCs w:val="24"/>
          <w:lang w:eastAsia="en-US"/>
        </w:rPr>
        <w:t xml:space="preserve"> </w:t>
      </w:r>
      <w:r w:rsidR="00743BC4" w:rsidRPr="0014234B">
        <w:rPr>
          <w:rFonts w:ascii="Times New Roman" w:eastAsiaTheme="minorHAnsi" w:hAnsi="Times New Roman" w:cs="Times New Roman"/>
          <w:sz w:val="24"/>
          <w:szCs w:val="24"/>
          <w:lang w:eastAsia="en-US"/>
        </w:rPr>
        <w:t>МАУ</w:t>
      </w:r>
      <w:r w:rsidRPr="0014234B">
        <w:rPr>
          <w:rFonts w:ascii="Times New Roman" w:eastAsiaTheme="minorHAnsi" w:hAnsi="Times New Roman" w:cs="Times New Roman"/>
          <w:sz w:val="24"/>
          <w:szCs w:val="24"/>
          <w:lang w:eastAsia="en-US"/>
        </w:rPr>
        <w:t xml:space="preserve"> </w:t>
      </w:r>
      <w:r w:rsidR="00743BC4" w:rsidRPr="0014234B">
        <w:rPr>
          <w:rFonts w:ascii="Times New Roman" w:eastAsiaTheme="minorHAnsi" w:hAnsi="Times New Roman" w:cs="Times New Roman"/>
          <w:sz w:val="24"/>
          <w:szCs w:val="24"/>
          <w:lang w:eastAsia="en-US"/>
        </w:rPr>
        <w:t>МЦ</w:t>
      </w:r>
      <w:r w:rsidRPr="0014234B">
        <w:rPr>
          <w:rFonts w:ascii="Times New Roman" w:eastAsiaTheme="minorHAnsi" w:hAnsi="Times New Roman" w:cs="Times New Roman"/>
          <w:sz w:val="24"/>
          <w:szCs w:val="24"/>
          <w:lang w:eastAsia="en-US"/>
        </w:rPr>
        <w:t xml:space="preserve"> «Юность»</w:t>
      </w:r>
      <w:r w:rsidR="00F04FE2" w:rsidRPr="0014234B">
        <w:rPr>
          <w:rFonts w:ascii="Times New Roman" w:eastAsiaTheme="minorHAnsi" w:hAnsi="Times New Roman" w:cs="Times New Roman"/>
          <w:sz w:val="24"/>
          <w:szCs w:val="24"/>
          <w:lang w:eastAsia="en-US"/>
        </w:rPr>
        <w:t xml:space="preserve"> за 2017 год и 11 планов за 2018 год. Протокол</w:t>
      </w:r>
      <w:r w:rsidR="00656DCD" w:rsidRPr="0014234B">
        <w:rPr>
          <w:rFonts w:ascii="Times New Roman" w:eastAsiaTheme="minorHAnsi" w:hAnsi="Times New Roman" w:cs="Times New Roman"/>
          <w:sz w:val="24"/>
          <w:szCs w:val="24"/>
          <w:lang w:eastAsia="en-US"/>
        </w:rPr>
        <w:t>ы заключений наблюдательного совета имею</w:t>
      </w:r>
      <w:r w:rsidR="00F04FE2" w:rsidRPr="0014234B">
        <w:rPr>
          <w:rFonts w:ascii="Times New Roman" w:eastAsiaTheme="minorHAnsi" w:hAnsi="Times New Roman" w:cs="Times New Roman"/>
          <w:sz w:val="24"/>
          <w:szCs w:val="24"/>
          <w:lang w:eastAsia="en-US"/>
        </w:rPr>
        <w:t>тся только на план</w:t>
      </w:r>
      <w:r w:rsidR="00193322" w:rsidRPr="0014234B">
        <w:rPr>
          <w:rFonts w:ascii="Times New Roman" w:eastAsiaTheme="minorHAnsi" w:hAnsi="Times New Roman" w:cs="Times New Roman"/>
          <w:sz w:val="24"/>
          <w:szCs w:val="24"/>
          <w:lang w:eastAsia="en-US"/>
        </w:rPr>
        <w:t>ы</w:t>
      </w:r>
      <w:r w:rsidR="00F04FE2" w:rsidRPr="0014234B">
        <w:rPr>
          <w:rFonts w:ascii="Times New Roman" w:eastAsiaTheme="minorHAnsi" w:hAnsi="Times New Roman" w:cs="Times New Roman"/>
          <w:sz w:val="24"/>
          <w:szCs w:val="24"/>
          <w:lang w:eastAsia="en-US"/>
        </w:rPr>
        <w:t xml:space="preserve"> </w:t>
      </w:r>
      <w:r w:rsidR="00743BC4" w:rsidRPr="0014234B">
        <w:rPr>
          <w:rFonts w:ascii="Times New Roman" w:eastAsiaTheme="minorHAnsi" w:hAnsi="Times New Roman" w:cs="Times New Roman"/>
          <w:sz w:val="24"/>
          <w:szCs w:val="24"/>
          <w:lang w:eastAsia="en-US"/>
        </w:rPr>
        <w:t>ФХД</w:t>
      </w:r>
      <w:r w:rsidR="00F04FE2" w:rsidRPr="0014234B">
        <w:rPr>
          <w:rFonts w:ascii="Times New Roman" w:eastAsiaTheme="minorHAnsi" w:hAnsi="Times New Roman" w:cs="Times New Roman"/>
          <w:sz w:val="24"/>
          <w:szCs w:val="24"/>
          <w:lang w:eastAsia="en-US"/>
        </w:rPr>
        <w:t xml:space="preserve"> на 2017 год и на 2018 г</w:t>
      </w:r>
      <w:r w:rsidR="00656DCD" w:rsidRPr="0014234B">
        <w:rPr>
          <w:rFonts w:ascii="Times New Roman" w:eastAsiaTheme="minorHAnsi" w:hAnsi="Times New Roman" w:cs="Times New Roman"/>
          <w:sz w:val="24"/>
          <w:szCs w:val="24"/>
          <w:lang w:eastAsia="en-US"/>
        </w:rPr>
        <w:t>од (без учета изменений).</w:t>
      </w:r>
      <w:r w:rsidR="00743BC4" w:rsidRPr="0014234B">
        <w:rPr>
          <w:rFonts w:ascii="Times New Roman" w:eastAsiaTheme="minorHAnsi" w:hAnsi="Times New Roman" w:cs="Times New Roman"/>
          <w:sz w:val="24"/>
          <w:szCs w:val="24"/>
          <w:lang w:eastAsia="en-US"/>
        </w:rPr>
        <w:t xml:space="preserve"> </w:t>
      </w:r>
      <w:r w:rsidR="00FA61E7" w:rsidRPr="0014234B">
        <w:rPr>
          <w:rFonts w:ascii="Times New Roman" w:eastAsiaTheme="minorHAnsi" w:hAnsi="Times New Roman" w:cs="Times New Roman"/>
          <w:sz w:val="24"/>
          <w:szCs w:val="24"/>
          <w:lang w:eastAsia="en-US"/>
        </w:rPr>
        <w:t>В нарушение Приказа № 81н и</w:t>
      </w:r>
      <w:r w:rsidR="00193322" w:rsidRPr="0014234B">
        <w:rPr>
          <w:rFonts w:ascii="Times New Roman" w:eastAsiaTheme="minorHAnsi" w:hAnsi="Times New Roman" w:cs="Times New Roman"/>
          <w:sz w:val="24"/>
          <w:szCs w:val="24"/>
          <w:lang w:eastAsia="en-US"/>
        </w:rPr>
        <w:t>зменения в планы вносились без за</w:t>
      </w:r>
      <w:r w:rsidR="00FA61E7" w:rsidRPr="0014234B">
        <w:rPr>
          <w:rFonts w:ascii="Times New Roman" w:eastAsiaTheme="minorHAnsi" w:hAnsi="Times New Roman" w:cs="Times New Roman"/>
          <w:sz w:val="24"/>
          <w:szCs w:val="24"/>
          <w:lang w:eastAsia="en-US"/>
        </w:rPr>
        <w:t xml:space="preserve">ключений наблюдательного совета. </w:t>
      </w:r>
    </w:p>
    <w:p w:rsidR="004E4DC7" w:rsidRPr="0014234B" w:rsidRDefault="00743BC4" w:rsidP="00743BC4">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В нарушение пункта</w:t>
      </w:r>
      <w:r w:rsidR="00193322" w:rsidRPr="0014234B">
        <w:rPr>
          <w:rFonts w:ascii="Times New Roman" w:hAnsi="Times New Roman" w:cs="Times New Roman"/>
          <w:sz w:val="24"/>
          <w:szCs w:val="24"/>
        </w:rPr>
        <w:t xml:space="preserve"> 7 приказа № 81н в планах не указаны </w:t>
      </w:r>
      <w:r w:rsidR="00AE5041" w:rsidRPr="0014234B">
        <w:rPr>
          <w:rFonts w:ascii="Times New Roman" w:hAnsi="Times New Roman" w:cs="Times New Roman"/>
          <w:sz w:val="24"/>
          <w:szCs w:val="24"/>
        </w:rPr>
        <w:t xml:space="preserve">перечень услуг (работ), относящихся в соответствии с уставом (положением подразделения) к основным видам деятельности учреждения (указан лишь перечень услуг, осуществляемых за плату), </w:t>
      </w:r>
      <w:r w:rsidR="00193322" w:rsidRPr="0014234B">
        <w:rPr>
          <w:rFonts w:ascii="Times New Roman" w:hAnsi="Times New Roman" w:cs="Times New Roman"/>
          <w:sz w:val="24"/>
          <w:szCs w:val="24"/>
        </w:rPr>
        <w:t>общая балансовая стоимость имущества</w:t>
      </w:r>
      <w:r w:rsidR="00AE5041" w:rsidRPr="0014234B">
        <w:rPr>
          <w:rFonts w:ascii="Times New Roman" w:hAnsi="Times New Roman" w:cs="Times New Roman"/>
          <w:sz w:val="24"/>
          <w:szCs w:val="24"/>
        </w:rPr>
        <w:t xml:space="preserve">. </w:t>
      </w:r>
      <w:r w:rsidR="004E4DC7" w:rsidRPr="0014234B">
        <w:rPr>
          <w:rFonts w:ascii="Times New Roman" w:hAnsi="Times New Roman" w:cs="Times New Roman"/>
          <w:sz w:val="24"/>
          <w:szCs w:val="24"/>
        </w:rPr>
        <w:t>Кроме того, нарушено постановление Администрации Валдайского муниципального района от 22.02.2017 № 224 «Об утверждении Порядка составления и утверждени</w:t>
      </w:r>
      <w:r w:rsidR="00246C3C" w:rsidRPr="0014234B">
        <w:rPr>
          <w:rFonts w:ascii="Times New Roman" w:hAnsi="Times New Roman" w:cs="Times New Roman"/>
          <w:sz w:val="24"/>
          <w:szCs w:val="24"/>
        </w:rPr>
        <w:t xml:space="preserve">я плана финансово-хозяйственной </w:t>
      </w:r>
      <w:r w:rsidR="004E4DC7" w:rsidRPr="0014234B">
        <w:rPr>
          <w:rFonts w:ascii="Times New Roman" w:hAnsi="Times New Roman" w:cs="Times New Roman"/>
          <w:sz w:val="24"/>
          <w:szCs w:val="24"/>
        </w:rPr>
        <w:t>деятельности муниципальных бюджетных и автономных учреждений Валдайского муниципального района».</w:t>
      </w:r>
    </w:p>
    <w:p w:rsidR="0084211D" w:rsidRPr="0014234B" w:rsidRDefault="001720EB"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84211D" w:rsidRPr="0014234B">
        <w:rPr>
          <w:rFonts w:ascii="Times New Roman" w:hAnsi="Times New Roman" w:cs="Times New Roman"/>
          <w:sz w:val="24"/>
          <w:szCs w:val="24"/>
        </w:rPr>
        <w:t>Следу</w:t>
      </w:r>
      <w:r w:rsidR="00D23E34" w:rsidRPr="0014234B">
        <w:rPr>
          <w:rFonts w:ascii="Times New Roman" w:hAnsi="Times New Roman" w:cs="Times New Roman"/>
          <w:sz w:val="24"/>
          <w:szCs w:val="24"/>
        </w:rPr>
        <w:t>ет отметить, что между формами</w:t>
      </w:r>
      <w:r w:rsidR="0084211D" w:rsidRPr="0014234B">
        <w:rPr>
          <w:rFonts w:ascii="Times New Roman" w:hAnsi="Times New Roman" w:cs="Times New Roman"/>
          <w:sz w:val="24"/>
          <w:szCs w:val="24"/>
        </w:rPr>
        <w:t xml:space="preserve"> план</w:t>
      </w:r>
      <w:r w:rsidR="00D23E34" w:rsidRPr="0014234B">
        <w:rPr>
          <w:rFonts w:ascii="Times New Roman" w:hAnsi="Times New Roman" w:cs="Times New Roman"/>
          <w:sz w:val="24"/>
          <w:szCs w:val="24"/>
        </w:rPr>
        <w:t>а</w:t>
      </w:r>
      <w:r w:rsidR="0084211D" w:rsidRPr="0014234B">
        <w:rPr>
          <w:rFonts w:ascii="Times New Roman" w:hAnsi="Times New Roman" w:cs="Times New Roman"/>
          <w:sz w:val="24"/>
          <w:szCs w:val="24"/>
        </w:rPr>
        <w:t xml:space="preserve"> </w:t>
      </w:r>
      <w:r w:rsidR="000F04FE" w:rsidRPr="0014234B">
        <w:rPr>
          <w:rFonts w:ascii="Times New Roman" w:hAnsi="Times New Roman" w:cs="Times New Roman"/>
          <w:sz w:val="24"/>
          <w:szCs w:val="24"/>
        </w:rPr>
        <w:t>ФХД</w:t>
      </w:r>
      <w:r w:rsidR="0084211D" w:rsidRPr="0014234B">
        <w:rPr>
          <w:rFonts w:ascii="Times New Roman" w:hAnsi="Times New Roman" w:cs="Times New Roman"/>
          <w:sz w:val="24"/>
          <w:szCs w:val="24"/>
        </w:rPr>
        <w:t>, наблюдаются расхождения. В разделе 2 плана ФХД от 09.01.2017 не заполнена строка «поступления, всего». Кроме того по строкам «выплаты, всего» и «</w:t>
      </w:r>
      <w:r w:rsidR="00152BDB" w:rsidRPr="0014234B">
        <w:rPr>
          <w:rFonts w:ascii="Times New Roman" w:hAnsi="Times New Roman" w:cs="Times New Roman"/>
          <w:sz w:val="24"/>
          <w:szCs w:val="24"/>
        </w:rPr>
        <w:t xml:space="preserve">в том числе: </w:t>
      </w:r>
      <w:r w:rsidR="0084211D" w:rsidRPr="0014234B">
        <w:rPr>
          <w:rFonts w:ascii="Times New Roman" w:hAnsi="Times New Roman" w:cs="Times New Roman"/>
          <w:sz w:val="24"/>
          <w:szCs w:val="24"/>
        </w:rPr>
        <w:t xml:space="preserve">расходы» сумма субсидии на выполнение муниципального задания 5 204 700,0 руб. не соответствует сумме в соглашении и бюджете (5 245 100,0 руб.).  </w:t>
      </w:r>
      <w:r w:rsidR="00917E2B" w:rsidRPr="0014234B">
        <w:rPr>
          <w:rFonts w:ascii="Times New Roman" w:hAnsi="Times New Roman" w:cs="Times New Roman"/>
          <w:sz w:val="24"/>
          <w:szCs w:val="24"/>
        </w:rPr>
        <w:t>Разница составляет 40 400,0 руб.</w:t>
      </w:r>
      <w:r w:rsidR="00DB3C93" w:rsidRPr="0014234B">
        <w:rPr>
          <w:rFonts w:ascii="Times New Roman" w:hAnsi="Times New Roman" w:cs="Times New Roman"/>
          <w:sz w:val="24"/>
          <w:szCs w:val="24"/>
        </w:rPr>
        <w:t>,</w:t>
      </w:r>
      <w:r w:rsidR="00917E2B" w:rsidRPr="0014234B">
        <w:rPr>
          <w:rFonts w:ascii="Times New Roman" w:hAnsi="Times New Roman" w:cs="Times New Roman"/>
          <w:sz w:val="24"/>
          <w:szCs w:val="24"/>
        </w:rPr>
        <w:t xml:space="preserve"> </w:t>
      </w:r>
      <w:r w:rsidR="00DB3C93" w:rsidRPr="0014234B">
        <w:rPr>
          <w:rFonts w:ascii="Times New Roman" w:hAnsi="Times New Roman" w:cs="Times New Roman"/>
          <w:sz w:val="24"/>
          <w:szCs w:val="24"/>
        </w:rPr>
        <w:t>к</w:t>
      </w:r>
      <w:r w:rsidR="00917E2B" w:rsidRPr="0014234B">
        <w:rPr>
          <w:rFonts w:ascii="Times New Roman" w:hAnsi="Times New Roman" w:cs="Times New Roman"/>
          <w:sz w:val="24"/>
          <w:szCs w:val="24"/>
        </w:rPr>
        <w:t>оторая по неизвестным причинам вычтена из общей суммы субсидии на выполнение муниципального задания</w:t>
      </w:r>
      <w:r w:rsidR="00DB3C93" w:rsidRPr="0014234B">
        <w:rPr>
          <w:rFonts w:ascii="Times New Roman" w:hAnsi="Times New Roman" w:cs="Times New Roman"/>
          <w:sz w:val="24"/>
          <w:szCs w:val="24"/>
        </w:rPr>
        <w:t>, предусмотренной в соглашении</w:t>
      </w:r>
      <w:r w:rsidR="00917E2B" w:rsidRPr="0014234B">
        <w:rPr>
          <w:rFonts w:ascii="Times New Roman" w:hAnsi="Times New Roman" w:cs="Times New Roman"/>
          <w:sz w:val="24"/>
          <w:szCs w:val="24"/>
        </w:rPr>
        <w:t xml:space="preserve">. </w:t>
      </w:r>
      <w:r w:rsidR="009738A6" w:rsidRPr="0014234B">
        <w:rPr>
          <w:rFonts w:ascii="Times New Roman" w:hAnsi="Times New Roman" w:cs="Times New Roman"/>
          <w:sz w:val="24"/>
          <w:szCs w:val="24"/>
        </w:rPr>
        <w:t xml:space="preserve">В то же время в таблице 2 «Показатели по поступлениям и выплатам учреждения» поступления субсидии на обеспечение муниципального задания указано в полном объеме 5 245 100,0 руб., что соответствует сумме в соглашении и бюджете. </w:t>
      </w:r>
      <w:r w:rsidR="005D5559" w:rsidRPr="0014234B">
        <w:rPr>
          <w:rFonts w:ascii="Times New Roman" w:hAnsi="Times New Roman" w:cs="Times New Roman"/>
          <w:sz w:val="24"/>
          <w:szCs w:val="24"/>
        </w:rPr>
        <w:t>Аналогичные</w:t>
      </w:r>
      <w:r w:rsidR="00C81FDF" w:rsidRPr="0014234B">
        <w:rPr>
          <w:rFonts w:ascii="Times New Roman" w:hAnsi="Times New Roman" w:cs="Times New Roman"/>
          <w:sz w:val="24"/>
          <w:szCs w:val="24"/>
        </w:rPr>
        <w:t xml:space="preserve"> несоответствия наблюдаются во всех планах ФХД с учетом  изменений</w:t>
      </w:r>
      <w:r w:rsidR="005F36D6" w:rsidRPr="0014234B">
        <w:rPr>
          <w:rFonts w:ascii="Times New Roman" w:hAnsi="Times New Roman" w:cs="Times New Roman"/>
          <w:sz w:val="24"/>
          <w:szCs w:val="24"/>
        </w:rPr>
        <w:t xml:space="preserve"> за 2017 год</w:t>
      </w:r>
      <w:r w:rsidR="00C81FDF" w:rsidRPr="0014234B">
        <w:rPr>
          <w:rFonts w:ascii="Times New Roman" w:hAnsi="Times New Roman" w:cs="Times New Roman"/>
          <w:sz w:val="24"/>
          <w:szCs w:val="24"/>
        </w:rPr>
        <w:t>.</w:t>
      </w:r>
    </w:p>
    <w:p w:rsidR="005F36D6" w:rsidRPr="0014234B" w:rsidRDefault="005F36D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Представлен план </w:t>
      </w:r>
      <w:r w:rsidR="000F04FE" w:rsidRPr="0014234B">
        <w:rPr>
          <w:rFonts w:ascii="Times New Roman" w:hAnsi="Times New Roman" w:cs="Times New Roman"/>
          <w:sz w:val="24"/>
          <w:szCs w:val="24"/>
        </w:rPr>
        <w:t>ФХД</w:t>
      </w:r>
      <w:r w:rsidRPr="0014234B">
        <w:rPr>
          <w:rFonts w:ascii="Times New Roman" w:hAnsi="Times New Roman" w:cs="Times New Roman"/>
          <w:sz w:val="24"/>
          <w:szCs w:val="24"/>
        </w:rPr>
        <w:t xml:space="preserve"> на 2018 год, утвержденный 09.01.2018, согласно которому по строкам «выплаты, всего» и «расходы» сумма субсидии на выполнение муниципального задания 5 </w:t>
      </w:r>
      <w:r w:rsidR="007E08E3" w:rsidRPr="0014234B">
        <w:rPr>
          <w:rFonts w:ascii="Times New Roman" w:hAnsi="Times New Roman" w:cs="Times New Roman"/>
          <w:sz w:val="24"/>
          <w:szCs w:val="24"/>
        </w:rPr>
        <w:t>83</w:t>
      </w:r>
      <w:r w:rsidRPr="0014234B">
        <w:rPr>
          <w:rFonts w:ascii="Times New Roman" w:hAnsi="Times New Roman" w:cs="Times New Roman"/>
          <w:sz w:val="24"/>
          <w:szCs w:val="24"/>
        </w:rPr>
        <w:t>4 700,0 руб. не соответствует сумме в соглашении и бюджете (</w:t>
      </w:r>
      <w:r w:rsidR="007E08E3" w:rsidRPr="0014234B">
        <w:rPr>
          <w:rFonts w:ascii="Times New Roman" w:hAnsi="Times New Roman" w:cs="Times New Roman"/>
          <w:sz w:val="24"/>
          <w:szCs w:val="24"/>
        </w:rPr>
        <w:t>6</w:t>
      </w:r>
      <w:r w:rsidRPr="0014234B">
        <w:rPr>
          <w:rFonts w:ascii="Times New Roman" w:hAnsi="Times New Roman" w:cs="Times New Roman"/>
          <w:sz w:val="24"/>
          <w:szCs w:val="24"/>
        </w:rPr>
        <w:t> </w:t>
      </w:r>
      <w:r w:rsidR="007E08E3" w:rsidRPr="0014234B">
        <w:rPr>
          <w:rFonts w:ascii="Times New Roman" w:hAnsi="Times New Roman" w:cs="Times New Roman"/>
          <w:sz w:val="24"/>
          <w:szCs w:val="24"/>
        </w:rPr>
        <w:t>001</w:t>
      </w:r>
      <w:r w:rsidRPr="0014234B">
        <w:rPr>
          <w:rFonts w:ascii="Times New Roman" w:hAnsi="Times New Roman" w:cs="Times New Roman"/>
          <w:sz w:val="24"/>
          <w:szCs w:val="24"/>
        </w:rPr>
        <w:t> </w:t>
      </w:r>
      <w:r w:rsidR="007E08E3" w:rsidRPr="0014234B">
        <w:rPr>
          <w:rFonts w:ascii="Times New Roman" w:hAnsi="Times New Roman" w:cs="Times New Roman"/>
          <w:sz w:val="24"/>
          <w:szCs w:val="24"/>
        </w:rPr>
        <w:t>8</w:t>
      </w:r>
      <w:r w:rsidRPr="0014234B">
        <w:rPr>
          <w:rFonts w:ascii="Times New Roman" w:hAnsi="Times New Roman" w:cs="Times New Roman"/>
          <w:sz w:val="24"/>
          <w:szCs w:val="24"/>
        </w:rPr>
        <w:t xml:space="preserve">00,0 руб.).  </w:t>
      </w:r>
      <w:r w:rsidR="00C56BFB" w:rsidRPr="0014234B">
        <w:rPr>
          <w:rFonts w:ascii="Times New Roman" w:hAnsi="Times New Roman" w:cs="Times New Roman"/>
          <w:sz w:val="24"/>
          <w:szCs w:val="24"/>
        </w:rPr>
        <w:t>В плане ФХД с учетом изменений от 01.02.2018 в таблице 2 «Показатели по поступлениям и выплатам учреждения» поступления субсидии значатся в сумме 6 001 800,0 руб. (</w:t>
      </w:r>
      <w:r w:rsidR="00293913" w:rsidRPr="0014234B">
        <w:rPr>
          <w:rFonts w:ascii="Times New Roman" w:hAnsi="Times New Roman" w:cs="Times New Roman"/>
          <w:sz w:val="24"/>
          <w:szCs w:val="24"/>
        </w:rPr>
        <w:t>в соглашении от 31.08.2018 - 6 271 140,0 руб.</w:t>
      </w:r>
      <w:r w:rsidR="00C56BFB" w:rsidRPr="0014234B">
        <w:rPr>
          <w:rFonts w:ascii="Times New Roman" w:hAnsi="Times New Roman" w:cs="Times New Roman"/>
          <w:sz w:val="24"/>
          <w:szCs w:val="24"/>
        </w:rPr>
        <w:t>), а выплаты  6 271 140,0 руб., что соответствует соглашению.</w:t>
      </w:r>
      <w:r w:rsidR="00B477F3" w:rsidRPr="0014234B">
        <w:rPr>
          <w:rFonts w:ascii="Times New Roman" w:hAnsi="Times New Roman" w:cs="Times New Roman"/>
          <w:sz w:val="24"/>
          <w:szCs w:val="24"/>
        </w:rPr>
        <w:t xml:space="preserve"> То же касается и других планов с учетом изменений.</w:t>
      </w:r>
      <w:r w:rsidR="007A1CC9" w:rsidRPr="0014234B">
        <w:rPr>
          <w:rFonts w:ascii="Times New Roman" w:hAnsi="Times New Roman" w:cs="Times New Roman"/>
          <w:sz w:val="24"/>
          <w:szCs w:val="24"/>
        </w:rPr>
        <w:t xml:space="preserve"> Представлен также план ФХД с учетом изменений от 27.12.2018, согласно которому увеличены выплаты </w:t>
      </w:r>
      <w:r w:rsidR="007E7369" w:rsidRPr="0014234B">
        <w:rPr>
          <w:rFonts w:ascii="Times New Roman" w:hAnsi="Times New Roman" w:cs="Times New Roman"/>
          <w:sz w:val="24"/>
          <w:szCs w:val="24"/>
        </w:rPr>
        <w:t>за счет субсидии на выполнение муниципа</w:t>
      </w:r>
      <w:r w:rsidR="00CB1DB2" w:rsidRPr="0014234B">
        <w:rPr>
          <w:rFonts w:ascii="Times New Roman" w:hAnsi="Times New Roman" w:cs="Times New Roman"/>
          <w:sz w:val="24"/>
          <w:szCs w:val="24"/>
        </w:rPr>
        <w:t xml:space="preserve">льного задания на 13574,70 руб., общая сумма составила </w:t>
      </w:r>
      <w:r w:rsidR="007E7369" w:rsidRPr="0014234B">
        <w:rPr>
          <w:rFonts w:ascii="Times New Roman" w:hAnsi="Times New Roman" w:cs="Times New Roman"/>
          <w:sz w:val="24"/>
          <w:szCs w:val="24"/>
        </w:rPr>
        <w:t>4 653 413,</w:t>
      </w:r>
      <w:r w:rsidR="008C580C" w:rsidRPr="0014234B">
        <w:rPr>
          <w:rFonts w:ascii="Times New Roman" w:hAnsi="Times New Roman" w:cs="Times New Roman"/>
          <w:sz w:val="24"/>
          <w:szCs w:val="24"/>
        </w:rPr>
        <w:t>48 руб., что соответствует решению о бюджете от 27.12.2018.</w:t>
      </w:r>
      <w:r w:rsidR="007E7369" w:rsidRPr="0014234B">
        <w:rPr>
          <w:rFonts w:ascii="Times New Roman" w:hAnsi="Times New Roman" w:cs="Times New Roman"/>
          <w:sz w:val="24"/>
          <w:szCs w:val="24"/>
        </w:rPr>
        <w:t xml:space="preserve"> В то же время дополнительное соглашение о внесении изменений в соглашение о порядке и условиях предоставления субсидии на выполнение муниципального задания на данную сумму отсутствует.</w:t>
      </w:r>
    </w:p>
    <w:p w:rsidR="00225A19" w:rsidRPr="0014234B" w:rsidRDefault="00982004" w:rsidP="004E056F">
      <w:pPr>
        <w:pStyle w:val="a5"/>
        <w:jc w:val="both"/>
        <w:rPr>
          <w:rFonts w:ascii="Times New Roman" w:hAnsi="Times New Roman" w:cs="Times New Roman"/>
          <w:bCs/>
          <w:sz w:val="24"/>
          <w:szCs w:val="24"/>
        </w:rPr>
      </w:pPr>
      <w:r w:rsidRPr="0014234B">
        <w:rPr>
          <w:rFonts w:ascii="Times New Roman" w:hAnsi="Times New Roman" w:cs="Times New Roman"/>
          <w:sz w:val="24"/>
          <w:szCs w:val="24"/>
        </w:rPr>
        <w:t xml:space="preserve">     </w:t>
      </w:r>
      <w:r w:rsidR="000F04FE" w:rsidRPr="0014234B">
        <w:rPr>
          <w:rFonts w:ascii="Times New Roman" w:hAnsi="Times New Roman" w:cs="Times New Roman"/>
          <w:sz w:val="24"/>
          <w:szCs w:val="24"/>
        </w:rPr>
        <w:t xml:space="preserve">В нарушение </w:t>
      </w:r>
      <w:r w:rsidRPr="0014234B">
        <w:rPr>
          <w:rFonts w:ascii="Times New Roman" w:hAnsi="Times New Roman" w:cs="Times New Roman"/>
          <w:sz w:val="24"/>
          <w:szCs w:val="24"/>
        </w:rPr>
        <w:t>пункт</w:t>
      </w:r>
      <w:r w:rsidR="000F04FE" w:rsidRPr="0014234B">
        <w:rPr>
          <w:rFonts w:ascii="Times New Roman" w:hAnsi="Times New Roman" w:cs="Times New Roman"/>
          <w:sz w:val="24"/>
          <w:szCs w:val="24"/>
        </w:rPr>
        <w:t xml:space="preserve">а </w:t>
      </w:r>
      <w:r w:rsidRPr="0014234B">
        <w:rPr>
          <w:rFonts w:ascii="Times New Roman" w:hAnsi="Times New Roman" w:cs="Times New Roman"/>
          <w:sz w:val="24"/>
          <w:szCs w:val="24"/>
        </w:rPr>
        <w:t xml:space="preserve">38 Приказа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утвержденные плановые  назначения в форме 0503737 не соответствуют утвержденным в планах </w:t>
      </w:r>
      <w:r w:rsidR="000F04FE" w:rsidRPr="0014234B">
        <w:rPr>
          <w:rFonts w:ascii="Times New Roman" w:hAnsi="Times New Roman" w:cs="Times New Roman"/>
          <w:sz w:val="24"/>
          <w:szCs w:val="24"/>
        </w:rPr>
        <w:t>ФХД</w:t>
      </w:r>
      <w:r w:rsidR="006A7A3E" w:rsidRPr="0014234B">
        <w:rPr>
          <w:rFonts w:ascii="Times New Roman" w:hAnsi="Times New Roman" w:cs="Times New Roman"/>
          <w:sz w:val="24"/>
          <w:szCs w:val="24"/>
        </w:rPr>
        <w:t xml:space="preserve"> по </w:t>
      </w:r>
      <w:r w:rsidR="0078449C" w:rsidRPr="0014234B">
        <w:rPr>
          <w:rFonts w:ascii="Times New Roman" w:hAnsi="Times New Roman" w:cs="Times New Roman"/>
          <w:sz w:val="24"/>
          <w:szCs w:val="24"/>
        </w:rPr>
        <w:t>всем</w:t>
      </w:r>
      <w:r w:rsidR="00225A19" w:rsidRPr="0014234B">
        <w:rPr>
          <w:rFonts w:ascii="Times New Roman" w:hAnsi="Times New Roman" w:cs="Times New Roman"/>
          <w:sz w:val="24"/>
          <w:szCs w:val="24"/>
        </w:rPr>
        <w:t xml:space="preserve"> видам финансового обеспечения</w:t>
      </w:r>
      <w:r w:rsidR="0078449C" w:rsidRPr="0014234B">
        <w:rPr>
          <w:rFonts w:ascii="Times New Roman" w:hAnsi="Times New Roman" w:cs="Times New Roman"/>
          <w:sz w:val="24"/>
          <w:szCs w:val="24"/>
        </w:rPr>
        <w:t>.</w:t>
      </w:r>
      <w:r w:rsidR="00DB3C93" w:rsidRPr="0014234B">
        <w:rPr>
          <w:rFonts w:ascii="Times New Roman" w:hAnsi="Times New Roman" w:cs="Times New Roman"/>
          <w:bCs/>
          <w:sz w:val="24"/>
          <w:szCs w:val="24"/>
        </w:rPr>
        <w:t xml:space="preserve"> </w:t>
      </w:r>
      <w:r w:rsidR="00225A19" w:rsidRPr="0014234B">
        <w:rPr>
          <w:rFonts w:ascii="Times New Roman" w:hAnsi="Times New Roman" w:cs="Times New Roman"/>
          <w:bCs/>
          <w:sz w:val="24"/>
          <w:szCs w:val="24"/>
        </w:rPr>
        <w:t xml:space="preserve">Кроме того, следует отметить, что в отчете об исполнении </w:t>
      </w:r>
      <w:r w:rsidR="001C29BD" w:rsidRPr="0014234B">
        <w:rPr>
          <w:rFonts w:ascii="Times New Roman" w:hAnsi="Times New Roman" w:cs="Times New Roman"/>
          <w:bCs/>
          <w:sz w:val="24"/>
          <w:szCs w:val="24"/>
        </w:rPr>
        <w:t xml:space="preserve">плана </w:t>
      </w:r>
      <w:r w:rsidR="00225A19" w:rsidRPr="0014234B">
        <w:rPr>
          <w:rFonts w:ascii="Times New Roman" w:hAnsi="Times New Roman" w:cs="Times New Roman"/>
          <w:bCs/>
          <w:sz w:val="24"/>
          <w:szCs w:val="24"/>
        </w:rPr>
        <w:t xml:space="preserve">ФХД, как и во всех формах отчетности, наименование учреждения – </w:t>
      </w:r>
      <w:r w:rsidR="001C29BD" w:rsidRPr="0014234B">
        <w:rPr>
          <w:rFonts w:ascii="Times New Roman" w:hAnsi="Times New Roman" w:cs="Times New Roman"/>
          <w:bCs/>
          <w:sz w:val="24"/>
          <w:szCs w:val="24"/>
        </w:rPr>
        <w:t>МУ</w:t>
      </w:r>
      <w:r w:rsidR="00225A19" w:rsidRPr="0014234B">
        <w:rPr>
          <w:rFonts w:ascii="Times New Roman" w:hAnsi="Times New Roman" w:cs="Times New Roman"/>
          <w:bCs/>
          <w:sz w:val="24"/>
          <w:szCs w:val="24"/>
        </w:rPr>
        <w:t xml:space="preserve"> «Центр по работе с детьми и молодежью» не соответствует Уставу.</w:t>
      </w:r>
    </w:p>
    <w:p w:rsidR="007B715D" w:rsidRPr="0014234B" w:rsidRDefault="00042C6B" w:rsidP="007B715D">
      <w:pPr>
        <w:widowControl w:val="0"/>
        <w:autoSpaceDE w:val="0"/>
        <w:autoSpaceDN w:val="0"/>
        <w:adjustRightInd w:val="0"/>
        <w:spacing w:after="0" w:line="240" w:lineRule="auto"/>
        <w:ind w:right="-142"/>
        <w:jc w:val="both"/>
        <w:rPr>
          <w:rFonts w:ascii="Times New Roman" w:eastAsiaTheme="minorHAnsi" w:hAnsi="Times New Roman" w:cs="Times New Roman"/>
          <w:sz w:val="24"/>
          <w:szCs w:val="24"/>
          <w:lang w:eastAsia="en-US"/>
        </w:rPr>
      </w:pPr>
      <w:r w:rsidRPr="0014234B">
        <w:rPr>
          <w:rFonts w:ascii="Times New Roman" w:hAnsi="Times New Roman" w:cs="Times New Roman"/>
          <w:color w:val="FF0000"/>
          <w:sz w:val="24"/>
          <w:szCs w:val="24"/>
        </w:rPr>
        <w:t xml:space="preserve">      </w:t>
      </w:r>
      <w:r w:rsidR="004E23DE" w:rsidRPr="0014234B">
        <w:rPr>
          <w:rFonts w:ascii="Times New Roman" w:hAnsi="Times New Roman" w:cs="Times New Roman"/>
          <w:sz w:val="24"/>
          <w:szCs w:val="24"/>
        </w:rPr>
        <w:t xml:space="preserve">В нарушение </w:t>
      </w:r>
      <w:r w:rsidRPr="0014234B">
        <w:rPr>
          <w:rFonts w:ascii="Times New Roman" w:hAnsi="Times New Roman" w:cs="Times New Roman"/>
          <w:sz w:val="24"/>
          <w:szCs w:val="24"/>
        </w:rPr>
        <w:t>пункт</w:t>
      </w:r>
      <w:r w:rsidR="004E23DE" w:rsidRPr="0014234B">
        <w:rPr>
          <w:rFonts w:ascii="Times New Roman" w:hAnsi="Times New Roman" w:cs="Times New Roman"/>
          <w:sz w:val="24"/>
          <w:szCs w:val="24"/>
        </w:rPr>
        <w:t>а</w:t>
      </w:r>
      <w:r w:rsidRPr="0014234B">
        <w:rPr>
          <w:rFonts w:ascii="Times New Roman" w:hAnsi="Times New Roman" w:cs="Times New Roman"/>
          <w:sz w:val="24"/>
          <w:szCs w:val="24"/>
        </w:rPr>
        <w:t xml:space="preserve"> 1 статьи 10 Закона № 174-ФЗ</w:t>
      </w:r>
      <w:r w:rsidRPr="0014234B">
        <w:rPr>
          <w:rFonts w:ascii="Times New Roman" w:hAnsi="Times New Roman" w:cs="Times New Roman"/>
          <w:bCs/>
          <w:i/>
          <w:sz w:val="24"/>
          <w:szCs w:val="24"/>
        </w:rPr>
        <w:t xml:space="preserve"> </w:t>
      </w:r>
      <w:r w:rsidR="004E23DE" w:rsidRPr="0014234B">
        <w:rPr>
          <w:rFonts w:ascii="Times New Roman" w:hAnsi="Times New Roman" w:cs="Times New Roman"/>
          <w:sz w:val="24"/>
          <w:szCs w:val="24"/>
        </w:rPr>
        <w:t>в состав членов наблюдательного совета включены 2 представителя органов местного самоуправления (учредител</w:t>
      </w:r>
      <w:r w:rsidR="007B715D" w:rsidRPr="0014234B">
        <w:rPr>
          <w:rFonts w:ascii="Times New Roman" w:hAnsi="Times New Roman" w:cs="Times New Roman"/>
          <w:sz w:val="24"/>
          <w:szCs w:val="24"/>
        </w:rPr>
        <w:t>я)</w:t>
      </w:r>
      <w:r w:rsidR="0066512F">
        <w:rPr>
          <w:rFonts w:ascii="Times New Roman" w:hAnsi="Times New Roman" w:cs="Times New Roman"/>
          <w:sz w:val="24"/>
          <w:szCs w:val="24"/>
        </w:rPr>
        <w:t xml:space="preserve"> при этом,</w:t>
      </w:r>
      <w:r w:rsidR="0066512F" w:rsidRPr="0066512F">
        <w:rPr>
          <w:rFonts w:ascii="Times New Roman" w:hAnsi="Times New Roman" w:cs="Times New Roman"/>
          <w:sz w:val="24"/>
          <w:szCs w:val="24"/>
        </w:rPr>
        <w:t xml:space="preserve"> </w:t>
      </w:r>
      <w:r w:rsidR="0066512F">
        <w:rPr>
          <w:rFonts w:ascii="Times New Roman" w:hAnsi="Times New Roman" w:cs="Times New Roman"/>
          <w:sz w:val="24"/>
          <w:szCs w:val="24"/>
        </w:rPr>
        <w:t>один с которых</w:t>
      </w:r>
      <w:r w:rsidR="0066512F" w:rsidRPr="0014234B">
        <w:rPr>
          <w:rFonts w:ascii="Times New Roman" w:hAnsi="Times New Roman" w:cs="Times New Roman"/>
          <w:sz w:val="24"/>
          <w:szCs w:val="24"/>
        </w:rPr>
        <w:t xml:space="preserve"> не является работником комитета образования Администрации Валдайского муниципального района</w:t>
      </w:r>
      <w:r w:rsidR="007B715D" w:rsidRPr="0014234B">
        <w:rPr>
          <w:rFonts w:ascii="Times New Roman" w:hAnsi="Times New Roman" w:cs="Times New Roman"/>
          <w:sz w:val="24"/>
          <w:szCs w:val="24"/>
        </w:rPr>
        <w:t xml:space="preserve"> и 2 представителя учреждения.</w:t>
      </w:r>
    </w:p>
    <w:p w:rsidR="00B22DEE" w:rsidRPr="0014234B" w:rsidRDefault="00AE1D77"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B22DEE" w:rsidRPr="0014234B">
        <w:rPr>
          <w:rFonts w:ascii="Times New Roman" w:hAnsi="Times New Roman" w:cs="Times New Roman"/>
          <w:sz w:val="24"/>
          <w:szCs w:val="24"/>
        </w:rPr>
        <w:t>При составе членов наблюдательного совета в количестве 5 человек  структура совета должна быть следующей</w:t>
      </w:r>
      <w:r w:rsidR="006E665C" w:rsidRPr="0014234B">
        <w:rPr>
          <w:rFonts w:ascii="Times New Roman" w:hAnsi="Times New Roman" w:cs="Times New Roman"/>
          <w:sz w:val="24"/>
          <w:szCs w:val="24"/>
        </w:rPr>
        <w:t>:</w:t>
      </w:r>
      <w:r w:rsidR="004E23DE" w:rsidRPr="0014234B">
        <w:rPr>
          <w:rFonts w:ascii="Times New Roman" w:hAnsi="Times New Roman" w:cs="Times New Roman"/>
          <w:sz w:val="24"/>
          <w:szCs w:val="24"/>
        </w:rPr>
        <w:t xml:space="preserve"> </w:t>
      </w:r>
      <w:r w:rsidR="006E665C" w:rsidRPr="0014234B">
        <w:rPr>
          <w:rFonts w:ascii="Times New Roman" w:hAnsi="Times New Roman" w:cs="Times New Roman"/>
          <w:sz w:val="24"/>
          <w:szCs w:val="24"/>
        </w:rPr>
        <w:t>1 представитель учредителя, 1 работник учреждения и 3 представителя общественности.</w:t>
      </w:r>
    </w:p>
    <w:p w:rsidR="001D50E8" w:rsidRPr="0014234B" w:rsidRDefault="00D27116" w:rsidP="004E056F">
      <w:pPr>
        <w:pStyle w:val="a5"/>
        <w:jc w:val="both"/>
        <w:rPr>
          <w:rFonts w:ascii="Times New Roman" w:hAnsi="Times New Roman" w:cs="Times New Roman"/>
          <w:i/>
          <w:sz w:val="24"/>
          <w:szCs w:val="24"/>
        </w:rPr>
      </w:pPr>
      <w:r w:rsidRPr="0014234B">
        <w:rPr>
          <w:rFonts w:ascii="Times New Roman" w:eastAsiaTheme="minorHAnsi" w:hAnsi="Times New Roman" w:cs="Times New Roman"/>
          <w:sz w:val="24"/>
          <w:szCs w:val="24"/>
          <w:lang w:eastAsia="en-US"/>
        </w:rPr>
        <w:lastRenderedPageBreak/>
        <w:t xml:space="preserve">        </w:t>
      </w:r>
    </w:p>
    <w:p w:rsidR="009827CB" w:rsidRPr="0014234B" w:rsidRDefault="009E5305" w:rsidP="004E056F">
      <w:pPr>
        <w:pStyle w:val="a5"/>
        <w:jc w:val="both"/>
        <w:rPr>
          <w:rFonts w:ascii="Times New Roman" w:hAnsi="Times New Roman" w:cs="Times New Roman"/>
          <w:b/>
          <w:sz w:val="24"/>
          <w:szCs w:val="24"/>
        </w:rPr>
      </w:pPr>
      <w:r w:rsidRPr="0014234B">
        <w:rPr>
          <w:rFonts w:ascii="Times New Roman" w:hAnsi="Times New Roman" w:cs="Times New Roman"/>
          <w:b/>
          <w:sz w:val="24"/>
          <w:szCs w:val="24"/>
        </w:rPr>
        <w:t>Заработная плата.</w:t>
      </w:r>
    </w:p>
    <w:p w:rsidR="00D35F20" w:rsidRPr="0014234B" w:rsidRDefault="00D35F20" w:rsidP="004E056F">
      <w:pPr>
        <w:pStyle w:val="a5"/>
        <w:jc w:val="both"/>
        <w:rPr>
          <w:rFonts w:ascii="Times New Roman" w:hAnsi="Times New Roman" w:cs="Times New Roman"/>
          <w:b/>
          <w:sz w:val="24"/>
          <w:szCs w:val="24"/>
        </w:rPr>
      </w:pPr>
    </w:p>
    <w:p w:rsidR="00B04444" w:rsidRPr="0014234B" w:rsidRDefault="00B04444" w:rsidP="004E056F">
      <w:pPr>
        <w:pStyle w:val="a5"/>
        <w:jc w:val="both"/>
        <w:rPr>
          <w:rFonts w:ascii="Times New Roman" w:hAnsi="Times New Roman" w:cs="Times New Roman"/>
          <w:b/>
          <w:sz w:val="24"/>
          <w:szCs w:val="24"/>
        </w:rPr>
      </w:pPr>
      <w:r w:rsidRPr="0014234B">
        <w:rPr>
          <w:rFonts w:ascii="Times New Roman" w:hAnsi="Times New Roman" w:cs="Times New Roman"/>
          <w:b/>
          <w:sz w:val="24"/>
          <w:szCs w:val="24"/>
        </w:rPr>
        <w:t>Положение об оплате труда.</w:t>
      </w:r>
    </w:p>
    <w:p w:rsidR="00B04444" w:rsidRPr="0014234B" w:rsidRDefault="00B04444" w:rsidP="004E23DE">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Согласно пункту 3.4.2. Положения об оплате труда работников МАУ МЦ «Юность» </w:t>
      </w:r>
      <w:r w:rsidR="00D533A6" w:rsidRPr="0014234B">
        <w:rPr>
          <w:rFonts w:ascii="Times New Roman" w:hAnsi="Times New Roman" w:cs="Times New Roman"/>
          <w:sz w:val="24"/>
          <w:szCs w:val="24"/>
        </w:rPr>
        <w:t xml:space="preserve">на 2018 год </w:t>
      </w:r>
      <w:r w:rsidRPr="0014234B">
        <w:rPr>
          <w:rFonts w:ascii="Times New Roman" w:hAnsi="Times New Roman" w:cs="Times New Roman"/>
          <w:sz w:val="24"/>
          <w:szCs w:val="24"/>
        </w:rPr>
        <w:t xml:space="preserve">(далее </w:t>
      </w:r>
      <w:r w:rsidR="00914110" w:rsidRPr="0014234B">
        <w:rPr>
          <w:rFonts w:ascii="Times New Roman" w:hAnsi="Times New Roman" w:cs="Times New Roman"/>
          <w:sz w:val="24"/>
          <w:szCs w:val="24"/>
        </w:rPr>
        <w:t>–</w:t>
      </w:r>
      <w:r w:rsidRPr="0014234B">
        <w:rPr>
          <w:rFonts w:ascii="Times New Roman" w:hAnsi="Times New Roman" w:cs="Times New Roman"/>
          <w:sz w:val="24"/>
          <w:szCs w:val="24"/>
        </w:rPr>
        <w:t xml:space="preserve"> Положение</w:t>
      </w:r>
      <w:r w:rsidR="00914110" w:rsidRPr="0014234B">
        <w:rPr>
          <w:rFonts w:ascii="Times New Roman" w:hAnsi="Times New Roman" w:cs="Times New Roman"/>
          <w:sz w:val="24"/>
          <w:szCs w:val="24"/>
        </w:rPr>
        <w:t xml:space="preserve"> на 2018 год</w:t>
      </w:r>
      <w:r w:rsidRPr="0014234B">
        <w:rPr>
          <w:rFonts w:ascii="Times New Roman" w:hAnsi="Times New Roman" w:cs="Times New Roman"/>
          <w:sz w:val="24"/>
          <w:szCs w:val="24"/>
        </w:rPr>
        <w:t>) к компенсационным выплатам относятся выплаты работникам, занятым на работах с вредными и (или) опасными условиями труда, которые устанавливаются в повышенном размере. Однако в учреждении отсутствуют должности, указанные в Перечне работ, утвержденном приказом Государственного комитета СССР по народному образованию от 20.08.1990 №579</w:t>
      </w:r>
      <w:r w:rsidR="00E35144" w:rsidRPr="0014234B">
        <w:rPr>
          <w:rFonts w:ascii="Times New Roman" w:hAnsi="Times New Roman" w:cs="Times New Roman"/>
          <w:sz w:val="24"/>
          <w:szCs w:val="24"/>
        </w:rPr>
        <w:t xml:space="preserve"> (далее – Перечень)</w:t>
      </w:r>
      <w:r w:rsidRPr="0014234B">
        <w:rPr>
          <w:rFonts w:ascii="Times New Roman" w:hAnsi="Times New Roman" w:cs="Times New Roman"/>
          <w:sz w:val="24"/>
          <w:szCs w:val="24"/>
        </w:rPr>
        <w:t>, на которые устанавливаются доплаты за неблагоприятные условия труда. Данный пункт необходимо исключить из Положения, так как в Перечень не включены профессии, относящи</w:t>
      </w:r>
      <w:r w:rsidR="00135D3C" w:rsidRPr="0014234B">
        <w:rPr>
          <w:rFonts w:ascii="Times New Roman" w:hAnsi="Times New Roman" w:cs="Times New Roman"/>
          <w:sz w:val="24"/>
          <w:szCs w:val="24"/>
        </w:rPr>
        <w:t>е</w:t>
      </w:r>
      <w:r w:rsidRPr="0014234B">
        <w:rPr>
          <w:rFonts w:ascii="Times New Roman" w:hAnsi="Times New Roman" w:cs="Times New Roman"/>
          <w:sz w:val="24"/>
          <w:szCs w:val="24"/>
        </w:rPr>
        <w:t>ся к основному персоналу.</w:t>
      </w:r>
      <w:r w:rsidR="0070339E" w:rsidRPr="0014234B">
        <w:rPr>
          <w:rFonts w:ascii="Times New Roman" w:hAnsi="Times New Roman" w:cs="Times New Roman"/>
          <w:sz w:val="24"/>
          <w:szCs w:val="24"/>
        </w:rPr>
        <w:t xml:space="preserve"> То же относится и к пунктам, касающимся и главного бухгалтера.</w:t>
      </w:r>
    </w:p>
    <w:p w:rsidR="006A57E8" w:rsidRPr="0014234B" w:rsidRDefault="0061704D" w:rsidP="0061704D">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В нарушение п</w:t>
      </w:r>
      <w:r w:rsidR="00135D3C" w:rsidRPr="0014234B">
        <w:rPr>
          <w:rFonts w:ascii="Times New Roman" w:hAnsi="Times New Roman" w:cs="Times New Roman"/>
          <w:sz w:val="24"/>
          <w:szCs w:val="24"/>
        </w:rPr>
        <w:t>ункт</w:t>
      </w:r>
      <w:r w:rsidRPr="0014234B">
        <w:rPr>
          <w:rFonts w:ascii="Times New Roman" w:hAnsi="Times New Roman" w:cs="Times New Roman"/>
          <w:sz w:val="24"/>
          <w:szCs w:val="24"/>
        </w:rPr>
        <w:t>а</w:t>
      </w:r>
      <w:r w:rsidR="00135D3C" w:rsidRPr="0014234B">
        <w:rPr>
          <w:rFonts w:ascii="Times New Roman" w:hAnsi="Times New Roman" w:cs="Times New Roman"/>
          <w:sz w:val="24"/>
          <w:szCs w:val="24"/>
        </w:rPr>
        <w:t xml:space="preserve"> 2.4.2 Положения </w:t>
      </w:r>
      <w:r w:rsidR="00914110" w:rsidRPr="0014234B">
        <w:rPr>
          <w:rFonts w:ascii="Times New Roman" w:hAnsi="Times New Roman" w:cs="Times New Roman"/>
          <w:sz w:val="24"/>
          <w:szCs w:val="24"/>
        </w:rPr>
        <w:t>на 2018 год</w:t>
      </w:r>
      <w:r w:rsidRPr="0014234B">
        <w:rPr>
          <w:rFonts w:ascii="Times New Roman" w:hAnsi="Times New Roman" w:cs="Times New Roman"/>
          <w:sz w:val="24"/>
          <w:szCs w:val="24"/>
        </w:rPr>
        <w:t xml:space="preserve"> </w:t>
      </w:r>
      <w:r w:rsidR="006A57E8" w:rsidRPr="0014234B">
        <w:rPr>
          <w:rFonts w:ascii="Times New Roman" w:hAnsi="Times New Roman" w:cs="Times New Roman"/>
          <w:sz w:val="24"/>
          <w:szCs w:val="24"/>
        </w:rPr>
        <w:t>протоколы заседания комиссии учреждения отсутствуют.</w:t>
      </w:r>
    </w:p>
    <w:p w:rsidR="0061704D" w:rsidRPr="0014234B" w:rsidRDefault="0061704D" w:rsidP="0061704D">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В нарушение пункта 4.5.3 Положения на 2017 год не имеется решений комиссии и приказов и по главному бухгалтеру.</w:t>
      </w:r>
    </w:p>
    <w:p w:rsidR="00796CA4" w:rsidRPr="0014234B" w:rsidRDefault="00796CA4" w:rsidP="0061704D">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В </w:t>
      </w:r>
      <w:r w:rsidR="0061704D" w:rsidRPr="0014234B">
        <w:rPr>
          <w:rFonts w:ascii="Times New Roman" w:hAnsi="Times New Roman" w:cs="Times New Roman"/>
          <w:sz w:val="24"/>
          <w:szCs w:val="24"/>
        </w:rPr>
        <w:t>нарушение</w:t>
      </w:r>
      <w:r w:rsidRPr="0014234B">
        <w:rPr>
          <w:rFonts w:ascii="Times New Roman" w:hAnsi="Times New Roman" w:cs="Times New Roman"/>
          <w:sz w:val="24"/>
          <w:szCs w:val="24"/>
        </w:rPr>
        <w:t xml:space="preserve"> </w:t>
      </w:r>
      <w:r w:rsidR="00E35144" w:rsidRPr="0014234B">
        <w:rPr>
          <w:rFonts w:ascii="Times New Roman" w:hAnsi="Times New Roman" w:cs="Times New Roman"/>
          <w:sz w:val="24"/>
          <w:szCs w:val="24"/>
        </w:rPr>
        <w:t>пункт</w:t>
      </w:r>
      <w:r w:rsidR="0061704D" w:rsidRPr="0014234B">
        <w:rPr>
          <w:rFonts w:ascii="Times New Roman" w:hAnsi="Times New Roman" w:cs="Times New Roman"/>
          <w:sz w:val="24"/>
          <w:szCs w:val="24"/>
        </w:rPr>
        <w:t>а</w:t>
      </w:r>
      <w:r w:rsidR="00E35144" w:rsidRPr="0014234B">
        <w:rPr>
          <w:rFonts w:ascii="Times New Roman" w:hAnsi="Times New Roman" w:cs="Times New Roman"/>
          <w:sz w:val="24"/>
          <w:szCs w:val="24"/>
        </w:rPr>
        <w:t xml:space="preserve"> 4.5.4 </w:t>
      </w:r>
      <w:r w:rsidRPr="0014234B">
        <w:rPr>
          <w:rFonts w:ascii="Times New Roman" w:hAnsi="Times New Roman" w:cs="Times New Roman"/>
          <w:sz w:val="24"/>
          <w:szCs w:val="24"/>
        </w:rPr>
        <w:t>Положени</w:t>
      </w:r>
      <w:r w:rsidR="00E35144" w:rsidRPr="0014234B">
        <w:rPr>
          <w:rFonts w:ascii="Times New Roman" w:hAnsi="Times New Roman" w:cs="Times New Roman"/>
          <w:sz w:val="24"/>
          <w:szCs w:val="24"/>
        </w:rPr>
        <w:t>я</w:t>
      </w:r>
      <w:r w:rsidRPr="0014234B">
        <w:rPr>
          <w:rFonts w:ascii="Times New Roman" w:hAnsi="Times New Roman" w:cs="Times New Roman"/>
          <w:sz w:val="24"/>
          <w:szCs w:val="24"/>
        </w:rPr>
        <w:t xml:space="preserve"> об оплате труда </w:t>
      </w:r>
      <w:r w:rsidR="00A51051" w:rsidRPr="0014234B">
        <w:rPr>
          <w:rFonts w:ascii="Times New Roman" w:hAnsi="Times New Roman" w:cs="Times New Roman"/>
          <w:sz w:val="24"/>
          <w:szCs w:val="24"/>
        </w:rPr>
        <w:t xml:space="preserve">на 2017 год </w:t>
      </w:r>
      <w:r w:rsidR="00E35144" w:rsidRPr="0014234B">
        <w:rPr>
          <w:rFonts w:ascii="Times New Roman" w:hAnsi="Times New Roman" w:cs="Times New Roman"/>
          <w:sz w:val="24"/>
          <w:szCs w:val="24"/>
        </w:rPr>
        <w:t>решения</w:t>
      </w:r>
      <w:r w:rsidRPr="0014234B">
        <w:rPr>
          <w:rFonts w:ascii="Times New Roman" w:hAnsi="Times New Roman" w:cs="Times New Roman"/>
          <w:sz w:val="24"/>
          <w:szCs w:val="24"/>
        </w:rPr>
        <w:t xml:space="preserve"> комиссии и приказ</w:t>
      </w:r>
      <w:r w:rsidR="00E35144" w:rsidRPr="0014234B">
        <w:rPr>
          <w:rFonts w:ascii="Times New Roman" w:hAnsi="Times New Roman" w:cs="Times New Roman"/>
          <w:sz w:val="24"/>
          <w:szCs w:val="24"/>
        </w:rPr>
        <w:t>ы</w:t>
      </w:r>
      <w:r w:rsidRPr="0014234B">
        <w:rPr>
          <w:rFonts w:ascii="Times New Roman" w:hAnsi="Times New Roman" w:cs="Times New Roman"/>
          <w:sz w:val="24"/>
          <w:szCs w:val="24"/>
        </w:rPr>
        <w:t xml:space="preserve"> об утверждении стажа работников в учреждении отсутствует.</w:t>
      </w:r>
    </w:p>
    <w:p w:rsidR="0061704D" w:rsidRPr="0014234B" w:rsidRDefault="0061704D" w:rsidP="0061704D">
      <w:pPr>
        <w:pStyle w:val="a5"/>
        <w:ind w:firstLine="426"/>
        <w:jc w:val="both"/>
        <w:rPr>
          <w:rFonts w:ascii="Times New Roman" w:hAnsi="Times New Roman" w:cs="Times New Roman"/>
          <w:sz w:val="24"/>
          <w:szCs w:val="24"/>
        </w:rPr>
      </w:pPr>
    </w:p>
    <w:p w:rsidR="005B2D3E" w:rsidRPr="0014234B" w:rsidRDefault="005B2D3E" w:rsidP="004E056F">
      <w:pPr>
        <w:pStyle w:val="a5"/>
        <w:jc w:val="both"/>
        <w:rPr>
          <w:rFonts w:ascii="Times New Roman" w:hAnsi="Times New Roman" w:cs="Times New Roman"/>
          <w:b/>
          <w:sz w:val="24"/>
          <w:szCs w:val="24"/>
        </w:rPr>
      </w:pPr>
      <w:r w:rsidRPr="0014234B">
        <w:rPr>
          <w:rFonts w:ascii="Times New Roman" w:hAnsi="Times New Roman" w:cs="Times New Roman"/>
          <w:b/>
          <w:sz w:val="24"/>
          <w:szCs w:val="24"/>
        </w:rPr>
        <w:t>Коллективный договор</w:t>
      </w:r>
      <w:r w:rsidR="003912A4" w:rsidRPr="0014234B">
        <w:rPr>
          <w:rFonts w:ascii="Times New Roman" w:hAnsi="Times New Roman" w:cs="Times New Roman"/>
          <w:b/>
          <w:sz w:val="24"/>
          <w:szCs w:val="24"/>
        </w:rPr>
        <w:t>, приказы о предоставлении отпусков</w:t>
      </w:r>
      <w:r w:rsidRPr="0014234B">
        <w:rPr>
          <w:rFonts w:ascii="Times New Roman" w:hAnsi="Times New Roman" w:cs="Times New Roman"/>
          <w:b/>
          <w:sz w:val="24"/>
          <w:szCs w:val="24"/>
        </w:rPr>
        <w:t>.</w:t>
      </w:r>
    </w:p>
    <w:p w:rsidR="005B2D3E" w:rsidRPr="0014234B" w:rsidRDefault="005B2D3E" w:rsidP="0061704D">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В пункте 5.4. коллективного договора, Постановление Администрации Валдайского муниципального района «Об утверждении Положений об оплате труда работников муниципальных учреждений» № 982 от 30.06.2010 года, на которое ссылается ответственный исполнитель коллективного договора, утратило силу.</w:t>
      </w:r>
    </w:p>
    <w:p w:rsidR="005B2D3E" w:rsidRPr="0014234B" w:rsidRDefault="003D638C"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5B2D3E" w:rsidRPr="0014234B">
        <w:rPr>
          <w:rFonts w:ascii="Times New Roman" w:hAnsi="Times New Roman" w:cs="Times New Roman"/>
          <w:sz w:val="24"/>
          <w:szCs w:val="24"/>
        </w:rPr>
        <w:t xml:space="preserve">Согласно пункту 2.9. Положения о премировании и денежном поощрении работников МБУ </w:t>
      </w:r>
      <w:r w:rsidR="001C29BD" w:rsidRPr="0014234B">
        <w:rPr>
          <w:rFonts w:ascii="Times New Roman" w:hAnsi="Times New Roman" w:cs="Times New Roman"/>
          <w:sz w:val="24"/>
          <w:szCs w:val="24"/>
        </w:rPr>
        <w:t>МЦ</w:t>
      </w:r>
      <w:r w:rsidR="005B2D3E" w:rsidRPr="0014234B">
        <w:rPr>
          <w:rFonts w:ascii="Times New Roman" w:hAnsi="Times New Roman" w:cs="Times New Roman"/>
          <w:sz w:val="24"/>
          <w:szCs w:val="24"/>
        </w:rPr>
        <w:t xml:space="preserve"> «Юность» коллективного договора  </w:t>
      </w:r>
      <w:r w:rsidR="0061704D" w:rsidRPr="0014234B">
        <w:rPr>
          <w:rFonts w:ascii="Times New Roman" w:hAnsi="Times New Roman" w:cs="Times New Roman"/>
          <w:sz w:val="24"/>
          <w:szCs w:val="24"/>
        </w:rPr>
        <w:t>н</w:t>
      </w:r>
      <w:r w:rsidR="005B2D3E" w:rsidRPr="0014234B">
        <w:rPr>
          <w:rFonts w:ascii="Times New Roman" w:hAnsi="Times New Roman" w:cs="Times New Roman"/>
          <w:sz w:val="24"/>
          <w:szCs w:val="24"/>
        </w:rPr>
        <w:t>еобходимо внести изменения в данное положение, поскольку МАУ МЦ «Юность» является учреждением, подведомственным комитету образования.</w:t>
      </w:r>
      <w:r w:rsidR="00C170BA" w:rsidRPr="0014234B">
        <w:rPr>
          <w:rFonts w:ascii="Times New Roman" w:hAnsi="Times New Roman" w:cs="Times New Roman"/>
          <w:sz w:val="24"/>
          <w:szCs w:val="24"/>
        </w:rPr>
        <w:t xml:space="preserve"> Кроме того, наименование учреждения в коллективном договоре не соответствует фактическому.</w:t>
      </w:r>
    </w:p>
    <w:p w:rsidR="005B2D3E" w:rsidRPr="0014234B" w:rsidRDefault="005B2D3E" w:rsidP="0061704D">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Проанализировав </w:t>
      </w:r>
      <w:r w:rsidR="0061704D" w:rsidRPr="0014234B">
        <w:rPr>
          <w:rFonts w:ascii="Times New Roman" w:hAnsi="Times New Roman" w:cs="Times New Roman"/>
          <w:sz w:val="24"/>
          <w:szCs w:val="24"/>
        </w:rPr>
        <w:t>Положения о премировании и денежном поощрении работников в коллективном договоре с Положением об оплате труда работников</w:t>
      </w:r>
      <w:r w:rsidRPr="0014234B">
        <w:rPr>
          <w:rFonts w:ascii="Times New Roman" w:hAnsi="Times New Roman" w:cs="Times New Roman"/>
          <w:sz w:val="24"/>
          <w:szCs w:val="24"/>
        </w:rPr>
        <w:t>, можно сделать вывод, что Положение о премировании и денежном поощрении работников в коллективном договоре разработано не в соответствии с Положением об оплате труда работников, утверждённым приказом директора от 29.12.2017 №250. Необходимо обеспечить соответствие между данными документами.</w:t>
      </w:r>
    </w:p>
    <w:p w:rsidR="00A8604F" w:rsidRPr="0014234B" w:rsidRDefault="00577207" w:rsidP="00D235E9">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В соответствии со статьей 123 ТК РФ,</w:t>
      </w:r>
      <w:r w:rsidR="00D235E9" w:rsidRPr="0014234B">
        <w:rPr>
          <w:rFonts w:ascii="Times New Roman" w:hAnsi="Times New Roman" w:cs="Times New Roman"/>
          <w:sz w:val="24"/>
          <w:szCs w:val="24"/>
        </w:rPr>
        <w:t xml:space="preserve"> а также с пунктом 3.3 коллективного договора,</w:t>
      </w:r>
      <w:r w:rsidRPr="0014234B">
        <w:rPr>
          <w:rFonts w:ascii="Times New Roman" w:hAnsi="Times New Roman" w:cs="Times New Roman"/>
          <w:sz w:val="24"/>
          <w:szCs w:val="24"/>
        </w:rPr>
        <w:t xml:space="preserve"> </w:t>
      </w:r>
      <w:r w:rsidR="00D235E9" w:rsidRPr="0014234B">
        <w:rPr>
          <w:rFonts w:ascii="Times New Roman" w:hAnsi="Times New Roman" w:cs="Times New Roman"/>
          <w:sz w:val="24"/>
          <w:szCs w:val="24"/>
        </w:rPr>
        <w:t>п</w:t>
      </w:r>
      <w:r w:rsidRPr="0014234B">
        <w:rPr>
          <w:rFonts w:ascii="Times New Roman" w:hAnsi="Times New Roman" w:cs="Times New Roman"/>
          <w:sz w:val="24"/>
          <w:szCs w:val="24"/>
        </w:rPr>
        <w:t xml:space="preserve">риказы об утверждении графиков отпусков за 2017, 2018 годы отсутствуют в книге приказов по основной деятельности </w:t>
      </w:r>
      <w:r w:rsidR="00D235E9" w:rsidRPr="0014234B">
        <w:rPr>
          <w:rFonts w:ascii="Times New Roman" w:hAnsi="Times New Roman" w:cs="Times New Roman"/>
          <w:sz w:val="24"/>
          <w:szCs w:val="24"/>
        </w:rPr>
        <w:t>организации</w:t>
      </w:r>
      <w:r w:rsidRPr="0014234B">
        <w:rPr>
          <w:rFonts w:ascii="Times New Roman" w:hAnsi="Times New Roman" w:cs="Times New Roman"/>
          <w:sz w:val="24"/>
          <w:szCs w:val="24"/>
        </w:rPr>
        <w:t xml:space="preserve">. </w:t>
      </w:r>
      <w:r w:rsidR="00D235E9" w:rsidRPr="0014234B">
        <w:rPr>
          <w:rFonts w:ascii="Times New Roman" w:hAnsi="Times New Roman" w:cs="Times New Roman"/>
          <w:sz w:val="24"/>
          <w:szCs w:val="24"/>
        </w:rPr>
        <w:t>Кроме того, п</w:t>
      </w:r>
      <w:r w:rsidR="00A8604F" w:rsidRPr="0014234B">
        <w:rPr>
          <w:rFonts w:ascii="Times New Roman" w:hAnsi="Times New Roman" w:cs="Times New Roman"/>
          <w:sz w:val="24"/>
          <w:szCs w:val="24"/>
        </w:rPr>
        <w:t>унктом 3.8 Коллективного договора предусмотрен дополнительный отпуск работникам учреждения за стаж работы</w:t>
      </w:r>
      <w:r w:rsidR="00D235E9" w:rsidRPr="0014234B">
        <w:rPr>
          <w:rFonts w:ascii="Times New Roman" w:hAnsi="Times New Roman" w:cs="Times New Roman"/>
          <w:sz w:val="24"/>
          <w:szCs w:val="24"/>
        </w:rPr>
        <w:t>.</w:t>
      </w:r>
    </w:p>
    <w:p w:rsidR="00542564" w:rsidRPr="0014234B" w:rsidRDefault="00542564" w:rsidP="001833EC">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Пункт 3.9 изложен некорректно, поскольку должности заведующие отделом и заместитель директора не предусмотрены в штатном расписании.</w:t>
      </w:r>
    </w:p>
    <w:p w:rsidR="00A8604F" w:rsidRPr="0014234B" w:rsidRDefault="00265A6A"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Контрольно – счетная палата отмечает, </w:t>
      </w:r>
      <w:r w:rsidR="00774EB3" w:rsidRPr="0014234B">
        <w:rPr>
          <w:rFonts w:ascii="Times New Roman" w:hAnsi="Times New Roman" w:cs="Times New Roman"/>
          <w:sz w:val="24"/>
          <w:szCs w:val="24"/>
        </w:rPr>
        <w:t>что ненормированный рабочий день должен быть установлен для конкретного работника, и возможность его установления должна быть заранее закреплена во внутренних нормативных актах учреждения. Установление НРД должно быть закреплено в трудовых договорах по каждому работнику. Однако ни в трудовых договорах, ни в других документах учреждения данные сведения не отражены. Определено  лишь количество дней дополнительного отпуска за работу сверх нормы</w:t>
      </w:r>
      <w:r w:rsidR="007E13C6" w:rsidRPr="0014234B">
        <w:rPr>
          <w:rFonts w:ascii="Times New Roman" w:hAnsi="Times New Roman" w:cs="Times New Roman"/>
          <w:sz w:val="24"/>
          <w:szCs w:val="24"/>
        </w:rPr>
        <w:t>.</w:t>
      </w:r>
    </w:p>
    <w:p w:rsidR="00A8604F" w:rsidRPr="0014234B" w:rsidRDefault="00E22CED" w:rsidP="004E056F">
      <w:pPr>
        <w:pStyle w:val="a5"/>
        <w:jc w:val="both"/>
        <w:rPr>
          <w:rFonts w:ascii="Times New Roman" w:hAnsi="Times New Roman" w:cs="Times New Roman"/>
          <w:sz w:val="24"/>
          <w:szCs w:val="24"/>
        </w:rPr>
      </w:pPr>
      <w:r w:rsidRPr="0014234B">
        <w:rPr>
          <w:rFonts w:ascii="Times New Roman" w:hAnsi="Times New Roman" w:cs="Times New Roman"/>
          <w:i/>
          <w:sz w:val="24"/>
          <w:szCs w:val="24"/>
        </w:rPr>
        <w:t xml:space="preserve">      </w:t>
      </w:r>
      <w:r w:rsidR="003E05DD" w:rsidRPr="0014234B">
        <w:rPr>
          <w:rFonts w:ascii="Times New Roman" w:hAnsi="Times New Roman" w:cs="Times New Roman"/>
          <w:sz w:val="24"/>
          <w:szCs w:val="24"/>
        </w:rPr>
        <w:t>Д</w:t>
      </w:r>
      <w:r w:rsidRPr="0014234B">
        <w:rPr>
          <w:rFonts w:ascii="Times New Roman" w:hAnsi="Times New Roman" w:cs="Times New Roman"/>
          <w:sz w:val="24"/>
          <w:szCs w:val="24"/>
        </w:rPr>
        <w:t>окументы учреждения, регламентирующие различные стороны трудовых отношений, не согласуются между собой.</w:t>
      </w:r>
    </w:p>
    <w:p w:rsidR="00A8604F" w:rsidRPr="0014234B" w:rsidRDefault="00A8604F" w:rsidP="004E056F">
      <w:pPr>
        <w:pStyle w:val="a5"/>
        <w:jc w:val="both"/>
        <w:rPr>
          <w:rFonts w:ascii="Times New Roman" w:hAnsi="Times New Roman" w:cs="Times New Roman"/>
          <w:i/>
          <w:sz w:val="24"/>
          <w:szCs w:val="24"/>
        </w:rPr>
      </w:pPr>
    </w:p>
    <w:p w:rsidR="009E5305" w:rsidRPr="0014234B" w:rsidRDefault="009E5305" w:rsidP="004E056F">
      <w:pPr>
        <w:pStyle w:val="a5"/>
        <w:jc w:val="both"/>
        <w:rPr>
          <w:rFonts w:ascii="Times New Roman" w:hAnsi="Times New Roman" w:cs="Times New Roman"/>
          <w:b/>
          <w:sz w:val="24"/>
          <w:szCs w:val="24"/>
        </w:rPr>
      </w:pPr>
      <w:r w:rsidRPr="0014234B">
        <w:rPr>
          <w:rFonts w:ascii="Times New Roman" w:hAnsi="Times New Roman" w:cs="Times New Roman"/>
          <w:b/>
          <w:sz w:val="24"/>
          <w:szCs w:val="24"/>
        </w:rPr>
        <w:t>Премирование.</w:t>
      </w:r>
    </w:p>
    <w:p w:rsidR="00273BA4" w:rsidRPr="0014234B" w:rsidRDefault="00273BA4" w:rsidP="004962F2">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Согласно статье 135 ТК РФ</w:t>
      </w:r>
      <w:r w:rsidR="001718A1" w:rsidRPr="0014234B">
        <w:rPr>
          <w:rFonts w:ascii="Times New Roman" w:hAnsi="Times New Roman" w:cs="Times New Roman"/>
          <w:sz w:val="24"/>
          <w:szCs w:val="24"/>
        </w:rPr>
        <w:t>,</w:t>
      </w:r>
      <w:r w:rsidRPr="0014234B">
        <w:rPr>
          <w:rFonts w:ascii="Times New Roman" w:hAnsi="Times New Roman" w:cs="Times New Roman"/>
          <w:sz w:val="24"/>
          <w:szCs w:val="24"/>
        </w:rPr>
        <w:t xml:space="preserve"> Положени</w:t>
      </w:r>
      <w:r w:rsidR="001718A1" w:rsidRPr="0014234B">
        <w:rPr>
          <w:rFonts w:ascii="Times New Roman" w:hAnsi="Times New Roman" w:cs="Times New Roman"/>
          <w:sz w:val="24"/>
          <w:szCs w:val="24"/>
        </w:rPr>
        <w:t>я</w:t>
      </w:r>
      <w:r w:rsidRPr="0014234B">
        <w:rPr>
          <w:rFonts w:ascii="Times New Roman" w:hAnsi="Times New Roman" w:cs="Times New Roman"/>
          <w:sz w:val="24"/>
          <w:szCs w:val="24"/>
        </w:rPr>
        <w:t xml:space="preserve"> о премировании и денежном поощрении работников  коллективного договора</w:t>
      </w:r>
      <w:r w:rsidR="001718A1" w:rsidRPr="0014234B">
        <w:rPr>
          <w:rFonts w:ascii="Times New Roman" w:hAnsi="Times New Roman" w:cs="Times New Roman"/>
          <w:sz w:val="24"/>
          <w:szCs w:val="24"/>
        </w:rPr>
        <w:t>,</w:t>
      </w:r>
      <w:r w:rsidR="004962F2" w:rsidRPr="0014234B">
        <w:rPr>
          <w:rFonts w:ascii="Times New Roman" w:hAnsi="Times New Roman" w:cs="Times New Roman"/>
          <w:sz w:val="24"/>
          <w:szCs w:val="24"/>
        </w:rPr>
        <w:t xml:space="preserve"> </w:t>
      </w:r>
      <w:r w:rsidRPr="0014234B">
        <w:rPr>
          <w:rFonts w:ascii="Times New Roman" w:hAnsi="Times New Roman" w:cs="Times New Roman"/>
          <w:sz w:val="24"/>
          <w:szCs w:val="24"/>
        </w:rPr>
        <w:t>пункт</w:t>
      </w:r>
      <w:r w:rsidR="001718A1" w:rsidRPr="0014234B">
        <w:rPr>
          <w:rFonts w:ascii="Times New Roman" w:hAnsi="Times New Roman" w:cs="Times New Roman"/>
          <w:sz w:val="24"/>
          <w:szCs w:val="24"/>
        </w:rPr>
        <w:t>а</w:t>
      </w:r>
      <w:r w:rsidRPr="0014234B">
        <w:rPr>
          <w:rFonts w:ascii="Times New Roman" w:hAnsi="Times New Roman" w:cs="Times New Roman"/>
          <w:sz w:val="24"/>
          <w:szCs w:val="24"/>
        </w:rPr>
        <w:t xml:space="preserve"> 3.5.5. Положения об оплате труда работников, </w:t>
      </w:r>
      <w:r w:rsidRPr="0014234B">
        <w:rPr>
          <w:rFonts w:ascii="Times New Roman" w:hAnsi="Times New Roman" w:cs="Times New Roman"/>
          <w:sz w:val="24"/>
          <w:szCs w:val="24"/>
        </w:rPr>
        <w:lastRenderedPageBreak/>
        <w:t xml:space="preserve">утвержденного приказом от 29.12.2017 №250, </w:t>
      </w:r>
      <w:r w:rsidR="004962F2" w:rsidRPr="0014234B">
        <w:rPr>
          <w:rFonts w:ascii="Times New Roman" w:hAnsi="Times New Roman" w:cs="Times New Roman"/>
          <w:sz w:val="24"/>
          <w:szCs w:val="24"/>
        </w:rPr>
        <w:t>а также</w:t>
      </w:r>
      <w:r w:rsidRPr="0014234B">
        <w:rPr>
          <w:rFonts w:ascii="Times New Roman" w:hAnsi="Times New Roman" w:cs="Times New Roman"/>
          <w:sz w:val="24"/>
          <w:szCs w:val="24"/>
        </w:rPr>
        <w:t xml:space="preserve"> </w:t>
      </w:r>
      <w:r w:rsidR="004962F2" w:rsidRPr="0014234B">
        <w:rPr>
          <w:rFonts w:ascii="Times New Roman" w:hAnsi="Times New Roman" w:cs="Times New Roman"/>
          <w:sz w:val="24"/>
          <w:szCs w:val="24"/>
        </w:rPr>
        <w:t>с</w:t>
      </w:r>
      <w:r w:rsidRPr="0014234B">
        <w:rPr>
          <w:rFonts w:ascii="Times New Roman" w:hAnsi="Times New Roman" w:cs="Times New Roman"/>
          <w:sz w:val="24"/>
          <w:szCs w:val="24"/>
        </w:rPr>
        <w:t>огласно приказам учреждения премиальные выплаты начислялись за месяц и за квартал, то есть два документа не соответствуют друг другу.</w:t>
      </w:r>
    </w:p>
    <w:p w:rsidR="00EA5266" w:rsidRPr="0014234B" w:rsidRDefault="00273BA4" w:rsidP="00583491">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В соответствии с </w:t>
      </w:r>
      <w:r w:rsidR="00173277" w:rsidRPr="0014234B">
        <w:rPr>
          <w:rFonts w:ascii="Times New Roman" w:hAnsi="Times New Roman" w:cs="Times New Roman"/>
          <w:sz w:val="24"/>
          <w:szCs w:val="24"/>
        </w:rPr>
        <w:t xml:space="preserve">п. 3.5.5. </w:t>
      </w:r>
      <w:r w:rsidRPr="0014234B">
        <w:rPr>
          <w:rFonts w:ascii="Times New Roman" w:hAnsi="Times New Roman" w:cs="Times New Roman"/>
          <w:sz w:val="24"/>
          <w:szCs w:val="24"/>
        </w:rPr>
        <w:t>Положени</w:t>
      </w:r>
      <w:r w:rsidR="00173277" w:rsidRPr="0014234B">
        <w:rPr>
          <w:rFonts w:ascii="Times New Roman" w:hAnsi="Times New Roman" w:cs="Times New Roman"/>
          <w:sz w:val="24"/>
          <w:szCs w:val="24"/>
        </w:rPr>
        <w:t>я</w:t>
      </w:r>
      <w:r w:rsidR="00583491" w:rsidRPr="0014234B">
        <w:rPr>
          <w:rFonts w:ascii="Times New Roman" w:hAnsi="Times New Roman" w:cs="Times New Roman"/>
          <w:sz w:val="24"/>
          <w:szCs w:val="24"/>
        </w:rPr>
        <w:t xml:space="preserve"> об оплате труда</w:t>
      </w:r>
      <w:r w:rsidRPr="0014234B">
        <w:rPr>
          <w:rFonts w:ascii="Times New Roman" w:hAnsi="Times New Roman" w:cs="Times New Roman"/>
          <w:sz w:val="24"/>
          <w:szCs w:val="24"/>
        </w:rPr>
        <w:t xml:space="preserve"> </w:t>
      </w:r>
      <w:r w:rsidR="00583491" w:rsidRPr="0014234B">
        <w:rPr>
          <w:rFonts w:ascii="Times New Roman" w:hAnsi="Times New Roman" w:cs="Times New Roman"/>
          <w:sz w:val="24"/>
          <w:szCs w:val="24"/>
        </w:rPr>
        <w:t>р</w:t>
      </w:r>
      <w:r w:rsidRPr="0014234B">
        <w:rPr>
          <w:rFonts w:ascii="Times New Roman" w:hAnsi="Times New Roman" w:cs="Times New Roman"/>
          <w:sz w:val="24"/>
          <w:szCs w:val="24"/>
        </w:rPr>
        <w:t>ешение комиссии учреждения об установлении премиальных выплат на основании оценки эффективности деятельности работников</w:t>
      </w:r>
      <w:r w:rsidR="004C1B67" w:rsidRPr="0014234B">
        <w:rPr>
          <w:rFonts w:ascii="Times New Roman" w:hAnsi="Times New Roman" w:cs="Times New Roman"/>
          <w:sz w:val="24"/>
          <w:szCs w:val="24"/>
        </w:rPr>
        <w:t xml:space="preserve"> отсутствует</w:t>
      </w:r>
      <w:r w:rsidRPr="0014234B">
        <w:rPr>
          <w:rFonts w:ascii="Times New Roman" w:hAnsi="Times New Roman" w:cs="Times New Roman"/>
          <w:sz w:val="24"/>
          <w:szCs w:val="24"/>
        </w:rPr>
        <w:t>, чем нарушено Положение об оплате труда.</w:t>
      </w:r>
      <w:r w:rsidR="00EA5266" w:rsidRPr="0014234B">
        <w:rPr>
          <w:rFonts w:ascii="Times New Roman" w:hAnsi="Times New Roman" w:cs="Times New Roman"/>
          <w:sz w:val="24"/>
          <w:szCs w:val="24"/>
        </w:rPr>
        <w:t xml:space="preserve"> </w:t>
      </w:r>
    </w:p>
    <w:p w:rsidR="00EA5266" w:rsidRPr="0014234B" w:rsidRDefault="00EA5266" w:rsidP="00583491">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В соответствии с пунктом </w:t>
      </w:r>
      <w:r w:rsidR="00583491" w:rsidRPr="0014234B">
        <w:rPr>
          <w:rFonts w:ascii="Times New Roman" w:hAnsi="Times New Roman" w:cs="Times New Roman"/>
          <w:sz w:val="24"/>
          <w:szCs w:val="24"/>
        </w:rPr>
        <w:t>1.5.3 Положения об оплате труда</w:t>
      </w:r>
      <w:r w:rsidRPr="0014234B">
        <w:rPr>
          <w:rFonts w:ascii="Times New Roman" w:hAnsi="Times New Roman" w:cs="Times New Roman"/>
          <w:sz w:val="24"/>
          <w:szCs w:val="24"/>
        </w:rPr>
        <w:t xml:space="preserve"> </w:t>
      </w:r>
      <w:r w:rsidR="00583491" w:rsidRPr="0014234B">
        <w:rPr>
          <w:rFonts w:ascii="Times New Roman" w:hAnsi="Times New Roman" w:cs="Times New Roman"/>
          <w:sz w:val="24"/>
          <w:szCs w:val="24"/>
        </w:rPr>
        <w:t>п</w:t>
      </w:r>
      <w:r w:rsidRPr="0014234B">
        <w:rPr>
          <w:rFonts w:ascii="Times New Roman" w:hAnsi="Times New Roman" w:cs="Times New Roman"/>
          <w:sz w:val="24"/>
          <w:szCs w:val="24"/>
        </w:rPr>
        <w:t>риказ, утверждающий состав и порядок деятельности комиссии по оплате труда работников учреждения в книге приказов по основной деятельности отсутствует.</w:t>
      </w:r>
    </w:p>
    <w:p w:rsidR="006D3791" w:rsidRPr="0014234B" w:rsidRDefault="006D3791" w:rsidP="00583491">
      <w:pPr>
        <w:pStyle w:val="a5"/>
        <w:ind w:firstLine="426"/>
        <w:jc w:val="both"/>
        <w:rPr>
          <w:rFonts w:ascii="Times New Roman" w:eastAsiaTheme="minorHAnsi" w:hAnsi="Times New Roman" w:cs="Times New Roman"/>
          <w:sz w:val="24"/>
          <w:szCs w:val="24"/>
          <w:lang w:eastAsia="en-US"/>
        </w:rPr>
      </w:pPr>
      <w:r w:rsidRPr="0014234B">
        <w:rPr>
          <w:rFonts w:ascii="Times New Roman" w:eastAsiaTheme="minorHAnsi" w:hAnsi="Times New Roman" w:cs="Times New Roman"/>
          <w:sz w:val="24"/>
          <w:szCs w:val="24"/>
          <w:lang w:eastAsia="en-US"/>
        </w:rPr>
        <w:t>Согласно приказу МАУ МЦ «Юность» от 31.03.2017 № 54 «О премировании» на основании приказа Департамента образования и молодежной политики Новгородской области от 27.03.2017 №282 «Об итогах областного конкурса среди органов местного самоуправления муниципальных районов, городского округа, осуществляющих деятельность в сфере молодежной политики» премировать за 3 место специалистов МАУ МЦ «Юность»</w:t>
      </w:r>
      <w:r w:rsidR="00583491" w:rsidRPr="0014234B">
        <w:rPr>
          <w:rFonts w:ascii="Times New Roman" w:eastAsiaTheme="minorHAnsi" w:hAnsi="Times New Roman" w:cs="Times New Roman"/>
          <w:sz w:val="24"/>
          <w:szCs w:val="24"/>
          <w:lang w:eastAsia="en-US"/>
        </w:rPr>
        <w:t xml:space="preserve">. </w:t>
      </w:r>
      <w:r w:rsidR="007A62AD" w:rsidRPr="0014234B">
        <w:rPr>
          <w:rFonts w:ascii="Times New Roman" w:eastAsiaTheme="minorHAnsi" w:hAnsi="Times New Roman" w:cs="Times New Roman"/>
          <w:sz w:val="24"/>
          <w:szCs w:val="24"/>
          <w:lang w:eastAsia="en-US"/>
        </w:rPr>
        <w:t>Н</w:t>
      </w:r>
      <w:r w:rsidRPr="0014234B">
        <w:rPr>
          <w:rFonts w:ascii="Times New Roman" w:eastAsiaTheme="minorHAnsi" w:hAnsi="Times New Roman" w:cs="Times New Roman"/>
          <w:sz w:val="24"/>
          <w:szCs w:val="24"/>
          <w:lang w:eastAsia="en-US"/>
        </w:rPr>
        <w:t>еясно</w:t>
      </w:r>
      <w:r w:rsidR="001718A1" w:rsidRPr="0014234B">
        <w:rPr>
          <w:rFonts w:ascii="Times New Roman" w:eastAsiaTheme="minorHAnsi" w:hAnsi="Times New Roman" w:cs="Times New Roman"/>
          <w:sz w:val="24"/>
          <w:szCs w:val="24"/>
          <w:lang w:eastAsia="en-US"/>
        </w:rPr>
        <w:t>,</w:t>
      </w:r>
      <w:r w:rsidRPr="0014234B">
        <w:rPr>
          <w:rFonts w:ascii="Times New Roman" w:eastAsiaTheme="minorHAnsi" w:hAnsi="Times New Roman" w:cs="Times New Roman"/>
          <w:sz w:val="24"/>
          <w:szCs w:val="24"/>
          <w:lang w:eastAsia="en-US"/>
        </w:rPr>
        <w:t xml:space="preserve"> по какой причине премия главному бухгалтеру начислена в размере в 2,6 раза превышающем премию специалистов по работе с молодежью, которые непосредственно осуществляют деятельность в сфере молодежной политики. Кроме того, непонятно какое отношение к областному конкурсу имеют главный бухгалтер и кассир. </w:t>
      </w:r>
    </w:p>
    <w:p w:rsidR="006D3791" w:rsidRPr="0014234B" w:rsidRDefault="006D3791" w:rsidP="00F6074E">
      <w:pPr>
        <w:pStyle w:val="a5"/>
        <w:ind w:firstLine="426"/>
        <w:jc w:val="both"/>
        <w:rPr>
          <w:rFonts w:ascii="Times New Roman" w:eastAsiaTheme="minorHAnsi" w:hAnsi="Times New Roman" w:cs="Times New Roman"/>
          <w:sz w:val="24"/>
          <w:szCs w:val="24"/>
          <w:lang w:eastAsia="en-US"/>
        </w:rPr>
      </w:pPr>
      <w:r w:rsidRPr="0014234B">
        <w:rPr>
          <w:rFonts w:ascii="Times New Roman" w:eastAsiaTheme="minorHAnsi" w:hAnsi="Times New Roman" w:cs="Times New Roman"/>
          <w:sz w:val="24"/>
          <w:szCs w:val="24"/>
          <w:lang w:eastAsia="en-US"/>
        </w:rPr>
        <w:t>На основании приказа от 30.05.2017 № 96 о премировании из экономии фонда оплаты труда за выполнение показателей критериев (по Положению о материальном стимулировании сотрудников) специалистов МАУ МЦ «Юность» были премированы</w:t>
      </w:r>
      <w:r w:rsidR="00F6074E" w:rsidRPr="0014234B">
        <w:rPr>
          <w:rFonts w:ascii="Times New Roman" w:eastAsiaTheme="minorHAnsi" w:hAnsi="Times New Roman" w:cs="Times New Roman"/>
          <w:sz w:val="24"/>
          <w:szCs w:val="24"/>
          <w:lang w:eastAsia="en-US"/>
        </w:rPr>
        <w:t xml:space="preserve"> </w:t>
      </w:r>
      <w:r w:rsidRPr="0014234B">
        <w:rPr>
          <w:rFonts w:ascii="Times New Roman" w:eastAsiaTheme="minorHAnsi" w:hAnsi="Times New Roman" w:cs="Times New Roman"/>
          <w:sz w:val="24"/>
          <w:szCs w:val="24"/>
          <w:lang w:eastAsia="en-US"/>
        </w:rPr>
        <w:t>главный бухгалтер</w:t>
      </w:r>
      <w:r w:rsidR="00F6074E" w:rsidRPr="0014234B">
        <w:rPr>
          <w:rFonts w:ascii="Times New Roman" w:eastAsiaTheme="minorHAnsi" w:hAnsi="Times New Roman" w:cs="Times New Roman"/>
          <w:sz w:val="24"/>
          <w:szCs w:val="24"/>
          <w:lang w:eastAsia="en-US"/>
        </w:rPr>
        <w:t xml:space="preserve"> и </w:t>
      </w:r>
      <w:r w:rsidRPr="0014234B">
        <w:rPr>
          <w:rFonts w:ascii="Times New Roman" w:eastAsiaTheme="minorHAnsi" w:hAnsi="Times New Roman" w:cs="Times New Roman"/>
          <w:sz w:val="24"/>
          <w:szCs w:val="24"/>
          <w:lang w:eastAsia="en-US"/>
        </w:rPr>
        <w:t>кассир</w:t>
      </w:r>
      <w:r w:rsidR="00F6074E" w:rsidRPr="0014234B">
        <w:rPr>
          <w:rFonts w:ascii="Times New Roman" w:eastAsiaTheme="minorHAnsi" w:hAnsi="Times New Roman" w:cs="Times New Roman"/>
          <w:sz w:val="24"/>
          <w:szCs w:val="24"/>
          <w:lang w:eastAsia="en-US"/>
        </w:rPr>
        <w:t>.</w:t>
      </w:r>
      <w:r w:rsidRPr="0014234B">
        <w:rPr>
          <w:rFonts w:ascii="Times New Roman" w:eastAsiaTheme="minorHAnsi" w:hAnsi="Times New Roman" w:cs="Times New Roman"/>
          <w:sz w:val="24"/>
          <w:szCs w:val="24"/>
          <w:lang w:eastAsia="en-US"/>
        </w:rPr>
        <w:t xml:space="preserve"> </w:t>
      </w:r>
    </w:p>
    <w:p w:rsidR="008E129A" w:rsidRPr="0014234B" w:rsidRDefault="006D3791" w:rsidP="00F6074E">
      <w:pPr>
        <w:pStyle w:val="a5"/>
        <w:ind w:firstLine="426"/>
        <w:jc w:val="both"/>
        <w:rPr>
          <w:rFonts w:ascii="Times New Roman" w:eastAsiaTheme="minorHAnsi" w:hAnsi="Times New Roman" w:cs="Times New Roman"/>
          <w:sz w:val="24"/>
          <w:szCs w:val="24"/>
          <w:lang w:eastAsia="en-US"/>
        </w:rPr>
      </w:pPr>
      <w:r w:rsidRPr="0014234B">
        <w:rPr>
          <w:rFonts w:ascii="Times New Roman" w:eastAsiaTheme="minorHAnsi" w:hAnsi="Times New Roman" w:cs="Times New Roman"/>
          <w:sz w:val="24"/>
          <w:szCs w:val="24"/>
          <w:lang w:eastAsia="en-US"/>
        </w:rPr>
        <w:t xml:space="preserve">Согласно статье 135 ТК РФ </w:t>
      </w:r>
      <w:r w:rsidR="00F6074E" w:rsidRPr="0014234B">
        <w:rPr>
          <w:rFonts w:ascii="Times New Roman" w:eastAsiaTheme="minorHAnsi" w:hAnsi="Times New Roman" w:cs="Times New Roman"/>
          <w:sz w:val="24"/>
          <w:szCs w:val="24"/>
          <w:lang w:eastAsia="en-US"/>
        </w:rPr>
        <w:t>и в</w:t>
      </w:r>
      <w:r w:rsidRPr="0014234B">
        <w:rPr>
          <w:rFonts w:ascii="Times New Roman" w:eastAsiaTheme="minorHAnsi" w:hAnsi="Times New Roman" w:cs="Times New Roman"/>
          <w:sz w:val="24"/>
          <w:szCs w:val="24"/>
          <w:lang w:eastAsia="en-US"/>
        </w:rPr>
        <w:t xml:space="preserve"> соответствии с дополнительными соглашениями к трудовым договорам, размер премиальных выплат составляет 1,5 должностного оклада главного бухгалтера</w:t>
      </w:r>
      <w:r w:rsidR="00F6074E" w:rsidRPr="0014234B">
        <w:rPr>
          <w:rFonts w:ascii="Times New Roman" w:eastAsiaTheme="minorHAnsi" w:hAnsi="Times New Roman" w:cs="Times New Roman"/>
          <w:sz w:val="24"/>
          <w:szCs w:val="24"/>
          <w:lang w:eastAsia="en-US"/>
        </w:rPr>
        <w:t>, также</w:t>
      </w:r>
      <w:r w:rsidRPr="0014234B">
        <w:rPr>
          <w:rFonts w:ascii="Times New Roman" w:eastAsiaTheme="minorHAnsi" w:hAnsi="Times New Roman" w:cs="Times New Roman"/>
          <w:sz w:val="24"/>
          <w:szCs w:val="24"/>
          <w:lang w:eastAsia="en-US"/>
        </w:rPr>
        <w:t xml:space="preserve"> 1,5 должностного оклада кассира (с учетом совместительства). В нарушение трудового договора размер премиальных выплат превысил установленный данными документами</w:t>
      </w:r>
      <w:r w:rsidR="0049426D" w:rsidRPr="0014234B">
        <w:rPr>
          <w:rFonts w:ascii="Times New Roman" w:eastAsiaTheme="minorHAnsi" w:hAnsi="Times New Roman" w:cs="Times New Roman"/>
          <w:sz w:val="24"/>
          <w:szCs w:val="24"/>
          <w:lang w:eastAsia="en-US"/>
        </w:rPr>
        <w:t xml:space="preserve">. </w:t>
      </w:r>
      <w:r w:rsidRPr="0014234B">
        <w:rPr>
          <w:rFonts w:ascii="Times New Roman" w:eastAsiaTheme="minorHAnsi" w:hAnsi="Times New Roman" w:cs="Times New Roman"/>
          <w:sz w:val="24"/>
          <w:szCs w:val="24"/>
          <w:lang w:eastAsia="en-US"/>
        </w:rPr>
        <w:t xml:space="preserve">В то же время специалисты, непосредственно связанные с выполнением муниципального задания, получили в августе премиальные выплаты в размере меньшем, чем установленный должностной оклад. </w:t>
      </w:r>
      <w:r w:rsidR="00F6074E" w:rsidRPr="0014234B">
        <w:rPr>
          <w:rFonts w:ascii="Times New Roman" w:eastAsiaTheme="minorHAnsi" w:hAnsi="Times New Roman" w:cs="Times New Roman"/>
          <w:sz w:val="24"/>
          <w:szCs w:val="24"/>
          <w:lang w:eastAsia="en-US"/>
        </w:rPr>
        <w:t>Ведущий специалист по работе с молодежью</w:t>
      </w:r>
      <w:r w:rsidRPr="0014234B">
        <w:rPr>
          <w:rFonts w:ascii="Times New Roman" w:eastAsiaTheme="minorHAnsi" w:hAnsi="Times New Roman" w:cs="Times New Roman"/>
          <w:sz w:val="24"/>
          <w:szCs w:val="24"/>
          <w:lang w:eastAsia="en-US"/>
        </w:rPr>
        <w:t xml:space="preserve"> в данном месяце премии не получала, несмотря на то, что полностью отработала норму рабочего времени. Приказ о лишении премиальной выплаты данного работника отсутствует. </w:t>
      </w:r>
    </w:p>
    <w:p w:rsidR="00F6074E" w:rsidRPr="0014234B" w:rsidRDefault="00F5149B" w:rsidP="00F6074E">
      <w:pPr>
        <w:pStyle w:val="a5"/>
        <w:ind w:firstLine="426"/>
        <w:jc w:val="both"/>
        <w:rPr>
          <w:rFonts w:ascii="Times New Roman" w:eastAsiaTheme="minorHAnsi" w:hAnsi="Times New Roman" w:cs="Times New Roman"/>
          <w:sz w:val="24"/>
          <w:szCs w:val="24"/>
          <w:lang w:eastAsia="en-US"/>
        </w:rPr>
      </w:pPr>
      <w:r w:rsidRPr="0014234B">
        <w:rPr>
          <w:rFonts w:ascii="Times New Roman" w:eastAsiaTheme="minorHAnsi" w:hAnsi="Times New Roman" w:cs="Times New Roman"/>
          <w:sz w:val="24"/>
          <w:szCs w:val="24"/>
          <w:lang w:eastAsia="en-US"/>
        </w:rPr>
        <w:t>Учитывая изложенное, непонятно каким образом рассчитывается размер премий, причитающийся каждому работнику, поскольку документы, отражающие выполнение показателей критериев, в учреждении отсутствуют.</w:t>
      </w:r>
    </w:p>
    <w:p w:rsidR="00F5149B" w:rsidRPr="0014234B" w:rsidRDefault="00F5149B" w:rsidP="00F6074E">
      <w:pPr>
        <w:pStyle w:val="a5"/>
        <w:ind w:firstLine="426"/>
        <w:jc w:val="both"/>
        <w:rPr>
          <w:rFonts w:ascii="Times New Roman" w:eastAsiaTheme="minorHAnsi" w:hAnsi="Times New Roman" w:cs="Times New Roman"/>
          <w:sz w:val="24"/>
          <w:szCs w:val="24"/>
          <w:lang w:eastAsia="en-US"/>
        </w:rPr>
      </w:pPr>
      <w:r w:rsidRPr="0014234B">
        <w:rPr>
          <w:rFonts w:ascii="Times New Roman" w:eastAsiaTheme="minorHAnsi" w:hAnsi="Times New Roman" w:cs="Times New Roman"/>
          <w:sz w:val="24"/>
          <w:szCs w:val="24"/>
          <w:lang w:eastAsia="en-US"/>
        </w:rPr>
        <w:t>Также непонятно, почему одни работники получают повышенную премию, а другие не получают вообще. Методика расчета премиальных выплат не разработана. Со слов главного бухгалтера размер премий определяется в устной форме комиссионным методом, что подтверждается отсутствием решений комиссии учреждения об установлении премиальных выплат на основании оценки эффективности деятельности работников. Кроме того, следует отметить, что определение премиальных выплат в трудовых договорах и Положении об оплате труда различно, что свидетельствует о необходимости обеспечения соответствия между данными документами.</w:t>
      </w:r>
      <w:r w:rsidR="00F6074E" w:rsidRPr="0014234B">
        <w:rPr>
          <w:rFonts w:ascii="Times New Roman" w:eastAsiaTheme="minorHAnsi" w:hAnsi="Times New Roman" w:cs="Times New Roman"/>
          <w:sz w:val="24"/>
          <w:szCs w:val="24"/>
          <w:lang w:eastAsia="en-US"/>
        </w:rPr>
        <w:t xml:space="preserve"> </w:t>
      </w:r>
      <w:r w:rsidRPr="0014234B">
        <w:rPr>
          <w:rFonts w:ascii="Times New Roman" w:eastAsiaTheme="minorHAnsi" w:hAnsi="Times New Roman" w:cs="Times New Roman"/>
          <w:sz w:val="24"/>
          <w:szCs w:val="24"/>
          <w:lang w:eastAsia="en-US"/>
        </w:rPr>
        <w:t>Аналогичные наруше</w:t>
      </w:r>
      <w:r w:rsidR="00F6074E" w:rsidRPr="0014234B">
        <w:rPr>
          <w:rFonts w:ascii="Times New Roman" w:eastAsiaTheme="minorHAnsi" w:hAnsi="Times New Roman" w:cs="Times New Roman"/>
          <w:sz w:val="24"/>
          <w:szCs w:val="24"/>
          <w:lang w:eastAsia="en-US"/>
        </w:rPr>
        <w:t>ния  наблюдаются и в 2018 году.</w:t>
      </w:r>
    </w:p>
    <w:p w:rsidR="00F5149B" w:rsidRPr="0014234B" w:rsidRDefault="00F5149B" w:rsidP="00F6074E">
      <w:pPr>
        <w:pStyle w:val="a5"/>
        <w:ind w:firstLine="426"/>
        <w:jc w:val="both"/>
        <w:rPr>
          <w:rFonts w:ascii="Times New Roman" w:eastAsiaTheme="minorHAnsi" w:hAnsi="Times New Roman" w:cs="Times New Roman"/>
          <w:sz w:val="24"/>
          <w:szCs w:val="24"/>
          <w:lang w:eastAsia="en-US"/>
        </w:rPr>
      </w:pPr>
      <w:r w:rsidRPr="0014234B">
        <w:rPr>
          <w:rFonts w:ascii="Times New Roman" w:eastAsiaTheme="minorHAnsi" w:hAnsi="Times New Roman" w:cs="Times New Roman"/>
          <w:sz w:val="24"/>
          <w:szCs w:val="24"/>
          <w:lang w:eastAsia="en-US"/>
        </w:rPr>
        <w:t xml:space="preserve">Следует обратить внимание на то, </w:t>
      </w:r>
      <w:r w:rsidR="00F6074E" w:rsidRPr="0014234B">
        <w:rPr>
          <w:rFonts w:ascii="Times New Roman" w:eastAsiaTheme="minorHAnsi" w:hAnsi="Times New Roman" w:cs="Times New Roman"/>
          <w:sz w:val="24"/>
          <w:szCs w:val="24"/>
          <w:lang w:eastAsia="en-US"/>
        </w:rPr>
        <w:t xml:space="preserve">что </w:t>
      </w:r>
      <w:r w:rsidRPr="0014234B">
        <w:rPr>
          <w:rFonts w:ascii="Times New Roman" w:eastAsiaTheme="minorHAnsi" w:hAnsi="Times New Roman" w:cs="Times New Roman"/>
          <w:sz w:val="24"/>
          <w:szCs w:val="24"/>
          <w:lang w:eastAsia="en-US"/>
        </w:rPr>
        <w:t>для исполнения Указов Президента РФ учреждению дополнительно выделяются денежные средства на повышение оплаты труда. Обращает на себя вн</w:t>
      </w:r>
      <w:r w:rsidR="005A4D25">
        <w:rPr>
          <w:rFonts w:ascii="Times New Roman" w:eastAsiaTheme="minorHAnsi" w:hAnsi="Times New Roman" w:cs="Times New Roman"/>
          <w:sz w:val="24"/>
          <w:szCs w:val="24"/>
          <w:lang w:eastAsia="en-US"/>
        </w:rPr>
        <w:t>имание тот факт, что доплата до целевого показателя средней заработной платы</w:t>
      </w:r>
      <w:r w:rsidR="007644BB">
        <w:rPr>
          <w:rFonts w:ascii="Times New Roman" w:eastAsiaTheme="minorHAnsi" w:hAnsi="Times New Roman" w:cs="Times New Roman"/>
          <w:sz w:val="24"/>
          <w:szCs w:val="24"/>
          <w:lang w:eastAsia="en-US"/>
        </w:rPr>
        <w:t xml:space="preserve"> работников учреждений культуры</w:t>
      </w:r>
      <w:r w:rsidR="005A4D25">
        <w:rPr>
          <w:rFonts w:ascii="Times New Roman" w:eastAsiaTheme="minorHAnsi" w:hAnsi="Times New Roman" w:cs="Times New Roman"/>
          <w:sz w:val="24"/>
          <w:szCs w:val="24"/>
          <w:lang w:eastAsia="en-US"/>
        </w:rPr>
        <w:t xml:space="preserve"> </w:t>
      </w:r>
      <w:r w:rsidRPr="0014234B">
        <w:rPr>
          <w:rFonts w:ascii="Times New Roman" w:eastAsiaTheme="minorHAnsi" w:hAnsi="Times New Roman" w:cs="Times New Roman"/>
          <w:sz w:val="24"/>
          <w:szCs w:val="24"/>
          <w:lang w:eastAsia="en-US"/>
        </w:rPr>
        <w:t>выделяется с учетом всех работников учреждения, включая сторожей и вахтеров, а фактически данная категория работников премиальные выплаты не получает.</w:t>
      </w:r>
    </w:p>
    <w:p w:rsidR="00F5149B" w:rsidRPr="0014234B" w:rsidRDefault="00F5149B" w:rsidP="004E056F">
      <w:pPr>
        <w:pStyle w:val="a5"/>
        <w:jc w:val="both"/>
        <w:rPr>
          <w:rFonts w:ascii="Times New Roman" w:eastAsiaTheme="minorHAnsi" w:hAnsi="Times New Roman" w:cs="Times New Roman"/>
          <w:sz w:val="24"/>
          <w:szCs w:val="24"/>
          <w:lang w:eastAsia="en-US"/>
        </w:rPr>
      </w:pPr>
      <w:r w:rsidRPr="0014234B">
        <w:rPr>
          <w:rFonts w:ascii="Times New Roman" w:eastAsiaTheme="minorHAnsi" w:hAnsi="Times New Roman" w:cs="Times New Roman"/>
          <w:sz w:val="24"/>
          <w:szCs w:val="24"/>
          <w:lang w:eastAsia="en-US"/>
        </w:rPr>
        <w:t xml:space="preserve">      Из вышеизложенного следует вывод, что в учреждении, непонятно по каким причинам, получают повышенную премию лишь кассир и главный бухгалтер. А премиальные выплаты работникам, непосредственно связанным с выполнением муниципального задания, в разы меньше. Кроме того, фонд оплаты труда определяется исходя из целевого </w:t>
      </w:r>
      <w:r w:rsidRPr="0014234B">
        <w:rPr>
          <w:rFonts w:ascii="Times New Roman" w:eastAsiaTheme="minorHAnsi" w:hAnsi="Times New Roman" w:cs="Times New Roman"/>
          <w:sz w:val="24"/>
          <w:szCs w:val="24"/>
          <w:lang w:eastAsia="en-US"/>
        </w:rPr>
        <w:lastRenderedPageBreak/>
        <w:t xml:space="preserve">показателя средней заработной платы с учетом всей численности сотрудников, несмотря на то, что размер оплаты труда отдельных категорий работников в несколько раз меньше установленного целевого показателя. </w:t>
      </w:r>
    </w:p>
    <w:p w:rsidR="00F5149B" w:rsidRPr="0014234B" w:rsidRDefault="00F5149B" w:rsidP="004E056F">
      <w:pPr>
        <w:pStyle w:val="a5"/>
        <w:jc w:val="both"/>
        <w:rPr>
          <w:rFonts w:ascii="Times New Roman" w:eastAsiaTheme="minorHAnsi" w:hAnsi="Times New Roman" w:cs="Times New Roman"/>
          <w:sz w:val="24"/>
          <w:szCs w:val="24"/>
          <w:lang w:eastAsia="en-US"/>
        </w:rPr>
      </w:pPr>
      <w:r w:rsidRPr="0014234B">
        <w:rPr>
          <w:rFonts w:ascii="Times New Roman" w:eastAsiaTheme="minorHAnsi" w:hAnsi="Times New Roman" w:cs="Times New Roman"/>
          <w:sz w:val="24"/>
          <w:szCs w:val="24"/>
          <w:lang w:eastAsia="en-US"/>
        </w:rPr>
        <w:t xml:space="preserve">      Следует также отметить, что в нарушение пункта 2.7 Положения о премировании и денежном поощрении размер премии рассчитывается без учета фактически отработанного времени.</w:t>
      </w:r>
    </w:p>
    <w:p w:rsidR="001042B4" w:rsidRPr="0014234B" w:rsidRDefault="005418B6" w:rsidP="00F6074E">
      <w:pPr>
        <w:pStyle w:val="a5"/>
        <w:ind w:firstLine="426"/>
        <w:jc w:val="both"/>
        <w:rPr>
          <w:rFonts w:ascii="Times New Roman" w:eastAsiaTheme="minorHAnsi" w:hAnsi="Times New Roman" w:cs="Times New Roman"/>
          <w:sz w:val="24"/>
          <w:szCs w:val="24"/>
          <w:lang w:eastAsia="en-US"/>
        </w:rPr>
      </w:pPr>
      <w:r w:rsidRPr="0014234B">
        <w:rPr>
          <w:rFonts w:ascii="Times New Roman" w:eastAsiaTheme="minorHAnsi" w:hAnsi="Times New Roman" w:cs="Times New Roman"/>
          <w:sz w:val="24"/>
          <w:szCs w:val="24"/>
          <w:lang w:eastAsia="en-US"/>
        </w:rPr>
        <w:t xml:space="preserve">Анализируя </w:t>
      </w:r>
      <w:r w:rsidR="00F6074E" w:rsidRPr="0014234B">
        <w:rPr>
          <w:rFonts w:ascii="Times New Roman" w:eastAsiaTheme="minorHAnsi" w:hAnsi="Times New Roman" w:cs="Times New Roman"/>
          <w:sz w:val="24"/>
          <w:szCs w:val="24"/>
          <w:lang w:eastAsia="en-US"/>
        </w:rPr>
        <w:t>начисления заработной платы руководителю учреждения, главному бухгалтеру и кассиру</w:t>
      </w:r>
      <w:r w:rsidR="00361316" w:rsidRPr="0014234B">
        <w:rPr>
          <w:rFonts w:ascii="Times New Roman" w:eastAsiaTheme="minorHAnsi" w:hAnsi="Times New Roman" w:cs="Times New Roman"/>
          <w:sz w:val="24"/>
          <w:szCs w:val="24"/>
          <w:lang w:eastAsia="en-US"/>
        </w:rPr>
        <w:t>,</w:t>
      </w:r>
      <w:r w:rsidRPr="0014234B">
        <w:rPr>
          <w:rFonts w:ascii="Times New Roman" w:eastAsiaTheme="minorHAnsi" w:hAnsi="Times New Roman" w:cs="Times New Roman"/>
          <w:sz w:val="24"/>
          <w:szCs w:val="24"/>
          <w:lang w:eastAsia="en-US"/>
        </w:rPr>
        <w:t xml:space="preserve"> можно сделать вывод</w:t>
      </w:r>
      <w:r w:rsidR="00361316" w:rsidRPr="0014234B">
        <w:rPr>
          <w:rFonts w:ascii="Times New Roman" w:eastAsiaTheme="minorHAnsi" w:hAnsi="Times New Roman" w:cs="Times New Roman"/>
          <w:sz w:val="24"/>
          <w:szCs w:val="24"/>
          <w:lang w:eastAsia="en-US"/>
        </w:rPr>
        <w:t xml:space="preserve">, что заработная плата главного бухгалтера и </w:t>
      </w:r>
      <w:r w:rsidR="000B4E1C" w:rsidRPr="0014234B">
        <w:rPr>
          <w:rFonts w:ascii="Times New Roman" w:eastAsiaTheme="minorHAnsi" w:hAnsi="Times New Roman" w:cs="Times New Roman"/>
          <w:sz w:val="24"/>
          <w:szCs w:val="24"/>
          <w:lang w:eastAsia="en-US"/>
        </w:rPr>
        <w:t xml:space="preserve">кассира </w:t>
      </w:r>
      <w:r w:rsidR="00361316" w:rsidRPr="0014234B">
        <w:rPr>
          <w:rFonts w:ascii="Times New Roman" w:eastAsiaTheme="minorHAnsi" w:hAnsi="Times New Roman" w:cs="Times New Roman"/>
          <w:sz w:val="24"/>
          <w:szCs w:val="24"/>
          <w:lang w:eastAsia="en-US"/>
        </w:rPr>
        <w:t xml:space="preserve">в проверяемом периоде превышала не только выплаты работникам, непосредственно связанным с выполнением муниципального задания, но и </w:t>
      </w:r>
      <w:r w:rsidR="000B4E1C" w:rsidRPr="0014234B">
        <w:rPr>
          <w:rFonts w:ascii="Times New Roman" w:eastAsiaTheme="minorHAnsi" w:hAnsi="Times New Roman" w:cs="Times New Roman"/>
          <w:sz w:val="24"/>
          <w:szCs w:val="24"/>
          <w:lang w:eastAsia="en-US"/>
        </w:rPr>
        <w:t xml:space="preserve">в некоторых месяцах </w:t>
      </w:r>
      <w:r w:rsidR="00361316" w:rsidRPr="0014234B">
        <w:rPr>
          <w:rFonts w:ascii="Times New Roman" w:eastAsiaTheme="minorHAnsi" w:hAnsi="Times New Roman" w:cs="Times New Roman"/>
          <w:sz w:val="24"/>
          <w:szCs w:val="24"/>
          <w:lang w:eastAsia="en-US"/>
        </w:rPr>
        <w:t>заработную плату директора учреждения.</w:t>
      </w:r>
    </w:p>
    <w:p w:rsidR="00123ADE" w:rsidRPr="0014234B" w:rsidRDefault="00123ADE" w:rsidP="008D6C0E">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По результатам проверки, проведенной ведущим специалистом отдела по бюджетному учёту, отчётности и финансовому контролю комитета финансов Администрации Валдайского муниципального района (акт от 30.05.2018) утвержден Приказ от 02.07.2018 №131-</w:t>
      </w:r>
      <w:r w:rsidR="008D6C0E" w:rsidRPr="0014234B">
        <w:rPr>
          <w:rFonts w:ascii="Times New Roman" w:hAnsi="Times New Roman" w:cs="Times New Roman"/>
          <w:sz w:val="24"/>
          <w:szCs w:val="24"/>
        </w:rPr>
        <w:t xml:space="preserve">а «О дисциплинарном взыскании». </w:t>
      </w:r>
      <w:r w:rsidRPr="0014234B">
        <w:rPr>
          <w:rFonts w:ascii="Times New Roman" w:hAnsi="Times New Roman" w:cs="Times New Roman"/>
          <w:sz w:val="24"/>
          <w:szCs w:val="24"/>
        </w:rPr>
        <w:t>В течение срока действия взыскания (это условие установлено Положением об оплате труда), работник не поощряется.</w:t>
      </w:r>
    </w:p>
    <w:p w:rsidR="00123ADE" w:rsidRPr="0014234B" w:rsidRDefault="00123ADE" w:rsidP="00317C6A">
      <w:pPr>
        <w:pStyle w:val="a5"/>
        <w:ind w:firstLine="426"/>
        <w:jc w:val="both"/>
        <w:rPr>
          <w:rFonts w:ascii="Times New Roman" w:hAnsi="Times New Roman" w:cs="Times New Roman"/>
          <w:i/>
          <w:sz w:val="24"/>
          <w:szCs w:val="24"/>
        </w:rPr>
      </w:pPr>
      <w:r w:rsidRPr="0014234B">
        <w:rPr>
          <w:rFonts w:ascii="Times New Roman" w:hAnsi="Times New Roman" w:cs="Times New Roman"/>
          <w:sz w:val="24"/>
          <w:szCs w:val="24"/>
        </w:rPr>
        <w:t>Своеобразной мерой его поощрения является досрочное снятие дисциплинарного взыскания в порядке, пре</w:t>
      </w:r>
      <w:r w:rsidR="00317C6A" w:rsidRPr="0014234B">
        <w:rPr>
          <w:rFonts w:ascii="Times New Roman" w:hAnsi="Times New Roman" w:cs="Times New Roman"/>
          <w:sz w:val="24"/>
          <w:szCs w:val="24"/>
        </w:rPr>
        <w:t>дусмотренном статьей 194 ТК РФ.</w:t>
      </w:r>
    </w:p>
    <w:p w:rsidR="00DB76D0" w:rsidRPr="0014234B" w:rsidRDefault="00123ADE" w:rsidP="001718A1">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Дисциплинарное взыскание с главного бухгалтера, снято не было, что подтверждается пояснительной запиской директора.</w:t>
      </w:r>
      <w:r w:rsidR="00317C6A" w:rsidRPr="0014234B">
        <w:rPr>
          <w:rFonts w:ascii="Times New Roman" w:hAnsi="Times New Roman" w:cs="Times New Roman"/>
          <w:sz w:val="24"/>
          <w:szCs w:val="24"/>
        </w:rPr>
        <w:t xml:space="preserve"> </w:t>
      </w:r>
      <w:r w:rsidRPr="0014234B">
        <w:rPr>
          <w:rFonts w:ascii="Times New Roman" w:hAnsi="Times New Roman" w:cs="Times New Roman"/>
          <w:sz w:val="24"/>
          <w:szCs w:val="24"/>
        </w:rPr>
        <w:t xml:space="preserve">Однако, в нарушение Положения об оплате труда и пункта 4 Положения о премировании и денежном поощрении работников, главный бухгалтер, согласно приказу от 30.07.2018 №146, была премирована из </w:t>
      </w:r>
      <w:r w:rsidR="00AC21F1" w:rsidRPr="0014234B">
        <w:rPr>
          <w:rFonts w:ascii="Times New Roman" w:hAnsi="Times New Roman" w:cs="Times New Roman"/>
          <w:sz w:val="24"/>
          <w:szCs w:val="24"/>
        </w:rPr>
        <w:t xml:space="preserve">экономии </w:t>
      </w:r>
      <w:r w:rsidRPr="0014234B">
        <w:rPr>
          <w:rFonts w:ascii="Times New Roman" w:hAnsi="Times New Roman" w:cs="Times New Roman"/>
          <w:sz w:val="24"/>
          <w:szCs w:val="24"/>
        </w:rPr>
        <w:t xml:space="preserve">фонда оплаты труда за выполнение показателей критериев по итогам работы за 2 квартал 2018 года; согласно приказу от 28.09.2018 №185 премирована из экономии фонда оплаты труда: за выполнение показателей критериев по итогам работы за 3 квартал 2018 года. </w:t>
      </w:r>
    </w:p>
    <w:p w:rsidR="00DB76D0" w:rsidRPr="0014234B" w:rsidRDefault="00DB76D0" w:rsidP="005A5108">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Кроме того, согласно дополнительному соглашению от 01.04.2018 к трудовому договору,  заключенному с </w:t>
      </w:r>
      <w:r w:rsidR="001718A1" w:rsidRPr="0014234B">
        <w:rPr>
          <w:rFonts w:ascii="Times New Roman" w:hAnsi="Times New Roman" w:cs="Times New Roman"/>
          <w:sz w:val="24"/>
          <w:szCs w:val="24"/>
        </w:rPr>
        <w:t>главным бухгалтером</w:t>
      </w:r>
      <w:r w:rsidRPr="0014234B">
        <w:rPr>
          <w:rFonts w:ascii="Times New Roman" w:hAnsi="Times New Roman" w:cs="Times New Roman"/>
          <w:sz w:val="24"/>
          <w:szCs w:val="24"/>
        </w:rPr>
        <w:t xml:space="preserve">, стимулирующая надбавка за интенсивность, качество и высокие результаты работы составляет 75 % от должностного оклада. </w:t>
      </w:r>
      <w:r w:rsidR="003A2E58" w:rsidRPr="0014234B">
        <w:rPr>
          <w:rFonts w:ascii="Times New Roman" w:hAnsi="Times New Roman" w:cs="Times New Roman"/>
          <w:sz w:val="24"/>
          <w:szCs w:val="24"/>
        </w:rPr>
        <w:t xml:space="preserve">В соответствии с </w:t>
      </w:r>
      <w:r w:rsidRPr="0014234B">
        <w:rPr>
          <w:rFonts w:ascii="Times New Roman" w:hAnsi="Times New Roman" w:cs="Times New Roman"/>
          <w:sz w:val="24"/>
          <w:szCs w:val="24"/>
        </w:rPr>
        <w:t xml:space="preserve"> Приложени</w:t>
      </w:r>
      <w:r w:rsidR="003A2E58" w:rsidRPr="0014234B">
        <w:rPr>
          <w:rFonts w:ascii="Times New Roman" w:hAnsi="Times New Roman" w:cs="Times New Roman"/>
          <w:sz w:val="24"/>
          <w:szCs w:val="24"/>
        </w:rPr>
        <w:t>ем</w:t>
      </w:r>
      <w:r w:rsidRPr="0014234B">
        <w:rPr>
          <w:rFonts w:ascii="Times New Roman" w:hAnsi="Times New Roman" w:cs="Times New Roman"/>
          <w:sz w:val="24"/>
          <w:szCs w:val="24"/>
        </w:rPr>
        <w:t xml:space="preserve"> 1 к положению об оплате труда работников </w:t>
      </w:r>
      <w:r w:rsidR="005A5108" w:rsidRPr="0014234B">
        <w:rPr>
          <w:rFonts w:ascii="Times New Roman" w:hAnsi="Times New Roman" w:cs="Times New Roman"/>
          <w:sz w:val="24"/>
          <w:szCs w:val="24"/>
        </w:rPr>
        <w:t>МАУ</w:t>
      </w:r>
      <w:r w:rsidRPr="0014234B">
        <w:rPr>
          <w:rFonts w:ascii="Times New Roman" w:hAnsi="Times New Roman" w:cs="Times New Roman"/>
          <w:sz w:val="24"/>
          <w:szCs w:val="24"/>
        </w:rPr>
        <w:t xml:space="preserve"> М</w:t>
      </w:r>
      <w:r w:rsidR="005A5108" w:rsidRPr="0014234B">
        <w:rPr>
          <w:rFonts w:ascii="Times New Roman" w:hAnsi="Times New Roman" w:cs="Times New Roman"/>
          <w:sz w:val="24"/>
          <w:szCs w:val="24"/>
        </w:rPr>
        <w:t>Ц</w:t>
      </w:r>
      <w:r w:rsidRPr="0014234B">
        <w:rPr>
          <w:rFonts w:ascii="Times New Roman" w:hAnsi="Times New Roman" w:cs="Times New Roman"/>
          <w:sz w:val="24"/>
          <w:szCs w:val="24"/>
        </w:rPr>
        <w:t xml:space="preserve"> «Юность» «Показатели оценки эффективности деятельности работников учреждений и критериев оценки эффективности их деятельности» размер </w:t>
      </w:r>
      <w:r w:rsidR="0081206E" w:rsidRPr="0014234B">
        <w:rPr>
          <w:rFonts w:ascii="Times New Roman" w:hAnsi="Times New Roman" w:cs="Times New Roman"/>
          <w:sz w:val="24"/>
          <w:szCs w:val="24"/>
        </w:rPr>
        <w:t>надбавки</w:t>
      </w:r>
      <w:r w:rsidRPr="0014234B">
        <w:rPr>
          <w:rFonts w:ascii="Times New Roman" w:hAnsi="Times New Roman" w:cs="Times New Roman"/>
          <w:sz w:val="24"/>
          <w:szCs w:val="24"/>
        </w:rPr>
        <w:t xml:space="preserve"> напрямую зависит от набранного количества баллов. Максимальный размер баллов по главному бухгалтеру, согласно приложению, составляет 75 баллов</w:t>
      </w:r>
      <w:r w:rsidR="00BB579B" w:rsidRPr="0014234B">
        <w:rPr>
          <w:rFonts w:ascii="Times New Roman" w:hAnsi="Times New Roman" w:cs="Times New Roman"/>
          <w:sz w:val="24"/>
          <w:szCs w:val="24"/>
        </w:rPr>
        <w:t>, что выражается в процентном соотношении от оклада</w:t>
      </w:r>
      <w:r w:rsidR="0081206E" w:rsidRPr="0014234B">
        <w:rPr>
          <w:rFonts w:ascii="Times New Roman" w:hAnsi="Times New Roman" w:cs="Times New Roman"/>
          <w:sz w:val="24"/>
          <w:szCs w:val="24"/>
        </w:rPr>
        <w:t xml:space="preserve">. </w:t>
      </w:r>
      <w:r w:rsidR="00BB579B" w:rsidRPr="0014234B">
        <w:rPr>
          <w:rFonts w:ascii="Times New Roman" w:hAnsi="Times New Roman" w:cs="Times New Roman"/>
          <w:sz w:val="24"/>
          <w:szCs w:val="24"/>
        </w:rPr>
        <w:t>Но, учитывая, что при наличии замечаний по результатам проверок контролирующих органов сумма баллов из 10 принимается равной 0, при несоблюдении действующего законодательства в осуществлении финансово–хозяйственной деятельности учреждения количество баллов из 10 также равно 0. В результате р</w:t>
      </w:r>
      <w:r w:rsidR="00B01DF4" w:rsidRPr="0014234B">
        <w:rPr>
          <w:rFonts w:ascii="Times New Roman" w:hAnsi="Times New Roman" w:cs="Times New Roman"/>
          <w:sz w:val="24"/>
          <w:szCs w:val="24"/>
        </w:rPr>
        <w:t>азмер ежемесячной выплаты за интенсивность и</w:t>
      </w:r>
      <w:r w:rsidR="00CD46E1" w:rsidRPr="0014234B">
        <w:rPr>
          <w:rFonts w:ascii="Times New Roman" w:hAnsi="Times New Roman" w:cs="Times New Roman"/>
          <w:sz w:val="24"/>
          <w:szCs w:val="24"/>
        </w:rPr>
        <w:t xml:space="preserve"> высокие результаты работы </w:t>
      </w:r>
      <w:r w:rsidR="0081206E" w:rsidRPr="0014234B">
        <w:rPr>
          <w:rFonts w:ascii="Times New Roman" w:hAnsi="Times New Roman" w:cs="Times New Roman"/>
          <w:sz w:val="24"/>
          <w:szCs w:val="24"/>
        </w:rPr>
        <w:t xml:space="preserve">по главному бухгалтеру </w:t>
      </w:r>
      <w:r w:rsidR="00CD46E1" w:rsidRPr="0014234B">
        <w:rPr>
          <w:rFonts w:ascii="Times New Roman" w:hAnsi="Times New Roman" w:cs="Times New Roman"/>
          <w:sz w:val="24"/>
          <w:szCs w:val="24"/>
        </w:rPr>
        <w:t>должен</w:t>
      </w:r>
      <w:r w:rsidR="00B01DF4" w:rsidRPr="0014234B">
        <w:rPr>
          <w:rFonts w:ascii="Times New Roman" w:hAnsi="Times New Roman" w:cs="Times New Roman"/>
          <w:sz w:val="24"/>
          <w:szCs w:val="24"/>
        </w:rPr>
        <w:t xml:space="preserve"> составлять 55%</w:t>
      </w:r>
      <w:r w:rsidR="003A2E58" w:rsidRPr="0014234B">
        <w:rPr>
          <w:rFonts w:ascii="Times New Roman" w:hAnsi="Times New Roman" w:cs="Times New Roman"/>
          <w:sz w:val="24"/>
          <w:szCs w:val="24"/>
        </w:rPr>
        <w:t xml:space="preserve"> на о</w:t>
      </w:r>
      <w:r w:rsidR="00713A11" w:rsidRPr="0014234B">
        <w:rPr>
          <w:rFonts w:ascii="Times New Roman" w:hAnsi="Times New Roman" w:cs="Times New Roman"/>
          <w:sz w:val="24"/>
          <w:szCs w:val="24"/>
        </w:rPr>
        <w:t>сновании акта проверки комитета финансов</w:t>
      </w:r>
      <w:r w:rsidR="00A90A30" w:rsidRPr="0014234B">
        <w:rPr>
          <w:rFonts w:ascii="Times New Roman" w:hAnsi="Times New Roman" w:cs="Times New Roman"/>
          <w:sz w:val="24"/>
          <w:szCs w:val="24"/>
        </w:rPr>
        <w:t>. А</w:t>
      </w:r>
      <w:r w:rsidR="002C3D51" w:rsidRPr="0014234B">
        <w:rPr>
          <w:rFonts w:ascii="Times New Roman" w:hAnsi="Times New Roman" w:cs="Times New Roman"/>
          <w:sz w:val="24"/>
          <w:szCs w:val="24"/>
        </w:rPr>
        <w:t>,</w:t>
      </w:r>
      <w:r w:rsidR="00A90A30" w:rsidRPr="0014234B">
        <w:rPr>
          <w:rFonts w:ascii="Times New Roman" w:hAnsi="Times New Roman" w:cs="Times New Roman"/>
          <w:sz w:val="24"/>
          <w:szCs w:val="24"/>
        </w:rPr>
        <w:t xml:space="preserve"> поскольку</w:t>
      </w:r>
      <w:r w:rsidR="002C3D51" w:rsidRPr="0014234B">
        <w:rPr>
          <w:rFonts w:ascii="Times New Roman" w:hAnsi="Times New Roman" w:cs="Times New Roman"/>
          <w:sz w:val="24"/>
          <w:szCs w:val="24"/>
        </w:rPr>
        <w:t>,</w:t>
      </w:r>
      <w:r w:rsidR="00A90A30" w:rsidRPr="0014234B">
        <w:rPr>
          <w:rFonts w:ascii="Times New Roman" w:hAnsi="Times New Roman" w:cs="Times New Roman"/>
          <w:sz w:val="24"/>
          <w:szCs w:val="24"/>
        </w:rPr>
        <w:t xml:space="preserve"> согласно п. 2.4.2. Положения об оплате труда </w:t>
      </w:r>
      <w:r w:rsidR="002C3D51" w:rsidRPr="0014234B">
        <w:rPr>
          <w:rFonts w:ascii="Times New Roman" w:hAnsi="Times New Roman" w:cs="Times New Roman"/>
          <w:sz w:val="24"/>
          <w:szCs w:val="24"/>
        </w:rPr>
        <w:t xml:space="preserve">пересчет процентов за интенсивность и высокие результаты работы должен был </w:t>
      </w:r>
      <w:r w:rsidR="00CD46E1" w:rsidRPr="0014234B">
        <w:rPr>
          <w:rFonts w:ascii="Times New Roman" w:hAnsi="Times New Roman" w:cs="Times New Roman"/>
          <w:sz w:val="24"/>
          <w:szCs w:val="24"/>
        </w:rPr>
        <w:t xml:space="preserve">быть </w:t>
      </w:r>
      <w:r w:rsidR="002C3D51" w:rsidRPr="0014234B">
        <w:rPr>
          <w:rFonts w:ascii="Times New Roman" w:hAnsi="Times New Roman" w:cs="Times New Roman"/>
          <w:sz w:val="24"/>
          <w:szCs w:val="24"/>
        </w:rPr>
        <w:t xml:space="preserve">произведен </w:t>
      </w:r>
      <w:r w:rsidR="00741123" w:rsidRPr="0014234B">
        <w:rPr>
          <w:rFonts w:ascii="Times New Roman" w:hAnsi="Times New Roman" w:cs="Times New Roman"/>
          <w:sz w:val="24"/>
          <w:szCs w:val="24"/>
        </w:rPr>
        <w:t xml:space="preserve">25 декабря 2018 года на </w:t>
      </w:r>
      <w:r w:rsidR="002C3D51" w:rsidRPr="0014234B">
        <w:rPr>
          <w:rFonts w:ascii="Times New Roman" w:hAnsi="Times New Roman" w:cs="Times New Roman"/>
          <w:sz w:val="24"/>
          <w:szCs w:val="24"/>
        </w:rPr>
        <w:t xml:space="preserve">2019 год.  </w:t>
      </w:r>
      <w:r w:rsidR="00741123" w:rsidRPr="0014234B">
        <w:rPr>
          <w:rFonts w:ascii="Times New Roman" w:hAnsi="Times New Roman" w:cs="Times New Roman"/>
          <w:sz w:val="24"/>
          <w:szCs w:val="24"/>
        </w:rPr>
        <w:t>В 2019 году</w:t>
      </w:r>
      <w:r w:rsidR="002C3D51" w:rsidRPr="0014234B">
        <w:rPr>
          <w:rFonts w:ascii="Times New Roman" w:hAnsi="Times New Roman" w:cs="Times New Roman"/>
          <w:sz w:val="24"/>
          <w:szCs w:val="24"/>
        </w:rPr>
        <w:t xml:space="preserve"> </w:t>
      </w:r>
      <w:r w:rsidR="001718A1" w:rsidRPr="0014234B">
        <w:rPr>
          <w:rFonts w:ascii="Times New Roman" w:hAnsi="Times New Roman" w:cs="Times New Roman"/>
          <w:sz w:val="24"/>
          <w:szCs w:val="24"/>
        </w:rPr>
        <w:t>главный бухгалтер</w:t>
      </w:r>
      <w:r w:rsidR="002C3D51" w:rsidRPr="0014234B">
        <w:rPr>
          <w:rFonts w:ascii="Times New Roman" w:hAnsi="Times New Roman" w:cs="Times New Roman"/>
          <w:sz w:val="24"/>
          <w:szCs w:val="24"/>
        </w:rPr>
        <w:t xml:space="preserve"> должна получ</w:t>
      </w:r>
      <w:r w:rsidR="00741123" w:rsidRPr="0014234B">
        <w:rPr>
          <w:rFonts w:ascii="Times New Roman" w:hAnsi="Times New Roman" w:cs="Times New Roman"/>
          <w:sz w:val="24"/>
          <w:szCs w:val="24"/>
        </w:rPr>
        <w:t xml:space="preserve">ать надбавку </w:t>
      </w:r>
      <w:r w:rsidR="002C3D51" w:rsidRPr="0014234B">
        <w:rPr>
          <w:rFonts w:ascii="Times New Roman" w:hAnsi="Times New Roman" w:cs="Times New Roman"/>
          <w:sz w:val="24"/>
          <w:szCs w:val="24"/>
        </w:rPr>
        <w:t xml:space="preserve">в </w:t>
      </w:r>
      <w:r w:rsidR="00741123" w:rsidRPr="0014234B">
        <w:rPr>
          <w:rFonts w:ascii="Times New Roman" w:hAnsi="Times New Roman" w:cs="Times New Roman"/>
          <w:sz w:val="24"/>
          <w:szCs w:val="24"/>
        </w:rPr>
        <w:t>размере</w:t>
      </w:r>
      <w:r w:rsidR="002C3D51" w:rsidRPr="0014234B">
        <w:rPr>
          <w:rFonts w:ascii="Times New Roman" w:hAnsi="Times New Roman" w:cs="Times New Roman"/>
          <w:sz w:val="24"/>
          <w:szCs w:val="24"/>
        </w:rPr>
        <w:t xml:space="preserve"> </w:t>
      </w:r>
      <w:r w:rsidR="00741123" w:rsidRPr="0014234B">
        <w:rPr>
          <w:rFonts w:ascii="Times New Roman" w:hAnsi="Times New Roman" w:cs="Times New Roman"/>
          <w:sz w:val="24"/>
          <w:szCs w:val="24"/>
        </w:rPr>
        <w:t>55 % от оклада</w:t>
      </w:r>
      <w:r w:rsidR="001B5721" w:rsidRPr="0014234B">
        <w:rPr>
          <w:rFonts w:ascii="Times New Roman" w:hAnsi="Times New Roman" w:cs="Times New Roman"/>
          <w:sz w:val="24"/>
          <w:szCs w:val="24"/>
        </w:rPr>
        <w:t xml:space="preserve"> (за минусом 20%)</w:t>
      </w:r>
      <w:r w:rsidR="002C3D51" w:rsidRPr="0014234B">
        <w:rPr>
          <w:rFonts w:ascii="Times New Roman" w:hAnsi="Times New Roman" w:cs="Times New Roman"/>
          <w:sz w:val="24"/>
          <w:szCs w:val="24"/>
        </w:rPr>
        <w:t>.</w:t>
      </w:r>
      <w:r w:rsidR="001843C3" w:rsidRPr="0014234B">
        <w:rPr>
          <w:rFonts w:ascii="Times New Roman" w:hAnsi="Times New Roman" w:cs="Times New Roman"/>
          <w:sz w:val="24"/>
          <w:szCs w:val="24"/>
        </w:rPr>
        <w:t xml:space="preserve"> </w:t>
      </w:r>
      <w:r w:rsidR="00EC0553" w:rsidRPr="0014234B">
        <w:rPr>
          <w:rFonts w:ascii="Times New Roman" w:hAnsi="Times New Roman" w:cs="Times New Roman"/>
          <w:sz w:val="24"/>
          <w:szCs w:val="24"/>
        </w:rPr>
        <w:t>Кроме того, следует отметить, что в</w:t>
      </w:r>
      <w:r w:rsidR="001843C3" w:rsidRPr="0014234B">
        <w:rPr>
          <w:rFonts w:ascii="Times New Roman" w:hAnsi="Times New Roman" w:cs="Times New Roman"/>
          <w:sz w:val="24"/>
          <w:szCs w:val="24"/>
        </w:rPr>
        <w:t xml:space="preserve"> протоколах заседания комиссии по вопросам оплаты труда работников, согласно которым устанавливается размер выплат за интенсивность и высокие результаты работы, ФИО главного бухгалтера отсутствует. В результате непонятно на каком основании определ</w:t>
      </w:r>
      <w:r w:rsidR="00EC0553" w:rsidRPr="0014234B">
        <w:rPr>
          <w:rFonts w:ascii="Times New Roman" w:hAnsi="Times New Roman" w:cs="Times New Roman"/>
          <w:sz w:val="24"/>
          <w:szCs w:val="24"/>
        </w:rPr>
        <w:t>ен</w:t>
      </w:r>
      <w:r w:rsidR="001843C3" w:rsidRPr="0014234B">
        <w:rPr>
          <w:rFonts w:ascii="Times New Roman" w:hAnsi="Times New Roman" w:cs="Times New Roman"/>
          <w:sz w:val="24"/>
          <w:szCs w:val="24"/>
        </w:rPr>
        <w:t xml:space="preserve"> размер соответствующих выплат </w:t>
      </w:r>
      <w:r w:rsidR="00EC0553" w:rsidRPr="0014234B">
        <w:rPr>
          <w:rFonts w:ascii="Times New Roman" w:hAnsi="Times New Roman" w:cs="Times New Roman"/>
          <w:sz w:val="24"/>
          <w:szCs w:val="24"/>
        </w:rPr>
        <w:t>в 2017 – 2018 годах</w:t>
      </w:r>
      <w:r w:rsidR="001718A1" w:rsidRPr="0014234B">
        <w:rPr>
          <w:rFonts w:ascii="Times New Roman" w:hAnsi="Times New Roman" w:cs="Times New Roman"/>
          <w:sz w:val="24"/>
          <w:szCs w:val="24"/>
        </w:rPr>
        <w:t xml:space="preserve"> данного сотрудника</w:t>
      </w:r>
      <w:r w:rsidR="00EC0553" w:rsidRPr="0014234B">
        <w:rPr>
          <w:rFonts w:ascii="Times New Roman" w:hAnsi="Times New Roman" w:cs="Times New Roman"/>
          <w:sz w:val="24"/>
          <w:szCs w:val="24"/>
        </w:rPr>
        <w:t xml:space="preserve">. </w:t>
      </w:r>
      <w:r w:rsidR="001843C3" w:rsidRPr="0014234B">
        <w:rPr>
          <w:rFonts w:ascii="Times New Roman" w:hAnsi="Times New Roman" w:cs="Times New Roman"/>
          <w:sz w:val="24"/>
          <w:szCs w:val="24"/>
        </w:rPr>
        <w:t>По мнению Контрольно – счетной палаты, в отсутствие протокола, процент надбавки за интенсивность и высокие результаты работы</w:t>
      </w:r>
      <w:r w:rsidR="00EC0553" w:rsidRPr="0014234B">
        <w:rPr>
          <w:rFonts w:ascii="Times New Roman" w:hAnsi="Times New Roman" w:cs="Times New Roman"/>
          <w:sz w:val="24"/>
          <w:szCs w:val="24"/>
        </w:rPr>
        <w:t>, установлен главному бухгалтеру в отсутствие законных оснований.</w:t>
      </w:r>
      <w:r w:rsidR="00A379EC" w:rsidRPr="0014234B">
        <w:rPr>
          <w:rFonts w:ascii="Times New Roman" w:hAnsi="Times New Roman" w:cs="Times New Roman"/>
          <w:sz w:val="24"/>
          <w:szCs w:val="24"/>
        </w:rPr>
        <w:t xml:space="preserve"> Кроме того, пересчет размера данной надбавки должен был быть произведен сразу после утверждения приказа о дисциплинарном взыскании.</w:t>
      </w:r>
    </w:p>
    <w:p w:rsidR="00123ADE" w:rsidRPr="0014234B" w:rsidRDefault="00123ADE" w:rsidP="00FE2BAD">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Из вышеизложенного следует, что приказ о дисциплинарном взыскании от 02.07.2018 никак не повлиял на получение главным бухгалтером премий</w:t>
      </w:r>
      <w:r w:rsidR="002C3D51" w:rsidRPr="0014234B">
        <w:rPr>
          <w:rFonts w:ascii="Times New Roman" w:hAnsi="Times New Roman" w:cs="Times New Roman"/>
          <w:sz w:val="24"/>
          <w:szCs w:val="24"/>
        </w:rPr>
        <w:t xml:space="preserve">, </w:t>
      </w:r>
      <w:r w:rsidR="001B5721" w:rsidRPr="0014234B">
        <w:rPr>
          <w:rFonts w:ascii="Times New Roman" w:hAnsi="Times New Roman" w:cs="Times New Roman"/>
          <w:sz w:val="24"/>
          <w:szCs w:val="24"/>
        </w:rPr>
        <w:t xml:space="preserve">а также надбавки в размере 20 %. </w:t>
      </w:r>
      <w:r w:rsidRPr="0014234B">
        <w:rPr>
          <w:rFonts w:ascii="Times New Roman" w:hAnsi="Times New Roman" w:cs="Times New Roman"/>
          <w:sz w:val="24"/>
          <w:szCs w:val="24"/>
        </w:rPr>
        <w:t xml:space="preserve">И, поскольку </w:t>
      </w:r>
      <w:r w:rsidR="00627258" w:rsidRPr="0014234B">
        <w:rPr>
          <w:rFonts w:ascii="Times New Roman" w:hAnsi="Times New Roman" w:cs="Times New Roman"/>
          <w:sz w:val="24"/>
          <w:szCs w:val="24"/>
        </w:rPr>
        <w:t>он</w:t>
      </w:r>
      <w:r w:rsidRPr="0014234B">
        <w:rPr>
          <w:rFonts w:ascii="Times New Roman" w:hAnsi="Times New Roman" w:cs="Times New Roman"/>
          <w:sz w:val="24"/>
          <w:szCs w:val="24"/>
        </w:rPr>
        <w:t xml:space="preserve"> был утвержден 02.07.2018, а взыскание действовало в течение года </w:t>
      </w:r>
      <w:r w:rsidRPr="0014234B">
        <w:rPr>
          <w:rFonts w:ascii="Times New Roman" w:hAnsi="Times New Roman" w:cs="Times New Roman"/>
          <w:sz w:val="24"/>
          <w:szCs w:val="24"/>
        </w:rPr>
        <w:lastRenderedPageBreak/>
        <w:t xml:space="preserve">со дня применения </w:t>
      </w:r>
      <w:r w:rsidR="00567C78" w:rsidRPr="0014234B">
        <w:rPr>
          <w:rFonts w:ascii="Times New Roman" w:hAnsi="Times New Roman" w:cs="Times New Roman"/>
          <w:sz w:val="24"/>
          <w:szCs w:val="24"/>
        </w:rPr>
        <w:t>его к работнику (до 02.07.2019).</w:t>
      </w:r>
      <w:r w:rsidRPr="0014234B">
        <w:rPr>
          <w:rFonts w:ascii="Times New Roman" w:hAnsi="Times New Roman" w:cs="Times New Roman"/>
          <w:sz w:val="24"/>
          <w:szCs w:val="24"/>
        </w:rPr>
        <w:t xml:space="preserve"> Контрольно-счетная палата считает необходимым взыскать с главного бухгалтера суммы, уплаченные в качестве премий в 2018 году </w:t>
      </w:r>
      <w:r w:rsidR="001B5721" w:rsidRPr="0014234B">
        <w:rPr>
          <w:rFonts w:ascii="Times New Roman" w:hAnsi="Times New Roman" w:cs="Times New Roman"/>
          <w:sz w:val="24"/>
          <w:szCs w:val="24"/>
        </w:rPr>
        <w:t>и пересчитать сумму надбавки за интенсивность и высокие результаты работы за этот же период</w:t>
      </w:r>
      <w:r w:rsidR="009E5760" w:rsidRPr="0014234B">
        <w:rPr>
          <w:rFonts w:ascii="Times New Roman" w:hAnsi="Times New Roman" w:cs="Times New Roman"/>
          <w:sz w:val="24"/>
          <w:szCs w:val="24"/>
        </w:rPr>
        <w:t xml:space="preserve">. </w:t>
      </w:r>
      <w:r w:rsidR="002C3D51" w:rsidRPr="0014234B">
        <w:rPr>
          <w:rFonts w:ascii="Times New Roman" w:hAnsi="Times New Roman" w:cs="Times New Roman"/>
          <w:sz w:val="24"/>
          <w:szCs w:val="24"/>
        </w:rPr>
        <w:t xml:space="preserve">Кроме того, подлежат взысканию </w:t>
      </w:r>
      <w:r w:rsidRPr="0014234B">
        <w:rPr>
          <w:rFonts w:ascii="Times New Roman" w:hAnsi="Times New Roman" w:cs="Times New Roman"/>
          <w:sz w:val="24"/>
          <w:szCs w:val="24"/>
        </w:rPr>
        <w:t>премии</w:t>
      </w:r>
      <w:r w:rsidR="00386609" w:rsidRPr="0014234B">
        <w:rPr>
          <w:rFonts w:ascii="Times New Roman" w:hAnsi="Times New Roman" w:cs="Times New Roman"/>
          <w:sz w:val="24"/>
          <w:szCs w:val="24"/>
        </w:rPr>
        <w:t xml:space="preserve"> и </w:t>
      </w:r>
      <w:r w:rsidR="00514027" w:rsidRPr="0014234B">
        <w:rPr>
          <w:rFonts w:ascii="Times New Roman" w:hAnsi="Times New Roman" w:cs="Times New Roman"/>
          <w:sz w:val="24"/>
          <w:szCs w:val="24"/>
        </w:rPr>
        <w:t xml:space="preserve">излишне начисленные </w:t>
      </w:r>
      <w:r w:rsidR="00386609" w:rsidRPr="0014234B">
        <w:rPr>
          <w:rFonts w:ascii="Times New Roman" w:hAnsi="Times New Roman" w:cs="Times New Roman"/>
          <w:sz w:val="24"/>
          <w:szCs w:val="24"/>
        </w:rPr>
        <w:t>надбавки</w:t>
      </w:r>
      <w:r w:rsidR="009E5760" w:rsidRPr="0014234B">
        <w:rPr>
          <w:rFonts w:ascii="Times New Roman" w:hAnsi="Times New Roman" w:cs="Times New Roman"/>
          <w:sz w:val="24"/>
          <w:szCs w:val="24"/>
        </w:rPr>
        <w:t xml:space="preserve">, </w:t>
      </w:r>
      <w:r w:rsidR="002C3D51" w:rsidRPr="0014234B">
        <w:rPr>
          <w:rFonts w:ascii="Times New Roman" w:hAnsi="Times New Roman" w:cs="Times New Roman"/>
          <w:sz w:val="24"/>
          <w:szCs w:val="24"/>
        </w:rPr>
        <w:t>выплаченные</w:t>
      </w:r>
      <w:r w:rsidRPr="0014234B">
        <w:rPr>
          <w:rFonts w:ascii="Times New Roman" w:hAnsi="Times New Roman" w:cs="Times New Roman"/>
          <w:sz w:val="24"/>
          <w:szCs w:val="24"/>
        </w:rPr>
        <w:t xml:space="preserve"> в 2019 году в период действия дисциплинарного взыскания. </w:t>
      </w:r>
    </w:p>
    <w:p w:rsidR="0064536D" w:rsidRPr="0014234B" w:rsidRDefault="00335024" w:rsidP="00567C78">
      <w:pPr>
        <w:pStyle w:val="a5"/>
        <w:ind w:firstLine="426"/>
        <w:jc w:val="both"/>
        <w:rPr>
          <w:rFonts w:ascii="Times New Roman" w:hAnsi="Times New Roman" w:cs="Times New Roman"/>
          <w:bCs/>
          <w:sz w:val="24"/>
          <w:szCs w:val="24"/>
        </w:rPr>
      </w:pPr>
      <w:r w:rsidRPr="0014234B">
        <w:rPr>
          <w:rFonts w:ascii="Times New Roman" w:hAnsi="Times New Roman" w:cs="Times New Roman"/>
          <w:bCs/>
          <w:sz w:val="24"/>
          <w:szCs w:val="24"/>
        </w:rPr>
        <w:t>Контрольно – счетная палата отмечает, что с</w:t>
      </w:r>
      <w:r w:rsidR="0064536D" w:rsidRPr="0014234B">
        <w:rPr>
          <w:rFonts w:ascii="Times New Roman" w:hAnsi="Times New Roman" w:cs="Times New Roman"/>
          <w:bCs/>
          <w:sz w:val="24"/>
          <w:szCs w:val="24"/>
        </w:rPr>
        <w:t>огласно статье 5 ТК РФ трудовые отношения</w:t>
      </w:r>
      <w:r w:rsidR="0064536D" w:rsidRPr="0014234B">
        <w:rPr>
          <w:rFonts w:ascii="Times New Roman" w:hAnsi="Times New Roman" w:cs="Times New Roman"/>
          <w:bCs/>
          <w:i/>
          <w:sz w:val="24"/>
          <w:szCs w:val="24"/>
        </w:rPr>
        <w:t xml:space="preserve"> </w:t>
      </w:r>
      <w:r w:rsidR="0064536D" w:rsidRPr="0014234B">
        <w:rPr>
          <w:rFonts w:ascii="Times New Roman" w:hAnsi="Times New Roman" w:cs="Times New Roman"/>
          <w:bCs/>
          <w:sz w:val="24"/>
          <w:szCs w:val="24"/>
        </w:rPr>
        <w:t>регулируются</w:t>
      </w:r>
      <w:r w:rsidR="0064536D" w:rsidRPr="0014234B">
        <w:rPr>
          <w:rFonts w:ascii="Times New Roman" w:hAnsi="Times New Roman" w:cs="Times New Roman"/>
          <w:bCs/>
          <w:i/>
          <w:sz w:val="24"/>
          <w:szCs w:val="24"/>
        </w:rPr>
        <w:t xml:space="preserve"> </w:t>
      </w:r>
      <w:r w:rsidR="0064536D" w:rsidRPr="0014234B">
        <w:rPr>
          <w:rFonts w:ascii="Times New Roman" w:hAnsi="Times New Roman" w:cs="Times New Roman"/>
          <w:bCs/>
          <w:sz w:val="24"/>
          <w:szCs w:val="24"/>
        </w:rPr>
        <w:t>локальными норм</w:t>
      </w:r>
      <w:r w:rsidR="00862B26" w:rsidRPr="0014234B">
        <w:rPr>
          <w:rFonts w:ascii="Times New Roman" w:hAnsi="Times New Roman" w:cs="Times New Roman"/>
          <w:bCs/>
          <w:sz w:val="24"/>
          <w:szCs w:val="24"/>
        </w:rPr>
        <w:t>ативными актам</w:t>
      </w:r>
      <w:r w:rsidR="0064536D" w:rsidRPr="0014234B">
        <w:rPr>
          <w:rFonts w:ascii="Times New Roman" w:hAnsi="Times New Roman" w:cs="Times New Roman"/>
          <w:bCs/>
          <w:i/>
          <w:sz w:val="24"/>
          <w:szCs w:val="24"/>
        </w:rPr>
        <w:t xml:space="preserve">. </w:t>
      </w:r>
      <w:r w:rsidRPr="0014234B">
        <w:rPr>
          <w:rFonts w:ascii="Times New Roman" w:hAnsi="Times New Roman" w:cs="Times New Roman"/>
          <w:bCs/>
          <w:sz w:val="24"/>
          <w:szCs w:val="24"/>
        </w:rPr>
        <w:t>И п</w:t>
      </w:r>
      <w:r w:rsidR="0064536D" w:rsidRPr="0014234B">
        <w:rPr>
          <w:rFonts w:ascii="Times New Roman" w:hAnsi="Times New Roman" w:cs="Times New Roman"/>
          <w:bCs/>
          <w:sz w:val="24"/>
          <w:szCs w:val="24"/>
        </w:rPr>
        <w:t>оскольку Положение об оплате труда является локальным нормативным актом и регулирует трудовые отношения между работником и работодателем, его нарушение предусматривает административную ответственность в соотв</w:t>
      </w:r>
      <w:r w:rsidR="00B638BD" w:rsidRPr="0014234B">
        <w:rPr>
          <w:rFonts w:ascii="Times New Roman" w:hAnsi="Times New Roman" w:cs="Times New Roman"/>
          <w:bCs/>
          <w:sz w:val="24"/>
          <w:szCs w:val="24"/>
        </w:rPr>
        <w:t>етствии со статьей 5.27 КоАП РФ</w:t>
      </w:r>
      <w:r w:rsidR="00862B26" w:rsidRPr="0014234B">
        <w:rPr>
          <w:rFonts w:ascii="Times New Roman" w:hAnsi="Times New Roman" w:cs="Times New Roman"/>
          <w:bCs/>
          <w:sz w:val="24"/>
          <w:szCs w:val="24"/>
        </w:rPr>
        <w:t>.</w:t>
      </w:r>
    </w:p>
    <w:p w:rsidR="009C6EDF" w:rsidRPr="0014234B" w:rsidRDefault="001E5DB2" w:rsidP="002F0E42">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Следует отметить, что п</w:t>
      </w:r>
      <w:r w:rsidR="009C6EDF" w:rsidRPr="0014234B">
        <w:rPr>
          <w:rFonts w:ascii="Times New Roman" w:hAnsi="Times New Roman" w:cs="Times New Roman"/>
          <w:sz w:val="24"/>
          <w:szCs w:val="24"/>
        </w:rPr>
        <w:t>унктом 2.2.1 трудового договора № 10 от 03.07.2012, заключенного с главным бухгалтером (с учетом изменений), предусмотрено, что работник обязан соблюдать трудовую дисциплину.</w:t>
      </w:r>
    </w:p>
    <w:p w:rsidR="0064536D" w:rsidRPr="0014234B" w:rsidRDefault="009C6EDF" w:rsidP="002F0E42">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Согласно статье 189 ТК РФ </w:t>
      </w:r>
      <w:r w:rsidR="002F0E42" w:rsidRPr="0014234B">
        <w:rPr>
          <w:rFonts w:ascii="Times New Roman" w:hAnsi="Times New Roman" w:cs="Times New Roman"/>
          <w:sz w:val="24"/>
          <w:szCs w:val="24"/>
        </w:rPr>
        <w:t>и</w:t>
      </w:r>
      <w:r w:rsidRPr="0014234B">
        <w:rPr>
          <w:rFonts w:ascii="Times New Roman" w:hAnsi="Times New Roman" w:cs="Times New Roman"/>
          <w:sz w:val="24"/>
          <w:szCs w:val="24"/>
        </w:rPr>
        <w:t xml:space="preserve"> как указывалось выше, положение об оплате труда относится к локальным нормативным актам, </w:t>
      </w:r>
      <w:r w:rsidR="001718A1" w:rsidRPr="0014234B">
        <w:rPr>
          <w:rFonts w:ascii="Times New Roman" w:hAnsi="Times New Roman" w:cs="Times New Roman"/>
          <w:sz w:val="24"/>
          <w:szCs w:val="24"/>
        </w:rPr>
        <w:t>главный бухгалтер</w:t>
      </w:r>
      <w:r w:rsidRPr="0014234B">
        <w:rPr>
          <w:rFonts w:ascii="Times New Roman" w:hAnsi="Times New Roman" w:cs="Times New Roman"/>
          <w:sz w:val="24"/>
          <w:szCs w:val="24"/>
        </w:rPr>
        <w:t xml:space="preserve"> обязана была знать, что выплата премий при наличии дисциплинарного </w:t>
      </w:r>
      <w:r w:rsidR="001E5DB2" w:rsidRPr="0014234B">
        <w:rPr>
          <w:rFonts w:ascii="Times New Roman" w:hAnsi="Times New Roman" w:cs="Times New Roman"/>
          <w:sz w:val="24"/>
          <w:szCs w:val="24"/>
        </w:rPr>
        <w:t>взыскания недопустима и должна была отказаться от получения премиальных выплат</w:t>
      </w:r>
      <w:r w:rsidR="00A009B9" w:rsidRPr="0014234B">
        <w:rPr>
          <w:rFonts w:ascii="Times New Roman" w:hAnsi="Times New Roman" w:cs="Times New Roman"/>
          <w:sz w:val="24"/>
          <w:szCs w:val="24"/>
        </w:rPr>
        <w:t>, чего сделано не было и</w:t>
      </w:r>
      <w:r w:rsidR="00A07B01" w:rsidRPr="0014234B">
        <w:rPr>
          <w:rFonts w:ascii="Times New Roman" w:hAnsi="Times New Roman" w:cs="Times New Roman"/>
          <w:sz w:val="24"/>
          <w:szCs w:val="24"/>
        </w:rPr>
        <w:t xml:space="preserve"> данным</w:t>
      </w:r>
      <w:r w:rsidR="001E5DB2" w:rsidRPr="0014234B">
        <w:rPr>
          <w:rFonts w:ascii="Times New Roman" w:hAnsi="Times New Roman" w:cs="Times New Roman"/>
          <w:sz w:val="24"/>
          <w:szCs w:val="24"/>
        </w:rPr>
        <w:t xml:space="preserve"> </w:t>
      </w:r>
      <w:r w:rsidR="00A07B01" w:rsidRPr="0014234B">
        <w:rPr>
          <w:rFonts w:ascii="Times New Roman" w:hAnsi="Times New Roman" w:cs="Times New Roman"/>
          <w:sz w:val="24"/>
          <w:szCs w:val="24"/>
        </w:rPr>
        <w:t>работником</w:t>
      </w:r>
      <w:r w:rsidR="001E5DB2" w:rsidRPr="0014234B">
        <w:rPr>
          <w:rFonts w:ascii="Times New Roman" w:hAnsi="Times New Roman" w:cs="Times New Roman"/>
          <w:sz w:val="24"/>
          <w:szCs w:val="24"/>
        </w:rPr>
        <w:t xml:space="preserve"> премии были получены.</w:t>
      </w:r>
      <w:r w:rsidR="00BF72E6" w:rsidRPr="0014234B">
        <w:rPr>
          <w:rFonts w:ascii="Times New Roman" w:hAnsi="Times New Roman" w:cs="Times New Roman"/>
          <w:sz w:val="24"/>
          <w:szCs w:val="24"/>
        </w:rPr>
        <w:t xml:space="preserve"> </w:t>
      </w:r>
    </w:p>
    <w:p w:rsidR="002F0E42" w:rsidRPr="0014234B" w:rsidRDefault="003B6974" w:rsidP="002F0E42">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Приказом от 30.06.2017 №</w:t>
      </w:r>
      <w:r w:rsidR="00FB051D" w:rsidRPr="0014234B">
        <w:rPr>
          <w:rFonts w:ascii="Times New Roman" w:hAnsi="Times New Roman" w:cs="Times New Roman"/>
          <w:sz w:val="24"/>
          <w:szCs w:val="24"/>
        </w:rPr>
        <w:t xml:space="preserve"> </w:t>
      </w:r>
      <w:r w:rsidRPr="0014234B">
        <w:rPr>
          <w:rFonts w:ascii="Times New Roman" w:hAnsi="Times New Roman" w:cs="Times New Roman"/>
          <w:sz w:val="24"/>
          <w:szCs w:val="24"/>
        </w:rPr>
        <w:t>198</w:t>
      </w:r>
      <w:r w:rsidR="001718A1" w:rsidRPr="0014234B">
        <w:rPr>
          <w:rFonts w:ascii="Times New Roman" w:hAnsi="Times New Roman" w:cs="Times New Roman"/>
          <w:sz w:val="24"/>
          <w:szCs w:val="24"/>
        </w:rPr>
        <w:t xml:space="preserve"> прежнему</w:t>
      </w:r>
      <w:r w:rsidRPr="0014234B">
        <w:rPr>
          <w:rFonts w:ascii="Times New Roman" w:hAnsi="Times New Roman" w:cs="Times New Roman"/>
          <w:sz w:val="24"/>
          <w:szCs w:val="24"/>
        </w:rPr>
        <w:t xml:space="preserve"> директору</w:t>
      </w:r>
      <w:r w:rsidRPr="0014234B">
        <w:rPr>
          <w:rFonts w:ascii="Times New Roman" w:hAnsi="Times New Roman" w:cs="Times New Roman"/>
          <w:i/>
          <w:sz w:val="24"/>
          <w:szCs w:val="24"/>
        </w:rPr>
        <w:t xml:space="preserve"> </w:t>
      </w:r>
      <w:r w:rsidRPr="0014234B">
        <w:rPr>
          <w:rFonts w:ascii="Times New Roman" w:hAnsi="Times New Roman" w:cs="Times New Roman"/>
          <w:sz w:val="24"/>
          <w:szCs w:val="24"/>
        </w:rPr>
        <w:t>учреждения</w:t>
      </w:r>
      <w:r w:rsidRPr="0014234B">
        <w:rPr>
          <w:rFonts w:ascii="Times New Roman" w:hAnsi="Times New Roman" w:cs="Times New Roman"/>
          <w:i/>
          <w:sz w:val="24"/>
          <w:szCs w:val="24"/>
        </w:rPr>
        <w:t xml:space="preserve"> </w:t>
      </w:r>
      <w:r w:rsidRPr="0014234B">
        <w:rPr>
          <w:rFonts w:ascii="Times New Roman" w:hAnsi="Times New Roman" w:cs="Times New Roman"/>
          <w:sz w:val="24"/>
          <w:szCs w:val="24"/>
        </w:rPr>
        <w:t>была утверждена материальную помощь</w:t>
      </w:r>
      <w:r w:rsidRPr="0014234B">
        <w:rPr>
          <w:rFonts w:ascii="Times New Roman" w:hAnsi="Times New Roman" w:cs="Times New Roman"/>
          <w:i/>
          <w:sz w:val="24"/>
          <w:szCs w:val="24"/>
        </w:rPr>
        <w:t xml:space="preserve"> </w:t>
      </w:r>
      <w:r w:rsidRPr="0014234B">
        <w:rPr>
          <w:rFonts w:ascii="Times New Roman" w:hAnsi="Times New Roman" w:cs="Times New Roman"/>
          <w:sz w:val="24"/>
          <w:szCs w:val="24"/>
        </w:rPr>
        <w:t>в размере 100 процентов должностного оклада</w:t>
      </w:r>
      <w:r w:rsidRPr="0014234B">
        <w:rPr>
          <w:rFonts w:ascii="Times New Roman" w:hAnsi="Times New Roman" w:cs="Times New Roman"/>
          <w:i/>
          <w:sz w:val="24"/>
          <w:szCs w:val="24"/>
        </w:rPr>
        <w:t xml:space="preserve">. </w:t>
      </w:r>
      <w:r w:rsidRPr="0014234B">
        <w:rPr>
          <w:rFonts w:ascii="Times New Roman" w:hAnsi="Times New Roman" w:cs="Times New Roman"/>
          <w:sz w:val="24"/>
          <w:szCs w:val="24"/>
        </w:rPr>
        <w:t>Однако</w:t>
      </w:r>
      <w:r w:rsidR="00FB051D" w:rsidRPr="0014234B">
        <w:rPr>
          <w:rFonts w:ascii="Times New Roman" w:hAnsi="Times New Roman" w:cs="Times New Roman"/>
          <w:sz w:val="24"/>
          <w:szCs w:val="24"/>
        </w:rPr>
        <w:t>,</w:t>
      </w:r>
      <w:r w:rsidRPr="0014234B">
        <w:rPr>
          <w:rFonts w:ascii="Times New Roman" w:hAnsi="Times New Roman" w:cs="Times New Roman"/>
          <w:sz w:val="24"/>
          <w:szCs w:val="24"/>
        </w:rPr>
        <w:t xml:space="preserve"> согласно расчетно-платежной ведомости материальная помощь начислена </w:t>
      </w:r>
      <w:r w:rsidR="002F0E42" w:rsidRPr="0014234B">
        <w:rPr>
          <w:rFonts w:ascii="Times New Roman" w:hAnsi="Times New Roman" w:cs="Times New Roman"/>
          <w:sz w:val="24"/>
          <w:szCs w:val="24"/>
        </w:rPr>
        <w:t>не соответствующая</w:t>
      </w:r>
      <w:r w:rsidRPr="0014234B">
        <w:rPr>
          <w:rFonts w:ascii="Times New Roman" w:hAnsi="Times New Roman" w:cs="Times New Roman"/>
          <w:sz w:val="24"/>
          <w:szCs w:val="24"/>
        </w:rPr>
        <w:t xml:space="preserve"> должностному окладу</w:t>
      </w:r>
      <w:r w:rsidR="002F0E42" w:rsidRPr="0014234B">
        <w:rPr>
          <w:rFonts w:ascii="Times New Roman" w:hAnsi="Times New Roman" w:cs="Times New Roman"/>
          <w:sz w:val="24"/>
          <w:szCs w:val="24"/>
        </w:rPr>
        <w:t>.</w:t>
      </w:r>
      <w:r w:rsidRPr="0014234B">
        <w:rPr>
          <w:rFonts w:ascii="Times New Roman" w:hAnsi="Times New Roman" w:cs="Times New Roman"/>
          <w:sz w:val="24"/>
          <w:szCs w:val="24"/>
        </w:rPr>
        <w:t xml:space="preserve"> </w:t>
      </w:r>
    </w:p>
    <w:p w:rsidR="003B6974" w:rsidRPr="0014234B" w:rsidRDefault="002F0E42" w:rsidP="002F0E42">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Аналогичная ситуация с начислением премиальной выплаты в размере 100 процентов должностного оклада, которая прописана в</w:t>
      </w:r>
      <w:r w:rsidR="003B6974" w:rsidRPr="0014234B">
        <w:rPr>
          <w:rFonts w:ascii="Times New Roman" w:hAnsi="Times New Roman" w:cs="Times New Roman"/>
          <w:sz w:val="24"/>
          <w:szCs w:val="24"/>
        </w:rPr>
        <w:t xml:space="preserve"> выписке из приказа от 03.07.2017 № 203</w:t>
      </w:r>
      <w:r w:rsidRPr="0014234B">
        <w:rPr>
          <w:rFonts w:ascii="Times New Roman" w:hAnsi="Times New Roman" w:cs="Times New Roman"/>
          <w:sz w:val="24"/>
          <w:szCs w:val="24"/>
        </w:rPr>
        <w:t xml:space="preserve">. </w:t>
      </w:r>
      <w:r w:rsidR="003B6974" w:rsidRPr="0014234B">
        <w:rPr>
          <w:rFonts w:ascii="Times New Roman" w:hAnsi="Times New Roman" w:cs="Times New Roman"/>
          <w:sz w:val="24"/>
          <w:szCs w:val="24"/>
        </w:rPr>
        <w:t xml:space="preserve">Согласно расчетно-платежной ведомости </w:t>
      </w:r>
      <w:r w:rsidR="00DC63EC" w:rsidRPr="0014234B">
        <w:rPr>
          <w:rFonts w:ascii="Times New Roman" w:hAnsi="Times New Roman" w:cs="Times New Roman"/>
          <w:sz w:val="24"/>
          <w:szCs w:val="24"/>
        </w:rPr>
        <w:t xml:space="preserve">начисленная </w:t>
      </w:r>
      <w:r w:rsidR="003B6974" w:rsidRPr="0014234B">
        <w:rPr>
          <w:rFonts w:ascii="Times New Roman" w:hAnsi="Times New Roman" w:cs="Times New Roman"/>
          <w:sz w:val="24"/>
          <w:szCs w:val="24"/>
        </w:rPr>
        <w:t>премиальная выплата не соответствует должностному окладу</w:t>
      </w:r>
      <w:r w:rsidR="00DC63EC" w:rsidRPr="0014234B">
        <w:rPr>
          <w:rFonts w:ascii="Times New Roman" w:hAnsi="Times New Roman" w:cs="Times New Roman"/>
          <w:sz w:val="24"/>
          <w:szCs w:val="24"/>
        </w:rPr>
        <w:t>.</w:t>
      </w:r>
      <w:r w:rsidR="003B6974" w:rsidRPr="0014234B">
        <w:rPr>
          <w:rFonts w:ascii="Times New Roman" w:hAnsi="Times New Roman" w:cs="Times New Roman"/>
          <w:sz w:val="24"/>
          <w:szCs w:val="24"/>
        </w:rPr>
        <w:t xml:space="preserve"> </w:t>
      </w:r>
    </w:p>
    <w:p w:rsidR="009002F7" w:rsidRPr="0014234B" w:rsidRDefault="003B6974" w:rsidP="009002F7">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В соответствии с выпиской из приказа от 18.12.2017 №</w:t>
      </w:r>
      <w:r w:rsidR="00FB051D" w:rsidRPr="0014234B">
        <w:rPr>
          <w:rFonts w:ascii="Times New Roman" w:hAnsi="Times New Roman" w:cs="Times New Roman"/>
          <w:sz w:val="24"/>
          <w:szCs w:val="24"/>
        </w:rPr>
        <w:t xml:space="preserve"> </w:t>
      </w:r>
      <w:r w:rsidRPr="0014234B">
        <w:rPr>
          <w:rFonts w:ascii="Times New Roman" w:hAnsi="Times New Roman" w:cs="Times New Roman"/>
          <w:sz w:val="24"/>
          <w:szCs w:val="24"/>
        </w:rPr>
        <w:t>346 установ</w:t>
      </w:r>
      <w:r w:rsidR="00F37D10" w:rsidRPr="0014234B">
        <w:rPr>
          <w:rFonts w:ascii="Times New Roman" w:hAnsi="Times New Roman" w:cs="Times New Roman"/>
          <w:sz w:val="24"/>
          <w:szCs w:val="24"/>
        </w:rPr>
        <w:t>лена</w:t>
      </w:r>
      <w:r w:rsidRPr="0014234B">
        <w:rPr>
          <w:rFonts w:ascii="Times New Roman" w:hAnsi="Times New Roman" w:cs="Times New Roman"/>
          <w:sz w:val="24"/>
          <w:szCs w:val="24"/>
        </w:rPr>
        <w:t xml:space="preserve"> премиальн</w:t>
      </w:r>
      <w:r w:rsidR="00F37D10" w:rsidRPr="0014234B">
        <w:rPr>
          <w:rFonts w:ascii="Times New Roman" w:hAnsi="Times New Roman" w:cs="Times New Roman"/>
          <w:sz w:val="24"/>
          <w:szCs w:val="24"/>
        </w:rPr>
        <w:t>ая</w:t>
      </w:r>
      <w:r w:rsidRPr="0014234B">
        <w:rPr>
          <w:rFonts w:ascii="Times New Roman" w:hAnsi="Times New Roman" w:cs="Times New Roman"/>
          <w:sz w:val="24"/>
          <w:szCs w:val="24"/>
        </w:rPr>
        <w:t xml:space="preserve"> выплат</w:t>
      </w:r>
      <w:r w:rsidR="00F37D10" w:rsidRPr="0014234B">
        <w:rPr>
          <w:rFonts w:ascii="Times New Roman" w:hAnsi="Times New Roman" w:cs="Times New Roman"/>
          <w:sz w:val="24"/>
          <w:szCs w:val="24"/>
        </w:rPr>
        <w:t>а</w:t>
      </w:r>
      <w:r w:rsidRPr="0014234B">
        <w:rPr>
          <w:rFonts w:ascii="Times New Roman" w:hAnsi="Times New Roman" w:cs="Times New Roman"/>
          <w:sz w:val="24"/>
          <w:szCs w:val="24"/>
        </w:rPr>
        <w:t xml:space="preserve"> по итогам за 4 квартал 2017 года, </w:t>
      </w:r>
      <w:r w:rsidR="00E37753" w:rsidRPr="0014234B">
        <w:rPr>
          <w:rFonts w:ascii="Times New Roman" w:hAnsi="Times New Roman" w:cs="Times New Roman"/>
          <w:sz w:val="24"/>
          <w:szCs w:val="24"/>
        </w:rPr>
        <w:t xml:space="preserve">бывшему </w:t>
      </w:r>
      <w:r w:rsidRPr="0014234B">
        <w:rPr>
          <w:rFonts w:ascii="Times New Roman" w:hAnsi="Times New Roman" w:cs="Times New Roman"/>
          <w:sz w:val="24"/>
          <w:szCs w:val="24"/>
        </w:rPr>
        <w:t xml:space="preserve">директору </w:t>
      </w:r>
      <w:r w:rsidR="00F37D10" w:rsidRPr="0014234B">
        <w:rPr>
          <w:rFonts w:ascii="Times New Roman" w:hAnsi="Times New Roman" w:cs="Times New Roman"/>
          <w:sz w:val="24"/>
          <w:szCs w:val="24"/>
        </w:rPr>
        <w:t>МАУ</w:t>
      </w:r>
      <w:r w:rsidRPr="0014234B">
        <w:rPr>
          <w:rFonts w:ascii="Times New Roman" w:hAnsi="Times New Roman" w:cs="Times New Roman"/>
          <w:sz w:val="24"/>
          <w:szCs w:val="24"/>
        </w:rPr>
        <w:t xml:space="preserve"> М</w:t>
      </w:r>
      <w:r w:rsidR="00F37D10" w:rsidRPr="0014234B">
        <w:rPr>
          <w:rFonts w:ascii="Times New Roman" w:hAnsi="Times New Roman" w:cs="Times New Roman"/>
          <w:sz w:val="24"/>
          <w:szCs w:val="24"/>
        </w:rPr>
        <w:t>Ц</w:t>
      </w:r>
      <w:r w:rsidRPr="0014234B">
        <w:rPr>
          <w:rFonts w:ascii="Times New Roman" w:hAnsi="Times New Roman" w:cs="Times New Roman"/>
          <w:sz w:val="24"/>
          <w:szCs w:val="24"/>
        </w:rPr>
        <w:t xml:space="preserve"> «Юность», в размере 100 процентов должностного оклада.</w:t>
      </w:r>
      <w:r w:rsidR="00F37D10" w:rsidRPr="0014234B">
        <w:rPr>
          <w:rFonts w:ascii="Times New Roman" w:hAnsi="Times New Roman" w:cs="Times New Roman"/>
          <w:sz w:val="24"/>
          <w:szCs w:val="24"/>
        </w:rPr>
        <w:t xml:space="preserve"> </w:t>
      </w:r>
      <w:r w:rsidRPr="0014234B">
        <w:rPr>
          <w:rFonts w:ascii="Times New Roman" w:hAnsi="Times New Roman" w:cs="Times New Roman"/>
          <w:sz w:val="24"/>
          <w:szCs w:val="24"/>
        </w:rPr>
        <w:t>Согласно расчетно-платежной ведомости премиальная выплата начислена</w:t>
      </w:r>
      <w:r w:rsidR="007E7DA8" w:rsidRPr="0014234B">
        <w:rPr>
          <w:rFonts w:ascii="Times New Roman" w:hAnsi="Times New Roman" w:cs="Times New Roman"/>
          <w:sz w:val="24"/>
          <w:szCs w:val="24"/>
        </w:rPr>
        <w:t xml:space="preserve"> не верно</w:t>
      </w:r>
      <w:r w:rsidRPr="0014234B">
        <w:rPr>
          <w:rFonts w:ascii="Times New Roman" w:hAnsi="Times New Roman" w:cs="Times New Roman"/>
          <w:sz w:val="24"/>
          <w:szCs w:val="24"/>
        </w:rPr>
        <w:t>, учитывая количество рабочих дней в 4 квартале 2017 года (64 дня), а также фактически отработанные</w:t>
      </w:r>
      <w:r w:rsidR="007E7DA8" w:rsidRPr="0014234B">
        <w:rPr>
          <w:rFonts w:ascii="Times New Roman" w:hAnsi="Times New Roman" w:cs="Times New Roman"/>
          <w:sz w:val="24"/>
          <w:szCs w:val="24"/>
        </w:rPr>
        <w:t xml:space="preserve"> дни (10 дней)</w:t>
      </w:r>
      <w:r w:rsidR="009002F7" w:rsidRPr="0014234B">
        <w:rPr>
          <w:rFonts w:ascii="Times New Roman" w:hAnsi="Times New Roman" w:cs="Times New Roman"/>
          <w:sz w:val="24"/>
          <w:szCs w:val="24"/>
        </w:rPr>
        <w:t>.</w:t>
      </w:r>
    </w:p>
    <w:p w:rsidR="009002F7" w:rsidRPr="0014234B" w:rsidRDefault="00197FF7" w:rsidP="009002F7">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Выписке из приказа Администрации Валдайского муниципального района от 16.01.2017 №8 </w:t>
      </w:r>
      <w:r w:rsidR="009002F7" w:rsidRPr="0014234B">
        <w:rPr>
          <w:rFonts w:ascii="Times New Roman" w:hAnsi="Times New Roman" w:cs="Times New Roman"/>
          <w:sz w:val="24"/>
          <w:szCs w:val="24"/>
        </w:rPr>
        <w:t>допущена ошибка в написании коэффициента, характеризующего объем управления учреждением – 0,03.</w:t>
      </w:r>
    </w:p>
    <w:p w:rsidR="00197FF7" w:rsidRPr="0014234B" w:rsidRDefault="00197FF7" w:rsidP="009002F7">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Однако, в соответствии с постановлением Администрации Валдайского муниципального района от 20.04.2015 № 645 «Об утверждении Положения об оплате труда руководителей, заместителей руководителей, главных бухгалтеров организаций (учреждений), подведомственных комитету образования Администрации Валдайского муниципального района» коэффициент, характеризующий объем управления учреждения, устанавливается в зависимости от численности обслуживаемого население в возрасте от 14 до 30 лет от 3001 до 4000 – 0,3.  Начисления производятся также по коэффициенту равному  0,3.</w:t>
      </w:r>
    </w:p>
    <w:p w:rsidR="003B6974" w:rsidRPr="0014234B" w:rsidRDefault="003B6974" w:rsidP="004E056F">
      <w:pPr>
        <w:pStyle w:val="a5"/>
        <w:jc w:val="both"/>
        <w:rPr>
          <w:rFonts w:ascii="Times New Roman" w:hAnsi="Times New Roman" w:cs="Times New Roman"/>
          <w:sz w:val="24"/>
          <w:szCs w:val="24"/>
        </w:rPr>
      </w:pPr>
    </w:p>
    <w:p w:rsidR="00123ADE" w:rsidRPr="0014234B" w:rsidRDefault="00705BF1" w:rsidP="004E056F">
      <w:pPr>
        <w:pStyle w:val="a5"/>
        <w:jc w:val="both"/>
        <w:rPr>
          <w:rFonts w:ascii="Times New Roman" w:eastAsiaTheme="minorHAnsi" w:hAnsi="Times New Roman" w:cs="Times New Roman"/>
          <w:b/>
          <w:sz w:val="24"/>
          <w:szCs w:val="24"/>
          <w:lang w:eastAsia="en-US"/>
        </w:rPr>
      </w:pPr>
      <w:r w:rsidRPr="0014234B">
        <w:rPr>
          <w:rFonts w:ascii="Times New Roman" w:eastAsiaTheme="minorHAnsi" w:hAnsi="Times New Roman" w:cs="Times New Roman"/>
          <w:b/>
          <w:sz w:val="24"/>
          <w:szCs w:val="24"/>
          <w:lang w:eastAsia="en-US"/>
        </w:rPr>
        <w:t>Штатное расписание и трудовые договоры.</w:t>
      </w:r>
    </w:p>
    <w:p w:rsidR="009C1733" w:rsidRPr="0014234B" w:rsidRDefault="00705BF1" w:rsidP="009C1733">
      <w:pPr>
        <w:pStyle w:val="a5"/>
        <w:ind w:firstLine="426"/>
        <w:jc w:val="both"/>
        <w:rPr>
          <w:rFonts w:ascii="Times New Roman" w:hAnsi="Times New Roman" w:cs="Times New Roman"/>
          <w:color w:val="464646"/>
          <w:sz w:val="24"/>
          <w:szCs w:val="24"/>
        </w:rPr>
      </w:pPr>
      <w:r w:rsidRPr="0014234B">
        <w:rPr>
          <w:rFonts w:ascii="Times New Roman" w:hAnsi="Times New Roman" w:cs="Times New Roman"/>
          <w:bCs/>
          <w:sz w:val="24"/>
          <w:szCs w:val="24"/>
        </w:rPr>
        <w:t>Согласно</w:t>
      </w:r>
      <w:r w:rsidR="009002F7" w:rsidRPr="0014234B">
        <w:rPr>
          <w:rFonts w:ascii="Times New Roman" w:hAnsi="Times New Roman" w:cs="Times New Roman"/>
          <w:bCs/>
          <w:sz w:val="24"/>
          <w:szCs w:val="24"/>
        </w:rPr>
        <w:t xml:space="preserve"> статьям 15 и 57</w:t>
      </w:r>
      <w:r w:rsidRPr="0014234B">
        <w:rPr>
          <w:rFonts w:ascii="Times New Roman" w:hAnsi="Times New Roman" w:cs="Times New Roman"/>
          <w:bCs/>
          <w:sz w:val="24"/>
          <w:szCs w:val="24"/>
        </w:rPr>
        <w:t xml:space="preserve"> ТК РФ </w:t>
      </w:r>
      <w:r w:rsidR="009002F7" w:rsidRPr="0014234B">
        <w:rPr>
          <w:rFonts w:ascii="Times New Roman" w:hAnsi="Times New Roman" w:cs="Times New Roman"/>
          <w:bCs/>
          <w:sz w:val="24"/>
          <w:szCs w:val="24"/>
        </w:rPr>
        <w:t>о</w:t>
      </w:r>
      <w:r w:rsidRPr="0014234B">
        <w:rPr>
          <w:rFonts w:ascii="Times New Roman" w:hAnsi="Times New Roman" w:cs="Times New Roman"/>
          <w:sz w:val="24"/>
          <w:szCs w:val="24"/>
        </w:rPr>
        <w:t xml:space="preserve">дним из обязательных документов любой организации является штатное расписание. Оно применяется для оформления структуры и штатной численности сотрудников учреждения, содержит перечень структурных подразделений, наименования должностей, специальностей, профессий с указанием квалификации, сведения о количестве штатных единиц. Утверждается приказом и хранится в учреждении постоянно. В книге приказов имеются приказы об утверждении штатного расписания с 01 января 2018 года от 09.01.2018 №1, а также от 04 апреля 2018 №67-а - на основании Постановления Администрации Валдайского муниципального района от 12.03.2018 № 393 о внесении изменений в штатное расписание и утверждении штатного расписания с 01 апреля 2018 года. Однако в журнале операций по заработной плате за 2018 </w:t>
      </w:r>
      <w:r w:rsidRPr="0014234B">
        <w:rPr>
          <w:rFonts w:ascii="Times New Roman" w:hAnsi="Times New Roman" w:cs="Times New Roman"/>
          <w:sz w:val="24"/>
          <w:szCs w:val="24"/>
        </w:rPr>
        <w:lastRenderedPageBreak/>
        <w:t>год в расчетно-платежных ведомостях за январь, февраль, март 2018 года значатся оклады, не соответствующие штатному расписанию, утвержденному приказом от 09.01.2018 №1, то есть не понятно, что являлось основанием для начисления заработной платы в данном периоде. Штатное расписание, утвержденное с 01 апреля 2018 года, отсутствует.</w:t>
      </w:r>
      <w:r w:rsidRPr="0014234B">
        <w:rPr>
          <w:rFonts w:ascii="Times New Roman" w:hAnsi="Times New Roman" w:cs="Times New Roman"/>
          <w:bCs/>
          <w:sz w:val="24"/>
          <w:szCs w:val="24"/>
        </w:rPr>
        <w:t xml:space="preserve"> </w:t>
      </w:r>
    </w:p>
    <w:p w:rsidR="009C1733" w:rsidRPr="0014234B" w:rsidRDefault="000D52FB" w:rsidP="009C1733">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Особое внимание следует обратить на несоответствие окладов и размеров премиальных выплат </w:t>
      </w:r>
      <w:r w:rsidR="00A71832" w:rsidRPr="0014234B">
        <w:rPr>
          <w:rFonts w:ascii="Times New Roman" w:hAnsi="Times New Roman" w:cs="Times New Roman"/>
          <w:sz w:val="24"/>
          <w:szCs w:val="24"/>
        </w:rPr>
        <w:t>по вахтерам и сторожам, предусмотренных в трудовых договорах, штатном расписании и расчетно–платежных ведомостях. В 2018 году согласно штатному расписанию оклады и премия данным категориям работников установлены в размере 3 120,0 руб. на каждый вид выплаты. Однако в трудовом договоре премиальные выплаты установлены в размере 1,5 оклада. Фактически начисление данных выплат работникам не производилось.</w:t>
      </w:r>
    </w:p>
    <w:p w:rsidR="009C1733" w:rsidRPr="0014234B" w:rsidRDefault="0064536D" w:rsidP="009C1733">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С</w:t>
      </w:r>
      <w:r w:rsidR="00FD248D" w:rsidRPr="0014234B">
        <w:rPr>
          <w:rFonts w:ascii="Times New Roman" w:hAnsi="Times New Roman" w:cs="Times New Roman"/>
          <w:sz w:val="24"/>
          <w:szCs w:val="24"/>
        </w:rPr>
        <w:t>ледует отметить, что р</w:t>
      </w:r>
      <w:r w:rsidR="00606BBC" w:rsidRPr="0014234B">
        <w:rPr>
          <w:rFonts w:ascii="Times New Roman" w:eastAsia="Times New Roman" w:hAnsi="Times New Roman" w:cs="Times New Roman"/>
          <w:color w:val="000000"/>
          <w:sz w:val="24"/>
          <w:szCs w:val="24"/>
          <w:shd w:val="clear" w:color="auto" w:fill="FFFFFF"/>
        </w:rPr>
        <w:t>азмер оклада, предусмотренный трудовым договором и штатным расписанием, должен</w:t>
      </w:r>
      <w:r w:rsidR="00FD248D" w:rsidRPr="0014234B">
        <w:rPr>
          <w:rFonts w:ascii="Times New Roman" w:eastAsia="Times New Roman" w:hAnsi="Times New Roman" w:cs="Times New Roman"/>
          <w:color w:val="000000"/>
          <w:sz w:val="24"/>
          <w:szCs w:val="24"/>
          <w:shd w:val="clear" w:color="auto" w:fill="FFFFFF"/>
        </w:rPr>
        <w:t xml:space="preserve"> совпадать. В противном случае имеют</w:t>
      </w:r>
      <w:r w:rsidR="00606BBC" w:rsidRPr="0014234B">
        <w:rPr>
          <w:rFonts w:ascii="Times New Roman" w:eastAsia="Times New Roman" w:hAnsi="Times New Roman" w:cs="Times New Roman"/>
          <w:color w:val="000000"/>
          <w:sz w:val="24"/>
          <w:szCs w:val="24"/>
          <w:shd w:val="clear" w:color="auto" w:fill="FFFFFF"/>
        </w:rPr>
        <w:t xml:space="preserve"> место противоречия между трудовым договором и документами организации, что </w:t>
      </w:r>
      <w:r w:rsidR="006A4556" w:rsidRPr="0014234B">
        <w:rPr>
          <w:rFonts w:ascii="Times New Roman" w:eastAsia="Times New Roman" w:hAnsi="Times New Roman" w:cs="Times New Roman"/>
          <w:color w:val="000000"/>
          <w:sz w:val="24"/>
          <w:szCs w:val="24"/>
          <w:shd w:val="clear" w:color="auto" w:fill="FFFFFF"/>
        </w:rPr>
        <w:t xml:space="preserve">также </w:t>
      </w:r>
      <w:r w:rsidR="00606BBC" w:rsidRPr="0014234B">
        <w:rPr>
          <w:rFonts w:ascii="Times New Roman" w:eastAsia="Times New Roman" w:hAnsi="Times New Roman" w:cs="Times New Roman"/>
          <w:color w:val="000000"/>
          <w:sz w:val="24"/>
          <w:szCs w:val="24"/>
          <w:shd w:val="clear" w:color="auto" w:fill="FFFFFF"/>
        </w:rPr>
        <w:t xml:space="preserve">квалифицируется как нарушение </w:t>
      </w:r>
      <w:r w:rsidR="006A4556" w:rsidRPr="0014234B">
        <w:rPr>
          <w:rFonts w:ascii="Times New Roman" w:eastAsia="Times New Roman" w:hAnsi="Times New Roman" w:cs="Times New Roman"/>
          <w:color w:val="000000"/>
          <w:sz w:val="24"/>
          <w:szCs w:val="24"/>
          <w:shd w:val="clear" w:color="auto" w:fill="FFFFFF"/>
        </w:rPr>
        <w:t xml:space="preserve">трудового законодательства, за которое </w:t>
      </w:r>
      <w:r w:rsidR="00606BBC" w:rsidRPr="0014234B">
        <w:rPr>
          <w:rFonts w:ascii="Times New Roman" w:eastAsia="Times New Roman" w:hAnsi="Times New Roman" w:cs="Times New Roman"/>
          <w:color w:val="000000"/>
          <w:sz w:val="24"/>
          <w:szCs w:val="24"/>
          <w:shd w:val="clear" w:color="auto" w:fill="FFFFFF"/>
        </w:rPr>
        <w:t>организация может быть привлечена к административной ответственности на основании п.1 ст.5.27 КоАП РФ.</w:t>
      </w:r>
    </w:p>
    <w:p w:rsidR="009C1733" w:rsidRPr="0014234B" w:rsidRDefault="00F952E6" w:rsidP="009C1733">
      <w:pPr>
        <w:pStyle w:val="a5"/>
        <w:ind w:firstLine="426"/>
        <w:jc w:val="both"/>
        <w:rPr>
          <w:rFonts w:ascii="Times New Roman" w:hAnsi="Times New Roman" w:cs="Times New Roman"/>
          <w:sz w:val="24"/>
          <w:szCs w:val="24"/>
        </w:rPr>
      </w:pPr>
      <w:r w:rsidRPr="0014234B">
        <w:rPr>
          <w:rFonts w:ascii="Times New Roman" w:eastAsia="Times New Roman" w:hAnsi="Times New Roman" w:cs="Times New Roman"/>
          <w:color w:val="000000"/>
          <w:sz w:val="24"/>
          <w:szCs w:val="24"/>
          <w:shd w:val="clear" w:color="auto" w:fill="FFFFFF"/>
        </w:rPr>
        <w:t>В Приложении 1 к Положению о премировании и денежном поощрении работников МАУ МЦ «Юность» имеется перечень должностей и профессий работников учреждения, относящихся к основному персоналу: методист, заведующий отделом, главный специалист, инструктор по физической культуре, который не соответствует штатному расписанию, утвержденному приказом от 09.01.2017 №1.</w:t>
      </w:r>
    </w:p>
    <w:p w:rsidR="009C1733" w:rsidRPr="0014234B" w:rsidRDefault="0003076E" w:rsidP="009C1733">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Согласно разделу 4 «Оплата труда» трудового договора от 01.08.2017 года, заключенному с</w:t>
      </w:r>
      <w:r w:rsidR="00E37753" w:rsidRPr="0014234B">
        <w:rPr>
          <w:rFonts w:ascii="Times New Roman" w:hAnsi="Times New Roman" w:cs="Times New Roman"/>
          <w:sz w:val="24"/>
          <w:szCs w:val="24"/>
        </w:rPr>
        <w:t>о</w:t>
      </w:r>
      <w:r w:rsidRPr="0014234B">
        <w:rPr>
          <w:rFonts w:ascii="Times New Roman" w:hAnsi="Times New Roman" w:cs="Times New Roman"/>
          <w:sz w:val="24"/>
          <w:szCs w:val="24"/>
        </w:rPr>
        <w:t xml:space="preserve"> </w:t>
      </w:r>
      <w:r w:rsidR="00E37753" w:rsidRPr="0014234B">
        <w:rPr>
          <w:rFonts w:ascii="Times New Roman" w:hAnsi="Times New Roman" w:cs="Times New Roman"/>
          <w:sz w:val="24"/>
          <w:szCs w:val="24"/>
        </w:rPr>
        <w:t>специалистом по работе с молодежью</w:t>
      </w:r>
      <w:r w:rsidRPr="0014234B">
        <w:rPr>
          <w:rFonts w:ascii="Times New Roman" w:hAnsi="Times New Roman" w:cs="Times New Roman"/>
          <w:sz w:val="24"/>
          <w:szCs w:val="24"/>
        </w:rPr>
        <w:t>, числится стимулирующая надбавка в размере 250%. Однако в штатном расписании от 09.01.2017 №1, утвержденном приказом организации от 09.01.2017 №12, значится надбавка 120%, что не соответствует трудовому договору в период, в котором заключался данный договор.</w:t>
      </w:r>
      <w:r w:rsidR="00DE738B" w:rsidRPr="0014234B">
        <w:rPr>
          <w:rFonts w:ascii="Times New Roman" w:hAnsi="Times New Roman" w:cs="Times New Roman"/>
          <w:sz w:val="24"/>
          <w:szCs w:val="24"/>
        </w:rPr>
        <w:t xml:space="preserve"> Подобные расхождения наблюдаются и по другим сотрудникам.</w:t>
      </w:r>
    </w:p>
    <w:p w:rsidR="0003076E" w:rsidRPr="0014234B" w:rsidRDefault="00C15B48" w:rsidP="009C1733">
      <w:pPr>
        <w:pStyle w:val="a5"/>
        <w:ind w:firstLine="426"/>
        <w:jc w:val="both"/>
        <w:rPr>
          <w:rFonts w:ascii="Times New Roman" w:eastAsiaTheme="minorHAnsi" w:hAnsi="Times New Roman" w:cs="Times New Roman"/>
          <w:iCs/>
          <w:sz w:val="24"/>
          <w:szCs w:val="24"/>
          <w:lang w:eastAsia="en-US"/>
        </w:rPr>
      </w:pPr>
      <w:r w:rsidRPr="0014234B">
        <w:rPr>
          <w:rFonts w:ascii="Times New Roman" w:hAnsi="Times New Roman" w:cs="Times New Roman"/>
          <w:sz w:val="24"/>
          <w:szCs w:val="24"/>
        </w:rPr>
        <w:t>На основании приказа от 13.0</w:t>
      </w:r>
      <w:r w:rsidR="00E37753" w:rsidRPr="0014234B">
        <w:rPr>
          <w:rFonts w:ascii="Times New Roman" w:hAnsi="Times New Roman" w:cs="Times New Roman"/>
          <w:sz w:val="24"/>
          <w:szCs w:val="24"/>
        </w:rPr>
        <w:t>2.2017 № 23 «О совместительстве»</w:t>
      </w:r>
      <w:r w:rsidRPr="0014234B">
        <w:rPr>
          <w:rFonts w:ascii="Times New Roman" w:hAnsi="Times New Roman" w:cs="Times New Roman"/>
          <w:sz w:val="24"/>
          <w:szCs w:val="24"/>
        </w:rPr>
        <w:t xml:space="preserve">, специалисту по работе с молодежью, разрешено совместительство ставки сторожа с оплатой согласно штатному расписанию с 13 февраля 2017 года на время больничного листа </w:t>
      </w:r>
      <w:r w:rsidR="00E37753" w:rsidRPr="0014234B">
        <w:rPr>
          <w:rFonts w:ascii="Times New Roman" w:hAnsi="Times New Roman" w:cs="Times New Roman"/>
          <w:sz w:val="24"/>
          <w:szCs w:val="24"/>
        </w:rPr>
        <w:t>работника (сторожа).</w:t>
      </w:r>
      <w:r w:rsidRPr="0014234B">
        <w:rPr>
          <w:rFonts w:ascii="Times New Roman" w:hAnsi="Times New Roman" w:cs="Times New Roman"/>
          <w:sz w:val="24"/>
          <w:szCs w:val="24"/>
        </w:rPr>
        <w:t xml:space="preserve"> Согласно трудовому договору о совместительстве с данной гражданкой от 13.02.2017 работнику установлен следующий график работы:</w:t>
      </w:r>
      <w:r w:rsidR="009C1733" w:rsidRPr="0014234B">
        <w:rPr>
          <w:rFonts w:ascii="Times New Roman" w:hAnsi="Times New Roman" w:cs="Times New Roman"/>
          <w:sz w:val="24"/>
          <w:szCs w:val="24"/>
        </w:rPr>
        <w:t xml:space="preserve"> Время начала работы: 21.00; </w:t>
      </w:r>
      <w:r w:rsidRPr="0014234B">
        <w:rPr>
          <w:rFonts w:ascii="Times New Roman" w:hAnsi="Times New Roman" w:cs="Times New Roman"/>
          <w:sz w:val="24"/>
          <w:szCs w:val="24"/>
        </w:rPr>
        <w:t>Время окончания работы: 01.00.</w:t>
      </w:r>
      <w:r w:rsidR="009C1733" w:rsidRPr="0014234B">
        <w:rPr>
          <w:rFonts w:ascii="Times New Roman" w:hAnsi="Times New Roman" w:cs="Times New Roman"/>
          <w:sz w:val="24"/>
          <w:szCs w:val="24"/>
        </w:rPr>
        <w:t xml:space="preserve"> </w:t>
      </w:r>
      <w:r w:rsidRPr="0014234B">
        <w:rPr>
          <w:rFonts w:ascii="Times New Roman" w:hAnsi="Times New Roman" w:cs="Times New Roman"/>
          <w:sz w:val="24"/>
          <w:szCs w:val="24"/>
        </w:rPr>
        <w:t>Должностной оклад установлен в размере 3 000,0 рублей. В нарушение статьи</w:t>
      </w:r>
      <w:r w:rsidRPr="0014234B">
        <w:rPr>
          <w:rFonts w:ascii="Times New Roman" w:eastAsiaTheme="minorHAnsi" w:hAnsi="Times New Roman" w:cs="Times New Roman"/>
          <w:sz w:val="24"/>
          <w:szCs w:val="24"/>
          <w:lang w:eastAsia="en-US"/>
        </w:rPr>
        <w:t xml:space="preserve"> </w:t>
      </w:r>
      <w:r w:rsidRPr="0014234B">
        <w:rPr>
          <w:rFonts w:ascii="Times New Roman" w:eastAsiaTheme="minorHAnsi" w:hAnsi="Times New Roman" w:cs="Times New Roman"/>
          <w:iCs/>
          <w:sz w:val="24"/>
          <w:szCs w:val="24"/>
          <w:lang w:eastAsia="en-US"/>
        </w:rPr>
        <w:t xml:space="preserve">284 ТК РФ, </w:t>
      </w:r>
      <w:r w:rsidRPr="0014234B">
        <w:rPr>
          <w:rFonts w:ascii="Times New Roman" w:hAnsi="Times New Roman" w:cs="Times New Roman"/>
          <w:iCs/>
          <w:sz w:val="24"/>
          <w:szCs w:val="24"/>
        </w:rPr>
        <w:t>а также условий трудового договора,</w:t>
      </w:r>
      <w:r w:rsidRPr="0014234B">
        <w:rPr>
          <w:rFonts w:ascii="Times New Roman" w:hAnsi="Times New Roman" w:cs="Times New Roman"/>
          <w:i/>
          <w:iCs/>
          <w:sz w:val="24"/>
          <w:szCs w:val="24"/>
        </w:rPr>
        <w:t xml:space="preserve"> </w:t>
      </w:r>
      <w:r w:rsidRPr="0014234B">
        <w:rPr>
          <w:rFonts w:ascii="Times New Roman" w:hAnsi="Times New Roman" w:cs="Times New Roman"/>
          <w:sz w:val="24"/>
          <w:szCs w:val="24"/>
        </w:rPr>
        <w:t xml:space="preserve">фактическая продолжительность рабочего времени </w:t>
      </w:r>
      <w:r w:rsidR="007E3EAA" w:rsidRPr="0014234B">
        <w:rPr>
          <w:rFonts w:ascii="Times New Roman" w:hAnsi="Times New Roman" w:cs="Times New Roman"/>
          <w:sz w:val="24"/>
          <w:szCs w:val="24"/>
        </w:rPr>
        <w:t xml:space="preserve">по совместительству </w:t>
      </w:r>
      <w:r w:rsidRPr="0014234B">
        <w:rPr>
          <w:rFonts w:ascii="Times New Roman" w:hAnsi="Times New Roman" w:cs="Times New Roman"/>
          <w:sz w:val="24"/>
          <w:szCs w:val="24"/>
        </w:rPr>
        <w:t>составила 12 часов, из них: 8 часов работа в ночное время. В результате сотрудник работал по 20 часов в сутки, чем нарушено трудовое законодательство.</w:t>
      </w:r>
      <w:r w:rsidR="009C1733" w:rsidRPr="0014234B">
        <w:rPr>
          <w:rFonts w:ascii="Times New Roman" w:hAnsi="Times New Roman" w:cs="Times New Roman"/>
          <w:sz w:val="24"/>
          <w:szCs w:val="24"/>
        </w:rPr>
        <w:t xml:space="preserve"> </w:t>
      </w:r>
      <w:r w:rsidR="00A20F22" w:rsidRPr="0014234B">
        <w:rPr>
          <w:rFonts w:ascii="Times New Roman" w:hAnsi="Times New Roman" w:cs="Times New Roman"/>
          <w:sz w:val="24"/>
          <w:szCs w:val="24"/>
        </w:rPr>
        <w:t xml:space="preserve">В соответствии с пунктом 3 трудового договора с </w:t>
      </w:r>
      <w:r w:rsidR="00E37753" w:rsidRPr="0014234B">
        <w:rPr>
          <w:rFonts w:ascii="Times New Roman" w:hAnsi="Times New Roman" w:cs="Times New Roman"/>
          <w:sz w:val="24"/>
          <w:szCs w:val="24"/>
        </w:rPr>
        <w:t>данным сотрудником</w:t>
      </w:r>
      <w:r w:rsidR="00A20F22" w:rsidRPr="0014234B">
        <w:rPr>
          <w:rFonts w:ascii="Times New Roman" w:hAnsi="Times New Roman" w:cs="Times New Roman"/>
          <w:sz w:val="24"/>
          <w:szCs w:val="24"/>
        </w:rPr>
        <w:t xml:space="preserve"> от 01.09.2015 </w:t>
      </w:r>
      <w:r w:rsidR="005F45A8" w:rsidRPr="0014234B">
        <w:rPr>
          <w:rFonts w:ascii="Times New Roman" w:hAnsi="Times New Roman" w:cs="Times New Roman"/>
          <w:sz w:val="24"/>
          <w:szCs w:val="24"/>
        </w:rPr>
        <w:t xml:space="preserve">установлен </w:t>
      </w:r>
      <w:r w:rsidR="00A20F22" w:rsidRPr="0014234B">
        <w:rPr>
          <w:rFonts w:ascii="Times New Roman" w:hAnsi="Times New Roman" w:cs="Times New Roman"/>
          <w:sz w:val="24"/>
          <w:szCs w:val="24"/>
        </w:rPr>
        <w:t xml:space="preserve">режим рабочего времени: начало работы 8 час. 00 мин.; окончание работы 12 час. 00 мин. </w:t>
      </w:r>
      <w:r w:rsidR="00E20561" w:rsidRPr="0014234B">
        <w:rPr>
          <w:rFonts w:ascii="Times New Roman" w:hAnsi="Times New Roman" w:cs="Times New Roman"/>
          <w:sz w:val="24"/>
          <w:szCs w:val="24"/>
        </w:rPr>
        <w:t xml:space="preserve">В соответствии с дополнительным соглашением от 12.01.2015 к трудовому договору от 01.09.2014 </w:t>
      </w:r>
      <w:r w:rsidR="00E37753" w:rsidRPr="0014234B">
        <w:rPr>
          <w:rFonts w:ascii="Times New Roman" w:hAnsi="Times New Roman" w:cs="Times New Roman"/>
          <w:sz w:val="24"/>
          <w:szCs w:val="24"/>
        </w:rPr>
        <w:t xml:space="preserve">работник </w:t>
      </w:r>
      <w:r w:rsidR="00285508" w:rsidRPr="0014234B">
        <w:rPr>
          <w:rFonts w:ascii="Times New Roman" w:hAnsi="Times New Roman" w:cs="Times New Roman"/>
          <w:sz w:val="24"/>
          <w:szCs w:val="24"/>
        </w:rPr>
        <w:t xml:space="preserve">принят на </w:t>
      </w:r>
      <w:r w:rsidR="0003076E" w:rsidRPr="0014234B">
        <w:rPr>
          <w:rFonts w:ascii="Times New Roman" w:hAnsi="Times New Roman" w:cs="Times New Roman"/>
          <w:sz w:val="24"/>
          <w:szCs w:val="24"/>
        </w:rPr>
        <w:t>должност</w:t>
      </w:r>
      <w:r w:rsidR="00285508" w:rsidRPr="0014234B">
        <w:rPr>
          <w:rFonts w:ascii="Times New Roman" w:hAnsi="Times New Roman" w:cs="Times New Roman"/>
          <w:sz w:val="24"/>
          <w:szCs w:val="24"/>
        </w:rPr>
        <w:t>ь</w:t>
      </w:r>
      <w:r w:rsidR="0003076E" w:rsidRPr="0014234B">
        <w:rPr>
          <w:rFonts w:ascii="Times New Roman" w:hAnsi="Times New Roman" w:cs="Times New Roman"/>
          <w:sz w:val="24"/>
          <w:szCs w:val="24"/>
        </w:rPr>
        <w:t xml:space="preserve"> специалист</w:t>
      </w:r>
      <w:r w:rsidR="00A20F22" w:rsidRPr="0014234B">
        <w:rPr>
          <w:rFonts w:ascii="Times New Roman" w:hAnsi="Times New Roman" w:cs="Times New Roman"/>
          <w:sz w:val="24"/>
          <w:szCs w:val="24"/>
        </w:rPr>
        <w:t>а</w:t>
      </w:r>
      <w:r w:rsidR="0003076E" w:rsidRPr="0014234B">
        <w:rPr>
          <w:rFonts w:ascii="Times New Roman" w:hAnsi="Times New Roman" w:cs="Times New Roman"/>
          <w:sz w:val="24"/>
          <w:szCs w:val="24"/>
        </w:rPr>
        <w:t xml:space="preserve"> по работе с молодежью, </w:t>
      </w:r>
      <w:r w:rsidR="005F45A8" w:rsidRPr="0014234B">
        <w:rPr>
          <w:rFonts w:ascii="Times New Roman" w:hAnsi="Times New Roman" w:cs="Times New Roman"/>
          <w:sz w:val="24"/>
          <w:szCs w:val="24"/>
        </w:rPr>
        <w:t xml:space="preserve">сведения об изменении продолжительности рабочего времени в дополнительном соглашении отсутствуют. </w:t>
      </w:r>
      <w:r w:rsidR="00E20561" w:rsidRPr="0014234B">
        <w:rPr>
          <w:rFonts w:ascii="Times New Roman" w:hAnsi="Times New Roman" w:cs="Times New Roman"/>
          <w:sz w:val="24"/>
          <w:szCs w:val="24"/>
        </w:rPr>
        <w:t xml:space="preserve">В то же время </w:t>
      </w:r>
      <w:r w:rsidR="0003076E" w:rsidRPr="0014234B">
        <w:rPr>
          <w:rFonts w:ascii="Times New Roman" w:hAnsi="Times New Roman" w:cs="Times New Roman"/>
          <w:sz w:val="24"/>
          <w:szCs w:val="24"/>
        </w:rPr>
        <w:t>в табеле учета рабочего времени за 2017, 2018 годы прос</w:t>
      </w:r>
      <w:r w:rsidR="005F45A8" w:rsidRPr="0014234B">
        <w:rPr>
          <w:rFonts w:ascii="Times New Roman" w:hAnsi="Times New Roman" w:cs="Times New Roman"/>
          <w:sz w:val="24"/>
          <w:szCs w:val="24"/>
        </w:rPr>
        <w:t xml:space="preserve">тавлены рабочие дни по 8 часов. </w:t>
      </w:r>
      <w:r w:rsidR="00285508" w:rsidRPr="0014234B">
        <w:rPr>
          <w:rFonts w:ascii="Times New Roman" w:eastAsiaTheme="minorHAnsi" w:hAnsi="Times New Roman" w:cs="Times New Roman"/>
          <w:iCs/>
          <w:sz w:val="24"/>
          <w:szCs w:val="24"/>
          <w:lang w:eastAsia="en-US"/>
        </w:rPr>
        <w:t>В результате продолжительность рабочего времени в трудовом договоре не соответствует времени, фактически отработанному работником.</w:t>
      </w:r>
      <w:r w:rsidR="00EB0849" w:rsidRPr="0014234B">
        <w:rPr>
          <w:rFonts w:ascii="Times New Roman" w:eastAsiaTheme="minorHAnsi" w:hAnsi="Times New Roman" w:cs="Times New Roman"/>
          <w:iCs/>
          <w:sz w:val="24"/>
          <w:szCs w:val="24"/>
          <w:lang w:eastAsia="en-US"/>
        </w:rPr>
        <w:t xml:space="preserve"> Кроме того в разделе 3 личной карточки работника отсутствует запись о переводе работника на другую должность.</w:t>
      </w:r>
    </w:p>
    <w:p w:rsidR="00A03173" w:rsidRPr="0014234B" w:rsidRDefault="005E4EA7"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A03173" w:rsidRPr="0014234B">
        <w:rPr>
          <w:rFonts w:ascii="Times New Roman" w:hAnsi="Times New Roman" w:cs="Times New Roman"/>
          <w:sz w:val="24"/>
          <w:szCs w:val="24"/>
        </w:rPr>
        <w:t xml:space="preserve">На основании Положения об оплате труда работников </w:t>
      </w:r>
      <w:r w:rsidR="004C52B3" w:rsidRPr="0014234B">
        <w:rPr>
          <w:rFonts w:ascii="Times New Roman" w:hAnsi="Times New Roman" w:cs="Times New Roman"/>
          <w:sz w:val="24"/>
          <w:szCs w:val="24"/>
        </w:rPr>
        <w:t>в</w:t>
      </w:r>
      <w:r w:rsidR="00A03173" w:rsidRPr="0014234B">
        <w:rPr>
          <w:rFonts w:ascii="Times New Roman" w:hAnsi="Times New Roman" w:cs="Times New Roman"/>
          <w:sz w:val="24"/>
          <w:szCs w:val="24"/>
        </w:rPr>
        <w:t xml:space="preserve"> дополнительных соглашениях с</w:t>
      </w:r>
      <w:r w:rsidR="00E37753" w:rsidRPr="0014234B">
        <w:rPr>
          <w:rFonts w:ascii="Times New Roman" w:hAnsi="Times New Roman" w:cs="Times New Roman"/>
          <w:sz w:val="24"/>
          <w:szCs w:val="24"/>
        </w:rPr>
        <w:t>о</w:t>
      </w:r>
      <w:r w:rsidR="00A03173" w:rsidRPr="0014234B">
        <w:rPr>
          <w:rFonts w:ascii="Times New Roman" w:hAnsi="Times New Roman" w:cs="Times New Roman"/>
          <w:sz w:val="24"/>
          <w:szCs w:val="24"/>
        </w:rPr>
        <w:t xml:space="preserve"> </w:t>
      </w:r>
      <w:r w:rsidR="00E37753" w:rsidRPr="0014234B">
        <w:rPr>
          <w:rFonts w:ascii="Times New Roman" w:hAnsi="Times New Roman" w:cs="Times New Roman"/>
          <w:sz w:val="24"/>
          <w:szCs w:val="24"/>
        </w:rPr>
        <w:t xml:space="preserve">специалистом по работе с молодежью </w:t>
      </w:r>
      <w:r w:rsidR="004C52B3" w:rsidRPr="0014234B">
        <w:rPr>
          <w:rFonts w:ascii="Times New Roman" w:hAnsi="Times New Roman" w:cs="Times New Roman"/>
          <w:sz w:val="24"/>
          <w:szCs w:val="24"/>
        </w:rPr>
        <w:t xml:space="preserve">должна быть </w:t>
      </w:r>
      <w:r w:rsidR="00A03173" w:rsidRPr="0014234B">
        <w:rPr>
          <w:rFonts w:ascii="Times New Roman" w:hAnsi="Times New Roman" w:cs="Times New Roman"/>
          <w:sz w:val="24"/>
          <w:szCs w:val="24"/>
        </w:rPr>
        <w:t xml:space="preserve">установлена надбавка за стаж, однако </w:t>
      </w:r>
      <w:r w:rsidR="006B0A9D" w:rsidRPr="0014234B">
        <w:rPr>
          <w:rFonts w:ascii="Times New Roman" w:hAnsi="Times New Roman" w:cs="Times New Roman"/>
          <w:sz w:val="24"/>
          <w:szCs w:val="24"/>
        </w:rPr>
        <w:t>выплаты работнику производятся.</w:t>
      </w:r>
      <w:r w:rsidR="00A03173" w:rsidRPr="0014234B">
        <w:rPr>
          <w:rFonts w:ascii="Times New Roman" w:hAnsi="Times New Roman" w:cs="Times New Roman"/>
          <w:sz w:val="24"/>
          <w:szCs w:val="24"/>
        </w:rPr>
        <w:t xml:space="preserve"> </w:t>
      </w:r>
    </w:p>
    <w:p w:rsidR="004C52B3" w:rsidRPr="0014234B" w:rsidRDefault="00EB1A36"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w:t>
      </w:r>
      <w:r w:rsidR="00365DAC" w:rsidRPr="0014234B">
        <w:rPr>
          <w:rFonts w:ascii="Times New Roman" w:hAnsi="Times New Roman" w:cs="Times New Roman"/>
          <w:sz w:val="24"/>
          <w:szCs w:val="24"/>
        </w:rPr>
        <w:t>Н</w:t>
      </w:r>
      <w:r w:rsidR="000C477E" w:rsidRPr="0014234B">
        <w:rPr>
          <w:rFonts w:ascii="Times New Roman" w:hAnsi="Times New Roman" w:cs="Times New Roman"/>
          <w:sz w:val="24"/>
          <w:szCs w:val="24"/>
        </w:rPr>
        <w:t xml:space="preserve">а основании Положения об оплате труда, надбавка за стаж в размере 10 % от должностного оклада должна быть установлена </w:t>
      </w:r>
      <w:r w:rsidR="00E37753" w:rsidRPr="0014234B">
        <w:rPr>
          <w:rFonts w:ascii="Times New Roman" w:hAnsi="Times New Roman" w:cs="Times New Roman"/>
          <w:sz w:val="24"/>
          <w:szCs w:val="24"/>
        </w:rPr>
        <w:t xml:space="preserve">ведущему специалисту по работе с молодежью </w:t>
      </w:r>
      <w:r w:rsidR="000C477E" w:rsidRPr="0014234B">
        <w:rPr>
          <w:rFonts w:ascii="Times New Roman" w:hAnsi="Times New Roman" w:cs="Times New Roman"/>
          <w:sz w:val="24"/>
          <w:szCs w:val="24"/>
        </w:rPr>
        <w:t>с декабря 2014 года, то есть через год, поскольку она принята на работу с декабря 2013 года. В нарушение данного документа дополнительное соглашение на в</w:t>
      </w:r>
      <w:r w:rsidRPr="0014234B">
        <w:rPr>
          <w:rFonts w:ascii="Times New Roman" w:hAnsi="Times New Roman" w:cs="Times New Roman"/>
          <w:sz w:val="24"/>
          <w:szCs w:val="24"/>
        </w:rPr>
        <w:t>ыплату стажевых заключено лишь 12</w:t>
      </w:r>
      <w:r w:rsidR="000C477E" w:rsidRPr="0014234B">
        <w:rPr>
          <w:rFonts w:ascii="Times New Roman" w:hAnsi="Times New Roman" w:cs="Times New Roman"/>
          <w:sz w:val="24"/>
          <w:szCs w:val="24"/>
        </w:rPr>
        <w:t>.0</w:t>
      </w:r>
      <w:r w:rsidRPr="0014234B">
        <w:rPr>
          <w:rFonts w:ascii="Times New Roman" w:hAnsi="Times New Roman" w:cs="Times New Roman"/>
          <w:sz w:val="24"/>
          <w:szCs w:val="24"/>
        </w:rPr>
        <w:t>1</w:t>
      </w:r>
      <w:r w:rsidR="000C477E" w:rsidRPr="0014234B">
        <w:rPr>
          <w:rFonts w:ascii="Times New Roman" w:hAnsi="Times New Roman" w:cs="Times New Roman"/>
          <w:sz w:val="24"/>
          <w:szCs w:val="24"/>
        </w:rPr>
        <w:t>.201</w:t>
      </w:r>
      <w:r w:rsidRPr="0014234B">
        <w:rPr>
          <w:rFonts w:ascii="Times New Roman" w:hAnsi="Times New Roman" w:cs="Times New Roman"/>
          <w:sz w:val="24"/>
          <w:szCs w:val="24"/>
        </w:rPr>
        <w:t>5</w:t>
      </w:r>
      <w:r w:rsidR="000C477E" w:rsidRPr="0014234B">
        <w:rPr>
          <w:rFonts w:ascii="Times New Roman" w:hAnsi="Times New Roman" w:cs="Times New Roman"/>
          <w:sz w:val="24"/>
          <w:szCs w:val="24"/>
        </w:rPr>
        <w:t xml:space="preserve">. Кроме того, с декабря 2018 года доплата за </w:t>
      </w:r>
      <w:r w:rsidR="000C477E" w:rsidRPr="0014234B">
        <w:rPr>
          <w:rFonts w:ascii="Times New Roman" w:hAnsi="Times New Roman" w:cs="Times New Roman"/>
          <w:sz w:val="24"/>
          <w:szCs w:val="24"/>
        </w:rPr>
        <w:lastRenderedPageBreak/>
        <w:t>стаж должна была составлять 15% от оклада. Д</w:t>
      </w:r>
      <w:r w:rsidR="00763A89" w:rsidRPr="0014234B">
        <w:rPr>
          <w:rFonts w:ascii="Times New Roman" w:hAnsi="Times New Roman" w:cs="Times New Roman"/>
          <w:sz w:val="24"/>
          <w:szCs w:val="24"/>
        </w:rPr>
        <w:t>ополнительн</w:t>
      </w:r>
      <w:r w:rsidR="000C477E" w:rsidRPr="0014234B">
        <w:rPr>
          <w:rFonts w:ascii="Times New Roman" w:hAnsi="Times New Roman" w:cs="Times New Roman"/>
          <w:sz w:val="24"/>
          <w:szCs w:val="24"/>
        </w:rPr>
        <w:t>ое</w:t>
      </w:r>
      <w:r w:rsidR="00763A89" w:rsidRPr="0014234B">
        <w:rPr>
          <w:rFonts w:ascii="Times New Roman" w:hAnsi="Times New Roman" w:cs="Times New Roman"/>
          <w:sz w:val="24"/>
          <w:szCs w:val="24"/>
        </w:rPr>
        <w:t xml:space="preserve"> соглашени</w:t>
      </w:r>
      <w:r w:rsidR="000C477E" w:rsidRPr="0014234B">
        <w:rPr>
          <w:rFonts w:ascii="Times New Roman" w:hAnsi="Times New Roman" w:cs="Times New Roman"/>
          <w:sz w:val="24"/>
          <w:szCs w:val="24"/>
        </w:rPr>
        <w:t xml:space="preserve">е на увеличение данной надбавки </w:t>
      </w:r>
      <w:r w:rsidRPr="0014234B">
        <w:rPr>
          <w:rFonts w:ascii="Times New Roman" w:hAnsi="Times New Roman" w:cs="Times New Roman"/>
          <w:sz w:val="24"/>
          <w:szCs w:val="24"/>
        </w:rPr>
        <w:t>заключено также с на</w:t>
      </w:r>
      <w:r w:rsidR="004C52B3" w:rsidRPr="0014234B">
        <w:rPr>
          <w:rFonts w:ascii="Times New Roman" w:hAnsi="Times New Roman" w:cs="Times New Roman"/>
          <w:sz w:val="24"/>
          <w:szCs w:val="24"/>
        </w:rPr>
        <w:t>рушением срока 01.01.2019.</w:t>
      </w:r>
    </w:p>
    <w:p w:rsidR="000C434A" w:rsidRPr="0014234B" w:rsidRDefault="00C73640" w:rsidP="004C52B3">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Согласно  дополнительному соглашению </w:t>
      </w:r>
      <w:r w:rsidR="000C434A" w:rsidRPr="0014234B">
        <w:rPr>
          <w:rFonts w:ascii="Times New Roman" w:hAnsi="Times New Roman" w:cs="Times New Roman"/>
          <w:sz w:val="24"/>
          <w:szCs w:val="24"/>
        </w:rPr>
        <w:t xml:space="preserve">от 01.05.2017 </w:t>
      </w:r>
      <w:r w:rsidRPr="0014234B">
        <w:rPr>
          <w:rFonts w:ascii="Times New Roman" w:hAnsi="Times New Roman" w:cs="Times New Roman"/>
          <w:sz w:val="24"/>
          <w:szCs w:val="24"/>
        </w:rPr>
        <w:t xml:space="preserve">к трудовому договору </w:t>
      </w:r>
      <w:r w:rsidR="000C434A" w:rsidRPr="0014234B">
        <w:rPr>
          <w:rFonts w:ascii="Times New Roman" w:hAnsi="Times New Roman" w:cs="Times New Roman"/>
          <w:sz w:val="24"/>
          <w:szCs w:val="24"/>
        </w:rPr>
        <w:t>от 17.01.2011 года</w:t>
      </w:r>
      <w:r w:rsidRPr="0014234B">
        <w:rPr>
          <w:rFonts w:ascii="Times New Roman" w:hAnsi="Times New Roman" w:cs="Times New Roman"/>
          <w:sz w:val="24"/>
          <w:szCs w:val="24"/>
        </w:rPr>
        <w:t>, заключенному с кассир</w:t>
      </w:r>
      <w:r w:rsidR="00E37753" w:rsidRPr="0014234B">
        <w:rPr>
          <w:rFonts w:ascii="Times New Roman" w:hAnsi="Times New Roman" w:cs="Times New Roman"/>
          <w:sz w:val="24"/>
          <w:szCs w:val="24"/>
        </w:rPr>
        <w:t>ом</w:t>
      </w:r>
      <w:r w:rsidR="000C434A" w:rsidRPr="0014234B">
        <w:rPr>
          <w:rFonts w:ascii="Times New Roman" w:hAnsi="Times New Roman" w:cs="Times New Roman"/>
          <w:sz w:val="24"/>
          <w:szCs w:val="24"/>
        </w:rPr>
        <w:t>,</w:t>
      </w:r>
      <w:r w:rsidRPr="0014234B">
        <w:rPr>
          <w:rFonts w:ascii="Times New Roman" w:hAnsi="Times New Roman" w:cs="Times New Roman"/>
          <w:sz w:val="24"/>
          <w:szCs w:val="24"/>
        </w:rPr>
        <w:t xml:space="preserve"> в разделе 4 трудового договора за выполнение трудовых обязанностей, предусмотренных настоящим трудовым договором, работнику устанавливается выплата за стаж (выслуга лет), которая составляет 10%  должностного оклада, что соответствует стажу от 1 до 5 лет. Однако на момент заключения дополнительного соглашения (01.05.2017г.) стаж работы сотрудника превысил 5 лет, соответственно выплата за стаж должна составлять 15 % должностного оклада. В результате дополнительное соглашение на изменение выплаты за стаж работы на 15</w:t>
      </w:r>
      <w:r w:rsidR="00BA1ECB" w:rsidRPr="0014234B">
        <w:rPr>
          <w:rFonts w:ascii="Times New Roman" w:hAnsi="Times New Roman" w:cs="Times New Roman"/>
          <w:sz w:val="24"/>
          <w:szCs w:val="24"/>
        </w:rPr>
        <w:t>%</w:t>
      </w:r>
      <w:r w:rsidRPr="0014234B">
        <w:rPr>
          <w:rFonts w:ascii="Times New Roman" w:hAnsi="Times New Roman" w:cs="Times New Roman"/>
          <w:sz w:val="24"/>
          <w:szCs w:val="24"/>
        </w:rPr>
        <w:t xml:space="preserve"> между работодателем и сотрудником должно было быть заключено 17.01.2016 года. В штатном расписании от 09.01.2017 №1, утвержденном приказом организации от 09.01.2017 №12, числятся: должность кассир, стажевая надбавка 15% - 600,0 рублей. В расчетно-платежной ведомости за январь 2017 года значится занимаемая должность - секретарь, доплата за стаж 15% - 600,0 рублей. </w:t>
      </w:r>
      <w:r w:rsidR="000C434A" w:rsidRPr="0014234B">
        <w:rPr>
          <w:rFonts w:ascii="Times New Roman" w:hAnsi="Times New Roman" w:cs="Times New Roman"/>
          <w:sz w:val="24"/>
          <w:szCs w:val="24"/>
        </w:rPr>
        <w:t xml:space="preserve">Кроме того, надбавка за стаж в размере 10% предусмотрена и в дополнительном соглашении от 01.01.2019. </w:t>
      </w:r>
      <w:r w:rsidR="000C434A" w:rsidRPr="0014234B">
        <w:rPr>
          <w:rFonts w:ascii="Times New Roman" w:eastAsiaTheme="minorHAnsi" w:hAnsi="Times New Roman" w:cs="Times New Roman"/>
          <w:iCs/>
          <w:sz w:val="24"/>
          <w:szCs w:val="24"/>
          <w:lang w:eastAsia="en-US"/>
        </w:rPr>
        <w:t xml:space="preserve">Следует также отметить, что в разделе 3 личной карточки работника отсутствует запись о переводе работника на должность кассира. </w:t>
      </w:r>
    </w:p>
    <w:p w:rsidR="001F40F4" w:rsidRPr="0014234B" w:rsidRDefault="00A2306D" w:rsidP="00662E06">
      <w:pPr>
        <w:pStyle w:val="a5"/>
        <w:ind w:firstLine="426"/>
        <w:jc w:val="both"/>
        <w:rPr>
          <w:rFonts w:ascii="Times New Roman" w:eastAsiaTheme="minorHAnsi" w:hAnsi="Times New Roman" w:cs="Times New Roman"/>
          <w:iCs/>
          <w:sz w:val="24"/>
          <w:szCs w:val="24"/>
          <w:lang w:eastAsia="en-US"/>
        </w:rPr>
      </w:pPr>
      <w:r w:rsidRPr="0014234B">
        <w:rPr>
          <w:rFonts w:ascii="Times New Roman" w:hAnsi="Times New Roman" w:cs="Times New Roman"/>
          <w:sz w:val="24"/>
          <w:szCs w:val="24"/>
        </w:rPr>
        <w:t>Н</w:t>
      </w:r>
      <w:r w:rsidR="00C73640" w:rsidRPr="0014234B">
        <w:rPr>
          <w:rFonts w:ascii="Times New Roman" w:hAnsi="Times New Roman" w:cs="Times New Roman"/>
          <w:sz w:val="24"/>
          <w:szCs w:val="24"/>
        </w:rPr>
        <w:t xml:space="preserve">еобходимо обеспечить соответствие между всеми вышеуказанными документами. </w:t>
      </w:r>
    </w:p>
    <w:p w:rsidR="00E8211E" w:rsidRPr="0014234B" w:rsidRDefault="00E8211E" w:rsidP="00662E06">
      <w:pPr>
        <w:pStyle w:val="a5"/>
        <w:ind w:firstLine="426"/>
        <w:jc w:val="both"/>
        <w:rPr>
          <w:rFonts w:ascii="Times New Roman" w:eastAsiaTheme="minorHAnsi" w:hAnsi="Times New Roman" w:cs="Times New Roman"/>
          <w:sz w:val="24"/>
          <w:szCs w:val="24"/>
          <w:lang w:eastAsia="en-US"/>
        </w:rPr>
      </w:pPr>
      <w:r w:rsidRPr="0014234B">
        <w:rPr>
          <w:rFonts w:ascii="Times New Roman" w:eastAsiaTheme="minorHAnsi" w:hAnsi="Times New Roman" w:cs="Times New Roman"/>
          <w:sz w:val="24"/>
          <w:szCs w:val="24"/>
          <w:lang w:eastAsia="en-US"/>
        </w:rPr>
        <w:t>В соответствии со ст</w:t>
      </w:r>
      <w:r w:rsidR="00662E06" w:rsidRPr="0014234B">
        <w:rPr>
          <w:rFonts w:ascii="Times New Roman" w:eastAsiaTheme="minorHAnsi" w:hAnsi="Times New Roman" w:cs="Times New Roman"/>
          <w:sz w:val="24"/>
          <w:szCs w:val="24"/>
          <w:lang w:eastAsia="en-US"/>
        </w:rPr>
        <w:t>атьями</w:t>
      </w:r>
      <w:r w:rsidRPr="0014234B">
        <w:rPr>
          <w:rFonts w:ascii="Times New Roman" w:eastAsiaTheme="minorHAnsi" w:hAnsi="Times New Roman" w:cs="Times New Roman"/>
          <w:sz w:val="24"/>
          <w:szCs w:val="24"/>
          <w:lang w:eastAsia="en-US"/>
        </w:rPr>
        <w:t xml:space="preserve"> 60.1</w:t>
      </w:r>
      <w:r w:rsidR="00662E06" w:rsidRPr="0014234B">
        <w:rPr>
          <w:rFonts w:ascii="Times New Roman" w:eastAsiaTheme="minorHAnsi" w:hAnsi="Times New Roman" w:cs="Times New Roman"/>
          <w:sz w:val="24"/>
          <w:szCs w:val="24"/>
          <w:lang w:eastAsia="en-US"/>
        </w:rPr>
        <w:t xml:space="preserve"> и 282 ТК РФ, а также в нарушение статьи 284 ТК РФ в</w:t>
      </w:r>
      <w:r w:rsidRPr="0014234B">
        <w:rPr>
          <w:rFonts w:ascii="Times New Roman" w:eastAsiaTheme="minorHAnsi" w:hAnsi="Times New Roman" w:cs="Times New Roman"/>
          <w:iCs/>
          <w:sz w:val="24"/>
          <w:szCs w:val="24"/>
          <w:lang w:eastAsia="en-US"/>
        </w:rPr>
        <w:t xml:space="preserve"> трудовом договоре от 17.01.2017 №3, заключенном с </w:t>
      </w:r>
      <w:r w:rsidRPr="0014234B">
        <w:rPr>
          <w:rFonts w:ascii="Times New Roman" w:eastAsiaTheme="minorHAnsi" w:hAnsi="Times New Roman" w:cs="Times New Roman"/>
          <w:sz w:val="24"/>
          <w:szCs w:val="24"/>
          <w:lang w:eastAsia="en-US"/>
        </w:rPr>
        <w:t xml:space="preserve"> </w:t>
      </w:r>
      <w:r w:rsidR="00E37753" w:rsidRPr="0014234B">
        <w:rPr>
          <w:rFonts w:ascii="Times New Roman" w:eastAsiaTheme="minorHAnsi" w:hAnsi="Times New Roman" w:cs="Times New Roman"/>
          <w:sz w:val="24"/>
          <w:szCs w:val="24"/>
          <w:lang w:eastAsia="en-US"/>
        </w:rPr>
        <w:t>кассиром</w:t>
      </w:r>
      <w:r w:rsidRPr="0014234B">
        <w:rPr>
          <w:rFonts w:ascii="Times New Roman" w:eastAsiaTheme="minorHAnsi" w:hAnsi="Times New Roman" w:cs="Times New Roman"/>
          <w:sz w:val="24"/>
          <w:szCs w:val="24"/>
          <w:lang w:eastAsia="en-US"/>
        </w:rPr>
        <w:t xml:space="preserve">, принятой на работу по совместительству на должность заведующего по АХЧ в пункте 3 указано, что работнику устанавливается рабочая неделя, продолжительностью 40 часов. </w:t>
      </w:r>
    </w:p>
    <w:p w:rsidR="00B72D86" w:rsidRPr="0014234B" w:rsidRDefault="00563D88" w:rsidP="004E056F">
      <w:pPr>
        <w:pStyle w:val="a5"/>
        <w:jc w:val="both"/>
        <w:rPr>
          <w:rFonts w:ascii="Times New Roman" w:hAnsi="Times New Roman" w:cs="Times New Roman"/>
          <w:sz w:val="24"/>
          <w:szCs w:val="24"/>
        </w:rPr>
      </w:pPr>
      <w:r w:rsidRPr="0014234B">
        <w:rPr>
          <w:rFonts w:ascii="Times New Roman" w:eastAsiaTheme="minorHAnsi" w:hAnsi="Times New Roman" w:cs="Times New Roman"/>
          <w:bCs/>
          <w:sz w:val="24"/>
          <w:szCs w:val="24"/>
          <w:lang w:eastAsia="en-US"/>
        </w:rPr>
        <w:t xml:space="preserve">      Согласно статье 154 ТК РФ</w:t>
      </w:r>
      <w:r w:rsidR="00662E06" w:rsidRPr="0014234B">
        <w:rPr>
          <w:rFonts w:ascii="Times New Roman" w:eastAsiaTheme="minorHAnsi" w:hAnsi="Times New Roman" w:cs="Times New Roman"/>
          <w:bCs/>
          <w:sz w:val="24"/>
          <w:szCs w:val="24"/>
          <w:lang w:eastAsia="en-US"/>
        </w:rPr>
        <w:t xml:space="preserve"> и в нарушение </w:t>
      </w:r>
      <w:r w:rsidR="00662E06" w:rsidRPr="0014234B">
        <w:rPr>
          <w:rFonts w:ascii="Times New Roman" w:eastAsiaTheme="minorHAnsi" w:hAnsi="Times New Roman" w:cs="Times New Roman"/>
          <w:sz w:val="24"/>
          <w:szCs w:val="24"/>
          <w:lang w:eastAsia="en-US"/>
        </w:rPr>
        <w:t xml:space="preserve">пункта 3.4.3. Положения об оплате труда работников МАУ МЦ «Юность» от 29.12.2017 № 250 </w:t>
      </w:r>
      <w:r w:rsidR="00E079E4" w:rsidRPr="0014234B">
        <w:rPr>
          <w:rFonts w:ascii="Times New Roman" w:eastAsiaTheme="minorHAnsi" w:hAnsi="Times New Roman" w:cs="Times New Roman"/>
          <w:sz w:val="24"/>
          <w:szCs w:val="24"/>
          <w:lang w:eastAsia="en-US"/>
        </w:rPr>
        <w:t xml:space="preserve">в 2018 году </w:t>
      </w:r>
      <w:r w:rsidR="007C7F79" w:rsidRPr="0014234B">
        <w:rPr>
          <w:rFonts w:ascii="Times New Roman" w:eastAsiaTheme="minorHAnsi" w:hAnsi="Times New Roman" w:cs="Times New Roman"/>
          <w:sz w:val="24"/>
          <w:szCs w:val="24"/>
          <w:lang w:eastAsia="en-US"/>
        </w:rPr>
        <w:t>сторож</w:t>
      </w:r>
      <w:r w:rsidR="00E37753" w:rsidRPr="0014234B">
        <w:rPr>
          <w:rFonts w:ascii="Times New Roman" w:eastAsiaTheme="minorHAnsi" w:hAnsi="Times New Roman" w:cs="Times New Roman"/>
          <w:sz w:val="24"/>
          <w:szCs w:val="24"/>
          <w:lang w:eastAsia="en-US"/>
        </w:rPr>
        <w:t>у</w:t>
      </w:r>
      <w:r w:rsidR="007C7F79" w:rsidRPr="0014234B">
        <w:rPr>
          <w:rFonts w:ascii="Times New Roman" w:eastAsiaTheme="minorHAnsi" w:hAnsi="Times New Roman" w:cs="Times New Roman"/>
          <w:sz w:val="24"/>
          <w:szCs w:val="24"/>
          <w:lang w:eastAsia="en-US"/>
        </w:rPr>
        <w:t xml:space="preserve"> установлена надбавка</w:t>
      </w:r>
      <w:r w:rsidRPr="0014234B">
        <w:rPr>
          <w:rFonts w:ascii="Times New Roman" w:eastAsiaTheme="minorHAnsi" w:hAnsi="Times New Roman" w:cs="Times New Roman"/>
          <w:sz w:val="24"/>
          <w:szCs w:val="24"/>
          <w:lang w:eastAsia="en-US"/>
        </w:rPr>
        <w:t xml:space="preserve"> за работу в ночное время в размере 40% от должностного оклада за фактически отработанное время. Аналогичная ситуация с</w:t>
      </w:r>
      <w:r w:rsidR="00E37753" w:rsidRPr="0014234B">
        <w:rPr>
          <w:rFonts w:ascii="Times New Roman" w:eastAsiaTheme="minorHAnsi" w:hAnsi="Times New Roman" w:cs="Times New Roman"/>
          <w:sz w:val="24"/>
          <w:szCs w:val="24"/>
          <w:lang w:eastAsia="en-US"/>
        </w:rPr>
        <w:t>о вторым сторожем</w:t>
      </w:r>
      <w:r w:rsidRPr="0014234B">
        <w:rPr>
          <w:rFonts w:ascii="Times New Roman" w:eastAsiaTheme="minorHAnsi" w:hAnsi="Times New Roman" w:cs="Times New Roman"/>
          <w:i/>
          <w:sz w:val="24"/>
          <w:szCs w:val="24"/>
          <w:lang w:eastAsia="en-US"/>
        </w:rPr>
        <w:t xml:space="preserve"> </w:t>
      </w:r>
      <w:r w:rsidR="002E1B91" w:rsidRPr="0014234B">
        <w:rPr>
          <w:rFonts w:ascii="Times New Roman" w:eastAsiaTheme="minorHAnsi" w:hAnsi="Times New Roman" w:cs="Times New Roman"/>
          <w:i/>
          <w:sz w:val="24"/>
          <w:szCs w:val="24"/>
          <w:lang w:eastAsia="en-US"/>
        </w:rPr>
        <w:t xml:space="preserve">- </w:t>
      </w:r>
      <w:r w:rsidR="002E1B91" w:rsidRPr="0014234B">
        <w:rPr>
          <w:rFonts w:ascii="Times New Roman" w:eastAsiaTheme="minorHAnsi" w:hAnsi="Times New Roman" w:cs="Times New Roman"/>
          <w:sz w:val="24"/>
          <w:szCs w:val="24"/>
          <w:lang w:eastAsia="en-US"/>
        </w:rPr>
        <w:t>надбавка</w:t>
      </w:r>
      <w:r w:rsidRPr="0014234B">
        <w:rPr>
          <w:rFonts w:ascii="Times New Roman" w:eastAsiaTheme="minorHAnsi" w:hAnsi="Times New Roman" w:cs="Times New Roman"/>
          <w:sz w:val="24"/>
          <w:szCs w:val="24"/>
          <w:lang w:eastAsia="en-US"/>
        </w:rPr>
        <w:t xml:space="preserve"> за работу в ночное время </w:t>
      </w:r>
      <w:r w:rsidR="002E1B91" w:rsidRPr="0014234B">
        <w:rPr>
          <w:rFonts w:ascii="Times New Roman" w:eastAsiaTheme="minorHAnsi" w:hAnsi="Times New Roman" w:cs="Times New Roman"/>
          <w:sz w:val="24"/>
          <w:szCs w:val="24"/>
          <w:lang w:eastAsia="en-US"/>
        </w:rPr>
        <w:t xml:space="preserve">составляет </w:t>
      </w:r>
      <w:r w:rsidRPr="0014234B">
        <w:rPr>
          <w:rFonts w:ascii="Times New Roman" w:eastAsiaTheme="minorHAnsi" w:hAnsi="Times New Roman" w:cs="Times New Roman"/>
          <w:sz w:val="24"/>
          <w:szCs w:val="24"/>
          <w:lang w:eastAsia="en-US"/>
        </w:rPr>
        <w:t>40% от должностного оклада за фактически отработанное время.</w:t>
      </w:r>
      <w:r w:rsidR="00662E06" w:rsidRPr="0014234B">
        <w:rPr>
          <w:rFonts w:ascii="Times New Roman" w:eastAsiaTheme="minorHAnsi" w:hAnsi="Times New Roman" w:cs="Times New Roman"/>
          <w:sz w:val="24"/>
          <w:szCs w:val="24"/>
          <w:lang w:eastAsia="en-US"/>
        </w:rPr>
        <w:t xml:space="preserve"> </w:t>
      </w:r>
      <w:r w:rsidRPr="0014234B">
        <w:rPr>
          <w:rFonts w:ascii="Times New Roman" w:hAnsi="Times New Roman" w:cs="Times New Roman"/>
          <w:sz w:val="24"/>
          <w:szCs w:val="24"/>
        </w:rPr>
        <w:t xml:space="preserve">Следует отметить, что в приказах об оплате труда за 2017-2018 годы указано, что работникам (сторожам) за работу в ночное время производится начисление в размере 40% должностного оклада. </w:t>
      </w:r>
    </w:p>
    <w:p w:rsidR="00FB44E2" w:rsidRPr="0014234B" w:rsidRDefault="002A2095"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Согласно стать</w:t>
      </w:r>
      <w:r w:rsidR="00662E06" w:rsidRPr="0014234B">
        <w:rPr>
          <w:rFonts w:ascii="Times New Roman" w:hAnsi="Times New Roman" w:cs="Times New Roman"/>
          <w:sz w:val="24"/>
          <w:szCs w:val="24"/>
        </w:rPr>
        <w:t>ям</w:t>
      </w:r>
      <w:r w:rsidRPr="0014234B">
        <w:rPr>
          <w:rFonts w:ascii="Times New Roman" w:hAnsi="Times New Roman" w:cs="Times New Roman"/>
          <w:sz w:val="24"/>
          <w:szCs w:val="24"/>
        </w:rPr>
        <w:t xml:space="preserve"> 133</w:t>
      </w:r>
      <w:r w:rsidR="00662E06" w:rsidRPr="0014234B">
        <w:rPr>
          <w:rFonts w:ascii="Times New Roman" w:hAnsi="Times New Roman" w:cs="Times New Roman"/>
          <w:sz w:val="24"/>
          <w:szCs w:val="24"/>
        </w:rPr>
        <w:t>, 91 и 129</w:t>
      </w:r>
      <w:r w:rsidRPr="0014234B">
        <w:rPr>
          <w:rFonts w:ascii="Times New Roman" w:hAnsi="Times New Roman" w:cs="Times New Roman"/>
          <w:sz w:val="24"/>
          <w:szCs w:val="24"/>
        </w:rPr>
        <w:t xml:space="preserve"> Трудового кодекса РФ </w:t>
      </w:r>
      <w:r w:rsidR="00B223F0" w:rsidRPr="0014234B">
        <w:rPr>
          <w:rFonts w:ascii="Times New Roman" w:hAnsi="Times New Roman" w:cs="Times New Roman"/>
          <w:sz w:val="24"/>
          <w:szCs w:val="24"/>
        </w:rPr>
        <w:t>размер оклада устанавливается ежемесячно с учетом фактически отработанного время работником. Соответственно и размеры стимулирующих выплат варьируется от фактического оклада. Аналогично должна рассчитываться и доплата до МРОТ, то есть пропорционально отработанному времени.</w:t>
      </w:r>
      <w:r w:rsidR="00662E06" w:rsidRPr="0014234B">
        <w:rPr>
          <w:rFonts w:ascii="Times New Roman" w:hAnsi="Times New Roman" w:cs="Times New Roman"/>
          <w:sz w:val="24"/>
          <w:szCs w:val="24"/>
        </w:rPr>
        <w:t xml:space="preserve"> В</w:t>
      </w:r>
      <w:r w:rsidR="00B223F0" w:rsidRPr="0014234B">
        <w:rPr>
          <w:rFonts w:ascii="Times New Roman" w:hAnsi="Times New Roman" w:cs="Times New Roman"/>
          <w:sz w:val="24"/>
          <w:szCs w:val="24"/>
        </w:rPr>
        <w:t xml:space="preserve"> нарушение указанных норм законодательства</w:t>
      </w:r>
      <w:r w:rsidR="009746B9" w:rsidRPr="0014234B">
        <w:rPr>
          <w:rFonts w:ascii="Times New Roman" w:hAnsi="Times New Roman" w:cs="Times New Roman"/>
          <w:sz w:val="24"/>
          <w:szCs w:val="24"/>
        </w:rPr>
        <w:t xml:space="preserve"> </w:t>
      </w:r>
      <w:r w:rsidR="00FB44E2" w:rsidRPr="0014234B">
        <w:rPr>
          <w:rFonts w:ascii="Times New Roman" w:hAnsi="Times New Roman" w:cs="Times New Roman"/>
          <w:sz w:val="24"/>
          <w:szCs w:val="24"/>
        </w:rPr>
        <w:t xml:space="preserve">в 2017 году </w:t>
      </w:r>
      <w:r w:rsidR="009746B9" w:rsidRPr="0014234B">
        <w:rPr>
          <w:rFonts w:ascii="Times New Roman" w:hAnsi="Times New Roman" w:cs="Times New Roman"/>
          <w:sz w:val="24"/>
          <w:szCs w:val="24"/>
        </w:rPr>
        <w:t>за</w:t>
      </w:r>
      <w:r w:rsidR="00FB44E2" w:rsidRPr="0014234B">
        <w:rPr>
          <w:rFonts w:ascii="Times New Roman" w:hAnsi="Times New Roman" w:cs="Times New Roman"/>
          <w:sz w:val="24"/>
          <w:szCs w:val="24"/>
        </w:rPr>
        <w:t>нижены разм</w:t>
      </w:r>
      <w:r w:rsidR="003D232E" w:rsidRPr="0014234B">
        <w:rPr>
          <w:rFonts w:ascii="Times New Roman" w:hAnsi="Times New Roman" w:cs="Times New Roman"/>
          <w:sz w:val="24"/>
          <w:szCs w:val="24"/>
        </w:rPr>
        <w:t>еры выплат работникам.</w:t>
      </w:r>
    </w:p>
    <w:p w:rsidR="00896CB9" w:rsidRPr="0014234B" w:rsidRDefault="00C4072C" w:rsidP="004E056F">
      <w:pPr>
        <w:pStyle w:val="a5"/>
        <w:jc w:val="both"/>
        <w:rPr>
          <w:rFonts w:ascii="Times New Roman" w:hAnsi="Times New Roman" w:cs="Times New Roman"/>
          <w:sz w:val="24"/>
          <w:szCs w:val="24"/>
        </w:rPr>
      </w:pPr>
      <w:r w:rsidRPr="0014234B">
        <w:rPr>
          <w:rFonts w:ascii="Times New Roman" w:eastAsiaTheme="minorHAnsi" w:hAnsi="Times New Roman" w:cs="Times New Roman"/>
          <w:sz w:val="24"/>
          <w:szCs w:val="24"/>
          <w:lang w:eastAsia="en-US"/>
        </w:rPr>
        <w:t xml:space="preserve">      </w:t>
      </w:r>
      <w:r w:rsidR="006F416E" w:rsidRPr="0014234B">
        <w:rPr>
          <w:rFonts w:ascii="Times New Roman" w:eastAsiaTheme="minorHAnsi" w:hAnsi="Times New Roman" w:cs="Times New Roman"/>
          <w:sz w:val="24"/>
          <w:szCs w:val="24"/>
          <w:lang w:eastAsia="en-US"/>
        </w:rPr>
        <w:t>Контрольно – счетная палата отмечает, что г</w:t>
      </w:r>
      <w:r w:rsidR="004B4C0D" w:rsidRPr="0014234B">
        <w:rPr>
          <w:rFonts w:ascii="Times New Roman" w:eastAsiaTheme="minorHAnsi" w:hAnsi="Times New Roman" w:cs="Times New Roman"/>
          <w:sz w:val="24"/>
          <w:szCs w:val="24"/>
          <w:lang w:eastAsia="en-US"/>
        </w:rPr>
        <w:t xml:space="preserve">ражданско-правовой договор – это любой вид договора, заключаемого в соответствии с требованиями не трудового, а гражданского законодательства. По гражданско-правовому договору оплачивается не процесс труда, а его результат. </w:t>
      </w:r>
      <w:r w:rsidR="004B4C0D" w:rsidRPr="0014234B">
        <w:rPr>
          <w:rFonts w:ascii="Times New Roman" w:eastAsiaTheme="minorHAnsi" w:hAnsi="Times New Roman" w:cs="Times New Roman"/>
          <w:bCs/>
          <w:sz w:val="24"/>
          <w:szCs w:val="24"/>
          <w:lang w:eastAsia="en-US"/>
        </w:rPr>
        <w:t xml:space="preserve">Он определяется после окончания работы и оформляется актами сдачи-приемки выполненных работ (предоставленных услуг), на основании которых осуществляется их оплата. По гражданско-правовому договору процесс организации трудовой деятельности остается за его рамками, т. </w:t>
      </w:r>
      <w:r w:rsidR="004B4C0D" w:rsidRPr="0014234B">
        <w:rPr>
          <w:rFonts w:ascii="Times New Roman" w:eastAsiaTheme="minorHAnsi" w:hAnsi="Times New Roman" w:cs="Times New Roman"/>
          <w:sz w:val="24"/>
          <w:szCs w:val="24"/>
          <w:lang w:eastAsia="en-US"/>
        </w:rPr>
        <w:t xml:space="preserve">к. целью такого договора является получение определенного материального результата. </w:t>
      </w:r>
      <w:r w:rsidR="002A47BD" w:rsidRPr="0014234B">
        <w:rPr>
          <w:rFonts w:ascii="Times New Roman" w:hAnsi="Times New Roman" w:cs="Times New Roman"/>
          <w:sz w:val="24"/>
          <w:szCs w:val="24"/>
        </w:rPr>
        <w:t>В Главной книге учреждения расходы на оплату договоров гражданско – правового характера отражены по счету «4”30211000 – расчеты по заработной плате».</w:t>
      </w:r>
      <w:r w:rsidR="00896CB9" w:rsidRPr="0014234B">
        <w:rPr>
          <w:rFonts w:ascii="Times New Roman" w:hAnsi="Times New Roman" w:cs="Times New Roman"/>
          <w:sz w:val="24"/>
          <w:szCs w:val="24"/>
        </w:rPr>
        <w:t xml:space="preserve"> Таким образом, </w:t>
      </w:r>
      <w:r w:rsidR="00896CB9" w:rsidRPr="0014234B">
        <w:rPr>
          <w:rFonts w:ascii="Times New Roman" w:eastAsiaTheme="minorHAnsi" w:hAnsi="Times New Roman" w:cs="Times New Roman"/>
          <w:bCs/>
          <w:sz w:val="24"/>
          <w:szCs w:val="24"/>
          <w:lang w:eastAsia="en-US"/>
        </w:rPr>
        <w:t xml:space="preserve">согласно Инструкции N 157н, </w:t>
      </w:r>
      <w:r w:rsidR="00896CB9" w:rsidRPr="0014234B">
        <w:rPr>
          <w:rFonts w:ascii="Times New Roman" w:hAnsi="Times New Roman" w:cs="Times New Roman"/>
          <w:sz w:val="24"/>
          <w:szCs w:val="24"/>
        </w:rPr>
        <w:t>в бухгалтерской отчетности (Главной книге) необходимо отражать расходы на услуги по договорам по счету «430226000 – расчеты по прочим работам, услугам». Согласно пункту 1 договора комплекс услуг оказывается в соответствии с  календарным планом, однако</w:t>
      </w:r>
      <w:r w:rsidR="00896CB9" w:rsidRPr="0014234B">
        <w:rPr>
          <w:rFonts w:ascii="Times New Roman" w:hAnsi="Times New Roman" w:cs="Times New Roman"/>
          <w:i/>
          <w:sz w:val="24"/>
          <w:szCs w:val="24"/>
        </w:rPr>
        <w:t xml:space="preserve"> </w:t>
      </w:r>
      <w:r w:rsidR="00896CB9" w:rsidRPr="0014234B">
        <w:rPr>
          <w:rFonts w:ascii="Times New Roman" w:hAnsi="Times New Roman" w:cs="Times New Roman"/>
          <w:sz w:val="24"/>
          <w:szCs w:val="24"/>
        </w:rPr>
        <w:t xml:space="preserve">данный план отсутствует в приложении к договорам.  </w:t>
      </w:r>
    </w:p>
    <w:p w:rsidR="004B4C0D" w:rsidRPr="0014234B" w:rsidRDefault="004B4C0D" w:rsidP="00896CB9">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В книге приказов отсутствует приказ об организации и проведении волонтерской акции «Георгиевская ленточк</w:t>
      </w:r>
      <w:r w:rsidR="00056CBD" w:rsidRPr="0014234B">
        <w:rPr>
          <w:rFonts w:ascii="Times New Roman" w:hAnsi="Times New Roman" w:cs="Times New Roman"/>
          <w:sz w:val="24"/>
          <w:szCs w:val="24"/>
        </w:rPr>
        <w:t>а».</w:t>
      </w:r>
      <w:r w:rsidRPr="0014234B">
        <w:rPr>
          <w:rFonts w:ascii="Times New Roman" w:hAnsi="Times New Roman" w:cs="Times New Roman"/>
          <w:sz w:val="24"/>
          <w:szCs w:val="24"/>
        </w:rPr>
        <w:t xml:space="preserve"> </w:t>
      </w:r>
      <w:r w:rsidR="00056CBD" w:rsidRPr="0014234B">
        <w:rPr>
          <w:rFonts w:ascii="Times New Roman" w:hAnsi="Times New Roman" w:cs="Times New Roman"/>
          <w:sz w:val="24"/>
          <w:szCs w:val="24"/>
        </w:rPr>
        <w:t>С</w:t>
      </w:r>
      <w:r w:rsidRPr="0014234B">
        <w:rPr>
          <w:rFonts w:ascii="Times New Roman" w:hAnsi="Times New Roman" w:cs="Times New Roman"/>
          <w:sz w:val="24"/>
          <w:szCs w:val="24"/>
        </w:rPr>
        <w:t xml:space="preserve">огласно информации о проведенных мероприятиях за май 2017 </w:t>
      </w:r>
      <w:r w:rsidRPr="0014234B">
        <w:rPr>
          <w:rFonts w:ascii="Times New Roman" w:hAnsi="Times New Roman" w:cs="Times New Roman"/>
          <w:sz w:val="24"/>
          <w:szCs w:val="24"/>
        </w:rPr>
        <w:lastRenderedPageBreak/>
        <w:t>года, мероприятие проведено 05.05.2017 года на площади Свободы в количестве 153 человек и 2-х волонтеров.</w:t>
      </w:r>
    </w:p>
    <w:p w:rsidR="004B4C0D" w:rsidRPr="0014234B" w:rsidRDefault="004B4C0D" w:rsidP="00896CB9">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В книге приказов отсутствует приказ о проведении мероприятия  «Участие в видеоконференции по подведению итогов учебных сборов по ос</w:t>
      </w:r>
      <w:r w:rsidR="00056CBD" w:rsidRPr="0014234B">
        <w:rPr>
          <w:rFonts w:ascii="Times New Roman" w:hAnsi="Times New Roman" w:cs="Times New Roman"/>
          <w:sz w:val="24"/>
          <w:szCs w:val="24"/>
        </w:rPr>
        <w:t>новам военной службы в 2017 г.».</w:t>
      </w:r>
      <w:r w:rsidRPr="0014234B">
        <w:rPr>
          <w:rFonts w:ascii="Times New Roman" w:hAnsi="Times New Roman" w:cs="Times New Roman"/>
          <w:sz w:val="24"/>
          <w:szCs w:val="24"/>
        </w:rPr>
        <w:t xml:space="preserve"> </w:t>
      </w:r>
      <w:r w:rsidR="00056CBD" w:rsidRPr="0014234B">
        <w:rPr>
          <w:rFonts w:ascii="Times New Roman" w:hAnsi="Times New Roman" w:cs="Times New Roman"/>
          <w:sz w:val="24"/>
          <w:szCs w:val="24"/>
        </w:rPr>
        <w:t>С</w:t>
      </w:r>
      <w:r w:rsidRPr="0014234B">
        <w:rPr>
          <w:rFonts w:ascii="Times New Roman" w:hAnsi="Times New Roman" w:cs="Times New Roman"/>
          <w:sz w:val="24"/>
          <w:szCs w:val="24"/>
        </w:rPr>
        <w:t>огласно информации о проведенных мероприятиях за июль 2017 года, мероприятие проведено 14.07.2017 года в Молодежном центре «Юность».</w:t>
      </w:r>
    </w:p>
    <w:p w:rsidR="004B4C0D" w:rsidRPr="0014234B" w:rsidRDefault="004B4C0D" w:rsidP="00896CB9">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Также в книге приказов отсутствует приказ о проведении мероприятия  «Участие в видео семинаре «Организация работы по привлечению бывших военнослужащих, ветеранов боевых действий к деятельности патриотических клубов, центров и объединений Новгородской области», согласно информации о проведенных мероприятиях за август 2017 года, мероприятие проведено в Молодежном центре «Юность».</w:t>
      </w:r>
    </w:p>
    <w:p w:rsidR="004B4C0D" w:rsidRPr="0014234B" w:rsidRDefault="004B4C0D" w:rsidP="00896CB9">
      <w:pPr>
        <w:pStyle w:val="a5"/>
        <w:ind w:firstLine="426"/>
        <w:jc w:val="both"/>
        <w:rPr>
          <w:rFonts w:ascii="Times New Roman" w:hAnsi="Times New Roman" w:cs="Times New Roman"/>
          <w:iCs/>
          <w:sz w:val="24"/>
          <w:szCs w:val="24"/>
        </w:rPr>
      </w:pPr>
      <w:r w:rsidRPr="0014234B">
        <w:rPr>
          <w:rFonts w:ascii="Times New Roman" w:hAnsi="Times New Roman" w:cs="Times New Roman"/>
          <w:sz w:val="24"/>
          <w:szCs w:val="24"/>
        </w:rPr>
        <w:t>Согласно приказам учреждения, ответственными за проведении вышеуказанных мероприятий были назначены специалист по работе с молодежью и ведущий специалист по работе с молодежью. В то же время, учитывая, что  г</w:t>
      </w:r>
      <w:r w:rsidRPr="0014234B">
        <w:rPr>
          <w:rFonts w:ascii="Times New Roman" w:eastAsiaTheme="minorHAnsi" w:hAnsi="Times New Roman" w:cs="Times New Roman"/>
          <w:iCs/>
          <w:sz w:val="24"/>
          <w:szCs w:val="24"/>
          <w:lang w:eastAsia="en-US"/>
        </w:rPr>
        <w:t xml:space="preserve">ражданско-правовой договор – это любой вид договора, заключаемого в соответствии с требованиями не трудового, </w:t>
      </w:r>
      <w:r w:rsidRPr="0014234B">
        <w:rPr>
          <w:rFonts w:ascii="Times New Roman" w:hAnsi="Times New Roman" w:cs="Times New Roman"/>
          <w:iCs/>
          <w:sz w:val="24"/>
          <w:szCs w:val="24"/>
        </w:rPr>
        <w:t xml:space="preserve">а гражданского законодательства, непонятно, каким образом оплата за проведение мероприятий </w:t>
      </w:r>
      <w:r w:rsidR="00673902" w:rsidRPr="0014234B">
        <w:rPr>
          <w:rFonts w:ascii="Times New Roman" w:hAnsi="Times New Roman" w:cs="Times New Roman"/>
          <w:sz w:val="24"/>
          <w:szCs w:val="24"/>
        </w:rPr>
        <w:t xml:space="preserve">специалисту по работе с молодежью </w:t>
      </w:r>
      <w:r w:rsidRPr="0014234B">
        <w:rPr>
          <w:rFonts w:ascii="Times New Roman" w:hAnsi="Times New Roman" w:cs="Times New Roman"/>
          <w:iCs/>
          <w:sz w:val="24"/>
          <w:szCs w:val="24"/>
        </w:rPr>
        <w:t>производилась в рамках гражданско – правового договора, а ответственность за организацию и проведение мероприятий устанавливалась приказами</w:t>
      </w:r>
      <w:r w:rsidRPr="0014234B">
        <w:rPr>
          <w:rFonts w:ascii="Times New Roman" w:eastAsiaTheme="minorHAnsi" w:hAnsi="Times New Roman" w:cs="Times New Roman"/>
          <w:iCs/>
          <w:sz w:val="24"/>
          <w:szCs w:val="24"/>
          <w:lang w:eastAsia="en-US"/>
        </w:rPr>
        <w:t xml:space="preserve"> </w:t>
      </w:r>
      <w:r w:rsidRPr="0014234B">
        <w:rPr>
          <w:rFonts w:ascii="Times New Roman" w:hAnsi="Times New Roman" w:cs="Times New Roman"/>
          <w:iCs/>
          <w:sz w:val="24"/>
          <w:szCs w:val="24"/>
        </w:rPr>
        <w:t xml:space="preserve">по основной деятельности, то есть в рамках трудового договора. Кроме того, на каком основании оплата </w:t>
      </w:r>
      <w:r w:rsidR="00673902" w:rsidRPr="0014234B">
        <w:rPr>
          <w:rFonts w:ascii="Times New Roman" w:hAnsi="Times New Roman" w:cs="Times New Roman"/>
          <w:iCs/>
          <w:sz w:val="24"/>
          <w:szCs w:val="24"/>
        </w:rPr>
        <w:t>сотрудникам</w:t>
      </w:r>
      <w:r w:rsidRPr="0014234B">
        <w:rPr>
          <w:rFonts w:ascii="Times New Roman" w:hAnsi="Times New Roman" w:cs="Times New Roman"/>
          <w:iCs/>
          <w:sz w:val="24"/>
          <w:szCs w:val="24"/>
        </w:rPr>
        <w:t xml:space="preserve">, ответственным за проведение одних и тех же мероприятий осуществлялась по разному: </w:t>
      </w:r>
      <w:r w:rsidR="00673902" w:rsidRPr="0014234B">
        <w:rPr>
          <w:rFonts w:ascii="Times New Roman" w:hAnsi="Times New Roman" w:cs="Times New Roman"/>
          <w:sz w:val="24"/>
          <w:szCs w:val="24"/>
        </w:rPr>
        <w:t xml:space="preserve">специалисту по работе с молодежью </w:t>
      </w:r>
      <w:r w:rsidRPr="0014234B">
        <w:rPr>
          <w:rFonts w:ascii="Times New Roman" w:hAnsi="Times New Roman" w:cs="Times New Roman"/>
          <w:iCs/>
          <w:sz w:val="24"/>
          <w:szCs w:val="24"/>
        </w:rPr>
        <w:t xml:space="preserve">в рамках гражданско – правового договора, а </w:t>
      </w:r>
      <w:r w:rsidR="00673902" w:rsidRPr="0014234B">
        <w:rPr>
          <w:rFonts w:ascii="Times New Roman" w:hAnsi="Times New Roman" w:cs="Times New Roman"/>
          <w:iCs/>
          <w:sz w:val="24"/>
          <w:szCs w:val="24"/>
        </w:rPr>
        <w:t xml:space="preserve">ведущему </w:t>
      </w:r>
      <w:r w:rsidR="00673902" w:rsidRPr="0014234B">
        <w:rPr>
          <w:rFonts w:ascii="Times New Roman" w:hAnsi="Times New Roman" w:cs="Times New Roman"/>
          <w:sz w:val="24"/>
          <w:szCs w:val="24"/>
        </w:rPr>
        <w:t>специалисту по работе с молодежью</w:t>
      </w:r>
      <w:r w:rsidRPr="0014234B">
        <w:rPr>
          <w:rFonts w:ascii="Times New Roman" w:hAnsi="Times New Roman" w:cs="Times New Roman"/>
          <w:iCs/>
          <w:sz w:val="24"/>
          <w:szCs w:val="24"/>
        </w:rPr>
        <w:t xml:space="preserve"> – трудового. Необходимо также подчеркнуть, что </w:t>
      </w:r>
      <w:r w:rsidR="00673902" w:rsidRPr="0014234B">
        <w:rPr>
          <w:rFonts w:ascii="Times New Roman" w:hAnsi="Times New Roman" w:cs="Times New Roman"/>
          <w:sz w:val="24"/>
          <w:szCs w:val="24"/>
        </w:rPr>
        <w:t>специалист по работе с молодежью</w:t>
      </w:r>
      <w:r w:rsidRPr="0014234B">
        <w:rPr>
          <w:rFonts w:ascii="Times New Roman" w:hAnsi="Times New Roman" w:cs="Times New Roman"/>
          <w:iCs/>
          <w:sz w:val="24"/>
          <w:szCs w:val="24"/>
        </w:rPr>
        <w:t xml:space="preserve"> получала оплату и по</w:t>
      </w:r>
      <w:r w:rsidR="00671A09" w:rsidRPr="0014234B">
        <w:rPr>
          <w:rFonts w:ascii="Times New Roman" w:hAnsi="Times New Roman" w:cs="Times New Roman"/>
          <w:iCs/>
          <w:sz w:val="24"/>
          <w:szCs w:val="24"/>
        </w:rPr>
        <w:t xml:space="preserve"> основному месту работы, то есть в рамках трудового договора.</w:t>
      </w:r>
    </w:p>
    <w:p w:rsidR="007134B9" w:rsidRPr="0014234B" w:rsidRDefault="00D6001A" w:rsidP="00896CB9">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В ходе контрольного мероприятия</w:t>
      </w:r>
      <w:r w:rsidR="005300DE" w:rsidRPr="0014234B">
        <w:rPr>
          <w:rFonts w:ascii="Times New Roman" w:hAnsi="Times New Roman" w:cs="Times New Roman"/>
          <w:sz w:val="24"/>
          <w:szCs w:val="24"/>
        </w:rPr>
        <w:t xml:space="preserve"> пре</w:t>
      </w:r>
      <w:r w:rsidR="00B17431" w:rsidRPr="0014234B">
        <w:rPr>
          <w:rFonts w:ascii="Times New Roman" w:hAnsi="Times New Roman" w:cs="Times New Roman"/>
          <w:sz w:val="24"/>
          <w:szCs w:val="24"/>
        </w:rPr>
        <w:t>дставлены Планы проведения</w:t>
      </w:r>
      <w:r w:rsidR="005300DE" w:rsidRPr="0014234B">
        <w:rPr>
          <w:rFonts w:ascii="Times New Roman" w:hAnsi="Times New Roman" w:cs="Times New Roman"/>
          <w:sz w:val="24"/>
          <w:szCs w:val="24"/>
        </w:rPr>
        <w:t xml:space="preserve"> еженедельных мероприятий в рамках работы Центра гражданско – патриотического воспитания и допризывной подготовки м</w:t>
      </w:r>
      <w:r w:rsidR="00E45B41" w:rsidRPr="0014234B">
        <w:rPr>
          <w:rFonts w:ascii="Times New Roman" w:hAnsi="Times New Roman" w:cs="Times New Roman"/>
          <w:sz w:val="24"/>
          <w:szCs w:val="24"/>
        </w:rPr>
        <w:t>олодежи за период с января по май 2017 года</w:t>
      </w:r>
      <w:r w:rsidR="00A34319" w:rsidRPr="0014234B">
        <w:rPr>
          <w:rFonts w:ascii="Times New Roman" w:hAnsi="Times New Roman" w:cs="Times New Roman"/>
          <w:sz w:val="24"/>
          <w:szCs w:val="24"/>
        </w:rPr>
        <w:t xml:space="preserve"> (на каждый месяц)</w:t>
      </w:r>
      <w:r w:rsidR="007134B9" w:rsidRPr="0014234B">
        <w:rPr>
          <w:rFonts w:ascii="Times New Roman" w:hAnsi="Times New Roman" w:cs="Times New Roman"/>
          <w:sz w:val="24"/>
          <w:szCs w:val="24"/>
        </w:rPr>
        <w:t xml:space="preserve"> (далее – Планы)</w:t>
      </w:r>
      <w:r w:rsidR="00A34319" w:rsidRPr="0014234B">
        <w:rPr>
          <w:rFonts w:ascii="Times New Roman" w:hAnsi="Times New Roman" w:cs="Times New Roman"/>
          <w:sz w:val="24"/>
          <w:szCs w:val="24"/>
        </w:rPr>
        <w:t xml:space="preserve">. </w:t>
      </w:r>
      <w:r w:rsidR="007134B9" w:rsidRPr="0014234B">
        <w:rPr>
          <w:rFonts w:ascii="Times New Roman" w:hAnsi="Times New Roman" w:cs="Times New Roman"/>
          <w:sz w:val="24"/>
          <w:szCs w:val="24"/>
        </w:rPr>
        <w:t>Однако</w:t>
      </w:r>
      <w:r w:rsidR="007134B9" w:rsidRPr="0014234B">
        <w:rPr>
          <w:rFonts w:ascii="Times New Roman" w:hAnsi="Times New Roman" w:cs="Times New Roman"/>
          <w:i/>
          <w:sz w:val="24"/>
          <w:szCs w:val="24"/>
        </w:rPr>
        <w:t xml:space="preserve"> </w:t>
      </w:r>
      <w:r w:rsidR="007134B9" w:rsidRPr="0014234B">
        <w:rPr>
          <w:rFonts w:ascii="Times New Roman" w:hAnsi="Times New Roman" w:cs="Times New Roman"/>
          <w:sz w:val="24"/>
          <w:szCs w:val="24"/>
        </w:rPr>
        <w:t>наименования мероприятий в планах и актах на выполнение работ, у</w:t>
      </w:r>
      <w:r w:rsidR="00607D31" w:rsidRPr="0014234B">
        <w:rPr>
          <w:rFonts w:ascii="Times New Roman" w:hAnsi="Times New Roman" w:cs="Times New Roman"/>
          <w:sz w:val="24"/>
          <w:szCs w:val="24"/>
        </w:rPr>
        <w:t>слуг не соответствуют друг другу</w:t>
      </w:r>
      <w:r w:rsidR="007134B9" w:rsidRPr="0014234B">
        <w:rPr>
          <w:rFonts w:ascii="Times New Roman" w:hAnsi="Times New Roman" w:cs="Times New Roman"/>
          <w:sz w:val="24"/>
          <w:szCs w:val="24"/>
        </w:rPr>
        <w:t>.</w:t>
      </w:r>
      <w:r w:rsidR="009C33E1" w:rsidRPr="0014234B">
        <w:rPr>
          <w:rFonts w:ascii="Times New Roman" w:hAnsi="Times New Roman" w:cs="Times New Roman"/>
          <w:sz w:val="24"/>
          <w:szCs w:val="24"/>
        </w:rPr>
        <w:t xml:space="preserve"> В актах значатся совершенно другие мероприятия. Кроме того Планы за период с июня 2017 года по август 2017 года отсутствуют. </w:t>
      </w:r>
      <w:r w:rsidR="00607D31" w:rsidRPr="0014234B">
        <w:rPr>
          <w:rFonts w:ascii="Times New Roman" w:hAnsi="Times New Roman" w:cs="Times New Roman"/>
          <w:sz w:val="24"/>
          <w:szCs w:val="24"/>
        </w:rPr>
        <w:t xml:space="preserve">В результате непонятно за </w:t>
      </w:r>
      <w:r w:rsidR="009C33E1" w:rsidRPr="0014234B">
        <w:rPr>
          <w:rFonts w:ascii="Times New Roman" w:hAnsi="Times New Roman" w:cs="Times New Roman"/>
          <w:sz w:val="24"/>
          <w:szCs w:val="24"/>
        </w:rPr>
        <w:t>проведение каких мероприятий осуществлялась оплата по договору гражданско – правового характера.</w:t>
      </w:r>
    </w:p>
    <w:p w:rsidR="0016467A" w:rsidRPr="0014234B" w:rsidRDefault="00F95B94" w:rsidP="00896CB9">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С</w:t>
      </w:r>
      <w:r w:rsidR="00607D31" w:rsidRPr="0014234B">
        <w:rPr>
          <w:rFonts w:ascii="Times New Roman" w:hAnsi="Times New Roman" w:cs="Times New Roman"/>
          <w:sz w:val="24"/>
          <w:szCs w:val="24"/>
        </w:rPr>
        <w:t>ледует отметить, что с</w:t>
      </w:r>
      <w:r w:rsidR="00B17431" w:rsidRPr="0014234B">
        <w:rPr>
          <w:rFonts w:ascii="Times New Roman" w:hAnsi="Times New Roman" w:cs="Times New Roman"/>
          <w:sz w:val="24"/>
          <w:szCs w:val="24"/>
        </w:rPr>
        <w:t>огласно плану за май 2017 года все мероприятия за указанный пери</w:t>
      </w:r>
      <w:r w:rsidR="0016467A" w:rsidRPr="0014234B">
        <w:rPr>
          <w:rFonts w:ascii="Times New Roman" w:hAnsi="Times New Roman" w:cs="Times New Roman"/>
          <w:sz w:val="24"/>
          <w:szCs w:val="24"/>
        </w:rPr>
        <w:t>од были проведены с 15.00-16.30. В результате, учитывая изложенное выше, у работодателя отсутствовали основания для оплаты за мероприятия по договорам гражданско – правового характера, поскольку они были проведены в рабочее время, установленное в трудовом договоре.</w:t>
      </w:r>
      <w:r w:rsidR="00B17431" w:rsidRPr="0014234B">
        <w:rPr>
          <w:rFonts w:ascii="Times New Roman" w:hAnsi="Times New Roman" w:cs="Times New Roman"/>
          <w:sz w:val="24"/>
          <w:szCs w:val="24"/>
        </w:rPr>
        <w:t xml:space="preserve"> </w:t>
      </w:r>
      <w:r w:rsidR="0016467A" w:rsidRPr="0014234B">
        <w:rPr>
          <w:rFonts w:ascii="Times New Roman" w:hAnsi="Times New Roman" w:cs="Times New Roman"/>
          <w:sz w:val="24"/>
          <w:szCs w:val="24"/>
        </w:rPr>
        <w:t>Либо оплата по трудовому договору должна была быть произведена за фактически отработанное время, то есть без учета времени проведения мероприятий в рамках договоров гражданско</w:t>
      </w:r>
      <w:r w:rsidR="00607D31" w:rsidRPr="0014234B">
        <w:rPr>
          <w:rFonts w:ascii="Times New Roman" w:hAnsi="Times New Roman" w:cs="Times New Roman"/>
          <w:sz w:val="24"/>
          <w:szCs w:val="24"/>
        </w:rPr>
        <w:t xml:space="preserve"> </w:t>
      </w:r>
      <w:r w:rsidR="0016467A" w:rsidRPr="0014234B">
        <w:rPr>
          <w:rFonts w:ascii="Times New Roman" w:hAnsi="Times New Roman" w:cs="Times New Roman"/>
          <w:sz w:val="24"/>
          <w:szCs w:val="24"/>
        </w:rPr>
        <w:t xml:space="preserve">- правового характера. </w:t>
      </w:r>
    </w:p>
    <w:p w:rsidR="0073644B" w:rsidRPr="0014234B" w:rsidRDefault="000E628C" w:rsidP="00896CB9">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Контрольно – счетная палата обращает внимание, что </w:t>
      </w:r>
      <w:r w:rsidR="00B3563C" w:rsidRPr="0014234B">
        <w:rPr>
          <w:rFonts w:ascii="Times New Roman" w:hAnsi="Times New Roman" w:cs="Times New Roman"/>
          <w:sz w:val="24"/>
          <w:szCs w:val="24"/>
        </w:rPr>
        <w:t>в акте выполненных работ за август 2017 года прописано мероприятие «</w:t>
      </w:r>
      <w:r w:rsidR="00D26F5E" w:rsidRPr="0014234B">
        <w:rPr>
          <w:rFonts w:ascii="Times New Roman" w:hAnsi="Times New Roman" w:cs="Times New Roman"/>
          <w:sz w:val="24"/>
          <w:szCs w:val="24"/>
        </w:rPr>
        <w:t>Участие в областной</w:t>
      </w:r>
      <w:r w:rsidRPr="0014234B">
        <w:rPr>
          <w:rFonts w:ascii="Times New Roman" w:hAnsi="Times New Roman" w:cs="Times New Roman"/>
          <w:sz w:val="24"/>
          <w:szCs w:val="24"/>
        </w:rPr>
        <w:t xml:space="preserve"> военно-патриотической смене «Отечество»</w:t>
      </w:r>
      <w:r w:rsidR="00B3563C" w:rsidRPr="0014234B">
        <w:rPr>
          <w:rFonts w:ascii="Times New Roman" w:hAnsi="Times New Roman" w:cs="Times New Roman"/>
          <w:sz w:val="24"/>
          <w:szCs w:val="24"/>
        </w:rPr>
        <w:t xml:space="preserve">, за участие в котором </w:t>
      </w:r>
      <w:r w:rsidR="00673902" w:rsidRPr="0014234B">
        <w:rPr>
          <w:rFonts w:ascii="Times New Roman" w:hAnsi="Times New Roman" w:cs="Times New Roman"/>
          <w:sz w:val="24"/>
          <w:szCs w:val="24"/>
        </w:rPr>
        <w:t>специалист по работе с молодежью</w:t>
      </w:r>
      <w:r w:rsidR="00B3563C" w:rsidRPr="0014234B">
        <w:rPr>
          <w:rFonts w:ascii="Times New Roman" w:hAnsi="Times New Roman" w:cs="Times New Roman"/>
          <w:sz w:val="24"/>
          <w:szCs w:val="24"/>
        </w:rPr>
        <w:t xml:space="preserve"> получила оплату по договору. В то же время согласно приказу МАУ МЦ «Юность» данное мероприятие проводилось в г. Великий Новгород</w:t>
      </w:r>
      <w:r w:rsidR="00B85433" w:rsidRPr="0014234B">
        <w:rPr>
          <w:rFonts w:ascii="Times New Roman" w:hAnsi="Times New Roman" w:cs="Times New Roman"/>
          <w:sz w:val="24"/>
          <w:szCs w:val="24"/>
        </w:rPr>
        <w:t xml:space="preserve"> с 15.08.2017 по 22.08.2017</w:t>
      </w:r>
      <w:r w:rsidR="00B3563C" w:rsidRPr="0014234B">
        <w:rPr>
          <w:rFonts w:ascii="Times New Roman" w:hAnsi="Times New Roman" w:cs="Times New Roman"/>
          <w:sz w:val="24"/>
          <w:szCs w:val="24"/>
        </w:rPr>
        <w:t>, куда от учреждения были направлены студент 3 курса ОАПОУ «Валдайский аграрный техникум» и сопровождающий специалист по ра</w:t>
      </w:r>
      <w:r w:rsidR="00B85433" w:rsidRPr="0014234B">
        <w:rPr>
          <w:rFonts w:ascii="Times New Roman" w:hAnsi="Times New Roman" w:cs="Times New Roman"/>
          <w:sz w:val="24"/>
          <w:szCs w:val="24"/>
        </w:rPr>
        <w:t xml:space="preserve">боте с молодежью. В результате непонятно: во – первых, сколько дней </w:t>
      </w:r>
      <w:r w:rsidR="00673902" w:rsidRPr="0014234B">
        <w:rPr>
          <w:rFonts w:ascii="Times New Roman" w:hAnsi="Times New Roman" w:cs="Times New Roman"/>
          <w:sz w:val="24"/>
          <w:szCs w:val="24"/>
        </w:rPr>
        <w:t xml:space="preserve">специалист по договору гражданско-правового характера </w:t>
      </w:r>
      <w:r w:rsidR="00B85433" w:rsidRPr="0014234B">
        <w:rPr>
          <w:rFonts w:ascii="Times New Roman" w:hAnsi="Times New Roman" w:cs="Times New Roman"/>
          <w:sz w:val="24"/>
          <w:szCs w:val="24"/>
        </w:rPr>
        <w:t>находилась в г. Великий Новгород. Во – вторых, поскольку во время участия в областной смене «Отечество» она отсутствовала на рабочем месте</w:t>
      </w:r>
      <w:r w:rsidR="0073644B" w:rsidRPr="0014234B">
        <w:rPr>
          <w:rFonts w:ascii="Times New Roman" w:hAnsi="Times New Roman" w:cs="Times New Roman"/>
          <w:sz w:val="24"/>
          <w:szCs w:val="24"/>
        </w:rPr>
        <w:t xml:space="preserve">, выполняя работу по договору, </w:t>
      </w:r>
      <w:r w:rsidR="00B85433" w:rsidRPr="0014234B">
        <w:rPr>
          <w:rFonts w:ascii="Times New Roman" w:hAnsi="Times New Roman" w:cs="Times New Roman"/>
          <w:sz w:val="24"/>
          <w:szCs w:val="24"/>
        </w:rPr>
        <w:t xml:space="preserve">на каком основании в табеле учета рабочего времени за период с 15.08.2017 по 22.08.2017 проставлены рабочие дни. Следовательно, учитывая вышеизложенное, </w:t>
      </w:r>
      <w:r w:rsidR="0073644B" w:rsidRPr="0014234B">
        <w:rPr>
          <w:rFonts w:ascii="Times New Roman" w:hAnsi="Times New Roman" w:cs="Times New Roman"/>
          <w:sz w:val="24"/>
          <w:szCs w:val="24"/>
        </w:rPr>
        <w:t xml:space="preserve"> проставление в табеле рабочих дней и </w:t>
      </w:r>
      <w:r w:rsidR="00B85433" w:rsidRPr="0014234B">
        <w:rPr>
          <w:rFonts w:ascii="Times New Roman" w:hAnsi="Times New Roman" w:cs="Times New Roman"/>
          <w:sz w:val="24"/>
          <w:szCs w:val="24"/>
        </w:rPr>
        <w:t>о</w:t>
      </w:r>
      <w:r w:rsidR="00704698" w:rsidRPr="0014234B">
        <w:rPr>
          <w:rFonts w:ascii="Times New Roman" w:hAnsi="Times New Roman" w:cs="Times New Roman"/>
          <w:sz w:val="24"/>
          <w:szCs w:val="24"/>
        </w:rPr>
        <w:t>плата по трудовому договору были</w:t>
      </w:r>
      <w:r w:rsidR="00B85433" w:rsidRPr="0014234B">
        <w:rPr>
          <w:rFonts w:ascii="Times New Roman" w:hAnsi="Times New Roman" w:cs="Times New Roman"/>
          <w:sz w:val="24"/>
          <w:szCs w:val="24"/>
        </w:rPr>
        <w:t xml:space="preserve"> произведен</w:t>
      </w:r>
      <w:r w:rsidR="00704698" w:rsidRPr="0014234B">
        <w:rPr>
          <w:rFonts w:ascii="Times New Roman" w:hAnsi="Times New Roman" w:cs="Times New Roman"/>
          <w:sz w:val="24"/>
          <w:szCs w:val="24"/>
        </w:rPr>
        <w:t>ы</w:t>
      </w:r>
      <w:r w:rsidR="00B85433" w:rsidRPr="0014234B">
        <w:rPr>
          <w:rFonts w:ascii="Times New Roman" w:hAnsi="Times New Roman" w:cs="Times New Roman"/>
          <w:sz w:val="24"/>
          <w:szCs w:val="24"/>
        </w:rPr>
        <w:t xml:space="preserve"> в отсутствие </w:t>
      </w:r>
      <w:r w:rsidR="00B85433" w:rsidRPr="0014234B">
        <w:rPr>
          <w:rFonts w:ascii="Times New Roman" w:hAnsi="Times New Roman" w:cs="Times New Roman"/>
          <w:sz w:val="24"/>
          <w:szCs w:val="24"/>
        </w:rPr>
        <w:lastRenderedPageBreak/>
        <w:t xml:space="preserve">законных оснований. </w:t>
      </w:r>
      <w:r w:rsidR="0073644B" w:rsidRPr="0014234B">
        <w:rPr>
          <w:rFonts w:ascii="Times New Roman" w:hAnsi="Times New Roman" w:cs="Times New Roman"/>
          <w:sz w:val="24"/>
          <w:szCs w:val="24"/>
        </w:rPr>
        <w:t xml:space="preserve">То есть </w:t>
      </w:r>
      <w:r w:rsidR="00673902" w:rsidRPr="0014234B">
        <w:rPr>
          <w:rFonts w:ascii="Times New Roman" w:hAnsi="Times New Roman" w:cs="Times New Roman"/>
          <w:sz w:val="24"/>
          <w:szCs w:val="24"/>
        </w:rPr>
        <w:t xml:space="preserve">специалист по договору </w:t>
      </w:r>
      <w:r w:rsidR="0073644B" w:rsidRPr="0014234B">
        <w:rPr>
          <w:rFonts w:ascii="Times New Roman" w:hAnsi="Times New Roman" w:cs="Times New Roman"/>
          <w:sz w:val="24"/>
          <w:szCs w:val="24"/>
        </w:rPr>
        <w:t xml:space="preserve">получила оплату по двум договорам за одно и то же мероприятие.  </w:t>
      </w:r>
    </w:p>
    <w:p w:rsidR="00704698" w:rsidRPr="0014234B" w:rsidRDefault="00704698" w:rsidP="00896CB9">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В итоге заключение одновременно гражданско-правового договора и трудового договора на выполнение работы предполагает выполнение такой работы в разное время (по трудовому договору — в рабочее время (часть 1 ст. 91 ТК РФ), по гражданско-правовому — вне его), иначе у работодателя отсутствуют законные основания для выплаты работнику должностного оклада по трудовому договору, поскольку в свое рабочее время тот не исполнял свои должностные обязанности по трудовому договору, а выполнял работы по иному, гражданско-правовому договору (часть 4 статьи 129 ТК РФ). Заключение одновременно двух договоров (трудового и гражданско-правового) для параллельного (в одно и то же рабочее время) выполнения разных видов работ действующим законодательством не допускается. На условиях гражданско-правового договора работники могут работать на том же или другом предприятии, в учреждении, организации или у гражданина в свободное от основной работы время.</w:t>
      </w:r>
    </w:p>
    <w:p w:rsidR="00D6001A" w:rsidRPr="0014234B" w:rsidRDefault="0016467A" w:rsidP="00896CB9">
      <w:pPr>
        <w:pStyle w:val="a5"/>
        <w:ind w:firstLine="426"/>
        <w:jc w:val="both"/>
        <w:rPr>
          <w:rFonts w:ascii="Times New Roman" w:hAnsi="Times New Roman" w:cs="Times New Roman"/>
          <w:i/>
          <w:sz w:val="24"/>
          <w:szCs w:val="24"/>
        </w:rPr>
      </w:pPr>
      <w:r w:rsidRPr="0014234B">
        <w:rPr>
          <w:rFonts w:ascii="Times New Roman" w:hAnsi="Times New Roman" w:cs="Times New Roman"/>
          <w:sz w:val="24"/>
          <w:szCs w:val="24"/>
        </w:rPr>
        <w:t>Следует также отметить, что с</w:t>
      </w:r>
      <w:r w:rsidR="00A34319" w:rsidRPr="0014234B">
        <w:rPr>
          <w:rFonts w:ascii="Times New Roman" w:hAnsi="Times New Roman" w:cs="Times New Roman"/>
          <w:sz w:val="24"/>
          <w:szCs w:val="24"/>
        </w:rPr>
        <w:t xml:space="preserve">огласно </w:t>
      </w:r>
      <w:r w:rsidR="00C55EE0" w:rsidRPr="0014234B">
        <w:rPr>
          <w:rFonts w:ascii="Times New Roman" w:hAnsi="Times New Roman" w:cs="Times New Roman"/>
          <w:sz w:val="24"/>
          <w:szCs w:val="24"/>
        </w:rPr>
        <w:t>пункту 3.2 договоров гражданско – правового характера заказчик оплачивает стоимость услуг в течение 10</w:t>
      </w:r>
      <w:r w:rsidR="00B32D76" w:rsidRPr="0014234B">
        <w:rPr>
          <w:rFonts w:ascii="Times New Roman" w:hAnsi="Times New Roman" w:cs="Times New Roman"/>
          <w:sz w:val="24"/>
          <w:szCs w:val="24"/>
        </w:rPr>
        <w:t xml:space="preserve"> </w:t>
      </w:r>
      <w:r w:rsidR="00C55EE0" w:rsidRPr="0014234B">
        <w:rPr>
          <w:rFonts w:ascii="Times New Roman" w:hAnsi="Times New Roman" w:cs="Times New Roman"/>
          <w:sz w:val="24"/>
          <w:szCs w:val="24"/>
        </w:rPr>
        <w:t>календарных дней</w:t>
      </w:r>
      <w:r w:rsidR="00C55EE0" w:rsidRPr="0014234B">
        <w:rPr>
          <w:rFonts w:ascii="Times New Roman" w:hAnsi="Times New Roman" w:cs="Times New Roman"/>
          <w:i/>
          <w:sz w:val="24"/>
          <w:szCs w:val="24"/>
        </w:rPr>
        <w:t xml:space="preserve"> </w:t>
      </w:r>
      <w:r w:rsidR="00896CB9" w:rsidRPr="0014234B">
        <w:rPr>
          <w:rFonts w:ascii="Times New Roman" w:hAnsi="Times New Roman" w:cs="Times New Roman"/>
          <w:sz w:val="24"/>
          <w:szCs w:val="24"/>
        </w:rPr>
        <w:t>а</w:t>
      </w:r>
      <w:r w:rsidR="00B32D76" w:rsidRPr="0014234B">
        <w:rPr>
          <w:rFonts w:ascii="Times New Roman" w:hAnsi="Times New Roman" w:cs="Times New Roman"/>
          <w:sz w:val="24"/>
          <w:szCs w:val="24"/>
        </w:rPr>
        <w:t xml:space="preserve">кты о выполнении мероприятий в рамках допризывной подготовки </w:t>
      </w:r>
      <w:r w:rsidRPr="0014234B">
        <w:rPr>
          <w:rFonts w:ascii="Times New Roman" w:hAnsi="Times New Roman" w:cs="Times New Roman"/>
          <w:sz w:val="24"/>
          <w:szCs w:val="24"/>
        </w:rPr>
        <w:t xml:space="preserve">молодежи </w:t>
      </w:r>
      <w:r w:rsidR="00F95B94" w:rsidRPr="0014234B">
        <w:rPr>
          <w:rFonts w:ascii="Times New Roman" w:hAnsi="Times New Roman" w:cs="Times New Roman"/>
          <w:sz w:val="24"/>
          <w:szCs w:val="24"/>
        </w:rPr>
        <w:t xml:space="preserve">не составлялись. </w:t>
      </w:r>
      <w:r w:rsidR="00EE4E26" w:rsidRPr="0014234B">
        <w:rPr>
          <w:rFonts w:ascii="Times New Roman" w:hAnsi="Times New Roman" w:cs="Times New Roman"/>
          <w:sz w:val="24"/>
          <w:szCs w:val="24"/>
        </w:rPr>
        <w:t>О</w:t>
      </w:r>
      <w:r w:rsidR="00B32D76" w:rsidRPr="0014234B">
        <w:rPr>
          <w:rFonts w:ascii="Times New Roman" w:hAnsi="Times New Roman" w:cs="Times New Roman"/>
          <w:sz w:val="24"/>
          <w:szCs w:val="24"/>
        </w:rPr>
        <w:t xml:space="preserve">плата </w:t>
      </w:r>
      <w:r w:rsidRPr="0014234B">
        <w:rPr>
          <w:rFonts w:ascii="Times New Roman" w:hAnsi="Times New Roman" w:cs="Times New Roman"/>
          <w:sz w:val="24"/>
          <w:szCs w:val="24"/>
        </w:rPr>
        <w:t>производилась согласно договорам</w:t>
      </w:r>
      <w:r w:rsidR="00EE4E26" w:rsidRPr="0014234B">
        <w:rPr>
          <w:rFonts w:ascii="Times New Roman" w:hAnsi="Times New Roman" w:cs="Times New Roman"/>
          <w:sz w:val="24"/>
          <w:szCs w:val="24"/>
        </w:rPr>
        <w:t xml:space="preserve"> гражданско – правового характера </w:t>
      </w:r>
      <w:r w:rsidR="00B32D76" w:rsidRPr="0014234B">
        <w:rPr>
          <w:rFonts w:ascii="Times New Roman" w:hAnsi="Times New Roman" w:cs="Times New Roman"/>
          <w:sz w:val="24"/>
          <w:szCs w:val="24"/>
        </w:rPr>
        <w:t xml:space="preserve">(включая НДФЛ) </w:t>
      </w:r>
      <w:r w:rsidR="00847110" w:rsidRPr="0014234B">
        <w:rPr>
          <w:rFonts w:ascii="Times New Roman" w:hAnsi="Times New Roman" w:cs="Times New Roman"/>
          <w:sz w:val="24"/>
          <w:szCs w:val="24"/>
        </w:rPr>
        <w:t>ежемесячно, независимо от количества проведенных мероприятий.</w:t>
      </w:r>
      <w:r w:rsidR="00EE4E26" w:rsidRPr="0014234B">
        <w:rPr>
          <w:rFonts w:ascii="Times New Roman" w:hAnsi="Times New Roman" w:cs="Times New Roman"/>
          <w:sz w:val="24"/>
          <w:szCs w:val="24"/>
        </w:rPr>
        <w:t xml:space="preserve"> </w:t>
      </w:r>
      <w:r w:rsidR="00B17431" w:rsidRPr="0014234B">
        <w:rPr>
          <w:rFonts w:ascii="Times New Roman" w:hAnsi="Times New Roman" w:cs="Times New Roman"/>
          <w:sz w:val="24"/>
          <w:szCs w:val="24"/>
        </w:rPr>
        <w:t xml:space="preserve"> </w:t>
      </w:r>
    </w:p>
    <w:p w:rsidR="001764DA" w:rsidRPr="0014234B" w:rsidRDefault="001764DA" w:rsidP="004E056F">
      <w:pPr>
        <w:pStyle w:val="a5"/>
        <w:jc w:val="both"/>
        <w:rPr>
          <w:rFonts w:ascii="Times New Roman" w:eastAsiaTheme="minorHAnsi" w:hAnsi="Times New Roman" w:cs="Times New Roman"/>
          <w:sz w:val="24"/>
          <w:szCs w:val="24"/>
          <w:lang w:eastAsia="en-US"/>
        </w:rPr>
      </w:pPr>
    </w:p>
    <w:p w:rsidR="00705BF1" w:rsidRPr="0014234B" w:rsidRDefault="002E502E" w:rsidP="004E056F">
      <w:pPr>
        <w:pStyle w:val="a5"/>
        <w:jc w:val="both"/>
        <w:rPr>
          <w:rFonts w:ascii="Times New Roman" w:eastAsiaTheme="minorHAnsi" w:hAnsi="Times New Roman" w:cs="Times New Roman"/>
          <w:b/>
          <w:sz w:val="24"/>
          <w:szCs w:val="24"/>
          <w:lang w:eastAsia="en-US"/>
        </w:rPr>
      </w:pPr>
      <w:r w:rsidRPr="0014234B">
        <w:rPr>
          <w:rFonts w:ascii="Times New Roman" w:eastAsiaTheme="minorHAnsi" w:hAnsi="Times New Roman" w:cs="Times New Roman"/>
          <w:b/>
          <w:sz w:val="24"/>
          <w:szCs w:val="24"/>
          <w:lang w:eastAsia="en-US"/>
        </w:rPr>
        <w:t>Заполнение документов.</w:t>
      </w:r>
    </w:p>
    <w:p w:rsidR="002E502E" w:rsidRPr="0014234B" w:rsidRDefault="00896CB9" w:rsidP="00896CB9">
      <w:pPr>
        <w:pStyle w:val="a5"/>
        <w:ind w:firstLine="426"/>
        <w:jc w:val="both"/>
        <w:rPr>
          <w:rFonts w:ascii="Times New Roman" w:eastAsiaTheme="minorHAnsi" w:hAnsi="Times New Roman" w:cs="Times New Roman"/>
          <w:sz w:val="24"/>
          <w:szCs w:val="24"/>
          <w:lang w:eastAsia="en-US"/>
        </w:rPr>
      </w:pPr>
      <w:r w:rsidRPr="0014234B">
        <w:rPr>
          <w:rFonts w:ascii="Times New Roman" w:eastAsiaTheme="minorHAnsi" w:hAnsi="Times New Roman" w:cs="Times New Roman"/>
          <w:sz w:val="24"/>
          <w:szCs w:val="24"/>
          <w:lang w:eastAsia="en-US"/>
        </w:rPr>
        <w:t xml:space="preserve">В нарушение </w:t>
      </w:r>
      <w:r w:rsidR="002E502E" w:rsidRPr="0014234B">
        <w:rPr>
          <w:rFonts w:ascii="Times New Roman" w:eastAsiaTheme="minorHAnsi" w:hAnsi="Times New Roman" w:cs="Times New Roman"/>
          <w:sz w:val="24"/>
          <w:szCs w:val="24"/>
          <w:lang w:eastAsia="en-US"/>
        </w:rPr>
        <w:t>приказ</w:t>
      </w:r>
      <w:r w:rsidRPr="0014234B">
        <w:rPr>
          <w:rFonts w:ascii="Times New Roman" w:eastAsiaTheme="minorHAnsi" w:hAnsi="Times New Roman" w:cs="Times New Roman"/>
          <w:sz w:val="24"/>
          <w:szCs w:val="24"/>
          <w:lang w:eastAsia="en-US"/>
        </w:rPr>
        <w:t>а</w:t>
      </w:r>
      <w:r w:rsidR="002E502E" w:rsidRPr="0014234B">
        <w:rPr>
          <w:rFonts w:ascii="Times New Roman" w:eastAsiaTheme="minorHAnsi" w:hAnsi="Times New Roman" w:cs="Times New Roman"/>
          <w:sz w:val="24"/>
          <w:szCs w:val="24"/>
          <w:lang w:eastAsia="en-US"/>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r w:rsidR="003C397D" w:rsidRPr="0014234B">
        <w:rPr>
          <w:rFonts w:ascii="Times New Roman" w:eastAsiaTheme="minorHAnsi" w:hAnsi="Times New Roman" w:cs="Times New Roman"/>
          <w:sz w:val="24"/>
          <w:szCs w:val="24"/>
          <w:lang w:eastAsia="en-US"/>
        </w:rPr>
        <w:t>,</w:t>
      </w:r>
      <w:r w:rsidR="002E502E" w:rsidRPr="0014234B">
        <w:rPr>
          <w:rFonts w:ascii="Times New Roman" w:eastAsiaTheme="minorHAnsi" w:hAnsi="Times New Roman" w:cs="Times New Roman"/>
          <w:sz w:val="24"/>
          <w:szCs w:val="24"/>
          <w:lang w:eastAsia="en-US"/>
        </w:rPr>
        <w:t xml:space="preserve"> и Ме</w:t>
      </w:r>
      <w:r w:rsidR="003C397D" w:rsidRPr="0014234B">
        <w:rPr>
          <w:rFonts w:ascii="Times New Roman" w:eastAsiaTheme="minorHAnsi" w:hAnsi="Times New Roman" w:cs="Times New Roman"/>
          <w:sz w:val="24"/>
          <w:szCs w:val="24"/>
          <w:lang w:eastAsia="en-US"/>
        </w:rPr>
        <w:t>тодических</w:t>
      </w:r>
      <w:r w:rsidR="002E502E" w:rsidRPr="0014234B">
        <w:rPr>
          <w:rFonts w:ascii="Times New Roman" w:eastAsiaTheme="minorHAnsi" w:hAnsi="Times New Roman" w:cs="Times New Roman"/>
          <w:sz w:val="24"/>
          <w:szCs w:val="24"/>
          <w:lang w:eastAsia="en-US"/>
        </w:rPr>
        <w:t xml:space="preserve"> указани</w:t>
      </w:r>
      <w:r w:rsidR="003C397D" w:rsidRPr="0014234B">
        <w:rPr>
          <w:rFonts w:ascii="Times New Roman" w:eastAsiaTheme="minorHAnsi" w:hAnsi="Times New Roman" w:cs="Times New Roman"/>
          <w:sz w:val="24"/>
          <w:szCs w:val="24"/>
          <w:lang w:eastAsia="en-US"/>
        </w:rPr>
        <w:t>й</w:t>
      </w:r>
      <w:r w:rsidR="002E502E" w:rsidRPr="0014234B">
        <w:rPr>
          <w:rFonts w:ascii="Times New Roman" w:eastAsiaTheme="minorHAnsi" w:hAnsi="Times New Roman" w:cs="Times New Roman"/>
          <w:sz w:val="24"/>
          <w:szCs w:val="24"/>
          <w:lang w:eastAsia="en-US"/>
        </w:rPr>
        <w:t xml:space="preserve"> по их применению» </w:t>
      </w:r>
      <w:r w:rsidR="003C397D" w:rsidRPr="0014234B">
        <w:rPr>
          <w:rFonts w:ascii="Times New Roman" w:eastAsiaTheme="minorHAnsi" w:hAnsi="Times New Roman" w:cs="Times New Roman"/>
          <w:sz w:val="24"/>
          <w:szCs w:val="24"/>
          <w:lang w:eastAsia="en-US"/>
        </w:rPr>
        <w:t xml:space="preserve">(далее – Приказ № 52н) </w:t>
      </w:r>
      <w:r w:rsidR="002E502E" w:rsidRPr="0014234B">
        <w:rPr>
          <w:rFonts w:ascii="Times New Roman" w:eastAsiaTheme="minorHAnsi" w:hAnsi="Times New Roman" w:cs="Times New Roman"/>
          <w:sz w:val="24"/>
          <w:szCs w:val="24"/>
          <w:lang w:eastAsia="en-US"/>
        </w:rPr>
        <w:t>в карточке-справке не заполнены графы: стаж работы, отметки о приеме на работу и переводах (дата, № приказа), сведения об использовании отпусков и т.д.</w:t>
      </w:r>
    </w:p>
    <w:p w:rsidR="002E502E" w:rsidRPr="0014234B" w:rsidRDefault="002E502E" w:rsidP="00EB12DA">
      <w:pPr>
        <w:pStyle w:val="a5"/>
        <w:ind w:firstLine="426"/>
        <w:jc w:val="both"/>
        <w:rPr>
          <w:rFonts w:ascii="Times New Roman" w:eastAsiaTheme="minorHAnsi" w:hAnsi="Times New Roman" w:cs="Times New Roman"/>
          <w:sz w:val="24"/>
          <w:szCs w:val="24"/>
          <w:lang w:eastAsia="en-US"/>
        </w:rPr>
      </w:pPr>
      <w:r w:rsidRPr="0014234B">
        <w:rPr>
          <w:rFonts w:ascii="Times New Roman" w:eastAsiaTheme="minorHAnsi" w:hAnsi="Times New Roman" w:cs="Times New Roman"/>
          <w:sz w:val="24"/>
          <w:szCs w:val="24"/>
          <w:lang w:eastAsia="en-US"/>
        </w:rPr>
        <w:t xml:space="preserve">Контрольно – счетная палата отмечает, что в учреждении применяется форма табеля 0301007, утвержденная Постановлением Госкомстата РФ от 05.01.2004 N1 «Об утверждении унифицированных форм первичной учетной документации по учету труда и его оплаты». Однако согласно Приказу № 52н в учете должна применяться </w:t>
      </w:r>
      <w:hyperlink r:id="rId11" w:history="1">
        <w:r w:rsidRPr="0014234B">
          <w:rPr>
            <w:rFonts w:ascii="Times New Roman" w:eastAsiaTheme="minorHAnsi" w:hAnsi="Times New Roman" w:cs="Times New Roman"/>
            <w:sz w:val="24"/>
            <w:szCs w:val="24"/>
            <w:lang w:eastAsia="en-US"/>
          </w:rPr>
          <w:t>ф. 0504421</w:t>
        </w:r>
      </w:hyperlink>
      <w:r w:rsidRPr="0014234B">
        <w:rPr>
          <w:rFonts w:ascii="Times New Roman" w:eastAsiaTheme="minorHAnsi" w:hAnsi="Times New Roman" w:cs="Times New Roman"/>
          <w:sz w:val="24"/>
          <w:szCs w:val="24"/>
          <w:lang w:eastAsia="en-US"/>
        </w:rPr>
        <w:t xml:space="preserve"> табеля для учета использования рабочего времени.</w:t>
      </w:r>
      <w:r w:rsidRPr="0014234B">
        <w:rPr>
          <w:rFonts w:ascii="Times New Roman" w:eastAsiaTheme="minorHAnsi" w:hAnsi="Times New Roman" w:cs="Times New Roman"/>
          <w:i/>
          <w:sz w:val="24"/>
          <w:szCs w:val="24"/>
          <w:lang w:eastAsia="en-US"/>
        </w:rPr>
        <w:t xml:space="preserve"> </w:t>
      </w:r>
    </w:p>
    <w:p w:rsidR="00345FA4" w:rsidRPr="0014234B" w:rsidRDefault="008419E6" w:rsidP="00EB12DA">
      <w:pPr>
        <w:pStyle w:val="a5"/>
        <w:ind w:firstLine="426"/>
        <w:jc w:val="both"/>
        <w:rPr>
          <w:rFonts w:ascii="Times New Roman" w:hAnsi="Times New Roman" w:cs="Times New Roman"/>
          <w:sz w:val="24"/>
          <w:szCs w:val="24"/>
        </w:rPr>
      </w:pPr>
      <w:r w:rsidRPr="0014234B">
        <w:rPr>
          <w:rFonts w:ascii="Times New Roman" w:eastAsiaTheme="minorHAnsi" w:hAnsi="Times New Roman" w:cs="Times New Roman"/>
          <w:sz w:val="24"/>
          <w:szCs w:val="24"/>
          <w:lang w:eastAsia="en-US"/>
        </w:rPr>
        <w:t xml:space="preserve">Согласно приказу от 09.01.2018 №7 «Об оплате в выходные и праздничные дни», </w:t>
      </w:r>
      <w:r w:rsidR="00EB12DA" w:rsidRPr="0014234B">
        <w:rPr>
          <w:rFonts w:ascii="Times New Roman" w:eastAsiaTheme="minorHAnsi" w:hAnsi="Times New Roman" w:cs="Times New Roman"/>
          <w:sz w:val="24"/>
          <w:szCs w:val="24"/>
          <w:lang w:eastAsia="en-US"/>
        </w:rPr>
        <w:t>е</w:t>
      </w:r>
      <w:r w:rsidRPr="0014234B">
        <w:rPr>
          <w:rFonts w:ascii="Times New Roman" w:hAnsi="Times New Roman" w:cs="Times New Roman"/>
          <w:sz w:val="24"/>
          <w:szCs w:val="24"/>
        </w:rPr>
        <w:t>сли рабочий день такого работника попадает на нерабочий праздничный день, то в табеле он отражается как работа в нерабочий праздничный день буквенным кодом «РВ» либо цифровым кодом «03» с указанием в графе под кодом продолжительности отработанного в такой день времени. В табеле учета рабочего времени за декабрь 2017 года указанные дни (09.12.2017; 23.12.2017) значатся под кодом «В» - выходной день, количество отработанных часов не указано, а 25.12.2017 – понедельник рабочий день, в табеле значится код «8». По расчетно – платежной ведомости за декабрь 2017 года начислено за 21 рабочий день, то есть за полный месяц.  Однако, в расчетно-платежной ведомости за январь 2018 года начислено в двойном размере за 8 часов, как за отработанные в выходн</w:t>
      </w:r>
      <w:r w:rsidR="000365BC" w:rsidRPr="0014234B">
        <w:rPr>
          <w:rFonts w:ascii="Times New Roman" w:hAnsi="Times New Roman" w:cs="Times New Roman"/>
          <w:sz w:val="24"/>
          <w:szCs w:val="24"/>
        </w:rPr>
        <w:t>ые</w:t>
      </w:r>
      <w:r w:rsidRPr="0014234B">
        <w:rPr>
          <w:rFonts w:ascii="Times New Roman" w:hAnsi="Times New Roman" w:cs="Times New Roman"/>
          <w:sz w:val="24"/>
          <w:szCs w:val="24"/>
        </w:rPr>
        <w:t xml:space="preserve"> д</w:t>
      </w:r>
      <w:r w:rsidR="000365BC" w:rsidRPr="0014234B">
        <w:rPr>
          <w:rFonts w:ascii="Times New Roman" w:hAnsi="Times New Roman" w:cs="Times New Roman"/>
          <w:sz w:val="24"/>
          <w:szCs w:val="24"/>
        </w:rPr>
        <w:t>ни</w:t>
      </w:r>
      <w:r w:rsidRPr="0014234B">
        <w:rPr>
          <w:rFonts w:ascii="Times New Roman" w:hAnsi="Times New Roman" w:cs="Times New Roman"/>
          <w:sz w:val="24"/>
          <w:szCs w:val="24"/>
        </w:rPr>
        <w:t xml:space="preserve"> в декабре 2017 года. </w:t>
      </w:r>
    </w:p>
    <w:p w:rsidR="00345FA4" w:rsidRPr="0014234B" w:rsidRDefault="00345FA4" w:rsidP="004E056F">
      <w:pPr>
        <w:pStyle w:val="a5"/>
        <w:jc w:val="both"/>
        <w:rPr>
          <w:rFonts w:ascii="Times New Roman" w:hAnsi="Times New Roman" w:cs="Times New Roman"/>
          <w:sz w:val="24"/>
          <w:szCs w:val="24"/>
        </w:rPr>
      </w:pPr>
      <w:r w:rsidRPr="0014234B">
        <w:rPr>
          <w:rFonts w:ascii="Times New Roman" w:hAnsi="Times New Roman" w:cs="Times New Roman"/>
          <w:sz w:val="24"/>
          <w:szCs w:val="24"/>
        </w:rPr>
        <w:t xml:space="preserve">      Согласно статье 113 ТК РФ для привлечения сотрудников к работе в выходной или праздничный день, нужно оформить приказ о привлечении сотрудника к работе и получить письменное согласие сотрудника на работу в выходной или праздничный день. В нарушение данной нормы приказ об установлении рабочих дней </w:t>
      </w:r>
      <w:r w:rsidR="00673902" w:rsidRPr="0014234B">
        <w:rPr>
          <w:rFonts w:ascii="Times New Roman" w:hAnsi="Times New Roman" w:cs="Times New Roman"/>
          <w:sz w:val="24"/>
          <w:szCs w:val="24"/>
        </w:rPr>
        <w:t xml:space="preserve">специалисту по работе с молодежью </w:t>
      </w:r>
      <w:r w:rsidRPr="0014234B">
        <w:rPr>
          <w:rFonts w:ascii="Times New Roman" w:hAnsi="Times New Roman" w:cs="Times New Roman"/>
          <w:sz w:val="24"/>
          <w:szCs w:val="24"/>
        </w:rPr>
        <w:t xml:space="preserve">был утвержден </w:t>
      </w:r>
      <w:r w:rsidR="00307C7E" w:rsidRPr="0014234B">
        <w:rPr>
          <w:rFonts w:ascii="Times New Roman" w:hAnsi="Times New Roman" w:cs="Times New Roman"/>
          <w:sz w:val="24"/>
          <w:szCs w:val="24"/>
        </w:rPr>
        <w:t xml:space="preserve">09.01.2018, то есть </w:t>
      </w:r>
      <w:r w:rsidRPr="0014234B">
        <w:rPr>
          <w:rFonts w:ascii="Times New Roman" w:hAnsi="Times New Roman" w:cs="Times New Roman"/>
          <w:sz w:val="24"/>
          <w:szCs w:val="24"/>
        </w:rPr>
        <w:t xml:space="preserve">спустя месяц со дня </w:t>
      </w:r>
      <w:r w:rsidR="00307C7E" w:rsidRPr="0014234B">
        <w:rPr>
          <w:rFonts w:ascii="Times New Roman" w:hAnsi="Times New Roman" w:cs="Times New Roman"/>
          <w:sz w:val="24"/>
          <w:szCs w:val="24"/>
        </w:rPr>
        <w:t xml:space="preserve">выхода на работу в выходной день (09.12.2017), а, следовательно, работник был ознакомлен с приказом несвоевременно. </w:t>
      </w:r>
      <w:r w:rsidR="00E65859" w:rsidRPr="0014234B">
        <w:rPr>
          <w:rFonts w:ascii="Times New Roman" w:hAnsi="Times New Roman" w:cs="Times New Roman"/>
          <w:sz w:val="24"/>
          <w:szCs w:val="24"/>
        </w:rPr>
        <w:t xml:space="preserve">В результате </w:t>
      </w:r>
      <w:r w:rsidR="008419E6" w:rsidRPr="0014234B">
        <w:rPr>
          <w:rFonts w:ascii="Times New Roman" w:hAnsi="Times New Roman" w:cs="Times New Roman"/>
          <w:sz w:val="24"/>
          <w:szCs w:val="24"/>
        </w:rPr>
        <w:t xml:space="preserve">Контрольно – счетная палата </w:t>
      </w:r>
      <w:r w:rsidR="00E65859" w:rsidRPr="0014234B">
        <w:rPr>
          <w:rFonts w:ascii="Times New Roman" w:hAnsi="Times New Roman" w:cs="Times New Roman"/>
          <w:sz w:val="24"/>
          <w:szCs w:val="24"/>
        </w:rPr>
        <w:t>ставит под сомнение обоснованность данных выплат</w:t>
      </w:r>
      <w:r w:rsidR="00127057" w:rsidRPr="0014234B">
        <w:rPr>
          <w:rFonts w:ascii="Times New Roman" w:hAnsi="Times New Roman" w:cs="Times New Roman"/>
          <w:sz w:val="24"/>
          <w:szCs w:val="24"/>
        </w:rPr>
        <w:t xml:space="preserve">, поскольку согласно табелю учета рабочего времени за декабрь 2017 года работник отработал норму </w:t>
      </w:r>
      <w:r w:rsidR="00E65859" w:rsidRPr="0014234B">
        <w:rPr>
          <w:rFonts w:ascii="Times New Roman" w:hAnsi="Times New Roman" w:cs="Times New Roman"/>
          <w:sz w:val="24"/>
          <w:szCs w:val="24"/>
        </w:rPr>
        <w:t xml:space="preserve">рабочего </w:t>
      </w:r>
      <w:r w:rsidR="00127057" w:rsidRPr="0014234B">
        <w:rPr>
          <w:rFonts w:ascii="Times New Roman" w:hAnsi="Times New Roman" w:cs="Times New Roman"/>
          <w:sz w:val="24"/>
          <w:szCs w:val="24"/>
        </w:rPr>
        <w:t xml:space="preserve">времени по трудовому договору, а </w:t>
      </w:r>
      <w:r w:rsidR="00127057" w:rsidRPr="0014234B">
        <w:rPr>
          <w:rFonts w:ascii="Times New Roman" w:hAnsi="Times New Roman" w:cs="Times New Roman"/>
          <w:sz w:val="24"/>
          <w:szCs w:val="24"/>
        </w:rPr>
        <w:lastRenderedPageBreak/>
        <w:t xml:space="preserve">приказ </w:t>
      </w:r>
      <w:r w:rsidRPr="0014234B">
        <w:rPr>
          <w:rFonts w:ascii="Times New Roman" w:hAnsi="Times New Roman" w:cs="Times New Roman"/>
          <w:sz w:val="24"/>
          <w:szCs w:val="24"/>
        </w:rPr>
        <w:t xml:space="preserve">должен </w:t>
      </w:r>
      <w:r w:rsidR="00127057" w:rsidRPr="0014234B">
        <w:rPr>
          <w:rFonts w:ascii="Times New Roman" w:hAnsi="Times New Roman" w:cs="Times New Roman"/>
          <w:sz w:val="24"/>
          <w:szCs w:val="24"/>
        </w:rPr>
        <w:t>оформл</w:t>
      </w:r>
      <w:r w:rsidR="00E65859" w:rsidRPr="0014234B">
        <w:rPr>
          <w:rFonts w:ascii="Times New Roman" w:hAnsi="Times New Roman" w:cs="Times New Roman"/>
          <w:sz w:val="24"/>
          <w:szCs w:val="24"/>
        </w:rPr>
        <w:t>ят</w:t>
      </w:r>
      <w:r w:rsidR="00EB12DA" w:rsidRPr="0014234B">
        <w:rPr>
          <w:rFonts w:ascii="Times New Roman" w:hAnsi="Times New Roman" w:cs="Times New Roman"/>
          <w:sz w:val="24"/>
          <w:szCs w:val="24"/>
        </w:rPr>
        <w:t>ь</w:t>
      </w:r>
      <w:r w:rsidR="00E65859" w:rsidRPr="0014234B">
        <w:rPr>
          <w:rFonts w:ascii="Times New Roman" w:hAnsi="Times New Roman" w:cs="Times New Roman"/>
          <w:sz w:val="24"/>
          <w:szCs w:val="24"/>
        </w:rPr>
        <w:t>ся</w:t>
      </w:r>
      <w:r w:rsidR="00127057" w:rsidRPr="0014234B">
        <w:rPr>
          <w:rFonts w:ascii="Times New Roman" w:hAnsi="Times New Roman" w:cs="Times New Roman"/>
          <w:sz w:val="24"/>
          <w:szCs w:val="24"/>
        </w:rPr>
        <w:t xml:space="preserve"> </w:t>
      </w:r>
      <w:r w:rsidRPr="0014234B">
        <w:rPr>
          <w:rFonts w:ascii="Times New Roman" w:hAnsi="Times New Roman" w:cs="Times New Roman"/>
          <w:sz w:val="24"/>
          <w:szCs w:val="24"/>
        </w:rPr>
        <w:t>не позднее даты привлечения к работе</w:t>
      </w:r>
      <w:r w:rsidR="00E65859" w:rsidRPr="0014234B">
        <w:rPr>
          <w:rFonts w:ascii="Times New Roman" w:hAnsi="Times New Roman" w:cs="Times New Roman"/>
          <w:sz w:val="24"/>
          <w:szCs w:val="24"/>
        </w:rPr>
        <w:t xml:space="preserve"> в выходные и праздничные дни</w:t>
      </w:r>
      <w:r w:rsidRPr="0014234B">
        <w:rPr>
          <w:rFonts w:ascii="Times New Roman" w:hAnsi="Times New Roman" w:cs="Times New Roman"/>
          <w:sz w:val="24"/>
          <w:szCs w:val="24"/>
        </w:rPr>
        <w:t xml:space="preserve">. </w:t>
      </w:r>
    </w:p>
    <w:p w:rsidR="008419E6" w:rsidRPr="0014234B" w:rsidRDefault="008419E6" w:rsidP="004E056F">
      <w:pPr>
        <w:pStyle w:val="a5"/>
        <w:jc w:val="both"/>
        <w:rPr>
          <w:rFonts w:ascii="Times New Roman" w:eastAsiaTheme="minorHAnsi" w:hAnsi="Times New Roman" w:cs="Times New Roman"/>
          <w:sz w:val="24"/>
          <w:szCs w:val="24"/>
          <w:lang w:eastAsia="en-US"/>
        </w:rPr>
      </w:pPr>
      <w:r w:rsidRPr="0014234B">
        <w:rPr>
          <w:rFonts w:ascii="Times New Roman" w:eastAsiaTheme="minorHAnsi" w:hAnsi="Times New Roman" w:cs="Times New Roman"/>
          <w:sz w:val="24"/>
          <w:szCs w:val="24"/>
          <w:lang w:eastAsia="en-US"/>
        </w:rPr>
        <w:t xml:space="preserve">      В табеле учета рабочего времени за декабрь 2017 года у </w:t>
      </w:r>
      <w:r w:rsidR="00673902" w:rsidRPr="0014234B">
        <w:rPr>
          <w:rFonts w:ascii="Times New Roman" w:eastAsiaTheme="minorHAnsi" w:hAnsi="Times New Roman" w:cs="Times New Roman"/>
          <w:sz w:val="24"/>
          <w:szCs w:val="24"/>
          <w:lang w:eastAsia="en-US"/>
        </w:rPr>
        <w:t xml:space="preserve">прежнего </w:t>
      </w:r>
      <w:r w:rsidRPr="0014234B">
        <w:rPr>
          <w:rFonts w:ascii="Times New Roman" w:eastAsiaTheme="minorHAnsi" w:hAnsi="Times New Roman" w:cs="Times New Roman"/>
          <w:sz w:val="24"/>
          <w:szCs w:val="24"/>
          <w:lang w:eastAsia="en-US"/>
        </w:rPr>
        <w:t xml:space="preserve">директора организации допущена арифметическая ошибка, количество дней по временной нетрудоспособности проставлено 4 дня, а фактически, если считать по дням с 01.12.2017 по 03.12.2017 – 3 дня и с 12.12.2017 по 15.12.2017 – 4 дня, всего 7 дней по временной нетрудоспособности. </w:t>
      </w:r>
    </w:p>
    <w:p w:rsidR="006364F5" w:rsidRPr="0014234B" w:rsidRDefault="00632810" w:rsidP="00EB12DA">
      <w:pPr>
        <w:pStyle w:val="a5"/>
        <w:ind w:firstLine="426"/>
        <w:jc w:val="both"/>
        <w:rPr>
          <w:rFonts w:ascii="Times New Roman" w:hAnsi="Times New Roman" w:cs="Times New Roman"/>
          <w:sz w:val="24"/>
          <w:szCs w:val="24"/>
        </w:rPr>
      </w:pPr>
      <w:r w:rsidRPr="0014234B">
        <w:rPr>
          <w:rFonts w:ascii="Times New Roman" w:eastAsiaTheme="minorHAnsi" w:hAnsi="Times New Roman" w:cs="Times New Roman"/>
          <w:bCs/>
          <w:sz w:val="24"/>
          <w:szCs w:val="24"/>
          <w:lang w:eastAsia="en-US"/>
        </w:rPr>
        <w:t>Согласно стать</w:t>
      </w:r>
      <w:r w:rsidR="006C784C" w:rsidRPr="0014234B">
        <w:rPr>
          <w:rFonts w:ascii="Times New Roman" w:eastAsiaTheme="minorHAnsi" w:hAnsi="Times New Roman" w:cs="Times New Roman"/>
          <w:bCs/>
          <w:sz w:val="24"/>
          <w:szCs w:val="24"/>
          <w:lang w:eastAsia="en-US"/>
        </w:rPr>
        <w:t>е</w:t>
      </w:r>
      <w:r w:rsidRPr="0014234B">
        <w:rPr>
          <w:rFonts w:ascii="Times New Roman" w:eastAsiaTheme="minorHAnsi" w:hAnsi="Times New Roman" w:cs="Times New Roman"/>
          <w:bCs/>
          <w:sz w:val="24"/>
          <w:szCs w:val="24"/>
          <w:lang w:eastAsia="en-US"/>
        </w:rPr>
        <w:t xml:space="preserve"> 286 ТК РФ </w:t>
      </w:r>
      <w:r w:rsidR="00EB12DA" w:rsidRPr="0014234B">
        <w:rPr>
          <w:rFonts w:ascii="Times New Roman" w:eastAsiaTheme="minorHAnsi" w:hAnsi="Times New Roman" w:cs="Times New Roman"/>
          <w:bCs/>
          <w:sz w:val="24"/>
          <w:szCs w:val="24"/>
          <w:lang w:eastAsia="en-US"/>
        </w:rPr>
        <w:t>в</w:t>
      </w:r>
      <w:r w:rsidR="00EB12DA" w:rsidRPr="0014234B">
        <w:rPr>
          <w:rFonts w:ascii="Times New Roman" w:eastAsiaTheme="minorHAnsi" w:hAnsi="Times New Roman" w:cs="Times New Roman"/>
          <w:bCs/>
          <w:i/>
          <w:sz w:val="24"/>
          <w:szCs w:val="24"/>
          <w:lang w:eastAsia="en-US"/>
        </w:rPr>
        <w:t xml:space="preserve"> </w:t>
      </w:r>
      <w:r w:rsidRPr="0014234B">
        <w:rPr>
          <w:rFonts w:ascii="Times New Roman" w:eastAsiaTheme="minorHAnsi" w:hAnsi="Times New Roman" w:cs="Times New Roman"/>
          <w:sz w:val="24"/>
          <w:szCs w:val="24"/>
          <w:lang w:eastAsia="en-US"/>
        </w:rPr>
        <w:t>табеле</w:t>
      </w:r>
      <w:r w:rsidR="00EB12DA" w:rsidRPr="0014234B">
        <w:rPr>
          <w:rFonts w:ascii="Times New Roman" w:eastAsiaTheme="minorHAnsi" w:hAnsi="Times New Roman" w:cs="Times New Roman"/>
          <w:sz w:val="24"/>
          <w:szCs w:val="24"/>
          <w:lang w:eastAsia="en-US"/>
        </w:rPr>
        <w:t xml:space="preserve"> учета</w:t>
      </w:r>
      <w:r w:rsidRPr="0014234B">
        <w:rPr>
          <w:rFonts w:ascii="Times New Roman" w:eastAsiaTheme="minorHAnsi" w:hAnsi="Times New Roman" w:cs="Times New Roman"/>
          <w:sz w:val="24"/>
          <w:szCs w:val="24"/>
          <w:lang w:eastAsia="en-US"/>
        </w:rPr>
        <w:t xml:space="preserve"> рабочего времени за июль 2017 года у сотрудника, по основному месту работы по должности сторож предоставляется отпуск 28 календарных дней, одновременно предоставляется отпуск по совместительству по должности 0,5 ставки рабочего по обслуживанию здания 28 календарных дней. </w:t>
      </w:r>
      <w:r w:rsidR="006364F5" w:rsidRPr="0014234B">
        <w:rPr>
          <w:rFonts w:ascii="Times New Roman" w:eastAsiaTheme="minorHAnsi" w:hAnsi="Times New Roman" w:cs="Times New Roman"/>
          <w:sz w:val="24"/>
          <w:szCs w:val="24"/>
          <w:lang w:eastAsia="en-US"/>
        </w:rPr>
        <w:t>В графе «количество неявок, дней (часов)» проставлено 28 дней. О</w:t>
      </w:r>
      <w:r w:rsidRPr="0014234B">
        <w:rPr>
          <w:rFonts w:ascii="Times New Roman" w:eastAsiaTheme="minorHAnsi" w:hAnsi="Times New Roman" w:cs="Times New Roman"/>
          <w:sz w:val="24"/>
          <w:szCs w:val="24"/>
          <w:lang w:eastAsia="en-US"/>
        </w:rPr>
        <w:t>днако, общее количество дней, в разрезе дат, составляет 27 дней. Кроме того, в табелях имеются пустые графы, в результате непонятно является ли день выходным или рабочим.</w:t>
      </w:r>
      <w:r w:rsidR="006364F5" w:rsidRPr="0014234B">
        <w:rPr>
          <w:rFonts w:ascii="Times New Roman" w:hAnsi="Times New Roman" w:cs="Times New Roman"/>
          <w:sz w:val="24"/>
          <w:szCs w:val="24"/>
        </w:rPr>
        <w:t xml:space="preserve"> </w:t>
      </w:r>
    </w:p>
    <w:p w:rsidR="00632810" w:rsidRPr="0014234B" w:rsidRDefault="006364F5" w:rsidP="00EB12DA">
      <w:pPr>
        <w:pStyle w:val="a5"/>
        <w:ind w:firstLine="426"/>
        <w:jc w:val="both"/>
        <w:rPr>
          <w:rFonts w:ascii="Times New Roman" w:eastAsiaTheme="minorHAnsi" w:hAnsi="Times New Roman" w:cs="Times New Roman"/>
          <w:sz w:val="24"/>
          <w:szCs w:val="24"/>
          <w:lang w:eastAsia="en-US"/>
        </w:rPr>
      </w:pPr>
      <w:r w:rsidRPr="0014234B">
        <w:rPr>
          <w:rFonts w:ascii="Times New Roman" w:hAnsi="Times New Roman" w:cs="Times New Roman"/>
          <w:sz w:val="24"/>
          <w:szCs w:val="24"/>
        </w:rPr>
        <w:t xml:space="preserve">В нарушение пункта </w:t>
      </w:r>
      <w:r w:rsidRPr="0014234B">
        <w:rPr>
          <w:rFonts w:ascii="Times New Roman" w:eastAsiaTheme="minorHAnsi" w:hAnsi="Times New Roman" w:cs="Times New Roman"/>
          <w:sz w:val="24"/>
          <w:szCs w:val="24"/>
          <w:lang w:eastAsia="en-US"/>
        </w:rPr>
        <w:t>7 статьи 9</w:t>
      </w:r>
      <w:r w:rsidR="00EB12DA" w:rsidRPr="0014234B">
        <w:rPr>
          <w:rFonts w:ascii="Times New Roman" w:eastAsiaTheme="minorHAnsi" w:hAnsi="Times New Roman" w:cs="Times New Roman"/>
          <w:sz w:val="24"/>
          <w:szCs w:val="24"/>
          <w:lang w:eastAsia="en-US"/>
        </w:rPr>
        <w:t xml:space="preserve"> Федерального закона № 402 – ФЗ</w:t>
      </w:r>
      <w:r w:rsidRPr="0014234B">
        <w:rPr>
          <w:rFonts w:ascii="Times New Roman" w:eastAsiaTheme="minorHAnsi" w:hAnsi="Times New Roman" w:cs="Times New Roman"/>
          <w:sz w:val="24"/>
          <w:szCs w:val="24"/>
          <w:lang w:eastAsia="en-US"/>
        </w:rPr>
        <w:t xml:space="preserve"> </w:t>
      </w:r>
      <w:r w:rsidR="00C82F52" w:rsidRPr="0014234B">
        <w:rPr>
          <w:rFonts w:ascii="Times New Roman" w:eastAsiaTheme="minorHAnsi" w:hAnsi="Times New Roman" w:cs="Times New Roman"/>
          <w:sz w:val="24"/>
          <w:szCs w:val="24"/>
          <w:lang w:eastAsia="en-US"/>
        </w:rPr>
        <w:t>ответственным лицом и</w:t>
      </w:r>
      <w:r w:rsidR="004F04FA" w:rsidRPr="0014234B">
        <w:rPr>
          <w:rFonts w:ascii="Times New Roman" w:eastAsiaTheme="minorHAnsi" w:hAnsi="Times New Roman" w:cs="Times New Roman"/>
          <w:sz w:val="24"/>
          <w:szCs w:val="24"/>
          <w:lang w:eastAsia="en-US"/>
        </w:rPr>
        <w:t>справления</w:t>
      </w:r>
      <w:r w:rsidR="00C82F52" w:rsidRPr="0014234B">
        <w:rPr>
          <w:rFonts w:ascii="Times New Roman" w:eastAsiaTheme="minorHAnsi" w:hAnsi="Times New Roman" w:cs="Times New Roman"/>
          <w:sz w:val="24"/>
          <w:szCs w:val="24"/>
          <w:lang w:eastAsia="en-US"/>
        </w:rPr>
        <w:t xml:space="preserve"> </w:t>
      </w:r>
      <w:r w:rsidRPr="0014234B">
        <w:rPr>
          <w:rFonts w:ascii="Times New Roman" w:eastAsiaTheme="minorHAnsi" w:hAnsi="Times New Roman" w:cs="Times New Roman"/>
          <w:sz w:val="24"/>
          <w:szCs w:val="24"/>
          <w:lang w:eastAsia="en-US"/>
        </w:rPr>
        <w:t>в табеля</w:t>
      </w:r>
      <w:r w:rsidR="004F04FA" w:rsidRPr="0014234B">
        <w:rPr>
          <w:rFonts w:ascii="Times New Roman" w:eastAsiaTheme="minorHAnsi" w:hAnsi="Times New Roman" w:cs="Times New Roman"/>
          <w:sz w:val="24"/>
          <w:szCs w:val="24"/>
          <w:lang w:eastAsia="en-US"/>
        </w:rPr>
        <w:t>х</w:t>
      </w:r>
      <w:r w:rsidRPr="0014234B">
        <w:rPr>
          <w:rFonts w:ascii="Times New Roman" w:eastAsiaTheme="minorHAnsi" w:hAnsi="Times New Roman" w:cs="Times New Roman"/>
          <w:sz w:val="24"/>
          <w:szCs w:val="24"/>
          <w:lang w:eastAsia="en-US"/>
        </w:rPr>
        <w:t xml:space="preserve"> </w:t>
      </w:r>
      <w:r w:rsidR="00C82F52" w:rsidRPr="0014234B">
        <w:rPr>
          <w:rFonts w:ascii="Times New Roman" w:eastAsiaTheme="minorHAnsi" w:hAnsi="Times New Roman" w:cs="Times New Roman"/>
          <w:sz w:val="24"/>
          <w:szCs w:val="24"/>
          <w:lang w:eastAsia="en-US"/>
        </w:rPr>
        <w:t xml:space="preserve">учета рабочего времени </w:t>
      </w:r>
      <w:r w:rsidRPr="0014234B">
        <w:rPr>
          <w:rFonts w:ascii="Times New Roman" w:eastAsiaTheme="minorHAnsi" w:hAnsi="Times New Roman" w:cs="Times New Roman"/>
          <w:sz w:val="24"/>
          <w:szCs w:val="24"/>
          <w:lang w:eastAsia="en-US"/>
        </w:rPr>
        <w:t xml:space="preserve">были </w:t>
      </w:r>
      <w:r w:rsidR="004F04FA" w:rsidRPr="0014234B">
        <w:rPr>
          <w:rFonts w:ascii="Times New Roman" w:eastAsiaTheme="minorHAnsi" w:hAnsi="Times New Roman" w:cs="Times New Roman"/>
          <w:sz w:val="24"/>
          <w:szCs w:val="24"/>
          <w:lang w:eastAsia="en-US"/>
        </w:rPr>
        <w:t>произведены</w:t>
      </w:r>
      <w:r w:rsidRPr="0014234B">
        <w:rPr>
          <w:rFonts w:ascii="Times New Roman" w:eastAsiaTheme="minorHAnsi" w:hAnsi="Times New Roman" w:cs="Times New Roman"/>
          <w:sz w:val="24"/>
          <w:szCs w:val="24"/>
          <w:lang w:eastAsia="en-US"/>
        </w:rPr>
        <w:t xml:space="preserve"> путем замазывания </w:t>
      </w:r>
      <w:r w:rsidR="004F04FA" w:rsidRPr="0014234B">
        <w:rPr>
          <w:rFonts w:ascii="Times New Roman" w:eastAsiaTheme="minorHAnsi" w:hAnsi="Times New Roman" w:cs="Times New Roman"/>
          <w:sz w:val="24"/>
          <w:szCs w:val="24"/>
          <w:lang w:eastAsia="en-US"/>
        </w:rPr>
        <w:t xml:space="preserve">данных </w:t>
      </w:r>
      <w:r w:rsidR="00C82F52" w:rsidRPr="0014234B">
        <w:rPr>
          <w:rFonts w:ascii="Times New Roman" w:eastAsiaTheme="minorHAnsi" w:hAnsi="Times New Roman" w:cs="Times New Roman"/>
          <w:sz w:val="24"/>
          <w:szCs w:val="24"/>
          <w:lang w:eastAsia="en-US"/>
        </w:rPr>
        <w:t>корректором без указания реквизитов, утвержденных законом.</w:t>
      </w:r>
    </w:p>
    <w:p w:rsidR="00EB12DA" w:rsidRPr="0014234B" w:rsidRDefault="00EB12DA" w:rsidP="00EB12DA">
      <w:pPr>
        <w:pStyle w:val="a5"/>
        <w:ind w:firstLine="426"/>
        <w:jc w:val="both"/>
        <w:rPr>
          <w:rFonts w:ascii="Times New Roman" w:eastAsiaTheme="minorHAnsi" w:hAnsi="Times New Roman" w:cs="Times New Roman"/>
          <w:sz w:val="24"/>
          <w:szCs w:val="24"/>
          <w:lang w:eastAsia="en-US"/>
        </w:rPr>
      </w:pPr>
    </w:p>
    <w:p w:rsidR="002E502E" w:rsidRPr="0014234B" w:rsidRDefault="00E31D03" w:rsidP="004E056F">
      <w:pPr>
        <w:pStyle w:val="a5"/>
        <w:jc w:val="both"/>
        <w:rPr>
          <w:rFonts w:ascii="Times New Roman" w:eastAsiaTheme="minorHAnsi" w:hAnsi="Times New Roman" w:cs="Times New Roman"/>
          <w:b/>
          <w:sz w:val="24"/>
          <w:szCs w:val="24"/>
          <w:lang w:eastAsia="en-US"/>
        </w:rPr>
      </w:pPr>
      <w:r w:rsidRPr="0014234B">
        <w:rPr>
          <w:rFonts w:ascii="Times New Roman" w:eastAsiaTheme="minorHAnsi" w:hAnsi="Times New Roman" w:cs="Times New Roman"/>
          <w:b/>
          <w:sz w:val="24"/>
          <w:szCs w:val="24"/>
          <w:lang w:eastAsia="en-US"/>
        </w:rPr>
        <w:t>Качество и полнота документов</w:t>
      </w:r>
    </w:p>
    <w:p w:rsidR="004527FB" w:rsidRPr="0014234B" w:rsidRDefault="00E31D03" w:rsidP="00EB12DA">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На банковских документах значится </w:t>
      </w:r>
      <w:r w:rsidR="00673902" w:rsidRPr="0014234B">
        <w:rPr>
          <w:rFonts w:ascii="Times New Roman" w:hAnsi="Times New Roman" w:cs="Times New Roman"/>
          <w:sz w:val="24"/>
          <w:szCs w:val="24"/>
        </w:rPr>
        <w:t xml:space="preserve">бывший </w:t>
      </w:r>
      <w:r w:rsidRPr="0014234B">
        <w:rPr>
          <w:rFonts w:ascii="Times New Roman" w:hAnsi="Times New Roman" w:cs="Times New Roman"/>
          <w:sz w:val="24"/>
          <w:szCs w:val="24"/>
        </w:rPr>
        <w:t>директор по 26 июня 2018 года, однако согласно распоряжению Администрации Валдайского муниципального района от 19.01.2018 №12-рг «О прекращении трудового договора</w:t>
      </w:r>
      <w:r w:rsidR="00673902" w:rsidRPr="0014234B">
        <w:rPr>
          <w:rFonts w:ascii="Times New Roman" w:hAnsi="Times New Roman" w:cs="Times New Roman"/>
          <w:sz w:val="24"/>
          <w:szCs w:val="24"/>
        </w:rPr>
        <w:t xml:space="preserve"> директора</w:t>
      </w:r>
      <w:r w:rsidRPr="0014234B">
        <w:rPr>
          <w:rFonts w:ascii="Times New Roman" w:hAnsi="Times New Roman" w:cs="Times New Roman"/>
          <w:sz w:val="24"/>
          <w:szCs w:val="24"/>
        </w:rPr>
        <w:t>» директор уволена 22 января 2018 года</w:t>
      </w:r>
      <w:r w:rsidR="007B65A8" w:rsidRPr="0014234B">
        <w:rPr>
          <w:rFonts w:ascii="Times New Roman" w:hAnsi="Times New Roman" w:cs="Times New Roman"/>
          <w:sz w:val="24"/>
          <w:szCs w:val="24"/>
        </w:rPr>
        <w:t xml:space="preserve"> в связи с прекращением трудового договора</w:t>
      </w:r>
      <w:r w:rsidRPr="0014234B">
        <w:rPr>
          <w:rFonts w:ascii="Times New Roman" w:hAnsi="Times New Roman" w:cs="Times New Roman"/>
          <w:sz w:val="24"/>
          <w:szCs w:val="24"/>
        </w:rPr>
        <w:t>. В соответствии с распоряжением Администрации Валдайского муниципального района от 20.02.2018 №</w:t>
      </w:r>
      <w:r w:rsidR="006947BF" w:rsidRPr="0014234B">
        <w:rPr>
          <w:rFonts w:ascii="Times New Roman" w:hAnsi="Times New Roman" w:cs="Times New Roman"/>
          <w:sz w:val="24"/>
          <w:szCs w:val="24"/>
        </w:rPr>
        <w:t xml:space="preserve"> </w:t>
      </w:r>
      <w:r w:rsidRPr="0014234B">
        <w:rPr>
          <w:rFonts w:ascii="Times New Roman" w:hAnsi="Times New Roman" w:cs="Times New Roman"/>
          <w:sz w:val="24"/>
          <w:szCs w:val="24"/>
        </w:rPr>
        <w:t xml:space="preserve">48-рг «О назначении директора МАУ МЦ «Юность» и табелю учета рабочего времени с 20 февраля 2018 года назначен </w:t>
      </w:r>
      <w:r w:rsidR="00673902" w:rsidRPr="0014234B">
        <w:rPr>
          <w:rFonts w:ascii="Times New Roman" w:hAnsi="Times New Roman" w:cs="Times New Roman"/>
          <w:sz w:val="24"/>
          <w:szCs w:val="24"/>
        </w:rPr>
        <w:t xml:space="preserve">новый </w:t>
      </w:r>
      <w:r w:rsidRPr="0014234B">
        <w:rPr>
          <w:rFonts w:ascii="Times New Roman" w:hAnsi="Times New Roman" w:cs="Times New Roman"/>
          <w:sz w:val="24"/>
          <w:szCs w:val="24"/>
        </w:rPr>
        <w:t xml:space="preserve">директор. </w:t>
      </w:r>
      <w:r w:rsidR="00913B78" w:rsidRPr="0014234B">
        <w:rPr>
          <w:rFonts w:ascii="Times New Roman" w:hAnsi="Times New Roman" w:cs="Times New Roman"/>
          <w:sz w:val="24"/>
          <w:szCs w:val="24"/>
        </w:rPr>
        <w:t>Сведения внесены в Единый государственный реестр юридических лиц 17.05.2018.</w:t>
      </w:r>
    </w:p>
    <w:p w:rsidR="004527FB" w:rsidRPr="0014234B" w:rsidRDefault="004527FB" w:rsidP="00EB12DA">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Согласно </w:t>
      </w:r>
      <w:r w:rsidR="00EB12DA" w:rsidRPr="0014234B">
        <w:rPr>
          <w:rFonts w:ascii="Times New Roman" w:hAnsi="Times New Roman" w:cs="Times New Roman"/>
          <w:sz w:val="24"/>
          <w:szCs w:val="24"/>
        </w:rPr>
        <w:t xml:space="preserve">пункту 1 подпункта (л) и </w:t>
      </w:r>
      <w:r w:rsidRPr="0014234B">
        <w:rPr>
          <w:rFonts w:ascii="Times New Roman" w:hAnsi="Times New Roman" w:cs="Times New Roman"/>
          <w:sz w:val="24"/>
          <w:szCs w:val="24"/>
        </w:rPr>
        <w:t xml:space="preserve">пункту 5 статьи 5 Федерального закона от 08.08.2001 N129-ФЗ </w:t>
      </w:r>
      <w:r w:rsidR="002C33A5" w:rsidRPr="0014234B">
        <w:rPr>
          <w:rFonts w:ascii="Times New Roman" w:hAnsi="Times New Roman" w:cs="Times New Roman"/>
          <w:sz w:val="24"/>
          <w:szCs w:val="24"/>
        </w:rPr>
        <w:t>«</w:t>
      </w:r>
      <w:r w:rsidRPr="0014234B">
        <w:rPr>
          <w:rFonts w:ascii="Times New Roman" w:hAnsi="Times New Roman" w:cs="Times New Roman"/>
          <w:sz w:val="24"/>
          <w:szCs w:val="24"/>
        </w:rPr>
        <w:t>О государственной регистрации юридических лиц и индивидуальных предпринимателей</w:t>
      </w:r>
      <w:r w:rsidR="002C33A5" w:rsidRPr="0014234B">
        <w:rPr>
          <w:rFonts w:ascii="Times New Roman" w:hAnsi="Times New Roman" w:cs="Times New Roman"/>
          <w:sz w:val="24"/>
          <w:szCs w:val="24"/>
        </w:rPr>
        <w:t>»</w:t>
      </w:r>
      <w:r w:rsidRPr="0014234B">
        <w:rPr>
          <w:rFonts w:ascii="Times New Roman" w:hAnsi="Times New Roman" w:cs="Times New Roman"/>
          <w:sz w:val="24"/>
          <w:szCs w:val="24"/>
        </w:rPr>
        <w:t xml:space="preserve"> (далее – Федеральный закон № 129 – ФЗ) </w:t>
      </w:r>
      <w:r w:rsidR="00EB12DA" w:rsidRPr="0014234B">
        <w:rPr>
          <w:rFonts w:ascii="Times New Roman" w:hAnsi="Times New Roman" w:cs="Times New Roman"/>
          <w:sz w:val="24"/>
          <w:szCs w:val="24"/>
        </w:rPr>
        <w:t>т</w:t>
      </w:r>
      <w:r w:rsidRPr="0014234B">
        <w:rPr>
          <w:rFonts w:ascii="Times New Roman" w:hAnsi="Times New Roman" w:cs="Times New Roman"/>
          <w:sz w:val="24"/>
          <w:szCs w:val="24"/>
        </w:rPr>
        <w:t>о есть, при смене руководителя уполномоченное лицо учреждения должно было подготовить соответствующие документы и в течение трех дней предоставить в регистрирующий орган.</w:t>
      </w:r>
    </w:p>
    <w:p w:rsidR="00E31D03" w:rsidRPr="0014234B" w:rsidRDefault="00EB12DA" w:rsidP="00EB12DA">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В нарушение пункта 1 статьи 8 и п</w:t>
      </w:r>
      <w:r w:rsidR="004527FB" w:rsidRPr="0014234B">
        <w:rPr>
          <w:rFonts w:ascii="Times New Roman" w:hAnsi="Times New Roman" w:cs="Times New Roman"/>
          <w:sz w:val="24"/>
          <w:szCs w:val="24"/>
        </w:rPr>
        <w:t>ункт</w:t>
      </w:r>
      <w:r w:rsidRPr="0014234B">
        <w:rPr>
          <w:rFonts w:ascii="Times New Roman" w:hAnsi="Times New Roman" w:cs="Times New Roman"/>
          <w:sz w:val="24"/>
          <w:szCs w:val="24"/>
        </w:rPr>
        <w:t>а</w:t>
      </w:r>
      <w:r w:rsidR="004527FB" w:rsidRPr="0014234B">
        <w:rPr>
          <w:rFonts w:ascii="Times New Roman" w:hAnsi="Times New Roman" w:cs="Times New Roman"/>
          <w:sz w:val="24"/>
          <w:szCs w:val="24"/>
        </w:rPr>
        <w:t xml:space="preserve"> 3 статьи 18 Федерального закона № 129–ФЗ сведения о директоре учреждения были внесены в Единый государственный реестр юридических лиц 17.05.2018, а на должность данное лицо было назначено 20.02.2018, учреждением были нарушены сроки предоставления в регистрирующий орган соответствующих сведений.</w:t>
      </w:r>
      <w:r w:rsidRPr="0014234B">
        <w:rPr>
          <w:rFonts w:ascii="Times New Roman" w:hAnsi="Times New Roman" w:cs="Times New Roman"/>
          <w:sz w:val="24"/>
          <w:szCs w:val="24"/>
        </w:rPr>
        <w:t xml:space="preserve"> </w:t>
      </w:r>
      <w:r w:rsidR="00140C90" w:rsidRPr="0014234B">
        <w:rPr>
          <w:rFonts w:ascii="Times New Roman" w:hAnsi="Times New Roman" w:cs="Times New Roman"/>
          <w:sz w:val="24"/>
          <w:szCs w:val="24"/>
        </w:rPr>
        <w:t xml:space="preserve">Несмотря </w:t>
      </w:r>
      <w:r w:rsidR="00820F69" w:rsidRPr="0014234B">
        <w:rPr>
          <w:rFonts w:ascii="Times New Roman" w:hAnsi="Times New Roman" w:cs="Times New Roman"/>
          <w:sz w:val="24"/>
          <w:szCs w:val="24"/>
        </w:rPr>
        <w:t xml:space="preserve">на </w:t>
      </w:r>
      <w:r w:rsidR="004527FB" w:rsidRPr="0014234B">
        <w:rPr>
          <w:rFonts w:ascii="Times New Roman" w:hAnsi="Times New Roman" w:cs="Times New Roman"/>
          <w:sz w:val="24"/>
          <w:szCs w:val="24"/>
        </w:rPr>
        <w:t>смену руководителя</w:t>
      </w:r>
      <w:r w:rsidR="00140C90" w:rsidRPr="0014234B">
        <w:rPr>
          <w:rFonts w:ascii="Times New Roman" w:hAnsi="Times New Roman" w:cs="Times New Roman"/>
          <w:sz w:val="24"/>
          <w:szCs w:val="24"/>
        </w:rPr>
        <w:t xml:space="preserve">, </w:t>
      </w:r>
      <w:r w:rsidR="00665C8E" w:rsidRPr="0014234B">
        <w:rPr>
          <w:rFonts w:ascii="Times New Roman" w:hAnsi="Times New Roman" w:cs="Times New Roman"/>
          <w:sz w:val="24"/>
          <w:szCs w:val="24"/>
        </w:rPr>
        <w:t xml:space="preserve">в </w:t>
      </w:r>
      <w:r w:rsidR="00140C90" w:rsidRPr="0014234B">
        <w:rPr>
          <w:rFonts w:ascii="Times New Roman" w:hAnsi="Times New Roman" w:cs="Times New Roman"/>
          <w:sz w:val="24"/>
          <w:szCs w:val="24"/>
        </w:rPr>
        <w:t>учреждени</w:t>
      </w:r>
      <w:r w:rsidR="00665C8E" w:rsidRPr="0014234B">
        <w:rPr>
          <w:rFonts w:ascii="Times New Roman" w:hAnsi="Times New Roman" w:cs="Times New Roman"/>
          <w:sz w:val="24"/>
          <w:szCs w:val="24"/>
        </w:rPr>
        <w:t>и</w:t>
      </w:r>
      <w:r w:rsidR="00140C90" w:rsidRPr="0014234B">
        <w:rPr>
          <w:rFonts w:ascii="Times New Roman" w:hAnsi="Times New Roman" w:cs="Times New Roman"/>
          <w:sz w:val="24"/>
          <w:szCs w:val="24"/>
        </w:rPr>
        <w:t xml:space="preserve"> продолжали пользоваться электронной цифровой подписью </w:t>
      </w:r>
      <w:r w:rsidR="00673902" w:rsidRPr="0014234B">
        <w:rPr>
          <w:rFonts w:ascii="Times New Roman" w:hAnsi="Times New Roman" w:cs="Times New Roman"/>
          <w:sz w:val="24"/>
          <w:szCs w:val="24"/>
        </w:rPr>
        <w:t>прежнего директора</w:t>
      </w:r>
      <w:r w:rsidR="00140C90" w:rsidRPr="0014234B">
        <w:rPr>
          <w:rFonts w:ascii="Times New Roman" w:hAnsi="Times New Roman" w:cs="Times New Roman"/>
          <w:sz w:val="24"/>
          <w:szCs w:val="24"/>
        </w:rPr>
        <w:t xml:space="preserve"> </w:t>
      </w:r>
      <w:r w:rsidR="00407D27" w:rsidRPr="0014234B">
        <w:rPr>
          <w:rFonts w:ascii="Times New Roman" w:hAnsi="Times New Roman" w:cs="Times New Roman"/>
          <w:sz w:val="24"/>
          <w:szCs w:val="24"/>
        </w:rPr>
        <w:t>в течение шести месяцев</w:t>
      </w:r>
      <w:r w:rsidR="005F1062" w:rsidRPr="0014234B">
        <w:rPr>
          <w:rFonts w:ascii="Times New Roman" w:hAnsi="Times New Roman" w:cs="Times New Roman"/>
          <w:sz w:val="24"/>
          <w:szCs w:val="24"/>
        </w:rPr>
        <w:t xml:space="preserve"> </w:t>
      </w:r>
      <w:r w:rsidR="00140C90" w:rsidRPr="0014234B">
        <w:rPr>
          <w:rFonts w:ascii="Times New Roman" w:hAnsi="Times New Roman" w:cs="Times New Roman"/>
          <w:sz w:val="24"/>
          <w:szCs w:val="24"/>
        </w:rPr>
        <w:t xml:space="preserve">после прекращения полномочий данного лица. </w:t>
      </w:r>
      <w:r w:rsidR="00A72777" w:rsidRPr="0014234B">
        <w:rPr>
          <w:rFonts w:ascii="Times New Roman" w:hAnsi="Times New Roman" w:cs="Times New Roman"/>
          <w:sz w:val="24"/>
          <w:szCs w:val="24"/>
        </w:rPr>
        <w:t>По сути</w:t>
      </w:r>
      <w:r w:rsidR="007C0D07" w:rsidRPr="0014234B">
        <w:rPr>
          <w:rFonts w:ascii="Times New Roman" w:hAnsi="Times New Roman" w:cs="Times New Roman"/>
          <w:sz w:val="24"/>
          <w:szCs w:val="24"/>
        </w:rPr>
        <w:t>,</w:t>
      </w:r>
      <w:r w:rsidR="00A72777" w:rsidRPr="0014234B">
        <w:rPr>
          <w:rFonts w:ascii="Times New Roman" w:hAnsi="Times New Roman" w:cs="Times New Roman"/>
          <w:sz w:val="24"/>
          <w:szCs w:val="24"/>
        </w:rPr>
        <w:t xml:space="preserve"> подписание документов электронной подписью уволившегося директора равнозначно фальсификации документов или подделке подписи.</w:t>
      </w:r>
      <w:r w:rsidR="007C0D07" w:rsidRPr="0014234B">
        <w:rPr>
          <w:rFonts w:ascii="Times New Roman" w:hAnsi="Times New Roman" w:cs="Times New Roman"/>
          <w:sz w:val="24"/>
          <w:szCs w:val="24"/>
        </w:rPr>
        <w:t xml:space="preserve"> Бывший директор не является лицом, уполномоченным действовать от имени учреждения, то есть он не вправе подписывать какие – либо документы. </w:t>
      </w:r>
      <w:r w:rsidR="0091568D" w:rsidRPr="0014234B">
        <w:rPr>
          <w:rFonts w:ascii="Times New Roman" w:hAnsi="Times New Roman" w:cs="Times New Roman"/>
          <w:sz w:val="24"/>
          <w:szCs w:val="24"/>
        </w:rPr>
        <w:t xml:space="preserve">Сертификат электронной цифровой подписи директора </w:t>
      </w:r>
      <w:r w:rsidR="00A72777" w:rsidRPr="0014234B">
        <w:rPr>
          <w:rFonts w:ascii="Times New Roman" w:hAnsi="Times New Roman" w:cs="Times New Roman"/>
          <w:sz w:val="24"/>
          <w:szCs w:val="24"/>
        </w:rPr>
        <w:t>был</w:t>
      </w:r>
      <w:r w:rsidR="0091568D" w:rsidRPr="0014234B">
        <w:rPr>
          <w:rFonts w:ascii="Times New Roman" w:hAnsi="Times New Roman" w:cs="Times New Roman"/>
          <w:sz w:val="24"/>
          <w:szCs w:val="24"/>
        </w:rPr>
        <w:t xml:space="preserve"> оформлен</w:t>
      </w:r>
      <w:r w:rsidR="00A72777" w:rsidRPr="0014234B">
        <w:rPr>
          <w:rFonts w:ascii="Times New Roman" w:hAnsi="Times New Roman" w:cs="Times New Roman"/>
          <w:sz w:val="24"/>
          <w:szCs w:val="24"/>
        </w:rPr>
        <w:t xml:space="preserve"> лишь </w:t>
      </w:r>
      <w:r w:rsidR="00407D27" w:rsidRPr="0014234B">
        <w:rPr>
          <w:rFonts w:ascii="Times New Roman" w:hAnsi="Times New Roman" w:cs="Times New Roman"/>
          <w:sz w:val="24"/>
          <w:szCs w:val="24"/>
        </w:rPr>
        <w:t>18</w:t>
      </w:r>
      <w:r w:rsidR="00A72777" w:rsidRPr="0014234B">
        <w:rPr>
          <w:rFonts w:ascii="Times New Roman" w:hAnsi="Times New Roman" w:cs="Times New Roman"/>
          <w:sz w:val="24"/>
          <w:szCs w:val="24"/>
        </w:rPr>
        <w:t>.0</w:t>
      </w:r>
      <w:r w:rsidR="00407D27" w:rsidRPr="0014234B">
        <w:rPr>
          <w:rFonts w:ascii="Times New Roman" w:hAnsi="Times New Roman" w:cs="Times New Roman"/>
          <w:sz w:val="24"/>
          <w:szCs w:val="24"/>
        </w:rPr>
        <w:t>7</w:t>
      </w:r>
      <w:r w:rsidR="00A72777" w:rsidRPr="0014234B">
        <w:rPr>
          <w:rFonts w:ascii="Times New Roman" w:hAnsi="Times New Roman" w:cs="Times New Roman"/>
          <w:sz w:val="24"/>
          <w:szCs w:val="24"/>
        </w:rPr>
        <w:t>.2018</w:t>
      </w:r>
      <w:r w:rsidR="00407D27" w:rsidRPr="0014234B">
        <w:rPr>
          <w:rFonts w:ascii="Times New Roman" w:hAnsi="Times New Roman" w:cs="Times New Roman"/>
          <w:sz w:val="24"/>
          <w:szCs w:val="24"/>
        </w:rPr>
        <w:t xml:space="preserve">, карточка </w:t>
      </w:r>
      <w:r w:rsidR="00A72777" w:rsidRPr="0014234B">
        <w:rPr>
          <w:rFonts w:ascii="Times New Roman" w:hAnsi="Times New Roman" w:cs="Times New Roman"/>
          <w:sz w:val="24"/>
          <w:szCs w:val="24"/>
        </w:rPr>
        <w:t xml:space="preserve"> </w:t>
      </w:r>
      <w:r w:rsidR="00777BAE" w:rsidRPr="0014234B">
        <w:rPr>
          <w:rFonts w:ascii="Times New Roman" w:hAnsi="Times New Roman" w:cs="Times New Roman"/>
          <w:sz w:val="24"/>
          <w:szCs w:val="24"/>
        </w:rPr>
        <w:t xml:space="preserve">с </w:t>
      </w:r>
      <w:r w:rsidR="00407D27" w:rsidRPr="0014234B">
        <w:rPr>
          <w:rFonts w:ascii="Times New Roman" w:hAnsi="Times New Roman" w:cs="Times New Roman"/>
          <w:sz w:val="24"/>
          <w:szCs w:val="24"/>
        </w:rPr>
        <w:t>образц</w:t>
      </w:r>
      <w:r w:rsidR="00777BAE" w:rsidRPr="0014234B">
        <w:rPr>
          <w:rFonts w:ascii="Times New Roman" w:hAnsi="Times New Roman" w:cs="Times New Roman"/>
          <w:sz w:val="24"/>
          <w:szCs w:val="24"/>
        </w:rPr>
        <w:t>ами</w:t>
      </w:r>
      <w:r w:rsidR="00407D27" w:rsidRPr="0014234B">
        <w:rPr>
          <w:rFonts w:ascii="Times New Roman" w:hAnsi="Times New Roman" w:cs="Times New Roman"/>
          <w:sz w:val="24"/>
          <w:szCs w:val="24"/>
        </w:rPr>
        <w:t xml:space="preserve"> подписей была оформлена 17.07.2018.</w:t>
      </w:r>
      <w:r w:rsidR="00665C8E" w:rsidRPr="0014234B">
        <w:rPr>
          <w:rFonts w:ascii="Times New Roman" w:hAnsi="Times New Roman" w:cs="Times New Roman"/>
          <w:sz w:val="24"/>
          <w:szCs w:val="24"/>
        </w:rPr>
        <w:t xml:space="preserve"> </w:t>
      </w:r>
    </w:p>
    <w:p w:rsidR="004527FB" w:rsidRPr="0014234B" w:rsidRDefault="00991FE4" w:rsidP="00D971FE">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Согласно разделу 6 пункту 6.1 регламента Удостоверяющего центра Федерального казначейства, утвержденного приказом Федерального казначейства от 14.09.2018 № 261</w:t>
      </w:r>
      <w:r w:rsidR="00907C13" w:rsidRPr="0014234B">
        <w:rPr>
          <w:rFonts w:ascii="Times New Roman" w:hAnsi="Times New Roman" w:cs="Times New Roman"/>
          <w:sz w:val="24"/>
          <w:szCs w:val="24"/>
        </w:rPr>
        <w:t xml:space="preserve"> (далее – Регламент № 261)</w:t>
      </w:r>
      <w:r w:rsidRPr="0014234B">
        <w:rPr>
          <w:rFonts w:ascii="Times New Roman" w:hAnsi="Times New Roman" w:cs="Times New Roman"/>
          <w:sz w:val="24"/>
          <w:szCs w:val="24"/>
        </w:rPr>
        <w:t xml:space="preserve"> </w:t>
      </w:r>
      <w:r w:rsidR="004527FB" w:rsidRPr="0014234B">
        <w:rPr>
          <w:rFonts w:ascii="Times New Roman" w:hAnsi="Times New Roman" w:cs="Times New Roman"/>
          <w:sz w:val="24"/>
          <w:szCs w:val="24"/>
        </w:rPr>
        <w:t>сведения о директоре учреждения были внесены в Е</w:t>
      </w:r>
      <w:r w:rsidR="0014234B" w:rsidRPr="0014234B">
        <w:rPr>
          <w:rFonts w:ascii="Times New Roman" w:hAnsi="Times New Roman" w:cs="Times New Roman"/>
          <w:sz w:val="24"/>
          <w:szCs w:val="24"/>
        </w:rPr>
        <w:t>ГРЮЛ</w:t>
      </w:r>
      <w:r w:rsidR="004527FB" w:rsidRPr="0014234B">
        <w:rPr>
          <w:rFonts w:ascii="Times New Roman" w:hAnsi="Times New Roman" w:cs="Times New Roman"/>
          <w:sz w:val="24"/>
          <w:szCs w:val="24"/>
        </w:rPr>
        <w:t xml:space="preserve"> 17.05.2018, </w:t>
      </w:r>
      <w:r w:rsidR="00E71700" w:rsidRPr="0014234B">
        <w:rPr>
          <w:rFonts w:ascii="Times New Roman" w:hAnsi="Times New Roman" w:cs="Times New Roman"/>
          <w:sz w:val="24"/>
          <w:szCs w:val="24"/>
        </w:rPr>
        <w:t xml:space="preserve">ЭЦП на </w:t>
      </w:r>
      <w:r w:rsidR="0014234B" w:rsidRPr="0014234B">
        <w:rPr>
          <w:rFonts w:ascii="Times New Roman" w:hAnsi="Times New Roman" w:cs="Times New Roman"/>
          <w:sz w:val="24"/>
          <w:szCs w:val="24"/>
        </w:rPr>
        <w:t>руководителя</w:t>
      </w:r>
      <w:r w:rsidR="00E71700" w:rsidRPr="0014234B">
        <w:rPr>
          <w:rFonts w:ascii="Times New Roman" w:hAnsi="Times New Roman" w:cs="Times New Roman"/>
          <w:sz w:val="24"/>
          <w:szCs w:val="24"/>
        </w:rPr>
        <w:t xml:space="preserve"> должна была быть получена в мае 2018 года, при условии с</w:t>
      </w:r>
      <w:r w:rsidR="004527FB" w:rsidRPr="0014234B">
        <w:rPr>
          <w:rFonts w:ascii="Times New Roman" w:hAnsi="Times New Roman" w:cs="Times New Roman"/>
          <w:sz w:val="24"/>
          <w:szCs w:val="24"/>
        </w:rPr>
        <w:t>воевременной подач</w:t>
      </w:r>
      <w:r w:rsidR="00E71700" w:rsidRPr="0014234B">
        <w:rPr>
          <w:rFonts w:ascii="Times New Roman" w:hAnsi="Times New Roman" w:cs="Times New Roman"/>
          <w:sz w:val="24"/>
          <w:szCs w:val="24"/>
        </w:rPr>
        <w:t>и</w:t>
      </w:r>
      <w:r w:rsidR="004527FB" w:rsidRPr="0014234B">
        <w:rPr>
          <w:rFonts w:ascii="Times New Roman" w:hAnsi="Times New Roman" w:cs="Times New Roman"/>
          <w:sz w:val="24"/>
          <w:szCs w:val="24"/>
        </w:rPr>
        <w:t xml:space="preserve"> документов </w:t>
      </w:r>
      <w:r w:rsidR="00FF5EEE" w:rsidRPr="0014234B">
        <w:rPr>
          <w:rFonts w:ascii="Times New Roman" w:hAnsi="Times New Roman" w:cs="Times New Roman"/>
          <w:sz w:val="24"/>
          <w:szCs w:val="24"/>
        </w:rPr>
        <w:t xml:space="preserve">ответственным лицом </w:t>
      </w:r>
      <w:r w:rsidR="004527FB" w:rsidRPr="0014234B">
        <w:rPr>
          <w:rFonts w:ascii="Times New Roman" w:hAnsi="Times New Roman" w:cs="Times New Roman"/>
          <w:sz w:val="24"/>
          <w:szCs w:val="24"/>
        </w:rPr>
        <w:t xml:space="preserve">на изменение </w:t>
      </w:r>
      <w:r w:rsidR="00E71700" w:rsidRPr="0014234B">
        <w:rPr>
          <w:rFonts w:ascii="Times New Roman" w:hAnsi="Times New Roman" w:cs="Times New Roman"/>
          <w:sz w:val="24"/>
          <w:szCs w:val="24"/>
        </w:rPr>
        <w:t>статуса сертификата.</w:t>
      </w:r>
      <w:r w:rsidR="004527FB" w:rsidRPr="0014234B">
        <w:rPr>
          <w:rFonts w:ascii="Times New Roman" w:hAnsi="Times New Roman" w:cs="Times New Roman"/>
          <w:sz w:val="24"/>
          <w:szCs w:val="24"/>
        </w:rPr>
        <w:t xml:space="preserve"> </w:t>
      </w:r>
      <w:r w:rsidR="00D028D0" w:rsidRPr="0014234B">
        <w:rPr>
          <w:rFonts w:ascii="Times New Roman" w:hAnsi="Times New Roman" w:cs="Times New Roman"/>
          <w:sz w:val="24"/>
          <w:szCs w:val="24"/>
        </w:rPr>
        <w:t>На основании вышеизложенного</w:t>
      </w:r>
      <w:r w:rsidR="00907C13" w:rsidRPr="0014234B">
        <w:rPr>
          <w:rFonts w:ascii="Times New Roman" w:hAnsi="Times New Roman" w:cs="Times New Roman"/>
          <w:sz w:val="24"/>
          <w:szCs w:val="24"/>
        </w:rPr>
        <w:t xml:space="preserve"> можно сделать вывод, что ответственным лицом учреждения был нарушен срок подачи заявления на изменение статуса сертификата</w:t>
      </w:r>
      <w:r w:rsidR="00D028D0" w:rsidRPr="0014234B">
        <w:rPr>
          <w:rFonts w:ascii="Times New Roman" w:hAnsi="Times New Roman" w:cs="Times New Roman"/>
          <w:sz w:val="24"/>
          <w:szCs w:val="24"/>
        </w:rPr>
        <w:t xml:space="preserve"> при увольнении </w:t>
      </w:r>
      <w:r w:rsidR="0014234B" w:rsidRPr="0014234B">
        <w:rPr>
          <w:rFonts w:ascii="Times New Roman" w:hAnsi="Times New Roman" w:cs="Times New Roman"/>
          <w:sz w:val="24"/>
          <w:szCs w:val="24"/>
        </w:rPr>
        <w:t xml:space="preserve">бывшего </w:t>
      </w:r>
      <w:r w:rsidR="00D028D0" w:rsidRPr="0014234B">
        <w:rPr>
          <w:rFonts w:ascii="Times New Roman" w:hAnsi="Times New Roman" w:cs="Times New Roman"/>
          <w:sz w:val="24"/>
          <w:szCs w:val="24"/>
        </w:rPr>
        <w:t>директора.</w:t>
      </w:r>
      <w:r w:rsidR="00D971FE" w:rsidRPr="0014234B">
        <w:rPr>
          <w:rFonts w:ascii="Times New Roman" w:hAnsi="Times New Roman" w:cs="Times New Roman"/>
          <w:sz w:val="24"/>
          <w:szCs w:val="24"/>
        </w:rPr>
        <w:t xml:space="preserve"> </w:t>
      </w:r>
      <w:r w:rsidR="00D028D0" w:rsidRPr="0014234B">
        <w:rPr>
          <w:rFonts w:ascii="Times New Roman" w:hAnsi="Times New Roman" w:cs="Times New Roman"/>
          <w:sz w:val="24"/>
          <w:szCs w:val="24"/>
        </w:rPr>
        <w:t>Учитывая тот факт, что сертификат на</w:t>
      </w:r>
      <w:r w:rsidR="0014234B" w:rsidRPr="0014234B">
        <w:rPr>
          <w:rFonts w:ascii="Times New Roman" w:hAnsi="Times New Roman" w:cs="Times New Roman"/>
          <w:sz w:val="24"/>
          <w:szCs w:val="24"/>
        </w:rPr>
        <w:t xml:space="preserve"> директора</w:t>
      </w:r>
      <w:r w:rsidR="00D028D0" w:rsidRPr="0014234B">
        <w:rPr>
          <w:rFonts w:ascii="Times New Roman" w:hAnsi="Times New Roman" w:cs="Times New Roman"/>
          <w:sz w:val="24"/>
          <w:szCs w:val="24"/>
        </w:rPr>
        <w:t xml:space="preserve"> был оформлен 18.07.2018, а срок действия сертификата ЭЦП </w:t>
      </w:r>
      <w:r w:rsidR="0014234B" w:rsidRPr="0014234B">
        <w:rPr>
          <w:rFonts w:ascii="Times New Roman" w:hAnsi="Times New Roman" w:cs="Times New Roman"/>
          <w:sz w:val="24"/>
          <w:szCs w:val="24"/>
        </w:rPr>
        <w:t>бывшего директора</w:t>
      </w:r>
      <w:r w:rsidR="00D028D0" w:rsidRPr="0014234B">
        <w:rPr>
          <w:rFonts w:ascii="Times New Roman" w:hAnsi="Times New Roman" w:cs="Times New Roman"/>
          <w:sz w:val="24"/>
          <w:szCs w:val="24"/>
        </w:rPr>
        <w:t xml:space="preserve"> истекал 28.06.2018 </w:t>
      </w:r>
      <w:r w:rsidR="00A54B07" w:rsidRPr="0014234B">
        <w:rPr>
          <w:rFonts w:ascii="Times New Roman" w:hAnsi="Times New Roman" w:cs="Times New Roman"/>
          <w:sz w:val="24"/>
          <w:szCs w:val="24"/>
        </w:rPr>
        <w:t>(</w:t>
      </w:r>
      <w:r w:rsidR="00D028D0" w:rsidRPr="0014234B">
        <w:rPr>
          <w:rFonts w:ascii="Times New Roman" w:hAnsi="Times New Roman" w:cs="Times New Roman"/>
          <w:sz w:val="24"/>
          <w:szCs w:val="24"/>
        </w:rPr>
        <w:t>согласно письму</w:t>
      </w:r>
      <w:r w:rsidR="00A54B07" w:rsidRPr="0014234B">
        <w:rPr>
          <w:rFonts w:ascii="Times New Roman" w:hAnsi="Times New Roman" w:cs="Times New Roman"/>
          <w:sz w:val="24"/>
          <w:szCs w:val="24"/>
        </w:rPr>
        <w:t>, представленному</w:t>
      </w:r>
      <w:r w:rsidR="00D028D0" w:rsidRPr="0014234B">
        <w:rPr>
          <w:rFonts w:ascii="Times New Roman" w:hAnsi="Times New Roman" w:cs="Times New Roman"/>
          <w:sz w:val="24"/>
          <w:szCs w:val="24"/>
        </w:rPr>
        <w:t xml:space="preserve"> УФК по Новгородской области</w:t>
      </w:r>
      <w:r w:rsidR="00A54B07" w:rsidRPr="0014234B">
        <w:rPr>
          <w:rFonts w:ascii="Times New Roman" w:hAnsi="Times New Roman" w:cs="Times New Roman"/>
          <w:sz w:val="24"/>
          <w:szCs w:val="24"/>
        </w:rPr>
        <w:t xml:space="preserve"> от</w:t>
      </w:r>
      <w:r w:rsidR="001764DA" w:rsidRPr="0014234B">
        <w:rPr>
          <w:rFonts w:ascii="Times New Roman" w:hAnsi="Times New Roman" w:cs="Times New Roman"/>
          <w:sz w:val="24"/>
          <w:szCs w:val="24"/>
        </w:rPr>
        <w:t xml:space="preserve"> </w:t>
      </w:r>
      <w:r w:rsidR="001764DA" w:rsidRPr="0014234B">
        <w:rPr>
          <w:rFonts w:ascii="Times New Roman" w:hAnsi="Times New Roman" w:cs="Times New Roman"/>
          <w:sz w:val="24"/>
          <w:szCs w:val="24"/>
        </w:rPr>
        <w:lastRenderedPageBreak/>
        <w:t>23.10.2019</w:t>
      </w:r>
      <w:r w:rsidR="00A54B07" w:rsidRPr="0014234B">
        <w:rPr>
          <w:rFonts w:ascii="Times New Roman" w:hAnsi="Times New Roman" w:cs="Times New Roman"/>
          <w:sz w:val="24"/>
          <w:szCs w:val="24"/>
        </w:rPr>
        <w:t xml:space="preserve"> №</w:t>
      </w:r>
      <w:r w:rsidR="001764DA" w:rsidRPr="0014234B">
        <w:rPr>
          <w:rFonts w:ascii="Times New Roman" w:hAnsi="Times New Roman" w:cs="Times New Roman"/>
          <w:sz w:val="24"/>
          <w:szCs w:val="24"/>
        </w:rPr>
        <w:t>50-23-04/6629</w:t>
      </w:r>
      <w:r w:rsidR="00A54B07" w:rsidRPr="0014234B">
        <w:rPr>
          <w:rFonts w:ascii="Times New Roman" w:hAnsi="Times New Roman" w:cs="Times New Roman"/>
          <w:sz w:val="24"/>
          <w:szCs w:val="24"/>
        </w:rPr>
        <w:t>)</w:t>
      </w:r>
      <w:r w:rsidR="00D028D0" w:rsidRPr="0014234B">
        <w:rPr>
          <w:rFonts w:ascii="Times New Roman" w:hAnsi="Times New Roman" w:cs="Times New Roman"/>
          <w:sz w:val="24"/>
          <w:szCs w:val="24"/>
        </w:rPr>
        <w:t xml:space="preserve">, в учреждении пользовались электронной цифровой подписью </w:t>
      </w:r>
      <w:r w:rsidR="0014234B" w:rsidRPr="0014234B">
        <w:rPr>
          <w:rFonts w:ascii="Times New Roman" w:hAnsi="Times New Roman" w:cs="Times New Roman"/>
          <w:sz w:val="24"/>
          <w:szCs w:val="24"/>
        </w:rPr>
        <w:t>прежнего директора</w:t>
      </w:r>
      <w:r w:rsidR="00D028D0" w:rsidRPr="0014234B">
        <w:rPr>
          <w:rFonts w:ascii="Times New Roman" w:hAnsi="Times New Roman" w:cs="Times New Roman"/>
          <w:sz w:val="24"/>
          <w:szCs w:val="24"/>
        </w:rPr>
        <w:t xml:space="preserve"> до истечения срока ее действия намеренно. </w:t>
      </w:r>
    </w:p>
    <w:p w:rsidR="00D028D0" w:rsidRPr="0014234B" w:rsidRDefault="00D028D0" w:rsidP="00D971FE">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Кроме того, следует отметить, что на основании приказа МАУ МЦ «Юность» от 27.06.2018 № 130 </w:t>
      </w:r>
      <w:r w:rsidR="004527FB" w:rsidRPr="0014234B">
        <w:rPr>
          <w:rFonts w:ascii="Times New Roman" w:hAnsi="Times New Roman" w:cs="Times New Roman"/>
          <w:sz w:val="24"/>
          <w:szCs w:val="24"/>
        </w:rPr>
        <w:t xml:space="preserve">была премирована </w:t>
      </w:r>
      <w:r w:rsidR="0014234B" w:rsidRPr="0014234B">
        <w:rPr>
          <w:rFonts w:ascii="Times New Roman" w:hAnsi="Times New Roman" w:cs="Times New Roman"/>
          <w:sz w:val="24"/>
          <w:szCs w:val="24"/>
        </w:rPr>
        <w:t>главный бухгалтер.</w:t>
      </w:r>
      <w:r w:rsidR="004527FB" w:rsidRPr="0014234B">
        <w:rPr>
          <w:rFonts w:ascii="Times New Roman" w:hAnsi="Times New Roman" w:cs="Times New Roman"/>
          <w:sz w:val="24"/>
          <w:szCs w:val="24"/>
        </w:rPr>
        <w:t xml:space="preserve"> </w:t>
      </w:r>
      <w:r w:rsidR="00FF5EEE" w:rsidRPr="0014234B">
        <w:rPr>
          <w:rFonts w:ascii="Times New Roman" w:hAnsi="Times New Roman" w:cs="Times New Roman"/>
          <w:sz w:val="24"/>
          <w:szCs w:val="24"/>
        </w:rPr>
        <w:t xml:space="preserve">В результате возникает вопрос, на каком основании выплачена премия за срочность оформления документов, при нарушении сроков их оформления. По мнению Контрольно – счетной палаты срочность была обусловлена истечением срока действия электронной подписи </w:t>
      </w:r>
      <w:r w:rsidR="0014234B" w:rsidRPr="0014234B">
        <w:rPr>
          <w:rFonts w:ascii="Times New Roman" w:hAnsi="Times New Roman" w:cs="Times New Roman"/>
          <w:sz w:val="24"/>
          <w:szCs w:val="24"/>
        </w:rPr>
        <w:t>бывшего руководителя учреждения</w:t>
      </w:r>
      <w:r w:rsidR="00963077" w:rsidRPr="0014234B">
        <w:rPr>
          <w:rFonts w:ascii="Times New Roman" w:hAnsi="Times New Roman" w:cs="Times New Roman"/>
          <w:sz w:val="24"/>
          <w:szCs w:val="24"/>
        </w:rPr>
        <w:t xml:space="preserve"> и выплата премии </w:t>
      </w:r>
      <w:r w:rsidR="0014234B" w:rsidRPr="0014234B">
        <w:rPr>
          <w:rFonts w:ascii="Times New Roman" w:hAnsi="Times New Roman" w:cs="Times New Roman"/>
          <w:sz w:val="24"/>
          <w:szCs w:val="24"/>
        </w:rPr>
        <w:t>главному бухгалтеру</w:t>
      </w:r>
      <w:r w:rsidR="00963077" w:rsidRPr="0014234B">
        <w:rPr>
          <w:rFonts w:ascii="Times New Roman" w:hAnsi="Times New Roman" w:cs="Times New Roman"/>
          <w:sz w:val="24"/>
          <w:szCs w:val="24"/>
        </w:rPr>
        <w:t xml:space="preserve"> не</w:t>
      </w:r>
      <w:r w:rsidR="00A54B07" w:rsidRPr="0014234B">
        <w:rPr>
          <w:rFonts w:ascii="Times New Roman" w:hAnsi="Times New Roman" w:cs="Times New Roman"/>
          <w:sz w:val="24"/>
          <w:szCs w:val="24"/>
        </w:rPr>
        <w:t xml:space="preserve"> </w:t>
      </w:r>
      <w:r w:rsidR="00963077" w:rsidRPr="0014234B">
        <w:rPr>
          <w:rFonts w:ascii="Times New Roman" w:hAnsi="Times New Roman" w:cs="Times New Roman"/>
          <w:sz w:val="24"/>
          <w:szCs w:val="24"/>
        </w:rPr>
        <w:t>обоснована.</w:t>
      </w:r>
    </w:p>
    <w:p w:rsidR="006B0E65" w:rsidRPr="0014234B" w:rsidRDefault="006B0E65" w:rsidP="00D971FE">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 xml:space="preserve">Следует также отметить, что в ходе контрольного мероприятия представлены </w:t>
      </w:r>
      <w:r w:rsidR="00E31D03" w:rsidRPr="0014234B">
        <w:rPr>
          <w:rFonts w:ascii="Times New Roman" w:hAnsi="Times New Roman" w:cs="Times New Roman"/>
          <w:sz w:val="24"/>
          <w:szCs w:val="24"/>
        </w:rPr>
        <w:t>документ</w:t>
      </w:r>
      <w:r w:rsidRPr="0014234B">
        <w:rPr>
          <w:rFonts w:ascii="Times New Roman" w:hAnsi="Times New Roman" w:cs="Times New Roman"/>
          <w:sz w:val="24"/>
          <w:szCs w:val="24"/>
        </w:rPr>
        <w:t xml:space="preserve">ы, отражающие операции с безналичными денежными средствами </w:t>
      </w:r>
      <w:r w:rsidR="00E31D03" w:rsidRPr="0014234B">
        <w:rPr>
          <w:rFonts w:ascii="Times New Roman" w:hAnsi="Times New Roman" w:cs="Times New Roman"/>
          <w:sz w:val="24"/>
          <w:szCs w:val="24"/>
        </w:rPr>
        <w:t>за 2017–2018 годы</w:t>
      </w:r>
      <w:r w:rsidR="00D971FE" w:rsidRPr="0014234B">
        <w:rPr>
          <w:rFonts w:ascii="Times New Roman" w:hAnsi="Times New Roman" w:cs="Times New Roman"/>
          <w:sz w:val="24"/>
          <w:szCs w:val="24"/>
        </w:rPr>
        <w:t>,</w:t>
      </w:r>
      <w:r w:rsidR="00E31D03" w:rsidRPr="0014234B">
        <w:rPr>
          <w:rFonts w:ascii="Times New Roman" w:hAnsi="Times New Roman" w:cs="Times New Roman"/>
          <w:sz w:val="24"/>
          <w:szCs w:val="24"/>
        </w:rPr>
        <w:t xml:space="preserve"> </w:t>
      </w:r>
      <w:r w:rsidRPr="0014234B">
        <w:rPr>
          <w:rFonts w:ascii="Times New Roman" w:hAnsi="Times New Roman" w:cs="Times New Roman"/>
          <w:sz w:val="24"/>
          <w:szCs w:val="24"/>
        </w:rPr>
        <w:t>на данных документах</w:t>
      </w:r>
      <w:r w:rsidR="00D971FE" w:rsidRPr="0014234B">
        <w:rPr>
          <w:rFonts w:ascii="Times New Roman" w:hAnsi="Times New Roman" w:cs="Times New Roman"/>
          <w:sz w:val="24"/>
          <w:szCs w:val="24"/>
        </w:rPr>
        <w:t xml:space="preserve"> при электронном документообороте</w:t>
      </w:r>
      <w:r w:rsidRPr="0014234B">
        <w:rPr>
          <w:rFonts w:ascii="Times New Roman" w:hAnsi="Times New Roman" w:cs="Times New Roman"/>
          <w:sz w:val="24"/>
          <w:szCs w:val="24"/>
        </w:rPr>
        <w:t xml:space="preserve"> должна быть проставлена отметка Федерального казначейства, при бумажном документообороте – подписи руководителя и главного бухгалтера.</w:t>
      </w:r>
      <w:r w:rsidR="00D971FE" w:rsidRPr="0014234B">
        <w:rPr>
          <w:rFonts w:ascii="Times New Roman" w:hAnsi="Times New Roman" w:cs="Times New Roman"/>
          <w:sz w:val="24"/>
          <w:szCs w:val="24"/>
        </w:rPr>
        <w:t xml:space="preserve"> </w:t>
      </w:r>
      <w:r w:rsidRPr="0014234B">
        <w:rPr>
          <w:rFonts w:ascii="Times New Roman" w:hAnsi="Times New Roman" w:cs="Times New Roman"/>
          <w:sz w:val="24"/>
          <w:szCs w:val="24"/>
        </w:rPr>
        <w:t>На представленных документах отметка Федерального казначейства и подписи ответственных лиц отсутствуют.</w:t>
      </w:r>
    </w:p>
    <w:p w:rsidR="00E91BFF" w:rsidRPr="0014234B" w:rsidRDefault="002715CD" w:rsidP="00D971FE">
      <w:pPr>
        <w:pStyle w:val="a5"/>
        <w:ind w:firstLine="426"/>
        <w:jc w:val="both"/>
        <w:rPr>
          <w:rFonts w:ascii="Times New Roman" w:hAnsi="Times New Roman" w:cs="Times New Roman"/>
          <w:sz w:val="24"/>
          <w:szCs w:val="24"/>
        </w:rPr>
      </w:pPr>
      <w:r w:rsidRPr="0014234B">
        <w:rPr>
          <w:rFonts w:ascii="Times New Roman" w:eastAsia="Calibri" w:hAnsi="Times New Roman" w:cs="Times New Roman"/>
          <w:sz w:val="24"/>
          <w:szCs w:val="24"/>
          <w:lang w:eastAsia="en-US"/>
        </w:rPr>
        <w:t>Контрольно-счетная палата отмечает, что в 2017-2018 годах выявлены расхождения между суммами в годовой отчетности, главной книге и расчетно-платежной ведомости по заработной плате</w:t>
      </w:r>
      <w:r w:rsidR="00D971FE" w:rsidRPr="0014234B">
        <w:rPr>
          <w:rFonts w:ascii="Times New Roman" w:eastAsia="Calibri" w:hAnsi="Times New Roman" w:cs="Times New Roman"/>
          <w:sz w:val="24"/>
          <w:szCs w:val="24"/>
          <w:lang w:eastAsia="en-US"/>
        </w:rPr>
        <w:t>. В</w:t>
      </w:r>
      <w:r w:rsidR="0084650D" w:rsidRPr="0014234B">
        <w:rPr>
          <w:rFonts w:ascii="Times New Roman" w:hAnsi="Times New Roman" w:cs="Times New Roman"/>
          <w:sz w:val="24"/>
          <w:szCs w:val="24"/>
        </w:rPr>
        <w:t xml:space="preserve"> результате усматриваются признаки административного правонарушения, согласно пункту 2 </w:t>
      </w:r>
      <w:r w:rsidR="0084650D" w:rsidRPr="0014234B">
        <w:rPr>
          <w:rFonts w:ascii="Times New Roman" w:hAnsi="Times New Roman" w:cs="Times New Roman"/>
          <w:bCs/>
          <w:sz w:val="24"/>
          <w:szCs w:val="24"/>
        </w:rPr>
        <w:t>статьи 15.15.6. «Нарушение требований к бюджетному (бухгалтерскому) учету, в том числе к составлению, представлению бюджетной, бухгалтерской (финансовой) отчетности» Кодекса Российской Федерации об административных правонар</w:t>
      </w:r>
      <w:r w:rsidR="00D971FE" w:rsidRPr="0014234B">
        <w:rPr>
          <w:rFonts w:ascii="Times New Roman" w:hAnsi="Times New Roman" w:cs="Times New Roman"/>
          <w:bCs/>
          <w:sz w:val="24"/>
          <w:szCs w:val="24"/>
        </w:rPr>
        <w:t>ушениях от 30.12.2001 N 195-ФЗ.</w:t>
      </w:r>
    </w:p>
    <w:p w:rsidR="00D971FE" w:rsidRPr="0014234B" w:rsidRDefault="00D971FE" w:rsidP="004E056F">
      <w:pPr>
        <w:pStyle w:val="a5"/>
        <w:jc w:val="both"/>
        <w:rPr>
          <w:rFonts w:ascii="Times New Roman" w:hAnsi="Times New Roman" w:cs="Times New Roman"/>
          <w:b/>
          <w:sz w:val="24"/>
          <w:szCs w:val="24"/>
        </w:rPr>
      </w:pPr>
    </w:p>
    <w:p w:rsidR="00E91BFF" w:rsidRPr="0014234B" w:rsidRDefault="00E91BFF" w:rsidP="004E056F">
      <w:pPr>
        <w:pStyle w:val="a5"/>
        <w:jc w:val="both"/>
        <w:rPr>
          <w:rFonts w:ascii="Times New Roman" w:hAnsi="Times New Roman" w:cs="Times New Roman"/>
          <w:b/>
          <w:sz w:val="24"/>
          <w:szCs w:val="24"/>
        </w:rPr>
      </w:pPr>
      <w:r w:rsidRPr="0014234B">
        <w:rPr>
          <w:rFonts w:ascii="Times New Roman" w:hAnsi="Times New Roman" w:cs="Times New Roman"/>
          <w:b/>
          <w:sz w:val="24"/>
          <w:szCs w:val="24"/>
        </w:rPr>
        <w:t>Выводы.</w:t>
      </w:r>
    </w:p>
    <w:p w:rsidR="00E91BFF" w:rsidRPr="0014234B" w:rsidRDefault="00E91BFF" w:rsidP="006A27A0">
      <w:pPr>
        <w:pStyle w:val="a5"/>
        <w:ind w:firstLine="426"/>
        <w:jc w:val="both"/>
        <w:rPr>
          <w:rFonts w:ascii="Times New Roman" w:hAnsi="Times New Roman" w:cs="Times New Roman"/>
          <w:sz w:val="24"/>
          <w:szCs w:val="24"/>
        </w:rPr>
      </w:pPr>
      <w:r w:rsidRPr="0014234B">
        <w:rPr>
          <w:rFonts w:ascii="Times New Roman" w:hAnsi="Times New Roman" w:cs="Times New Roman"/>
          <w:sz w:val="24"/>
          <w:szCs w:val="24"/>
        </w:rPr>
        <w:t>По результатам контрольного мероприятия Контрольно – счетной палатой установлено следующее:</w:t>
      </w:r>
    </w:p>
    <w:p w:rsidR="008B46B8" w:rsidRPr="0014234B" w:rsidRDefault="00850E0F"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В</w:t>
      </w:r>
      <w:r w:rsidR="008B46B8" w:rsidRPr="0014234B">
        <w:rPr>
          <w:rFonts w:ascii="Times New Roman" w:hAnsi="Times New Roman" w:cs="Times New Roman"/>
          <w:sz w:val="24"/>
          <w:szCs w:val="24"/>
        </w:rPr>
        <w:t>иды деятельности в муниципальных заданиях, а также в Выписке  из Е</w:t>
      </w:r>
      <w:r w:rsidR="006A27A0" w:rsidRPr="0014234B">
        <w:rPr>
          <w:rFonts w:ascii="Times New Roman" w:hAnsi="Times New Roman" w:cs="Times New Roman"/>
          <w:sz w:val="24"/>
          <w:szCs w:val="24"/>
        </w:rPr>
        <w:t>ГРЮЛ</w:t>
      </w:r>
      <w:r w:rsidR="008B46B8" w:rsidRPr="0014234B">
        <w:rPr>
          <w:rFonts w:ascii="Times New Roman" w:hAnsi="Times New Roman" w:cs="Times New Roman"/>
          <w:sz w:val="24"/>
          <w:szCs w:val="24"/>
        </w:rPr>
        <w:t xml:space="preserve"> не соответствуют учредительным документам. </w:t>
      </w:r>
    </w:p>
    <w:p w:rsidR="008B46B8" w:rsidRPr="0014234B" w:rsidRDefault="008B46B8"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 xml:space="preserve">Расчет объема субсидии на выполнение муниципального задания производился без учета нормативных затрат, значения которых утверждались после принятия бюджета. </w:t>
      </w:r>
      <w:r w:rsidR="00065D0F" w:rsidRPr="0014234B">
        <w:rPr>
          <w:rFonts w:ascii="Times New Roman" w:hAnsi="Times New Roman" w:cs="Times New Roman"/>
          <w:sz w:val="24"/>
          <w:szCs w:val="24"/>
        </w:rPr>
        <w:t>Нарушен</w:t>
      </w:r>
      <w:r w:rsidR="00046103" w:rsidRPr="0014234B">
        <w:rPr>
          <w:rFonts w:ascii="Times New Roman" w:hAnsi="Times New Roman" w:cs="Times New Roman"/>
          <w:sz w:val="24"/>
          <w:szCs w:val="24"/>
        </w:rPr>
        <w:t xml:space="preserve">а статья 69.2 </w:t>
      </w:r>
      <w:r w:rsidR="00065D0F" w:rsidRPr="0014234B">
        <w:rPr>
          <w:rFonts w:ascii="Times New Roman" w:hAnsi="Times New Roman" w:cs="Times New Roman"/>
          <w:sz w:val="24"/>
          <w:szCs w:val="24"/>
        </w:rPr>
        <w:t>Бюджетн</w:t>
      </w:r>
      <w:r w:rsidR="00046103" w:rsidRPr="0014234B">
        <w:rPr>
          <w:rFonts w:ascii="Times New Roman" w:hAnsi="Times New Roman" w:cs="Times New Roman"/>
          <w:sz w:val="24"/>
          <w:szCs w:val="24"/>
        </w:rPr>
        <w:t>ого</w:t>
      </w:r>
      <w:r w:rsidR="00065D0F" w:rsidRPr="0014234B">
        <w:rPr>
          <w:rFonts w:ascii="Times New Roman" w:hAnsi="Times New Roman" w:cs="Times New Roman"/>
          <w:sz w:val="24"/>
          <w:szCs w:val="24"/>
        </w:rPr>
        <w:t xml:space="preserve"> кодекс</w:t>
      </w:r>
      <w:r w:rsidR="00046103" w:rsidRPr="0014234B">
        <w:rPr>
          <w:rFonts w:ascii="Times New Roman" w:hAnsi="Times New Roman" w:cs="Times New Roman"/>
          <w:sz w:val="24"/>
          <w:szCs w:val="24"/>
        </w:rPr>
        <w:t>а</w:t>
      </w:r>
      <w:r w:rsidR="008C281A" w:rsidRPr="0014234B">
        <w:rPr>
          <w:rFonts w:ascii="Times New Roman" w:hAnsi="Times New Roman" w:cs="Times New Roman"/>
          <w:sz w:val="24"/>
          <w:szCs w:val="24"/>
        </w:rPr>
        <w:t xml:space="preserve"> РФ</w:t>
      </w:r>
      <w:r w:rsidR="00065D0F" w:rsidRPr="0014234B">
        <w:rPr>
          <w:rFonts w:ascii="Times New Roman" w:hAnsi="Times New Roman" w:cs="Times New Roman"/>
          <w:sz w:val="24"/>
          <w:szCs w:val="24"/>
        </w:rPr>
        <w:t>, поскольку нормативные затраты рассчитываются исходя из объема финансирования, предусмотренного в бюджете, а не наоборот.</w:t>
      </w:r>
    </w:p>
    <w:p w:rsidR="008B46B8" w:rsidRPr="0014234B" w:rsidRDefault="00E0760E"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Со стороны учредителя МАУ МЦ «Юность» отсутствует контроль исполнения муниципального задания.</w:t>
      </w:r>
    </w:p>
    <w:p w:rsidR="00E0760E" w:rsidRPr="0014234B" w:rsidRDefault="00DF6D13"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В нарушение пункта 2.2. Закона № 174 – ФЗ уменьшение объема субсидии, предоставленной на выполнение государственного (муниципального) задания, в течение срока его выполнения осуществлялось без соответствующего изменения муниципального задания.</w:t>
      </w:r>
    </w:p>
    <w:p w:rsidR="002D772F" w:rsidRPr="0014234B" w:rsidRDefault="002D772F"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 xml:space="preserve">В нарушение пункта 3 статьи 4 закона № 174-ФЗ согласие собственника, то есть Администрации Валдайского муниципального района, на сдачу имущества в аренду отсутствует. </w:t>
      </w:r>
    </w:p>
    <w:p w:rsidR="00B42475" w:rsidRPr="002F065D" w:rsidRDefault="00041ED6" w:rsidP="00F05951">
      <w:pPr>
        <w:pStyle w:val="a5"/>
        <w:numPr>
          <w:ilvl w:val="0"/>
          <w:numId w:val="10"/>
        </w:numPr>
        <w:ind w:left="0" w:hanging="567"/>
        <w:jc w:val="both"/>
        <w:rPr>
          <w:rFonts w:ascii="Times New Roman" w:hAnsi="Times New Roman" w:cs="Times New Roman"/>
          <w:sz w:val="24"/>
          <w:szCs w:val="24"/>
        </w:rPr>
      </w:pPr>
      <w:r w:rsidRPr="002F065D">
        <w:rPr>
          <w:rFonts w:ascii="Times New Roman" w:hAnsi="Times New Roman" w:cs="Times New Roman"/>
          <w:sz w:val="24"/>
          <w:szCs w:val="24"/>
        </w:rPr>
        <w:t xml:space="preserve">В нарушение пункта 167 </w:t>
      </w:r>
      <w:r w:rsidR="00EF6E19" w:rsidRPr="002F065D">
        <w:rPr>
          <w:rFonts w:ascii="Times New Roman" w:hAnsi="Times New Roman" w:cs="Times New Roman"/>
          <w:sz w:val="24"/>
          <w:szCs w:val="24"/>
        </w:rPr>
        <w:t xml:space="preserve">Инструкции </w:t>
      </w:r>
      <w:r w:rsidRPr="002F065D">
        <w:rPr>
          <w:rFonts w:ascii="Times New Roman" w:hAnsi="Times New Roman" w:cs="Times New Roman"/>
          <w:sz w:val="24"/>
          <w:szCs w:val="24"/>
        </w:rPr>
        <w:t>191н</w:t>
      </w:r>
      <w:r w:rsidR="00EF6E19" w:rsidRPr="002F065D">
        <w:rPr>
          <w:rFonts w:ascii="Times New Roman" w:hAnsi="Times New Roman" w:cs="Times New Roman"/>
          <w:sz w:val="24"/>
          <w:szCs w:val="24"/>
        </w:rPr>
        <w:t xml:space="preserve"> </w:t>
      </w:r>
      <w:r w:rsidRPr="002F065D">
        <w:rPr>
          <w:rFonts w:ascii="Times New Roman" w:hAnsi="Times New Roman" w:cs="Times New Roman"/>
          <w:sz w:val="24"/>
          <w:szCs w:val="24"/>
        </w:rPr>
        <w:t>не представлены Сведения по дебиторской задолженности (форма 0503769) в годовом отчете за 2017год.</w:t>
      </w:r>
      <w:r w:rsidR="002F065D" w:rsidRPr="002F065D">
        <w:rPr>
          <w:rFonts w:ascii="Times New Roman" w:hAnsi="Times New Roman" w:cs="Times New Roman"/>
          <w:sz w:val="24"/>
          <w:szCs w:val="24"/>
        </w:rPr>
        <w:t xml:space="preserve"> </w:t>
      </w:r>
      <w:r w:rsidR="007C02C0" w:rsidRPr="002F065D">
        <w:rPr>
          <w:rFonts w:ascii="Times New Roman" w:hAnsi="Times New Roman" w:cs="Times New Roman"/>
          <w:sz w:val="24"/>
          <w:szCs w:val="24"/>
        </w:rPr>
        <w:t>Сведения о просроченной кредиторской задолженности в форме 0503769 по состоянию на 01.01.2018 не соответствуют указанным в текстовой части пояснительной записки.</w:t>
      </w:r>
    </w:p>
    <w:p w:rsidR="006344BC" w:rsidRPr="0014234B" w:rsidRDefault="006344BC"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П</w:t>
      </w:r>
      <w:r w:rsidR="005A6036" w:rsidRPr="0014234B">
        <w:rPr>
          <w:rFonts w:ascii="Times New Roman" w:hAnsi="Times New Roman" w:cs="Times New Roman"/>
          <w:sz w:val="24"/>
          <w:szCs w:val="24"/>
        </w:rPr>
        <w:t>риказы</w:t>
      </w:r>
      <w:r w:rsidRPr="0014234B">
        <w:rPr>
          <w:rFonts w:ascii="Times New Roman" w:hAnsi="Times New Roman" w:cs="Times New Roman"/>
          <w:sz w:val="24"/>
          <w:szCs w:val="24"/>
        </w:rPr>
        <w:t xml:space="preserve"> </w:t>
      </w:r>
      <w:r w:rsidR="005A6036" w:rsidRPr="0014234B">
        <w:rPr>
          <w:rFonts w:ascii="Times New Roman" w:hAnsi="Times New Roman" w:cs="Times New Roman"/>
          <w:sz w:val="24"/>
          <w:szCs w:val="24"/>
        </w:rPr>
        <w:t>о введении учетной политики</w:t>
      </w:r>
      <w:r w:rsidRPr="0014234B">
        <w:rPr>
          <w:rFonts w:ascii="Times New Roman" w:hAnsi="Times New Roman" w:cs="Times New Roman"/>
          <w:sz w:val="24"/>
          <w:szCs w:val="24"/>
        </w:rPr>
        <w:t xml:space="preserve"> и учетную политику привести</w:t>
      </w:r>
      <w:r w:rsidR="005A6036" w:rsidRPr="0014234B">
        <w:rPr>
          <w:rFonts w:ascii="Times New Roman" w:hAnsi="Times New Roman" w:cs="Times New Roman"/>
          <w:sz w:val="24"/>
          <w:szCs w:val="24"/>
        </w:rPr>
        <w:t xml:space="preserve"> </w:t>
      </w:r>
      <w:r w:rsidRPr="0014234B">
        <w:rPr>
          <w:rFonts w:ascii="Times New Roman" w:hAnsi="Times New Roman" w:cs="Times New Roman"/>
          <w:sz w:val="24"/>
          <w:szCs w:val="24"/>
        </w:rPr>
        <w:t xml:space="preserve">в соответствие с </w:t>
      </w:r>
      <w:r w:rsidR="005A6036" w:rsidRPr="0014234B">
        <w:rPr>
          <w:rFonts w:ascii="Times New Roman" w:hAnsi="Times New Roman" w:cs="Times New Roman"/>
          <w:sz w:val="24"/>
          <w:szCs w:val="24"/>
        </w:rPr>
        <w:t xml:space="preserve"> изменения</w:t>
      </w:r>
      <w:r w:rsidRPr="0014234B">
        <w:rPr>
          <w:rFonts w:ascii="Times New Roman" w:hAnsi="Times New Roman" w:cs="Times New Roman"/>
          <w:sz w:val="24"/>
          <w:szCs w:val="24"/>
        </w:rPr>
        <w:t>ми в</w:t>
      </w:r>
      <w:r w:rsidR="005A6036" w:rsidRPr="0014234B">
        <w:rPr>
          <w:rFonts w:ascii="Times New Roman" w:hAnsi="Times New Roman" w:cs="Times New Roman"/>
          <w:sz w:val="24"/>
          <w:szCs w:val="24"/>
        </w:rPr>
        <w:t xml:space="preserve"> законодательств</w:t>
      </w:r>
      <w:r w:rsidRPr="0014234B">
        <w:rPr>
          <w:rFonts w:ascii="Times New Roman" w:hAnsi="Times New Roman" w:cs="Times New Roman"/>
          <w:sz w:val="24"/>
          <w:szCs w:val="24"/>
        </w:rPr>
        <w:t>е.</w:t>
      </w:r>
      <w:r w:rsidR="005A6036" w:rsidRPr="0014234B">
        <w:rPr>
          <w:rFonts w:ascii="Times New Roman" w:hAnsi="Times New Roman" w:cs="Times New Roman"/>
          <w:sz w:val="24"/>
          <w:szCs w:val="24"/>
        </w:rPr>
        <w:t xml:space="preserve"> </w:t>
      </w:r>
    </w:p>
    <w:p w:rsidR="00F54599" w:rsidRPr="0014234B" w:rsidRDefault="00F54599"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В учете используются счета, не нашедшие от</w:t>
      </w:r>
      <w:r w:rsidR="00C80E27" w:rsidRPr="0014234B">
        <w:rPr>
          <w:rFonts w:ascii="Times New Roman" w:hAnsi="Times New Roman" w:cs="Times New Roman"/>
          <w:sz w:val="24"/>
          <w:szCs w:val="24"/>
        </w:rPr>
        <w:t xml:space="preserve">ражение в рабочем плане счетов и исключённые из Приказа Минфина России от 23.12.2010 N 183н </w:t>
      </w:r>
      <w:r w:rsidR="002F065D">
        <w:rPr>
          <w:rFonts w:ascii="Times New Roman" w:hAnsi="Times New Roman" w:cs="Times New Roman"/>
          <w:sz w:val="24"/>
          <w:szCs w:val="24"/>
        </w:rPr>
        <w:t xml:space="preserve"> .</w:t>
      </w:r>
      <w:r w:rsidR="00C80E27" w:rsidRPr="0014234B">
        <w:rPr>
          <w:rFonts w:ascii="Times New Roman" w:hAnsi="Times New Roman" w:cs="Times New Roman"/>
          <w:sz w:val="24"/>
          <w:szCs w:val="24"/>
        </w:rPr>
        <w:t xml:space="preserve"> </w:t>
      </w:r>
    </w:p>
    <w:p w:rsidR="00B8152A" w:rsidRPr="0014234B" w:rsidRDefault="00B8152A"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 xml:space="preserve">Выявлены расхождения по стоимости основных </w:t>
      </w:r>
      <w:r w:rsidR="00AC21F1" w:rsidRPr="0014234B">
        <w:rPr>
          <w:rFonts w:ascii="Times New Roman" w:hAnsi="Times New Roman" w:cs="Times New Roman"/>
          <w:sz w:val="24"/>
          <w:szCs w:val="24"/>
        </w:rPr>
        <w:t xml:space="preserve">средств </w:t>
      </w:r>
      <w:r w:rsidRPr="0014234B">
        <w:rPr>
          <w:rFonts w:ascii="Times New Roman" w:hAnsi="Times New Roman" w:cs="Times New Roman"/>
          <w:sz w:val="24"/>
          <w:szCs w:val="24"/>
        </w:rPr>
        <w:t xml:space="preserve">между данными в Главных книгах, балансах и оборотных ведомостях, а также в номерах счетов, на которых отражена данная стоимость. </w:t>
      </w:r>
    </w:p>
    <w:p w:rsidR="003D2279" w:rsidRPr="0014234B" w:rsidRDefault="005E78AC"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 xml:space="preserve">В </w:t>
      </w:r>
      <w:r w:rsidR="0043447D" w:rsidRPr="0014234B">
        <w:rPr>
          <w:rFonts w:ascii="Times New Roman" w:hAnsi="Times New Roman" w:cs="Times New Roman"/>
          <w:sz w:val="24"/>
          <w:szCs w:val="24"/>
        </w:rPr>
        <w:t>нарушение Постановления Администрации Валдайского муниципального района от 31.12.2010 г. № 2226 «О порядке отнесения имущества автономного или бюджетного учреждения к категории особо ценного движимого имущества», перечень осо</w:t>
      </w:r>
      <w:r w:rsidR="00600720" w:rsidRPr="0014234B">
        <w:rPr>
          <w:rFonts w:ascii="Times New Roman" w:hAnsi="Times New Roman" w:cs="Times New Roman"/>
          <w:sz w:val="24"/>
          <w:szCs w:val="24"/>
        </w:rPr>
        <w:t xml:space="preserve">бо ценного </w:t>
      </w:r>
      <w:r w:rsidR="00600720" w:rsidRPr="0014234B">
        <w:rPr>
          <w:rFonts w:ascii="Times New Roman" w:hAnsi="Times New Roman" w:cs="Times New Roman"/>
          <w:sz w:val="24"/>
          <w:szCs w:val="24"/>
        </w:rPr>
        <w:lastRenderedPageBreak/>
        <w:t xml:space="preserve">движимого имущества </w:t>
      </w:r>
      <w:r w:rsidR="0043447D" w:rsidRPr="0014234B">
        <w:rPr>
          <w:rFonts w:ascii="Times New Roman" w:hAnsi="Times New Roman" w:cs="Times New Roman"/>
          <w:sz w:val="24"/>
          <w:szCs w:val="24"/>
        </w:rPr>
        <w:t>МАУ МЦ «Юность» Администрацией Валдайского муниципального района не утвержден, виды не определены.</w:t>
      </w:r>
    </w:p>
    <w:p w:rsidR="00A95A14" w:rsidRPr="0014234B" w:rsidRDefault="00A95A14"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 xml:space="preserve">В нарушение </w:t>
      </w:r>
      <w:r w:rsidR="00F659D0" w:rsidRPr="0014234B">
        <w:rPr>
          <w:rFonts w:ascii="Times New Roman" w:hAnsi="Times New Roman" w:cs="Times New Roman"/>
          <w:sz w:val="24"/>
          <w:szCs w:val="24"/>
        </w:rPr>
        <w:t>Указаний № 119н</w:t>
      </w:r>
      <w:r w:rsidRPr="0014234B">
        <w:rPr>
          <w:rFonts w:ascii="Times New Roman" w:hAnsi="Times New Roman" w:cs="Times New Roman"/>
          <w:sz w:val="24"/>
          <w:szCs w:val="24"/>
        </w:rPr>
        <w:t xml:space="preserve"> </w:t>
      </w:r>
      <w:r w:rsidR="00F659D0" w:rsidRPr="0014234B">
        <w:rPr>
          <w:rFonts w:ascii="Times New Roman" w:hAnsi="Times New Roman" w:cs="Times New Roman"/>
          <w:sz w:val="24"/>
          <w:szCs w:val="24"/>
        </w:rPr>
        <w:t>не соблюден срок оприхо</w:t>
      </w:r>
      <w:r w:rsidR="00C666E1" w:rsidRPr="0014234B">
        <w:rPr>
          <w:rFonts w:ascii="Times New Roman" w:hAnsi="Times New Roman" w:cs="Times New Roman"/>
          <w:sz w:val="24"/>
          <w:szCs w:val="24"/>
        </w:rPr>
        <w:t xml:space="preserve">дования материальных ценностей </w:t>
      </w:r>
      <w:r w:rsidR="00F659D0" w:rsidRPr="0014234B">
        <w:rPr>
          <w:rFonts w:ascii="Times New Roman" w:hAnsi="Times New Roman" w:cs="Times New Roman"/>
          <w:sz w:val="24"/>
          <w:szCs w:val="24"/>
        </w:rPr>
        <w:t>в 2017 году</w:t>
      </w:r>
      <w:r w:rsidR="002F065D">
        <w:rPr>
          <w:rFonts w:ascii="Times New Roman" w:hAnsi="Times New Roman" w:cs="Times New Roman"/>
          <w:sz w:val="24"/>
          <w:szCs w:val="24"/>
        </w:rPr>
        <w:t>,</w:t>
      </w:r>
      <w:r w:rsidR="00F659D0" w:rsidRPr="0014234B">
        <w:rPr>
          <w:rFonts w:ascii="Times New Roman" w:hAnsi="Times New Roman" w:cs="Times New Roman"/>
          <w:sz w:val="24"/>
          <w:szCs w:val="24"/>
        </w:rPr>
        <w:t xml:space="preserve"> </w:t>
      </w:r>
      <w:r w:rsidR="002F065D">
        <w:rPr>
          <w:rFonts w:ascii="Times New Roman" w:hAnsi="Times New Roman" w:cs="Times New Roman"/>
          <w:sz w:val="24"/>
          <w:szCs w:val="24"/>
        </w:rPr>
        <w:t xml:space="preserve">и отражение их в  </w:t>
      </w:r>
      <w:r w:rsidRPr="0014234B">
        <w:rPr>
          <w:rFonts w:ascii="Times New Roman" w:hAnsi="Times New Roman" w:cs="Times New Roman"/>
          <w:sz w:val="24"/>
          <w:szCs w:val="24"/>
        </w:rPr>
        <w:t>бюджетной отчетности.</w:t>
      </w:r>
    </w:p>
    <w:p w:rsidR="00A95A14" w:rsidRPr="0014234B" w:rsidRDefault="009D28C5"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 xml:space="preserve">Бухгалтерский учет материальных запасов в учреждении ведется в нарушение Инструкции 157н. </w:t>
      </w:r>
    </w:p>
    <w:p w:rsidR="00355D4B" w:rsidRPr="0014234B" w:rsidRDefault="00355D4B"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В нарушение Указания № 3210-У в платежных ведомостях не указан срок выдачи наличных денег по выплатам заработной платы</w:t>
      </w:r>
      <w:r w:rsidR="00160387" w:rsidRPr="0014234B">
        <w:rPr>
          <w:rFonts w:ascii="Times New Roman" w:hAnsi="Times New Roman" w:cs="Times New Roman"/>
          <w:sz w:val="24"/>
          <w:szCs w:val="24"/>
        </w:rPr>
        <w:t>, а также отсутствует подпись получателя</w:t>
      </w:r>
      <w:r w:rsidRPr="0014234B">
        <w:rPr>
          <w:rFonts w:ascii="Times New Roman" w:hAnsi="Times New Roman" w:cs="Times New Roman"/>
          <w:sz w:val="24"/>
          <w:szCs w:val="24"/>
        </w:rPr>
        <w:t xml:space="preserve">. </w:t>
      </w:r>
    </w:p>
    <w:p w:rsidR="006344BC" w:rsidRPr="005A153D" w:rsidRDefault="00580845" w:rsidP="00597630">
      <w:pPr>
        <w:pStyle w:val="a5"/>
        <w:numPr>
          <w:ilvl w:val="0"/>
          <w:numId w:val="10"/>
        </w:numPr>
        <w:ind w:left="0" w:hanging="567"/>
        <w:jc w:val="both"/>
        <w:rPr>
          <w:rFonts w:ascii="Times New Roman" w:hAnsi="Times New Roman" w:cs="Times New Roman"/>
          <w:sz w:val="24"/>
          <w:szCs w:val="24"/>
        </w:rPr>
      </w:pPr>
      <w:r w:rsidRPr="005A153D">
        <w:rPr>
          <w:rFonts w:ascii="Times New Roman" w:hAnsi="Times New Roman" w:cs="Times New Roman"/>
          <w:sz w:val="24"/>
          <w:szCs w:val="24"/>
        </w:rPr>
        <w:t xml:space="preserve">В нарушение Указания № 3210-У, а также учетной политики, </w:t>
      </w:r>
      <w:r w:rsidR="00952E54" w:rsidRPr="005A153D">
        <w:rPr>
          <w:rFonts w:ascii="Times New Roman" w:hAnsi="Times New Roman" w:cs="Times New Roman"/>
          <w:sz w:val="24"/>
          <w:szCs w:val="24"/>
        </w:rPr>
        <w:t xml:space="preserve">не соблюдены </w:t>
      </w:r>
      <w:r w:rsidRPr="005A153D">
        <w:rPr>
          <w:rFonts w:ascii="Times New Roman" w:hAnsi="Times New Roman" w:cs="Times New Roman"/>
          <w:sz w:val="24"/>
          <w:szCs w:val="24"/>
        </w:rPr>
        <w:t>сроки предоставления авансовых отчетов.</w:t>
      </w:r>
      <w:r w:rsidR="00690D02" w:rsidRPr="005A153D">
        <w:rPr>
          <w:rFonts w:ascii="Times New Roman" w:hAnsi="Times New Roman" w:cs="Times New Roman"/>
          <w:sz w:val="24"/>
          <w:szCs w:val="24"/>
        </w:rPr>
        <w:t xml:space="preserve"> Не обеспечена достоверность авансовых отчетов</w:t>
      </w:r>
      <w:r w:rsidR="005A153D">
        <w:rPr>
          <w:rFonts w:ascii="Times New Roman" w:hAnsi="Times New Roman" w:cs="Times New Roman"/>
          <w:sz w:val="24"/>
          <w:szCs w:val="24"/>
        </w:rPr>
        <w:t>,</w:t>
      </w:r>
      <w:r w:rsidR="00690D02" w:rsidRPr="005A153D">
        <w:rPr>
          <w:rFonts w:ascii="Times New Roman" w:hAnsi="Times New Roman" w:cs="Times New Roman"/>
          <w:sz w:val="24"/>
          <w:szCs w:val="24"/>
        </w:rPr>
        <w:t xml:space="preserve"> </w:t>
      </w:r>
      <w:r w:rsidR="00B47D87" w:rsidRPr="005A153D">
        <w:rPr>
          <w:rFonts w:ascii="Times New Roman" w:hAnsi="Times New Roman" w:cs="Times New Roman"/>
          <w:sz w:val="24"/>
          <w:szCs w:val="24"/>
        </w:rPr>
        <w:t>д</w:t>
      </w:r>
      <w:r w:rsidRPr="005A153D">
        <w:rPr>
          <w:rFonts w:ascii="Times New Roman" w:hAnsi="Times New Roman" w:cs="Times New Roman"/>
          <w:sz w:val="24"/>
          <w:szCs w:val="24"/>
        </w:rPr>
        <w:t xml:space="preserve">енежные средства под отчет выдавались лицам, </w:t>
      </w:r>
      <w:r w:rsidR="006344BC" w:rsidRPr="005A153D">
        <w:rPr>
          <w:rFonts w:ascii="Times New Roman" w:hAnsi="Times New Roman" w:cs="Times New Roman"/>
          <w:sz w:val="24"/>
          <w:szCs w:val="24"/>
        </w:rPr>
        <w:t>не работающим в учреждении.</w:t>
      </w:r>
    </w:p>
    <w:p w:rsidR="008F3136" w:rsidRPr="0014234B" w:rsidRDefault="008F3136"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 xml:space="preserve">В нарушение Приказа № 81н изменения в планы </w:t>
      </w:r>
      <w:r w:rsidR="000307AD" w:rsidRPr="0014234B">
        <w:rPr>
          <w:rFonts w:ascii="Times New Roman" w:hAnsi="Times New Roman" w:cs="Times New Roman"/>
          <w:sz w:val="24"/>
          <w:szCs w:val="24"/>
        </w:rPr>
        <w:t>ФХД</w:t>
      </w:r>
      <w:r w:rsidR="00152BDB" w:rsidRPr="0014234B">
        <w:rPr>
          <w:rFonts w:ascii="Times New Roman" w:hAnsi="Times New Roman" w:cs="Times New Roman"/>
          <w:sz w:val="24"/>
          <w:szCs w:val="24"/>
        </w:rPr>
        <w:t xml:space="preserve"> </w:t>
      </w:r>
      <w:r w:rsidRPr="0014234B">
        <w:rPr>
          <w:rFonts w:ascii="Times New Roman" w:hAnsi="Times New Roman" w:cs="Times New Roman"/>
          <w:sz w:val="24"/>
          <w:szCs w:val="24"/>
        </w:rPr>
        <w:t>вносились без заключений наблюдательного совета.</w:t>
      </w:r>
    </w:p>
    <w:p w:rsidR="00690D02" w:rsidRPr="0014234B" w:rsidRDefault="00152BDB"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 xml:space="preserve">В нарушение п. 7 приказа № 81н </w:t>
      </w:r>
      <w:r w:rsidR="00690D02" w:rsidRPr="0014234B">
        <w:rPr>
          <w:rFonts w:ascii="Times New Roman" w:hAnsi="Times New Roman" w:cs="Times New Roman"/>
          <w:sz w:val="24"/>
          <w:szCs w:val="24"/>
        </w:rPr>
        <w:t xml:space="preserve">и постановления Администрации Валдайского муниципального района от 22.02.2017  № 224  </w:t>
      </w:r>
      <w:r w:rsidRPr="0014234B">
        <w:rPr>
          <w:rFonts w:ascii="Times New Roman" w:hAnsi="Times New Roman" w:cs="Times New Roman"/>
          <w:sz w:val="24"/>
          <w:szCs w:val="24"/>
        </w:rPr>
        <w:t xml:space="preserve">в планах ФХД не указаны перечень услуг (работ), относящихся в соответствии с уставом (положением подразделения) к основным видам деятельности учреждения </w:t>
      </w:r>
      <w:r w:rsidR="005A153D">
        <w:rPr>
          <w:rFonts w:ascii="Times New Roman" w:hAnsi="Times New Roman" w:cs="Times New Roman"/>
          <w:sz w:val="24"/>
          <w:szCs w:val="24"/>
        </w:rPr>
        <w:t>,</w:t>
      </w:r>
      <w:r w:rsidRPr="0014234B">
        <w:rPr>
          <w:rFonts w:ascii="Times New Roman" w:hAnsi="Times New Roman" w:cs="Times New Roman"/>
          <w:sz w:val="24"/>
          <w:szCs w:val="24"/>
        </w:rPr>
        <w:t xml:space="preserve"> общая балансовая стоимость имущества. </w:t>
      </w:r>
    </w:p>
    <w:p w:rsidR="00152BDB" w:rsidRPr="0014234B" w:rsidRDefault="00152BDB"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М</w:t>
      </w:r>
      <w:r w:rsidR="004139BE" w:rsidRPr="0014234B">
        <w:rPr>
          <w:rFonts w:ascii="Times New Roman" w:hAnsi="Times New Roman" w:cs="Times New Roman"/>
          <w:sz w:val="24"/>
          <w:szCs w:val="24"/>
        </w:rPr>
        <w:t>ежду формами</w:t>
      </w:r>
      <w:r w:rsidRPr="0014234B">
        <w:rPr>
          <w:rFonts w:ascii="Times New Roman" w:hAnsi="Times New Roman" w:cs="Times New Roman"/>
          <w:sz w:val="24"/>
          <w:szCs w:val="24"/>
        </w:rPr>
        <w:t xml:space="preserve"> план</w:t>
      </w:r>
      <w:r w:rsidR="004139BE" w:rsidRPr="0014234B">
        <w:rPr>
          <w:rFonts w:ascii="Times New Roman" w:hAnsi="Times New Roman" w:cs="Times New Roman"/>
          <w:sz w:val="24"/>
          <w:szCs w:val="24"/>
        </w:rPr>
        <w:t>а</w:t>
      </w:r>
      <w:r w:rsidRPr="0014234B">
        <w:rPr>
          <w:rFonts w:ascii="Times New Roman" w:hAnsi="Times New Roman" w:cs="Times New Roman"/>
          <w:sz w:val="24"/>
          <w:szCs w:val="24"/>
        </w:rPr>
        <w:t xml:space="preserve"> </w:t>
      </w:r>
      <w:r w:rsidR="000307AD" w:rsidRPr="0014234B">
        <w:rPr>
          <w:rFonts w:ascii="Times New Roman" w:hAnsi="Times New Roman" w:cs="Times New Roman"/>
          <w:sz w:val="24"/>
          <w:szCs w:val="24"/>
        </w:rPr>
        <w:t>ФХД</w:t>
      </w:r>
      <w:r w:rsidR="004139BE" w:rsidRPr="0014234B">
        <w:rPr>
          <w:rFonts w:ascii="Times New Roman" w:hAnsi="Times New Roman" w:cs="Times New Roman"/>
          <w:sz w:val="24"/>
          <w:szCs w:val="24"/>
        </w:rPr>
        <w:t xml:space="preserve"> </w:t>
      </w:r>
      <w:r w:rsidRPr="0014234B">
        <w:rPr>
          <w:rFonts w:ascii="Times New Roman" w:hAnsi="Times New Roman" w:cs="Times New Roman"/>
          <w:sz w:val="24"/>
          <w:szCs w:val="24"/>
        </w:rPr>
        <w:t>наблюдаются расхождения</w:t>
      </w:r>
      <w:r w:rsidR="005A153D">
        <w:rPr>
          <w:rFonts w:ascii="Times New Roman" w:hAnsi="Times New Roman" w:cs="Times New Roman"/>
          <w:sz w:val="24"/>
          <w:szCs w:val="24"/>
        </w:rPr>
        <w:t>, а также</w:t>
      </w:r>
      <w:r w:rsidR="004139BE" w:rsidRPr="0014234B">
        <w:rPr>
          <w:rFonts w:ascii="Times New Roman" w:hAnsi="Times New Roman" w:cs="Times New Roman"/>
          <w:sz w:val="24"/>
          <w:szCs w:val="24"/>
        </w:rPr>
        <w:t xml:space="preserve"> о</w:t>
      </w:r>
      <w:r w:rsidR="00F40D95" w:rsidRPr="0014234B">
        <w:rPr>
          <w:rFonts w:ascii="Times New Roman" w:hAnsi="Times New Roman" w:cs="Times New Roman"/>
          <w:sz w:val="24"/>
          <w:szCs w:val="24"/>
        </w:rPr>
        <w:t>бъем финансировани</w:t>
      </w:r>
      <w:r w:rsidR="004139BE" w:rsidRPr="0014234B">
        <w:rPr>
          <w:rFonts w:ascii="Times New Roman" w:hAnsi="Times New Roman" w:cs="Times New Roman"/>
          <w:sz w:val="24"/>
          <w:szCs w:val="24"/>
        </w:rPr>
        <w:t>я</w:t>
      </w:r>
      <w:r w:rsidR="00F40D95" w:rsidRPr="0014234B">
        <w:rPr>
          <w:rFonts w:ascii="Times New Roman" w:hAnsi="Times New Roman" w:cs="Times New Roman"/>
          <w:sz w:val="24"/>
          <w:szCs w:val="24"/>
        </w:rPr>
        <w:t xml:space="preserve"> в планах не соответствует соглашениям и бюджету.</w:t>
      </w:r>
    </w:p>
    <w:p w:rsidR="00A20472" w:rsidRPr="0014234B" w:rsidRDefault="00A20472"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 xml:space="preserve">В нарушение Приказа 33н утвержденные плановые  назначения в форме 0503737 не соответствуют утвержденным в планах </w:t>
      </w:r>
      <w:r w:rsidR="000307AD" w:rsidRPr="0014234B">
        <w:rPr>
          <w:rFonts w:ascii="Times New Roman" w:hAnsi="Times New Roman" w:cs="Times New Roman"/>
          <w:sz w:val="24"/>
          <w:szCs w:val="24"/>
        </w:rPr>
        <w:t>ФХД</w:t>
      </w:r>
      <w:r w:rsidRPr="0014234B">
        <w:rPr>
          <w:rFonts w:ascii="Times New Roman" w:hAnsi="Times New Roman" w:cs="Times New Roman"/>
          <w:sz w:val="24"/>
          <w:szCs w:val="24"/>
        </w:rPr>
        <w:t xml:space="preserve"> по всем видам финансового обеспечения. </w:t>
      </w:r>
      <w:r w:rsidR="005A153D">
        <w:rPr>
          <w:rFonts w:ascii="Times New Roman" w:hAnsi="Times New Roman" w:cs="Times New Roman"/>
          <w:sz w:val="24"/>
          <w:szCs w:val="24"/>
        </w:rPr>
        <w:t>В</w:t>
      </w:r>
      <w:r w:rsidRPr="0014234B">
        <w:rPr>
          <w:rFonts w:ascii="Times New Roman" w:hAnsi="Times New Roman" w:cs="Times New Roman"/>
          <w:sz w:val="24"/>
          <w:szCs w:val="24"/>
        </w:rPr>
        <w:t xml:space="preserve"> отчете об исполнении ФХД, как и во всех формах отчетности, наименование уч</w:t>
      </w:r>
      <w:r w:rsidR="000307AD" w:rsidRPr="0014234B">
        <w:rPr>
          <w:rFonts w:ascii="Times New Roman" w:hAnsi="Times New Roman" w:cs="Times New Roman"/>
          <w:sz w:val="24"/>
          <w:szCs w:val="24"/>
        </w:rPr>
        <w:t xml:space="preserve">реждения </w:t>
      </w:r>
      <w:r w:rsidRPr="0014234B">
        <w:rPr>
          <w:rFonts w:ascii="Times New Roman" w:hAnsi="Times New Roman" w:cs="Times New Roman"/>
          <w:sz w:val="24"/>
          <w:szCs w:val="24"/>
        </w:rPr>
        <w:t>не соответствует Уставу.</w:t>
      </w:r>
    </w:p>
    <w:p w:rsidR="00673815" w:rsidRPr="0014234B" w:rsidRDefault="007250AB"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Главным бухгалтером начисление заработной платы, надбавок и выплат стимулирующего характера производилось с</w:t>
      </w:r>
      <w:r w:rsidR="00F01A62" w:rsidRPr="0014234B">
        <w:rPr>
          <w:rFonts w:ascii="Times New Roman" w:hAnsi="Times New Roman" w:cs="Times New Roman"/>
          <w:sz w:val="24"/>
          <w:szCs w:val="24"/>
        </w:rPr>
        <w:t xml:space="preserve"> наруш</w:t>
      </w:r>
      <w:r w:rsidRPr="0014234B">
        <w:rPr>
          <w:rFonts w:ascii="Times New Roman" w:hAnsi="Times New Roman" w:cs="Times New Roman"/>
          <w:sz w:val="24"/>
          <w:szCs w:val="24"/>
        </w:rPr>
        <w:t>ением</w:t>
      </w:r>
      <w:r w:rsidR="00F01A62" w:rsidRPr="0014234B">
        <w:rPr>
          <w:rFonts w:ascii="Times New Roman" w:hAnsi="Times New Roman" w:cs="Times New Roman"/>
          <w:sz w:val="24"/>
          <w:szCs w:val="24"/>
        </w:rPr>
        <w:t xml:space="preserve"> Положени</w:t>
      </w:r>
      <w:r w:rsidRPr="0014234B">
        <w:rPr>
          <w:rFonts w:ascii="Times New Roman" w:hAnsi="Times New Roman" w:cs="Times New Roman"/>
          <w:sz w:val="24"/>
          <w:szCs w:val="24"/>
        </w:rPr>
        <w:t>я</w:t>
      </w:r>
      <w:r w:rsidR="00F01A62" w:rsidRPr="0014234B">
        <w:rPr>
          <w:rFonts w:ascii="Times New Roman" w:hAnsi="Times New Roman" w:cs="Times New Roman"/>
          <w:sz w:val="24"/>
          <w:szCs w:val="24"/>
        </w:rPr>
        <w:t xml:space="preserve"> об опла</w:t>
      </w:r>
      <w:r w:rsidRPr="0014234B">
        <w:rPr>
          <w:rFonts w:ascii="Times New Roman" w:hAnsi="Times New Roman" w:cs="Times New Roman"/>
          <w:sz w:val="24"/>
          <w:szCs w:val="24"/>
        </w:rPr>
        <w:t>те труда и коллективного</w:t>
      </w:r>
      <w:r w:rsidR="00A07B01" w:rsidRPr="0014234B">
        <w:rPr>
          <w:rFonts w:ascii="Times New Roman" w:hAnsi="Times New Roman" w:cs="Times New Roman"/>
          <w:sz w:val="24"/>
          <w:szCs w:val="24"/>
        </w:rPr>
        <w:t xml:space="preserve"> договор</w:t>
      </w:r>
      <w:r w:rsidRPr="0014234B">
        <w:rPr>
          <w:rFonts w:ascii="Times New Roman" w:hAnsi="Times New Roman" w:cs="Times New Roman"/>
          <w:sz w:val="24"/>
          <w:szCs w:val="24"/>
        </w:rPr>
        <w:t>а.</w:t>
      </w:r>
    </w:p>
    <w:p w:rsidR="005A153D" w:rsidRPr="0014234B" w:rsidRDefault="00F01A62" w:rsidP="005A153D">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 xml:space="preserve">Размеры премиальных выплат превышали установленные </w:t>
      </w:r>
      <w:r w:rsidR="00A07B01" w:rsidRPr="0014234B">
        <w:rPr>
          <w:rFonts w:ascii="Times New Roman" w:hAnsi="Times New Roman" w:cs="Times New Roman"/>
          <w:sz w:val="24"/>
          <w:szCs w:val="24"/>
        </w:rPr>
        <w:t xml:space="preserve">трудовым </w:t>
      </w:r>
      <w:r w:rsidRPr="0014234B">
        <w:rPr>
          <w:rFonts w:ascii="Times New Roman" w:hAnsi="Times New Roman" w:cs="Times New Roman"/>
          <w:sz w:val="24"/>
          <w:szCs w:val="24"/>
        </w:rPr>
        <w:t>договором.</w:t>
      </w:r>
      <w:r w:rsidR="005A153D">
        <w:rPr>
          <w:rFonts w:ascii="Times New Roman" w:hAnsi="Times New Roman" w:cs="Times New Roman"/>
          <w:sz w:val="24"/>
          <w:szCs w:val="24"/>
        </w:rPr>
        <w:t xml:space="preserve"> </w:t>
      </w:r>
      <w:r w:rsidR="005A153D" w:rsidRPr="0014234B">
        <w:rPr>
          <w:rFonts w:ascii="Times New Roman" w:hAnsi="Times New Roman" w:cs="Times New Roman"/>
          <w:sz w:val="24"/>
          <w:szCs w:val="24"/>
        </w:rPr>
        <w:t>Размеры материальной помощи и премиальных выплат, установленные приказами учреждения в 2017 году, не соответствуют фактически произведенным выплатам.</w:t>
      </w:r>
    </w:p>
    <w:p w:rsidR="00C14C5C" w:rsidRPr="0014234B" w:rsidRDefault="00C14C5C"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В нарушение Положения об оплате труда и пункта 4 Положения о премировании и денежном поощрении работников</w:t>
      </w:r>
      <w:r w:rsidR="009F1444" w:rsidRPr="0014234B">
        <w:rPr>
          <w:rFonts w:ascii="Times New Roman" w:hAnsi="Times New Roman" w:cs="Times New Roman"/>
          <w:sz w:val="24"/>
          <w:szCs w:val="24"/>
        </w:rPr>
        <w:t>,</w:t>
      </w:r>
      <w:r w:rsidRPr="0014234B">
        <w:rPr>
          <w:rFonts w:ascii="Times New Roman" w:hAnsi="Times New Roman" w:cs="Times New Roman"/>
          <w:sz w:val="24"/>
          <w:szCs w:val="24"/>
        </w:rPr>
        <w:t xml:space="preserve"> главный бухгалтер</w:t>
      </w:r>
      <w:r w:rsidR="009F1444" w:rsidRPr="0014234B">
        <w:rPr>
          <w:rFonts w:ascii="Times New Roman" w:hAnsi="Times New Roman" w:cs="Times New Roman"/>
          <w:sz w:val="24"/>
          <w:szCs w:val="24"/>
        </w:rPr>
        <w:t>,</w:t>
      </w:r>
      <w:r w:rsidRPr="0014234B">
        <w:rPr>
          <w:rFonts w:ascii="Times New Roman" w:hAnsi="Times New Roman" w:cs="Times New Roman"/>
          <w:sz w:val="24"/>
          <w:szCs w:val="24"/>
        </w:rPr>
        <w:t xml:space="preserve"> </w:t>
      </w:r>
      <w:r w:rsidR="009F1444" w:rsidRPr="0014234B">
        <w:rPr>
          <w:rFonts w:ascii="Times New Roman" w:hAnsi="Times New Roman" w:cs="Times New Roman"/>
          <w:sz w:val="24"/>
          <w:szCs w:val="24"/>
        </w:rPr>
        <w:t xml:space="preserve">в период действия дисциплинарного взыскания, </w:t>
      </w:r>
      <w:r w:rsidRPr="0014234B">
        <w:rPr>
          <w:rFonts w:ascii="Times New Roman" w:hAnsi="Times New Roman" w:cs="Times New Roman"/>
          <w:sz w:val="24"/>
          <w:szCs w:val="24"/>
        </w:rPr>
        <w:t xml:space="preserve">была премирована из </w:t>
      </w:r>
      <w:r w:rsidR="00A04E9F" w:rsidRPr="0014234B">
        <w:rPr>
          <w:rFonts w:ascii="Times New Roman" w:hAnsi="Times New Roman" w:cs="Times New Roman"/>
          <w:sz w:val="24"/>
          <w:szCs w:val="24"/>
        </w:rPr>
        <w:t xml:space="preserve">экономии </w:t>
      </w:r>
      <w:r w:rsidRPr="0014234B">
        <w:rPr>
          <w:rFonts w:ascii="Times New Roman" w:hAnsi="Times New Roman" w:cs="Times New Roman"/>
          <w:sz w:val="24"/>
          <w:szCs w:val="24"/>
        </w:rPr>
        <w:t>фонда оплаты труда</w:t>
      </w:r>
      <w:r w:rsidR="00C666E1" w:rsidRPr="0014234B">
        <w:rPr>
          <w:rFonts w:ascii="Times New Roman" w:hAnsi="Times New Roman" w:cs="Times New Roman"/>
          <w:sz w:val="24"/>
          <w:szCs w:val="24"/>
        </w:rPr>
        <w:t>.</w:t>
      </w:r>
      <w:r w:rsidRPr="0014234B">
        <w:rPr>
          <w:rFonts w:ascii="Times New Roman" w:hAnsi="Times New Roman" w:cs="Times New Roman"/>
          <w:sz w:val="24"/>
          <w:szCs w:val="24"/>
        </w:rPr>
        <w:t xml:space="preserve"> </w:t>
      </w:r>
    </w:p>
    <w:p w:rsidR="001776B1" w:rsidRPr="0014234B" w:rsidRDefault="00C9782B"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Документы, отражающие в</w:t>
      </w:r>
      <w:r w:rsidR="001776B1" w:rsidRPr="0014234B">
        <w:rPr>
          <w:rFonts w:ascii="Times New Roman" w:hAnsi="Times New Roman" w:cs="Times New Roman"/>
          <w:sz w:val="24"/>
          <w:szCs w:val="24"/>
        </w:rPr>
        <w:t>ыполнение показателей критериев</w:t>
      </w:r>
      <w:r w:rsidRPr="0014234B">
        <w:rPr>
          <w:rFonts w:ascii="Times New Roman" w:hAnsi="Times New Roman" w:cs="Times New Roman"/>
          <w:sz w:val="24"/>
          <w:szCs w:val="24"/>
        </w:rPr>
        <w:t xml:space="preserve"> для расчета премиальных выплат, в учреждении отсутствуют. Методика расчета премиальных выплат не разработана. </w:t>
      </w:r>
    </w:p>
    <w:p w:rsidR="00C9782B" w:rsidRPr="0014234B" w:rsidRDefault="001776B1"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О</w:t>
      </w:r>
      <w:r w:rsidR="00C9782B" w:rsidRPr="0014234B">
        <w:rPr>
          <w:rFonts w:ascii="Times New Roman" w:hAnsi="Times New Roman" w:cs="Times New Roman"/>
          <w:sz w:val="24"/>
          <w:szCs w:val="24"/>
        </w:rPr>
        <w:t>пределение премиальных выплат в трудовых договорах и Положении об оплате труда различно.</w:t>
      </w:r>
    </w:p>
    <w:p w:rsidR="00C9782B" w:rsidRPr="0014234B" w:rsidRDefault="00C9782B"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В нарушение пункта 2.7 Положения о премировании и денежном поощрении размер премии рассчитывается без учета фактически отработанного времени.</w:t>
      </w:r>
    </w:p>
    <w:p w:rsidR="00992341" w:rsidRPr="0014234B" w:rsidRDefault="005960EA"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 xml:space="preserve">В нарушение статьи </w:t>
      </w:r>
      <w:r w:rsidR="006E7C14" w:rsidRPr="0014234B">
        <w:rPr>
          <w:rFonts w:ascii="Times New Roman" w:hAnsi="Times New Roman" w:cs="Times New Roman"/>
          <w:sz w:val="24"/>
          <w:szCs w:val="24"/>
        </w:rPr>
        <w:t>284 Т</w:t>
      </w:r>
      <w:r w:rsidRPr="0014234B">
        <w:rPr>
          <w:rFonts w:ascii="Times New Roman" w:hAnsi="Times New Roman" w:cs="Times New Roman"/>
          <w:sz w:val="24"/>
          <w:szCs w:val="24"/>
        </w:rPr>
        <w:t xml:space="preserve">рудового </w:t>
      </w:r>
      <w:r w:rsidR="006E7C14" w:rsidRPr="0014234B">
        <w:rPr>
          <w:rFonts w:ascii="Times New Roman" w:hAnsi="Times New Roman" w:cs="Times New Roman"/>
          <w:sz w:val="24"/>
          <w:szCs w:val="24"/>
        </w:rPr>
        <w:t>кодекса РФ</w:t>
      </w:r>
      <w:r w:rsidRPr="0014234B">
        <w:rPr>
          <w:rFonts w:ascii="Times New Roman" w:hAnsi="Times New Roman" w:cs="Times New Roman"/>
          <w:sz w:val="24"/>
          <w:szCs w:val="24"/>
        </w:rPr>
        <w:t>, а также условий трудового договора, фактическая продолжительность рабочего времени по совместительству</w:t>
      </w:r>
      <w:r w:rsidR="009B75BA" w:rsidRPr="0014234B">
        <w:rPr>
          <w:rFonts w:ascii="Times New Roman" w:hAnsi="Times New Roman" w:cs="Times New Roman"/>
          <w:sz w:val="24"/>
          <w:szCs w:val="24"/>
        </w:rPr>
        <w:t xml:space="preserve"> </w:t>
      </w:r>
      <w:r w:rsidR="008E0E3D" w:rsidRPr="0014234B">
        <w:rPr>
          <w:rFonts w:ascii="Times New Roman" w:hAnsi="Times New Roman" w:cs="Times New Roman"/>
          <w:sz w:val="24"/>
          <w:szCs w:val="24"/>
        </w:rPr>
        <w:t>превысила</w:t>
      </w:r>
      <w:r w:rsidRPr="0014234B">
        <w:rPr>
          <w:rFonts w:ascii="Times New Roman" w:hAnsi="Times New Roman" w:cs="Times New Roman"/>
          <w:sz w:val="24"/>
          <w:szCs w:val="24"/>
        </w:rPr>
        <w:t>, установленных Трудовым кодексом РФ и трудовым договором.</w:t>
      </w:r>
      <w:r w:rsidR="00831172" w:rsidRPr="0014234B">
        <w:rPr>
          <w:rFonts w:ascii="Times New Roman" w:hAnsi="Times New Roman" w:cs="Times New Roman"/>
          <w:sz w:val="24"/>
          <w:szCs w:val="24"/>
        </w:rPr>
        <w:t xml:space="preserve"> </w:t>
      </w:r>
      <w:r w:rsidR="00992341" w:rsidRPr="0014234B">
        <w:rPr>
          <w:rFonts w:ascii="Times New Roman" w:hAnsi="Times New Roman" w:cs="Times New Roman"/>
          <w:sz w:val="24"/>
          <w:szCs w:val="24"/>
        </w:rPr>
        <w:t xml:space="preserve">Продолжительность рабочего времени в трудовом договоре не соответствует времени, фактически отработанному работником. </w:t>
      </w:r>
    </w:p>
    <w:p w:rsidR="00F013C8" w:rsidRPr="0014234B" w:rsidRDefault="00823D62"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 xml:space="preserve">В </w:t>
      </w:r>
      <w:r w:rsidR="00F013C8" w:rsidRPr="0014234B">
        <w:rPr>
          <w:rFonts w:ascii="Times New Roman" w:hAnsi="Times New Roman" w:cs="Times New Roman"/>
          <w:sz w:val="24"/>
          <w:szCs w:val="24"/>
        </w:rPr>
        <w:t xml:space="preserve">дополнительных соглашениях </w:t>
      </w:r>
      <w:r w:rsidRPr="0014234B">
        <w:rPr>
          <w:rFonts w:ascii="Times New Roman" w:hAnsi="Times New Roman" w:cs="Times New Roman"/>
          <w:sz w:val="24"/>
          <w:szCs w:val="24"/>
        </w:rPr>
        <w:t xml:space="preserve">к трудовому договору с работником учреждения </w:t>
      </w:r>
      <w:r w:rsidR="00F013C8" w:rsidRPr="0014234B">
        <w:rPr>
          <w:rFonts w:ascii="Times New Roman" w:hAnsi="Times New Roman" w:cs="Times New Roman"/>
          <w:sz w:val="24"/>
          <w:szCs w:val="24"/>
        </w:rPr>
        <w:t>не установлена надбавка за стаж.</w:t>
      </w:r>
    </w:p>
    <w:p w:rsidR="00995B6F" w:rsidRPr="0014234B" w:rsidRDefault="00995B6F"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В нарушение Положения об оплате труда в два раза завышен размер надбавки за работу в ночное время.</w:t>
      </w:r>
    </w:p>
    <w:p w:rsidR="00715A59" w:rsidRPr="0014234B" w:rsidRDefault="005C6735"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Н</w:t>
      </w:r>
      <w:r w:rsidR="00715A59" w:rsidRPr="0014234B">
        <w:rPr>
          <w:rFonts w:ascii="Times New Roman" w:hAnsi="Times New Roman" w:cs="Times New Roman"/>
          <w:sz w:val="24"/>
          <w:szCs w:val="24"/>
        </w:rPr>
        <w:t>едоначислен</w:t>
      </w:r>
      <w:r w:rsidR="00884D4D">
        <w:rPr>
          <w:rFonts w:ascii="Times New Roman" w:hAnsi="Times New Roman" w:cs="Times New Roman"/>
          <w:sz w:val="24"/>
          <w:szCs w:val="24"/>
        </w:rPr>
        <w:t>а</w:t>
      </w:r>
      <w:r w:rsidR="00715A59" w:rsidRPr="0014234B">
        <w:rPr>
          <w:rFonts w:ascii="Times New Roman" w:hAnsi="Times New Roman" w:cs="Times New Roman"/>
          <w:sz w:val="24"/>
          <w:szCs w:val="24"/>
        </w:rPr>
        <w:t xml:space="preserve">  заработн</w:t>
      </w:r>
      <w:r w:rsidR="00884D4D">
        <w:rPr>
          <w:rFonts w:ascii="Times New Roman" w:hAnsi="Times New Roman" w:cs="Times New Roman"/>
          <w:sz w:val="24"/>
          <w:szCs w:val="24"/>
        </w:rPr>
        <w:t>ая</w:t>
      </w:r>
      <w:r w:rsidR="00715A59" w:rsidRPr="0014234B">
        <w:rPr>
          <w:rFonts w:ascii="Times New Roman" w:hAnsi="Times New Roman" w:cs="Times New Roman"/>
          <w:sz w:val="24"/>
          <w:szCs w:val="24"/>
        </w:rPr>
        <w:t xml:space="preserve"> плат</w:t>
      </w:r>
      <w:r w:rsidR="00884D4D">
        <w:rPr>
          <w:rFonts w:ascii="Times New Roman" w:hAnsi="Times New Roman" w:cs="Times New Roman"/>
          <w:sz w:val="24"/>
          <w:szCs w:val="24"/>
        </w:rPr>
        <w:t>а</w:t>
      </w:r>
      <w:r w:rsidR="00831172" w:rsidRPr="0014234B">
        <w:rPr>
          <w:rFonts w:ascii="Times New Roman" w:hAnsi="Times New Roman" w:cs="Times New Roman"/>
          <w:sz w:val="24"/>
          <w:szCs w:val="24"/>
        </w:rPr>
        <w:t xml:space="preserve"> </w:t>
      </w:r>
      <w:r w:rsidR="00715A59" w:rsidRPr="0014234B">
        <w:rPr>
          <w:rFonts w:ascii="Times New Roman" w:hAnsi="Times New Roman" w:cs="Times New Roman"/>
          <w:sz w:val="24"/>
          <w:szCs w:val="24"/>
        </w:rPr>
        <w:t xml:space="preserve">в 2017 году </w:t>
      </w:r>
      <w:r w:rsidR="00831172" w:rsidRPr="0014234B">
        <w:rPr>
          <w:rFonts w:ascii="Times New Roman" w:hAnsi="Times New Roman" w:cs="Times New Roman"/>
          <w:sz w:val="24"/>
          <w:szCs w:val="24"/>
        </w:rPr>
        <w:t>до МРОТ</w:t>
      </w:r>
      <w:r w:rsidR="006A27A0" w:rsidRPr="0014234B">
        <w:rPr>
          <w:rFonts w:ascii="Times New Roman" w:hAnsi="Times New Roman" w:cs="Times New Roman"/>
          <w:sz w:val="24"/>
          <w:szCs w:val="24"/>
        </w:rPr>
        <w:t>.</w:t>
      </w:r>
    </w:p>
    <w:p w:rsidR="00831172" w:rsidRPr="0014234B" w:rsidRDefault="005C6A35"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 xml:space="preserve">Наименования мероприятий в планах мероприятий, проводимых в рамках договоров гражданско – правового характера и актах на выполнение работ, услуг </w:t>
      </w:r>
      <w:r w:rsidR="000B692B" w:rsidRPr="0014234B">
        <w:rPr>
          <w:rFonts w:ascii="Times New Roman" w:hAnsi="Times New Roman" w:cs="Times New Roman"/>
          <w:sz w:val="24"/>
          <w:szCs w:val="24"/>
        </w:rPr>
        <w:t xml:space="preserve">по данным договорам </w:t>
      </w:r>
      <w:r w:rsidR="00831172" w:rsidRPr="0014234B">
        <w:rPr>
          <w:rFonts w:ascii="Times New Roman" w:hAnsi="Times New Roman" w:cs="Times New Roman"/>
          <w:sz w:val="24"/>
          <w:szCs w:val="24"/>
        </w:rPr>
        <w:t>не соответствуют друг другу</w:t>
      </w:r>
      <w:r w:rsidRPr="0014234B">
        <w:rPr>
          <w:rFonts w:ascii="Times New Roman" w:hAnsi="Times New Roman" w:cs="Times New Roman"/>
          <w:sz w:val="24"/>
          <w:szCs w:val="24"/>
        </w:rPr>
        <w:t xml:space="preserve">. </w:t>
      </w:r>
    </w:p>
    <w:p w:rsidR="00CC07A7" w:rsidRPr="0014234B" w:rsidRDefault="00CC07A7" w:rsidP="00843536">
      <w:pPr>
        <w:pStyle w:val="a5"/>
        <w:numPr>
          <w:ilvl w:val="0"/>
          <w:numId w:val="10"/>
        </w:numPr>
        <w:ind w:left="0" w:hanging="567"/>
        <w:jc w:val="both"/>
        <w:rPr>
          <w:rFonts w:ascii="Times New Roman" w:hAnsi="Times New Roman" w:cs="Times New Roman"/>
          <w:sz w:val="24"/>
          <w:szCs w:val="24"/>
        </w:rPr>
      </w:pPr>
      <w:r w:rsidRPr="0014234B">
        <w:rPr>
          <w:rFonts w:ascii="Times New Roman" w:hAnsi="Times New Roman" w:cs="Times New Roman"/>
          <w:sz w:val="24"/>
          <w:szCs w:val="24"/>
        </w:rPr>
        <w:t>В нарушение Приказа № 52н в карточке-справке (ф. 0504417) не заполнены графы: стаж работы, отметки о приеме на работу и переводах (дата, № приказа), сведения об использовании отпусков и т.д.</w:t>
      </w:r>
    </w:p>
    <w:p w:rsidR="00CA3CE7" w:rsidRPr="00CA3CE7" w:rsidRDefault="00E416A7" w:rsidP="00CA3CE7">
      <w:pPr>
        <w:pStyle w:val="a5"/>
        <w:numPr>
          <w:ilvl w:val="0"/>
          <w:numId w:val="10"/>
        </w:numPr>
        <w:ind w:left="0" w:hanging="567"/>
        <w:jc w:val="both"/>
        <w:rPr>
          <w:rFonts w:ascii="Times New Roman" w:hAnsi="Times New Roman" w:cs="Times New Roman"/>
          <w:color w:val="000000" w:themeColor="text1"/>
          <w:sz w:val="24"/>
          <w:szCs w:val="24"/>
        </w:rPr>
      </w:pPr>
      <w:r w:rsidRPr="0014234B">
        <w:rPr>
          <w:rFonts w:ascii="Times New Roman" w:hAnsi="Times New Roman" w:cs="Times New Roman"/>
          <w:color w:val="000000" w:themeColor="text1"/>
          <w:sz w:val="24"/>
          <w:szCs w:val="24"/>
        </w:rPr>
        <w:lastRenderedPageBreak/>
        <w:t>В нарушение п</w:t>
      </w:r>
      <w:r w:rsidR="001C6BB5" w:rsidRPr="0014234B">
        <w:rPr>
          <w:rFonts w:ascii="Times New Roman" w:hAnsi="Times New Roman" w:cs="Times New Roman"/>
          <w:color w:val="000000" w:themeColor="text1"/>
          <w:sz w:val="24"/>
          <w:szCs w:val="24"/>
        </w:rPr>
        <w:t>ункт</w:t>
      </w:r>
      <w:r w:rsidRPr="0014234B">
        <w:rPr>
          <w:rFonts w:ascii="Times New Roman" w:hAnsi="Times New Roman" w:cs="Times New Roman"/>
          <w:color w:val="000000" w:themeColor="text1"/>
          <w:sz w:val="24"/>
          <w:szCs w:val="24"/>
        </w:rPr>
        <w:t>а</w:t>
      </w:r>
      <w:r w:rsidR="001C6BB5" w:rsidRPr="0014234B">
        <w:rPr>
          <w:rFonts w:ascii="Times New Roman" w:hAnsi="Times New Roman" w:cs="Times New Roman"/>
          <w:color w:val="000000" w:themeColor="text1"/>
          <w:sz w:val="24"/>
          <w:szCs w:val="24"/>
        </w:rPr>
        <w:t xml:space="preserve"> 1 стать</w:t>
      </w:r>
      <w:r w:rsidRPr="0014234B">
        <w:rPr>
          <w:rFonts w:ascii="Times New Roman" w:hAnsi="Times New Roman" w:cs="Times New Roman"/>
          <w:color w:val="000000" w:themeColor="text1"/>
          <w:sz w:val="24"/>
          <w:szCs w:val="24"/>
        </w:rPr>
        <w:t>и 13</w:t>
      </w:r>
      <w:r w:rsidR="001604EE" w:rsidRPr="0014234B">
        <w:rPr>
          <w:rFonts w:ascii="Times New Roman" w:hAnsi="Times New Roman" w:cs="Times New Roman"/>
          <w:color w:val="000000" w:themeColor="text1"/>
          <w:sz w:val="24"/>
          <w:szCs w:val="24"/>
        </w:rPr>
        <w:t xml:space="preserve"> Закона № 402 - ФЗ</w:t>
      </w:r>
      <w:r w:rsidRPr="0014234B">
        <w:rPr>
          <w:rFonts w:ascii="Times New Roman" w:hAnsi="Times New Roman" w:cs="Times New Roman"/>
          <w:color w:val="000000" w:themeColor="text1"/>
          <w:sz w:val="24"/>
          <w:szCs w:val="24"/>
        </w:rPr>
        <w:t xml:space="preserve">, </w:t>
      </w:r>
      <w:r w:rsidR="00E4287D" w:rsidRPr="0014234B">
        <w:rPr>
          <w:rFonts w:ascii="Times New Roman" w:hAnsi="Times New Roman" w:cs="Times New Roman"/>
          <w:color w:val="000000" w:themeColor="text1"/>
          <w:sz w:val="24"/>
          <w:szCs w:val="24"/>
        </w:rPr>
        <w:t>а также Инструкции 191н</w:t>
      </w:r>
      <w:r w:rsidR="00E4287D" w:rsidRPr="0014234B">
        <w:rPr>
          <w:rFonts w:ascii="Times New Roman" w:hAnsi="Times New Roman" w:cs="Times New Roman"/>
          <w:i/>
          <w:color w:val="000000" w:themeColor="text1"/>
          <w:sz w:val="24"/>
          <w:szCs w:val="24"/>
        </w:rPr>
        <w:t xml:space="preserve"> </w:t>
      </w:r>
      <w:r w:rsidRPr="0014234B">
        <w:rPr>
          <w:rFonts w:ascii="Times New Roman" w:hAnsi="Times New Roman" w:cs="Times New Roman"/>
          <w:color w:val="000000" w:themeColor="text1"/>
          <w:sz w:val="24"/>
          <w:szCs w:val="24"/>
        </w:rPr>
        <w:t>сведения в отчетности не соответствуют регистрам бухгалтерского учета.</w:t>
      </w:r>
      <w:r w:rsidR="00E4287D" w:rsidRPr="0014234B">
        <w:rPr>
          <w:rFonts w:ascii="Times New Roman" w:hAnsi="Times New Roman" w:cs="Times New Roman"/>
          <w:sz w:val="24"/>
          <w:szCs w:val="24"/>
        </w:rPr>
        <w:t xml:space="preserve"> </w:t>
      </w:r>
    </w:p>
    <w:p w:rsidR="00CA3CE7" w:rsidRDefault="00CA3CE7" w:rsidP="00CA3CE7">
      <w:pPr>
        <w:pStyle w:val="a5"/>
        <w:jc w:val="both"/>
        <w:rPr>
          <w:rFonts w:ascii="Times New Roman" w:hAnsi="Times New Roman" w:cs="Times New Roman"/>
          <w:color w:val="000000" w:themeColor="text1"/>
          <w:sz w:val="24"/>
          <w:szCs w:val="24"/>
        </w:rPr>
      </w:pPr>
    </w:p>
    <w:p w:rsidR="00E91BFF" w:rsidRDefault="00922BEA" w:rsidP="00CA3CE7">
      <w:pPr>
        <w:pStyle w:val="a5"/>
        <w:jc w:val="both"/>
        <w:rPr>
          <w:rFonts w:ascii="Times New Roman" w:hAnsi="Times New Roman" w:cs="Times New Roman"/>
          <w:b/>
          <w:sz w:val="24"/>
          <w:szCs w:val="24"/>
        </w:rPr>
      </w:pPr>
      <w:r>
        <w:rPr>
          <w:rFonts w:ascii="Times New Roman" w:hAnsi="Times New Roman" w:cs="Times New Roman"/>
          <w:b/>
          <w:sz w:val="24"/>
          <w:szCs w:val="24"/>
        </w:rPr>
        <w:t>Предложения</w:t>
      </w:r>
      <w:r w:rsidR="00E91BFF" w:rsidRPr="00CA3CE7">
        <w:rPr>
          <w:rFonts w:ascii="Times New Roman" w:hAnsi="Times New Roman" w:cs="Times New Roman"/>
          <w:b/>
          <w:sz w:val="24"/>
          <w:szCs w:val="24"/>
        </w:rPr>
        <w:t>:</w:t>
      </w:r>
    </w:p>
    <w:p w:rsidR="00922BEA" w:rsidRDefault="00922BEA" w:rsidP="00CA3CE7">
      <w:pPr>
        <w:pStyle w:val="a5"/>
        <w:jc w:val="both"/>
        <w:rPr>
          <w:rFonts w:ascii="Times New Roman" w:hAnsi="Times New Roman" w:cs="Times New Roman"/>
          <w:sz w:val="24"/>
          <w:szCs w:val="24"/>
        </w:rPr>
      </w:pPr>
      <w:r w:rsidRPr="00922BEA">
        <w:rPr>
          <w:rFonts w:ascii="Times New Roman" w:hAnsi="Times New Roman" w:cs="Times New Roman"/>
          <w:sz w:val="24"/>
          <w:szCs w:val="24"/>
        </w:rPr>
        <w:t>В целях устранения выявленных нарушений</w:t>
      </w:r>
      <w:r>
        <w:rPr>
          <w:rFonts w:ascii="Times New Roman" w:hAnsi="Times New Roman" w:cs="Times New Roman"/>
          <w:sz w:val="24"/>
          <w:szCs w:val="24"/>
        </w:rPr>
        <w:t>, предлагаю:</w:t>
      </w:r>
    </w:p>
    <w:p w:rsidR="00922BEA" w:rsidRPr="00922BEA" w:rsidRDefault="00922BEA" w:rsidP="00CA3CE7">
      <w:pPr>
        <w:pStyle w:val="a5"/>
        <w:jc w:val="both"/>
        <w:rPr>
          <w:rFonts w:ascii="Times New Roman" w:hAnsi="Times New Roman" w:cs="Times New Roman"/>
          <w:color w:val="000000" w:themeColor="text1"/>
          <w:sz w:val="24"/>
          <w:szCs w:val="24"/>
        </w:rPr>
      </w:pPr>
    </w:p>
    <w:p w:rsidR="00922BEA" w:rsidRDefault="00922BEA" w:rsidP="00843536">
      <w:pPr>
        <w:pStyle w:val="a5"/>
        <w:numPr>
          <w:ilvl w:val="0"/>
          <w:numId w:val="9"/>
        </w:numPr>
        <w:ind w:left="0" w:hanging="567"/>
        <w:jc w:val="both"/>
        <w:rPr>
          <w:rFonts w:ascii="Times New Roman" w:hAnsi="Times New Roman" w:cs="Times New Roman"/>
          <w:sz w:val="24"/>
          <w:szCs w:val="24"/>
        </w:rPr>
      </w:pPr>
      <w:r>
        <w:rPr>
          <w:rFonts w:ascii="Times New Roman" w:hAnsi="Times New Roman" w:cs="Times New Roman"/>
          <w:sz w:val="24"/>
          <w:szCs w:val="24"/>
        </w:rPr>
        <w:t>Объекту контроля направить представление о недопущении впредь выявленных нарушений.</w:t>
      </w:r>
    </w:p>
    <w:p w:rsidR="008A6828" w:rsidRDefault="008A6828" w:rsidP="008A6828">
      <w:pPr>
        <w:pStyle w:val="a5"/>
        <w:numPr>
          <w:ilvl w:val="0"/>
          <w:numId w:val="9"/>
        </w:numPr>
        <w:ind w:left="0" w:hanging="567"/>
        <w:jc w:val="both"/>
        <w:rPr>
          <w:rFonts w:ascii="Times New Roman" w:hAnsi="Times New Roman" w:cs="Times New Roman"/>
          <w:sz w:val="24"/>
          <w:szCs w:val="24"/>
        </w:rPr>
      </w:pPr>
      <w:r>
        <w:rPr>
          <w:rFonts w:ascii="Times New Roman" w:hAnsi="Times New Roman" w:cs="Times New Roman"/>
          <w:sz w:val="24"/>
          <w:szCs w:val="24"/>
        </w:rPr>
        <w:t>Учредителю направить представление с предложениями:</w:t>
      </w:r>
    </w:p>
    <w:p w:rsidR="00922BEA" w:rsidRDefault="00922BEA" w:rsidP="00922BEA">
      <w:pPr>
        <w:pStyle w:val="a5"/>
        <w:jc w:val="both"/>
        <w:rPr>
          <w:rFonts w:ascii="Times New Roman" w:hAnsi="Times New Roman" w:cs="Times New Roman"/>
          <w:sz w:val="24"/>
          <w:szCs w:val="24"/>
        </w:rPr>
      </w:pPr>
      <w:r>
        <w:rPr>
          <w:rFonts w:ascii="Times New Roman" w:hAnsi="Times New Roman" w:cs="Times New Roman"/>
          <w:sz w:val="24"/>
          <w:szCs w:val="24"/>
        </w:rPr>
        <w:t>принять меры к устранению выявленных нарушений;</w:t>
      </w:r>
    </w:p>
    <w:p w:rsidR="00922BEA" w:rsidRDefault="00922BEA" w:rsidP="00922BEA">
      <w:pPr>
        <w:pStyle w:val="a5"/>
        <w:jc w:val="both"/>
        <w:rPr>
          <w:rFonts w:ascii="Times New Roman" w:hAnsi="Times New Roman" w:cs="Times New Roman"/>
          <w:sz w:val="24"/>
          <w:szCs w:val="24"/>
        </w:rPr>
      </w:pPr>
      <w:r>
        <w:rPr>
          <w:rFonts w:ascii="Times New Roman" w:hAnsi="Times New Roman" w:cs="Times New Roman"/>
          <w:sz w:val="24"/>
          <w:szCs w:val="24"/>
        </w:rPr>
        <w:t>принять меры к взысканию с виновных лиц излишне уплаченных сумм;</w:t>
      </w:r>
    </w:p>
    <w:p w:rsidR="00922BEA" w:rsidRDefault="00922BEA" w:rsidP="00922BEA">
      <w:pPr>
        <w:pStyle w:val="a5"/>
        <w:jc w:val="both"/>
        <w:rPr>
          <w:rFonts w:ascii="Times New Roman" w:hAnsi="Times New Roman" w:cs="Times New Roman"/>
          <w:sz w:val="24"/>
          <w:szCs w:val="24"/>
        </w:rPr>
      </w:pPr>
      <w:r>
        <w:rPr>
          <w:rFonts w:ascii="Times New Roman" w:hAnsi="Times New Roman" w:cs="Times New Roman"/>
          <w:sz w:val="24"/>
          <w:szCs w:val="24"/>
        </w:rPr>
        <w:t>разработать план по устранению выявленных нарушений</w:t>
      </w:r>
    </w:p>
    <w:p w:rsidR="00922BEA" w:rsidRPr="002F065D" w:rsidRDefault="002F065D" w:rsidP="00843536">
      <w:pPr>
        <w:pStyle w:val="a5"/>
        <w:numPr>
          <w:ilvl w:val="0"/>
          <w:numId w:val="9"/>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Направить настоящий отчет в Думу </w:t>
      </w:r>
      <w:r w:rsidRPr="002F065D">
        <w:rPr>
          <w:rFonts w:ascii="Times New Roman" w:hAnsi="Times New Roman" w:cs="Times New Roman"/>
          <w:color w:val="333333"/>
          <w:sz w:val="24"/>
          <w:szCs w:val="24"/>
        </w:rPr>
        <w:t>Валдайского муниципального района, Главе Валдайского муниципального района</w:t>
      </w:r>
      <w:r>
        <w:rPr>
          <w:rFonts w:ascii="Times New Roman" w:hAnsi="Times New Roman" w:cs="Times New Roman"/>
          <w:color w:val="333333"/>
          <w:sz w:val="24"/>
          <w:szCs w:val="24"/>
        </w:rPr>
        <w:t>.</w:t>
      </w:r>
    </w:p>
    <w:p w:rsidR="002F065D" w:rsidRPr="002F065D" w:rsidRDefault="002F065D" w:rsidP="00843536">
      <w:pPr>
        <w:pStyle w:val="a5"/>
        <w:numPr>
          <w:ilvl w:val="0"/>
          <w:numId w:val="9"/>
        </w:numPr>
        <w:ind w:left="0" w:hanging="567"/>
        <w:jc w:val="both"/>
        <w:rPr>
          <w:rFonts w:ascii="Times New Roman" w:hAnsi="Times New Roman" w:cs="Times New Roman"/>
          <w:sz w:val="24"/>
          <w:szCs w:val="24"/>
        </w:rPr>
      </w:pPr>
      <w:r>
        <w:rPr>
          <w:rFonts w:ascii="Times New Roman" w:hAnsi="Times New Roman" w:cs="Times New Roman"/>
          <w:color w:val="333333"/>
          <w:sz w:val="24"/>
          <w:szCs w:val="24"/>
        </w:rPr>
        <w:t>Материалы проверки передать в правоохранительные органы.</w:t>
      </w:r>
    </w:p>
    <w:p w:rsidR="006F44E1" w:rsidRDefault="006F44E1" w:rsidP="004E056F">
      <w:pPr>
        <w:pStyle w:val="a5"/>
        <w:jc w:val="both"/>
        <w:rPr>
          <w:rFonts w:ascii="Times New Roman" w:hAnsi="Times New Roman" w:cs="Times New Roman"/>
          <w:sz w:val="24"/>
          <w:szCs w:val="24"/>
        </w:rPr>
      </w:pPr>
    </w:p>
    <w:p w:rsidR="006F44E1" w:rsidRDefault="006F44E1"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6646CB" w:rsidRDefault="006646CB"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5E24A5" w:rsidRDefault="005E24A5" w:rsidP="004E056F">
      <w:pPr>
        <w:pStyle w:val="a5"/>
        <w:jc w:val="both"/>
        <w:rPr>
          <w:rFonts w:ascii="Times New Roman" w:hAnsi="Times New Roman" w:cs="Times New Roman"/>
          <w:sz w:val="24"/>
          <w:szCs w:val="24"/>
        </w:rPr>
      </w:pPr>
    </w:p>
    <w:p w:rsidR="006F44E1" w:rsidRDefault="006F44E1" w:rsidP="004E056F">
      <w:pPr>
        <w:pStyle w:val="a5"/>
        <w:jc w:val="both"/>
        <w:rPr>
          <w:rFonts w:ascii="Times New Roman" w:hAnsi="Times New Roman" w:cs="Times New Roman"/>
          <w:sz w:val="24"/>
          <w:szCs w:val="24"/>
        </w:rPr>
      </w:pPr>
    </w:p>
    <w:p w:rsidR="00922BEA" w:rsidRPr="0014234B" w:rsidRDefault="00922BEA" w:rsidP="004E056F">
      <w:pPr>
        <w:pStyle w:val="a5"/>
        <w:jc w:val="both"/>
        <w:rPr>
          <w:rFonts w:ascii="Times New Roman" w:hAnsi="Times New Roman" w:cs="Times New Roman"/>
          <w:sz w:val="24"/>
          <w:szCs w:val="24"/>
        </w:rPr>
      </w:pPr>
      <w:bookmarkStart w:id="0" w:name="_GoBack"/>
      <w:bookmarkEnd w:id="0"/>
    </w:p>
    <w:sectPr w:rsidR="00922BEA" w:rsidRPr="0014234B" w:rsidSect="006646CB">
      <w:headerReference w:type="default" r:id="rId12"/>
      <w:pgSz w:w="11906" w:h="16838"/>
      <w:pgMar w:top="993"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720" w:rsidRDefault="00A50720" w:rsidP="00DF3B10">
      <w:pPr>
        <w:spacing w:after="0" w:line="240" w:lineRule="auto"/>
      </w:pPr>
      <w:r>
        <w:separator/>
      </w:r>
    </w:p>
  </w:endnote>
  <w:endnote w:type="continuationSeparator" w:id="0">
    <w:p w:rsidR="00A50720" w:rsidRDefault="00A50720" w:rsidP="00DF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720" w:rsidRDefault="00A50720" w:rsidP="00DF3B10">
      <w:pPr>
        <w:spacing w:after="0" w:line="240" w:lineRule="auto"/>
      </w:pPr>
      <w:r>
        <w:separator/>
      </w:r>
    </w:p>
  </w:footnote>
  <w:footnote w:type="continuationSeparator" w:id="0">
    <w:p w:rsidR="00A50720" w:rsidRDefault="00A50720" w:rsidP="00DF3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246819"/>
      <w:docPartObj>
        <w:docPartGallery w:val="Page Numbers (Top of Page)"/>
        <w:docPartUnique/>
      </w:docPartObj>
    </w:sdtPr>
    <w:sdtEndPr/>
    <w:sdtContent>
      <w:p w:rsidR="00E37753" w:rsidRDefault="00E37753">
        <w:pPr>
          <w:pStyle w:val="aa"/>
          <w:jc w:val="right"/>
        </w:pPr>
        <w:r>
          <w:fldChar w:fldCharType="begin"/>
        </w:r>
        <w:r>
          <w:instrText>PAGE   \* MERGEFORMAT</w:instrText>
        </w:r>
        <w:r>
          <w:fldChar w:fldCharType="separate"/>
        </w:r>
        <w:r w:rsidR="00556454">
          <w:rPr>
            <w:noProof/>
          </w:rPr>
          <w:t>26</w:t>
        </w:r>
        <w:r>
          <w:fldChar w:fldCharType="end"/>
        </w:r>
      </w:p>
    </w:sdtContent>
  </w:sdt>
  <w:p w:rsidR="00E37753" w:rsidRDefault="00E377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21AD"/>
    <w:multiLevelType w:val="hybridMultilevel"/>
    <w:tmpl w:val="42040DD2"/>
    <w:lvl w:ilvl="0" w:tplc="817E299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DC3DEC"/>
    <w:multiLevelType w:val="hybridMultilevel"/>
    <w:tmpl w:val="BE9CD68E"/>
    <w:lvl w:ilvl="0" w:tplc="C6F2BFC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827222"/>
    <w:multiLevelType w:val="hybridMultilevel"/>
    <w:tmpl w:val="C36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F1572F"/>
    <w:multiLevelType w:val="hybridMultilevel"/>
    <w:tmpl w:val="1988E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C81895"/>
    <w:multiLevelType w:val="multilevel"/>
    <w:tmpl w:val="0D1AFFCC"/>
    <w:lvl w:ilvl="0">
      <w:start w:val="1"/>
      <w:numFmt w:val="decimal"/>
      <w:lvlText w:val="%1."/>
      <w:lvlJc w:val="left"/>
      <w:pPr>
        <w:ind w:left="720" w:hanging="360"/>
      </w:pPr>
      <w:rPr>
        <w:rFonts w:hint="default"/>
        <w:b/>
      </w:rPr>
    </w:lvl>
    <w:lvl w:ilvl="1">
      <w:start w:val="1"/>
      <w:numFmt w:val="decimal"/>
      <w:isLgl/>
      <w:lvlText w:val="%1.%2."/>
      <w:lvlJc w:val="left"/>
      <w:pPr>
        <w:ind w:left="1637"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4E9C02BC"/>
    <w:multiLevelType w:val="hybridMultilevel"/>
    <w:tmpl w:val="1A5A57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287B89"/>
    <w:multiLevelType w:val="hybridMultilevel"/>
    <w:tmpl w:val="05A62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8700B2"/>
    <w:multiLevelType w:val="multilevel"/>
    <w:tmpl w:val="A754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FE08D0"/>
    <w:multiLevelType w:val="hybridMultilevel"/>
    <w:tmpl w:val="9C7A6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8E5699"/>
    <w:multiLevelType w:val="multilevel"/>
    <w:tmpl w:val="01568D0C"/>
    <w:lvl w:ilvl="0">
      <w:start w:val="1"/>
      <w:numFmt w:val="decimal"/>
      <w:lvlText w:val="%1."/>
      <w:lvlJc w:val="left"/>
      <w:pPr>
        <w:ind w:left="1065" w:hanging="1065"/>
      </w:pPr>
      <w:rPr>
        <w:rFonts w:hint="default"/>
        <w:b w:val="0"/>
        <w:i/>
      </w:rPr>
    </w:lvl>
    <w:lvl w:ilvl="1">
      <w:start w:val="1"/>
      <w:numFmt w:val="decimal"/>
      <w:lvlText w:val="%1.%2."/>
      <w:lvlJc w:val="left"/>
      <w:pPr>
        <w:ind w:left="1632" w:hanging="1065"/>
      </w:pPr>
      <w:rPr>
        <w:rFonts w:hint="default"/>
        <w:b w:val="0"/>
        <w:i/>
      </w:rPr>
    </w:lvl>
    <w:lvl w:ilvl="2">
      <w:start w:val="1"/>
      <w:numFmt w:val="decimal"/>
      <w:lvlText w:val="%1.%2.%3."/>
      <w:lvlJc w:val="left"/>
      <w:pPr>
        <w:ind w:left="2199" w:hanging="1065"/>
      </w:pPr>
      <w:rPr>
        <w:rFonts w:hint="default"/>
        <w:b w:val="0"/>
        <w:i/>
      </w:rPr>
    </w:lvl>
    <w:lvl w:ilvl="3">
      <w:start w:val="1"/>
      <w:numFmt w:val="decimal"/>
      <w:lvlText w:val="%1.%2.%3.%4."/>
      <w:lvlJc w:val="left"/>
      <w:pPr>
        <w:ind w:left="2781" w:hanging="1080"/>
      </w:pPr>
      <w:rPr>
        <w:rFonts w:hint="default"/>
        <w:b w:val="0"/>
        <w:i/>
      </w:rPr>
    </w:lvl>
    <w:lvl w:ilvl="4">
      <w:start w:val="1"/>
      <w:numFmt w:val="decimal"/>
      <w:lvlText w:val="%1.%2.%3.%4.%5."/>
      <w:lvlJc w:val="left"/>
      <w:pPr>
        <w:ind w:left="3348" w:hanging="1080"/>
      </w:pPr>
      <w:rPr>
        <w:rFonts w:hint="default"/>
        <w:b w:val="0"/>
        <w:i/>
      </w:rPr>
    </w:lvl>
    <w:lvl w:ilvl="5">
      <w:start w:val="1"/>
      <w:numFmt w:val="decimal"/>
      <w:lvlText w:val="%1.%2.%3.%4.%5.%6."/>
      <w:lvlJc w:val="left"/>
      <w:pPr>
        <w:ind w:left="4275" w:hanging="1440"/>
      </w:pPr>
      <w:rPr>
        <w:rFonts w:hint="default"/>
        <w:b w:val="0"/>
        <w:i/>
      </w:rPr>
    </w:lvl>
    <w:lvl w:ilvl="6">
      <w:start w:val="1"/>
      <w:numFmt w:val="decimal"/>
      <w:lvlText w:val="%1.%2.%3.%4.%5.%6.%7."/>
      <w:lvlJc w:val="left"/>
      <w:pPr>
        <w:ind w:left="5202" w:hanging="1800"/>
      </w:pPr>
      <w:rPr>
        <w:rFonts w:hint="default"/>
        <w:b w:val="0"/>
        <w:i/>
      </w:rPr>
    </w:lvl>
    <w:lvl w:ilvl="7">
      <w:start w:val="1"/>
      <w:numFmt w:val="decimal"/>
      <w:lvlText w:val="%1.%2.%3.%4.%5.%6.%7.%8."/>
      <w:lvlJc w:val="left"/>
      <w:pPr>
        <w:ind w:left="5769" w:hanging="1800"/>
      </w:pPr>
      <w:rPr>
        <w:rFonts w:hint="default"/>
        <w:b w:val="0"/>
        <w:i/>
      </w:rPr>
    </w:lvl>
    <w:lvl w:ilvl="8">
      <w:start w:val="1"/>
      <w:numFmt w:val="decimal"/>
      <w:lvlText w:val="%1.%2.%3.%4.%5.%6.%7.%8.%9."/>
      <w:lvlJc w:val="left"/>
      <w:pPr>
        <w:ind w:left="6696" w:hanging="2160"/>
      </w:pPr>
      <w:rPr>
        <w:rFonts w:hint="default"/>
        <w:b w:val="0"/>
        <w:i/>
      </w:rPr>
    </w:lvl>
  </w:abstractNum>
  <w:abstractNum w:abstractNumId="10" w15:restartNumberingAfterBreak="0">
    <w:nsid w:val="742466B8"/>
    <w:multiLevelType w:val="multilevel"/>
    <w:tmpl w:val="E39A0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3"/>
  </w:num>
  <w:num w:numId="6">
    <w:abstractNumId w:val="9"/>
  </w:num>
  <w:num w:numId="7">
    <w:abstractNumId w:val="1"/>
  </w:num>
  <w:num w:numId="8">
    <w:abstractNumId w:val="0"/>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C3"/>
    <w:rsid w:val="00001513"/>
    <w:rsid w:val="00004CDB"/>
    <w:rsid w:val="00005C84"/>
    <w:rsid w:val="000106CB"/>
    <w:rsid w:val="00011E0C"/>
    <w:rsid w:val="00013E57"/>
    <w:rsid w:val="000148DF"/>
    <w:rsid w:val="000170A0"/>
    <w:rsid w:val="00017186"/>
    <w:rsid w:val="0002298B"/>
    <w:rsid w:val="000247CA"/>
    <w:rsid w:val="00024AC8"/>
    <w:rsid w:val="00025E44"/>
    <w:rsid w:val="000274DE"/>
    <w:rsid w:val="0003076E"/>
    <w:rsid w:val="000307AD"/>
    <w:rsid w:val="00031BCC"/>
    <w:rsid w:val="000326A6"/>
    <w:rsid w:val="00033B4A"/>
    <w:rsid w:val="00035CA6"/>
    <w:rsid w:val="000365BC"/>
    <w:rsid w:val="00041ED6"/>
    <w:rsid w:val="00042C6B"/>
    <w:rsid w:val="00046103"/>
    <w:rsid w:val="00051397"/>
    <w:rsid w:val="00054356"/>
    <w:rsid w:val="00055497"/>
    <w:rsid w:val="00056CBD"/>
    <w:rsid w:val="00064323"/>
    <w:rsid w:val="0006478D"/>
    <w:rsid w:val="00065D0F"/>
    <w:rsid w:val="00067CAB"/>
    <w:rsid w:val="00074AA8"/>
    <w:rsid w:val="000768D2"/>
    <w:rsid w:val="0007749E"/>
    <w:rsid w:val="000800BE"/>
    <w:rsid w:val="000803F2"/>
    <w:rsid w:val="000833E1"/>
    <w:rsid w:val="00084564"/>
    <w:rsid w:val="000846F0"/>
    <w:rsid w:val="000847E8"/>
    <w:rsid w:val="000849CC"/>
    <w:rsid w:val="000854DD"/>
    <w:rsid w:val="00085F5E"/>
    <w:rsid w:val="00091F2F"/>
    <w:rsid w:val="00091FCB"/>
    <w:rsid w:val="00092300"/>
    <w:rsid w:val="000958E6"/>
    <w:rsid w:val="00095D31"/>
    <w:rsid w:val="000A1D83"/>
    <w:rsid w:val="000A360C"/>
    <w:rsid w:val="000A5716"/>
    <w:rsid w:val="000A5833"/>
    <w:rsid w:val="000A650D"/>
    <w:rsid w:val="000A6EE3"/>
    <w:rsid w:val="000B3AFC"/>
    <w:rsid w:val="000B4E1C"/>
    <w:rsid w:val="000B692B"/>
    <w:rsid w:val="000B7D3A"/>
    <w:rsid w:val="000C2AC6"/>
    <w:rsid w:val="000C2E89"/>
    <w:rsid w:val="000C2FDE"/>
    <w:rsid w:val="000C434A"/>
    <w:rsid w:val="000C477E"/>
    <w:rsid w:val="000C5BB6"/>
    <w:rsid w:val="000C6087"/>
    <w:rsid w:val="000C75FA"/>
    <w:rsid w:val="000D3ED8"/>
    <w:rsid w:val="000D52FB"/>
    <w:rsid w:val="000D5EE6"/>
    <w:rsid w:val="000D72F2"/>
    <w:rsid w:val="000D79F8"/>
    <w:rsid w:val="000E13F6"/>
    <w:rsid w:val="000E2D7F"/>
    <w:rsid w:val="000E373F"/>
    <w:rsid w:val="000E5CAB"/>
    <w:rsid w:val="000E628C"/>
    <w:rsid w:val="000E6A6C"/>
    <w:rsid w:val="000E724F"/>
    <w:rsid w:val="000F04FE"/>
    <w:rsid w:val="000F0C15"/>
    <w:rsid w:val="000F23B5"/>
    <w:rsid w:val="000F29FE"/>
    <w:rsid w:val="000F40F7"/>
    <w:rsid w:val="000F4496"/>
    <w:rsid w:val="00100EC8"/>
    <w:rsid w:val="00102331"/>
    <w:rsid w:val="00102A2E"/>
    <w:rsid w:val="001042B4"/>
    <w:rsid w:val="00105684"/>
    <w:rsid w:val="00105E53"/>
    <w:rsid w:val="00107459"/>
    <w:rsid w:val="00107D0E"/>
    <w:rsid w:val="00107F13"/>
    <w:rsid w:val="001104A1"/>
    <w:rsid w:val="001135BD"/>
    <w:rsid w:val="00113B4B"/>
    <w:rsid w:val="00114F7B"/>
    <w:rsid w:val="001158E6"/>
    <w:rsid w:val="00116F38"/>
    <w:rsid w:val="00117991"/>
    <w:rsid w:val="00117AAA"/>
    <w:rsid w:val="00117E1E"/>
    <w:rsid w:val="00120737"/>
    <w:rsid w:val="0012167D"/>
    <w:rsid w:val="00123ADE"/>
    <w:rsid w:val="00127057"/>
    <w:rsid w:val="0012721C"/>
    <w:rsid w:val="001305D6"/>
    <w:rsid w:val="00132AAA"/>
    <w:rsid w:val="00132E37"/>
    <w:rsid w:val="00135BDB"/>
    <w:rsid w:val="00135D3C"/>
    <w:rsid w:val="0013663D"/>
    <w:rsid w:val="00140C90"/>
    <w:rsid w:val="0014234B"/>
    <w:rsid w:val="001447AA"/>
    <w:rsid w:val="001449AC"/>
    <w:rsid w:val="00146BBC"/>
    <w:rsid w:val="00147605"/>
    <w:rsid w:val="0015093F"/>
    <w:rsid w:val="0015156F"/>
    <w:rsid w:val="0015175A"/>
    <w:rsid w:val="00152BDB"/>
    <w:rsid w:val="00153A88"/>
    <w:rsid w:val="00155381"/>
    <w:rsid w:val="00156D9A"/>
    <w:rsid w:val="0016035F"/>
    <w:rsid w:val="00160387"/>
    <w:rsid w:val="001604EE"/>
    <w:rsid w:val="00160A3E"/>
    <w:rsid w:val="0016467A"/>
    <w:rsid w:val="001661D0"/>
    <w:rsid w:val="00170092"/>
    <w:rsid w:val="0017093A"/>
    <w:rsid w:val="001712B0"/>
    <w:rsid w:val="001718A1"/>
    <w:rsid w:val="001720EB"/>
    <w:rsid w:val="00173277"/>
    <w:rsid w:val="001733CC"/>
    <w:rsid w:val="0017639F"/>
    <w:rsid w:val="001764DA"/>
    <w:rsid w:val="001776B1"/>
    <w:rsid w:val="00182AD2"/>
    <w:rsid w:val="00183238"/>
    <w:rsid w:val="001833EC"/>
    <w:rsid w:val="001843C3"/>
    <w:rsid w:val="00185D9A"/>
    <w:rsid w:val="001865B4"/>
    <w:rsid w:val="00193322"/>
    <w:rsid w:val="001936C9"/>
    <w:rsid w:val="00193BD1"/>
    <w:rsid w:val="001958DE"/>
    <w:rsid w:val="00197149"/>
    <w:rsid w:val="00197FF7"/>
    <w:rsid w:val="001A07C1"/>
    <w:rsid w:val="001A1961"/>
    <w:rsid w:val="001A3968"/>
    <w:rsid w:val="001A58A4"/>
    <w:rsid w:val="001A5FD2"/>
    <w:rsid w:val="001A67BD"/>
    <w:rsid w:val="001A7536"/>
    <w:rsid w:val="001B5721"/>
    <w:rsid w:val="001B5982"/>
    <w:rsid w:val="001B6C46"/>
    <w:rsid w:val="001C2591"/>
    <w:rsid w:val="001C29BD"/>
    <w:rsid w:val="001C49A1"/>
    <w:rsid w:val="001C56FB"/>
    <w:rsid w:val="001C6BB5"/>
    <w:rsid w:val="001C6C25"/>
    <w:rsid w:val="001C756C"/>
    <w:rsid w:val="001D1345"/>
    <w:rsid w:val="001D50E8"/>
    <w:rsid w:val="001E0547"/>
    <w:rsid w:val="001E236E"/>
    <w:rsid w:val="001E271B"/>
    <w:rsid w:val="001E4FDF"/>
    <w:rsid w:val="001E5DB2"/>
    <w:rsid w:val="001F0178"/>
    <w:rsid w:val="001F27FC"/>
    <w:rsid w:val="001F2F28"/>
    <w:rsid w:val="001F37D5"/>
    <w:rsid w:val="001F3868"/>
    <w:rsid w:val="001F40F4"/>
    <w:rsid w:val="001F4A14"/>
    <w:rsid w:val="001F6647"/>
    <w:rsid w:val="0020149E"/>
    <w:rsid w:val="00201DAC"/>
    <w:rsid w:val="00203118"/>
    <w:rsid w:val="00204CF5"/>
    <w:rsid w:val="00212563"/>
    <w:rsid w:val="00215CCF"/>
    <w:rsid w:val="00220EF4"/>
    <w:rsid w:val="00224E0C"/>
    <w:rsid w:val="002251D9"/>
    <w:rsid w:val="00225A19"/>
    <w:rsid w:val="00225AC1"/>
    <w:rsid w:val="0023130E"/>
    <w:rsid w:val="0023243D"/>
    <w:rsid w:val="00233726"/>
    <w:rsid w:val="00240608"/>
    <w:rsid w:val="00240ADE"/>
    <w:rsid w:val="00241A0C"/>
    <w:rsid w:val="002430B5"/>
    <w:rsid w:val="002430C4"/>
    <w:rsid w:val="002469C2"/>
    <w:rsid w:val="00246C3C"/>
    <w:rsid w:val="00252726"/>
    <w:rsid w:val="0025319B"/>
    <w:rsid w:val="00253345"/>
    <w:rsid w:val="0025419C"/>
    <w:rsid w:val="00255F63"/>
    <w:rsid w:val="00262E04"/>
    <w:rsid w:val="00264BA4"/>
    <w:rsid w:val="00265A6A"/>
    <w:rsid w:val="0026720E"/>
    <w:rsid w:val="002677F4"/>
    <w:rsid w:val="002715CD"/>
    <w:rsid w:val="002726F6"/>
    <w:rsid w:val="002729F0"/>
    <w:rsid w:val="00273889"/>
    <w:rsid w:val="00273897"/>
    <w:rsid w:val="00273BA4"/>
    <w:rsid w:val="00275090"/>
    <w:rsid w:val="002755E5"/>
    <w:rsid w:val="00277D24"/>
    <w:rsid w:val="00285508"/>
    <w:rsid w:val="00287AB4"/>
    <w:rsid w:val="00290004"/>
    <w:rsid w:val="00290092"/>
    <w:rsid w:val="00293913"/>
    <w:rsid w:val="00294CAD"/>
    <w:rsid w:val="002A1CC3"/>
    <w:rsid w:val="002A2095"/>
    <w:rsid w:val="002A214A"/>
    <w:rsid w:val="002A47BD"/>
    <w:rsid w:val="002A7D3D"/>
    <w:rsid w:val="002A7FA9"/>
    <w:rsid w:val="002B1AF2"/>
    <w:rsid w:val="002B4651"/>
    <w:rsid w:val="002B53C6"/>
    <w:rsid w:val="002B65EB"/>
    <w:rsid w:val="002C13F7"/>
    <w:rsid w:val="002C2B0B"/>
    <w:rsid w:val="002C33A5"/>
    <w:rsid w:val="002C36F4"/>
    <w:rsid w:val="002C3D51"/>
    <w:rsid w:val="002C5B43"/>
    <w:rsid w:val="002D3205"/>
    <w:rsid w:val="002D5619"/>
    <w:rsid w:val="002D58E6"/>
    <w:rsid w:val="002D772F"/>
    <w:rsid w:val="002E15F7"/>
    <w:rsid w:val="002E1A93"/>
    <w:rsid w:val="002E1B91"/>
    <w:rsid w:val="002E3EFF"/>
    <w:rsid w:val="002E47E6"/>
    <w:rsid w:val="002E502E"/>
    <w:rsid w:val="002E57B1"/>
    <w:rsid w:val="002E66B0"/>
    <w:rsid w:val="002E6857"/>
    <w:rsid w:val="002E7788"/>
    <w:rsid w:val="002F065D"/>
    <w:rsid w:val="002F0E42"/>
    <w:rsid w:val="002F298D"/>
    <w:rsid w:val="002F6021"/>
    <w:rsid w:val="002F6BB5"/>
    <w:rsid w:val="002F6E99"/>
    <w:rsid w:val="003019D6"/>
    <w:rsid w:val="00305D8A"/>
    <w:rsid w:val="00307C7E"/>
    <w:rsid w:val="003103E7"/>
    <w:rsid w:val="0031187D"/>
    <w:rsid w:val="00312C3D"/>
    <w:rsid w:val="00313DD9"/>
    <w:rsid w:val="00316DCE"/>
    <w:rsid w:val="0031713D"/>
    <w:rsid w:val="00317A41"/>
    <w:rsid w:val="00317C6A"/>
    <w:rsid w:val="00320A6C"/>
    <w:rsid w:val="00320FCF"/>
    <w:rsid w:val="003275E4"/>
    <w:rsid w:val="00331266"/>
    <w:rsid w:val="00335024"/>
    <w:rsid w:val="00341056"/>
    <w:rsid w:val="003414A9"/>
    <w:rsid w:val="00341641"/>
    <w:rsid w:val="003425D3"/>
    <w:rsid w:val="00342F2D"/>
    <w:rsid w:val="003450B5"/>
    <w:rsid w:val="00345FA4"/>
    <w:rsid w:val="0035220A"/>
    <w:rsid w:val="00352DEC"/>
    <w:rsid w:val="00353337"/>
    <w:rsid w:val="00355D4B"/>
    <w:rsid w:val="00355F93"/>
    <w:rsid w:val="0035699F"/>
    <w:rsid w:val="00360991"/>
    <w:rsid w:val="00361316"/>
    <w:rsid w:val="003615D1"/>
    <w:rsid w:val="003621EF"/>
    <w:rsid w:val="00362B6D"/>
    <w:rsid w:val="00363529"/>
    <w:rsid w:val="00365DAC"/>
    <w:rsid w:val="00367DF9"/>
    <w:rsid w:val="00371F95"/>
    <w:rsid w:val="00372D72"/>
    <w:rsid w:val="003745DA"/>
    <w:rsid w:val="00377FEC"/>
    <w:rsid w:val="00381E2C"/>
    <w:rsid w:val="003837E7"/>
    <w:rsid w:val="0038394C"/>
    <w:rsid w:val="00386609"/>
    <w:rsid w:val="0039013A"/>
    <w:rsid w:val="003912A4"/>
    <w:rsid w:val="00391852"/>
    <w:rsid w:val="00396563"/>
    <w:rsid w:val="003979CB"/>
    <w:rsid w:val="003A179D"/>
    <w:rsid w:val="003A2E58"/>
    <w:rsid w:val="003A37A4"/>
    <w:rsid w:val="003A7809"/>
    <w:rsid w:val="003B058B"/>
    <w:rsid w:val="003B3782"/>
    <w:rsid w:val="003B3BCC"/>
    <w:rsid w:val="003B4E7D"/>
    <w:rsid w:val="003B5257"/>
    <w:rsid w:val="003B60C4"/>
    <w:rsid w:val="003B6974"/>
    <w:rsid w:val="003B6BC5"/>
    <w:rsid w:val="003C0D48"/>
    <w:rsid w:val="003C397D"/>
    <w:rsid w:val="003C4A58"/>
    <w:rsid w:val="003D1429"/>
    <w:rsid w:val="003D1530"/>
    <w:rsid w:val="003D2279"/>
    <w:rsid w:val="003D232E"/>
    <w:rsid w:val="003D4755"/>
    <w:rsid w:val="003D638C"/>
    <w:rsid w:val="003E05DD"/>
    <w:rsid w:val="003E0D5D"/>
    <w:rsid w:val="003E36C1"/>
    <w:rsid w:val="003E3C22"/>
    <w:rsid w:val="003E5651"/>
    <w:rsid w:val="003F0C7E"/>
    <w:rsid w:val="003F1260"/>
    <w:rsid w:val="004026C3"/>
    <w:rsid w:val="00407D27"/>
    <w:rsid w:val="00410FC7"/>
    <w:rsid w:val="00411A9A"/>
    <w:rsid w:val="004139BE"/>
    <w:rsid w:val="0041478E"/>
    <w:rsid w:val="00415B2E"/>
    <w:rsid w:val="00417CE8"/>
    <w:rsid w:val="00421400"/>
    <w:rsid w:val="00424E69"/>
    <w:rsid w:val="004262FC"/>
    <w:rsid w:val="00426EBC"/>
    <w:rsid w:val="00430D4E"/>
    <w:rsid w:val="0043124A"/>
    <w:rsid w:val="00431CBA"/>
    <w:rsid w:val="00432EAC"/>
    <w:rsid w:val="0043447D"/>
    <w:rsid w:val="00435B54"/>
    <w:rsid w:val="00437FCD"/>
    <w:rsid w:val="0044096A"/>
    <w:rsid w:val="0044361E"/>
    <w:rsid w:val="004454C9"/>
    <w:rsid w:val="00446D86"/>
    <w:rsid w:val="004527FB"/>
    <w:rsid w:val="004604B7"/>
    <w:rsid w:val="0046125A"/>
    <w:rsid w:val="00461B5A"/>
    <w:rsid w:val="00463FBD"/>
    <w:rsid w:val="004643DD"/>
    <w:rsid w:val="00465A9E"/>
    <w:rsid w:val="004668DA"/>
    <w:rsid w:val="00473F7C"/>
    <w:rsid w:val="00480FDA"/>
    <w:rsid w:val="00481536"/>
    <w:rsid w:val="004815A4"/>
    <w:rsid w:val="00482CF8"/>
    <w:rsid w:val="00482FA4"/>
    <w:rsid w:val="004830E9"/>
    <w:rsid w:val="004848F9"/>
    <w:rsid w:val="0048513D"/>
    <w:rsid w:val="00492D0C"/>
    <w:rsid w:val="00493479"/>
    <w:rsid w:val="0049426D"/>
    <w:rsid w:val="004962F2"/>
    <w:rsid w:val="0049636A"/>
    <w:rsid w:val="00496A5F"/>
    <w:rsid w:val="004A097D"/>
    <w:rsid w:val="004A429E"/>
    <w:rsid w:val="004A73DF"/>
    <w:rsid w:val="004B0F5D"/>
    <w:rsid w:val="004B1174"/>
    <w:rsid w:val="004B4C0D"/>
    <w:rsid w:val="004B4F50"/>
    <w:rsid w:val="004B5E83"/>
    <w:rsid w:val="004B68D3"/>
    <w:rsid w:val="004C1B67"/>
    <w:rsid w:val="004C52B3"/>
    <w:rsid w:val="004C6579"/>
    <w:rsid w:val="004D451C"/>
    <w:rsid w:val="004E056F"/>
    <w:rsid w:val="004E23DE"/>
    <w:rsid w:val="004E4264"/>
    <w:rsid w:val="004E4DC7"/>
    <w:rsid w:val="004E4FDC"/>
    <w:rsid w:val="004E531F"/>
    <w:rsid w:val="004F04FA"/>
    <w:rsid w:val="004F17BF"/>
    <w:rsid w:val="004F32B9"/>
    <w:rsid w:val="004F48CE"/>
    <w:rsid w:val="004F4C0C"/>
    <w:rsid w:val="0050092A"/>
    <w:rsid w:val="005015D1"/>
    <w:rsid w:val="005016D9"/>
    <w:rsid w:val="00501B5E"/>
    <w:rsid w:val="005027CF"/>
    <w:rsid w:val="005130B4"/>
    <w:rsid w:val="00514027"/>
    <w:rsid w:val="00514262"/>
    <w:rsid w:val="00515137"/>
    <w:rsid w:val="005153C1"/>
    <w:rsid w:val="00517D7B"/>
    <w:rsid w:val="0052174F"/>
    <w:rsid w:val="00521DC4"/>
    <w:rsid w:val="00522859"/>
    <w:rsid w:val="005300DE"/>
    <w:rsid w:val="0053097F"/>
    <w:rsid w:val="00533301"/>
    <w:rsid w:val="005343C3"/>
    <w:rsid w:val="00535215"/>
    <w:rsid w:val="0053727C"/>
    <w:rsid w:val="005418B6"/>
    <w:rsid w:val="00542564"/>
    <w:rsid w:val="00544148"/>
    <w:rsid w:val="00544D56"/>
    <w:rsid w:val="00545BB8"/>
    <w:rsid w:val="00545CB8"/>
    <w:rsid w:val="00551387"/>
    <w:rsid w:val="00556454"/>
    <w:rsid w:val="005600B9"/>
    <w:rsid w:val="00560E5D"/>
    <w:rsid w:val="00561325"/>
    <w:rsid w:val="00561B53"/>
    <w:rsid w:val="00563D88"/>
    <w:rsid w:val="00567C78"/>
    <w:rsid w:val="00567DD1"/>
    <w:rsid w:val="00571D41"/>
    <w:rsid w:val="0057200E"/>
    <w:rsid w:val="00577207"/>
    <w:rsid w:val="00580845"/>
    <w:rsid w:val="00580B6B"/>
    <w:rsid w:val="005812CE"/>
    <w:rsid w:val="00583491"/>
    <w:rsid w:val="00583A4C"/>
    <w:rsid w:val="00585141"/>
    <w:rsid w:val="00586582"/>
    <w:rsid w:val="005874ED"/>
    <w:rsid w:val="00590931"/>
    <w:rsid w:val="00593AB0"/>
    <w:rsid w:val="00595D14"/>
    <w:rsid w:val="005960EA"/>
    <w:rsid w:val="0059707E"/>
    <w:rsid w:val="005A153D"/>
    <w:rsid w:val="005A2320"/>
    <w:rsid w:val="005A4D25"/>
    <w:rsid w:val="005A5108"/>
    <w:rsid w:val="005A5BB6"/>
    <w:rsid w:val="005A6036"/>
    <w:rsid w:val="005A6ABB"/>
    <w:rsid w:val="005B206C"/>
    <w:rsid w:val="005B27E9"/>
    <w:rsid w:val="005B2D3E"/>
    <w:rsid w:val="005B52F2"/>
    <w:rsid w:val="005B59B8"/>
    <w:rsid w:val="005B5A31"/>
    <w:rsid w:val="005B7869"/>
    <w:rsid w:val="005C16DC"/>
    <w:rsid w:val="005C16E6"/>
    <w:rsid w:val="005C1BE1"/>
    <w:rsid w:val="005C21B1"/>
    <w:rsid w:val="005C221E"/>
    <w:rsid w:val="005C2B74"/>
    <w:rsid w:val="005C47F4"/>
    <w:rsid w:val="005C6735"/>
    <w:rsid w:val="005C6A35"/>
    <w:rsid w:val="005D1F54"/>
    <w:rsid w:val="005D5559"/>
    <w:rsid w:val="005D6A72"/>
    <w:rsid w:val="005D795D"/>
    <w:rsid w:val="005E1CB8"/>
    <w:rsid w:val="005E23DC"/>
    <w:rsid w:val="005E24A5"/>
    <w:rsid w:val="005E2F59"/>
    <w:rsid w:val="005E3C53"/>
    <w:rsid w:val="005E4EA7"/>
    <w:rsid w:val="005E5B03"/>
    <w:rsid w:val="005E78AC"/>
    <w:rsid w:val="005F1062"/>
    <w:rsid w:val="005F1873"/>
    <w:rsid w:val="005F187D"/>
    <w:rsid w:val="005F1F0C"/>
    <w:rsid w:val="005F25CA"/>
    <w:rsid w:val="005F36D6"/>
    <w:rsid w:val="005F45A8"/>
    <w:rsid w:val="005F79F3"/>
    <w:rsid w:val="00600084"/>
    <w:rsid w:val="00600720"/>
    <w:rsid w:val="006009E1"/>
    <w:rsid w:val="00601C17"/>
    <w:rsid w:val="0060429A"/>
    <w:rsid w:val="00606BBC"/>
    <w:rsid w:val="00607D31"/>
    <w:rsid w:val="006108E3"/>
    <w:rsid w:val="00610FE0"/>
    <w:rsid w:val="00611902"/>
    <w:rsid w:val="0061601F"/>
    <w:rsid w:val="006162C0"/>
    <w:rsid w:val="0061704D"/>
    <w:rsid w:val="006217FB"/>
    <w:rsid w:val="00623E68"/>
    <w:rsid w:val="00627258"/>
    <w:rsid w:val="00632810"/>
    <w:rsid w:val="006344BC"/>
    <w:rsid w:val="00634FC9"/>
    <w:rsid w:val="006364F5"/>
    <w:rsid w:val="00636E28"/>
    <w:rsid w:val="0064155C"/>
    <w:rsid w:val="00642D99"/>
    <w:rsid w:val="006452AF"/>
    <w:rsid w:val="0064536D"/>
    <w:rsid w:val="006460BB"/>
    <w:rsid w:val="00646AD6"/>
    <w:rsid w:val="00650A27"/>
    <w:rsid w:val="00652CC9"/>
    <w:rsid w:val="00652D5C"/>
    <w:rsid w:val="00655393"/>
    <w:rsid w:val="00656DCD"/>
    <w:rsid w:val="006576B0"/>
    <w:rsid w:val="00657B42"/>
    <w:rsid w:val="00660193"/>
    <w:rsid w:val="0066032C"/>
    <w:rsid w:val="0066182B"/>
    <w:rsid w:val="00661A7F"/>
    <w:rsid w:val="00662E06"/>
    <w:rsid w:val="006646CB"/>
    <w:rsid w:val="0066512F"/>
    <w:rsid w:val="00665C8E"/>
    <w:rsid w:val="00666FB2"/>
    <w:rsid w:val="00671A09"/>
    <w:rsid w:val="006722D8"/>
    <w:rsid w:val="00673815"/>
    <w:rsid w:val="00673902"/>
    <w:rsid w:val="0068128D"/>
    <w:rsid w:val="00683E2D"/>
    <w:rsid w:val="006900B7"/>
    <w:rsid w:val="00690D02"/>
    <w:rsid w:val="006947BF"/>
    <w:rsid w:val="006A188D"/>
    <w:rsid w:val="006A27A0"/>
    <w:rsid w:val="006A3439"/>
    <w:rsid w:val="006A3A0F"/>
    <w:rsid w:val="006A4556"/>
    <w:rsid w:val="006A57E8"/>
    <w:rsid w:val="006A7A3E"/>
    <w:rsid w:val="006B0A9D"/>
    <w:rsid w:val="006B0E65"/>
    <w:rsid w:val="006B1B4F"/>
    <w:rsid w:val="006B2BFD"/>
    <w:rsid w:val="006B5880"/>
    <w:rsid w:val="006B5AB1"/>
    <w:rsid w:val="006B5CDE"/>
    <w:rsid w:val="006B700A"/>
    <w:rsid w:val="006C3951"/>
    <w:rsid w:val="006C525E"/>
    <w:rsid w:val="006C644B"/>
    <w:rsid w:val="006C6724"/>
    <w:rsid w:val="006C7315"/>
    <w:rsid w:val="006C784C"/>
    <w:rsid w:val="006D0127"/>
    <w:rsid w:val="006D1318"/>
    <w:rsid w:val="006D17A6"/>
    <w:rsid w:val="006D18EF"/>
    <w:rsid w:val="006D2840"/>
    <w:rsid w:val="006D3791"/>
    <w:rsid w:val="006D5958"/>
    <w:rsid w:val="006D6A32"/>
    <w:rsid w:val="006E18F1"/>
    <w:rsid w:val="006E3268"/>
    <w:rsid w:val="006E665C"/>
    <w:rsid w:val="006E7C14"/>
    <w:rsid w:val="006F06E3"/>
    <w:rsid w:val="006F1F8F"/>
    <w:rsid w:val="006F2F6E"/>
    <w:rsid w:val="006F32A1"/>
    <w:rsid w:val="006F416E"/>
    <w:rsid w:val="006F44E1"/>
    <w:rsid w:val="006F45C4"/>
    <w:rsid w:val="0070339E"/>
    <w:rsid w:val="00704698"/>
    <w:rsid w:val="00705BF1"/>
    <w:rsid w:val="007069DE"/>
    <w:rsid w:val="00707A05"/>
    <w:rsid w:val="00707C48"/>
    <w:rsid w:val="007119FE"/>
    <w:rsid w:val="00712559"/>
    <w:rsid w:val="007134B9"/>
    <w:rsid w:val="00713A11"/>
    <w:rsid w:val="007143BA"/>
    <w:rsid w:val="00715787"/>
    <w:rsid w:val="00715A59"/>
    <w:rsid w:val="00717616"/>
    <w:rsid w:val="00717B02"/>
    <w:rsid w:val="00721E4F"/>
    <w:rsid w:val="00723037"/>
    <w:rsid w:val="00724F7A"/>
    <w:rsid w:val="007250AB"/>
    <w:rsid w:val="0072660B"/>
    <w:rsid w:val="00727295"/>
    <w:rsid w:val="00731C2B"/>
    <w:rsid w:val="00732635"/>
    <w:rsid w:val="00734308"/>
    <w:rsid w:val="0073644B"/>
    <w:rsid w:val="007407A8"/>
    <w:rsid w:val="00741123"/>
    <w:rsid w:val="007417E7"/>
    <w:rsid w:val="00743BC4"/>
    <w:rsid w:val="00743C39"/>
    <w:rsid w:val="0074772E"/>
    <w:rsid w:val="0075072B"/>
    <w:rsid w:val="00750E70"/>
    <w:rsid w:val="00752B05"/>
    <w:rsid w:val="00755E5A"/>
    <w:rsid w:val="00756D8B"/>
    <w:rsid w:val="0076293B"/>
    <w:rsid w:val="0076373C"/>
    <w:rsid w:val="00763A89"/>
    <w:rsid w:val="007644BB"/>
    <w:rsid w:val="00766E97"/>
    <w:rsid w:val="00767B17"/>
    <w:rsid w:val="00770563"/>
    <w:rsid w:val="00771C0C"/>
    <w:rsid w:val="00772852"/>
    <w:rsid w:val="00773993"/>
    <w:rsid w:val="00774EB3"/>
    <w:rsid w:val="00777BAE"/>
    <w:rsid w:val="007802C9"/>
    <w:rsid w:val="0078098E"/>
    <w:rsid w:val="0078449C"/>
    <w:rsid w:val="00793F2F"/>
    <w:rsid w:val="007964A7"/>
    <w:rsid w:val="00796CA4"/>
    <w:rsid w:val="007A17EF"/>
    <w:rsid w:val="007A1CC9"/>
    <w:rsid w:val="007A226F"/>
    <w:rsid w:val="007A43C4"/>
    <w:rsid w:val="007A56C2"/>
    <w:rsid w:val="007A62AD"/>
    <w:rsid w:val="007B4AFB"/>
    <w:rsid w:val="007B4C2B"/>
    <w:rsid w:val="007B65A8"/>
    <w:rsid w:val="007B6A84"/>
    <w:rsid w:val="007B715D"/>
    <w:rsid w:val="007C02C0"/>
    <w:rsid w:val="007C0D07"/>
    <w:rsid w:val="007C1CD8"/>
    <w:rsid w:val="007C386F"/>
    <w:rsid w:val="007C3BEC"/>
    <w:rsid w:val="007C54BA"/>
    <w:rsid w:val="007C7F79"/>
    <w:rsid w:val="007D2389"/>
    <w:rsid w:val="007D5C55"/>
    <w:rsid w:val="007E08E3"/>
    <w:rsid w:val="007E0F77"/>
    <w:rsid w:val="007E13C6"/>
    <w:rsid w:val="007E22E8"/>
    <w:rsid w:val="007E3EAA"/>
    <w:rsid w:val="007E7369"/>
    <w:rsid w:val="007E7DA8"/>
    <w:rsid w:val="007F2694"/>
    <w:rsid w:val="007F2F83"/>
    <w:rsid w:val="007F40DC"/>
    <w:rsid w:val="007F6102"/>
    <w:rsid w:val="007F684C"/>
    <w:rsid w:val="0080025E"/>
    <w:rsid w:val="00800D96"/>
    <w:rsid w:val="0080128E"/>
    <w:rsid w:val="00802273"/>
    <w:rsid w:val="00802EC3"/>
    <w:rsid w:val="00803D35"/>
    <w:rsid w:val="0080463A"/>
    <w:rsid w:val="00805590"/>
    <w:rsid w:val="00805DE0"/>
    <w:rsid w:val="0081206E"/>
    <w:rsid w:val="00813421"/>
    <w:rsid w:val="00815D59"/>
    <w:rsid w:val="008201E5"/>
    <w:rsid w:val="00820F69"/>
    <w:rsid w:val="00823CFD"/>
    <w:rsid w:val="00823D62"/>
    <w:rsid w:val="00824179"/>
    <w:rsid w:val="00831172"/>
    <w:rsid w:val="008313E1"/>
    <w:rsid w:val="0083280F"/>
    <w:rsid w:val="0083376E"/>
    <w:rsid w:val="00835A37"/>
    <w:rsid w:val="00837707"/>
    <w:rsid w:val="00841075"/>
    <w:rsid w:val="008419E6"/>
    <w:rsid w:val="0084211D"/>
    <w:rsid w:val="00843536"/>
    <w:rsid w:val="00843E4D"/>
    <w:rsid w:val="00844363"/>
    <w:rsid w:val="008455A3"/>
    <w:rsid w:val="00846153"/>
    <w:rsid w:val="0084650D"/>
    <w:rsid w:val="00847110"/>
    <w:rsid w:val="00850C84"/>
    <w:rsid w:val="00850E0F"/>
    <w:rsid w:val="00854524"/>
    <w:rsid w:val="00861FC9"/>
    <w:rsid w:val="00862B26"/>
    <w:rsid w:val="0086376D"/>
    <w:rsid w:val="0087131C"/>
    <w:rsid w:val="008734AA"/>
    <w:rsid w:val="008737B1"/>
    <w:rsid w:val="0087793B"/>
    <w:rsid w:val="008803A5"/>
    <w:rsid w:val="00880AA2"/>
    <w:rsid w:val="00882AAD"/>
    <w:rsid w:val="0088347A"/>
    <w:rsid w:val="00884B5A"/>
    <w:rsid w:val="00884D4D"/>
    <w:rsid w:val="00885BC7"/>
    <w:rsid w:val="00885C55"/>
    <w:rsid w:val="00886562"/>
    <w:rsid w:val="00886AC3"/>
    <w:rsid w:val="00895560"/>
    <w:rsid w:val="00896CB9"/>
    <w:rsid w:val="0089729B"/>
    <w:rsid w:val="008A201C"/>
    <w:rsid w:val="008A31BC"/>
    <w:rsid w:val="008A6828"/>
    <w:rsid w:val="008A7281"/>
    <w:rsid w:val="008B2EC3"/>
    <w:rsid w:val="008B4634"/>
    <w:rsid w:val="008B46B8"/>
    <w:rsid w:val="008B5843"/>
    <w:rsid w:val="008B5B38"/>
    <w:rsid w:val="008B5EFB"/>
    <w:rsid w:val="008C019F"/>
    <w:rsid w:val="008C183E"/>
    <w:rsid w:val="008C2668"/>
    <w:rsid w:val="008C281A"/>
    <w:rsid w:val="008C2C66"/>
    <w:rsid w:val="008C5577"/>
    <w:rsid w:val="008C580C"/>
    <w:rsid w:val="008C5D8C"/>
    <w:rsid w:val="008C62D0"/>
    <w:rsid w:val="008D017B"/>
    <w:rsid w:val="008D2834"/>
    <w:rsid w:val="008D4232"/>
    <w:rsid w:val="008D6C0E"/>
    <w:rsid w:val="008D79EE"/>
    <w:rsid w:val="008E0E3D"/>
    <w:rsid w:val="008E129A"/>
    <w:rsid w:val="008E26E3"/>
    <w:rsid w:val="008E682B"/>
    <w:rsid w:val="008F3136"/>
    <w:rsid w:val="008F39A7"/>
    <w:rsid w:val="008F4202"/>
    <w:rsid w:val="008F597D"/>
    <w:rsid w:val="008F7B8C"/>
    <w:rsid w:val="009002F7"/>
    <w:rsid w:val="0090273E"/>
    <w:rsid w:val="00907BB6"/>
    <w:rsid w:val="00907C13"/>
    <w:rsid w:val="0091338D"/>
    <w:rsid w:val="00913B78"/>
    <w:rsid w:val="00913E5A"/>
    <w:rsid w:val="00914110"/>
    <w:rsid w:val="0091568D"/>
    <w:rsid w:val="00917E2B"/>
    <w:rsid w:val="00921B3A"/>
    <w:rsid w:val="00922BEA"/>
    <w:rsid w:val="009253F8"/>
    <w:rsid w:val="009276EA"/>
    <w:rsid w:val="0093008E"/>
    <w:rsid w:val="0093268E"/>
    <w:rsid w:val="00932C24"/>
    <w:rsid w:val="0093400E"/>
    <w:rsid w:val="009344DB"/>
    <w:rsid w:val="0094101F"/>
    <w:rsid w:val="009428FB"/>
    <w:rsid w:val="009519EC"/>
    <w:rsid w:val="00952E54"/>
    <w:rsid w:val="009536EC"/>
    <w:rsid w:val="009571C1"/>
    <w:rsid w:val="009574FE"/>
    <w:rsid w:val="00963077"/>
    <w:rsid w:val="00963D14"/>
    <w:rsid w:val="00965649"/>
    <w:rsid w:val="00965B8D"/>
    <w:rsid w:val="00972E3A"/>
    <w:rsid w:val="00972F98"/>
    <w:rsid w:val="009738A6"/>
    <w:rsid w:val="009746B9"/>
    <w:rsid w:val="00980497"/>
    <w:rsid w:val="00982004"/>
    <w:rsid w:val="009827CB"/>
    <w:rsid w:val="009837D5"/>
    <w:rsid w:val="0098389B"/>
    <w:rsid w:val="009849FB"/>
    <w:rsid w:val="00984D0E"/>
    <w:rsid w:val="009870BB"/>
    <w:rsid w:val="00987D64"/>
    <w:rsid w:val="00990BEC"/>
    <w:rsid w:val="00990D3D"/>
    <w:rsid w:val="00991D1B"/>
    <w:rsid w:val="00991FE4"/>
    <w:rsid w:val="00992341"/>
    <w:rsid w:val="0099242A"/>
    <w:rsid w:val="0099400B"/>
    <w:rsid w:val="00995B6F"/>
    <w:rsid w:val="0099704F"/>
    <w:rsid w:val="00997BD1"/>
    <w:rsid w:val="00997F79"/>
    <w:rsid w:val="009A1B5D"/>
    <w:rsid w:val="009A1FE1"/>
    <w:rsid w:val="009A3679"/>
    <w:rsid w:val="009A62C6"/>
    <w:rsid w:val="009B75BA"/>
    <w:rsid w:val="009B768F"/>
    <w:rsid w:val="009B781C"/>
    <w:rsid w:val="009C1733"/>
    <w:rsid w:val="009C179B"/>
    <w:rsid w:val="009C323A"/>
    <w:rsid w:val="009C33E1"/>
    <w:rsid w:val="009C4D0C"/>
    <w:rsid w:val="009C4E7B"/>
    <w:rsid w:val="009C6EDF"/>
    <w:rsid w:val="009D28C5"/>
    <w:rsid w:val="009D3161"/>
    <w:rsid w:val="009D5199"/>
    <w:rsid w:val="009D7275"/>
    <w:rsid w:val="009E0642"/>
    <w:rsid w:val="009E395F"/>
    <w:rsid w:val="009E5305"/>
    <w:rsid w:val="009E5760"/>
    <w:rsid w:val="009E7B86"/>
    <w:rsid w:val="009F143A"/>
    <w:rsid w:val="009F1444"/>
    <w:rsid w:val="009F16D5"/>
    <w:rsid w:val="009F48E9"/>
    <w:rsid w:val="009F5A7C"/>
    <w:rsid w:val="009F7889"/>
    <w:rsid w:val="00A009B9"/>
    <w:rsid w:val="00A03173"/>
    <w:rsid w:val="00A037A4"/>
    <w:rsid w:val="00A03E0D"/>
    <w:rsid w:val="00A04E9F"/>
    <w:rsid w:val="00A07B01"/>
    <w:rsid w:val="00A11CE7"/>
    <w:rsid w:val="00A17B25"/>
    <w:rsid w:val="00A20472"/>
    <w:rsid w:val="00A20702"/>
    <w:rsid w:val="00A20C41"/>
    <w:rsid w:val="00A20F22"/>
    <w:rsid w:val="00A21523"/>
    <w:rsid w:val="00A2306D"/>
    <w:rsid w:val="00A235B3"/>
    <w:rsid w:val="00A24A25"/>
    <w:rsid w:val="00A271D2"/>
    <w:rsid w:val="00A3273A"/>
    <w:rsid w:val="00A34319"/>
    <w:rsid w:val="00A34AD8"/>
    <w:rsid w:val="00A34CCF"/>
    <w:rsid w:val="00A36D6E"/>
    <w:rsid w:val="00A3785C"/>
    <w:rsid w:val="00A379EC"/>
    <w:rsid w:val="00A37F66"/>
    <w:rsid w:val="00A421D7"/>
    <w:rsid w:val="00A4566E"/>
    <w:rsid w:val="00A45B72"/>
    <w:rsid w:val="00A466C0"/>
    <w:rsid w:val="00A50720"/>
    <w:rsid w:val="00A51051"/>
    <w:rsid w:val="00A54B07"/>
    <w:rsid w:val="00A55F0F"/>
    <w:rsid w:val="00A62241"/>
    <w:rsid w:val="00A704DE"/>
    <w:rsid w:val="00A71832"/>
    <w:rsid w:val="00A72777"/>
    <w:rsid w:val="00A72E4F"/>
    <w:rsid w:val="00A73343"/>
    <w:rsid w:val="00A73ADF"/>
    <w:rsid w:val="00A73FB2"/>
    <w:rsid w:val="00A73FE8"/>
    <w:rsid w:val="00A8060F"/>
    <w:rsid w:val="00A80AAC"/>
    <w:rsid w:val="00A83690"/>
    <w:rsid w:val="00A84ED1"/>
    <w:rsid w:val="00A8552E"/>
    <w:rsid w:val="00A8604F"/>
    <w:rsid w:val="00A876FB"/>
    <w:rsid w:val="00A90A30"/>
    <w:rsid w:val="00A95A14"/>
    <w:rsid w:val="00A96600"/>
    <w:rsid w:val="00A96DB2"/>
    <w:rsid w:val="00AA045B"/>
    <w:rsid w:val="00AA05E8"/>
    <w:rsid w:val="00AA1E31"/>
    <w:rsid w:val="00AA33C3"/>
    <w:rsid w:val="00AA71BF"/>
    <w:rsid w:val="00AB1F01"/>
    <w:rsid w:val="00AB2615"/>
    <w:rsid w:val="00AB458E"/>
    <w:rsid w:val="00AB6C8F"/>
    <w:rsid w:val="00AC21F1"/>
    <w:rsid w:val="00AC2423"/>
    <w:rsid w:val="00AC63AF"/>
    <w:rsid w:val="00AC76F2"/>
    <w:rsid w:val="00AC7E51"/>
    <w:rsid w:val="00AD31F4"/>
    <w:rsid w:val="00AD345D"/>
    <w:rsid w:val="00AD5DE9"/>
    <w:rsid w:val="00AD6FA7"/>
    <w:rsid w:val="00AD7166"/>
    <w:rsid w:val="00AE114C"/>
    <w:rsid w:val="00AE11D8"/>
    <w:rsid w:val="00AE1D39"/>
    <w:rsid w:val="00AE1D77"/>
    <w:rsid w:val="00AE418F"/>
    <w:rsid w:val="00AE5041"/>
    <w:rsid w:val="00AF1DA8"/>
    <w:rsid w:val="00AF45FF"/>
    <w:rsid w:val="00AF4997"/>
    <w:rsid w:val="00B018CC"/>
    <w:rsid w:val="00B01DF4"/>
    <w:rsid w:val="00B0247F"/>
    <w:rsid w:val="00B0293C"/>
    <w:rsid w:val="00B02B69"/>
    <w:rsid w:val="00B04444"/>
    <w:rsid w:val="00B04D4F"/>
    <w:rsid w:val="00B07EB8"/>
    <w:rsid w:val="00B111E2"/>
    <w:rsid w:val="00B1183A"/>
    <w:rsid w:val="00B127D5"/>
    <w:rsid w:val="00B14849"/>
    <w:rsid w:val="00B17431"/>
    <w:rsid w:val="00B223F0"/>
    <w:rsid w:val="00B22DEE"/>
    <w:rsid w:val="00B236E7"/>
    <w:rsid w:val="00B25DE4"/>
    <w:rsid w:val="00B26F6C"/>
    <w:rsid w:val="00B2711B"/>
    <w:rsid w:val="00B3275B"/>
    <w:rsid w:val="00B32D76"/>
    <w:rsid w:val="00B3563C"/>
    <w:rsid w:val="00B37F61"/>
    <w:rsid w:val="00B40D10"/>
    <w:rsid w:val="00B42475"/>
    <w:rsid w:val="00B4420A"/>
    <w:rsid w:val="00B477DF"/>
    <w:rsid w:val="00B477F3"/>
    <w:rsid w:val="00B47D87"/>
    <w:rsid w:val="00B50E1A"/>
    <w:rsid w:val="00B533F5"/>
    <w:rsid w:val="00B5390F"/>
    <w:rsid w:val="00B638BD"/>
    <w:rsid w:val="00B66FCF"/>
    <w:rsid w:val="00B7030B"/>
    <w:rsid w:val="00B72D86"/>
    <w:rsid w:val="00B74C60"/>
    <w:rsid w:val="00B805E8"/>
    <w:rsid w:val="00B8152A"/>
    <w:rsid w:val="00B821C0"/>
    <w:rsid w:val="00B824AD"/>
    <w:rsid w:val="00B85433"/>
    <w:rsid w:val="00B859D3"/>
    <w:rsid w:val="00B86918"/>
    <w:rsid w:val="00B877F6"/>
    <w:rsid w:val="00B90747"/>
    <w:rsid w:val="00B932A8"/>
    <w:rsid w:val="00BA1ECB"/>
    <w:rsid w:val="00BA2017"/>
    <w:rsid w:val="00BA2B9E"/>
    <w:rsid w:val="00BA2E09"/>
    <w:rsid w:val="00BA3A0F"/>
    <w:rsid w:val="00BA578F"/>
    <w:rsid w:val="00BA57A1"/>
    <w:rsid w:val="00BA590E"/>
    <w:rsid w:val="00BA76EF"/>
    <w:rsid w:val="00BA7FC3"/>
    <w:rsid w:val="00BB3899"/>
    <w:rsid w:val="00BB579B"/>
    <w:rsid w:val="00BC2D00"/>
    <w:rsid w:val="00BC2D46"/>
    <w:rsid w:val="00BC668F"/>
    <w:rsid w:val="00BC66D9"/>
    <w:rsid w:val="00BC6C14"/>
    <w:rsid w:val="00BD113F"/>
    <w:rsid w:val="00BD2856"/>
    <w:rsid w:val="00BD2A39"/>
    <w:rsid w:val="00BE28A3"/>
    <w:rsid w:val="00BE648E"/>
    <w:rsid w:val="00BE7921"/>
    <w:rsid w:val="00BF19C6"/>
    <w:rsid w:val="00BF1B05"/>
    <w:rsid w:val="00BF72E6"/>
    <w:rsid w:val="00C008CF"/>
    <w:rsid w:val="00C030DA"/>
    <w:rsid w:val="00C0367D"/>
    <w:rsid w:val="00C04111"/>
    <w:rsid w:val="00C12367"/>
    <w:rsid w:val="00C14C5C"/>
    <w:rsid w:val="00C15B48"/>
    <w:rsid w:val="00C170BA"/>
    <w:rsid w:val="00C20726"/>
    <w:rsid w:val="00C26322"/>
    <w:rsid w:val="00C32E64"/>
    <w:rsid w:val="00C330A8"/>
    <w:rsid w:val="00C33839"/>
    <w:rsid w:val="00C4072C"/>
    <w:rsid w:val="00C41A9A"/>
    <w:rsid w:val="00C43277"/>
    <w:rsid w:val="00C4451D"/>
    <w:rsid w:val="00C44777"/>
    <w:rsid w:val="00C4799E"/>
    <w:rsid w:val="00C529BC"/>
    <w:rsid w:val="00C55EE0"/>
    <w:rsid w:val="00C56BFB"/>
    <w:rsid w:val="00C62036"/>
    <w:rsid w:val="00C629D0"/>
    <w:rsid w:val="00C63405"/>
    <w:rsid w:val="00C63E34"/>
    <w:rsid w:val="00C666E1"/>
    <w:rsid w:val="00C73640"/>
    <w:rsid w:val="00C75C93"/>
    <w:rsid w:val="00C801F2"/>
    <w:rsid w:val="00C809AE"/>
    <w:rsid w:val="00C80DF8"/>
    <w:rsid w:val="00C80E27"/>
    <w:rsid w:val="00C81FDF"/>
    <w:rsid w:val="00C82F52"/>
    <w:rsid w:val="00C834DB"/>
    <w:rsid w:val="00C8607B"/>
    <w:rsid w:val="00C93316"/>
    <w:rsid w:val="00C94EF6"/>
    <w:rsid w:val="00C95CDC"/>
    <w:rsid w:val="00C9782B"/>
    <w:rsid w:val="00CA07E1"/>
    <w:rsid w:val="00CA31EC"/>
    <w:rsid w:val="00CA3BA3"/>
    <w:rsid w:val="00CA3CE7"/>
    <w:rsid w:val="00CA3E1B"/>
    <w:rsid w:val="00CA472C"/>
    <w:rsid w:val="00CA5064"/>
    <w:rsid w:val="00CA5A7F"/>
    <w:rsid w:val="00CA689E"/>
    <w:rsid w:val="00CB1DB2"/>
    <w:rsid w:val="00CB4135"/>
    <w:rsid w:val="00CB5A86"/>
    <w:rsid w:val="00CC07A7"/>
    <w:rsid w:val="00CC0A0F"/>
    <w:rsid w:val="00CC0AEC"/>
    <w:rsid w:val="00CC2BCC"/>
    <w:rsid w:val="00CC4C12"/>
    <w:rsid w:val="00CC7D3D"/>
    <w:rsid w:val="00CD0EBF"/>
    <w:rsid w:val="00CD46E1"/>
    <w:rsid w:val="00CD6BAF"/>
    <w:rsid w:val="00CD7177"/>
    <w:rsid w:val="00CE5A20"/>
    <w:rsid w:val="00CF09CC"/>
    <w:rsid w:val="00CF168E"/>
    <w:rsid w:val="00CF340D"/>
    <w:rsid w:val="00CF5B47"/>
    <w:rsid w:val="00CF7471"/>
    <w:rsid w:val="00D01637"/>
    <w:rsid w:val="00D028D0"/>
    <w:rsid w:val="00D05E73"/>
    <w:rsid w:val="00D05F1B"/>
    <w:rsid w:val="00D06635"/>
    <w:rsid w:val="00D10D23"/>
    <w:rsid w:val="00D12477"/>
    <w:rsid w:val="00D1341A"/>
    <w:rsid w:val="00D235E9"/>
    <w:rsid w:val="00D23E34"/>
    <w:rsid w:val="00D23F5E"/>
    <w:rsid w:val="00D24917"/>
    <w:rsid w:val="00D26F5E"/>
    <w:rsid w:val="00D27116"/>
    <w:rsid w:val="00D2716B"/>
    <w:rsid w:val="00D315A4"/>
    <w:rsid w:val="00D3201A"/>
    <w:rsid w:val="00D35F20"/>
    <w:rsid w:val="00D41751"/>
    <w:rsid w:val="00D4233B"/>
    <w:rsid w:val="00D4487B"/>
    <w:rsid w:val="00D44CCF"/>
    <w:rsid w:val="00D52807"/>
    <w:rsid w:val="00D533A6"/>
    <w:rsid w:val="00D542BD"/>
    <w:rsid w:val="00D5791B"/>
    <w:rsid w:val="00D57EAE"/>
    <w:rsid w:val="00D6001A"/>
    <w:rsid w:val="00D600D1"/>
    <w:rsid w:val="00D611EB"/>
    <w:rsid w:val="00D72403"/>
    <w:rsid w:val="00D73E9D"/>
    <w:rsid w:val="00D741DD"/>
    <w:rsid w:val="00D82A0B"/>
    <w:rsid w:val="00D82F7F"/>
    <w:rsid w:val="00D90321"/>
    <w:rsid w:val="00D90B18"/>
    <w:rsid w:val="00D9458B"/>
    <w:rsid w:val="00D94CDE"/>
    <w:rsid w:val="00D9668F"/>
    <w:rsid w:val="00D971FE"/>
    <w:rsid w:val="00DA0478"/>
    <w:rsid w:val="00DA21D3"/>
    <w:rsid w:val="00DA7203"/>
    <w:rsid w:val="00DA7E85"/>
    <w:rsid w:val="00DB0A9D"/>
    <w:rsid w:val="00DB2EE7"/>
    <w:rsid w:val="00DB3C93"/>
    <w:rsid w:val="00DB3D90"/>
    <w:rsid w:val="00DB410D"/>
    <w:rsid w:val="00DB592F"/>
    <w:rsid w:val="00DB76C7"/>
    <w:rsid w:val="00DB76D0"/>
    <w:rsid w:val="00DB7C1B"/>
    <w:rsid w:val="00DB7C69"/>
    <w:rsid w:val="00DC04FF"/>
    <w:rsid w:val="00DC63EC"/>
    <w:rsid w:val="00DC6720"/>
    <w:rsid w:val="00DD0EA4"/>
    <w:rsid w:val="00DD113B"/>
    <w:rsid w:val="00DE2EDA"/>
    <w:rsid w:val="00DE738B"/>
    <w:rsid w:val="00DF1FD1"/>
    <w:rsid w:val="00DF3B10"/>
    <w:rsid w:val="00DF6D13"/>
    <w:rsid w:val="00E037A8"/>
    <w:rsid w:val="00E04A6D"/>
    <w:rsid w:val="00E05B5A"/>
    <w:rsid w:val="00E0760E"/>
    <w:rsid w:val="00E079E4"/>
    <w:rsid w:val="00E10EDD"/>
    <w:rsid w:val="00E11D65"/>
    <w:rsid w:val="00E12B28"/>
    <w:rsid w:val="00E135B8"/>
    <w:rsid w:val="00E13D18"/>
    <w:rsid w:val="00E14CD4"/>
    <w:rsid w:val="00E14DE1"/>
    <w:rsid w:val="00E17D86"/>
    <w:rsid w:val="00E20561"/>
    <w:rsid w:val="00E20DA4"/>
    <w:rsid w:val="00E22B0A"/>
    <w:rsid w:val="00E22CED"/>
    <w:rsid w:val="00E24CBF"/>
    <w:rsid w:val="00E2516E"/>
    <w:rsid w:val="00E2725D"/>
    <w:rsid w:val="00E30FE4"/>
    <w:rsid w:val="00E31D03"/>
    <w:rsid w:val="00E326E7"/>
    <w:rsid w:val="00E35144"/>
    <w:rsid w:val="00E36230"/>
    <w:rsid w:val="00E3698E"/>
    <w:rsid w:val="00E37753"/>
    <w:rsid w:val="00E37C63"/>
    <w:rsid w:val="00E416A7"/>
    <w:rsid w:val="00E426C4"/>
    <w:rsid w:val="00E4287D"/>
    <w:rsid w:val="00E43F65"/>
    <w:rsid w:val="00E44923"/>
    <w:rsid w:val="00E44C07"/>
    <w:rsid w:val="00E45B41"/>
    <w:rsid w:val="00E4600F"/>
    <w:rsid w:val="00E506AF"/>
    <w:rsid w:val="00E50DBF"/>
    <w:rsid w:val="00E54B22"/>
    <w:rsid w:val="00E613A3"/>
    <w:rsid w:val="00E65859"/>
    <w:rsid w:val="00E71576"/>
    <w:rsid w:val="00E71700"/>
    <w:rsid w:val="00E71784"/>
    <w:rsid w:val="00E71823"/>
    <w:rsid w:val="00E76AB1"/>
    <w:rsid w:val="00E802A5"/>
    <w:rsid w:val="00E80E4D"/>
    <w:rsid w:val="00E81935"/>
    <w:rsid w:val="00E8211E"/>
    <w:rsid w:val="00E82A54"/>
    <w:rsid w:val="00E82B69"/>
    <w:rsid w:val="00E82C8C"/>
    <w:rsid w:val="00E83028"/>
    <w:rsid w:val="00E84728"/>
    <w:rsid w:val="00E85078"/>
    <w:rsid w:val="00E851E3"/>
    <w:rsid w:val="00E8787C"/>
    <w:rsid w:val="00E87903"/>
    <w:rsid w:val="00E87DE7"/>
    <w:rsid w:val="00E90B7A"/>
    <w:rsid w:val="00E91151"/>
    <w:rsid w:val="00E918AD"/>
    <w:rsid w:val="00E91BFF"/>
    <w:rsid w:val="00EA1BE9"/>
    <w:rsid w:val="00EA5266"/>
    <w:rsid w:val="00EA6EE7"/>
    <w:rsid w:val="00EA6FD8"/>
    <w:rsid w:val="00EA7F0E"/>
    <w:rsid w:val="00EB0849"/>
    <w:rsid w:val="00EB08EC"/>
    <w:rsid w:val="00EB1034"/>
    <w:rsid w:val="00EB11FB"/>
    <w:rsid w:val="00EB12DA"/>
    <w:rsid w:val="00EB19FF"/>
    <w:rsid w:val="00EB1A36"/>
    <w:rsid w:val="00EC0553"/>
    <w:rsid w:val="00EC0DF5"/>
    <w:rsid w:val="00EC113C"/>
    <w:rsid w:val="00EC1977"/>
    <w:rsid w:val="00EC3BC3"/>
    <w:rsid w:val="00EC7B44"/>
    <w:rsid w:val="00ED0040"/>
    <w:rsid w:val="00ED3762"/>
    <w:rsid w:val="00ED4DD5"/>
    <w:rsid w:val="00ED5D4A"/>
    <w:rsid w:val="00EE07A4"/>
    <w:rsid w:val="00EE1060"/>
    <w:rsid w:val="00EE1364"/>
    <w:rsid w:val="00EE17D9"/>
    <w:rsid w:val="00EE1994"/>
    <w:rsid w:val="00EE4E26"/>
    <w:rsid w:val="00EE5AA7"/>
    <w:rsid w:val="00EE7DFD"/>
    <w:rsid w:val="00EF09E7"/>
    <w:rsid w:val="00EF132B"/>
    <w:rsid w:val="00EF23A8"/>
    <w:rsid w:val="00EF4CFF"/>
    <w:rsid w:val="00EF58B8"/>
    <w:rsid w:val="00EF5E2F"/>
    <w:rsid w:val="00EF6E19"/>
    <w:rsid w:val="00F013C8"/>
    <w:rsid w:val="00F01A62"/>
    <w:rsid w:val="00F02761"/>
    <w:rsid w:val="00F02D73"/>
    <w:rsid w:val="00F04FE2"/>
    <w:rsid w:val="00F05786"/>
    <w:rsid w:val="00F06460"/>
    <w:rsid w:val="00F13A4F"/>
    <w:rsid w:val="00F14D4C"/>
    <w:rsid w:val="00F20BD8"/>
    <w:rsid w:val="00F24323"/>
    <w:rsid w:val="00F24523"/>
    <w:rsid w:val="00F278B8"/>
    <w:rsid w:val="00F27FF8"/>
    <w:rsid w:val="00F35C2A"/>
    <w:rsid w:val="00F3759F"/>
    <w:rsid w:val="00F37D10"/>
    <w:rsid w:val="00F40D95"/>
    <w:rsid w:val="00F422BA"/>
    <w:rsid w:val="00F4396F"/>
    <w:rsid w:val="00F444C2"/>
    <w:rsid w:val="00F4633F"/>
    <w:rsid w:val="00F46AAB"/>
    <w:rsid w:val="00F504E6"/>
    <w:rsid w:val="00F5149B"/>
    <w:rsid w:val="00F525E8"/>
    <w:rsid w:val="00F54599"/>
    <w:rsid w:val="00F55094"/>
    <w:rsid w:val="00F56900"/>
    <w:rsid w:val="00F576E8"/>
    <w:rsid w:val="00F6074E"/>
    <w:rsid w:val="00F659D0"/>
    <w:rsid w:val="00F70023"/>
    <w:rsid w:val="00F7268C"/>
    <w:rsid w:val="00F73AAB"/>
    <w:rsid w:val="00F73E84"/>
    <w:rsid w:val="00F7499C"/>
    <w:rsid w:val="00F756E6"/>
    <w:rsid w:val="00F7577C"/>
    <w:rsid w:val="00F778F8"/>
    <w:rsid w:val="00F82045"/>
    <w:rsid w:val="00F84672"/>
    <w:rsid w:val="00F85B70"/>
    <w:rsid w:val="00F87DDB"/>
    <w:rsid w:val="00F940E1"/>
    <w:rsid w:val="00F94C23"/>
    <w:rsid w:val="00F952E6"/>
    <w:rsid w:val="00F95B94"/>
    <w:rsid w:val="00F96281"/>
    <w:rsid w:val="00F97802"/>
    <w:rsid w:val="00FA0E0C"/>
    <w:rsid w:val="00FA1622"/>
    <w:rsid w:val="00FA61E7"/>
    <w:rsid w:val="00FA6896"/>
    <w:rsid w:val="00FB051D"/>
    <w:rsid w:val="00FB09E2"/>
    <w:rsid w:val="00FB13F3"/>
    <w:rsid w:val="00FB2480"/>
    <w:rsid w:val="00FB44E2"/>
    <w:rsid w:val="00FB6EDB"/>
    <w:rsid w:val="00FB7586"/>
    <w:rsid w:val="00FC2F81"/>
    <w:rsid w:val="00FC477E"/>
    <w:rsid w:val="00FC66B4"/>
    <w:rsid w:val="00FC6DD5"/>
    <w:rsid w:val="00FC6ED5"/>
    <w:rsid w:val="00FC70A4"/>
    <w:rsid w:val="00FD248D"/>
    <w:rsid w:val="00FD737E"/>
    <w:rsid w:val="00FE07E9"/>
    <w:rsid w:val="00FE2BAD"/>
    <w:rsid w:val="00FE2E90"/>
    <w:rsid w:val="00FE399E"/>
    <w:rsid w:val="00FE5862"/>
    <w:rsid w:val="00FE5F70"/>
    <w:rsid w:val="00FF09BA"/>
    <w:rsid w:val="00FF29CD"/>
    <w:rsid w:val="00FF29F3"/>
    <w:rsid w:val="00FF5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A5BC4-41F1-49A9-9B38-C0ACA273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922B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107D0E"/>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7F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4B117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4B1174"/>
    <w:rPr>
      <w:color w:val="0000FF"/>
      <w:u w:val="single"/>
    </w:rPr>
  </w:style>
  <w:style w:type="paragraph" w:styleId="a5">
    <w:name w:val="No Spacing"/>
    <w:uiPriority w:val="1"/>
    <w:qFormat/>
    <w:rsid w:val="005C47F4"/>
    <w:pPr>
      <w:spacing w:after="0" w:line="240" w:lineRule="auto"/>
    </w:pPr>
  </w:style>
  <w:style w:type="paragraph" w:styleId="a6">
    <w:name w:val="List Paragraph"/>
    <w:basedOn w:val="a"/>
    <w:uiPriority w:val="34"/>
    <w:qFormat/>
    <w:rsid w:val="00B859D3"/>
    <w:pPr>
      <w:ind w:left="720"/>
      <w:contextualSpacing/>
    </w:pPr>
  </w:style>
  <w:style w:type="paragraph" w:styleId="a7">
    <w:name w:val="Normal (Web)"/>
    <w:basedOn w:val="a"/>
    <w:uiPriority w:val="99"/>
    <w:semiHidden/>
    <w:unhideWhenUsed/>
    <w:rsid w:val="00DB76C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CA3BA3"/>
    <w:rPr>
      <w:b/>
      <w:bCs/>
    </w:rPr>
  </w:style>
  <w:style w:type="paragraph" w:customStyle="1" w:styleId="a9">
    <w:name w:val="Знак"/>
    <w:basedOn w:val="a"/>
    <w:rsid w:val="00107D0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0">
    <w:name w:val="Заголовок 3 Знак"/>
    <w:basedOn w:val="a0"/>
    <w:link w:val="3"/>
    <w:rsid w:val="00107D0E"/>
    <w:rPr>
      <w:rFonts w:ascii="Times New Roman" w:eastAsia="Times New Roman" w:hAnsi="Times New Roman" w:cs="Times New Roman"/>
      <w:color w:val="000000"/>
      <w:sz w:val="32"/>
      <w:szCs w:val="20"/>
    </w:rPr>
  </w:style>
  <w:style w:type="paragraph" w:styleId="aa">
    <w:name w:val="header"/>
    <w:basedOn w:val="a"/>
    <w:link w:val="ab"/>
    <w:uiPriority w:val="99"/>
    <w:unhideWhenUsed/>
    <w:rsid w:val="00DF3B1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3B10"/>
  </w:style>
  <w:style w:type="paragraph" w:styleId="ac">
    <w:name w:val="footer"/>
    <w:basedOn w:val="a"/>
    <w:link w:val="ad"/>
    <w:uiPriority w:val="99"/>
    <w:unhideWhenUsed/>
    <w:rsid w:val="00DF3B1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F3B10"/>
  </w:style>
  <w:style w:type="paragraph" w:styleId="ae">
    <w:name w:val="Balloon Text"/>
    <w:basedOn w:val="a"/>
    <w:link w:val="af"/>
    <w:uiPriority w:val="99"/>
    <w:semiHidden/>
    <w:unhideWhenUsed/>
    <w:rsid w:val="000461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6103"/>
    <w:rPr>
      <w:rFonts w:ascii="Tahoma" w:hAnsi="Tahoma" w:cs="Tahoma"/>
      <w:sz w:val="16"/>
      <w:szCs w:val="16"/>
    </w:rPr>
  </w:style>
  <w:style w:type="paragraph" w:customStyle="1" w:styleId="ConsPlusNonformat">
    <w:name w:val="ConsPlusNonformat"/>
    <w:rsid w:val="00377FEC"/>
    <w:pPr>
      <w:widowControl w:val="0"/>
      <w:autoSpaceDE w:val="0"/>
      <w:autoSpaceDN w:val="0"/>
      <w:spacing w:after="0" w:line="240" w:lineRule="auto"/>
    </w:pPr>
    <w:rPr>
      <w:rFonts w:ascii="Courier New" w:eastAsia="Times New Roman" w:hAnsi="Courier New" w:cs="Courier New"/>
      <w:sz w:val="20"/>
      <w:szCs w:val="20"/>
    </w:rPr>
  </w:style>
  <w:style w:type="paragraph" w:customStyle="1" w:styleId="21">
    <w:name w:val="Заголовок 21"/>
    <w:basedOn w:val="a"/>
    <w:next w:val="a"/>
    <w:uiPriority w:val="9"/>
    <w:semiHidden/>
    <w:unhideWhenUsed/>
    <w:qFormat/>
    <w:rsid w:val="00377FEC"/>
    <w:pPr>
      <w:keepNext/>
      <w:keepLines/>
      <w:widowControl w:val="0"/>
      <w:suppressAutoHyphens/>
      <w:autoSpaceDN w:val="0"/>
      <w:spacing w:before="200" w:after="0" w:line="240" w:lineRule="auto"/>
      <w:textAlignment w:val="baseline"/>
      <w:outlineLvl w:val="1"/>
    </w:pPr>
    <w:rPr>
      <w:rFonts w:ascii="Cambria" w:eastAsia="Times New Roman" w:hAnsi="Cambria" w:cs="Times New Roman"/>
      <w:b/>
      <w:bCs/>
      <w:color w:val="4F81BD"/>
      <w:kern w:val="3"/>
      <w:sz w:val="26"/>
      <w:szCs w:val="26"/>
      <w:lang w:eastAsia="en-US"/>
    </w:rPr>
  </w:style>
  <w:style w:type="character" w:customStyle="1" w:styleId="20">
    <w:name w:val="Заголовок 2 Знак"/>
    <w:basedOn w:val="a0"/>
    <w:link w:val="2"/>
    <w:uiPriority w:val="9"/>
    <w:semiHidden/>
    <w:rsid w:val="00922BE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7366">
      <w:bodyDiv w:val="1"/>
      <w:marLeft w:val="0"/>
      <w:marRight w:val="0"/>
      <w:marTop w:val="0"/>
      <w:marBottom w:val="0"/>
      <w:divBdr>
        <w:top w:val="none" w:sz="0" w:space="0" w:color="auto"/>
        <w:left w:val="none" w:sz="0" w:space="0" w:color="auto"/>
        <w:bottom w:val="none" w:sz="0" w:space="0" w:color="auto"/>
        <w:right w:val="none" w:sz="0" w:space="0" w:color="auto"/>
      </w:divBdr>
      <w:divsChild>
        <w:div w:id="783383301">
          <w:marLeft w:val="0"/>
          <w:marRight w:val="0"/>
          <w:marTop w:val="0"/>
          <w:marBottom w:val="0"/>
          <w:divBdr>
            <w:top w:val="none" w:sz="0" w:space="0" w:color="auto"/>
            <w:left w:val="none" w:sz="0" w:space="0" w:color="auto"/>
            <w:bottom w:val="none" w:sz="0" w:space="0" w:color="auto"/>
            <w:right w:val="none" w:sz="0" w:space="0" w:color="auto"/>
          </w:divBdr>
          <w:divsChild>
            <w:div w:id="408309380">
              <w:marLeft w:val="0"/>
              <w:marRight w:val="0"/>
              <w:marTop w:val="0"/>
              <w:marBottom w:val="0"/>
              <w:divBdr>
                <w:top w:val="none" w:sz="0" w:space="0" w:color="auto"/>
                <w:left w:val="none" w:sz="0" w:space="0" w:color="auto"/>
                <w:bottom w:val="none" w:sz="0" w:space="0" w:color="auto"/>
                <w:right w:val="none" w:sz="0" w:space="0" w:color="auto"/>
              </w:divBdr>
              <w:divsChild>
                <w:div w:id="298851050">
                  <w:marLeft w:val="0"/>
                  <w:marRight w:val="0"/>
                  <w:marTop w:val="0"/>
                  <w:marBottom w:val="0"/>
                  <w:divBdr>
                    <w:top w:val="none" w:sz="0" w:space="0" w:color="auto"/>
                    <w:left w:val="none" w:sz="0" w:space="0" w:color="auto"/>
                    <w:bottom w:val="none" w:sz="0" w:space="0" w:color="auto"/>
                    <w:right w:val="none" w:sz="0" w:space="0" w:color="auto"/>
                  </w:divBdr>
                  <w:divsChild>
                    <w:div w:id="1381595735">
                      <w:marLeft w:val="2850"/>
                      <w:marRight w:val="4200"/>
                      <w:marTop w:val="0"/>
                      <w:marBottom w:val="0"/>
                      <w:divBdr>
                        <w:top w:val="none" w:sz="0" w:space="0" w:color="auto"/>
                        <w:left w:val="none" w:sz="0" w:space="0" w:color="auto"/>
                        <w:bottom w:val="none" w:sz="0" w:space="0" w:color="auto"/>
                        <w:right w:val="none" w:sz="0" w:space="0" w:color="auto"/>
                      </w:divBdr>
                      <w:divsChild>
                        <w:div w:id="1006857663">
                          <w:marLeft w:val="0"/>
                          <w:marRight w:val="0"/>
                          <w:marTop w:val="0"/>
                          <w:marBottom w:val="0"/>
                          <w:divBdr>
                            <w:top w:val="none" w:sz="0" w:space="0" w:color="auto"/>
                            <w:left w:val="none" w:sz="0" w:space="0" w:color="auto"/>
                            <w:bottom w:val="none" w:sz="0" w:space="0" w:color="auto"/>
                            <w:right w:val="none" w:sz="0" w:space="0" w:color="auto"/>
                          </w:divBdr>
                          <w:divsChild>
                            <w:div w:id="3968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159935">
      <w:bodyDiv w:val="1"/>
      <w:marLeft w:val="0"/>
      <w:marRight w:val="0"/>
      <w:marTop w:val="0"/>
      <w:marBottom w:val="0"/>
      <w:divBdr>
        <w:top w:val="none" w:sz="0" w:space="0" w:color="auto"/>
        <w:left w:val="none" w:sz="0" w:space="0" w:color="auto"/>
        <w:bottom w:val="none" w:sz="0" w:space="0" w:color="auto"/>
        <w:right w:val="none" w:sz="0" w:space="0" w:color="auto"/>
      </w:divBdr>
    </w:div>
    <w:div w:id="643126793">
      <w:bodyDiv w:val="1"/>
      <w:marLeft w:val="0"/>
      <w:marRight w:val="0"/>
      <w:marTop w:val="0"/>
      <w:marBottom w:val="0"/>
      <w:divBdr>
        <w:top w:val="none" w:sz="0" w:space="0" w:color="auto"/>
        <w:left w:val="none" w:sz="0" w:space="0" w:color="auto"/>
        <w:bottom w:val="none" w:sz="0" w:space="0" w:color="auto"/>
        <w:right w:val="none" w:sz="0" w:space="0" w:color="auto"/>
      </w:divBdr>
      <w:divsChild>
        <w:div w:id="2080708957">
          <w:marLeft w:val="0"/>
          <w:marRight w:val="0"/>
          <w:marTop w:val="0"/>
          <w:marBottom w:val="0"/>
          <w:divBdr>
            <w:top w:val="none" w:sz="0" w:space="0" w:color="auto"/>
            <w:left w:val="none" w:sz="0" w:space="0" w:color="auto"/>
            <w:bottom w:val="none" w:sz="0" w:space="0" w:color="auto"/>
            <w:right w:val="none" w:sz="0" w:space="0" w:color="auto"/>
          </w:divBdr>
          <w:divsChild>
            <w:div w:id="1938753723">
              <w:marLeft w:val="0"/>
              <w:marRight w:val="0"/>
              <w:marTop w:val="0"/>
              <w:marBottom w:val="0"/>
              <w:divBdr>
                <w:top w:val="none" w:sz="0" w:space="0" w:color="auto"/>
                <w:left w:val="none" w:sz="0" w:space="0" w:color="auto"/>
                <w:bottom w:val="none" w:sz="0" w:space="0" w:color="auto"/>
                <w:right w:val="none" w:sz="0" w:space="0" w:color="auto"/>
              </w:divBdr>
              <w:divsChild>
                <w:div w:id="658730889">
                  <w:marLeft w:val="0"/>
                  <w:marRight w:val="0"/>
                  <w:marTop w:val="100"/>
                  <w:marBottom w:val="100"/>
                  <w:divBdr>
                    <w:top w:val="none" w:sz="0" w:space="0" w:color="auto"/>
                    <w:left w:val="none" w:sz="0" w:space="0" w:color="auto"/>
                    <w:bottom w:val="none" w:sz="0" w:space="0" w:color="auto"/>
                    <w:right w:val="none" w:sz="0" w:space="0" w:color="auto"/>
                  </w:divBdr>
                  <w:divsChild>
                    <w:div w:id="1438603051">
                      <w:marLeft w:val="0"/>
                      <w:marRight w:val="0"/>
                      <w:marTop w:val="0"/>
                      <w:marBottom w:val="0"/>
                      <w:divBdr>
                        <w:top w:val="none" w:sz="0" w:space="0" w:color="auto"/>
                        <w:left w:val="none" w:sz="0" w:space="0" w:color="auto"/>
                        <w:bottom w:val="none" w:sz="0" w:space="0" w:color="auto"/>
                        <w:right w:val="none" w:sz="0" w:space="0" w:color="auto"/>
                      </w:divBdr>
                      <w:divsChild>
                        <w:div w:id="222647090">
                          <w:marLeft w:val="0"/>
                          <w:marRight w:val="0"/>
                          <w:marTop w:val="0"/>
                          <w:marBottom w:val="0"/>
                          <w:divBdr>
                            <w:top w:val="none" w:sz="0" w:space="0" w:color="auto"/>
                            <w:left w:val="none" w:sz="0" w:space="0" w:color="auto"/>
                            <w:bottom w:val="none" w:sz="0" w:space="0" w:color="auto"/>
                            <w:right w:val="none" w:sz="0" w:space="0" w:color="auto"/>
                          </w:divBdr>
                          <w:divsChild>
                            <w:div w:id="1081410997">
                              <w:marLeft w:val="0"/>
                              <w:marRight w:val="0"/>
                              <w:marTop w:val="0"/>
                              <w:marBottom w:val="0"/>
                              <w:divBdr>
                                <w:top w:val="none" w:sz="0" w:space="0" w:color="auto"/>
                                <w:left w:val="none" w:sz="0" w:space="0" w:color="auto"/>
                                <w:bottom w:val="none" w:sz="0" w:space="0" w:color="auto"/>
                                <w:right w:val="none" w:sz="0" w:space="0" w:color="auto"/>
                              </w:divBdr>
                              <w:divsChild>
                                <w:div w:id="1873809991">
                                  <w:marLeft w:val="0"/>
                                  <w:marRight w:val="0"/>
                                  <w:marTop w:val="0"/>
                                  <w:marBottom w:val="360"/>
                                  <w:divBdr>
                                    <w:top w:val="none" w:sz="0" w:space="0" w:color="auto"/>
                                    <w:left w:val="none" w:sz="0" w:space="0" w:color="auto"/>
                                    <w:bottom w:val="dotted" w:sz="6" w:space="18" w:color="CCCCCC"/>
                                    <w:right w:val="none" w:sz="0" w:space="0" w:color="auto"/>
                                  </w:divBdr>
                                  <w:divsChild>
                                    <w:div w:id="644160480">
                                      <w:marLeft w:val="0"/>
                                      <w:marRight w:val="0"/>
                                      <w:marTop w:val="0"/>
                                      <w:marBottom w:val="0"/>
                                      <w:divBdr>
                                        <w:top w:val="none" w:sz="0" w:space="0" w:color="auto"/>
                                        <w:left w:val="none" w:sz="0" w:space="0" w:color="auto"/>
                                        <w:bottom w:val="none" w:sz="0" w:space="0" w:color="auto"/>
                                        <w:right w:val="none" w:sz="0" w:space="0" w:color="auto"/>
                                      </w:divBdr>
                                      <w:divsChild>
                                        <w:div w:id="801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4011340">
      <w:bodyDiv w:val="1"/>
      <w:marLeft w:val="0"/>
      <w:marRight w:val="0"/>
      <w:marTop w:val="0"/>
      <w:marBottom w:val="0"/>
      <w:divBdr>
        <w:top w:val="none" w:sz="0" w:space="0" w:color="auto"/>
        <w:left w:val="none" w:sz="0" w:space="0" w:color="auto"/>
        <w:bottom w:val="none" w:sz="0" w:space="0" w:color="auto"/>
        <w:right w:val="none" w:sz="0" w:space="0" w:color="auto"/>
      </w:divBdr>
      <w:divsChild>
        <w:div w:id="1044527470">
          <w:marLeft w:val="0"/>
          <w:marRight w:val="0"/>
          <w:marTop w:val="0"/>
          <w:marBottom w:val="0"/>
          <w:divBdr>
            <w:top w:val="none" w:sz="0" w:space="0" w:color="auto"/>
            <w:left w:val="none" w:sz="0" w:space="0" w:color="auto"/>
            <w:bottom w:val="none" w:sz="0" w:space="0" w:color="auto"/>
            <w:right w:val="none" w:sz="0" w:space="0" w:color="auto"/>
          </w:divBdr>
          <w:divsChild>
            <w:div w:id="17542800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12002882">
      <w:bodyDiv w:val="1"/>
      <w:marLeft w:val="0"/>
      <w:marRight w:val="0"/>
      <w:marTop w:val="0"/>
      <w:marBottom w:val="0"/>
      <w:divBdr>
        <w:top w:val="none" w:sz="0" w:space="0" w:color="auto"/>
        <w:left w:val="none" w:sz="0" w:space="0" w:color="auto"/>
        <w:bottom w:val="none" w:sz="0" w:space="0" w:color="auto"/>
        <w:right w:val="none" w:sz="0" w:space="0" w:color="auto"/>
      </w:divBdr>
    </w:div>
    <w:div w:id="17728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33C0C8B64B65F67F823846C867F81BF5EC62937D27DA923B427927C2FB22919ABB0184AF82CAD4141DFEC549ED139BD7C52C8A5D9DCC44bBy1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92F9E0FA5E5353B9E80EBA69DD9B41E2C6C1CA67B441923C27444FCFF972C203C872C17BCA62819210E7FEBEF87F0989D0C6613CF7FC85LBPAI" TargetMode="External"/><Relationship Id="rId5" Type="http://schemas.openxmlformats.org/officeDocument/2006/relationships/webSettings" Target="webSettings.xml"/><Relationship Id="rId10" Type="http://schemas.openxmlformats.org/officeDocument/2006/relationships/hyperlink" Target="consultantplus://offline/ref=DFAB6000FA602C8BF3CE63A570D13124267BFFF3F6307BEEA25751AAEC8C57114F3E490F8E42C39AC1A59758334207C43A957AA9g6I" TargetMode="External"/><Relationship Id="rId4" Type="http://schemas.openxmlformats.org/officeDocument/2006/relationships/settings" Target="settings.xml"/><Relationship Id="rId9" Type="http://schemas.openxmlformats.org/officeDocument/2006/relationships/hyperlink" Target="consultantplus://offline/ref=DFAB6000FA602C8BF3CE63A570D13124267BFFF3F6307BEEA25751AAEC8C57114F3E490F8E42C39AC1A59758334207C43A957AA9g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E83D4-3EA6-4DA7-9EA3-0BDBDBF8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14616</Words>
  <Characters>83312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КСП1</dc:creator>
  <cp:lastModifiedBy>Москалькова Людмила Ал.</cp:lastModifiedBy>
  <cp:revision>2</cp:revision>
  <cp:lastPrinted>2019-12-26T10:51:00Z</cp:lastPrinted>
  <dcterms:created xsi:type="dcterms:W3CDTF">2019-12-26T13:33:00Z</dcterms:created>
  <dcterms:modified xsi:type="dcterms:W3CDTF">2019-12-26T13:33:00Z</dcterms:modified>
</cp:coreProperties>
</file>