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6"/>
        <w:gridCol w:w="4677"/>
      </w:tblGrid>
      <w:tr w:rsidR="00B73F84" w:rsidRPr="00B73F84">
        <w:tc>
          <w:tcPr>
            <w:tcW w:w="4676" w:type="dxa"/>
          </w:tcPr>
          <w:p w:rsidR="00B73F84" w:rsidRPr="00B73F84" w:rsidRDefault="00B73F84" w:rsidP="00B73F84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B73F84">
              <w:rPr>
                <w:rFonts w:cs="Times New Roman"/>
                <w:sz w:val="28"/>
                <w:szCs w:val="28"/>
              </w:rPr>
              <w:t>28 сентября 2020 года</w:t>
            </w:r>
          </w:p>
        </w:tc>
        <w:tc>
          <w:tcPr>
            <w:tcW w:w="4676" w:type="dxa"/>
          </w:tcPr>
          <w:p w:rsidR="00B73F84" w:rsidRPr="00B73F84" w:rsidRDefault="00B73F84" w:rsidP="00B73F84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28"/>
                <w:szCs w:val="28"/>
              </w:rPr>
            </w:pPr>
            <w:r w:rsidRPr="00B73F84">
              <w:rPr>
                <w:rFonts w:cs="Times New Roman"/>
                <w:sz w:val="28"/>
                <w:szCs w:val="28"/>
              </w:rPr>
              <w:t>N 609-ОЗ</w:t>
            </w:r>
          </w:p>
        </w:tc>
      </w:tr>
    </w:tbl>
    <w:p w:rsidR="00B73F84" w:rsidRPr="00B73F84" w:rsidRDefault="00B73F84" w:rsidP="00B73F84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cs="Times New Roman"/>
          <w:sz w:val="2"/>
          <w:szCs w:val="2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НОВГОРОДСКАЯ ОБЛАСТЬ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ОБЛАСТНОЙ ЗАКОН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О ВНЕСЕНИИ ИЗМЕНЕНИЙ В СТАТЬЮ 1 ОБЛАСТНОГО ЗАКОНА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"О СТАВКЕ НАЛОГА, ВЗИМАЕМОГО В СВЯЗИ С ПРИМЕНЕНИЕМ</w:t>
      </w:r>
    </w:p>
    <w:p w:rsidR="00B73F84" w:rsidRPr="00B73F84" w:rsidRDefault="00B73F84" w:rsidP="00B73F84">
      <w:pPr>
        <w:autoSpaceDE w:val="0"/>
        <w:autoSpaceDN w:val="0"/>
        <w:adjustRightInd w:val="0"/>
        <w:jc w:val="center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УПРОЩЕННОЙ СИСТЕМЫ НАЛОГООБЛОЖЕНИЯ"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proofErr w:type="gramStart"/>
      <w:r w:rsidRPr="00B73F84">
        <w:rPr>
          <w:rFonts w:cs="Times New Roman"/>
          <w:sz w:val="28"/>
          <w:szCs w:val="28"/>
        </w:rPr>
        <w:t>Принят</w:t>
      </w:r>
      <w:proofErr w:type="gramEnd"/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hyperlink r:id="rId4" w:history="1">
        <w:r w:rsidRPr="00B73F84">
          <w:rPr>
            <w:rFonts w:cs="Times New Roman"/>
            <w:color w:val="0000FF"/>
            <w:sz w:val="28"/>
            <w:szCs w:val="28"/>
          </w:rPr>
          <w:t>Постановлением</w:t>
        </w:r>
      </w:hyperlink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Новгородской областной Думы</w:t>
      </w: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от 23.09.2020 N 1061-ОД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Статья 1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 xml:space="preserve">Внести в статью 1 областного закона от 31.03.2009 N 487-ОЗ "О ставке налога, взимаемого в связи с применением упрощенной системы налогообложения" (газета "Новгородские ведомости" от 07.04.2009, 06.11.2009, 11.03.2011, 03.02.2017, 03.11.2017, 02.11.2018, 06.12.2019, 03.04.2020, 28.04.2020) изменения, изложив </w:t>
      </w:r>
      <w:hyperlink r:id="rId5" w:history="1">
        <w:r w:rsidRPr="00B73F84">
          <w:rPr>
            <w:rFonts w:cs="Times New Roman"/>
            <w:color w:val="0000FF"/>
            <w:sz w:val="28"/>
            <w:szCs w:val="28"/>
          </w:rPr>
          <w:t>абзацы шестнадцатый</w:t>
        </w:r>
      </w:hyperlink>
      <w:r w:rsidRPr="00B73F84">
        <w:rPr>
          <w:rFonts w:cs="Times New Roman"/>
          <w:sz w:val="28"/>
          <w:szCs w:val="28"/>
        </w:rPr>
        <w:t xml:space="preserve"> и </w:t>
      </w:r>
      <w:hyperlink r:id="rId6" w:history="1">
        <w:r w:rsidRPr="00B73F84">
          <w:rPr>
            <w:rFonts w:cs="Times New Roman"/>
            <w:color w:val="0000FF"/>
            <w:sz w:val="28"/>
            <w:szCs w:val="28"/>
          </w:rPr>
          <w:t>семнадцатый</w:t>
        </w:r>
      </w:hyperlink>
      <w:r w:rsidRPr="00B73F84">
        <w:rPr>
          <w:rFonts w:cs="Times New Roman"/>
          <w:sz w:val="28"/>
          <w:szCs w:val="28"/>
        </w:rPr>
        <w:t xml:space="preserve"> в следующей редакции: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 xml:space="preserve">"Установить налоговую ставку в размере 1 процента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 и осуществляющих виды деятельности в соответствии с Общероссийским </w:t>
      </w:r>
      <w:hyperlink r:id="rId7" w:history="1">
        <w:r w:rsidRPr="00B73F84">
          <w:rPr>
            <w:rFonts w:cs="Times New Roman"/>
            <w:color w:val="0000FF"/>
            <w:sz w:val="28"/>
            <w:szCs w:val="28"/>
          </w:rPr>
          <w:t>классификатором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Pr="00B73F84">
        <w:rPr>
          <w:rFonts w:cs="Times New Roman"/>
          <w:sz w:val="28"/>
          <w:szCs w:val="28"/>
        </w:rPr>
        <w:t xml:space="preserve"> Р</w:t>
      </w:r>
      <w:proofErr w:type="gramEnd"/>
      <w:r w:rsidRPr="00B73F84">
        <w:rPr>
          <w:rFonts w:cs="Times New Roman"/>
          <w:sz w:val="28"/>
          <w:szCs w:val="28"/>
        </w:rPr>
        <w:t xml:space="preserve">ед. 2), принятого Приказом Федерального агентства по техническому регулированию и метрологии от 31 января 2014 года N 14-ст, включенные в </w:t>
      </w:r>
      <w:hyperlink r:id="rId8" w:history="1">
        <w:proofErr w:type="gramStart"/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утвержденный указом Губернатора Новгородской области, или в </w:t>
      </w:r>
      <w:hyperlink r:id="rId9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 противодействию распространению на территории</w:t>
      </w:r>
      <w:proofErr w:type="gramEnd"/>
      <w:r w:rsidRPr="00B73F84">
        <w:rPr>
          <w:rFonts w:cs="Times New Roman"/>
          <w:sz w:val="28"/>
          <w:szCs w:val="28"/>
        </w:rPr>
        <w:t xml:space="preserve">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</w:t>
      </w:r>
      <w:proofErr w:type="gramStart"/>
      <w:r w:rsidRPr="00B73F84">
        <w:rPr>
          <w:rFonts w:cs="Times New Roman"/>
          <w:sz w:val="28"/>
          <w:szCs w:val="28"/>
        </w:rPr>
        <w:t>утвержденный</w:t>
      </w:r>
      <w:proofErr w:type="gramEnd"/>
      <w:r w:rsidRPr="00B73F84">
        <w:rPr>
          <w:rFonts w:cs="Times New Roman"/>
          <w:sz w:val="28"/>
          <w:szCs w:val="28"/>
        </w:rPr>
        <w:t xml:space="preserve"> указом Губернатора Новгородской области.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lastRenderedPageBreak/>
        <w:t xml:space="preserve">Установить налоговую ставку в размере 5 процентов по налогу, взимаемому в связи с применением упрощенной системы налогообложения, для налогоплательщиков, выбравших в качестве объекта налогообложения доходы, уменьшенные на величину расходов, и осуществляющих виды деятельности в соответствии с Общероссийским </w:t>
      </w:r>
      <w:hyperlink r:id="rId10" w:history="1">
        <w:r w:rsidRPr="00B73F84">
          <w:rPr>
            <w:rFonts w:cs="Times New Roman"/>
            <w:color w:val="0000FF"/>
            <w:sz w:val="28"/>
            <w:szCs w:val="28"/>
          </w:rPr>
          <w:t>классификатором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 ОК 029-2014 (КДЕС</w:t>
      </w:r>
      <w:proofErr w:type="gramStart"/>
      <w:r w:rsidRPr="00B73F84">
        <w:rPr>
          <w:rFonts w:cs="Times New Roman"/>
          <w:sz w:val="28"/>
          <w:szCs w:val="28"/>
        </w:rPr>
        <w:t xml:space="preserve"> Р</w:t>
      </w:r>
      <w:proofErr w:type="gramEnd"/>
      <w:r w:rsidRPr="00B73F84">
        <w:rPr>
          <w:rFonts w:cs="Times New Roman"/>
          <w:sz w:val="28"/>
          <w:szCs w:val="28"/>
        </w:rPr>
        <w:t xml:space="preserve">ед. 2), принятого Приказом Федерального агентства по техническому регулированию и метрологии от 31 января 2014 года </w:t>
      </w:r>
      <w:proofErr w:type="gramStart"/>
      <w:r w:rsidRPr="00B73F84">
        <w:rPr>
          <w:rFonts w:cs="Times New Roman"/>
          <w:sz w:val="28"/>
          <w:szCs w:val="28"/>
        </w:rPr>
        <w:t xml:space="preserve">N 14-ст, включенные в </w:t>
      </w:r>
      <w:hyperlink r:id="rId11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наиболее подверженных негативным последствиям, связанным с осуществлением мер по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утвержденный указом Губернатора Новгородской области, или в </w:t>
      </w:r>
      <w:hyperlink r:id="rId12" w:history="1">
        <w:r w:rsidRPr="00B73F84">
          <w:rPr>
            <w:rFonts w:cs="Times New Roman"/>
            <w:color w:val="0000FF"/>
            <w:sz w:val="28"/>
            <w:szCs w:val="28"/>
          </w:rPr>
          <w:t>перечень</w:t>
        </w:r>
      </w:hyperlink>
      <w:r w:rsidRPr="00B73F84">
        <w:rPr>
          <w:rFonts w:cs="Times New Roman"/>
          <w:sz w:val="28"/>
          <w:szCs w:val="28"/>
        </w:rPr>
        <w:t xml:space="preserve"> видов экономической деятельности, осуществляемых социально ориентированными некоммерческими организациями, включенными в реестр Новгородской области социально ориентированных некоммерческих организаций, наиболее подверженных негативным последствиям, связанным с осуществлением мер по</w:t>
      </w:r>
      <w:proofErr w:type="gramEnd"/>
      <w:r w:rsidRPr="00B73F84">
        <w:rPr>
          <w:rFonts w:cs="Times New Roman"/>
          <w:sz w:val="28"/>
          <w:szCs w:val="28"/>
        </w:rPr>
        <w:t xml:space="preserve"> противодействию распространению на территории Новгородской области </w:t>
      </w:r>
      <w:proofErr w:type="spellStart"/>
      <w:r w:rsidRPr="00B73F84">
        <w:rPr>
          <w:rFonts w:cs="Times New Roman"/>
          <w:sz w:val="28"/>
          <w:szCs w:val="28"/>
        </w:rPr>
        <w:t>коронавирусной</w:t>
      </w:r>
      <w:proofErr w:type="spellEnd"/>
      <w:r w:rsidRPr="00B73F84">
        <w:rPr>
          <w:rFonts w:cs="Times New Roman"/>
          <w:sz w:val="28"/>
          <w:szCs w:val="28"/>
        </w:rPr>
        <w:t xml:space="preserve"> инфекции (2019-nCoV), </w:t>
      </w:r>
      <w:proofErr w:type="gramStart"/>
      <w:r w:rsidRPr="00B73F84">
        <w:rPr>
          <w:rFonts w:cs="Times New Roman"/>
          <w:sz w:val="28"/>
          <w:szCs w:val="28"/>
        </w:rPr>
        <w:t>утвержденный</w:t>
      </w:r>
      <w:proofErr w:type="gramEnd"/>
      <w:r w:rsidRPr="00B73F84">
        <w:rPr>
          <w:rFonts w:cs="Times New Roman"/>
          <w:sz w:val="28"/>
          <w:szCs w:val="28"/>
        </w:rPr>
        <w:t xml:space="preserve"> указом Губернатора Новгородской области.".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outlineLvl w:val="0"/>
        <w:rPr>
          <w:rFonts w:cs="Times New Roman"/>
          <w:b/>
          <w:bCs/>
          <w:sz w:val="28"/>
          <w:szCs w:val="28"/>
        </w:rPr>
      </w:pPr>
      <w:r w:rsidRPr="00B73F84">
        <w:rPr>
          <w:rFonts w:cs="Times New Roman"/>
          <w:b/>
          <w:bCs/>
          <w:sz w:val="28"/>
          <w:szCs w:val="28"/>
        </w:rPr>
        <w:t>Статья 2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Настоящий областной закон вступает в силу по истечении одного месяца со дня его официального опубликования и распространяется на правоотношения, возникшие с 1 января 2020 года.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ind w:firstLine="540"/>
        <w:jc w:val="both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Настоящий областной закон действует по 31 декабря 2020 года включительно.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Губернатор Новгородской области</w:t>
      </w:r>
    </w:p>
    <w:p w:rsidR="00B73F84" w:rsidRPr="00B73F84" w:rsidRDefault="00B73F84" w:rsidP="00B73F84">
      <w:pPr>
        <w:autoSpaceDE w:val="0"/>
        <w:autoSpaceDN w:val="0"/>
        <w:adjustRightInd w:val="0"/>
        <w:jc w:val="right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А.С.НИКИТИН</w:t>
      </w:r>
    </w:p>
    <w:p w:rsidR="00B73F84" w:rsidRPr="00B73F84" w:rsidRDefault="00B73F84" w:rsidP="00B73F84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Великий Новгород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28 сентября 2020 года</w:t>
      </w:r>
    </w:p>
    <w:p w:rsidR="00B73F84" w:rsidRPr="00B73F84" w:rsidRDefault="00B73F84" w:rsidP="00B73F84">
      <w:pPr>
        <w:autoSpaceDE w:val="0"/>
        <w:autoSpaceDN w:val="0"/>
        <w:adjustRightInd w:val="0"/>
        <w:spacing w:before="280"/>
        <w:rPr>
          <w:rFonts w:cs="Times New Roman"/>
          <w:sz w:val="28"/>
          <w:szCs w:val="28"/>
        </w:rPr>
      </w:pPr>
      <w:r w:rsidRPr="00B73F84">
        <w:rPr>
          <w:rFonts w:cs="Times New Roman"/>
          <w:sz w:val="28"/>
          <w:szCs w:val="28"/>
        </w:rPr>
        <w:t>N 609-ОЗ</w:t>
      </w: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B73F84" w:rsidRPr="00B73F84" w:rsidRDefault="00B73F84" w:rsidP="00B73F84">
      <w:pPr>
        <w:autoSpaceDE w:val="0"/>
        <w:autoSpaceDN w:val="0"/>
        <w:adjustRightInd w:val="0"/>
        <w:ind w:firstLine="540"/>
        <w:jc w:val="both"/>
        <w:rPr>
          <w:rFonts w:cs="Times New Roman"/>
          <w:sz w:val="28"/>
          <w:szCs w:val="28"/>
        </w:rPr>
      </w:pPr>
    </w:p>
    <w:p w:rsidR="006B75FB" w:rsidRDefault="006B75FB"/>
    <w:sectPr w:rsidR="006B75FB" w:rsidSect="00FC5787">
      <w:pgSz w:w="11905" w:h="16838"/>
      <w:pgMar w:top="1134" w:right="567" w:bottom="1134" w:left="1985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84"/>
    <w:rsid w:val="006B75FB"/>
    <w:rsid w:val="00B73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5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471D925289A0355DDEADB682BF1C4A04E27A44A22AB2EB4E5BD17EC734F3B76359E86E75D40D657B6BEAEBB065B0472C36848D25DBAF0D78B2A1p2S0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471D925289A0355DDEB3BB94D3434203EC2441AB24BCB911048A23903DF9E03616E92030D812647A74EEEEB9p3S1I" TargetMode="External"/><Relationship Id="rId12" Type="http://schemas.openxmlformats.org/officeDocument/2006/relationships/hyperlink" Target="consultantplus://offline/ref=7D471D925289A0355DDEADB682BF1C4A04E27A44A323B7E7495BD17EC734F3B76359E86E75D40D657B6AEEEDB065B0472C36848D25DBAF0D78B2A1p2S0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471D925289A0355DDEADB682BF1C4A04E27A44A22BBFEB4A5BD17EC734F3B76359E86E75D40E66703EBDAAEE3CE002673A849239DAACp1S3I" TargetMode="External"/><Relationship Id="rId11" Type="http://schemas.openxmlformats.org/officeDocument/2006/relationships/hyperlink" Target="consultantplus://offline/ref=7D471D925289A0355DDEADB682BF1C4A04E27A44A22AB2EB4E5BD17EC734F3B76359E86E75D40D657B6BEAEBB065B0472C36848D25DBAF0D78B2A1p2S0I" TargetMode="External"/><Relationship Id="rId5" Type="http://schemas.openxmlformats.org/officeDocument/2006/relationships/hyperlink" Target="consultantplus://offline/ref=7D471D925289A0355DDEADB682BF1C4A04E27A44A22BBFEB4A5BD17EC734F3B76359E86E75D40E60703EBDAAEE3CE002673A849239DAACp1S3I" TargetMode="External"/><Relationship Id="rId10" Type="http://schemas.openxmlformats.org/officeDocument/2006/relationships/hyperlink" Target="consultantplus://offline/ref=7D471D925289A0355DDEB3BB94D3434203EC2441AB24BCB911048A23903DF9E03616E92030D812647A74EEEEB9p3S1I" TargetMode="External"/><Relationship Id="rId4" Type="http://schemas.openxmlformats.org/officeDocument/2006/relationships/hyperlink" Target="consultantplus://offline/ref=7D471D925289A0355DDEADBF9BB81C4A04E27A44A822B4EC4A5BD17EC734F3B76359E87C758C01647A74EDEFA533E101p7S9I" TargetMode="External"/><Relationship Id="rId9" Type="http://schemas.openxmlformats.org/officeDocument/2006/relationships/hyperlink" Target="consultantplus://offline/ref=7D471D925289A0355DDEADB682BF1C4A04E27A44A323B7E7495BD17EC734F3B76359E86E75D40D657B6AEEEDB065B0472C36848D25DBAF0D78B2A1p2S0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731</Words>
  <Characters>4170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shva</dc:creator>
  <cp:lastModifiedBy>shva</cp:lastModifiedBy>
  <cp:revision>1</cp:revision>
  <dcterms:created xsi:type="dcterms:W3CDTF">2020-11-11T08:18:00Z</dcterms:created>
  <dcterms:modified xsi:type="dcterms:W3CDTF">2020-11-11T08:19:00Z</dcterms:modified>
</cp:coreProperties>
</file>