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6"/>
        <w:gridCol w:w="4677"/>
      </w:tblGrid>
      <w:tr w:rsidR="005D5C98" w:rsidRPr="005D5C98">
        <w:tc>
          <w:tcPr>
            <w:tcW w:w="4676" w:type="dxa"/>
          </w:tcPr>
          <w:p w:rsidR="005D5C98" w:rsidRPr="005D5C98" w:rsidRDefault="005D5C98" w:rsidP="005D5C98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5D5C98">
              <w:rPr>
                <w:rFonts w:cs="Times New Roman"/>
                <w:sz w:val="28"/>
                <w:szCs w:val="28"/>
              </w:rPr>
              <w:t>31 января 2011 года</w:t>
            </w:r>
          </w:p>
        </w:tc>
        <w:tc>
          <w:tcPr>
            <w:tcW w:w="4676" w:type="dxa"/>
          </w:tcPr>
          <w:p w:rsidR="005D5C98" w:rsidRPr="005D5C98" w:rsidRDefault="005D5C98" w:rsidP="005D5C9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8"/>
                <w:szCs w:val="28"/>
              </w:rPr>
            </w:pPr>
            <w:r w:rsidRPr="005D5C98">
              <w:rPr>
                <w:rFonts w:cs="Times New Roman"/>
                <w:sz w:val="28"/>
                <w:szCs w:val="28"/>
              </w:rPr>
              <w:t>N 927-ОЗ</w:t>
            </w:r>
          </w:p>
        </w:tc>
      </w:tr>
    </w:tbl>
    <w:p w:rsidR="005D5C98" w:rsidRPr="005D5C98" w:rsidRDefault="005D5C98" w:rsidP="005D5C98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cs="Times New Roman"/>
          <w:sz w:val="2"/>
          <w:szCs w:val="2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5D5C98">
        <w:rPr>
          <w:rFonts w:cs="Times New Roman"/>
          <w:b/>
          <w:bCs/>
          <w:sz w:val="28"/>
          <w:szCs w:val="28"/>
        </w:rPr>
        <w:t>НОВГОРОДСКАЯ ОБЛАСТЬ</w:t>
      </w:r>
    </w:p>
    <w:p w:rsidR="005D5C98" w:rsidRPr="005D5C98" w:rsidRDefault="005D5C98" w:rsidP="005D5C98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5D5C98">
        <w:rPr>
          <w:rFonts w:cs="Times New Roman"/>
          <w:b/>
          <w:bCs/>
          <w:sz w:val="28"/>
          <w:szCs w:val="28"/>
        </w:rPr>
        <w:t>ОБЛАСТНОЙ ЗАКОН</w:t>
      </w:r>
    </w:p>
    <w:p w:rsidR="005D5C98" w:rsidRPr="005D5C98" w:rsidRDefault="005D5C98" w:rsidP="005D5C98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5D5C98">
        <w:rPr>
          <w:rFonts w:cs="Times New Roman"/>
          <w:b/>
          <w:bCs/>
          <w:sz w:val="28"/>
          <w:szCs w:val="28"/>
        </w:rPr>
        <w:t xml:space="preserve">О ПОДДЕРЖКЕ СОЦИАЛЬНО </w:t>
      </w:r>
      <w:proofErr w:type="gramStart"/>
      <w:r w:rsidRPr="005D5C98">
        <w:rPr>
          <w:rFonts w:cs="Times New Roman"/>
          <w:b/>
          <w:bCs/>
          <w:sz w:val="28"/>
          <w:szCs w:val="28"/>
        </w:rPr>
        <w:t>ОРИЕНТИРОВАННЫХ</w:t>
      </w:r>
      <w:proofErr w:type="gramEnd"/>
      <w:r w:rsidRPr="005D5C98">
        <w:rPr>
          <w:rFonts w:cs="Times New Roman"/>
          <w:b/>
          <w:bCs/>
          <w:sz w:val="28"/>
          <w:szCs w:val="28"/>
        </w:rPr>
        <w:t xml:space="preserve"> НЕКОММЕРЧЕСКИХ</w:t>
      </w:r>
    </w:p>
    <w:p w:rsidR="005D5C98" w:rsidRPr="005D5C98" w:rsidRDefault="005D5C98" w:rsidP="005D5C98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5D5C98">
        <w:rPr>
          <w:rFonts w:cs="Times New Roman"/>
          <w:b/>
          <w:bCs/>
          <w:sz w:val="28"/>
          <w:szCs w:val="28"/>
        </w:rPr>
        <w:t xml:space="preserve">ОРГАНИЗАЦИЙ, А ТАКЖЕ </w:t>
      </w:r>
      <w:proofErr w:type="gramStart"/>
      <w:r w:rsidRPr="005D5C98">
        <w:rPr>
          <w:rFonts w:cs="Times New Roman"/>
          <w:b/>
          <w:bCs/>
          <w:sz w:val="28"/>
          <w:szCs w:val="28"/>
        </w:rPr>
        <w:t>РАЗГРАНИЧЕНИИ</w:t>
      </w:r>
      <w:proofErr w:type="gramEnd"/>
      <w:r w:rsidRPr="005D5C98">
        <w:rPr>
          <w:rFonts w:cs="Times New Roman"/>
          <w:b/>
          <w:bCs/>
          <w:sz w:val="28"/>
          <w:szCs w:val="28"/>
        </w:rPr>
        <w:t xml:space="preserve"> ПОЛНОМОЧИЙ</w:t>
      </w:r>
    </w:p>
    <w:p w:rsidR="005D5C98" w:rsidRPr="005D5C98" w:rsidRDefault="005D5C98" w:rsidP="005D5C98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5D5C98">
        <w:rPr>
          <w:rFonts w:cs="Times New Roman"/>
          <w:b/>
          <w:bCs/>
          <w:sz w:val="28"/>
          <w:szCs w:val="28"/>
        </w:rPr>
        <w:t>НОВГОРОДСКОЙ ОБЛАСТНОЙ ДУМЫ И ПРАВИТЕЛЬСТВА</w:t>
      </w:r>
    </w:p>
    <w:p w:rsidR="005D5C98" w:rsidRPr="005D5C98" w:rsidRDefault="005D5C98" w:rsidP="005D5C98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5D5C98">
        <w:rPr>
          <w:rFonts w:cs="Times New Roman"/>
          <w:b/>
          <w:bCs/>
          <w:sz w:val="28"/>
          <w:szCs w:val="28"/>
        </w:rPr>
        <w:t>НОВГОРОДСКОЙ ОБЛАСТИ В ЭТОЙ СФЕРЕ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proofErr w:type="gramStart"/>
      <w:r w:rsidRPr="005D5C98">
        <w:rPr>
          <w:rFonts w:cs="Times New Roman"/>
          <w:sz w:val="28"/>
          <w:szCs w:val="28"/>
        </w:rPr>
        <w:t>Принят</w:t>
      </w:r>
      <w:proofErr w:type="gramEnd"/>
    </w:p>
    <w:p w:rsidR="005D5C98" w:rsidRPr="005D5C98" w:rsidRDefault="005D5C98" w:rsidP="005D5C98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hyperlink r:id="rId4" w:history="1">
        <w:r w:rsidRPr="005D5C98">
          <w:rPr>
            <w:rFonts w:cs="Times New Roman"/>
            <w:color w:val="0000FF"/>
            <w:sz w:val="28"/>
            <w:szCs w:val="28"/>
          </w:rPr>
          <w:t>Постановлением</w:t>
        </w:r>
      </w:hyperlink>
    </w:p>
    <w:p w:rsidR="005D5C98" w:rsidRPr="005D5C98" w:rsidRDefault="005D5C98" w:rsidP="005D5C98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Новгородской областной Думы</w:t>
      </w:r>
    </w:p>
    <w:p w:rsidR="005D5C98" w:rsidRPr="005D5C98" w:rsidRDefault="005D5C98" w:rsidP="005D5C98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от 26.01.2011 N 1705-ОД</w:t>
      </w:r>
    </w:p>
    <w:p w:rsidR="005D5C98" w:rsidRPr="005D5C98" w:rsidRDefault="005D5C98" w:rsidP="005D5C98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79"/>
      </w:tblGrid>
      <w:tr w:rsidR="005D5C98" w:rsidRPr="005D5C98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D5C98" w:rsidRPr="005D5C98" w:rsidRDefault="005D5C98" w:rsidP="005D5C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392C69"/>
                <w:sz w:val="28"/>
                <w:szCs w:val="28"/>
              </w:rPr>
            </w:pPr>
            <w:r w:rsidRPr="005D5C98">
              <w:rPr>
                <w:rFonts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5D5C98" w:rsidRPr="005D5C98" w:rsidRDefault="005D5C98" w:rsidP="005D5C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392C69"/>
                <w:sz w:val="28"/>
                <w:szCs w:val="28"/>
              </w:rPr>
            </w:pPr>
            <w:proofErr w:type="gramStart"/>
            <w:r w:rsidRPr="005D5C98">
              <w:rPr>
                <w:rFonts w:cs="Times New Roman"/>
                <w:color w:val="392C69"/>
                <w:sz w:val="28"/>
                <w:szCs w:val="28"/>
              </w:rPr>
              <w:t>(в ред. областных законов Новгородской области</w:t>
            </w:r>
            <w:proofErr w:type="gramEnd"/>
          </w:p>
          <w:p w:rsidR="005D5C98" w:rsidRPr="005D5C98" w:rsidRDefault="005D5C98" w:rsidP="005D5C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392C69"/>
                <w:sz w:val="28"/>
                <w:szCs w:val="28"/>
              </w:rPr>
            </w:pPr>
            <w:r w:rsidRPr="005D5C98">
              <w:rPr>
                <w:rFonts w:cs="Times New Roman"/>
                <w:color w:val="392C69"/>
                <w:sz w:val="28"/>
                <w:szCs w:val="28"/>
              </w:rPr>
              <w:t xml:space="preserve">от 05.05.2011 </w:t>
            </w:r>
            <w:hyperlink r:id="rId5" w:history="1">
              <w:r w:rsidRPr="005D5C98">
                <w:rPr>
                  <w:rFonts w:cs="Times New Roman"/>
                  <w:color w:val="0000FF"/>
                  <w:sz w:val="28"/>
                  <w:szCs w:val="28"/>
                </w:rPr>
                <w:t>N 989-ОЗ</w:t>
              </w:r>
            </w:hyperlink>
            <w:r w:rsidRPr="005D5C98">
              <w:rPr>
                <w:rFonts w:cs="Times New Roman"/>
                <w:color w:val="392C69"/>
                <w:sz w:val="28"/>
                <w:szCs w:val="28"/>
              </w:rPr>
              <w:t xml:space="preserve">, от 31.10.2011 </w:t>
            </w:r>
            <w:hyperlink r:id="rId6" w:history="1">
              <w:r w:rsidRPr="005D5C98">
                <w:rPr>
                  <w:rFonts w:cs="Times New Roman"/>
                  <w:color w:val="0000FF"/>
                  <w:sz w:val="28"/>
                  <w:szCs w:val="28"/>
                </w:rPr>
                <w:t>N 1098-ОЗ</w:t>
              </w:r>
            </w:hyperlink>
            <w:r w:rsidRPr="005D5C98">
              <w:rPr>
                <w:rFonts w:cs="Times New Roman"/>
                <w:color w:val="392C69"/>
                <w:sz w:val="28"/>
                <w:szCs w:val="28"/>
              </w:rPr>
              <w:t xml:space="preserve">, от 03.02.2014 </w:t>
            </w:r>
            <w:hyperlink r:id="rId7" w:history="1">
              <w:r w:rsidRPr="005D5C98">
                <w:rPr>
                  <w:rFonts w:cs="Times New Roman"/>
                  <w:color w:val="0000FF"/>
                  <w:sz w:val="28"/>
                  <w:szCs w:val="28"/>
                </w:rPr>
                <w:t>N 434-ОЗ</w:t>
              </w:r>
            </w:hyperlink>
            <w:r w:rsidRPr="005D5C98">
              <w:rPr>
                <w:rFonts w:cs="Times New Roman"/>
                <w:color w:val="392C69"/>
                <w:sz w:val="28"/>
                <w:szCs w:val="28"/>
              </w:rPr>
              <w:t>,</w:t>
            </w:r>
          </w:p>
          <w:p w:rsidR="005D5C98" w:rsidRPr="005D5C98" w:rsidRDefault="005D5C98" w:rsidP="005D5C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392C69"/>
                <w:sz w:val="28"/>
                <w:szCs w:val="28"/>
              </w:rPr>
            </w:pPr>
            <w:r w:rsidRPr="005D5C98">
              <w:rPr>
                <w:rFonts w:cs="Times New Roman"/>
                <w:color w:val="392C69"/>
                <w:sz w:val="28"/>
                <w:szCs w:val="28"/>
              </w:rPr>
              <w:t xml:space="preserve">от 29.06.2015 </w:t>
            </w:r>
            <w:hyperlink r:id="rId8" w:history="1">
              <w:r w:rsidRPr="005D5C98">
                <w:rPr>
                  <w:rFonts w:cs="Times New Roman"/>
                  <w:color w:val="0000FF"/>
                  <w:sz w:val="28"/>
                  <w:szCs w:val="28"/>
                </w:rPr>
                <w:t>N 784-ОЗ</w:t>
              </w:r>
            </w:hyperlink>
            <w:r w:rsidRPr="005D5C98">
              <w:rPr>
                <w:rFonts w:cs="Times New Roman"/>
                <w:color w:val="392C69"/>
                <w:sz w:val="28"/>
                <w:szCs w:val="28"/>
              </w:rPr>
              <w:t xml:space="preserve">, от 31.08.2015 </w:t>
            </w:r>
            <w:hyperlink r:id="rId9" w:history="1">
              <w:r w:rsidRPr="005D5C98">
                <w:rPr>
                  <w:rFonts w:cs="Times New Roman"/>
                  <w:color w:val="0000FF"/>
                  <w:sz w:val="28"/>
                  <w:szCs w:val="28"/>
                </w:rPr>
                <w:t>N 820-ОЗ</w:t>
              </w:r>
            </w:hyperlink>
            <w:r w:rsidRPr="005D5C98">
              <w:rPr>
                <w:rFonts w:cs="Times New Roman"/>
                <w:color w:val="392C69"/>
                <w:sz w:val="28"/>
                <w:szCs w:val="28"/>
              </w:rPr>
              <w:t xml:space="preserve">, от 30.06.2016 </w:t>
            </w:r>
            <w:hyperlink r:id="rId10" w:history="1">
              <w:r w:rsidRPr="005D5C98">
                <w:rPr>
                  <w:rFonts w:cs="Times New Roman"/>
                  <w:color w:val="0000FF"/>
                  <w:sz w:val="28"/>
                  <w:szCs w:val="28"/>
                </w:rPr>
                <w:t>N 1002-ОЗ</w:t>
              </w:r>
            </w:hyperlink>
            <w:r w:rsidRPr="005D5C98">
              <w:rPr>
                <w:rFonts w:cs="Times New Roman"/>
                <w:color w:val="392C69"/>
                <w:sz w:val="28"/>
                <w:szCs w:val="28"/>
              </w:rPr>
              <w:t>,</w:t>
            </w:r>
          </w:p>
          <w:p w:rsidR="005D5C98" w:rsidRPr="005D5C98" w:rsidRDefault="005D5C98" w:rsidP="005D5C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392C69"/>
                <w:sz w:val="28"/>
                <w:szCs w:val="28"/>
              </w:rPr>
            </w:pPr>
            <w:r w:rsidRPr="005D5C98">
              <w:rPr>
                <w:rFonts w:cs="Times New Roman"/>
                <w:color w:val="392C69"/>
                <w:sz w:val="28"/>
                <w:szCs w:val="28"/>
              </w:rPr>
              <w:t xml:space="preserve">от 04.04.2018 </w:t>
            </w:r>
            <w:hyperlink r:id="rId11" w:history="1">
              <w:r w:rsidRPr="005D5C98">
                <w:rPr>
                  <w:rFonts w:cs="Times New Roman"/>
                  <w:color w:val="0000FF"/>
                  <w:sz w:val="28"/>
                  <w:szCs w:val="28"/>
                </w:rPr>
                <w:t>N 247-ОЗ</w:t>
              </w:r>
            </w:hyperlink>
            <w:r w:rsidRPr="005D5C98">
              <w:rPr>
                <w:rFonts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proofErr w:type="gramStart"/>
      <w:r w:rsidRPr="005D5C98">
        <w:rPr>
          <w:rFonts w:cs="Times New Roman"/>
          <w:sz w:val="28"/>
          <w:szCs w:val="28"/>
        </w:rPr>
        <w:t xml:space="preserve">Настоящий областной закон принят в соответствии с Федеральным </w:t>
      </w:r>
      <w:hyperlink r:id="rId12" w:history="1">
        <w:r w:rsidRPr="005D5C98">
          <w:rPr>
            <w:rFonts w:cs="Times New Roman"/>
            <w:color w:val="0000FF"/>
            <w:sz w:val="28"/>
            <w:szCs w:val="28"/>
          </w:rPr>
          <w:t>законом</w:t>
        </w:r>
      </w:hyperlink>
      <w:r w:rsidRPr="005D5C98">
        <w:rPr>
          <w:rFonts w:cs="Times New Roman"/>
          <w:sz w:val="28"/>
          <w:szCs w:val="28"/>
        </w:rPr>
        <w:t xml:space="preserve"> от 12 января 1996 года N 7-ФЗ "О некоммерческих организациях" (далее - Федеральный закон "О некоммерческих организациях") в целях оказания поддержки социально ориентированным некоммерческим организациям, осуществляющим свою деятельность на территории Новгородской области, а также разграничивает полномочия Новгородской областной Думы и Правительства Новгородской области в сфере поддержки социально ориентированных некоммерческих организаций.</w:t>
      </w:r>
      <w:proofErr w:type="gramEnd"/>
    </w:p>
    <w:p w:rsidR="005D5C98" w:rsidRPr="005D5C98" w:rsidRDefault="005D5C98" w:rsidP="005D5C9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(в ред. Областного </w:t>
      </w:r>
      <w:hyperlink r:id="rId13" w:history="1">
        <w:r w:rsidRPr="005D5C98">
          <w:rPr>
            <w:rFonts w:cs="Times New Roman"/>
            <w:color w:val="0000FF"/>
            <w:sz w:val="28"/>
            <w:szCs w:val="28"/>
          </w:rPr>
          <w:t>закона</w:t>
        </w:r>
      </w:hyperlink>
      <w:r w:rsidRPr="005D5C98">
        <w:rPr>
          <w:rFonts w:cs="Times New Roman"/>
          <w:sz w:val="28"/>
          <w:szCs w:val="28"/>
        </w:rPr>
        <w:t xml:space="preserve"> Новгородской области от 03.02.2014 N 434-ОЗ)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/>
          <w:bCs/>
          <w:sz w:val="28"/>
          <w:szCs w:val="28"/>
        </w:rPr>
      </w:pPr>
      <w:r w:rsidRPr="005D5C98">
        <w:rPr>
          <w:rFonts w:cs="Times New Roman"/>
          <w:b/>
          <w:bCs/>
          <w:sz w:val="28"/>
          <w:szCs w:val="28"/>
        </w:rPr>
        <w:t>Статья 1. Общие положения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1. Настоящий областной закон регулирует отношения в сфере оказания органами государственной власти области поддержки социально ориентированным некоммерческим организациям.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Понятия, используемые в настоящем областном законе, применяются в том же значении, что и в Федеральном </w:t>
      </w:r>
      <w:hyperlink r:id="rId14" w:history="1">
        <w:r w:rsidRPr="005D5C98">
          <w:rPr>
            <w:rFonts w:cs="Times New Roman"/>
            <w:color w:val="0000FF"/>
            <w:sz w:val="28"/>
            <w:szCs w:val="28"/>
          </w:rPr>
          <w:t>законе</w:t>
        </w:r>
      </w:hyperlink>
      <w:r w:rsidRPr="005D5C98">
        <w:rPr>
          <w:rFonts w:cs="Times New Roman"/>
          <w:sz w:val="28"/>
          <w:szCs w:val="28"/>
        </w:rPr>
        <w:t xml:space="preserve"> "О некоммерческих организациях".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lastRenderedPageBreak/>
        <w:t>2. Действие настоящего областного закона распространяется на отношения, участниками которых являются социально ориентированные некоммерческие организации, за исключением государственных корпораций, государственных компаний, общественных объединений, являющихся политическими партиями.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/>
          <w:bCs/>
          <w:sz w:val="28"/>
          <w:szCs w:val="28"/>
        </w:rPr>
      </w:pPr>
      <w:r w:rsidRPr="005D5C98">
        <w:rPr>
          <w:rFonts w:cs="Times New Roman"/>
          <w:b/>
          <w:bCs/>
          <w:sz w:val="28"/>
          <w:szCs w:val="28"/>
        </w:rPr>
        <w:t>Статья 2. Полномочия Новгородской областной Думы</w:t>
      </w:r>
    </w:p>
    <w:p w:rsidR="005D5C98" w:rsidRPr="005D5C98" w:rsidRDefault="005D5C98" w:rsidP="005D5C9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(в ред. Областного </w:t>
      </w:r>
      <w:hyperlink r:id="rId15" w:history="1">
        <w:r w:rsidRPr="005D5C98">
          <w:rPr>
            <w:rFonts w:cs="Times New Roman"/>
            <w:color w:val="0000FF"/>
            <w:sz w:val="28"/>
            <w:szCs w:val="28"/>
          </w:rPr>
          <w:t>закона</w:t>
        </w:r>
      </w:hyperlink>
      <w:r w:rsidRPr="005D5C98">
        <w:rPr>
          <w:rFonts w:cs="Times New Roman"/>
          <w:sz w:val="28"/>
          <w:szCs w:val="28"/>
        </w:rPr>
        <w:t xml:space="preserve"> Новгородской области от 03.02.2014 N 434-ОЗ)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К полномочиям Новгородской областной Думы по решению вопросов поддержки социально ориентированных некоммерческих организаций относится принятие областных законов и иных нормативных правовых актов в случаях, предусмотренных федеральным законодательством, а также </w:t>
      </w:r>
      <w:proofErr w:type="gramStart"/>
      <w:r w:rsidRPr="005D5C98">
        <w:rPr>
          <w:rFonts w:cs="Times New Roman"/>
          <w:sz w:val="28"/>
          <w:szCs w:val="28"/>
        </w:rPr>
        <w:t>контроль за</w:t>
      </w:r>
      <w:proofErr w:type="gramEnd"/>
      <w:r w:rsidRPr="005D5C98">
        <w:rPr>
          <w:rFonts w:cs="Times New Roman"/>
          <w:sz w:val="28"/>
          <w:szCs w:val="28"/>
        </w:rPr>
        <w:t xml:space="preserve"> их соблюдением и исполнением.</w:t>
      </w:r>
    </w:p>
    <w:p w:rsidR="005D5C98" w:rsidRPr="005D5C98" w:rsidRDefault="005D5C98" w:rsidP="005D5C9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(в ред. Областного </w:t>
      </w:r>
      <w:hyperlink r:id="rId16" w:history="1">
        <w:r w:rsidRPr="005D5C98">
          <w:rPr>
            <w:rFonts w:cs="Times New Roman"/>
            <w:color w:val="0000FF"/>
            <w:sz w:val="28"/>
            <w:szCs w:val="28"/>
          </w:rPr>
          <w:t>закона</w:t>
        </w:r>
      </w:hyperlink>
      <w:r w:rsidRPr="005D5C98">
        <w:rPr>
          <w:rFonts w:cs="Times New Roman"/>
          <w:sz w:val="28"/>
          <w:szCs w:val="28"/>
        </w:rPr>
        <w:t xml:space="preserve"> Новгородской области от 03.02.2014 N 434-ОЗ)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/>
          <w:bCs/>
          <w:sz w:val="28"/>
          <w:szCs w:val="28"/>
        </w:rPr>
      </w:pPr>
      <w:r w:rsidRPr="005D5C98">
        <w:rPr>
          <w:rFonts w:cs="Times New Roman"/>
          <w:b/>
          <w:bCs/>
          <w:sz w:val="28"/>
          <w:szCs w:val="28"/>
        </w:rPr>
        <w:t>Статья 3. Полномочия Правительства Новгородской области</w:t>
      </w:r>
    </w:p>
    <w:p w:rsidR="005D5C98" w:rsidRPr="005D5C98" w:rsidRDefault="005D5C98" w:rsidP="005D5C9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(в ред. Областного </w:t>
      </w:r>
      <w:hyperlink r:id="rId17" w:history="1">
        <w:r w:rsidRPr="005D5C98">
          <w:rPr>
            <w:rFonts w:cs="Times New Roman"/>
            <w:color w:val="0000FF"/>
            <w:sz w:val="28"/>
            <w:szCs w:val="28"/>
          </w:rPr>
          <w:t>закона</w:t>
        </w:r>
      </w:hyperlink>
      <w:r w:rsidRPr="005D5C98">
        <w:rPr>
          <w:rFonts w:cs="Times New Roman"/>
          <w:sz w:val="28"/>
          <w:szCs w:val="28"/>
        </w:rPr>
        <w:t xml:space="preserve"> Новгородской области от 03.02.2014 N 434-ОЗ)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bookmarkStart w:id="0" w:name="Par41"/>
      <w:bookmarkEnd w:id="0"/>
      <w:r w:rsidRPr="005D5C98">
        <w:rPr>
          <w:rFonts w:cs="Times New Roman"/>
          <w:sz w:val="28"/>
          <w:szCs w:val="28"/>
        </w:rPr>
        <w:t>1. К полномочиям Правительства Новгородской области по решению вопросов поддержки социально ориентированных некоммерческих организаций относятся:</w:t>
      </w:r>
    </w:p>
    <w:p w:rsidR="005D5C98" w:rsidRPr="005D5C98" w:rsidRDefault="005D5C98" w:rsidP="005D5C9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(в ред. Областного </w:t>
      </w:r>
      <w:hyperlink r:id="rId18" w:history="1">
        <w:r w:rsidRPr="005D5C98">
          <w:rPr>
            <w:rFonts w:cs="Times New Roman"/>
            <w:color w:val="0000FF"/>
            <w:sz w:val="28"/>
            <w:szCs w:val="28"/>
          </w:rPr>
          <w:t>закона</w:t>
        </w:r>
      </w:hyperlink>
      <w:r w:rsidRPr="005D5C98">
        <w:rPr>
          <w:rFonts w:cs="Times New Roman"/>
          <w:sz w:val="28"/>
          <w:szCs w:val="28"/>
        </w:rPr>
        <w:t xml:space="preserve"> Новгородской области от 03.02.2014 N 434-ОЗ)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1) участие в осуществлении государственной политики в области поддержки социально ориентированных некоммерческих организаций;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2) разработка и реализация областных и межмуниципальных программ поддержки социально ориентированных некоммерческих организаций с учетом социально-экономических, экологических, культурных и других особенностей;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3) финансирование научно-исследовательских и опытно-конструкторских работ по проблемам деятельности и </w:t>
      </w:r>
      <w:proofErr w:type="gramStart"/>
      <w:r w:rsidRPr="005D5C98">
        <w:rPr>
          <w:rFonts w:cs="Times New Roman"/>
          <w:sz w:val="28"/>
          <w:szCs w:val="28"/>
        </w:rPr>
        <w:t>развития</w:t>
      </w:r>
      <w:proofErr w:type="gramEnd"/>
      <w:r w:rsidRPr="005D5C98">
        <w:rPr>
          <w:rFonts w:cs="Times New Roman"/>
          <w:sz w:val="28"/>
          <w:szCs w:val="28"/>
        </w:rPr>
        <w:t xml:space="preserve"> социально ориентированных некоммерческих организаций за счет бюджетных ассигнований областного бюджета на поддержку социально ориентированных некоммерческих организаций;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4) содействие развитию межрегионального сотрудничества социально ориентированных некоммерческих организаций;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5) пропаганда и популяризация деятельности социально ориентированных некоммерческих организаций за счет бюджетных ассигнований областного бюджета на соответствующий год;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lastRenderedPageBreak/>
        <w:t>6) содействие муниципальным программам поддержки социально ориентированных некоммерческих организаций;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7)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в Новгородской области, прогноз их дальнейшего развития;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8)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9) иные полномочия в области поддержки социально ориентированных некоммерческих организаций в соответствии с федеральным законодательством и настоящим областным законом.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2. Правительство Новгородской области вправе наделять указанными в </w:t>
      </w:r>
      <w:hyperlink w:anchor="Par41" w:history="1">
        <w:r w:rsidRPr="005D5C98">
          <w:rPr>
            <w:rFonts w:cs="Times New Roman"/>
            <w:color w:val="0000FF"/>
            <w:sz w:val="28"/>
            <w:szCs w:val="28"/>
          </w:rPr>
          <w:t>части 1</w:t>
        </w:r>
      </w:hyperlink>
      <w:r w:rsidRPr="005D5C98">
        <w:rPr>
          <w:rFonts w:cs="Times New Roman"/>
          <w:sz w:val="28"/>
          <w:szCs w:val="28"/>
        </w:rPr>
        <w:t xml:space="preserve"> настоящей статьи полномочиями формируемые им органы исполнительной власти области.</w:t>
      </w:r>
    </w:p>
    <w:p w:rsidR="005D5C98" w:rsidRPr="005D5C98" w:rsidRDefault="005D5C98" w:rsidP="005D5C9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(</w:t>
      </w:r>
      <w:proofErr w:type="gramStart"/>
      <w:r w:rsidRPr="005D5C98">
        <w:rPr>
          <w:rFonts w:cs="Times New Roman"/>
          <w:sz w:val="28"/>
          <w:szCs w:val="28"/>
        </w:rPr>
        <w:t>в</w:t>
      </w:r>
      <w:proofErr w:type="gramEnd"/>
      <w:r w:rsidRPr="005D5C98">
        <w:rPr>
          <w:rFonts w:cs="Times New Roman"/>
          <w:sz w:val="28"/>
          <w:szCs w:val="28"/>
        </w:rPr>
        <w:t xml:space="preserve"> ред. Областного </w:t>
      </w:r>
      <w:hyperlink r:id="rId19" w:history="1">
        <w:r w:rsidRPr="005D5C98">
          <w:rPr>
            <w:rFonts w:cs="Times New Roman"/>
            <w:color w:val="0000FF"/>
            <w:sz w:val="28"/>
            <w:szCs w:val="28"/>
          </w:rPr>
          <w:t>закона</w:t>
        </w:r>
      </w:hyperlink>
      <w:r w:rsidRPr="005D5C98">
        <w:rPr>
          <w:rFonts w:cs="Times New Roman"/>
          <w:sz w:val="28"/>
          <w:szCs w:val="28"/>
        </w:rPr>
        <w:t xml:space="preserve"> Новгородской области от 03.02.2014 N 434-ОЗ)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/>
          <w:bCs/>
          <w:sz w:val="28"/>
          <w:szCs w:val="28"/>
        </w:rPr>
      </w:pPr>
      <w:r w:rsidRPr="005D5C98">
        <w:rPr>
          <w:rFonts w:cs="Times New Roman"/>
          <w:b/>
          <w:bCs/>
          <w:sz w:val="28"/>
          <w:szCs w:val="28"/>
        </w:rPr>
        <w:t>Статья 4. Формы поддержки социально ориентированных некоммерческих организаций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1. Оказание поддержки социально ориентированным некоммерческим организациям осуществляется в форме: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1) финансовой, имущественной, информационной, консультационной поддержки, а также поддержки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в соответствии с федеральным и областным законодательством;</w:t>
      </w:r>
    </w:p>
    <w:p w:rsidR="005D5C98" w:rsidRPr="005D5C98" w:rsidRDefault="005D5C98" w:rsidP="005D5C9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(в ред. областных законов Новгородской области от 03.02.2014 </w:t>
      </w:r>
      <w:hyperlink r:id="rId20" w:history="1">
        <w:r w:rsidRPr="005D5C98">
          <w:rPr>
            <w:rFonts w:cs="Times New Roman"/>
            <w:color w:val="0000FF"/>
            <w:sz w:val="28"/>
            <w:szCs w:val="28"/>
          </w:rPr>
          <w:t>N 434-ОЗ</w:t>
        </w:r>
      </w:hyperlink>
      <w:r w:rsidRPr="005D5C98">
        <w:rPr>
          <w:rFonts w:cs="Times New Roman"/>
          <w:sz w:val="28"/>
          <w:szCs w:val="28"/>
        </w:rPr>
        <w:t xml:space="preserve">, от 04.04.2018 </w:t>
      </w:r>
      <w:hyperlink r:id="rId21" w:history="1">
        <w:r w:rsidRPr="005D5C98">
          <w:rPr>
            <w:rFonts w:cs="Times New Roman"/>
            <w:color w:val="0000FF"/>
            <w:sz w:val="28"/>
            <w:szCs w:val="28"/>
          </w:rPr>
          <w:t>N 247-ОЗ</w:t>
        </w:r>
      </w:hyperlink>
      <w:r w:rsidRPr="005D5C98">
        <w:rPr>
          <w:rFonts w:cs="Times New Roman"/>
          <w:sz w:val="28"/>
          <w:szCs w:val="28"/>
        </w:rPr>
        <w:t>)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2) предоставления социально ориентированным некоммерческим организациям льгот по уплате налогов и сборов в соответствии с федеральным и областным законодательством о налогах и сборах;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3) осуществление закупок товаров, работ, услуг для обеспечения государственных и муниципальных нужд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5D5C98" w:rsidRPr="005D5C98" w:rsidRDefault="005D5C98" w:rsidP="005D5C9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lastRenderedPageBreak/>
        <w:t xml:space="preserve">(п. 3 в ред. Областного </w:t>
      </w:r>
      <w:hyperlink r:id="rId22" w:history="1">
        <w:r w:rsidRPr="005D5C98">
          <w:rPr>
            <w:rFonts w:cs="Times New Roman"/>
            <w:color w:val="0000FF"/>
            <w:sz w:val="28"/>
            <w:szCs w:val="28"/>
          </w:rPr>
          <w:t>закона</w:t>
        </w:r>
      </w:hyperlink>
      <w:r w:rsidRPr="005D5C98">
        <w:rPr>
          <w:rFonts w:cs="Times New Roman"/>
          <w:sz w:val="28"/>
          <w:szCs w:val="28"/>
        </w:rPr>
        <w:t xml:space="preserve"> Новгородской области от 03.02.2014 N 434-ОЗ)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4) предоставления юридическим лицам, оказывающим социально ориентированным некоммерческим организациям материальную поддержку, льгот по уплате налогов и сборов в соответствии с федеральным и областным законодательством о налогах и сборах.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2. Иные формы оказания поддержки за счет бюджетных ассигнований областного бюджета устанавливаются путем внесения изменений и дополнений в настоящий областной закон.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/>
          <w:bCs/>
          <w:sz w:val="28"/>
          <w:szCs w:val="28"/>
        </w:rPr>
      </w:pPr>
      <w:r w:rsidRPr="005D5C98">
        <w:rPr>
          <w:rFonts w:cs="Times New Roman"/>
          <w:b/>
          <w:bCs/>
          <w:sz w:val="28"/>
          <w:szCs w:val="28"/>
        </w:rPr>
        <w:t>Статья 5. Получатели поддержки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bookmarkStart w:id="1" w:name="Par70"/>
      <w:bookmarkEnd w:id="1"/>
      <w:r w:rsidRPr="005D5C98">
        <w:rPr>
          <w:rFonts w:cs="Times New Roman"/>
          <w:sz w:val="28"/>
          <w:szCs w:val="28"/>
        </w:rPr>
        <w:t>1. Поддержка социально ориентированным некоммерческим организациям оказывается при условии осуществления ими в соответствии с учредительными документами одного или нескольких следующих видов деятельности: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1) социальное обслуживание, социальная поддержка и защита граждан;</w:t>
      </w:r>
    </w:p>
    <w:p w:rsidR="005D5C98" w:rsidRPr="005D5C98" w:rsidRDefault="005D5C98" w:rsidP="005D5C9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(п. 1 в ред. Областного </w:t>
      </w:r>
      <w:hyperlink r:id="rId23" w:history="1">
        <w:r w:rsidRPr="005D5C98">
          <w:rPr>
            <w:rFonts w:cs="Times New Roman"/>
            <w:color w:val="0000FF"/>
            <w:sz w:val="28"/>
            <w:szCs w:val="28"/>
          </w:rPr>
          <w:t>закона</w:t>
        </w:r>
      </w:hyperlink>
      <w:r w:rsidRPr="005D5C98">
        <w:rPr>
          <w:rFonts w:cs="Times New Roman"/>
          <w:sz w:val="28"/>
          <w:szCs w:val="28"/>
        </w:rPr>
        <w:t xml:space="preserve"> Новгородской области от 30.06.2016 N 1002-ОЗ)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4) охрана окружающей среды и защита животных;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7) профилактика социально опасных форм поведения граждан;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lastRenderedPageBreak/>
        <w:t>8) 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Pr="005D5C98">
        <w:rPr>
          <w:rFonts w:cs="Times New Roman"/>
          <w:sz w:val="28"/>
          <w:szCs w:val="28"/>
        </w:rPr>
        <w:t>волонтерства</w:t>
      </w:r>
      <w:proofErr w:type="spellEnd"/>
      <w:r w:rsidRPr="005D5C98">
        <w:rPr>
          <w:rFonts w:cs="Times New Roman"/>
          <w:sz w:val="28"/>
          <w:szCs w:val="28"/>
        </w:rPr>
        <w:t>);</w:t>
      </w:r>
    </w:p>
    <w:p w:rsidR="005D5C98" w:rsidRPr="005D5C98" w:rsidRDefault="005D5C98" w:rsidP="005D5C9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(п. 8 в ред. Областного </w:t>
      </w:r>
      <w:hyperlink r:id="rId24" w:history="1">
        <w:r w:rsidRPr="005D5C98">
          <w:rPr>
            <w:rFonts w:cs="Times New Roman"/>
            <w:color w:val="0000FF"/>
            <w:sz w:val="28"/>
            <w:szCs w:val="28"/>
          </w:rPr>
          <w:t>закона</w:t>
        </w:r>
      </w:hyperlink>
      <w:r w:rsidRPr="005D5C98">
        <w:rPr>
          <w:rFonts w:cs="Times New Roman"/>
          <w:sz w:val="28"/>
          <w:szCs w:val="28"/>
        </w:rPr>
        <w:t xml:space="preserve"> Новгородской области от 04.04.2018 N 247-ОЗ)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10) защита семьи, детства, материнства и отцовства;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11) развитие детского и молодежного общественного движения, поддержка детских, молодежных общественных объединений и общественных объединений, работающих с детьми и молодежью;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12) содействие развитию туризма на территории области;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13) содействие развитию предпринимательства на территории области;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14) содействие развитию местного самоуправления на территории области;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15) развитие институтов гражданского общества;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16) развитие межнационального сотрудничества, сохранение и защита самобытности, культуры, языков и традиций народов Российской Федерации, профилактика экстремизма и ксенофобии;</w:t>
      </w:r>
    </w:p>
    <w:p w:rsidR="005D5C98" w:rsidRPr="005D5C98" w:rsidRDefault="005D5C98" w:rsidP="005D5C9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(п. 16 в ред. Областного </w:t>
      </w:r>
      <w:hyperlink r:id="rId25" w:history="1">
        <w:r w:rsidRPr="005D5C98">
          <w:rPr>
            <w:rFonts w:cs="Times New Roman"/>
            <w:color w:val="0000FF"/>
            <w:sz w:val="28"/>
            <w:szCs w:val="28"/>
          </w:rPr>
          <w:t>закона</w:t>
        </w:r>
      </w:hyperlink>
      <w:r w:rsidRPr="005D5C98">
        <w:rPr>
          <w:rFonts w:cs="Times New Roman"/>
          <w:sz w:val="28"/>
          <w:szCs w:val="28"/>
        </w:rPr>
        <w:t xml:space="preserve"> Новгородской области от 29.06.2015 N 784-ОЗ)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17) деятельность в области средств массовой информации, а также издательского дела;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18) содействие охране правопорядка;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19) проведение поисковой работы, направленной на выявление неизвестных воинских захоронений и </w:t>
      </w:r>
      <w:proofErr w:type="spellStart"/>
      <w:r w:rsidRPr="005D5C98">
        <w:rPr>
          <w:rFonts w:cs="Times New Roman"/>
          <w:sz w:val="28"/>
          <w:szCs w:val="28"/>
        </w:rPr>
        <w:t>непогребенных</w:t>
      </w:r>
      <w:proofErr w:type="spellEnd"/>
      <w:r w:rsidRPr="005D5C98">
        <w:rPr>
          <w:rFonts w:cs="Times New Roman"/>
          <w:sz w:val="28"/>
          <w:szCs w:val="28"/>
        </w:rPr>
        <w:t xml:space="preserve"> останков защитников Отечества, установление имен погибших и пропавших без вести при защите Отечества;</w:t>
      </w:r>
    </w:p>
    <w:p w:rsidR="005D5C98" w:rsidRPr="005D5C98" w:rsidRDefault="005D5C98" w:rsidP="005D5C9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(п. 19 в ред. Областного </w:t>
      </w:r>
      <w:hyperlink r:id="rId26" w:history="1">
        <w:r w:rsidRPr="005D5C98">
          <w:rPr>
            <w:rFonts w:cs="Times New Roman"/>
            <w:color w:val="0000FF"/>
            <w:sz w:val="28"/>
            <w:szCs w:val="28"/>
          </w:rPr>
          <w:t>закона</w:t>
        </w:r>
      </w:hyperlink>
      <w:r w:rsidRPr="005D5C98">
        <w:rPr>
          <w:rFonts w:cs="Times New Roman"/>
          <w:sz w:val="28"/>
          <w:szCs w:val="28"/>
        </w:rPr>
        <w:t xml:space="preserve"> Новгородской области от 30.06.2016 N 1002-ОЗ)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20) участие в профилактике и (или) тушении пожаров и проведении аварийно-спасательных работ; спасение людей и имущества при пожарах, </w:t>
      </w:r>
      <w:r w:rsidRPr="005D5C98">
        <w:rPr>
          <w:rFonts w:cs="Times New Roman"/>
          <w:sz w:val="28"/>
          <w:szCs w:val="28"/>
        </w:rPr>
        <w:lastRenderedPageBreak/>
        <w:t>проведении аварийно-спасательных работ и оказание первой помощи пострадавшим;</w:t>
      </w:r>
    </w:p>
    <w:p w:rsidR="005D5C98" w:rsidRPr="005D5C98" w:rsidRDefault="005D5C98" w:rsidP="005D5C9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(п. 20 </w:t>
      </w:r>
      <w:proofErr w:type="gramStart"/>
      <w:r w:rsidRPr="005D5C98">
        <w:rPr>
          <w:rFonts w:cs="Times New Roman"/>
          <w:sz w:val="28"/>
          <w:szCs w:val="28"/>
        </w:rPr>
        <w:t>введен</w:t>
      </w:r>
      <w:proofErr w:type="gramEnd"/>
      <w:r w:rsidRPr="005D5C98">
        <w:rPr>
          <w:rFonts w:cs="Times New Roman"/>
          <w:sz w:val="28"/>
          <w:szCs w:val="28"/>
        </w:rPr>
        <w:t xml:space="preserve"> Областным </w:t>
      </w:r>
      <w:hyperlink r:id="rId27" w:history="1">
        <w:r w:rsidRPr="005D5C98">
          <w:rPr>
            <w:rFonts w:cs="Times New Roman"/>
            <w:color w:val="0000FF"/>
            <w:sz w:val="28"/>
            <w:szCs w:val="28"/>
          </w:rPr>
          <w:t>законом</w:t>
        </w:r>
      </w:hyperlink>
      <w:r w:rsidRPr="005D5C98">
        <w:rPr>
          <w:rFonts w:cs="Times New Roman"/>
          <w:sz w:val="28"/>
          <w:szCs w:val="28"/>
        </w:rPr>
        <w:t xml:space="preserve"> Новгородской области от 31.10.2011 N 1098-ОЗ)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21) формирование в обществе нетерпимости к коррупционному поведению;</w:t>
      </w:r>
    </w:p>
    <w:p w:rsidR="005D5C98" w:rsidRPr="005D5C98" w:rsidRDefault="005D5C98" w:rsidP="005D5C9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(п. 21 </w:t>
      </w:r>
      <w:proofErr w:type="gramStart"/>
      <w:r w:rsidRPr="005D5C98">
        <w:rPr>
          <w:rFonts w:cs="Times New Roman"/>
          <w:sz w:val="28"/>
          <w:szCs w:val="28"/>
        </w:rPr>
        <w:t>введен</w:t>
      </w:r>
      <w:proofErr w:type="gramEnd"/>
      <w:r w:rsidRPr="005D5C98">
        <w:rPr>
          <w:rFonts w:cs="Times New Roman"/>
          <w:sz w:val="28"/>
          <w:szCs w:val="28"/>
        </w:rPr>
        <w:t xml:space="preserve"> Областным </w:t>
      </w:r>
      <w:hyperlink r:id="rId28" w:history="1">
        <w:r w:rsidRPr="005D5C98">
          <w:rPr>
            <w:rFonts w:cs="Times New Roman"/>
            <w:color w:val="0000FF"/>
            <w:sz w:val="28"/>
            <w:szCs w:val="28"/>
          </w:rPr>
          <w:t>законом</w:t>
        </w:r>
      </w:hyperlink>
      <w:r w:rsidRPr="005D5C98">
        <w:rPr>
          <w:rFonts w:cs="Times New Roman"/>
          <w:sz w:val="28"/>
          <w:szCs w:val="28"/>
        </w:rPr>
        <w:t xml:space="preserve"> Новгородской области от 29.06.2015 N 784-ОЗ)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22) деятельность в сфере патриотического, в том числе военно-патриотического, воспитания граждан Российской Федерации;</w:t>
      </w:r>
    </w:p>
    <w:p w:rsidR="005D5C98" w:rsidRPr="005D5C98" w:rsidRDefault="005D5C98" w:rsidP="005D5C9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(п. 22 </w:t>
      </w:r>
      <w:proofErr w:type="gramStart"/>
      <w:r w:rsidRPr="005D5C98">
        <w:rPr>
          <w:rFonts w:cs="Times New Roman"/>
          <w:sz w:val="28"/>
          <w:szCs w:val="28"/>
        </w:rPr>
        <w:t>введен</w:t>
      </w:r>
      <w:proofErr w:type="gramEnd"/>
      <w:r w:rsidRPr="005D5C98">
        <w:rPr>
          <w:rFonts w:cs="Times New Roman"/>
          <w:sz w:val="28"/>
          <w:szCs w:val="28"/>
        </w:rPr>
        <w:t xml:space="preserve"> Областным </w:t>
      </w:r>
      <w:hyperlink r:id="rId29" w:history="1">
        <w:r w:rsidRPr="005D5C98">
          <w:rPr>
            <w:rFonts w:cs="Times New Roman"/>
            <w:color w:val="0000FF"/>
            <w:sz w:val="28"/>
            <w:szCs w:val="28"/>
          </w:rPr>
          <w:t>законом</w:t>
        </w:r>
      </w:hyperlink>
      <w:r w:rsidRPr="005D5C98">
        <w:rPr>
          <w:rFonts w:cs="Times New Roman"/>
          <w:sz w:val="28"/>
          <w:szCs w:val="28"/>
        </w:rPr>
        <w:t xml:space="preserve"> Новгородской области от 29.06.2015 N 784-ОЗ)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23) социальная и культурная </w:t>
      </w:r>
      <w:proofErr w:type="gramStart"/>
      <w:r w:rsidRPr="005D5C98">
        <w:rPr>
          <w:rFonts w:cs="Times New Roman"/>
          <w:sz w:val="28"/>
          <w:szCs w:val="28"/>
        </w:rPr>
        <w:t>адаптация</w:t>
      </w:r>
      <w:proofErr w:type="gramEnd"/>
      <w:r w:rsidRPr="005D5C98">
        <w:rPr>
          <w:rFonts w:cs="Times New Roman"/>
          <w:sz w:val="28"/>
          <w:szCs w:val="28"/>
        </w:rPr>
        <w:t xml:space="preserve"> и интеграция мигрантов;</w:t>
      </w:r>
    </w:p>
    <w:p w:rsidR="005D5C98" w:rsidRPr="005D5C98" w:rsidRDefault="005D5C98" w:rsidP="005D5C9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(п. 23 </w:t>
      </w:r>
      <w:proofErr w:type="gramStart"/>
      <w:r w:rsidRPr="005D5C98">
        <w:rPr>
          <w:rFonts w:cs="Times New Roman"/>
          <w:sz w:val="28"/>
          <w:szCs w:val="28"/>
        </w:rPr>
        <w:t>введен</w:t>
      </w:r>
      <w:proofErr w:type="gramEnd"/>
      <w:r w:rsidRPr="005D5C98">
        <w:rPr>
          <w:rFonts w:cs="Times New Roman"/>
          <w:sz w:val="28"/>
          <w:szCs w:val="28"/>
        </w:rPr>
        <w:t xml:space="preserve"> Областным </w:t>
      </w:r>
      <w:hyperlink r:id="rId30" w:history="1">
        <w:r w:rsidRPr="005D5C98">
          <w:rPr>
            <w:rFonts w:cs="Times New Roman"/>
            <w:color w:val="0000FF"/>
            <w:sz w:val="28"/>
            <w:szCs w:val="28"/>
          </w:rPr>
          <w:t>законом</w:t>
        </w:r>
      </w:hyperlink>
      <w:r w:rsidRPr="005D5C98">
        <w:rPr>
          <w:rFonts w:cs="Times New Roman"/>
          <w:sz w:val="28"/>
          <w:szCs w:val="28"/>
        </w:rPr>
        <w:t xml:space="preserve"> Новгородской области от 29.06.2015 N 784-ОЗ)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24) мероприятия по медицинской реабилитации и социальной реабилитации, социальной и трудовой </w:t>
      </w:r>
      <w:proofErr w:type="spellStart"/>
      <w:r w:rsidRPr="005D5C98">
        <w:rPr>
          <w:rFonts w:cs="Times New Roman"/>
          <w:sz w:val="28"/>
          <w:szCs w:val="28"/>
        </w:rPr>
        <w:t>реинтеграции</w:t>
      </w:r>
      <w:proofErr w:type="spellEnd"/>
      <w:r w:rsidRPr="005D5C98">
        <w:rPr>
          <w:rFonts w:cs="Times New Roman"/>
          <w:sz w:val="28"/>
          <w:szCs w:val="28"/>
        </w:rPr>
        <w:t xml:space="preserve"> лиц, осуществляющих незаконное потребление наркотических средств или психотропных веществ;</w:t>
      </w:r>
    </w:p>
    <w:p w:rsidR="005D5C98" w:rsidRPr="005D5C98" w:rsidRDefault="005D5C98" w:rsidP="005D5C9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(п. 24 </w:t>
      </w:r>
      <w:proofErr w:type="gramStart"/>
      <w:r w:rsidRPr="005D5C98">
        <w:rPr>
          <w:rFonts w:cs="Times New Roman"/>
          <w:sz w:val="28"/>
          <w:szCs w:val="28"/>
        </w:rPr>
        <w:t>введен</w:t>
      </w:r>
      <w:proofErr w:type="gramEnd"/>
      <w:r w:rsidRPr="005D5C98">
        <w:rPr>
          <w:rFonts w:cs="Times New Roman"/>
          <w:sz w:val="28"/>
          <w:szCs w:val="28"/>
        </w:rPr>
        <w:t xml:space="preserve"> Областным </w:t>
      </w:r>
      <w:hyperlink r:id="rId31" w:history="1">
        <w:r w:rsidRPr="005D5C98">
          <w:rPr>
            <w:rFonts w:cs="Times New Roman"/>
            <w:color w:val="0000FF"/>
            <w:sz w:val="28"/>
            <w:szCs w:val="28"/>
          </w:rPr>
          <w:t>законом</w:t>
        </w:r>
      </w:hyperlink>
      <w:r w:rsidRPr="005D5C98">
        <w:rPr>
          <w:rFonts w:cs="Times New Roman"/>
          <w:sz w:val="28"/>
          <w:szCs w:val="28"/>
        </w:rPr>
        <w:t xml:space="preserve"> Новгородской области от 29.06.2015 N 784-ОЗ)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25) содействие повышению мобильности трудовых ресурсов.</w:t>
      </w:r>
    </w:p>
    <w:p w:rsidR="005D5C98" w:rsidRPr="005D5C98" w:rsidRDefault="005D5C98" w:rsidP="005D5C9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(п. 25 </w:t>
      </w:r>
      <w:proofErr w:type="gramStart"/>
      <w:r w:rsidRPr="005D5C98">
        <w:rPr>
          <w:rFonts w:cs="Times New Roman"/>
          <w:sz w:val="28"/>
          <w:szCs w:val="28"/>
        </w:rPr>
        <w:t>введен</w:t>
      </w:r>
      <w:proofErr w:type="gramEnd"/>
      <w:r w:rsidRPr="005D5C98">
        <w:rPr>
          <w:rFonts w:cs="Times New Roman"/>
          <w:sz w:val="28"/>
          <w:szCs w:val="28"/>
        </w:rPr>
        <w:t xml:space="preserve"> Областным </w:t>
      </w:r>
      <w:hyperlink r:id="rId32" w:history="1">
        <w:r w:rsidRPr="005D5C98">
          <w:rPr>
            <w:rFonts w:cs="Times New Roman"/>
            <w:color w:val="0000FF"/>
            <w:sz w:val="28"/>
            <w:szCs w:val="28"/>
          </w:rPr>
          <w:t>законом</w:t>
        </w:r>
      </w:hyperlink>
      <w:r w:rsidRPr="005D5C98">
        <w:rPr>
          <w:rFonts w:cs="Times New Roman"/>
          <w:sz w:val="28"/>
          <w:szCs w:val="28"/>
        </w:rPr>
        <w:t xml:space="preserve"> Новгородской области от 31.08.2015 N 820-ОЗ)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26) увековечение памяти жертв политических репрессий.</w:t>
      </w:r>
    </w:p>
    <w:p w:rsidR="005D5C98" w:rsidRPr="005D5C98" w:rsidRDefault="005D5C98" w:rsidP="005D5C9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(п. 26 </w:t>
      </w:r>
      <w:proofErr w:type="gramStart"/>
      <w:r w:rsidRPr="005D5C98">
        <w:rPr>
          <w:rFonts w:cs="Times New Roman"/>
          <w:sz w:val="28"/>
          <w:szCs w:val="28"/>
        </w:rPr>
        <w:t>введен</w:t>
      </w:r>
      <w:proofErr w:type="gramEnd"/>
      <w:r w:rsidRPr="005D5C98">
        <w:rPr>
          <w:rFonts w:cs="Times New Roman"/>
          <w:sz w:val="28"/>
          <w:szCs w:val="28"/>
        </w:rPr>
        <w:t xml:space="preserve"> Областным </w:t>
      </w:r>
      <w:hyperlink r:id="rId33" w:history="1">
        <w:r w:rsidRPr="005D5C98">
          <w:rPr>
            <w:rFonts w:cs="Times New Roman"/>
            <w:color w:val="0000FF"/>
            <w:sz w:val="28"/>
            <w:szCs w:val="28"/>
          </w:rPr>
          <w:t>законом</w:t>
        </w:r>
      </w:hyperlink>
      <w:r w:rsidRPr="005D5C98">
        <w:rPr>
          <w:rFonts w:cs="Times New Roman"/>
          <w:sz w:val="28"/>
          <w:szCs w:val="28"/>
        </w:rPr>
        <w:t xml:space="preserve"> Новгородской области от 30.06.2016 N 1002-ОЗ)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2. Изменение видов деятельности, предусмотренных </w:t>
      </w:r>
      <w:hyperlink w:anchor="Par70" w:history="1">
        <w:r w:rsidRPr="005D5C98">
          <w:rPr>
            <w:rFonts w:cs="Times New Roman"/>
            <w:color w:val="0000FF"/>
            <w:sz w:val="28"/>
            <w:szCs w:val="28"/>
          </w:rPr>
          <w:t>частью 1</w:t>
        </w:r>
      </w:hyperlink>
      <w:r w:rsidRPr="005D5C98">
        <w:rPr>
          <w:rFonts w:cs="Times New Roman"/>
          <w:sz w:val="28"/>
          <w:szCs w:val="28"/>
        </w:rPr>
        <w:t xml:space="preserve"> настоящей статьи, осуществляется не иначе как путем внесения изменений и дополнений в настоящий областной закон.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3. Получателями поддержки являются социально ориентированные некоммерческие организации при условии отсутствия у них недоимки по налогам, иным обязательным платежам, подлежащим перечислению в бюджеты бюджетной системы Российской Федерации (государственные внебюджетные фонды), за исключением отсроченной, рассроченной, в том числе в порядке реструктуризации, приостановленной к взысканию.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/>
          <w:bCs/>
          <w:sz w:val="28"/>
          <w:szCs w:val="28"/>
        </w:rPr>
      </w:pPr>
      <w:r w:rsidRPr="005D5C98">
        <w:rPr>
          <w:rFonts w:cs="Times New Roman"/>
          <w:b/>
          <w:bCs/>
          <w:sz w:val="28"/>
          <w:szCs w:val="28"/>
        </w:rPr>
        <w:t>Статья 6. Реестр Новгородской области социально ориентированных некоммерческих организаций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1. Реестр Новгородской области социально ориентированных некоммерческих организаций (далее - областной реестр) является учетным документом и формируется в целях установления перечня организаций - получателей государственной поддержки в порядке, установленном федеральным и областным законодательством.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2. Органы, осуществляющие формирование и ведение областного реестра, объем сведений о каждой организации, включаемый в областной реестр, а также порядок предоставления содержащейся в областном реестре информации определены Федеральным </w:t>
      </w:r>
      <w:hyperlink r:id="rId34" w:history="1">
        <w:r w:rsidRPr="005D5C98">
          <w:rPr>
            <w:rFonts w:cs="Times New Roman"/>
            <w:color w:val="0000FF"/>
            <w:sz w:val="28"/>
            <w:szCs w:val="28"/>
          </w:rPr>
          <w:t>законом</w:t>
        </w:r>
      </w:hyperlink>
      <w:r w:rsidRPr="005D5C98">
        <w:rPr>
          <w:rFonts w:cs="Times New Roman"/>
          <w:sz w:val="28"/>
          <w:szCs w:val="28"/>
        </w:rPr>
        <w:t xml:space="preserve"> "О некоммерческих организациях".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В соответствии с Федеральным </w:t>
      </w:r>
      <w:hyperlink r:id="rId35" w:history="1">
        <w:r w:rsidRPr="005D5C98">
          <w:rPr>
            <w:rFonts w:cs="Times New Roman"/>
            <w:color w:val="0000FF"/>
            <w:sz w:val="28"/>
            <w:szCs w:val="28"/>
          </w:rPr>
          <w:t>законом</w:t>
        </w:r>
      </w:hyperlink>
      <w:r w:rsidRPr="005D5C98">
        <w:rPr>
          <w:rFonts w:cs="Times New Roman"/>
          <w:sz w:val="28"/>
          <w:szCs w:val="28"/>
        </w:rPr>
        <w:t xml:space="preserve"> "О некоммерческих организациях" порядок ведения областного реестра и </w:t>
      </w:r>
      <w:proofErr w:type="gramStart"/>
      <w:r w:rsidRPr="005D5C98">
        <w:rPr>
          <w:rFonts w:cs="Times New Roman"/>
          <w:sz w:val="28"/>
          <w:szCs w:val="28"/>
        </w:rPr>
        <w:t>хранения</w:t>
      </w:r>
      <w:proofErr w:type="gramEnd"/>
      <w:r w:rsidRPr="005D5C98">
        <w:rPr>
          <w:rFonts w:cs="Times New Roman"/>
          <w:sz w:val="28"/>
          <w:szCs w:val="28"/>
        </w:rPr>
        <w:t xml:space="preserve"> представленных социально ориентированными некоммерческими организациями документов, требования к технологическим, программным, лингвистическим, правовым и организационным средствам обеспечения пользования указанным реестром устанавливаются уполномоченным федеральным органом исполнительной власти.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/>
          <w:bCs/>
          <w:sz w:val="28"/>
          <w:szCs w:val="28"/>
        </w:rPr>
      </w:pPr>
      <w:r w:rsidRPr="005D5C98">
        <w:rPr>
          <w:rFonts w:cs="Times New Roman"/>
          <w:b/>
          <w:bCs/>
          <w:sz w:val="28"/>
          <w:szCs w:val="28"/>
        </w:rPr>
        <w:t>Статья 7. Финансовая и имущественная поддержка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1. Финансовая поддержка социально ориентированным некоммерческим организациям осуществляется в соответствии с федеральным законодательством за счет бюджетных ассигнований соответствующего бюджета (бюджетов) путем предоставления субсидий.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2. Имущественная поддержка социально ориентированным некоммерческим организациям осуществляется путем передачи во владение и (или) в пользование таким организациям областного имущества в соответствии с федеральным и областным законодательством.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Порядок формирования, ведения, обязательного опубликования перечней областного имущества, свободного от прав третьих лиц (за исключением имущественных прав некоммерческих организаций), а также порядок и условия предоставления во владение и (или) в пользование включенного в них областного имущества устанавливаются Правительством Новгородской области.</w:t>
      </w:r>
    </w:p>
    <w:p w:rsidR="005D5C98" w:rsidRPr="005D5C98" w:rsidRDefault="005D5C98" w:rsidP="005D5C9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(</w:t>
      </w:r>
      <w:proofErr w:type="gramStart"/>
      <w:r w:rsidRPr="005D5C98">
        <w:rPr>
          <w:rFonts w:cs="Times New Roman"/>
          <w:sz w:val="28"/>
          <w:szCs w:val="28"/>
        </w:rPr>
        <w:t>в</w:t>
      </w:r>
      <w:proofErr w:type="gramEnd"/>
      <w:r w:rsidRPr="005D5C98">
        <w:rPr>
          <w:rFonts w:cs="Times New Roman"/>
          <w:sz w:val="28"/>
          <w:szCs w:val="28"/>
        </w:rPr>
        <w:t xml:space="preserve"> ред. Областного </w:t>
      </w:r>
      <w:hyperlink r:id="rId36" w:history="1">
        <w:r w:rsidRPr="005D5C98">
          <w:rPr>
            <w:rFonts w:cs="Times New Roman"/>
            <w:color w:val="0000FF"/>
            <w:sz w:val="28"/>
            <w:szCs w:val="28"/>
          </w:rPr>
          <w:t>закона</w:t>
        </w:r>
      </w:hyperlink>
      <w:r w:rsidRPr="005D5C98">
        <w:rPr>
          <w:rFonts w:cs="Times New Roman"/>
          <w:sz w:val="28"/>
          <w:szCs w:val="28"/>
        </w:rPr>
        <w:t xml:space="preserve"> Новгородской области от 03.02.2014 N 434-ОЗ)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/>
          <w:bCs/>
          <w:sz w:val="28"/>
          <w:szCs w:val="28"/>
        </w:rPr>
      </w:pPr>
      <w:r w:rsidRPr="005D5C98">
        <w:rPr>
          <w:rFonts w:cs="Times New Roman"/>
          <w:b/>
          <w:bCs/>
          <w:sz w:val="28"/>
          <w:szCs w:val="28"/>
        </w:rPr>
        <w:t>Статья 8. Информационная и консультационная поддержка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1. В соответствии с Федеральным </w:t>
      </w:r>
      <w:hyperlink r:id="rId37" w:history="1">
        <w:r w:rsidRPr="005D5C98">
          <w:rPr>
            <w:rFonts w:cs="Times New Roman"/>
            <w:color w:val="0000FF"/>
            <w:sz w:val="28"/>
            <w:szCs w:val="28"/>
          </w:rPr>
          <w:t>законом</w:t>
        </w:r>
      </w:hyperlink>
      <w:r w:rsidRPr="005D5C98">
        <w:rPr>
          <w:rFonts w:cs="Times New Roman"/>
          <w:sz w:val="28"/>
          <w:szCs w:val="28"/>
        </w:rPr>
        <w:t xml:space="preserve"> "О некоммерческих организациях" оказание информационной поддержки социально </w:t>
      </w:r>
      <w:r w:rsidRPr="005D5C98">
        <w:rPr>
          <w:rFonts w:cs="Times New Roman"/>
          <w:sz w:val="28"/>
          <w:szCs w:val="28"/>
        </w:rPr>
        <w:lastRenderedPageBreak/>
        <w:t>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федеральных, региональных и муниципальных информационных систем и информационно-телекоммуникационных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организаций.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2. Информационная и консультационная поддержка социально ориентированных некоммерческих организаций осуществляется посредством: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1) создания условий для свободного доступа к информации о деятельности органов государственной власти области;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2) информационного обмена;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3) проведения совещаний, конференций, конкурсов, иных мероприятий с участием социально ориентированных некоммерческих организаций;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4) привлечения представителей социально ориентированных некоммерческих организаций к обсуждению программ, касающихся поддержки социально ориентированных некоммерческих организаций, и очередности их реализации;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5) проведения организационно-методической работы с руководителями социально ориентированных некоммерческих организаций по вопросам взаимодействия с органами государственной власти области;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6) издания методических материалов для социально ориентированных некоммерческих организаций по вопросам взаимодействия с органами государственной власти области, а также осуществления ими своей уставной деятельности;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7) проведения консультаций в части организации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организаций.</w:t>
      </w:r>
    </w:p>
    <w:p w:rsidR="005D5C98" w:rsidRPr="005D5C98" w:rsidRDefault="005D5C98" w:rsidP="005D5C9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 xml:space="preserve">(в ред. областных законов Новгородской области от 03.02.2014 </w:t>
      </w:r>
      <w:hyperlink r:id="rId38" w:history="1">
        <w:r w:rsidRPr="005D5C98">
          <w:rPr>
            <w:rFonts w:cs="Times New Roman"/>
            <w:color w:val="0000FF"/>
            <w:sz w:val="28"/>
            <w:szCs w:val="28"/>
          </w:rPr>
          <w:t>N 434-ОЗ</w:t>
        </w:r>
      </w:hyperlink>
      <w:r w:rsidRPr="005D5C98">
        <w:rPr>
          <w:rFonts w:cs="Times New Roman"/>
          <w:sz w:val="28"/>
          <w:szCs w:val="28"/>
        </w:rPr>
        <w:t xml:space="preserve">, от 04.04.2018 </w:t>
      </w:r>
      <w:hyperlink r:id="rId39" w:history="1">
        <w:r w:rsidRPr="005D5C98">
          <w:rPr>
            <w:rFonts w:cs="Times New Roman"/>
            <w:color w:val="0000FF"/>
            <w:sz w:val="28"/>
            <w:szCs w:val="28"/>
          </w:rPr>
          <w:t>N 247-ОЗ</w:t>
        </w:r>
      </w:hyperlink>
      <w:r w:rsidRPr="005D5C98">
        <w:rPr>
          <w:rFonts w:cs="Times New Roman"/>
          <w:sz w:val="28"/>
          <w:szCs w:val="28"/>
        </w:rPr>
        <w:t>)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/>
          <w:bCs/>
          <w:sz w:val="28"/>
          <w:szCs w:val="28"/>
        </w:rPr>
      </w:pPr>
      <w:r w:rsidRPr="005D5C98">
        <w:rPr>
          <w:rFonts w:cs="Times New Roman"/>
          <w:b/>
          <w:bCs/>
          <w:sz w:val="28"/>
          <w:szCs w:val="28"/>
        </w:rPr>
        <w:t>Статья 9. Вступление в силу настоящего областного закона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Настоящий областной закон вступает в силу через десять дней после его официального опубликования.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Губернатор области</w:t>
      </w:r>
    </w:p>
    <w:p w:rsidR="005D5C98" w:rsidRPr="005D5C98" w:rsidRDefault="005D5C98" w:rsidP="005D5C98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lastRenderedPageBreak/>
        <w:t>С.Г.МИТИН</w:t>
      </w:r>
    </w:p>
    <w:p w:rsidR="005D5C98" w:rsidRPr="005D5C98" w:rsidRDefault="005D5C98" w:rsidP="005D5C98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Великий Новгород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31 января 2011 года</w:t>
      </w:r>
    </w:p>
    <w:p w:rsidR="005D5C98" w:rsidRPr="005D5C98" w:rsidRDefault="005D5C98" w:rsidP="005D5C98">
      <w:pPr>
        <w:autoSpaceDE w:val="0"/>
        <w:autoSpaceDN w:val="0"/>
        <w:adjustRightInd w:val="0"/>
        <w:spacing w:before="280"/>
        <w:rPr>
          <w:rFonts w:cs="Times New Roman"/>
          <w:sz w:val="28"/>
          <w:szCs w:val="28"/>
        </w:rPr>
      </w:pPr>
      <w:r w:rsidRPr="005D5C98">
        <w:rPr>
          <w:rFonts w:cs="Times New Roman"/>
          <w:sz w:val="28"/>
          <w:szCs w:val="28"/>
        </w:rPr>
        <w:t>N 927-ОЗ</w:t>
      </w: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D5C98" w:rsidRPr="005D5C98" w:rsidRDefault="005D5C98" w:rsidP="005D5C98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cs="Times New Roman"/>
          <w:sz w:val="2"/>
          <w:szCs w:val="2"/>
        </w:rPr>
      </w:pPr>
    </w:p>
    <w:p w:rsidR="006B75FB" w:rsidRDefault="006B75FB"/>
    <w:sectPr w:rsidR="006B75FB" w:rsidSect="00FC5787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C98"/>
    <w:rsid w:val="005D5C98"/>
    <w:rsid w:val="006B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163B2AB3331238CA1C0DA2FFE878BA4ACD75BEFACCBEAD4D2C1AA750A9918272A2C2FFE1A83FEDD2E56ED641CE1E0051EA0B59571EAB9695E864K0QAI" TargetMode="External"/><Relationship Id="rId13" Type="http://schemas.openxmlformats.org/officeDocument/2006/relationships/hyperlink" Target="consultantplus://offline/ref=4A163B2AB3331238CA1C0DA2FFE878BA4ACD75BEFBCCBFAC4E2C1AA750A9918272A2C2FFE1A83FEDD2E56FDE41CE1E0051EA0B59571EAB9695E864K0QAI" TargetMode="External"/><Relationship Id="rId18" Type="http://schemas.openxmlformats.org/officeDocument/2006/relationships/hyperlink" Target="consultantplus://offline/ref=4A163B2AB3331238CA1C0DA2FFE878BA4ACD75BEFBCCBFAC4E2C1AA750A9918272A2C2FFE1A83FEDD2E56FDD41CE1E0051EA0B59571EAB9695E864K0QAI" TargetMode="External"/><Relationship Id="rId26" Type="http://schemas.openxmlformats.org/officeDocument/2006/relationships/hyperlink" Target="consultantplus://offline/ref=4A163B2AB3331238CA1C0DA2FFE878BA4ACD75BEF9CBB6AF4C2C1AA750A9918272A2C2FFE1A83FEDD2E56FDF41CE1E0051EA0B59571EAB9695E864K0QAI" TargetMode="External"/><Relationship Id="rId39" Type="http://schemas.openxmlformats.org/officeDocument/2006/relationships/hyperlink" Target="consultantplus://offline/ref=4A163B2AB3331238CA1C0DA2FFE878BA4ACD75BEF8CCB7AE4F2C1AA750A9918272A2C2FFE1A83FEDD2E56FDC41CE1E0051EA0B59571EAB9695E864K0Q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A163B2AB3331238CA1C0DA2FFE878BA4ACD75BEF8CCB7AE4F2C1AA750A9918272A2C2FFE1A83FEDD2E56ED741CE1E0051EA0B59571EAB9695E864K0QAI" TargetMode="External"/><Relationship Id="rId34" Type="http://schemas.openxmlformats.org/officeDocument/2006/relationships/hyperlink" Target="consultantplus://offline/ref=4A163B2AB3331238CA1C13AFE98427B24DC223B3FFC8B4FF147341FA07A09BD527EDC3B1A4A420ECD3FB6CDE48K9QAI" TargetMode="External"/><Relationship Id="rId7" Type="http://schemas.openxmlformats.org/officeDocument/2006/relationships/hyperlink" Target="consultantplus://offline/ref=4A163B2AB3331238CA1C0DA2FFE878BA4ACD75BEFBCCBFAC4E2C1AA750A9918272A2C2FFE1A83FEDD2E56ED641CE1E0051EA0B59571EAB9695E864K0QAI" TargetMode="External"/><Relationship Id="rId12" Type="http://schemas.openxmlformats.org/officeDocument/2006/relationships/hyperlink" Target="consultantplus://offline/ref=4A163B2AB3331238CA1C13AFE98427B24DC223B3FFC8B4FF147341FA07A09BD535ED9BBDA6A135B983A13BD34B9B514505F908584BK1QFI" TargetMode="External"/><Relationship Id="rId17" Type="http://schemas.openxmlformats.org/officeDocument/2006/relationships/hyperlink" Target="consultantplus://offline/ref=4A163B2AB3331238CA1C0DA2FFE878BA4ACD75BEFBCCBFAC4E2C1AA750A9918272A2C2FFE1A83FEDD2E56FDD41CE1E0051EA0B59571EAB9695E864K0QAI" TargetMode="External"/><Relationship Id="rId25" Type="http://schemas.openxmlformats.org/officeDocument/2006/relationships/hyperlink" Target="consultantplus://offline/ref=4A163B2AB3331238CA1C0DA2FFE878BA4ACD75BEFACCBEAD4D2C1AA750A9918272A2C2FFE1A83FEDD2E56ED741CE1E0051EA0B59571EAB9695E864K0QAI" TargetMode="External"/><Relationship Id="rId33" Type="http://schemas.openxmlformats.org/officeDocument/2006/relationships/hyperlink" Target="consultantplus://offline/ref=4A163B2AB3331238CA1C0DA2FFE878BA4ACD75BEF9CBB6AF4C2C1AA750A9918272A2C2FFE1A83FEDD2E56FDD41CE1E0051EA0B59571EAB9695E864K0QAI" TargetMode="External"/><Relationship Id="rId38" Type="http://schemas.openxmlformats.org/officeDocument/2006/relationships/hyperlink" Target="consultantplus://offline/ref=4A163B2AB3331238CA1C0DA2FFE878BA4ACD75BEFBCCBFAC4E2C1AA750A9918272A2C2FFE1A83FEDD2E56CDE41CE1E0051EA0B59571EAB9695E864K0Q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163B2AB3331238CA1C0DA2FFE878BA4ACD75BEFBCCBFAC4E2C1AA750A9918272A2C2FFE1A83FEDD2E56FDF41CE1E0051EA0B59571EAB9695E864K0QAI" TargetMode="External"/><Relationship Id="rId20" Type="http://schemas.openxmlformats.org/officeDocument/2006/relationships/hyperlink" Target="consultantplus://offline/ref=4A163B2AB3331238CA1C0DA2FFE878BA4ACD75BEFBCCBFAC4E2C1AA750A9918272A2C2FFE1A83FEDD2E56FD841CE1E0051EA0B59571EAB9695E864K0QAI" TargetMode="External"/><Relationship Id="rId29" Type="http://schemas.openxmlformats.org/officeDocument/2006/relationships/hyperlink" Target="consultantplus://offline/ref=4A163B2AB3331238CA1C0DA2FFE878BA4ACD75BEFACCBEAD4D2C1AA750A9918272A2C2FFE1A83FEDD2E56FDD41CE1E0051EA0B59571EAB9695E864K0QAI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163B2AB3331238CA1C0DA2FFE878BA4ACD75BEFCCBB7AA4C2C1AA750A9918272A2C2FFE1A83FEDD2E56ED641CE1E0051EA0B59571EAB9695E864K0QAI" TargetMode="External"/><Relationship Id="rId11" Type="http://schemas.openxmlformats.org/officeDocument/2006/relationships/hyperlink" Target="consultantplus://offline/ref=4A163B2AB3331238CA1C0DA2FFE878BA4ACD75BEF8CCB7AE4F2C1AA750A9918272A2C2FFE1A83FEDD2E56ED641CE1E0051EA0B59571EAB9695E864K0QAI" TargetMode="External"/><Relationship Id="rId24" Type="http://schemas.openxmlformats.org/officeDocument/2006/relationships/hyperlink" Target="consultantplus://offline/ref=4A163B2AB3331238CA1C0DA2FFE878BA4ACD75BEF8CCB7AE4F2C1AA750A9918272A2C2FFE1A83FEDD2E56FDE41CE1E0051EA0B59571EAB9695E864K0QAI" TargetMode="External"/><Relationship Id="rId32" Type="http://schemas.openxmlformats.org/officeDocument/2006/relationships/hyperlink" Target="consultantplus://offline/ref=4A163B2AB3331238CA1C0DA2FFE878BA4ACD75BEFACFB9A9482C1AA750A9918272A2C2FFE1A83FEDD2E56ED641CE1E0051EA0B59571EAB9695E864K0QAI" TargetMode="External"/><Relationship Id="rId37" Type="http://schemas.openxmlformats.org/officeDocument/2006/relationships/hyperlink" Target="consultantplus://offline/ref=4A163B2AB3331238CA1C13AFE98427B24DC223B3FFC8B4FF147341FA07A09BD527EDC3B1A4A420ECD3FB6CDE48K9QAI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4A163B2AB3331238CA1C0DA2FFE878BA4ACD75BEFCC9BBAD4A2C1AA750A9918272A2C2FFE1A83FEDD2E56ED641CE1E0051EA0B59571EAB9695E864K0QAI" TargetMode="External"/><Relationship Id="rId15" Type="http://schemas.openxmlformats.org/officeDocument/2006/relationships/hyperlink" Target="consultantplus://offline/ref=4A163B2AB3331238CA1C0DA2FFE878BA4ACD75BEFBCCBFAC4E2C1AA750A9918272A2C2FFE1A83FEDD2E56FDF41CE1E0051EA0B59571EAB9695E864K0QAI" TargetMode="External"/><Relationship Id="rId23" Type="http://schemas.openxmlformats.org/officeDocument/2006/relationships/hyperlink" Target="consultantplus://offline/ref=4A163B2AB3331238CA1C0DA2FFE878BA4ACD75BEF9CBB6AF4C2C1AA750A9918272A2C2FFE1A83FEDD2E56ED741CE1E0051EA0B59571EAB9695E864K0QAI" TargetMode="External"/><Relationship Id="rId28" Type="http://schemas.openxmlformats.org/officeDocument/2006/relationships/hyperlink" Target="consultantplus://offline/ref=4A163B2AB3331238CA1C0DA2FFE878BA4ACD75BEFACCBEAD4D2C1AA750A9918272A2C2FFE1A83FEDD2E56FDF41CE1E0051EA0B59571EAB9695E864K0QAI" TargetMode="External"/><Relationship Id="rId36" Type="http://schemas.openxmlformats.org/officeDocument/2006/relationships/hyperlink" Target="consultantplus://offline/ref=4A163B2AB3331238CA1C0DA2FFE878BA4ACD75BEFBCCBFAC4E2C1AA750A9918272A2C2FFE1A83FEDD2E56FD741CE1E0051EA0B59571EAB9695E864K0QAI" TargetMode="External"/><Relationship Id="rId10" Type="http://schemas.openxmlformats.org/officeDocument/2006/relationships/hyperlink" Target="consultantplus://offline/ref=4A163B2AB3331238CA1C0DA2FFE878BA4ACD75BEF9CBB6AF4C2C1AA750A9918272A2C2FFE1A83FEDD2E56ED641CE1E0051EA0B59571EAB9695E864K0QAI" TargetMode="External"/><Relationship Id="rId19" Type="http://schemas.openxmlformats.org/officeDocument/2006/relationships/hyperlink" Target="consultantplus://offline/ref=4A163B2AB3331238CA1C0DA2FFE878BA4ACD75BEFBCCBFAC4E2C1AA750A9918272A2C2FFE1A83FEDD2E56FDA41CE1E0051EA0B59571EAB9695E864K0QAI" TargetMode="External"/><Relationship Id="rId31" Type="http://schemas.openxmlformats.org/officeDocument/2006/relationships/hyperlink" Target="consultantplus://offline/ref=4A163B2AB3331238CA1C0DA2FFE878BA4ACD75BEFACCBEAD4D2C1AA750A9918272A2C2FFE1A83FEDD2E56FDB41CE1E0051EA0B59571EAB9695E864K0QAI" TargetMode="External"/><Relationship Id="rId4" Type="http://schemas.openxmlformats.org/officeDocument/2006/relationships/hyperlink" Target="consultantplus://offline/ref=4A163B2AB3331238CA1C0DABE6EF78BA4ACD75BEFCCCB6A9437110AF09A593857DFDC7F8F0A83FECCCE46FC0489A4DK4Q4I" TargetMode="External"/><Relationship Id="rId9" Type="http://schemas.openxmlformats.org/officeDocument/2006/relationships/hyperlink" Target="consultantplus://offline/ref=4A163B2AB3331238CA1C0DA2FFE878BA4ACD75BEFACFB9A9482C1AA750A9918272A2C2FFE1A83FEDD2E56ED641CE1E0051EA0B59571EAB9695E864K0QAI" TargetMode="External"/><Relationship Id="rId14" Type="http://schemas.openxmlformats.org/officeDocument/2006/relationships/hyperlink" Target="consultantplus://offline/ref=4A163B2AB3331238CA1C13AFE98427B24DC223B3FFC8B4FF147341FA07A09BD527EDC3B1A4A420ECD3FB6CDE48K9QAI" TargetMode="External"/><Relationship Id="rId22" Type="http://schemas.openxmlformats.org/officeDocument/2006/relationships/hyperlink" Target="consultantplus://offline/ref=4A163B2AB3331238CA1C0DA2FFE878BA4ACD75BEFBCCBFAC4E2C1AA750A9918272A2C2FFE1A83FEDD2E56FD941CE1E0051EA0B59571EAB9695E864K0QAI" TargetMode="External"/><Relationship Id="rId27" Type="http://schemas.openxmlformats.org/officeDocument/2006/relationships/hyperlink" Target="consultantplus://offline/ref=4A163B2AB3331238CA1C0DA2FFE878BA4ACD75BEFCCBB7AA4C2C1AA750A9918272A2C2FFE1A83FEDD2E56ED641CE1E0051EA0B59571EAB9695E864K0QAI" TargetMode="External"/><Relationship Id="rId30" Type="http://schemas.openxmlformats.org/officeDocument/2006/relationships/hyperlink" Target="consultantplus://offline/ref=4A163B2AB3331238CA1C0DA2FFE878BA4ACD75BEFACCBEAD4D2C1AA750A9918272A2C2FFE1A83FEDD2E56FDA41CE1E0051EA0B59571EAB9695E864K0QAI" TargetMode="External"/><Relationship Id="rId35" Type="http://schemas.openxmlformats.org/officeDocument/2006/relationships/hyperlink" Target="consultantplus://offline/ref=4A163B2AB3331238CA1C13AFE98427B24DC223B3FFC8B4FF147341FA07A09BD527EDC3B1A4A420ECD3FB6CDE48K9Q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3138</Words>
  <Characters>17889</Characters>
  <Application>Microsoft Office Word</Application>
  <DocSecurity>0</DocSecurity>
  <Lines>149</Lines>
  <Paragraphs>41</Paragraphs>
  <ScaleCrop>false</ScaleCrop>
  <Company>SPecialiST RePack</Company>
  <LinksUpToDate>false</LinksUpToDate>
  <CharactersWithSpaces>20986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</dc:creator>
  <cp:lastModifiedBy>shva</cp:lastModifiedBy>
  <cp:revision>1</cp:revision>
  <dcterms:created xsi:type="dcterms:W3CDTF">2020-11-11T08:16:00Z</dcterms:created>
  <dcterms:modified xsi:type="dcterms:W3CDTF">2020-11-11T08:17:00Z</dcterms:modified>
</cp:coreProperties>
</file>