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F42F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270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62E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Новгородской области от 26.04.2018 N 166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62E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07.05.2018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62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both"/>
        <w:outlineLvl w:val="0"/>
      </w:pPr>
    </w:p>
    <w:p w:rsidR="00000000" w:rsidRDefault="00D62E98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D62E98">
      <w:pPr>
        <w:pStyle w:val="ConsPlusTitle"/>
        <w:jc w:val="center"/>
      </w:pPr>
    </w:p>
    <w:p w:rsidR="00000000" w:rsidRDefault="00D62E98">
      <w:pPr>
        <w:pStyle w:val="ConsPlusTitle"/>
        <w:jc w:val="center"/>
      </w:pPr>
      <w:r>
        <w:t>ПОСТАНОВЛЕНИЕ</w:t>
      </w:r>
    </w:p>
    <w:p w:rsidR="00000000" w:rsidRDefault="00D62E98">
      <w:pPr>
        <w:pStyle w:val="ConsPlusTitle"/>
        <w:jc w:val="center"/>
      </w:pPr>
      <w:r>
        <w:t>от 26 апреля 2018 г. N 166</w:t>
      </w:r>
    </w:p>
    <w:p w:rsidR="00000000" w:rsidRDefault="00D62E98">
      <w:pPr>
        <w:pStyle w:val="ConsPlusTitle"/>
        <w:jc w:val="center"/>
      </w:pPr>
    </w:p>
    <w:p w:rsidR="00000000" w:rsidRDefault="00D62E98">
      <w:pPr>
        <w:pStyle w:val="ConsPlusTitle"/>
        <w:jc w:val="center"/>
      </w:pPr>
      <w:r>
        <w:t>О ГОСУДАРСТВЕННОЙ ПРОГРАММЕ НОВГОРОДСКОЙ ОБЛАСТИ</w:t>
      </w:r>
    </w:p>
    <w:p w:rsidR="00000000" w:rsidRDefault="00D62E98">
      <w:pPr>
        <w:pStyle w:val="ConsPlusTitle"/>
        <w:jc w:val="center"/>
      </w:pPr>
      <w:r>
        <w:t>"ГОСУДАРСТВЕННАЯ ПОДДЕРЖКА РАЗВИТИЯ МЕСТНОГО САМОУПРАВЛЕНИЯ</w:t>
      </w:r>
    </w:p>
    <w:p w:rsidR="00000000" w:rsidRDefault="00D62E98">
      <w:pPr>
        <w:pStyle w:val="ConsPlusTitle"/>
        <w:jc w:val="center"/>
      </w:pPr>
      <w:r>
        <w:t>В НОВГОРОДСКОЙ ОБЛАСТИ И СОЦИАЛЬНО ОРИЕНТИРОВАННЫХ</w:t>
      </w:r>
    </w:p>
    <w:p w:rsidR="00000000" w:rsidRDefault="00D62E98">
      <w:pPr>
        <w:pStyle w:val="ConsPlusTitle"/>
        <w:jc w:val="center"/>
      </w:pPr>
      <w:r>
        <w:t>НЕКОММЕРЧЕСКИХ ОРГАНИЗАЦИЙ НОВГОРОДСКОЙ ОБЛАСТИ</w:t>
      </w:r>
    </w:p>
    <w:p w:rsidR="00000000" w:rsidRDefault="00D62E98">
      <w:pPr>
        <w:pStyle w:val="ConsPlusTitle"/>
        <w:jc w:val="center"/>
      </w:pPr>
      <w:r>
        <w:t>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9" w:tooltip="Распоряжение Правительства Новгородской области от 02.09.2013 N 99-рг (ред. от 09.04.2018) &quot;Об утверждении Перечня государственных программ Новгородской области&quot;{КонсультантПлюс}" w:history="1">
        <w:r>
          <w:rPr>
            <w:color w:val="0000FF"/>
          </w:rPr>
          <w:t>перечнем</w:t>
        </w:r>
      </w:hyperlink>
      <w:r>
        <w:t xml:space="preserve"> государственных программ Новгородской области, утвержденным распоряжением Правительства Новгородской области от 02.09.2013 N 99-рг, Правительство Новгородской области постановляет: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ar37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</w:t>
      </w:r>
      <w:r>
        <w:t>изаций Новгородской области на 2018 - 2020 годы".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Признать утратившими силу постановления Правительства Новгородской области: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 11.04.2016 </w:t>
      </w:r>
      <w:hyperlink r:id="rId10" w:tooltip="Постановление Правительства Новгородской области от 11.04.2016 N 130 (ред. от 08.11.2017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- 2020 годы&quot;------------ Утратил силу или отменен{КонсультантПлюс}" w:history="1">
        <w:r>
          <w:rPr>
            <w:color w:val="0000FF"/>
          </w:rPr>
          <w:t>N 130</w:t>
        </w:r>
      </w:hyperlink>
      <w:r>
        <w:t xml:space="preserve"> "О государственной программе Новгородской области "Государственная поддержка развития местного самоуправления в Новгородс</w:t>
      </w:r>
      <w:r>
        <w:t>кой области и социально ориентированных некоммерческих организаций Новгородской области на 2016 - 2017 годы";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 18.05.2016 </w:t>
      </w:r>
      <w:hyperlink r:id="rId11" w:tooltip="Постановление Правительства Новгородской области от 18.05.2016 N 186 &quot;О внесении изменений в государственную программу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- 2017 годы&quot;------------ Утратил силу или отменен{КонсультантПлюс}" w:history="1">
        <w:r>
          <w:rPr>
            <w:color w:val="0000FF"/>
          </w:rPr>
          <w:t>N 186</w:t>
        </w:r>
      </w:hyperlink>
      <w:r>
        <w:t xml:space="preserve"> "О внесении изменений в государственную программу Новгородской области "Государственная поддержка развития местного самоуправления в Новгородск</w:t>
      </w:r>
      <w:r>
        <w:t>ой области и социально ориентированных некоммерческих организаций Новгородской области на 2016 - 2017 годы";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 22.03.2017 </w:t>
      </w:r>
      <w:hyperlink r:id="rId12" w:tooltip="Постановление Правительства Новгородской области от 22.03.2017 N 88 &quot;О внесении изменений в постановление Правительства Новгородской области от 11.04.2016 N 130&quot;------------ Утратил силу или отменен{КонсультантПлюс}" w:history="1">
        <w:r>
          <w:rPr>
            <w:color w:val="0000FF"/>
          </w:rPr>
          <w:t>N 88</w:t>
        </w:r>
      </w:hyperlink>
      <w:r>
        <w:t xml:space="preserve"> "О внесении изменений в постановление Правительс</w:t>
      </w:r>
      <w:r>
        <w:t>тва Новгородской области от 11.04.2016 N 130";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 28.04.2017 </w:t>
      </w:r>
      <w:hyperlink r:id="rId13" w:tooltip="Постановление Правительства Новгородской области от 28.04.2017 N 149 &quot;О внесении изменений в государственную программу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- 2020 годы&quot;------------ Утратил силу или отменен{КонсультантПлюс}" w:history="1">
        <w:r>
          <w:rPr>
            <w:color w:val="0000FF"/>
          </w:rPr>
          <w:t>N 149</w:t>
        </w:r>
      </w:hyperlink>
      <w:r>
        <w:t xml:space="preserve"> "О внесении изменений в государственную программу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</w:t>
      </w:r>
      <w:r>
        <w:t>ий Новгородской области на 2016 - 2020 годы";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 08.11.2017 </w:t>
      </w:r>
      <w:hyperlink r:id="rId14" w:tooltip="Постановление Правительства Новгородской области от 08.11.2017 N 394 &quot;О внесении изменений в государственную программу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- 2020 годы&quot;------------ Утратил силу или отменен{КонсультантПлюс}" w:history="1">
        <w:r>
          <w:rPr>
            <w:color w:val="0000FF"/>
          </w:rPr>
          <w:t>N 394</w:t>
        </w:r>
      </w:hyperlink>
      <w:r>
        <w:t xml:space="preserve"> "О внесении изменений в государственную программу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</w:t>
      </w:r>
      <w:r>
        <w:t>й Новгородской области на 2016 - 2020 годы".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</w:pPr>
      <w:r>
        <w:t>Губернатор Новгородской области</w:t>
      </w:r>
    </w:p>
    <w:p w:rsidR="00000000" w:rsidRDefault="00D62E98">
      <w:pPr>
        <w:pStyle w:val="ConsPlusNormal"/>
        <w:jc w:val="right"/>
      </w:pPr>
      <w:r>
        <w:t>А.С.НИКИТИН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0"/>
      </w:pPr>
      <w:r>
        <w:t>Утвержден</w:t>
      </w:r>
      <w:r>
        <w:t>а</w:t>
      </w:r>
    </w:p>
    <w:p w:rsidR="00000000" w:rsidRDefault="00D62E98">
      <w:pPr>
        <w:pStyle w:val="ConsPlusNormal"/>
        <w:jc w:val="right"/>
      </w:pPr>
      <w:r>
        <w:t>постановлением</w:t>
      </w:r>
    </w:p>
    <w:p w:rsidR="00000000" w:rsidRDefault="00D62E98">
      <w:pPr>
        <w:pStyle w:val="ConsPlusNormal"/>
        <w:jc w:val="right"/>
      </w:pPr>
      <w:r>
        <w:t>Правительства Новгородской области</w:t>
      </w:r>
    </w:p>
    <w:p w:rsidR="00000000" w:rsidRDefault="00D62E98">
      <w:pPr>
        <w:pStyle w:val="ConsPlusNormal"/>
        <w:jc w:val="right"/>
      </w:pPr>
      <w:r>
        <w:t>от 26.04.2018 N 166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Title"/>
        <w:jc w:val="center"/>
      </w:pPr>
      <w:bookmarkStart w:id="0" w:name="Par37"/>
      <w:bookmarkEnd w:id="0"/>
      <w:r>
        <w:t>ГОСУДАРСТВЕННАЯ ПРОГРАММА</w:t>
      </w:r>
    </w:p>
    <w:p w:rsidR="00000000" w:rsidRDefault="00D62E98">
      <w:pPr>
        <w:pStyle w:val="ConsPlusTitle"/>
        <w:jc w:val="center"/>
      </w:pPr>
      <w:r>
        <w:lastRenderedPageBreak/>
        <w:t>НОВГОРОДСКОЙ ОБЛАСТИ "ГОСУДАРСТВЕННАЯ ПОДДЕРЖКА РАЗВИТИЯ</w:t>
      </w:r>
    </w:p>
    <w:p w:rsidR="00000000" w:rsidRDefault="00D62E98">
      <w:pPr>
        <w:pStyle w:val="ConsPlusTitle"/>
        <w:jc w:val="center"/>
      </w:pPr>
      <w:r>
        <w:t>МЕСТНОГО САМОУПРАВЛЕНИЯ В НОВГОРОДСКОЙ ОБЛАСТИ И СОЦИАЛЬНО</w:t>
      </w:r>
    </w:p>
    <w:p w:rsidR="00000000" w:rsidRDefault="00D62E98">
      <w:pPr>
        <w:pStyle w:val="ConsPlusTitle"/>
        <w:jc w:val="center"/>
      </w:pPr>
      <w:r>
        <w:t>ОРИЕНТИРОВАННЫХ НЕКОММЕРЧЕСКИХ ОРГАНИЗАЦИЙ</w:t>
      </w:r>
    </w:p>
    <w:p w:rsidR="00000000" w:rsidRDefault="00D62E98">
      <w:pPr>
        <w:pStyle w:val="ConsPlusTitle"/>
        <w:jc w:val="center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Паспорт государственной программы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1. Наименование государственной 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государственная программа Новгородской области "Государственная поддержка развития местного </w:t>
      </w:r>
      <w:r>
        <w:t>самоуправления в Новгородской области и социально ориентированных некоммерческих организаций Новгородской области на 2018 - 2020 годы" (далее - государственная программа).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Ответственный исполнитель государственной 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Администрация Губернатора Н</w:t>
      </w:r>
      <w:r>
        <w:t>овгородской области (далее - Администрация).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3. Соисполнители государственной 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государственное областное казенное учреждение "Центр муниципальной правовой информации" (далее - ГОКУ "ЦМПИ") (по согласованию);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Ассоциация "Совет муниципальных образ</w:t>
      </w:r>
      <w:r>
        <w:t>ований Новгородской области" (по согласованию);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государственное областное казенное учреждение "Общественно-аналитический центр" (далее - ГОКУ "ОАЦ") (по согласованию).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4. Подпрограммы государственной 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"Государственная поддержка развития местного</w:t>
      </w:r>
      <w:r>
        <w:t xml:space="preserve"> самоуправления в Новгородской области";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"Государственная поддержка социально ориентированных некоммерческих организаций Новгородской области";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"Обеспечение деятельности государственных областных учреждений".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5. Цели, задачи и целевые показатели государст</w:t>
      </w:r>
      <w:r>
        <w:t>венной программы: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6"/>
        <w:gridCol w:w="964"/>
        <w:gridCol w:w="907"/>
        <w:gridCol w:w="96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Цели, задачи государственной программы, наименование и единица измерения целевого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Цель 1.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1. Содействие развитию местного самоуправления в Новгородской области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выпусков сборников научно-исследовательских работ по вопросам развития местного самоуправления в год (тираж)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Количество выпусков справочников "Административно-территориальное устройство </w:t>
            </w:r>
            <w:r>
              <w:lastRenderedPageBreak/>
              <w:t>Новгородской области" в год (тираж)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подготовленных проектов нормативных правовых актов,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  <w:r>
              <w:t>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экспертных заключений на муниципальные нормативные правовые акты в год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совещаний, семинаров (в том числе в других субъектах Российской Федерации, международных), конференций для выборных должностных лиц местного самоуправления области, муниципальных служащих по актуальным вопросам развития местного само</w:t>
            </w:r>
            <w:r>
              <w:t>управления области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выборных должностных лиц, служащих и муниципальных служащих Новгородской области в органах местного самоуправления области, получивших профессиональное и дополнительное профессиональное образование (чел.</w:t>
            </w:r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победителей областного конкурса "Лучший муниципальный служащий Новгородской области" (чел.)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участников районных и областного этапов Спартакиады среди работников органов местного самоуправления Новгородской области (чел.)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областных торжественных мероприятий, посвященных Дню местного самоуправления</w:t>
            </w:r>
            <w:r>
              <w:t xml:space="preserve">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проектов территориальных общественных самоуправлений, включенных в муниципальные программы развития территорий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приоритетных проектов поддержки местных инициатив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2. Увеличение объема и расширение спектра социальных услуг за счет развития социального партнерства с социально ориентированными некоммерческими организациями (далее - СОНКО)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которым оказана информационная и рекламная подде</w:t>
            </w:r>
            <w:r>
              <w:t>ржка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информационных материалов, размещенных на интернет-сайте "Некоммерческие организации Новгородской области"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консультаций СОНКО по актуальным вопросам их деятельности, по обмену опытом и распространению лучших практик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мероприятий (форумов, конференций, выставок) по общим и тематическим направлениям разви</w:t>
            </w:r>
            <w:r>
              <w:t>тия благотворительности и добровольчества, в том числе по вопросам развития инфраструктуры, информационных и человеческих ресурсов СОНКО, их методического и образовательного обеспечения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обучающих семинаров, мастер-классов, курсов повышения квалификации по общим и тематическим направлениям деятельности СОНКО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осуществляющих деятельность по социальной поддержке и защите граждан обл</w:t>
            </w:r>
            <w:r>
              <w:t>асти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с которыми заключены договоры социального партнерства и которым предоставлены субсидии на реализацию общественно значимых проектов и программ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инфраструктурных единиц поддержки деятельности СОНКО (ресурсные центры, школы некоммерческих организаций и др.)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проектов, реализованных СОНКО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1.3.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3. Обеспечение деятельности государственных обл</w:t>
            </w:r>
            <w:r>
              <w:t>астных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Уровень обеспечения исполнения государственными областными учреждениями возложенных полномочий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hyperlink w:anchor="Par2464" w:tooltip="ПОРЯДОК" w:history="1">
        <w:r>
          <w:rPr>
            <w:color w:val="0000FF"/>
          </w:rPr>
          <w:t>Порядок</w:t>
        </w:r>
      </w:hyperlink>
      <w:r>
        <w:t xml:space="preserve"> расчета значений целевых показателей или источники получения информа</w:t>
      </w:r>
      <w:r>
        <w:t>ции государственной программы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2018 - 2020 годы" указаны в приложении к го</w:t>
      </w:r>
      <w:r>
        <w:t>сударственной программе.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6. Сроки реализации государственной 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2018 - 2020 годы.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7. Объемы и источники финансирования государственной программы в целом и по годам реализации (тыс. руб.):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75"/>
        <w:gridCol w:w="1191"/>
        <w:gridCol w:w="1077"/>
        <w:gridCol w:w="1871"/>
        <w:gridCol w:w="1531"/>
        <w:gridCol w:w="1134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другие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40067,8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40067,8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40067,8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40067,8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40067,8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40067,8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120203,4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120203,4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8. Ожидаемые конечные результаты реализации государственной 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повышение качества подготовки нормативных правовых актов органов местного самоуправления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повышение уровня информированности населения о деятельности органов местного</w:t>
      </w:r>
      <w:r>
        <w:t xml:space="preserve"> самоуправления области и создание условий для активизации участия граждан в непосредственном осуществлении местного самоуправления;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развитие системы обмена опытом работы органов местного самоуправления области по решению вопросов местного значения и разви</w:t>
      </w:r>
      <w:r>
        <w:t>тия межмуниципального сотрудничества (в том числе межрегионального, международного);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повышение уровня профессиональных знаний и навыков выборных должностных лиц, служащих и муниципальных служащих Новгородской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увеличение количества СОНКО, осуществл</w:t>
      </w:r>
      <w:r>
        <w:t>яющих деятельность по социальной поддержке и защите граждан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увеличение численности граждан, принимающих участие в деятельности СОНКО;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обеспечение выполнения целей, задач и целевых показателей государственной программы в целом, в разрезе подпрограм</w:t>
      </w:r>
      <w:r>
        <w:t>м и основных мероприятий.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I. Характеристика текущего состояния системы местного</w:t>
      </w:r>
    </w:p>
    <w:p w:rsidR="00000000" w:rsidRDefault="00D62E98">
      <w:pPr>
        <w:pStyle w:val="ConsPlusNormal"/>
        <w:jc w:val="center"/>
      </w:pPr>
      <w:r>
        <w:t>самоуправления в Новгородской области и СОНКО</w:t>
      </w:r>
    </w:p>
    <w:p w:rsidR="00000000" w:rsidRDefault="00D62E98">
      <w:pPr>
        <w:pStyle w:val="ConsPlusNormal"/>
        <w:jc w:val="center"/>
      </w:pPr>
      <w:r>
        <w:t>Новгородской области, приоритеты и цели государственной</w:t>
      </w:r>
    </w:p>
    <w:p w:rsidR="00000000" w:rsidRDefault="00D62E98">
      <w:pPr>
        <w:pStyle w:val="ConsPlusNormal"/>
        <w:jc w:val="center"/>
      </w:pPr>
      <w:r>
        <w:t>политики в сфере государственной поддержки развития</w:t>
      </w:r>
    </w:p>
    <w:p w:rsidR="00000000" w:rsidRDefault="00D62E98">
      <w:pPr>
        <w:pStyle w:val="ConsPlusNormal"/>
        <w:jc w:val="center"/>
      </w:pPr>
      <w:r>
        <w:t>местного самоуправления в Новгородской области и СОНКО</w:t>
      </w:r>
    </w:p>
    <w:p w:rsidR="00000000" w:rsidRDefault="00D62E98">
      <w:pPr>
        <w:pStyle w:val="ConsPlusNormal"/>
        <w:jc w:val="center"/>
      </w:pPr>
      <w:r>
        <w:t>Новгородской области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2"/>
      </w:pPr>
      <w:r>
        <w:t>1.1. Государственная поддержка развития местного</w:t>
      </w:r>
    </w:p>
    <w:p w:rsidR="00000000" w:rsidRDefault="00D62E98">
      <w:pPr>
        <w:pStyle w:val="ConsPlusNormal"/>
        <w:jc w:val="center"/>
      </w:pPr>
      <w:r>
        <w:t>самоуправления в Новгородской области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Планомерная, целенаправленная государственная поддержка реформирования и развития местного </w:t>
      </w:r>
      <w:r>
        <w:t xml:space="preserve">самоуправления в Новгородской области позволяет реализовать мероприятия, направленные на совершенствование правовой основы деятельности органов местного самоуправления муниципальных образований области, формирование современных подходов и методов работы в </w:t>
      </w:r>
      <w:r>
        <w:t>органах местного самоуправления области по решению вопросов местного значения.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Деятельность органов местного самоуправления области в настоящее время сопряжена с необходимостью учета ими в своей правоприменительной практике постоянно изменяющихся положений</w:t>
      </w:r>
      <w:r>
        <w:t xml:space="preserve"> федерального и регионального законодательства, разработки собственных нормативных правовых актов.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рамках государственной поддержки обеспечивается правовое, информационное и методическое обеспечение деятельности органов местного самоуправления области, п</w:t>
      </w:r>
      <w:r>
        <w:t>роводятся дискуссионные площадки, семинары, "круглые столы" и другие мероприятия по актуальным вопросам деятельности органов местного самоуправления области, способствующие осуществлению непосредственного решения населением вопросов местного значения, испо</w:t>
      </w:r>
      <w:r>
        <w:t>льзуется межрегиональный и международный опыт межмуниципального сотрудничества, осуществляется взаимодействие органов местного самоуправления с органами государственной власти области.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Эффективность деятельности органов местного самоуправления области, рез</w:t>
      </w:r>
      <w:r>
        <w:t>ультативность принимаемых ими решений и, в конечном итоге, уровень социально-экономического развития муниципальных образований области зависят от профессиональной подготовки и деловых качеств выборных должностных лиц, служащих и муниципальных служащих Новг</w:t>
      </w:r>
      <w:r>
        <w:t>ородской области. В связи с этим в Новгородской области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Новгородской области.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Осново</w:t>
      </w:r>
      <w:r>
        <w:t>полагающими задачами государственной поддержки местного самоуправления являются: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создание необходимых условий для эффективной реализации органами местного самоуправления области полномочий по решению вопросов местного значения;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повышение уровня профессиона</w:t>
      </w:r>
      <w:r>
        <w:t>лизма выборных должностных лиц местного самоуправления, служащих и муниципальных служащих в органах местного самоуправления Новгородской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привлечение большего количества населения области к непосредственному участию в осуществлении местного самоупр</w:t>
      </w:r>
      <w:r>
        <w:t>авления.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Без постоянной государственной поддержки развития местного самоуправления органы местного самоуправления области не смогут в полной мере эффективно исполнять полномочия, отнесенные к их ведению, участвовать в развитии общества, удовлетворении осно</w:t>
      </w:r>
      <w:r>
        <w:t>вных жизненных потребностей проживающего на их территории населения.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2"/>
      </w:pPr>
      <w:r>
        <w:t>1.2. Государственная поддержка СОНКО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На территории Новгородской области по состоянию на 1 января 2018 года, по данным управления Министерства юстиции Российской Федерации по Новгородско</w:t>
      </w:r>
      <w:r>
        <w:t>й области, насчитывается 937 зарегистрированных некоммерческих организаций, большую часть из которых составляют СОНКО. В области получили распространение некоммерческие организации, деятельность которых направлена на оказание социальной помощи, поддержки и</w:t>
      </w:r>
      <w:r>
        <w:t xml:space="preserve"> защиты граждан, пропаганду здорового образа жизни. Наряду с этим в области идет процесс развития рынка социальных услуг.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Внедряются механизмы взаимодействия исполнительных органов государс</w:t>
      </w:r>
      <w:r>
        <w:t>твенной власти области, органов местного самоуправления муниципальных образований с СОНКО при решении социально-экономических проблем. Среди них: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совместные мероприятия ряда органов власти и групп некоммерческого сектора;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деятельность общественных советов </w:t>
      </w:r>
      <w:r>
        <w:t>при органах государственной власти Новгородской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специализация отдельных должностных лиц на работе с некоммерческими организациями;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совместная разработка и реализация программ (в том числе по развитию некоммерческого сектора и гражданского общества</w:t>
      </w:r>
      <w:r>
        <w:t>, социального партнерства) за счет средств областного бюджета и дополнительно привлеченного финансирования, взаимодействие некоммерческого сектора с органами власти, финансирование программ и проектов общественных, некоммерческих объединений через выделени</w:t>
      </w:r>
      <w:r>
        <w:t>е субсидий на конкурсной основе.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области созданы и работают институты, обеспечивающие взаимодействие общества и органов государственной власти в решении важных для области проблем. Представителям СОНКО доступны функции общественного контроля за деятельно</w:t>
      </w:r>
      <w:r>
        <w:t>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предоставлена возможность п</w:t>
      </w:r>
      <w:r>
        <w:t>роведения общественной экспертизы проектов нормативных правовых актов Новгородской области, созданы площадки для широкого обсуждения социально значимых проблем.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5" w:tooltip="Федеральный закон от 05.04.2010 N 40-ФЗ (ред. от 27.05.2014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{КонсультантПлюс}" w:history="1">
        <w:r>
          <w:rPr>
            <w:color w:val="0000FF"/>
          </w:rPr>
          <w:t>закон</w:t>
        </w:r>
      </w:hyperlink>
      <w:r>
        <w:t xml:space="preserve"> от 5 апреля 2010 года N 40-ФЗ "О внесении изменений в отдельные </w:t>
      </w:r>
      <w:r>
        <w:lastRenderedPageBreak/>
        <w:t>законодательные акты Российской Федерации по вопросу поддержки социально ориентированных некоммерческих организаций" предусматривает полномочия субъектам Российской Федерации и органа</w:t>
      </w:r>
      <w:r>
        <w:t xml:space="preserve">м местного самоуправления по поддержке СОНКО, осуществляющих деятельность в области благотворительности и добровольчества. В настоящее время в области действует областной </w:t>
      </w:r>
      <w:hyperlink r:id="rId16" w:tooltip="Областной закон Новгородской области от 31.01.2011 N 927-ОЗ (ред. от 04.04.2018) &quot;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&quot; (принят Постановлением Новгородской областной Думы от 26.01.2011 N 1705-ОД){КонсультантПлюс}" w:history="1">
        <w:r>
          <w:rPr>
            <w:color w:val="0000FF"/>
          </w:rPr>
          <w:t>закон</w:t>
        </w:r>
      </w:hyperlink>
      <w:r>
        <w:t xml:space="preserve"> от 31.01.2011 N 927-ОЗ "О поддержке социально ориентированных некоммерческих организаций, а также разграничении полномо</w:t>
      </w:r>
      <w:r>
        <w:t>чий Новгородской областной Думы и Правительства Новгородской области в этой сфере" (далее - областной закон).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 учетом положений указанных нормативных правовых актов за счет средств областного бюджета осуществляется комплекс мероприятий, направленных на по</w:t>
      </w:r>
      <w:r>
        <w:t>ддержку деятельности СОНКО. Ежегодно на конкурсной основе предоставляются субсидии СОНКО, реализующим общественно полезные программы по направлениям, указанным в областном законе.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Осуществляется информационно-консультационная поддержка деятельности некомме</w:t>
      </w:r>
      <w:r>
        <w:t>рческих организаций, направленная на реализацию принципов социального партнерства, в том числе: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участие в создании и распространении социальной рекламы по проблематике развития благотворительности и добровольческой деятельности;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формирование и администриро</w:t>
      </w:r>
      <w:r>
        <w:t>вание единого банка данных нормативных правовых документов по проблематике развития благотворительной деятельности и добровольчества;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развитие и сопровождение интернет-сайта "Некоммерческие организации Новгородской области";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оказание содействия в создании </w:t>
      </w:r>
      <w:r>
        <w:t>и развитии центра информации для некоммерческих организаций.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Организуются и проводятся выставки-ярмарки социальных проектов СОНКО, фестивали, семинары, конференции по развитию форм взаимодействия и методов социального партнерства, конкурсы социальных проек</w:t>
      </w:r>
      <w:r>
        <w:t>тов среди молодежных общественных объединений и общественных объединений, работающих с молодежью, ежегодные социологические опросы по проблемам развития СОНКО.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Вместе с тем отсутствуют необходимая материально-техническая база, иные ресурсные возможности СО</w:t>
      </w:r>
      <w:r>
        <w:t>НКО для осуществления социально ориентированной деятельности, направленной на эффективное участие в решении актуальных проблем социальной сферы Новгородской области. В настоящее время большинство СОНКО области не имеют офисов для работы с гражданами по про</w:t>
      </w:r>
      <w:r>
        <w:t>филю деятельности.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Основными финансовыми источниками СОНКО остаются членские взносы, спонсорская помощь, субсидии (гранты) на реализацию программ и проектов, полученные в результате участия в различных конкурсах.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Население области недостаточно информирован</w:t>
      </w:r>
      <w:r>
        <w:t>о об общественно значимой деятельности СОНКО, в том числе направленной на развитие добровольчества (волонтерства). Социальная реклама, направленная на популяризацию деятельности СОНКО, не обеспечивает должный уровень информированности населения, что снижае</w:t>
      </w:r>
      <w:r>
        <w:t>т гражданскую активность и правовую грамотность населения области.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Сложности в прохождении процедуры регистрации и при составлении отчетности СОНКО затрудняют текущую деятельность организаций, а также процесс создания новых организаций.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Одним из важнейших </w:t>
      </w:r>
      <w:r>
        <w:t>факторов повышения эффективности принимаемых решений по социальным вопросам является формирование и совершенствование условий и механизмов, определяющих процессы конструктивного взаимодействия органов власти, бизнеса и СОНКО.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связи с этим необходимо прод</w:t>
      </w:r>
      <w:r>
        <w:t>олжить: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совершенствование законодательства в отношении СОНКО;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развитие системы поддержки СОНКО со стороны государства, в том числе развитие конкурсных механизмов поддержки СОНКО;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расширение информационного пространства о деятельности институтов гражданског</w:t>
      </w:r>
      <w:r>
        <w:t>о общества;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развитие информационной и консультационной поддержки СОНКО;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повышение профессиональной и социальной компетентности специалистов исполнительных органов государственной власти, органов местного самоуправления муниципальных образований, сотруднико</w:t>
      </w:r>
      <w:r>
        <w:t>в и членов СОНКО.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II. Перечень и анализ социальных, финансово-экономических</w:t>
      </w:r>
    </w:p>
    <w:p w:rsidR="00000000" w:rsidRDefault="00D62E98">
      <w:pPr>
        <w:pStyle w:val="ConsPlusNormal"/>
        <w:jc w:val="center"/>
      </w:pPr>
      <w:r>
        <w:t>и прочих рисков реализации государственной программы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Основными рисками реализации государственной программы являются: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недостаточное финансирование мероприятий, напр</w:t>
      </w:r>
      <w:r>
        <w:t>авленных на государственную поддержку развития местного самоуправления в Новгородской области, поддержку СОНКО;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отсутствие активности населения в непосредственном участии в осуществлении местного самоуправления;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недостаточная информированность населения о </w:t>
      </w:r>
      <w:r>
        <w:t>возможностях участия в конкурсном отборе для формирования резерва управленческих кадров Новгородской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изменение действующих нормативных правовых актов, принятых на федеральном уровне, влияющих на условия реализации государственной программы.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Миними</w:t>
      </w:r>
      <w:r>
        <w:t>зация рисков реализации государственной программы предполагает: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полное и своевременное финансирование мероприятий государственной программы;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развитие системы информирования населения области о деятельности органов местного самоуправления муниципальных обра</w:t>
      </w:r>
      <w:r>
        <w:t>зований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составление годовых планов реализации мероприятий государственной программы, осуществление последующего мониторинга их выполнения;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мониторинг результативности мероприятий государственной программы и эффективности использования бюджетных ср</w:t>
      </w:r>
      <w:r>
        <w:t>едств, направляемых на реализацию государственной программы;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размещение информации о результатах реализации мероприятий государственной программы на официальном сайте Администрации Губернатора Новгородской области в информационно-телекоммуникационной сети </w:t>
      </w:r>
      <w:r>
        <w:t>"Интернет";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составление плана государственных закупок, формирование четких требований к закупаемым товарам, оказываемым услугам, выполняемым работам, к их поставщикам (исполнителям);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привлечение средств на реализацию мероприятий государственной программы и</w:t>
      </w:r>
      <w:r>
        <w:t>з федерального бюджета, внебюджетных источников;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рациональное использование имеющихся финансовых средств (обеспечение экономии бюджетных средств при осуществлении государственных закупок в рамках реализации мероприятий государственной программы).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III. Мех</w:t>
      </w:r>
      <w:r>
        <w:t>анизм управления реализацией</w:t>
      </w:r>
    </w:p>
    <w:p w:rsidR="00000000" w:rsidRDefault="00D62E98">
      <w:pPr>
        <w:pStyle w:val="ConsPlusNormal"/>
        <w:jc w:val="center"/>
      </w:pPr>
      <w:r>
        <w:t>государственной программы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Оценку соотношения эффективности реализации государственной программы с приоритетами, целями и показателями прогноза социально-экономического развития области и контроль за реализацией государственной</w:t>
      </w:r>
      <w:r>
        <w:t xml:space="preserve"> программы осуществляет первый заместитель Губернатора Новгородской области - руководитель Администрации Губернатора Новгородской области.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Администрация осуществляет: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непосредственный контроль за ходом реализации мероприятий государственной программы;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коор</w:t>
      </w:r>
      <w:r>
        <w:t>динацию деятельности соисполнителей государственной программы по реализации мероприятий;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обеспечение целевого использования средств, выделяемых на выполнение государственной программы;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подготовку при необходимости предложений по уточнению мероприятий государственной программы, объемов финансирования, целевых показателей для оценки эффективности реализации государственной программы;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составление отчетов о ходе реализации государственной пр</w:t>
      </w:r>
      <w:r>
        <w:t xml:space="preserve">ограммы в соответствии с </w:t>
      </w:r>
      <w:hyperlink r:id="rId17" w:tooltip="Постановление Правительства Новгородской области от 26.07.2013 N 97 (ред. от 13.07.2016) &quot;Об утверждении Порядка принятия решений о разработке государственных программ Новгородской области, их формирования, реализации и проведения оценки эффектив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26.07.2013 N 97 "Об утверждении Порядка приня</w:t>
      </w:r>
      <w:r>
        <w:t>тия решений о разработке государственных программ Новгородской области, их формирования, реализации и проведения оценки эффективности".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center"/>
        <w:outlineLvl w:val="1"/>
      </w:pPr>
      <w:r>
        <w:lastRenderedPageBreak/>
        <w:t>IV. Мероприятия государственной программы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55"/>
        <w:gridCol w:w="2381"/>
        <w:gridCol w:w="964"/>
        <w:gridCol w:w="1247"/>
        <w:gridCol w:w="1417"/>
        <w:gridCol w:w="1020"/>
        <w:gridCol w:w="1020"/>
        <w:gridCol w:w="964"/>
      </w:tblGrid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Целевой показатель (номер целевого показателя из паспорта государственной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Объем финансирования по год</w:t>
            </w:r>
            <w:r>
              <w:t>ам (тыс. руб.)</w:t>
            </w: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1. Содействие развитию местного самоуправления в Новгородской области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Реализация подпрограммы "Государственная поддержка развития местного самоуправления в Новгородской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"ЦМПИ"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Ассоциация "Совет муниципальных образований Новгородской области"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1.1.1 - 1.1.11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2. Увеличение объема и расширение спектра социальных услуг за счет развития социального партнерства с СОНКО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Реализация подпрограммы "Государственная поддержка социально ориентированных некоммерческих организаций Новгородской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1.2.1 - 1.2.9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3. Обеспечение государственных областных учреждений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Реализация подпрограммы "Обеспечение деятельности государственных областных учреждений"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"ЦМПИ"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lastRenderedPageBreak/>
              <w:t>ГОКУ "ОАЦ"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</w:tr>
    </w:tbl>
    <w:p w:rsidR="00000000" w:rsidRDefault="00D62E98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V. Подпрограмма "Государственная поддержка развития местного</w:t>
      </w:r>
    </w:p>
    <w:p w:rsidR="00000000" w:rsidRDefault="00D62E98">
      <w:pPr>
        <w:pStyle w:val="ConsPlusNormal"/>
        <w:jc w:val="center"/>
      </w:pPr>
      <w:r>
        <w:t>самоуправления в Новгородской области" государственной</w:t>
      </w:r>
    </w:p>
    <w:p w:rsidR="00000000" w:rsidRDefault="00D62E98">
      <w:pPr>
        <w:pStyle w:val="ConsPlusNormal"/>
        <w:jc w:val="center"/>
      </w:pPr>
      <w:r>
        <w:t>программы Новгородской области "Государственная поддержка</w:t>
      </w:r>
    </w:p>
    <w:p w:rsidR="00000000" w:rsidRDefault="00D62E98">
      <w:pPr>
        <w:pStyle w:val="ConsPlusNormal"/>
        <w:jc w:val="center"/>
      </w:pPr>
      <w:r>
        <w:t>развития местного самоуправления в Новгородской области</w:t>
      </w:r>
    </w:p>
    <w:p w:rsidR="00000000" w:rsidRDefault="00D62E98">
      <w:pPr>
        <w:pStyle w:val="ConsPlusNormal"/>
        <w:jc w:val="center"/>
      </w:pPr>
      <w:r>
        <w:t>и социально ориентированны</w:t>
      </w:r>
      <w:r>
        <w:t>х некоммерческих организаций</w:t>
      </w:r>
    </w:p>
    <w:p w:rsidR="00000000" w:rsidRDefault="00D62E98">
      <w:pPr>
        <w:pStyle w:val="ConsPlusNormal"/>
        <w:jc w:val="center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2"/>
      </w:pPr>
      <w:r>
        <w:t>Паспорт подпрограммы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1. Исполнители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Администрация;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ГОКУ "ЦМПИ" (по согласованию);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Ассоциация "Совет муниципальных образований Новгородской области" (по согласованию).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Задачи и целевые показатели подпрограммы: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737"/>
        <w:gridCol w:w="794"/>
        <w:gridCol w:w="73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Задачи подпрограммы, наименование и единица измерения целевого 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1. Информационная поддержка реформы местного самоуправления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выпусков сборников научно-исследовательских работ по вопросам развития местного самоуправления в год (тираж)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выпусков справочников "Административно-территориальное устройство Новгородской области" в год (тираж)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участников районных и областного этапов Спартакиады среди работников органов местного самоуправления Новгородской област</w:t>
            </w:r>
            <w:r>
              <w:t>и (чел.)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областных торжественных мероприятий, посвященных Дню местного самоуправления (ед.)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2. Совершенствование нормативной правовой базы и методическое сопровождение деятельности органов местного самоуправления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подготовленных проектов нормативных правовых актов, вносящих изменения в нормативные правовые акты органов испо</w:t>
            </w:r>
            <w:r>
              <w:t>лнительной власти области с целью обеспечения наиболее эффективной организации местного самоуправления области (ед.)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экспертных заключений на муниципальные нормативные правовые акты в год (ед.)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140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Количество проведенных совещаний, семинаров (в том числе в </w:t>
            </w:r>
            <w:r>
              <w:lastRenderedPageBreak/>
              <w:t>других субъектах Российской Федерации, международных), конференций для выборных должностных лиц местного самоуправления области, муниципальных служащих по актуальным вопросам развития местного само</w:t>
            </w:r>
            <w:r>
              <w:t>управления области (ед.)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победителей областного конкурса "Лучший муниципальный служащий Новгородской области" (чел.)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3. Повышение профессиональных и деловых качеств выборных должностных лиц, служащих, муниципальных служащих Новгородской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выборных должностных лиц местного самоуправления, служащих и муниципальных служащих в органах местного с</w:t>
            </w:r>
            <w:r>
              <w:t>амоуправления Новгородской области, получивших профессиональное и дополнительное профессиональное образование (чел.)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165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4. Развитие института территориального общественного самоуправления, действующего на территории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проектов территориальных общественных самоуправлений, включенных в муниципальные программы развития территорий (ед.)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5. Повышение активности участия граждан в осуществлении местного самоуправления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приоритетны</w:t>
            </w:r>
            <w:r>
              <w:t>х проектов поддержки местных инициатив (ед.)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3. Сроки реализации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2018 - 2020 годы.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4. Объемы и источники финансирования подпрограммы в целом и по годам реализации (тыс. руб.):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1275"/>
        <w:gridCol w:w="1077"/>
        <w:gridCol w:w="2381"/>
        <w:gridCol w:w="1134"/>
        <w:gridCol w:w="1020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другие 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12981,5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38944,5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38944,5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5. Ожидаемые конечные результаты реализации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</w:t>
      </w:r>
      <w:r>
        <w:lastRenderedPageBreak/>
        <w:t>местного са</w:t>
      </w:r>
      <w:r>
        <w:t>моуправления;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(в том числе межрегионального, международного);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повышение уровня профессиональных </w:t>
      </w:r>
      <w:r>
        <w:t>знаний и навыков выборных должностных лиц, служащих и муниципальных служащих Новгородской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повышение качества подготовки нормативных правовых актов органов местного самоуправления области.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center"/>
        <w:outlineLvl w:val="2"/>
      </w:pPr>
      <w:r>
        <w:lastRenderedPageBreak/>
        <w:t>Мероприятия подпрограммы</w:t>
      </w:r>
    </w:p>
    <w:p w:rsidR="00000000" w:rsidRDefault="00D62E98">
      <w:pPr>
        <w:pStyle w:val="ConsPlusNormal"/>
        <w:jc w:val="center"/>
      </w:pPr>
      <w:r>
        <w:t>"Государственная поддержка развития местного самоуправления</w:t>
      </w:r>
    </w:p>
    <w:p w:rsidR="00000000" w:rsidRDefault="00D62E98">
      <w:pPr>
        <w:pStyle w:val="ConsPlusNormal"/>
        <w:jc w:val="center"/>
      </w:pPr>
      <w:r>
        <w:t>в Новгородской области"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345"/>
        <w:gridCol w:w="2948"/>
        <w:gridCol w:w="850"/>
        <w:gridCol w:w="1417"/>
        <w:gridCol w:w="1304"/>
        <w:gridCol w:w="964"/>
        <w:gridCol w:w="1077"/>
        <w:gridCol w:w="964"/>
      </w:tblGrid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Целевой показатель (номер целевого показателя из паспорта подпрограммы)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both"/>
              <w:outlineLvl w:val="3"/>
            </w:pPr>
            <w:r>
              <w:t>1.</w:t>
            </w:r>
          </w:p>
        </w:tc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</w:pPr>
            <w:r>
              <w:t>Задача 1. Информационная поддержка реформы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разработки и выпуска, а также приобретение сборника научно-исследовательских работ по вопросам развития местного самоуправления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ГОКУ "ЦМПИ"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Ассоциация "Совет муниципальных образований Новгородской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99,5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99,5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разработки и выпуска, а также приобретение справочника "Административно-территориальное устройство Новгородской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Г</w:t>
            </w:r>
            <w:r>
              <w:t>ОКУ "ЦМПИ"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Ассоциация "Совет муниципальных образований Новгородской области"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99,5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Реализация мероприятий по подготовке и проведению в Новгородской области Дня местного самоуправления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ГОКУ "ЦМПИ"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 xml:space="preserve">Ассоциация "Совет муниципальных образований </w:t>
            </w:r>
            <w:r>
              <w:lastRenderedPageBreak/>
              <w:t>Новгородской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1.3, 1.4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60,0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  <w:outlineLvl w:val="3"/>
            </w:pPr>
            <w:r>
              <w:lastRenderedPageBreak/>
              <w:t>2.</w:t>
            </w:r>
          </w:p>
        </w:tc>
        <w:tc>
          <w:tcPr>
            <w:tcW w:w="12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2. Совершенствование нормативной правовой базы и методическое сопровождение деятельности органов местного самоуправления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Анализ федерального законодательства по вопросам местного самоуправления, разработка предложений по инициированию внесения изменений в федеральное законодательство и нормативные правовые акты органов государственной власти области с целью обеспечения наибо</w:t>
            </w:r>
            <w:r>
              <w:t>лее эффективной организации местного самоуправления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Ассоциация "Совет муниципальных образований Новгородской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Подготовка экспертных заключений на муниципальные нормативные правовые акты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"ЦМПИ"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Анализ опыта деятельности органов местного самоуправления в других субъектах Российской Федерации в целях распространения практики эффективной деятельности органов местного самоуправления в реше</w:t>
            </w:r>
            <w:r>
              <w:t>нии вопросов местного значения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Ассоциация "Совет муниципальных образований Новгородской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Организация и проведение совещаний, семинаров (в том числе в других субъектах Российской Федерации, международных), конференций для выборных должностных лиц </w:t>
            </w:r>
            <w:r>
              <w:lastRenderedPageBreak/>
              <w:t>местного самоуправления области, муниципальных служащих по актуальным вопросам развития местного са</w:t>
            </w:r>
            <w:r>
              <w:t>моуправления на территории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ГОКУ "ЦМПИ"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 xml:space="preserve">Ассоциация "Совет муниципальных образований </w:t>
            </w:r>
            <w:r>
              <w:lastRenderedPageBreak/>
              <w:t>Новгородской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799,5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799,5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799,5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Проведение областного конкурса "Лучший муниципальный служащий Новгородской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"ЦМПИ"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10,0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Выплата денежного вознаграждения победителям областного конкурса "Лучший муниципальный служащий Новгородской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90,0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  <w:outlineLvl w:val="3"/>
            </w:pPr>
            <w:r>
              <w:t>3.</w:t>
            </w:r>
          </w:p>
        </w:tc>
        <w:tc>
          <w:tcPr>
            <w:tcW w:w="12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3. Повышение профессиональных и деловых качеств выборных должностных лиц местного самоуправления, служащих, муниципальных служащих в органах местного самоуправления Новгородской области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бюджетам муниципальных районов, г</w:t>
            </w:r>
            <w:r>
              <w:t>ородского округа,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сам</w:t>
            </w:r>
            <w:r>
              <w:t>оуправления Новгородской области &lt;1&gt;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1322,5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1322,5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1322,5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  <w:outlineLvl w:val="3"/>
            </w:pPr>
            <w:r>
              <w:t>4.</w:t>
            </w:r>
          </w:p>
        </w:tc>
        <w:tc>
          <w:tcPr>
            <w:tcW w:w="12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4. Развитие института территориального общественного самоуправления, действующего на территории области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Предоставление субсидий бюджетам городских и сельских </w:t>
            </w:r>
            <w:r>
              <w:lastRenderedPageBreak/>
              <w:t>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 &lt;2&gt;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 xml:space="preserve">2018 - 2020 </w:t>
            </w:r>
            <w:r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4</w:t>
            </w:r>
            <w:r>
              <w:t>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5000,0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  <w:outlineLvl w:val="3"/>
            </w:pPr>
            <w:r>
              <w:lastRenderedPageBreak/>
              <w:t>5.</w:t>
            </w:r>
          </w:p>
        </w:tc>
        <w:tc>
          <w:tcPr>
            <w:tcW w:w="12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5. Повышение активности участия граждан в осуществлении местного самоуправления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бюджетам городских и сельских поселений Новгородской области на реализацию приоритетных проектов поддержки местных инициатив &lt;3&gt;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"ЦМПИ"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  <w:r>
              <w:t>5600,0</w:t>
            </w:r>
          </w:p>
        </w:tc>
      </w:tr>
    </w:tbl>
    <w:p w:rsidR="00000000" w:rsidRDefault="00D62E98">
      <w:pPr>
        <w:pStyle w:val="ConsPlusNormal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--------------------------------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&lt;1&gt; </w:t>
      </w:r>
      <w:hyperlink w:anchor="Par714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методика распределения субсидий бюджетам муниципальных районов, городского округа,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</w:t>
      </w:r>
      <w:r>
        <w:t>ц местного самоуправления, служащих и муниципальных служащих в органах местного самоуправления Новгородской области определены в приложении N 1 к мероприятиям подпрограммы.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&lt;2&gt; </w:t>
      </w:r>
      <w:hyperlink w:anchor="Par92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методика распредел</w:t>
      </w:r>
      <w:r>
        <w:t>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определен в приложении N 2 к мероприятиям под</w:t>
      </w:r>
      <w:r>
        <w:t>программы.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&lt;3&gt; </w:t>
      </w:r>
      <w:hyperlink w:anchor="Par110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методика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инициатив, определен в приложени</w:t>
      </w:r>
      <w:r>
        <w:t>и N 3 к мероприятиям подпрограммы.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3"/>
      </w:pPr>
      <w:r>
        <w:t>Приложение N 1</w:t>
      </w:r>
    </w:p>
    <w:p w:rsidR="00000000" w:rsidRDefault="00D62E98">
      <w:pPr>
        <w:pStyle w:val="ConsPlusNormal"/>
        <w:jc w:val="right"/>
      </w:pPr>
      <w:r>
        <w:t>к мероприятиям подпрограммы</w:t>
      </w:r>
    </w:p>
    <w:p w:rsidR="00000000" w:rsidRDefault="00D62E98">
      <w:pPr>
        <w:pStyle w:val="ConsPlusNormal"/>
        <w:jc w:val="right"/>
      </w:pPr>
      <w:r>
        <w:t>"Государственная поддержка развития</w:t>
      </w:r>
    </w:p>
    <w:p w:rsidR="00000000" w:rsidRDefault="00D62E98">
      <w:pPr>
        <w:pStyle w:val="ConsPlusNormal"/>
        <w:jc w:val="right"/>
      </w:pPr>
      <w:r>
        <w:t>местного самоуправления в Новгородской</w:t>
      </w:r>
    </w:p>
    <w:p w:rsidR="00000000" w:rsidRDefault="00D62E98">
      <w:pPr>
        <w:pStyle w:val="ConsPlusNormal"/>
        <w:jc w:val="right"/>
      </w:pPr>
      <w:r>
        <w:t>области" государственной программы</w:t>
      </w:r>
    </w:p>
    <w:p w:rsidR="00000000" w:rsidRDefault="00D62E98">
      <w:pPr>
        <w:pStyle w:val="ConsPlusNormal"/>
        <w:jc w:val="right"/>
      </w:pPr>
      <w:r>
        <w:t>Новгородской области "Государственная</w:t>
      </w:r>
    </w:p>
    <w:p w:rsidR="00000000" w:rsidRDefault="00D62E98">
      <w:pPr>
        <w:pStyle w:val="ConsPlusNormal"/>
        <w:jc w:val="right"/>
      </w:pPr>
      <w:r>
        <w:t>поддержка развития местного самоуправления</w:t>
      </w:r>
    </w:p>
    <w:p w:rsidR="00000000" w:rsidRDefault="00D62E98">
      <w:pPr>
        <w:pStyle w:val="ConsPlusNormal"/>
        <w:jc w:val="right"/>
      </w:pPr>
      <w:r>
        <w:t>в Новгородской области и социально</w:t>
      </w:r>
    </w:p>
    <w:p w:rsidR="00000000" w:rsidRDefault="00D62E98">
      <w:pPr>
        <w:pStyle w:val="ConsPlusNormal"/>
        <w:jc w:val="right"/>
      </w:pPr>
      <w:r>
        <w:t>ориентированных некоммерческих организаций</w:t>
      </w:r>
    </w:p>
    <w:p w:rsidR="00000000" w:rsidRDefault="00D62E98">
      <w:pPr>
        <w:pStyle w:val="ConsPlusNormal"/>
        <w:jc w:val="right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1" w:name="Par714"/>
      <w:bookmarkEnd w:id="1"/>
      <w:r>
        <w:t>ПОРЯДОК</w:t>
      </w:r>
    </w:p>
    <w:p w:rsidR="00000000" w:rsidRDefault="00D62E98">
      <w:pPr>
        <w:pStyle w:val="ConsPlusNormal"/>
        <w:jc w:val="center"/>
      </w:pPr>
      <w:r>
        <w:t>предоставления и методика распределения субсидий бюджетам</w:t>
      </w:r>
    </w:p>
    <w:p w:rsidR="00000000" w:rsidRDefault="00D62E98">
      <w:pPr>
        <w:pStyle w:val="ConsPlusNormal"/>
        <w:jc w:val="center"/>
      </w:pPr>
      <w:r>
        <w:t xml:space="preserve">муниципальных </w:t>
      </w:r>
      <w:r>
        <w:t>районов, городского округа, городских</w:t>
      </w:r>
    </w:p>
    <w:p w:rsidR="00000000" w:rsidRDefault="00D62E98">
      <w:pPr>
        <w:pStyle w:val="ConsPlusNormal"/>
        <w:jc w:val="center"/>
      </w:pPr>
      <w:r>
        <w:t>и сельских поселений области на организацию</w:t>
      </w:r>
    </w:p>
    <w:p w:rsidR="00000000" w:rsidRDefault="00D62E98">
      <w:pPr>
        <w:pStyle w:val="ConsPlusNormal"/>
        <w:jc w:val="center"/>
      </w:pPr>
      <w:r>
        <w:t>профессионального образования и дополнительного</w:t>
      </w:r>
    </w:p>
    <w:p w:rsidR="00000000" w:rsidRDefault="00D62E98">
      <w:pPr>
        <w:pStyle w:val="ConsPlusNormal"/>
        <w:jc w:val="center"/>
      </w:pPr>
      <w:r>
        <w:t>профессионального образования выборных должностных лиц</w:t>
      </w:r>
    </w:p>
    <w:p w:rsidR="00000000" w:rsidRDefault="00D62E98">
      <w:pPr>
        <w:pStyle w:val="ConsPlusNormal"/>
        <w:jc w:val="center"/>
      </w:pPr>
      <w:r>
        <w:t>местного самоуправления, служащих и муниципальных служащих</w:t>
      </w:r>
    </w:p>
    <w:p w:rsidR="00000000" w:rsidRDefault="00D62E98">
      <w:pPr>
        <w:pStyle w:val="ConsPlusNormal"/>
        <w:jc w:val="center"/>
      </w:pPr>
      <w:r>
        <w:t>в органах ме</w:t>
      </w:r>
      <w:r>
        <w:t>стного самоуправления Новгородской области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2" w:name="Par723"/>
      <w:bookmarkEnd w:id="2"/>
      <w:r>
        <w:t>1. Субсидии бюджетам муниципальных районов, городского округа, городских и сельских поселений области (далее - муниципальные образования области) на организацию профессионального образования и дополни</w:t>
      </w:r>
      <w:r>
        <w:t>тельного профессионального образования выборных должностных лиц местного самоуправления, служащих и муниципальных служащих в органах местного самоуправления Новгородской области (далее - субсидии) предоставляются в целях софинансирования расходных обязател</w:t>
      </w:r>
      <w:r>
        <w:t>ьств муниципальных образований области, возникающих при организации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самоупр</w:t>
      </w:r>
      <w:r>
        <w:t>авления Новгородской области.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Органом, уполномоченным на предоставление субсидий, является Администрация Губернатора Новгородской области (далее - Администрация).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3. Критерием отбора муниципальных образований области для предоставления субсидии в целя</w:t>
      </w:r>
      <w:r>
        <w:t xml:space="preserve">х получения профессионального образования и дополнительного профессионального образования является наличие в муниципальном образовании области выборных должностных лиц местного самоуправления, </w:t>
      </w:r>
      <w:r>
        <w:lastRenderedPageBreak/>
        <w:t>служащих в органах местного самоуправления Новгородской области</w:t>
      </w:r>
      <w:r>
        <w:t>, не имеющих профессионального образования, выборных должностных лиц местного самоуправления, муниципальных служащих, служащих в органах местного самоуправления Новгородской, которым необходимо получение дополнительного профессионального образования.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Субси</w:t>
      </w:r>
      <w:r>
        <w:t>дии в целях получения дополнительного профессионального образования предоставляются бюджетам муниципальных образований области при наличии одного или нескольких критериев: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в муниципальном образовании области выборных должностных лиц местного самоуп</w:t>
      </w:r>
      <w:r>
        <w:t>равления, не получавших дополнительное профессиональное образование в течение последних 3 лет;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служащих и муниципальных служащих в органах местного самоуправления Новгородской области, имеющих рекомендации аттестационной комиссии о направлении муни</w:t>
      </w:r>
      <w:r>
        <w:t>ципального служащего, служащего органа местного самоуправления Новгородской области для получения дополнительного профессионального образования;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служащих и муниципальных служащих в органах местного самоуправления Новгородской области, назначенных в</w:t>
      </w:r>
      <w:r>
        <w:t xml:space="preserve"> предыдущем году в порядке должностного роста на иную должность;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муниципальных служащих в органах местного самоуправления Новгородской области, включенных в кадровый резерв;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в муниципальном образовании области выборных должностных лиц местного самоуправления, служащих в органах местного самоуправления Новгородской области, не имеющих профессионального образования.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3" w:name="Par735"/>
      <w:bookmarkEnd w:id="3"/>
      <w:r>
        <w:t>4. Условием предоставления субсидии являет</w:t>
      </w:r>
      <w:r>
        <w:t>ся наличие в бюджете муниципального образования области бюджетных ассигнований на исполнение расходных обязательств, связанных с реализацией мероприятий, направленных на организацию профессионального образования и дополнительного профессионального образова</w:t>
      </w:r>
      <w:r>
        <w:t>ния выборных должностных лиц местного самоуправления, служащих и муниципальных служащих в органах местного самоуправления Новгородской области.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4" w:name="Par737"/>
      <w:bookmarkEnd w:id="4"/>
      <w:r>
        <w:t>5. Для предоставления субсидии орган местного самоуправления муниципального образования области нап</w:t>
      </w:r>
      <w:r>
        <w:t>равляет в Администрацию до 10 мая текущего финансового года:</w:t>
      </w:r>
    </w:p>
    <w:p w:rsidR="00000000" w:rsidRDefault="00D62E98">
      <w:pPr>
        <w:pStyle w:val="ConsPlusNormal"/>
        <w:spacing w:before="200"/>
        <w:ind w:firstLine="540"/>
        <w:jc w:val="both"/>
      </w:pPr>
      <w:hyperlink w:anchor="Par810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 (далее - заявка);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выписку из бюджета муници</w:t>
      </w:r>
      <w:r>
        <w:t>пального образования области, подтверждающую объем финансового обеспечения расходных обязательств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</w:t>
      </w:r>
      <w:r>
        <w:t>ого самоуправления, служащих и муниципальных служащих в органах местного самоуправления Новгородской области, заверенную руководителем финансового органа и главой муниципального образования области (далее - выписка).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6. Заявка и выписка, поступившие в Адм</w:t>
      </w:r>
      <w:r>
        <w:t>инистрацию, регистрируются в день поступления с использованием системы электронного документооборота органов исполнительной власти Новгородской области.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7. Администрация в течение 10 рабочих дней со дня регистрации заявки и выписки осуществляет отбор муни</w:t>
      </w:r>
      <w:r>
        <w:t>ципальных образований области и принимает решение в форме приказа о предоставлении или об отказе в предоставлении субсидии.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8. Основаниями для отказа в предоставлении субсидии являются: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несоответствие заявки цели, указанной в </w:t>
      </w:r>
      <w:hyperlink w:anchor="Par723" w:tooltip="1. Субсидии бюджетам муниципальных районов, городского округа, городских и сельских поселений области (далее - муниципальные образования области) на организацию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моуправления Новгородской области (далее - субсидии) предоставляются в целях софинансирования расходных обязательств муниципальных образований области, возникающих п..." w:history="1">
        <w:r>
          <w:rPr>
            <w:color w:val="0000FF"/>
          </w:rPr>
          <w:t>пун</w:t>
        </w:r>
        <w:r>
          <w:rPr>
            <w:color w:val="0000FF"/>
          </w:rPr>
          <w:t>кте 1</w:t>
        </w:r>
      </w:hyperlink>
      <w:r>
        <w:t xml:space="preserve">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 xml:space="preserve">представление заявки и выписки позднее срока, установленного </w:t>
      </w:r>
      <w:hyperlink w:anchor="Par737" w:tooltip="5. Для предоставления субсидии орган местного самоуправления муниципального образования области направляет в Администрацию до 10 мая текущего финансового года: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непредставление заявки и выписки;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невыполнение условия, предусмотренного </w:t>
      </w:r>
      <w:hyperlink w:anchor="Par735" w:tooltip="4. Условием предоставления субсидии является наличие в бюджете муниципального образования области бюджетных ассигнований на исполнение расходных обязательств, связанных с реализацией мероприятий, направленных на организацию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моуправления Новгородской области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течение 5 рабочих дней со дня принятия решения Администрация направляет органу местного самоуправления муниципального образования области уве</w:t>
      </w:r>
      <w:r>
        <w:t>домление о предоставлении или об отказе в предоставлении субсидии (с указанием причин отказа).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9. Соглашение о предоставлении субсидии между Администрацией и органом местного самоуправления муниципального образования области (далее - соглашение) заключает</w:t>
      </w:r>
      <w:r>
        <w:t>ся в течение 30 дней со дня принятия Администрацией решения о предоставлении субсидии и должно содержать следующие положения: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сведения об объеме субсидии, предоставляемой бюджету муниципального образования области;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целевое назначение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значение пок</w:t>
      </w:r>
      <w:r>
        <w:t>азателей результативности предоставления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порядок и сроки перечисления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порядок осуществления контроля за исполнением условий соглашения;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ответственность сторон за нарушение условий соглашения, в том числе порядок, сроки, объем возврата субсидии в случае недостижения значений показателей результативности предоставления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сроки и порядок представления отчетности об осуществлении расхо</w:t>
      </w:r>
      <w:r>
        <w:t>дов бюджета муниципального образования области, источником финансового обеспечения которых является субсидия;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иные условия, определяемые по соглашению сторон.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10. Размер уровня софинансирования расходного обязательства муниципального образования области н</w:t>
      </w:r>
      <w:r>
        <w:t>а организацию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самоуправления Новгородской области за счет субсидии составля</w:t>
      </w:r>
      <w:r>
        <w:t>ет не более 90,0 % расходного обязательства.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11. Распределение средств, предусмотренных для предоставления субсидий, между муниципальными образованиями области осуществляется по следующей методике:</w:t>
      </w:r>
    </w:p>
    <w:p w:rsidR="00000000" w:rsidRDefault="00D62E98">
      <w:pPr>
        <w:pStyle w:val="ConsPlusNormal"/>
        <w:jc w:val="both"/>
      </w:pPr>
    </w:p>
    <w:p w:rsidR="00000000" w:rsidRDefault="00EF42F6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068070" cy="389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0"/>
        <w:gridCol w:w="7994"/>
      </w:tblGrid>
      <w:tr w:rsidR="00000000">
        <w:tc>
          <w:tcPr>
            <w:tcW w:w="737" w:type="dxa"/>
          </w:tcPr>
          <w:p w:rsidR="00000000" w:rsidRDefault="00D62E98">
            <w:pPr>
              <w:pStyle w:val="ConsPlusNormal"/>
            </w:pPr>
            <w:r>
              <w:t>S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994" w:type="dxa"/>
          </w:tcPr>
          <w:p w:rsidR="00000000" w:rsidRDefault="00D62E98">
            <w:pPr>
              <w:pStyle w:val="ConsPlusNormal"/>
            </w:pPr>
            <w:r>
              <w:t>объем субсидий,</w:t>
            </w:r>
            <w:r>
              <w:t xml:space="preserve"> причитающийся бюджету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</w:t>
            </w:r>
            <w:r>
              <w:t>моуправления Новгородской области;</w:t>
            </w:r>
          </w:p>
        </w:tc>
      </w:tr>
      <w:tr w:rsidR="00000000">
        <w:tc>
          <w:tcPr>
            <w:tcW w:w="737" w:type="dxa"/>
          </w:tcPr>
          <w:p w:rsidR="00000000" w:rsidRDefault="00D62E98">
            <w:pPr>
              <w:pStyle w:val="ConsPlusNormal"/>
            </w:pPr>
            <w:r>
              <w:t>C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994" w:type="dxa"/>
          </w:tcPr>
          <w:p w:rsidR="00000000" w:rsidRDefault="00D62E98">
            <w:pPr>
              <w:pStyle w:val="ConsPlusNormal"/>
            </w:pPr>
            <w:r>
              <w:t>общий объем субсидий, предусмотренный в областном бюджете на очередной финансовый год и на плановый период для предоставления их бюджетам муниципальных образований области на организацию профессионального образования</w:t>
            </w:r>
            <w:r>
              <w:t xml:space="preserve"> и дополнительного профессионального образования выборных должностных лиц местного самоуправления, служащих и муниципальных </w:t>
            </w:r>
            <w:r>
              <w:lastRenderedPageBreak/>
              <w:t>служащих в органах местного самоуправления Новгородской области;</w:t>
            </w:r>
          </w:p>
        </w:tc>
      </w:tr>
      <w:tr w:rsidR="00000000">
        <w:tc>
          <w:tcPr>
            <w:tcW w:w="737" w:type="dxa"/>
          </w:tcPr>
          <w:p w:rsidR="00000000" w:rsidRDefault="00D62E98">
            <w:pPr>
              <w:pStyle w:val="ConsPlusNormal"/>
            </w:pPr>
            <w:r>
              <w:lastRenderedPageBreak/>
              <w:t>K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994" w:type="dxa"/>
          </w:tcPr>
          <w:p w:rsidR="00000000" w:rsidRDefault="00D62E98">
            <w:pPr>
              <w:pStyle w:val="ConsPlusNormal"/>
            </w:pPr>
            <w:r>
              <w:t>количество выборных должностных лиц местного самоуправления, служащих и муниципальных служащих в органах местного самоуправления, указанных в заявке на получение субсидии муниципального образования области, в отношении которого принято решение о предоставл</w:t>
            </w:r>
            <w:r>
              <w:t>ении субсидии;</w:t>
            </w:r>
          </w:p>
        </w:tc>
      </w:tr>
      <w:tr w:rsidR="00000000">
        <w:tc>
          <w:tcPr>
            <w:tcW w:w="737" w:type="dxa"/>
          </w:tcPr>
          <w:p w:rsidR="00000000" w:rsidRDefault="00D62E98">
            <w:pPr>
              <w:pStyle w:val="ConsPlusNormal"/>
            </w:pPr>
            <w:r>
              <w:t>N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994" w:type="dxa"/>
          </w:tcPr>
          <w:p w:rsidR="00000000" w:rsidRDefault="00D62E98">
            <w:pPr>
              <w:pStyle w:val="ConsPlusNormal"/>
            </w:pPr>
            <w:r>
              <w:t>общее количество выборных должностных лиц местного самоуправления, служащих и муниципальных служащих в органах местного самоуправления муниципальных образований области указанных в заявках на получение субсидии муниципальных образований</w:t>
            </w:r>
            <w:r>
              <w:t xml:space="preserve"> области, в отношении которых принято решение о предоставлении субсидии.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12. Распределенные между бюджетами муниципальных образований области средства перечисляются в установленном для исполнения областного бюджета порядке в бюджеты муниципальных образов</w:t>
      </w:r>
      <w:r>
        <w:t>аний области на счета территориальных органов Федерального казначейства, открытые для кассового обслуживания исполнения бюджетов муниципальных образований области, до 28 декабря текущего финансового года.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13. Субсидии имеют целевое назначение и не могут б</w:t>
      </w:r>
      <w:r>
        <w:t xml:space="preserve">ыть использованы на другие цели. Нецелевое использование субсидий влечет бесспорное взыскание суммы средств, полученных из областного бюджета, в порядке, установленном </w:t>
      </w:r>
      <w:hyperlink r:id="rId27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пунктом 3 статьи 306.4</w:t>
        </w:r>
      </w:hyperlink>
      <w:r>
        <w:t xml:space="preserve"> Бюджетного кодекса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14. Субсидии, не использованные по состоянию на</w:t>
      </w:r>
      <w:r>
        <w:t xml:space="preserve"> 1 января текущего финансового года, подлежат возврату в доход областного бюджета в порядке, установленном </w:t>
      </w:r>
      <w:hyperlink r:id="rId28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15. Контроль за расходованием субсидий осуществляется в соответствии с Бюджетным кодексом Российской Федерации</w:t>
      </w:r>
      <w:r>
        <w:t>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16. Целевые </w:t>
      </w:r>
      <w:hyperlink w:anchor="Par876" w:tooltip="ЦЕЛЕВЫЕ ПОКАЗАТЕЛИ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 из областного бюджета бюджетам муниципальных образований Новгородской области в целях софинансирования расходных обязательств, возникающих при</w:t>
      </w:r>
      <w:r>
        <w:t xml:space="preserve"> выполнении полномочий органов местного самоуправления по вопросам местного значения, и их значения определены в приложении N 2 к настоящему Порядку.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4"/>
      </w:pPr>
      <w:r>
        <w:t>Приложение N 1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муниципальных районов,</w:t>
      </w:r>
    </w:p>
    <w:p w:rsidR="00000000" w:rsidRDefault="00D62E98">
      <w:pPr>
        <w:pStyle w:val="ConsPlusNormal"/>
        <w:jc w:val="right"/>
      </w:pPr>
      <w:r>
        <w:t>городского округа, городских и сельских поселений</w:t>
      </w:r>
    </w:p>
    <w:p w:rsidR="00000000" w:rsidRDefault="00D62E98">
      <w:pPr>
        <w:pStyle w:val="ConsPlusNormal"/>
        <w:jc w:val="right"/>
      </w:pPr>
      <w:r>
        <w:t>области на организацию профессионального</w:t>
      </w:r>
    </w:p>
    <w:p w:rsidR="00000000" w:rsidRDefault="00D62E98">
      <w:pPr>
        <w:pStyle w:val="ConsPlusNormal"/>
        <w:jc w:val="right"/>
      </w:pPr>
      <w:r>
        <w:t>образования и дополнительного профессионального</w:t>
      </w:r>
    </w:p>
    <w:p w:rsidR="00000000" w:rsidRDefault="00D62E98">
      <w:pPr>
        <w:pStyle w:val="ConsPlusNormal"/>
        <w:jc w:val="right"/>
      </w:pPr>
      <w:r>
        <w:t>образования выборных должностных лиц местного</w:t>
      </w:r>
    </w:p>
    <w:p w:rsidR="00000000" w:rsidRDefault="00D62E98">
      <w:pPr>
        <w:pStyle w:val="ConsPlusNormal"/>
        <w:jc w:val="right"/>
      </w:pPr>
      <w:r>
        <w:t>самоуправления, служащих и мун</w:t>
      </w:r>
      <w:r>
        <w:t>иципальных</w:t>
      </w:r>
    </w:p>
    <w:p w:rsidR="00000000" w:rsidRDefault="00D62E98">
      <w:pPr>
        <w:pStyle w:val="ConsPlusNormal"/>
        <w:jc w:val="right"/>
      </w:pPr>
      <w:r>
        <w:t>служащих в органах местного самоуправления</w:t>
      </w:r>
    </w:p>
    <w:p w:rsidR="00000000" w:rsidRDefault="00D62E98">
      <w:pPr>
        <w:pStyle w:val="ConsPlusNormal"/>
        <w:jc w:val="right"/>
      </w:pPr>
      <w:r>
        <w:t>Новгородской области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                                            В Администрацию Губернатора</w:t>
      </w:r>
    </w:p>
    <w:p w:rsidR="00000000" w:rsidRDefault="00D62E98">
      <w:pPr>
        <w:pStyle w:val="ConsPlusNonformat"/>
        <w:jc w:val="both"/>
      </w:pPr>
      <w:r>
        <w:t xml:space="preserve">                                                Новгородской области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bookmarkStart w:id="5" w:name="Par810"/>
      <w:bookmarkEnd w:id="5"/>
      <w:r>
        <w:t xml:space="preserve">                      </w:t>
      </w:r>
      <w:r>
        <w:t xml:space="preserve">            ЗАЯВКА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lastRenderedPageBreak/>
        <w:t xml:space="preserve">    Прошу предоставить субсидию бюджету 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(наименование муниципального образования Новгородской области)</w:t>
      </w:r>
    </w:p>
    <w:p w:rsidR="00000000" w:rsidRDefault="00D62E98">
      <w:pPr>
        <w:pStyle w:val="ConsPlusNonformat"/>
        <w:jc w:val="both"/>
      </w:pPr>
      <w:r>
        <w:t>на    организац</w:t>
      </w:r>
      <w:r>
        <w:t>ию    профессионального    образования   и   дополнительного</w:t>
      </w:r>
    </w:p>
    <w:p w:rsidR="00000000" w:rsidRDefault="00D62E98">
      <w:pPr>
        <w:pStyle w:val="ConsPlusNonformat"/>
        <w:jc w:val="both"/>
      </w:pPr>
      <w:r>
        <w:t>профессионального    образования    выборных   должностных   лиц   местного</w:t>
      </w:r>
    </w:p>
    <w:p w:rsidR="00000000" w:rsidRDefault="00D62E98">
      <w:pPr>
        <w:pStyle w:val="ConsPlusNonformat"/>
        <w:jc w:val="both"/>
      </w:pPr>
      <w:r>
        <w:t>самоуправления,  служащих  и  муниципальных  служащих  в  органах  местного</w:t>
      </w:r>
    </w:p>
    <w:p w:rsidR="00000000" w:rsidRDefault="00D62E98">
      <w:pPr>
        <w:pStyle w:val="ConsPlusNonformat"/>
        <w:jc w:val="both"/>
      </w:pPr>
      <w:r>
        <w:t>самоуправления Новгородской области _______</w:t>
      </w:r>
      <w:r>
        <w:t>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(количество выборных должностных лиц местного самоуправления, служащих и</w:t>
      </w:r>
    </w:p>
    <w:p w:rsidR="00000000" w:rsidRDefault="00D62E98">
      <w:pPr>
        <w:pStyle w:val="ConsPlusNonformat"/>
        <w:jc w:val="both"/>
      </w:pPr>
      <w:r>
        <w:t xml:space="preserve">   муниципальных служащих в органах местного самоуправления Новгородской</w:t>
      </w:r>
    </w:p>
    <w:p w:rsidR="00000000" w:rsidRDefault="00D62E98">
      <w:pPr>
        <w:pStyle w:val="ConsPlusNonformat"/>
        <w:jc w:val="both"/>
      </w:pPr>
      <w:r>
        <w:t xml:space="preserve">      области, подлежащих обучению в данном муниципальном образовании</w:t>
      </w:r>
    </w:p>
    <w:p w:rsidR="00000000" w:rsidRDefault="00D62E98">
      <w:pPr>
        <w:pStyle w:val="ConsPlusNonformat"/>
        <w:jc w:val="both"/>
      </w:pPr>
      <w:r>
        <w:t xml:space="preserve">                        в текущем финансовом году)</w:t>
      </w:r>
    </w:p>
    <w:p w:rsidR="00000000" w:rsidRDefault="00D62E98">
      <w:pPr>
        <w:pStyle w:val="ConsPlusNonformat"/>
        <w:jc w:val="both"/>
      </w:pPr>
      <w:r>
        <w:t xml:space="preserve">    Объем финансового обеспечения расходных обязательств 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D62E98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000000" w:rsidRDefault="00D62E98">
      <w:pPr>
        <w:pStyle w:val="ConsPlusNonformat"/>
        <w:jc w:val="both"/>
      </w:pPr>
      <w:r>
        <w:t>составляет ___________________________________________________ тыс. рублей.</w:t>
      </w:r>
    </w:p>
    <w:p w:rsidR="00000000" w:rsidRDefault="00D62E98">
      <w:pPr>
        <w:pStyle w:val="ConsPlusNonformat"/>
        <w:jc w:val="both"/>
      </w:pPr>
      <w:r>
        <w:t xml:space="preserve">    Реквизиты для перечисления субсидии:</w:t>
      </w:r>
    </w:p>
    <w:p w:rsidR="00000000" w:rsidRDefault="00D62E98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D62E98">
      <w:pPr>
        <w:pStyle w:val="ConsPlusNonformat"/>
        <w:jc w:val="both"/>
      </w:pPr>
      <w:r>
        <w:t xml:space="preserve">      (наименование муниципального образования (финансового органа))</w:t>
      </w:r>
    </w:p>
    <w:p w:rsidR="00000000" w:rsidRDefault="00D62E98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КПП 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ОГРН _____________</w:t>
      </w:r>
      <w:r>
        <w:t>_________________________________________________________</w:t>
      </w:r>
    </w:p>
    <w:p w:rsidR="00000000" w:rsidRDefault="00D62E98">
      <w:pPr>
        <w:pStyle w:val="ConsPlusNonformat"/>
        <w:jc w:val="both"/>
      </w:pPr>
      <w:r>
        <w:t>ОКПО 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л/сч 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р/сч _________________________________________</w:t>
      </w:r>
      <w:r>
        <w:t>_____________________________</w:t>
      </w:r>
    </w:p>
    <w:p w:rsidR="00000000" w:rsidRDefault="00D62E98">
      <w:pPr>
        <w:pStyle w:val="ConsPlusNonformat"/>
        <w:jc w:val="both"/>
      </w:pPr>
      <w:hyperlink r:id="rId29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263/2018){КонсультантПлюс}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_____________________________________________________________________</w:t>
      </w:r>
    </w:p>
    <w:p w:rsidR="00000000" w:rsidRDefault="00D62E98">
      <w:pPr>
        <w:pStyle w:val="ConsPlusNonformat"/>
        <w:jc w:val="both"/>
      </w:pPr>
      <w:hyperlink r:id="rId3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3.02.2018) (коды 01 - 32 ОКАТО){КонсультантПлюс}" w:history="1">
        <w:r>
          <w:rPr>
            <w:color w:val="0000FF"/>
          </w:rPr>
          <w:t>ОКАТО______________________________________________________________________</w:t>
        </w:r>
      </w:hyperlink>
    </w:p>
    <w:p w:rsidR="00000000" w:rsidRDefault="00D62E98">
      <w:pPr>
        <w:pStyle w:val="ConsPlusNonformat"/>
        <w:jc w:val="both"/>
      </w:pPr>
      <w:r>
        <w:t>Банк получателя ___________________________________________________________</w:t>
      </w:r>
    </w:p>
    <w:p w:rsidR="00000000" w:rsidRDefault="00D62E98">
      <w:pPr>
        <w:pStyle w:val="ConsPlusNonformat"/>
        <w:jc w:val="both"/>
      </w:pPr>
      <w:r>
        <w:t>БИК 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КБК _______________</w:t>
      </w:r>
      <w:r>
        <w:t>________________________________________________________</w:t>
      </w:r>
    </w:p>
    <w:p w:rsidR="00000000" w:rsidRDefault="00D62E98">
      <w:pPr>
        <w:pStyle w:val="ConsPlusNonformat"/>
        <w:jc w:val="both"/>
      </w:pPr>
      <w:r>
        <w:t>Приложение:</w:t>
      </w:r>
    </w:p>
    <w:p w:rsidR="00000000" w:rsidRDefault="00D62E98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  <w:r>
        <w:t>2. ___________________________________________________</w:t>
      </w:r>
      <w:r>
        <w:t>_____________________</w:t>
      </w:r>
    </w:p>
    <w:p w:rsidR="00000000" w:rsidRDefault="00D62E98">
      <w:pPr>
        <w:pStyle w:val="ConsPlusNonformat"/>
        <w:jc w:val="both"/>
      </w:pPr>
      <w:r>
        <w:t xml:space="preserve">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  <w:r>
        <w:t>4. _________________________________________</w:t>
      </w:r>
      <w:r>
        <w:t>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Руководитель финансового органа     ___________________ И.О.Фамилия</w:t>
      </w:r>
    </w:p>
    <w:p w:rsidR="00000000" w:rsidRDefault="00D62E98">
      <w:pPr>
        <w:pStyle w:val="ConsPlusNonformat"/>
        <w:jc w:val="both"/>
      </w:pPr>
      <w:r>
        <w:t xml:space="preserve">                                        (подпись)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Глава _________________________________________    ____________ И.О.Фамилия</w:t>
      </w:r>
    </w:p>
    <w:p w:rsidR="00000000" w:rsidRDefault="00D62E98">
      <w:pPr>
        <w:pStyle w:val="ConsPlusNonformat"/>
        <w:jc w:val="both"/>
      </w:pPr>
      <w:r>
        <w:t xml:space="preserve">      (наименование муниципального образования)     (подпись)</w:t>
      </w:r>
    </w:p>
    <w:p w:rsidR="00000000" w:rsidRDefault="00D62E98">
      <w:pPr>
        <w:pStyle w:val="ConsPlusNonformat"/>
        <w:jc w:val="both"/>
      </w:pPr>
      <w:r>
        <w:t xml:space="preserve">                                                МП</w:t>
      </w:r>
    </w:p>
    <w:p w:rsidR="00000000" w:rsidRDefault="00D62E98">
      <w:pPr>
        <w:pStyle w:val="ConsPlusNonformat"/>
        <w:jc w:val="both"/>
      </w:pPr>
      <w:r>
        <w:t>"___" ______________ 20__ год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right"/>
        <w:outlineLvl w:val="4"/>
      </w:pPr>
      <w:r>
        <w:lastRenderedPageBreak/>
        <w:t>Приложение N 2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муниципальных районов,</w:t>
      </w:r>
    </w:p>
    <w:p w:rsidR="00000000" w:rsidRDefault="00D62E98">
      <w:pPr>
        <w:pStyle w:val="ConsPlusNormal"/>
        <w:jc w:val="right"/>
      </w:pPr>
      <w:r>
        <w:t>городского округа, городских и сельских</w:t>
      </w:r>
    </w:p>
    <w:p w:rsidR="00000000" w:rsidRDefault="00D62E98">
      <w:pPr>
        <w:pStyle w:val="ConsPlusNormal"/>
        <w:jc w:val="right"/>
      </w:pPr>
      <w:r>
        <w:t>поселений области на организацию</w:t>
      </w:r>
    </w:p>
    <w:p w:rsidR="00000000" w:rsidRDefault="00D62E98">
      <w:pPr>
        <w:pStyle w:val="ConsPlusNormal"/>
        <w:jc w:val="right"/>
      </w:pPr>
      <w:r>
        <w:t>профессионального образования и дополнительного</w:t>
      </w:r>
    </w:p>
    <w:p w:rsidR="00000000" w:rsidRDefault="00D62E98">
      <w:pPr>
        <w:pStyle w:val="ConsPlusNormal"/>
        <w:jc w:val="right"/>
      </w:pPr>
      <w:r>
        <w:t>профессионального образования выборных</w:t>
      </w:r>
    </w:p>
    <w:p w:rsidR="00000000" w:rsidRDefault="00D62E98">
      <w:pPr>
        <w:pStyle w:val="ConsPlusNormal"/>
        <w:jc w:val="right"/>
      </w:pPr>
      <w:r>
        <w:t>должностных лиц местного самоуправления,</w:t>
      </w:r>
    </w:p>
    <w:p w:rsidR="00000000" w:rsidRDefault="00D62E98">
      <w:pPr>
        <w:pStyle w:val="ConsPlusNormal"/>
        <w:jc w:val="right"/>
      </w:pPr>
      <w:r>
        <w:t>служащих и муниципальных служащих в органах</w:t>
      </w:r>
    </w:p>
    <w:p w:rsidR="00000000" w:rsidRDefault="00D62E98">
      <w:pPr>
        <w:pStyle w:val="ConsPlusNormal"/>
        <w:jc w:val="right"/>
      </w:pPr>
      <w:r>
        <w:t>местного са</w:t>
      </w:r>
      <w:r>
        <w:t>моуправления Новгородской области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6" w:name="Par876"/>
      <w:bookmarkEnd w:id="6"/>
      <w:r>
        <w:t>ЦЕЛЕВЫЕ ПОКАЗАТЕЛИ</w:t>
      </w:r>
    </w:p>
    <w:p w:rsidR="00000000" w:rsidRDefault="00D62E98">
      <w:pPr>
        <w:pStyle w:val="ConsPlusNormal"/>
        <w:jc w:val="center"/>
      </w:pPr>
      <w:r>
        <w:t>результативности предоставления субсидий из областного</w:t>
      </w:r>
    </w:p>
    <w:p w:rsidR="00000000" w:rsidRDefault="00D62E98">
      <w:pPr>
        <w:pStyle w:val="ConsPlusNormal"/>
        <w:jc w:val="center"/>
      </w:pPr>
      <w:r>
        <w:t>бюджета бюджетам муниципальных образований Новгородской</w:t>
      </w:r>
    </w:p>
    <w:p w:rsidR="00000000" w:rsidRDefault="00D62E98">
      <w:pPr>
        <w:pStyle w:val="ConsPlusNormal"/>
        <w:jc w:val="center"/>
      </w:pPr>
      <w:r>
        <w:t>области в целях софинансирования расходных обязательств,</w:t>
      </w:r>
    </w:p>
    <w:p w:rsidR="00000000" w:rsidRDefault="00D62E98">
      <w:pPr>
        <w:pStyle w:val="ConsPlusNormal"/>
        <w:jc w:val="center"/>
      </w:pPr>
      <w:r>
        <w:t>возникающих при выполнении полномочий органов местного</w:t>
      </w:r>
    </w:p>
    <w:p w:rsidR="00000000" w:rsidRDefault="00D62E98">
      <w:pPr>
        <w:pStyle w:val="ConsPlusNormal"/>
        <w:jc w:val="center"/>
      </w:pPr>
      <w:r>
        <w:t>самоуправления по вопросам местного значения, и их значения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3231"/>
        <w:gridCol w:w="850"/>
        <w:gridCol w:w="850"/>
        <w:gridCol w:w="794"/>
        <w:gridCol w:w="737"/>
        <w:gridCol w:w="1134"/>
        <w:gridCol w:w="136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</w:t>
            </w:r>
            <w:r>
              <w:t>казателя результативности предоставления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Итоговое значение целевого показателя результативности предоставления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достижения итогового целевого показателя результативности предоставления субсидии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Субсидии бюджетам муниципальных районов, городского округа,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</w:t>
            </w:r>
            <w:r>
              <w:lastRenderedPageBreak/>
              <w:t>самоуправления, служащих и мун</w:t>
            </w:r>
            <w:r>
              <w:t>иципальных служащих в органах местного самоуправления Новгородской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 xml:space="preserve">количество выборных должностных лиц местного самоуправления, служащих и муниципальных служащих в органах местного самоуправления Новгородской области, получивших </w:t>
            </w:r>
            <w:r>
              <w:lastRenderedPageBreak/>
              <w:t xml:space="preserve">профессиональное и </w:t>
            </w:r>
            <w:r>
              <w:t>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31.12.2020</w:t>
            </w:r>
          </w:p>
        </w:tc>
      </w:tr>
    </w:tbl>
    <w:p w:rsidR="00000000" w:rsidRDefault="00D62E98">
      <w:pPr>
        <w:pStyle w:val="ConsPlusNormal"/>
        <w:jc w:val="both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3"/>
      </w:pPr>
      <w:r>
        <w:t>Приложение N 2</w:t>
      </w:r>
    </w:p>
    <w:p w:rsidR="00000000" w:rsidRDefault="00D62E98">
      <w:pPr>
        <w:pStyle w:val="ConsPlusNormal"/>
        <w:jc w:val="right"/>
      </w:pPr>
      <w:r>
        <w:t>к мероприятиям подпрограммы</w:t>
      </w:r>
    </w:p>
    <w:p w:rsidR="00000000" w:rsidRDefault="00D62E98">
      <w:pPr>
        <w:pStyle w:val="ConsPlusNormal"/>
        <w:jc w:val="right"/>
      </w:pPr>
      <w:r>
        <w:t>"Государственная поддержка развития местного</w:t>
      </w:r>
    </w:p>
    <w:p w:rsidR="00000000" w:rsidRDefault="00D62E98">
      <w:pPr>
        <w:pStyle w:val="ConsPlusNormal"/>
        <w:jc w:val="right"/>
      </w:pPr>
      <w:r>
        <w:t>самоуправления в Новгородской области"</w:t>
      </w:r>
    </w:p>
    <w:p w:rsidR="00000000" w:rsidRDefault="00D62E98">
      <w:pPr>
        <w:pStyle w:val="ConsPlusNormal"/>
        <w:jc w:val="right"/>
      </w:pPr>
      <w:r>
        <w:t>государственной программы Новгородской области</w:t>
      </w:r>
    </w:p>
    <w:p w:rsidR="00000000" w:rsidRDefault="00D62E98">
      <w:pPr>
        <w:pStyle w:val="ConsPlusNormal"/>
        <w:jc w:val="right"/>
      </w:pPr>
      <w:r>
        <w:t>"Государственная поддержка развития местного</w:t>
      </w:r>
    </w:p>
    <w:p w:rsidR="00000000" w:rsidRDefault="00D62E98">
      <w:pPr>
        <w:pStyle w:val="ConsPlusNormal"/>
        <w:jc w:val="right"/>
      </w:pPr>
      <w:r>
        <w:t>самоуправления в Новгородской области</w:t>
      </w:r>
    </w:p>
    <w:p w:rsidR="00000000" w:rsidRDefault="00D62E98">
      <w:pPr>
        <w:pStyle w:val="ConsPlusNormal"/>
        <w:jc w:val="right"/>
      </w:pPr>
      <w:r>
        <w:t>и социально ор</w:t>
      </w:r>
      <w:r>
        <w:t>иентированных некоммерческих</w:t>
      </w:r>
    </w:p>
    <w:p w:rsidR="00000000" w:rsidRDefault="00D62E98">
      <w:pPr>
        <w:pStyle w:val="ConsPlusNormal"/>
        <w:jc w:val="right"/>
      </w:pPr>
      <w:r>
        <w:t>организаций Новгородской области</w:t>
      </w:r>
    </w:p>
    <w:p w:rsidR="00000000" w:rsidRDefault="00D62E98">
      <w:pPr>
        <w:pStyle w:val="ConsPlusNormal"/>
        <w:jc w:val="right"/>
      </w:pPr>
      <w:r>
        <w:t>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7" w:name="Par927"/>
      <w:bookmarkEnd w:id="7"/>
      <w:r>
        <w:t>ПОРЯДОК</w:t>
      </w:r>
    </w:p>
    <w:p w:rsidR="00000000" w:rsidRDefault="00D62E98">
      <w:pPr>
        <w:pStyle w:val="ConsPlusNormal"/>
        <w:jc w:val="center"/>
      </w:pPr>
      <w:r>
        <w:t>предоставления и методика распределения субсидий бюджетам</w:t>
      </w:r>
    </w:p>
    <w:p w:rsidR="00000000" w:rsidRDefault="00D62E98">
      <w:pPr>
        <w:pStyle w:val="ConsPlusNormal"/>
        <w:jc w:val="center"/>
      </w:pPr>
      <w:r>
        <w:t>городских и сельских поселений Новгородской области</w:t>
      </w:r>
    </w:p>
    <w:p w:rsidR="00000000" w:rsidRDefault="00D62E98">
      <w:pPr>
        <w:pStyle w:val="ConsPlusNormal"/>
        <w:jc w:val="center"/>
      </w:pPr>
      <w:r>
        <w:t>на поддержку реализации проектов территор</w:t>
      </w:r>
      <w:r>
        <w:t>иальных</w:t>
      </w:r>
    </w:p>
    <w:p w:rsidR="00000000" w:rsidRDefault="00D62E98">
      <w:pPr>
        <w:pStyle w:val="ConsPlusNormal"/>
        <w:jc w:val="center"/>
      </w:pPr>
      <w:r>
        <w:t>общественных самоуправлений, включенных в муниципальные</w:t>
      </w:r>
    </w:p>
    <w:p w:rsidR="00000000" w:rsidRDefault="00D62E98">
      <w:pPr>
        <w:pStyle w:val="ConsPlusNormal"/>
        <w:jc w:val="center"/>
      </w:pPr>
      <w:r>
        <w:t>программы развития территорий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8" w:name="Par934"/>
      <w:bookmarkEnd w:id="8"/>
      <w:r>
        <w:t>1. Субсидии предоставляются бюджетам городских и сельских поселений Новгородской области (далее - поселения) на поддержку реализации проектов террито</w:t>
      </w:r>
      <w:r>
        <w:t>риальных общественных самоуправлений, включенных в муниципальные программы развития территорий (далее - субсидии), в целях софинансирования расходных обязательств, возникающих при поддержке реализации проектов территориальных общественных самоуправлений, в</w:t>
      </w:r>
      <w:r>
        <w:t>ключенных в муниципальные программы развития территорий, в пределах средств, предусмотренных в областном бюджете на соответствующий финансовый год.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Органом, уполномоченным на предоставление субсидий, является Администрация Губернатора Новгородской обла</w:t>
      </w:r>
      <w:r>
        <w:t>сти (далее - Администрация).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9" w:name="Par938"/>
      <w:bookmarkEnd w:id="9"/>
      <w:r>
        <w:t>3. Критерием отбора поселений для предоставления субсидий является наличие проекта территориального общественного самоуправления, включенного в муниципальную программу развития территорий соответствующего поселения</w:t>
      </w:r>
      <w:r>
        <w:t xml:space="preserve"> на соответствующий финансовый год.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10" w:name="Par940"/>
      <w:bookmarkEnd w:id="10"/>
      <w:r>
        <w:t>4. Условиями предоставления субсидии являются: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в бюджете поселения бюджетных ассигнований на исполнение расходных обязательств, связанных с исполнением мероприятий, направленных на реализацию проекта</w:t>
      </w:r>
      <w:r>
        <w:t xml:space="preserve"> территориального общественного самоуправления, включенного в муниципальную программу развития территорий;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наличие в границах одного поселения не менее 2 зарегистрированных в соответствии со </w:t>
      </w:r>
      <w:hyperlink r:id="rId3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статьей 27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территориальных общественных самоуправлений (далее - ТОС).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11" w:name="Par944"/>
      <w:bookmarkEnd w:id="11"/>
      <w:r>
        <w:t>5. Для предоставления су</w:t>
      </w:r>
      <w:r>
        <w:t xml:space="preserve">бсидии орган местного самоуправления поселения Новгородской области либо орган местного самоуправления муниципального района Новгородской области, в случае если в соответствии с </w:t>
      </w:r>
      <w:hyperlink r:id="rId3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направляет в Государственное областное казенное учреждение "Це</w:t>
      </w:r>
      <w:r>
        <w:t>нтр муниципальной правовой информации" (далее - ГОКУ "ЦМПИ") до 14 мая текущего финансового года: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5.1. </w:t>
      </w:r>
      <w:hyperlink w:anchor="Par1006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5.2. Выписку из бюджета поселения, подтверждающую объем финансового обеспечения расходных обязательств поселения по софинансированию мероприятий, направленных на поддержку проектов территориальных общественных самоуправлений, включенных в муниципальные пр</w:t>
      </w:r>
      <w:r>
        <w:t xml:space="preserve">ограммы развития территорий, заверенную руководителем финансового органа и главой поселения Новгородской области или главой муниципального района Новгородской области, в случае если в соответствии с </w:t>
      </w:r>
      <w:hyperlink r:id="rId3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5.3. Проект территориального общественног</w:t>
      </w:r>
      <w:r>
        <w:t>о самоуправления в виде решения общего собрания (конференции) ТОС, оформленного протоколом о предложениях по решению вопросов местного значения;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5.4. Муниципальный правовой акт о регистрации ТОС;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5.5. Утвержденную Администрацией поселения Новгородской обла</w:t>
      </w:r>
      <w:r>
        <w:t xml:space="preserve">сти или муниципального района Новгородской области, в случае если в соответствии с </w:t>
      </w:r>
      <w:hyperlink r:id="rId3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</w:t>
      </w:r>
      <w:r>
        <w:t>организации местного самоуправления в Российской Федерации" Администрация поселения не образуется, муниципальную программу развития территорий, содержащую мероприятие по реализации проекта территориальных общественных самоуправлений на соответствующий фина</w:t>
      </w:r>
      <w:r>
        <w:t>нсовый год.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6. Размер уровня софинансирования расходного обязательства поселений на реализацию проекта территориальных общественных самоуправлений, включенных в муниципальные программы развития территорий, за счет средств субсидии составляет не более 90 %</w:t>
      </w:r>
      <w:r>
        <w:t xml:space="preserve"> расходного обязательства.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7. Объем субсидии из областного бюджета на реализацию проекта территориальных общественных самоуправлений, включенного в муниципальные программы развития территорий, составляет не более 55500 рублей на один финансовый год на оди</w:t>
      </w:r>
      <w:r>
        <w:t>н проект, включенный в приказ о предоставлении субсидии.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8. Документы, предусмотренные </w:t>
      </w:r>
      <w:hyperlink w:anchor="Par944" w:tooltip="5. Для предоставления субсидии орган местного самоуправления поселения Новгородской области либо орган местного самоуправления муниципального района Новгородской области,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направляет в Государственное областное казенное учреждение &quot;Центр муниципальной правовой информации&quot; (далее - ГОКУ &quot;Ц..." w:history="1">
        <w:r>
          <w:rPr>
            <w:color w:val="0000FF"/>
          </w:rPr>
          <w:t>пунктом 5</w:t>
        </w:r>
      </w:hyperlink>
      <w:r>
        <w:t xml:space="preserve"> настоящего Порядка, поступившие в ГОКУ "ЦМПИ", регистрируются в день поступления.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9. ГОКУ "ЦМПИ" до 17 мая текущего финансового года осуществляет передачу зарегистрированных заявок в Администрацию.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10. До 22 мая текущего финансового</w:t>
      </w:r>
      <w:r>
        <w:t xml:space="preserve"> года Администрация осуществляет отбор поселений и издает приказ Администрации о предоставлении или об отказе в предоставлении субсидии.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11. Основаниями для отказа в предоставлении субсидии являются: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несоответствие заявки цели, указанной в </w:t>
      </w:r>
      <w:hyperlink w:anchor="Par934" w:tooltip="1. Субсидии предоставляются бюджетам городских и сельских поселений Новгородской области (далее - поселения) на поддержку реализации проектов территориальных общественных самоуправлений, включенных в муниципальные программы развития территорий (далее - субсидии), в целях софинансирования расходных обязательств, возникающих при поддержке реализации проектов территориальных общественных самоуправлений, включенных в муниципальные программы развития территорий, в пределах средств, предусмотренных в областном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представление документов, предусмотренных </w:t>
      </w:r>
      <w:hyperlink w:anchor="Par944" w:tooltip="5. Для предоставления субсидии орган местного самоуправления поселения Новгородской области либо орган местного самоуправления муниципального района Новгородской области,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направляет в Государственное областное казенное учреждение &quot;Центр муниципальной правовой информации&quot; (далее - ГОКУ &quot;Ц..." w:history="1">
        <w:r>
          <w:rPr>
            <w:color w:val="0000FF"/>
          </w:rPr>
          <w:t>пунктом 5</w:t>
        </w:r>
      </w:hyperlink>
      <w:r>
        <w:t xml:space="preserve"> настоящего Порядка, позднее срока, установленного пунктом 5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непредставление документов, предусмотренных пун</w:t>
      </w:r>
      <w:r>
        <w:t>ктом 5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несоответствие критерию отбора, предусмотренному </w:t>
      </w:r>
      <w:hyperlink w:anchor="Par938" w:tooltip="3. Критерием отбора поселений для предоставления субсидий является наличие проекта территориального общественного самоуправления, включенного в муниципальную программу развития территорий соответствующего поселения на соответствующий финансовый год.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невыполнение условий, предусмотренных </w:t>
      </w:r>
      <w:hyperlink w:anchor="Par940" w:tooltip="4. Условиями предоставления субсидии являются:" w:history="1">
        <w:r>
          <w:rPr>
            <w:color w:val="0000FF"/>
          </w:rPr>
          <w:t>пунктом 4</w:t>
        </w:r>
      </w:hyperlink>
      <w:r>
        <w:t xml:space="preserve"> насто</w:t>
      </w:r>
      <w:r>
        <w:t>ящего Порядка.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12. В течение 5 рабочих дней со дня издания приказа о предоставлении или об отказе в предоставлении субсидии Администрация направляет Администрации поселения, а в случае если в соответствии с </w:t>
      </w:r>
      <w:hyperlink r:id="rId3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Администрации муниципального рай</w:t>
      </w:r>
      <w:r>
        <w:t>она уведомление о предоставлении или об отказе в предоставлении субсидии (с указанием причин отказа).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13. Соглашение о предоставлении субсидии между Администрацией и Администрацией поселения, а </w:t>
      </w:r>
      <w:r>
        <w:lastRenderedPageBreak/>
        <w:t xml:space="preserve">в случае если в соответствии с </w:t>
      </w:r>
      <w:hyperlink r:id="rId4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Администрацией</w:t>
      </w:r>
      <w:r>
        <w:t xml:space="preserve"> муниципального района (далее - соглашение) заключается в течение 15 дней со дня издания Администрацией приказа о предоставлении субсидии и должно содержать следующие положения: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сведения об объеме субсидии, предоставляемой бюджету поселения;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целевое назнач</w:t>
      </w:r>
      <w:r>
        <w:t>ение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значение показателей результативности предоставления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порядок и сроки перечисления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порядок осуществления контроля за исполнением условий соглашения;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ответственность сторон за нарушение условий соглашения, в том числе поряд</w:t>
      </w:r>
      <w:r>
        <w:t>ок, сроки, объем возврата субсидии в случае недостижения значений показателей результативности предоставления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сроки и порядок представления отчетности об осуществлении расходов бюджета муниципального образования области, источником финансового об</w:t>
      </w:r>
      <w:r>
        <w:t>еспечения которых является субсидия;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иные условия, определяемые по соглашению сторон.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14.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казначейства, открытые для кассового обслуживания исполнения бюд</w:t>
      </w:r>
      <w:r>
        <w:t>жетов поселений области, до 15 декабря текущего финансового года.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15. Субсидии имеют целевое назначение и не могут быть использованы на другие цели. Нецелевое использование субсидий влечет бесспорное взыскание суммы средств, полученных из областного бюдже</w:t>
      </w:r>
      <w:r>
        <w:t xml:space="preserve">та, в порядке, установленном </w:t>
      </w:r>
      <w:hyperlink r:id="rId41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пунктом 3 статьи 306.4</w:t>
        </w:r>
      </w:hyperlink>
      <w:r>
        <w:t xml:space="preserve"> Бюджетного кодекса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16. Субсидии, не использованные по состоянию на 1 января текущего финансового года, подлежат возврату в доход областного бюджета в порядке, установленном </w:t>
      </w:r>
      <w:hyperlink r:id="rId42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17. Контроль за расходованием субсидий осуществляется в соответствии с Бюджетным </w:t>
      </w:r>
      <w:hyperlink r:id="rId43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18. Целевые </w:t>
      </w:r>
      <w:hyperlink w:anchor="Par1060" w:tooltip="ЦЕЛЕВЫЕ ПОКАЗАТЕЛИ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субсидий из областного бюджета бюджетам</w:t>
      </w:r>
      <w:r>
        <w:t xml:space="preserve"> городских и сельских поселений Новгородской области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 их значения определены в приложении N 2 к настоящем</w:t>
      </w:r>
      <w:r>
        <w:t>у Порядку.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4"/>
      </w:pPr>
      <w:r>
        <w:t>Приложение N 1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городских и сельских</w:t>
      </w:r>
    </w:p>
    <w:p w:rsidR="00000000" w:rsidRDefault="00D62E98">
      <w:pPr>
        <w:pStyle w:val="ConsPlusNormal"/>
        <w:jc w:val="right"/>
      </w:pPr>
      <w:r>
        <w:t>поселений Новгородской области на поддержку</w:t>
      </w:r>
    </w:p>
    <w:p w:rsidR="00000000" w:rsidRDefault="00D62E98">
      <w:pPr>
        <w:pStyle w:val="ConsPlusNormal"/>
        <w:jc w:val="right"/>
      </w:pPr>
      <w:r>
        <w:t>реализации проектов территориальных</w:t>
      </w:r>
    </w:p>
    <w:p w:rsidR="00000000" w:rsidRDefault="00D62E98">
      <w:pPr>
        <w:pStyle w:val="ConsPlusNormal"/>
        <w:jc w:val="right"/>
      </w:pPr>
      <w:r>
        <w:t>общественных самоуправлений, включенных</w:t>
      </w:r>
    </w:p>
    <w:p w:rsidR="00000000" w:rsidRDefault="00D62E98">
      <w:pPr>
        <w:pStyle w:val="ConsPlusNormal"/>
        <w:jc w:val="right"/>
      </w:pPr>
      <w:r>
        <w:t xml:space="preserve">в муниципальные </w:t>
      </w:r>
      <w:r>
        <w:t>программы развития территорий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                                            В Администрацию Губернатора</w:t>
      </w:r>
    </w:p>
    <w:p w:rsidR="00000000" w:rsidRDefault="00D62E98">
      <w:pPr>
        <w:pStyle w:val="ConsPlusNonformat"/>
        <w:jc w:val="both"/>
      </w:pPr>
      <w:r>
        <w:t xml:space="preserve">                                                Новгородской области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bookmarkStart w:id="12" w:name="Par1006"/>
      <w:bookmarkEnd w:id="12"/>
      <w:r>
        <w:t xml:space="preserve">                                  ЗАЯВКА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 xml:space="preserve">    Прошу предоставить субсидию бюджету 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000000" w:rsidRDefault="00D62E98">
      <w:pPr>
        <w:pStyle w:val="ConsPlusNonformat"/>
        <w:jc w:val="both"/>
      </w:pPr>
      <w:r>
        <w:t>на  реализацию проекта территориальных об</w:t>
      </w:r>
      <w:r>
        <w:t>щественных самоуправлений граждан,</w:t>
      </w:r>
    </w:p>
    <w:p w:rsidR="00000000" w:rsidRDefault="00D62E98">
      <w:pPr>
        <w:pStyle w:val="ConsPlusNonformat"/>
        <w:jc w:val="both"/>
      </w:pPr>
      <w:r>
        <w:t>включенного     в     муниципальную     программу    развития    территорий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62E98">
      <w:pPr>
        <w:pStyle w:val="ConsPlusNonformat"/>
        <w:jc w:val="both"/>
      </w:pPr>
      <w:r>
        <w:t xml:space="preserve">                    (наименование программы, реквизиты)</w:t>
      </w:r>
    </w:p>
    <w:p w:rsidR="00000000" w:rsidRDefault="00D62E98">
      <w:pPr>
        <w:pStyle w:val="ConsPlusNonformat"/>
        <w:jc w:val="both"/>
      </w:pPr>
      <w:r>
        <w:t xml:space="preserve">    Объем фин</w:t>
      </w:r>
      <w:r>
        <w:t>ансового обеспечения расходных обязательств 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000000" w:rsidRDefault="00D62E98">
      <w:pPr>
        <w:pStyle w:val="ConsPlusNonformat"/>
        <w:jc w:val="both"/>
      </w:pPr>
      <w:r>
        <w:t>составляет ____ тыс. рублей.</w:t>
      </w:r>
    </w:p>
    <w:p w:rsidR="00000000" w:rsidRDefault="00D62E98">
      <w:pPr>
        <w:pStyle w:val="ConsPlusNonformat"/>
        <w:jc w:val="both"/>
      </w:pPr>
      <w:r>
        <w:t>Реквизиты для перечислени</w:t>
      </w:r>
      <w:r>
        <w:t>я субсидии: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ИНН _________________________</w:t>
      </w:r>
      <w:r>
        <w:t>______________________________________________</w:t>
      </w:r>
    </w:p>
    <w:p w:rsidR="00000000" w:rsidRDefault="00D62E98">
      <w:pPr>
        <w:pStyle w:val="ConsPlusNonformat"/>
        <w:jc w:val="both"/>
      </w:pPr>
      <w:r>
        <w:t>КПП 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ОГРН 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БИК _____________________________________________________</w:t>
      </w:r>
      <w:r>
        <w:t>__________________</w:t>
      </w:r>
    </w:p>
    <w:p w:rsidR="00000000" w:rsidRDefault="00D62E98">
      <w:pPr>
        <w:pStyle w:val="ConsPlusNonformat"/>
        <w:jc w:val="both"/>
      </w:pPr>
      <w:r>
        <w:t>КБК 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Расчетный счет, лицевой счет ______________________________________________</w:t>
      </w:r>
    </w:p>
    <w:p w:rsidR="00000000" w:rsidRDefault="00D62E98">
      <w:pPr>
        <w:pStyle w:val="ConsPlusNonformat"/>
        <w:jc w:val="both"/>
      </w:pPr>
      <w:r>
        <w:t>Приложение:</w:t>
      </w:r>
    </w:p>
    <w:p w:rsidR="00000000" w:rsidRDefault="00D62E98">
      <w:pPr>
        <w:pStyle w:val="ConsPlusNonformat"/>
        <w:jc w:val="both"/>
      </w:pPr>
      <w:r>
        <w:t>1. ______________________________________________________________________</w:t>
      </w:r>
      <w:r>
        <w:t>__</w:t>
      </w:r>
    </w:p>
    <w:p w:rsidR="00000000" w:rsidRDefault="00D62E98">
      <w:pPr>
        <w:pStyle w:val="ConsPlusNonformat"/>
        <w:jc w:val="both"/>
      </w:pPr>
      <w:r>
        <w:t xml:space="preserve"> 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  <w:r>
        <w:t>3. __________________________________________________________</w:t>
      </w:r>
      <w:r>
        <w:t>______________</w:t>
      </w:r>
    </w:p>
    <w:p w:rsidR="00000000" w:rsidRDefault="00D62E98">
      <w:pPr>
        <w:pStyle w:val="ConsPlusNonformat"/>
        <w:jc w:val="both"/>
      </w:pPr>
      <w:r>
        <w:t xml:space="preserve">                    (наименование прилагаемого документа)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Руководитель финансового органа      ________________________   И.О.Фамилия</w:t>
      </w:r>
    </w:p>
    <w:p w:rsidR="00000000" w:rsidRDefault="00D62E98">
      <w:pPr>
        <w:pStyle w:val="ConsPlusNonformat"/>
        <w:jc w:val="both"/>
      </w:pPr>
      <w:r>
        <w:t xml:space="preserve">                                            (подпись)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Глава  _____________________________    _____________________   И.О.Фамилия</w:t>
      </w:r>
    </w:p>
    <w:p w:rsidR="00000000" w:rsidRDefault="00D62E98">
      <w:pPr>
        <w:pStyle w:val="ConsPlusNonformat"/>
        <w:jc w:val="both"/>
      </w:pPr>
      <w:r>
        <w:t xml:space="preserve">        (наименование муниципального         (подпись)</w:t>
      </w:r>
    </w:p>
    <w:p w:rsidR="00000000" w:rsidRDefault="00D62E98">
      <w:pPr>
        <w:pStyle w:val="ConsPlusNonformat"/>
        <w:jc w:val="both"/>
      </w:pPr>
      <w:r>
        <w:t xml:space="preserve">            образования области)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"___" ______________ 20__ года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4"/>
      </w:pPr>
      <w:r>
        <w:t>Приложение N 2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</w:t>
      </w:r>
      <w:r>
        <w:t>ределения</w:t>
      </w:r>
    </w:p>
    <w:p w:rsidR="00000000" w:rsidRDefault="00D62E98">
      <w:pPr>
        <w:pStyle w:val="ConsPlusNormal"/>
        <w:jc w:val="right"/>
      </w:pPr>
      <w:r>
        <w:t>субсидий бюджетам городских и сельских</w:t>
      </w:r>
    </w:p>
    <w:p w:rsidR="00000000" w:rsidRDefault="00D62E98">
      <w:pPr>
        <w:pStyle w:val="ConsPlusNormal"/>
        <w:jc w:val="right"/>
      </w:pPr>
      <w:r>
        <w:t>поселений Новгородской области</w:t>
      </w:r>
    </w:p>
    <w:p w:rsidR="00000000" w:rsidRDefault="00D62E98">
      <w:pPr>
        <w:pStyle w:val="ConsPlusNormal"/>
        <w:jc w:val="right"/>
      </w:pPr>
      <w:r>
        <w:t>на поддержку реализации проектов</w:t>
      </w:r>
    </w:p>
    <w:p w:rsidR="00000000" w:rsidRDefault="00D62E98">
      <w:pPr>
        <w:pStyle w:val="ConsPlusNormal"/>
        <w:jc w:val="right"/>
      </w:pPr>
      <w:r>
        <w:t>территориальных общественных</w:t>
      </w:r>
    </w:p>
    <w:p w:rsidR="00000000" w:rsidRDefault="00D62E98">
      <w:pPr>
        <w:pStyle w:val="ConsPlusNormal"/>
        <w:jc w:val="right"/>
      </w:pPr>
      <w:r>
        <w:t>самоуправлений, включенных в муниципальные</w:t>
      </w:r>
    </w:p>
    <w:p w:rsidR="00000000" w:rsidRDefault="00D62E98">
      <w:pPr>
        <w:pStyle w:val="ConsPlusNormal"/>
        <w:jc w:val="right"/>
      </w:pPr>
      <w:r>
        <w:t>программы развития территорий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13" w:name="Par1060"/>
      <w:bookmarkEnd w:id="13"/>
      <w:r>
        <w:t>ЦЕЛЕВЫЕ ПОКАЗАТЕЛИ</w:t>
      </w:r>
    </w:p>
    <w:p w:rsidR="00000000" w:rsidRDefault="00D62E98">
      <w:pPr>
        <w:pStyle w:val="ConsPlusNormal"/>
        <w:jc w:val="center"/>
      </w:pPr>
      <w:r>
        <w:t>результативности предоставления субсидий из областного</w:t>
      </w:r>
    </w:p>
    <w:p w:rsidR="00000000" w:rsidRDefault="00D62E98">
      <w:pPr>
        <w:pStyle w:val="ConsPlusNormal"/>
        <w:jc w:val="center"/>
      </w:pPr>
      <w:r>
        <w:t>бюджета бюджетам городских и сельских поселений Новгородской</w:t>
      </w:r>
    </w:p>
    <w:p w:rsidR="00000000" w:rsidRDefault="00D62E98">
      <w:pPr>
        <w:pStyle w:val="ConsPlusNormal"/>
        <w:jc w:val="center"/>
      </w:pPr>
      <w:r>
        <w:t>области в целях софинансирования расходных обязательств,</w:t>
      </w:r>
    </w:p>
    <w:p w:rsidR="00000000" w:rsidRDefault="00D62E98">
      <w:pPr>
        <w:pStyle w:val="ConsPlusNormal"/>
        <w:jc w:val="center"/>
      </w:pPr>
      <w:r>
        <w:t>возникших при выполнении полномочий органов местного</w:t>
      </w:r>
    </w:p>
    <w:p w:rsidR="00000000" w:rsidRDefault="00D62E98">
      <w:pPr>
        <w:pStyle w:val="ConsPlusNormal"/>
        <w:jc w:val="center"/>
      </w:pPr>
      <w:r>
        <w:t>самоуправления по вопросам мес</w:t>
      </w:r>
      <w:r>
        <w:t>тного значения, и их значения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474"/>
        <w:gridCol w:w="680"/>
        <w:gridCol w:w="624"/>
        <w:gridCol w:w="624"/>
        <w:gridCol w:w="680"/>
        <w:gridCol w:w="1134"/>
        <w:gridCol w:w="1361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показателя результативности предоставления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Итоговое значение целевого показате</w:t>
            </w:r>
            <w:r>
              <w:t>ля результативности предоставления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достижения итогового целевого показателя результативности предоставления субсидии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Субсидии бюджетам городских и сельских поселений Новгородской области на реализацию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проектов территориальных общественных самоуправлен</w:t>
            </w:r>
            <w:r>
              <w:t>ий, включенных в муниципальные программы развития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31.12.2020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3"/>
      </w:pPr>
      <w:r>
        <w:t>Приложение N 3</w:t>
      </w:r>
    </w:p>
    <w:p w:rsidR="00000000" w:rsidRDefault="00D62E98">
      <w:pPr>
        <w:pStyle w:val="ConsPlusNormal"/>
        <w:jc w:val="right"/>
      </w:pPr>
      <w:r>
        <w:t>к мероприятиям подпрограммы</w:t>
      </w:r>
    </w:p>
    <w:p w:rsidR="00000000" w:rsidRDefault="00D62E98">
      <w:pPr>
        <w:pStyle w:val="ConsPlusNormal"/>
        <w:jc w:val="right"/>
      </w:pPr>
      <w:r>
        <w:t>"Государственная поддержка развития</w:t>
      </w:r>
    </w:p>
    <w:p w:rsidR="00000000" w:rsidRDefault="00D62E98">
      <w:pPr>
        <w:pStyle w:val="ConsPlusNormal"/>
        <w:jc w:val="right"/>
      </w:pPr>
      <w:r>
        <w:t>местного самоуправления в Новгородской</w:t>
      </w:r>
    </w:p>
    <w:p w:rsidR="00000000" w:rsidRDefault="00D62E98">
      <w:pPr>
        <w:pStyle w:val="ConsPlusNormal"/>
        <w:jc w:val="right"/>
      </w:pPr>
      <w:r>
        <w:t>области" государственной программы</w:t>
      </w:r>
    </w:p>
    <w:p w:rsidR="00000000" w:rsidRDefault="00D62E98">
      <w:pPr>
        <w:pStyle w:val="ConsPlusNormal"/>
        <w:jc w:val="right"/>
      </w:pPr>
      <w:r>
        <w:t>Новгородской области "Государственная</w:t>
      </w:r>
    </w:p>
    <w:p w:rsidR="00000000" w:rsidRDefault="00D62E98">
      <w:pPr>
        <w:pStyle w:val="ConsPlusNormal"/>
        <w:jc w:val="right"/>
      </w:pPr>
      <w:r>
        <w:t>поддержка развития местного самоуправления</w:t>
      </w:r>
    </w:p>
    <w:p w:rsidR="00000000" w:rsidRDefault="00D62E98">
      <w:pPr>
        <w:pStyle w:val="ConsPlusNormal"/>
        <w:jc w:val="right"/>
      </w:pPr>
      <w:r>
        <w:t>в Новгородской области и социально</w:t>
      </w:r>
    </w:p>
    <w:p w:rsidR="00000000" w:rsidRDefault="00D62E98">
      <w:pPr>
        <w:pStyle w:val="ConsPlusNormal"/>
        <w:jc w:val="right"/>
      </w:pPr>
      <w:r>
        <w:t>ориентированных некоммерческих организаций</w:t>
      </w:r>
    </w:p>
    <w:p w:rsidR="00000000" w:rsidRDefault="00D62E98">
      <w:pPr>
        <w:pStyle w:val="ConsPlusNormal"/>
        <w:jc w:val="right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14" w:name="Par1102"/>
      <w:bookmarkEnd w:id="14"/>
      <w:r>
        <w:t>ПОРЯДОК</w:t>
      </w:r>
    </w:p>
    <w:p w:rsidR="00000000" w:rsidRDefault="00D62E98">
      <w:pPr>
        <w:pStyle w:val="ConsPlusNormal"/>
        <w:jc w:val="center"/>
      </w:pPr>
      <w:r>
        <w:t>предоставления и методика распре</w:t>
      </w:r>
      <w:r>
        <w:t>деления субсидий бюджетам</w:t>
      </w:r>
    </w:p>
    <w:p w:rsidR="00000000" w:rsidRDefault="00D62E98">
      <w:pPr>
        <w:pStyle w:val="ConsPlusNormal"/>
        <w:jc w:val="center"/>
      </w:pPr>
      <w:r>
        <w:t>городских и сельских поселений Новгородской области</w:t>
      </w:r>
    </w:p>
    <w:p w:rsidR="00000000" w:rsidRDefault="00D62E98">
      <w:pPr>
        <w:pStyle w:val="ConsPlusNormal"/>
        <w:jc w:val="center"/>
      </w:pPr>
      <w:r>
        <w:t>на реализацию приоритетных проектов поддержки местных</w:t>
      </w:r>
    </w:p>
    <w:p w:rsidR="00000000" w:rsidRDefault="00D62E98">
      <w:pPr>
        <w:pStyle w:val="ConsPlusNormal"/>
        <w:jc w:val="center"/>
      </w:pPr>
      <w:r>
        <w:lastRenderedPageBreak/>
        <w:t>инициатив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1. Субсидии предоставляются бюджетам городских и сельских поселений Новгородской области (далее - поселения) на р</w:t>
      </w:r>
      <w:r>
        <w:t>еализацию приоритетных проектов поддержки местных инициатив (далее - субсидии) в целях софинансирования расходных обязательств, возникающих при поддержке приоритетных проектов поддержки местных инициатив, в пределах средств, предусмотренных в областном бюд</w:t>
      </w:r>
      <w:r>
        <w:t>жете на соответствующий финансовый год.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15" w:name="Par1110"/>
      <w:bookmarkEnd w:id="15"/>
      <w:r>
        <w:t>2. Под приоритетными проектами поддержки местных инициатив понимаются проекты (программы), отобранные населением муниципального образования Новгородской области на собрании граждан и направленные на во</w:t>
      </w:r>
      <w:r>
        <w:t xml:space="preserve">влечение граждан в решение вопросов местного значения поселения, предусмотренных </w:t>
      </w:r>
      <w:hyperlink r:id="rId44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</w:t>
      </w:r>
      <w:r>
        <w:t xml:space="preserve">ного самоуправления в Российской Федерации" и областным </w:t>
      </w:r>
      <w:hyperlink r:id="rId45" w:tooltip="Областной закон Новгородской области от 23.10.2014 N 637-ОЗ &quot;О закреплении за сельскими поселениями Новгородской области вопросов местного значения&quot; (принят Постановлением Новгородской областной Думы от 22.10.2014 N 1202-5 ОД){КонсультантПлюс}" w:history="1">
        <w:r>
          <w:rPr>
            <w:color w:val="0000FF"/>
          </w:rPr>
          <w:t>законом</w:t>
        </w:r>
      </w:hyperlink>
      <w:r>
        <w:t xml:space="preserve"> от 23.10.2014 N 637-ОЗ "О закреплении за сельскими поселениями Новгородской области в</w:t>
      </w:r>
      <w:r>
        <w:t>опросов местного значения" (далее - проекты), в том числе: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обеспечение первичных мер пожарной безопасности;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создание условий для обеспечения жителей услугами связи, общественного питания, торговли и бытового обслуживания;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создание условий для организации д</w:t>
      </w:r>
      <w:r>
        <w:t>осуга и обеспечения жителей услугами организаций культуры;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организация благ</w:t>
      </w:r>
      <w:r>
        <w:t>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организация и осуществление мероприятий по работе с детьми и молодежью;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д</w:t>
      </w:r>
      <w:r>
        <w:t>орожная деятельность в отношении автомобильных дорог местного значения и обеспечение безопасности дорожного движения на них;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создание условий для массового отдыха жителей и организация обустройства мест массового отдыха населения;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участие в организации дея</w:t>
      </w:r>
      <w:r>
        <w:t>тельности по сбору (в том числе раздельному сбору) и транспортированию твердых коммунальных отходов;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организация ритуальных услуг и содержание мест захоронения.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Субсидии бюджетам поселений не предоставляются на реализацию вопросов местного значения поселения, связанных с выполнением мероприятий по капитальному строительству и реконструкции объектов инфраструктуры.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3. Органом, уполномоченным на предоставление субс</w:t>
      </w:r>
      <w:r>
        <w:t>идий, является Администрация Губернатора Новгородской области (далее - Администрация).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4. Критерием отбора поселений для предоставления субсидий является наличие в муниципальной программе поселения мероприятий по реализации проекта поддержки местных иници</w:t>
      </w:r>
      <w:r>
        <w:t xml:space="preserve">атив, прошедшего конкурсный отбор в соответствии с </w:t>
      </w:r>
      <w:hyperlink w:anchor="Par1143" w:tooltip="11. Конкурсный отбор осуществляется конкурсной комиссией, образуемой приказом Администрации (далее - конкурсная комиссия), в соответствии с методикой оценки проектов местных инициатив для предоставления субсидий бюджетам поселений Новгородской области на реализацию проектов местных инициатив с учетом балльной оценки по критериям конкурсного отбора согласно пункту 12 настоящего Порядка и приложению N 1 к настоящему Порядку.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11</w:t>
        </w:r>
      </w:hyperlink>
      <w:r>
        <w:t xml:space="preserve"> - </w:t>
      </w:r>
      <w:hyperlink w:anchor="Par1225" w:tooltip="33. В случае отсутствия секретаря конкурсной комиссии в период его отпуска, командировки, временной нетрудоспособности или по иным причинам его обязанности возлагаются председателем конкурсной комиссии либо лицом, исполняющим обязанности председателя конкурсной комиссии, на одного из членов конкурсной комиссии." w:history="1">
        <w:r>
          <w:rPr>
            <w:color w:val="0000FF"/>
          </w:rPr>
          <w:t>33</w:t>
        </w:r>
      </w:hyperlink>
      <w:r>
        <w:t xml:space="preserve"> настоящего Порядка.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16" w:name="Par1127"/>
      <w:bookmarkEnd w:id="16"/>
      <w:r>
        <w:t>5. Условием предоставления субсидии является наличие софинансирования со стороны бюджета поселения не менее 10 % от суммы с</w:t>
      </w:r>
      <w:r>
        <w:t>убсидии и со стороны населения не менее 5 % от суммы субсидии, предоставляемой из областного бюджета.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lastRenderedPageBreak/>
        <w:t>6. Размер субсидии поселению составляет не более 700,0 тыс. рублей.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17" w:name="Par1131"/>
      <w:bookmarkEnd w:id="17"/>
      <w:r>
        <w:t xml:space="preserve">7. В конкурсе могут принимать участие проекты поселений муниципальных </w:t>
      </w:r>
      <w:r>
        <w:t>районов Новгородской области, которые соответствуют следующим критериям: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процент охвата поселений территориальными общественными самоуправлениями на 01.02.2018 составляет 100 %;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процент охвата населения поселения территориальными общественными самоуправлен</w:t>
      </w:r>
      <w:r>
        <w:t>иями на 01.02.2018 составляет не менее 29 %;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территориальные общественные самоуправления поселений впервые были образованы не позднее 2013 года;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число благополучателей от реализованных проектов в рамках мероприятия по предоставлению субсидий бюджетам город</w:t>
      </w:r>
      <w:r>
        <w:t xml:space="preserve">ских и сельских поселений Новгородской области на реализацию проектов местных инициатив граждан, включенных в муниципальные программы развития территорий, государственной </w:t>
      </w:r>
      <w:hyperlink r:id="rId46" w:tooltip="Постановление Правительства Новгородской области от 11.04.2016 N 130 (ред. от 08.11.2017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- 2020 годы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Новгородской области "Государственная поддержка развития местного само</w:t>
      </w:r>
      <w:r>
        <w:t>управления в Новгородской области и социально ориентированных некоммерческих организаций Новгородской области на 2016 - 2020 годы", утвержденной постановлением Правительства Новгородской области от 11.04.2016 N 130, в 2016, 2017 годах составило не менее 30</w:t>
      </w:r>
      <w:r>
        <w:t>00 человек.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8. Управление Администрации Губернатора Новгородской области по внутренней политике на основании имеющихся данных, необходимых для определения критериев, предусмотренных </w:t>
      </w:r>
      <w:hyperlink w:anchor="Par1131" w:tooltip="7. В конкурсе могут принимать участие проекты поселений муниципальных районов Новгородской области, которые соответствуют следующим критериям:" w:history="1">
        <w:r>
          <w:rPr>
            <w:color w:val="0000FF"/>
          </w:rPr>
          <w:t>пунктом 7</w:t>
        </w:r>
      </w:hyperlink>
      <w:r>
        <w:t xml:space="preserve"> настоящего Порядка, формирует перечень муниципальных районов Новгородской области, соответствующих критериям, предусмотренным пунктом 7 настоящего </w:t>
      </w:r>
      <w:r>
        <w:t>Порядка (далее - перечень), который утверждается приказом Администрации.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9. Управление Администрации Губернатора Новгородской области по внутренней политике в течение 3 рабочих дней со дня принятия приказа Администрации размещает перечень на официальном с</w:t>
      </w:r>
      <w:r>
        <w:t>айте Правительства Новгородской области в информационно-телекоммуникационной сети "Интернет" (далее - официальный сайт).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10. На конкурсный отбор от одного поселения может быть представлен только один проект, указанный в заявке, подготовленной Администраци</w:t>
      </w:r>
      <w:r>
        <w:t xml:space="preserve">ей поселения Новгородской области, а в случае если в соответствии с </w:t>
      </w:r>
      <w:hyperlink r:id="rId4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</w:t>
      </w:r>
      <w:r>
        <w:t>тного самоуправления в Российской Федерации" Администрация поселения не образуется, Администрацией муниципального района.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18" w:name="Par1143"/>
      <w:bookmarkEnd w:id="18"/>
      <w:r>
        <w:t>11. Конкурсный отбор осуществляется конкурсной комиссией, образуемой приказом Администрации (далее - конкурсная комисси</w:t>
      </w:r>
      <w:r>
        <w:t>я), в соответствии с методикой оценки проектов местных инициатив для предоставления субсидий бюджетам поселений Новгородской области на реализацию проектов местных инициатив с учетом балльной оценки по критериям конкурсного отбора согласно пункту 12 настоя</w:t>
      </w:r>
      <w:r>
        <w:t xml:space="preserve">щего Порядка и </w:t>
      </w:r>
      <w:hyperlink w:anchor="Par1303" w:tooltip="МЕТОДЫ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12. Критериями конкурсного отбора проекта являются:</w:t>
      </w:r>
    </w:p>
    <w:p w:rsidR="00000000" w:rsidRDefault="00D62E98">
      <w:pPr>
        <w:pStyle w:val="ConsPlusNormal"/>
        <w:spacing w:before="200"/>
        <w:ind w:firstLine="540"/>
        <w:jc w:val="both"/>
      </w:pPr>
      <w:bookmarkStart w:id="19" w:name="Par1146"/>
      <w:bookmarkEnd w:id="19"/>
      <w:r>
        <w:t>12.1. Вклад участников реализации проекта: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уровень софинансирования проекта со стороны бюджета поселения;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уровень софинансирования проекта со стороны населения;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уровень софинансирования проекта со стороны организаций и (или) индивидуальных предпринимателей;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вклад населения в реализацию проекта в не</w:t>
      </w:r>
      <w:r>
        <w:t>денежной форме (материалы и другие формы);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вклад организаций и (или) индивидуальных предпринимателей в реализацию проекта в неденежной форме (материалы и другие формы);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12.2. Социальная и экономическая эффективность реализации проекта: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доля благополучателе</w:t>
      </w:r>
      <w:r>
        <w:t>й в общей численности населения населенного пункта;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доступность финансовых ресурсов, наличие механизмов содержания и эффективной эксплуатации объекта инфраструктуры - результата реализации проекта;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12.3. Степень участия населения населенного пункта в опред</w:t>
      </w:r>
      <w:r>
        <w:t>елении и решении проблемы, заявленной в проекте: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степень участия населения населенного пункта в идентификации проблемы в процессе ее предварительного рассмотрения;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степень участия населения населенного пункта в определении параметров проекта на собрании жи</w:t>
      </w:r>
      <w:r>
        <w:t>телей населенного пункта;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12.4. Количество созданных и (или) сохраненных рабочих мест в рамках реализации проек</w:t>
      </w:r>
      <w:r>
        <w:t>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12.5. Перспективы дальнейшего развития проекта, многоэтапность его реализации.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13. Извещение о начале приема заявок размещается Администрацией на официальном сайте и содержит следующую информацию: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наименование и адрес организатора конкурсного отбора;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адрес, дату, время начала и окончания приема заявок;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дату проведения конкурсного отбора;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перечень документов, представляемых на конкурсный отбор, и требования к их оформлению;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контактные данные.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14. Конкурсный отбор проводится не ранее 14 календарных дней</w:t>
      </w:r>
      <w:r>
        <w:t xml:space="preserve"> со дня окончания приема документов для конкурсного отбора.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20" w:name="Par1171"/>
      <w:bookmarkEnd w:id="20"/>
      <w:r>
        <w:t xml:space="preserve">15. Администрация поселения Новгородской области, а в случае если в соответствии с </w:t>
      </w:r>
      <w:hyperlink r:id="rId4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Администрация муниципального района в течение 14 календарных дней со дня начала пр</w:t>
      </w:r>
      <w:r>
        <w:t>иема заявок представляет в государственное областное казенное учреждение "Центр муниципальной правовой информации" (далее - ГОКУ "ЦМПИ") на прошнурованном и пронумерованном бумажном носителе и на электронном носителе в формате pdf следующие документы:</w:t>
      </w:r>
    </w:p>
    <w:p w:rsidR="00000000" w:rsidRDefault="00D62E98">
      <w:pPr>
        <w:pStyle w:val="ConsPlusNormal"/>
        <w:spacing w:before="200"/>
        <w:ind w:firstLine="540"/>
        <w:jc w:val="both"/>
      </w:pPr>
      <w:hyperlink w:anchor="Par1464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Порядку (далее - заявка);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протокол собрания жителей населенного пункта по выбору проекта, определению вклада в его реализацию, в том </w:t>
      </w:r>
      <w:r>
        <w:t>числе в неденежной форме, населения, организаций и (или) индивидуальных предпринимателей и состава инициативной группы;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лист регистрации участников собрания жителей населенного пункта поселения и фотографии собрания жителей;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выписку из решения о бюджете ил</w:t>
      </w:r>
      <w:r>
        <w:t xml:space="preserve">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Новгородской области, а в случае если в соответствии с </w:t>
      </w:r>
      <w:hyperlink r:id="rId4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Главой администрации муниципал</w:t>
      </w:r>
      <w:r>
        <w:t>ьного района (либо гарантийное письмо);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гарантийные письма от организаций и (или) индивидуальных предпринимателей о готовности принять участие в софинансировании проекта;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документы, подтверждающие, что объект, предлагаемый для реализации в рамках проекта, </w:t>
      </w:r>
      <w:r>
        <w:t xml:space="preserve">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 Новгородской области, а в случае если в соответствии с </w:t>
      </w:r>
      <w:hyperlink r:id="rId5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Главой администрации муниципальног</w:t>
      </w:r>
      <w:r>
        <w:t>о района);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документы, подтверждающие стоимость проекта (проектно-сметная документация, рабочий проект, локальная смета, смета, сметный расчет, прейскурант, прайс-лист и другие), в том числе техническую документацию, подтверждающую стоимость неоплачиваемого</w:t>
      </w:r>
      <w:r>
        <w:t xml:space="preserve">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 наличии);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копии информационных материалов, ссылки </w:t>
      </w:r>
      <w:r>
        <w:t>на Интернет и ТВ-ресурсы, которые касаются освещения участия населения в реализации проекта.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21" w:name="Par1181"/>
      <w:bookmarkEnd w:id="21"/>
      <w:r>
        <w:t xml:space="preserve">16. Администрация поселения Новгородской области, а в случае если в соответствии с </w:t>
      </w:r>
      <w:hyperlink r:id="rId51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Администрация муниципального района дополнительно</w:t>
      </w:r>
      <w:r>
        <w:t xml:space="preserve"> может представить следующие документы: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итоги народных творческих конкурсов по выбору проекта (пре</w:t>
      </w:r>
      <w:r>
        <w:t>зентации, детские поделки, частушки и т.д.);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фотографии, свидетельствующие о неудовлетворительном состоянии объекта, предлагаемого для реализации в рамках проекта.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17. ГОКУ "ЦМПИ" осуществляет регистрацию представленных документов в день поступления.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18.</w:t>
      </w:r>
      <w:r>
        <w:t xml:space="preserve"> Администрация поселения Новгородской области, а в случае если в соответствии с </w:t>
      </w:r>
      <w:hyperlink r:id="rId52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</w:t>
      </w:r>
      <w:r>
        <w:t>анизации местного самоуправления в Российской Федерации" Администрация поселения не образуется, Администрация муниципального района имеет право отозвать свою заявку и отказаться от участия в конкурсном отборе путем направления письменного уведомления в ГОК</w:t>
      </w:r>
      <w:r>
        <w:t>У "ЦМПИ" не позднее, чем за 10 календарных дней до даты проведения конкурсного отбора.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19. Администрация поселения Новгородской области, а в случае если в соответствии с </w:t>
      </w:r>
      <w:hyperlink r:id="rId53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Администрация муниципального района вправе вносить изменения в проект</w:t>
      </w:r>
      <w:r>
        <w:t xml:space="preserve"> в течение 3 рабочих дней со дня поступления документов, предусмотренных в </w:t>
      </w:r>
      <w:hyperlink w:anchor="Par1171" w:tooltip="15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в течение 14 календарных дней со дня начала приема заявок представляет в государственное областное казенное учреждение &quot;Центр муниципальной правовой информации&quot; (далее - ГОКУ &quot;ЦМПИ&quot;) на прошнурованном..." w:history="1">
        <w:r>
          <w:rPr>
            <w:color w:val="0000FF"/>
          </w:rPr>
          <w:t>пунктах 15</w:t>
        </w:r>
      </w:hyperlink>
      <w:r>
        <w:t xml:space="preserve">, </w:t>
      </w:r>
      <w:hyperlink w:anchor="Par1181" w:tooltip="16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дополнительно может представить следующие документы:" w:history="1">
        <w:r>
          <w:rPr>
            <w:color w:val="0000FF"/>
          </w:rPr>
          <w:t>16</w:t>
        </w:r>
      </w:hyperlink>
      <w:r>
        <w:t xml:space="preserve"> настоящего Порядка, в ГОКУ "ЦМПИ".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20. ГОКУ "ЦМПИ" не позднее 3 рабочих дней со дня окончания приема документов, предусмотренных в пунктах 15, 16 настоящего Порядка, осуществляет проверку соответствия представленных заявок требованиям полноты предс</w:t>
      </w:r>
      <w:r>
        <w:t xml:space="preserve">тавленных документов, предусмотренных </w:t>
      </w:r>
      <w:hyperlink w:anchor="Par1171" w:tooltip="15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в течение 14 календарных дней со дня начала приема заявок представляет в государственное областное казенное учреждение &quot;Центр муниципальной правовой информации&quot; (далее - ГОКУ &quot;ЦМПИ&quot;) на прошнурованном...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ar1181" w:tooltip="16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дополнительно может представить следующие документы:" w:history="1">
        <w:r>
          <w:rPr>
            <w:color w:val="0000FF"/>
          </w:rPr>
          <w:t>16</w:t>
        </w:r>
      </w:hyperlink>
      <w:r>
        <w:t xml:space="preserve"> настоящего Порядка, </w:t>
      </w:r>
      <w:r>
        <w:lastRenderedPageBreak/>
        <w:t>и соблюде</w:t>
      </w:r>
      <w:r>
        <w:t xml:space="preserve">ния условий софинансирования со стороны муниципального образования и населения, установленных </w:t>
      </w:r>
      <w:hyperlink w:anchor="Par1127" w:tooltip="5. Условием предоставления субсидии является наличие софинансирования со стороны бюджета поселения не менее 10 % от суммы субсидии и со стороны населения не менее 5 % от суммы субсидии, предоставляемой из областного бюджета.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22" w:name="Par1194"/>
      <w:bookmarkEnd w:id="22"/>
      <w:r>
        <w:t>21. Проекты не допускаются к участию в конкурсном отборе в случае: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представления Администрацией поселения (района) непо</w:t>
      </w:r>
      <w:r>
        <w:t>лного пакета документов, установленных пунктом 15 настоящего Порядка;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несоблюдения условия софинансирования, предусмотренного </w:t>
      </w:r>
      <w:hyperlink w:anchor="Par1127" w:tooltip="5. Условием предоставления субсидии является наличие софинансирования со стороны бюджета поселения не менее 10 % от суммы субсидии и со стороны населения не менее 5 % от суммы субсидии, предоставляемой из областного бюджета.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22. В Администрацию поселения, а в случае если в соответствии с </w:t>
      </w:r>
      <w:hyperlink r:id="rId54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</w:t>
      </w:r>
      <w:r>
        <w:t xml:space="preserve"> не образуется, в Администрацию муниципального района, чьи проекты не допущены к участию в конкурсном отборе по основаниям, установленным в </w:t>
      </w:r>
      <w:hyperlink w:anchor="Par1194" w:tooltip="21. Проекты не допускаются к участию в конкурсном отборе в случае:" w:history="1">
        <w:r>
          <w:rPr>
            <w:color w:val="0000FF"/>
          </w:rPr>
          <w:t>пункте 21</w:t>
        </w:r>
      </w:hyperlink>
      <w:r>
        <w:t xml:space="preserve"> настоящего</w:t>
      </w:r>
      <w:r>
        <w:t xml:space="preserve"> Порядка, ГОКУ "ЦМПИ" направляет мотивированное уведомление в течение 3 рабочих дней с даты окончания проверки соответствия представленных документов, предусмотренных </w:t>
      </w:r>
      <w:hyperlink w:anchor="Par1171" w:tooltip="15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в течение 14 календарных дней со дня начала приема заявок представляет в государственное областное казенное учреждение &quot;Центр муниципальной правовой информации&quot; (далее - ГОКУ &quot;ЦМПИ&quot;) на прошнурованном...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ar1181" w:tooltip="16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дополнительно может представить следующие документы:" w:history="1">
        <w:r>
          <w:rPr>
            <w:color w:val="0000FF"/>
          </w:rPr>
          <w:t>16</w:t>
        </w:r>
      </w:hyperlink>
      <w:r>
        <w:t xml:space="preserve"> настоящего Порядка, требованиям полноты и возвращает поданные ими заявки и прилагаемые документы.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23. ГОКУ "ЦМПИ" направляет членам конкурсной комиссии не </w:t>
      </w:r>
      <w:r>
        <w:t xml:space="preserve">менее чем за 7 календарных дней до назначенного дня заседания конкурсной комиссии оценочные </w:t>
      </w:r>
      <w:hyperlink w:anchor="Par1767" w:tooltip="                              ОЦЕНОЧНЫЙ ЛИСТ" w:history="1">
        <w:r>
          <w:rPr>
            <w:color w:val="0000FF"/>
          </w:rPr>
          <w:t>листы</w:t>
        </w:r>
      </w:hyperlink>
      <w:r>
        <w:t xml:space="preserve"> по форме согласно приложению N 3 к настоящему Порядку на бумажном носителе и докумен</w:t>
      </w:r>
      <w:r>
        <w:t xml:space="preserve">ты, указанные в </w:t>
      </w:r>
      <w:hyperlink w:anchor="Par1171" w:tooltip="15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в течение 14 календарных дней со дня начала приема заявок представляет в государственное областное казенное учреждение &quot;Центр муниципальной правовой информации&quot; (далее - ГОКУ &quot;ЦМПИ&quot;) на прошнурованном..." w:history="1">
        <w:r>
          <w:rPr>
            <w:color w:val="0000FF"/>
          </w:rPr>
          <w:t>пунктах 15</w:t>
        </w:r>
      </w:hyperlink>
      <w:r>
        <w:t xml:space="preserve">, </w:t>
      </w:r>
      <w:hyperlink w:anchor="Par1181" w:tooltip="16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дополнительно может представить следующие документы:" w:history="1">
        <w:r>
          <w:rPr>
            <w:color w:val="0000FF"/>
          </w:rPr>
          <w:t>16</w:t>
        </w:r>
      </w:hyperlink>
      <w:r>
        <w:t xml:space="preserve"> настоящего Порядка, на электронном носителе.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24. Чл</w:t>
      </w:r>
      <w:r>
        <w:t>ены конкурсной комиссии оценивают представленные документы и в течение 5 календарных дней со дня их поступления направляют в ГОКУ "ЦМПИ" заполненные оценочные листы.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25. ГОКУ "ЦМПИ" на основании полученных оценочных листов членов конкурсной комиссии не по</w:t>
      </w:r>
      <w:r>
        <w:t>зднее одного рабочего дня с даты окончания срока представления членами конкурсной комиссии оценочных листов методом сложения определяет общую предварительную оценку проектов, представленных для участия в конкурсном отборе.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Общая предварительная оценка член</w:t>
      </w:r>
      <w:r>
        <w:t>ов конкурсной комиссии учитывается конкурсной комиссией по проведению конкурсного отбора проектов.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26. ГОКУ "ЦМПИ" осуществляет передачу в конкурсную комиссию документов, указанных в </w:t>
      </w:r>
      <w:hyperlink w:anchor="Par1171" w:tooltip="15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в течение 14 календарных дней со дня начала приема заявок представляет в государственное областное казенное учреждение &quot;Центр муниципальной правовой информации&quot; (далее - ГОКУ &quot;ЦМПИ&quot;) на прошнурованном..." w:history="1">
        <w:r>
          <w:rPr>
            <w:color w:val="0000FF"/>
          </w:rPr>
          <w:t>пунктах 15</w:t>
        </w:r>
      </w:hyperlink>
      <w:r>
        <w:t xml:space="preserve">, </w:t>
      </w:r>
      <w:hyperlink w:anchor="Par1181" w:tooltip="16. Администрация поселения Новгородской области, а в случае если в соответствии с частью 2 статьи 34 Федерального закона от 6 октября 2003 года N 131-ФЗ &quot;Об общих принципах организации местного самоуправления в Российской Федерации&quot; Администрация поселения не образуется, Администрация муниципального района дополнительно может представить следующие документы:" w:history="1">
        <w:r>
          <w:rPr>
            <w:color w:val="0000FF"/>
          </w:rPr>
          <w:t>16</w:t>
        </w:r>
      </w:hyperlink>
      <w:r>
        <w:t xml:space="preserve"> настоящего Порядка, оценочных листов членов конкурсной комиссии, сведений об общей предварительной оценке проектов, представленных для участия в конкурсном отборе, в день проведения конкурсного отбора.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27. Конкурсная комиссия осуществляет следующие функц</w:t>
      </w:r>
      <w:r>
        <w:t>ии: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27.1. Формирует рейтинг проектов и определяет победителей конкурсного отбора;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27.2. Готовит предложения в Администрацию о распределении субсидий из областного бюджета бюджетам поселений.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28. В состав конкурсной комиссии входят председатель конкурсной </w:t>
      </w:r>
      <w:r>
        <w:t>комиссии, его заместитель, секретарь конкурсной комиссии и члены конкурсной комиссии.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29. Заседание конкурсной комиссии считается правомочным при условии присутствия на нем не менее 2/3 ее членов.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30. Председатель конкурсной комиссии организует работу ко</w:t>
      </w:r>
      <w:r>
        <w:t>нкурсной комиссии и ведет ее заседания.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31. Заместитель председателя конкурсной комиссии исполняет обязанности председателя конкурсной комиссии в его отсутствие или по его поручению.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lastRenderedPageBreak/>
        <w:t>32. Секретарь конкурсной комиссии: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32.1. Организует подготовку заседани</w:t>
      </w:r>
      <w:r>
        <w:t>й конкурсной комиссии, в том числе за 2 рабочих дня до дня заседания конкурсной комиссии извещает членов конкурсной комиссии и приглашенных на ее заседание лиц о дате, времени, месте проведения и повестке дня заседания конкурсной комиссии, рассылает докуме</w:t>
      </w:r>
      <w:r>
        <w:t>нты и иные материалы, подлежащие обсуждению на заседании конкурсной комиссии;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32.2. Обеспечивает ведение и сохранность документации конкурсной комиссии.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bookmarkStart w:id="23" w:name="Par1225"/>
      <w:bookmarkEnd w:id="23"/>
      <w:r>
        <w:t>33. В случае отсутствия секретаря конкурсной комиссии в период его отпуска, командировки, временной нетрудоспособности или по иным причинам его обязанности возлагаются председателем конкурсной комиссии либо лицом, исполняющим обязанности председателя конку</w:t>
      </w:r>
      <w:r>
        <w:t>рсной комиссии, на одного из членов конкурсной комиссии.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34.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председательствующего на</w:t>
      </w:r>
      <w:r>
        <w:t xml:space="preserve"> заседании конкурсной комиссии.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35. По результатам заседания конкурсной комиссии в трехдневный срок составляется протокол, который подписывается всеми присутствовавшими на заседании членами конкурсной комиссии и в течение одного рабочего дня направляется </w:t>
      </w:r>
      <w:r>
        <w:t>в управление Администрации Губернатора Новгородской области по внутренней политике.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36. Конкурсная комиссия отклоняет заявку в случае, если проект не соответствует требованиям, указанным в </w:t>
      </w:r>
      <w:hyperlink w:anchor="Par1110" w:tooltip="2. Под приоритетными проектами поддержки местных инициатив понимаются проекты (программы), отобранные населением муниципального образования Новгородской области на собрании граждан и направленные на вовлечение граждан в решение вопросов местного значения поселения, предусмотренных статьей 14 Федерального закона от 6 октября 2003 года N 131-ФЗ &quot;Об общих принципах организации местного самоуправления в Российской Федерации&quot; и областным законом от 23.10.2014 N 637-ОЗ &quot;О закреплении за сельскими поселениями Н..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37.</w:t>
      </w:r>
      <w:r>
        <w:t xml:space="preserve"> Конкурсный отбор проходят не более 8 проектов, получивших наибольший суммарный балл по всем критериям конкурсного отбора.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38. В случае наличия нескольких проектов, получивших одинаковый суммарный балл по всем критериям конкурсного отбора, преимуществом о</w:t>
      </w:r>
      <w:r>
        <w:t xml:space="preserve">бладает проект, в котором предусмотрен наибольший уровень софинансирования по критерию, указанному в </w:t>
      </w:r>
      <w:hyperlink w:anchor="Par1146" w:tooltip="12.1. Вклад участников реализации проекта:" w:history="1">
        <w:r>
          <w:rPr>
            <w:color w:val="0000FF"/>
          </w:rPr>
          <w:t>подпункте 12.1</w:t>
        </w:r>
      </w:hyperlink>
      <w:r>
        <w:t xml:space="preserve"> настоящего Порядка.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39. В случае наличия нескольких проектов, получ</w:t>
      </w:r>
      <w:r>
        <w:t xml:space="preserve">ивших одинаковый суммарный балл по всем критериям конкурсного отбора, а также одинаковый балл по критерию, указанному в </w:t>
      </w:r>
      <w:hyperlink w:anchor="Par1146" w:tooltip="12.1. Вклад участников реализации проекта:" w:history="1">
        <w:r>
          <w:rPr>
            <w:color w:val="0000FF"/>
          </w:rPr>
          <w:t>подпункте 12.1</w:t>
        </w:r>
      </w:hyperlink>
      <w:r>
        <w:t xml:space="preserve"> настоящего Порядка, преимуществом обладает участн</w:t>
      </w:r>
      <w:r>
        <w:t>ик конкурсного отбора, подавший заявку раньше.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40. По итогам проведенного конкурсного отбора конкурсная комиссия принимает решения о признании проектов прошедшими конкурсный отбор.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41. В случае если после дня проведения заседания конкурсной комиссии в об</w:t>
      </w:r>
      <w:r>
        <w:t>ластном бюджете будут предусмотрены дополнительные ассигнования на реализацию проекта по поддержке местных инициатив, то проводятся дополнительные заседания конкурсной комиссии. На дополнительных заседаниях конкурсной комиссии рассматриваются проекты, не п</w:t>
      </w:r>
      <w:r>
        <w:t>рошедшие конкурсный отбор по итогам первого (предшествующего) заседания конкурсной комиссии.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42. Администрация в течение 3 рабочих дней со дня проведения конкурсного отбора информирует участников конкурсного отбора о результатах конкурсного отбора путем р</w:t>
      </w:r>
      <w:r>
        <w:t>азмещения итогов конкурсного отбора на официальном сайте.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43. В случае если по окончании срока подачи заявок не подана ни одна заявка, конкурсный отбор признается несостоявшимся.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44. Распределение средств, предусмотренных для предоставления субсидий, меж</w:t>
      </w:r>
      <w:r>
        <w:t>ду поселениями осуществляется по следующей методике: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 xml:space="preserve"> - Vмо</w:t>
      </w:r>
      <w:r>
        <w:rPr>
          <w:vertAlign w:val="subscript"/>
        </w:rPr>
        <w:t>i</w:t>
      </w:r>
      <w:r>
        <w:t xml:space="preserve"> - Vюл</w:t>
      </w:r>
      <w:r>
        <w:rPr>
          <w:vertAlign w:val="subscript"/>
        </w:rPr>
        <w:t>i</w:t>
      </w:r>
      <w:r>
        <w:t xml:space="preserve"> - Vфл</w:t>
      </w:r>
      <w:r>
        <w:rPr>
          <w:vertAlign w:val="subscript"/>
        </w:rPr>
        <w:t>i</w:t>
      </w:r>
      <w:r>
        <w:t>, где: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340"/>
        <w:gridCol w:w="7767"/>
      </w:tblGrid>
      <w:tr w:rsidR="00000000">
        <w:tc>
          <w:tcPr>
            <w:tcW w:w="959" w:type="dxa"/>
          </w:tcPr>
          <w:p w:rsidR="00000000" w:rsidRDefault="00D62E98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767" w:type="dxa"/>
          </w:tcPr>
          <w:p w:rsidR="00000000" w:rsidRDefault="00D62E98">
            <w:pPr>
              <w:pStyle w:val="ConsPlusNormal"/>
            </w:pPr>
            <w:r>
              <w:t>размер субсидии i-му муниципальному образованию;</w:t>
            </w:r>
          </w:p>
        </w:tc>
      </w:tr>
      <w:tr w:rsidR="00000000">
        <w:tc>
          <w:tcPr>
            <w:tcW w:w="959" w:type="dxa"/>
          </w:tcPr>
          <w:p w:rsidR="00000000" w:rsidRDefault="00D62E98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767" w:type="dxa"/>
          </w:tcPr>
          <w:p w:rsidR="00000000" w:rsidRDefault="00D62E98">
            <w:pPr>
              <w:pStyle w:val="ConsPlusNormal"/>
            </w:pPr>
            <w:r>
              <w:t>стоимость проекта i-го муниципального образования;</w:t>
            </w:r>
          </w:p>
        </w:tc>
      </w:tr>
      <w:tr w:rsidR="00000000">
        <w:tc>
          <w:tcPr>
            <w:tcW w:w="959" w:type="dxa"/>
          </w:tcPr>
          <w:p w:rsidR="00000000" w:rsidRDefault="00D62E98">
            <w:pPr>
              <w:pStyle w:val="ConsPlusNormal"/>
            </w:pPr>
            <w:r>
              <w:t>Vмо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767" w:type="dxa"/>
          </w:tcPr>
          <w:p w:rsidR="00000000" w:rsidRDefault="00D62E98">
            <w:pPr>
              <w:pStyle w:val="ConsPlusNormal"/>
            </w:pPr>
            <w:r>
              <w:t>заявленный i-м муниципальным образованием размер средств местного бюджета на реализацию проекта i-го муниципального образования;</w:t>
            </w:r>
          </w:p>
        </w:tc>
      </w:tr>
      <w:tr w:rsidR="00000000">
        <w:tc>
          <w:tcPr>
            <w:tcW w:w="959" w:type="dxa"/>
          </w:tcPr>
          <w:p w:rsidR="00000000" w:rsidRDefault="00D62E98">
            <w:pPr>
              <w:pStyle w:val="ConsPlusNormal"/>
            </w:pPr>
            <w:r>
              <w:t>Vюл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767" w:type="dxa"/>
          </w:tcPr>
          <w:p w:rsidR="00000000" w:rsidRDefault="00D62E98">
            <w:pPr>
              <w:pStyle w:val="ConsPlusNormal"/>
            </w:pPr>
            <w:r>
              <w:t>заявленный i-м муниципальным образованием размер средств юридических лиц, привлекаемый на реализацию проекта i-го муниц</w:t>
            </w:r>
            <w:r>
              <w:t>ипального образования;</w:t>
            </w:r>
          </w:p>
        </w:tc>
      </w:tr>
      <w:tr w:rsidR="00000000">
        <w:tc>
          <w:tcPr>
            <w:tcW w:w="959" w:type="dxa"/>
          </w:tcPr>
          <w:p w:rsidR="00000000" w:rsidRDefault="00D62E98">
            <w:pPr>
              <w:pStyle w:val="ConsPlusNormal"/>
            </w:pPr>
            <w:r>
              <w:t>Vфл</w:t>
            </w:r>
            <w:r>
              <w:rPr>
                <w:vertAlign w:val="subscript"/>
              </w:rPr>
              <w:t>i</w:t>
            </w:r>
          </w:p>
        </w:tc>
        <w:tc>
          <w:tcPr>
            <w:tcW w:w="340" w:type="dxa"/>
          </w:tcPr>
          <w:p w:rsidR="00000000" w:rsidRDefault="00D62E98">
            <w:pPr>
              <w:pStyle w:val="ConsPlusNormal"/>
            </w:pPr>
            <w:r>
              <w:t>-</w:t>
            </w:r>
          </w:p>
        </w:tc>
        <w:tc>
          <w:tcPr>
            <w:tcW w:w="7767" w:type="dxa"/>
          </w:tcPr>
          <w:p w:rsidR="00000000" w:rsidRDefault="00D62E98">
            <w:pPr>
              <w:pStyle w:val="ConsPlusNormal"/>
            </w:pPr>
            <w:r>
              <w:t>заявленный i-м муниципальным образованием размер средств физических лиц, привлекаемым на реализацию проекта i-го муниципального образования.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45. Приказ Администрации о пр</w:t>
      </w:r>
      <w:r>
        <w:t>едоставлении субсидии принимается в течение 3 рабочих дней со дня проведения конкурсного отбора.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46. В течение одного дня с даты принятия приказа Администрацией о предоставлении субсидии Администрация направляет Администрации поселения, а в случае если в </w:t>
      </w:r>
      <w:r>
        <w:t xml:space="preserve">соответствии с </w:t>
      </w:r>
      <w:hyperlink r:id="rId5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</w:t>
      </w:r>
      <w:r>
        <w:t>рация поселения не образуется, Администрации муниципального района уведомление о предоставлении субсидии.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47. Соглашение о предоставлении субсидии между Администрацией и Администрацией поселения, а в случае если в соответствии с </w:t>
      </w:r>
      <w:hyperlink r:id="rId5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</w:t>
      </w:r>
      <w:r>
        <w:t>цией муниципального района (далее - соглашение) заключается в течение 15 календарных дней со дня принятия Администрацией приказа о предоставлении субсидии и должно содержать следующие положения: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сведения об объеме субсидии, предоставляемой бюджету поселени</w:t>
      </w:r>
      <w:r>
        <w:t>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целевое назначение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значение показателей результативности предоставления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порядок и сроки перечисления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порядок осуществления контроля за исполнением условий соглашения;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ответственность сторон за нарушение условий соглашения, </w:t>
      </w:r>
      <w:r>
        <w:t>в том числе порядок, сроки, объем возврата субсидии в случае недостижения значений показателей результативности предоставления субсидии;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сроки и порядок представления отчетности об осуществлении расходов бюджета поселения, источником финансового обеспечени</w:t>
      </w:r>
      <w:r>
        <w:t>я которых является субсидия;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иные условия, определяемые по соглашению сторон.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48.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</w:t>
      </w:r>
      <w:r>
        <w:t>в Федерального казначейства, открытые для кассового обслуживания исполнения бюджетов поселений области, до 15 декабря текущего финансового года.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49. Субсидии имеют целевое назначение и не могут быть использованы на другие цели. Нецелевое использование суб</w:t>
      </w:r>
      <w:r>
        <w:t xml:space="preserve">сидий влечет бесспорное взыскание суммы средств, полученных из областного бюджета, в порядке, установленном </w:t>
      </w:r>
      <w:hyperlink r:id="rId57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пунктом 3 статьи 306.4</w:t>
        </w:r>
      </w:hyperlink>
      <w:r>
        <w:t xml:space="preserve"> Бюджетного кодекса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50. Субсидии, не использованные по состоянию на 1 января текущего финансового года, подлежат возврату в дох</w:t>
      </w:r>
      <w:r>
        <w:t xml:space="preserve">од областного бюджета в порядке, установленном </w:t>
      </w:r>
      <w:hyperlink r:id="rId58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51. Контроль за расходованием субсидий осуществляется в соответствии с Бюджетным </w:t>
      </w:r>
      <w:hyperlink r:id="rId59" w:tooltip="&quot;Бюджетный кодекс Российской Федерации&quot; от 31.07.1998 N 145-ФЗ (ред. от 28.12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 xml:space="preserve">52. Целевые </w:t>
      </w:r>
      <w:hyperlink w:anchor="Par1969" w:tooltip="ЦЕЛЕВЫЕ ПОКАЗАТЕЛИ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</w:t>
      </w:r>
      <w:r>
        <w:t>ния субсидий из областного бюджета бюджетам городских и сельских поселений Новгородской области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 их значе</w:t>
      </w:r>
      <w:r>
        <w:t>ния определены в приложении N 4 к настоящему Порядку.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4"/>
      </w:pPr>
      <w:r>
        <w:t>Приложение N 1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городских и сельских</w:t>
      </w:r>
    </w:p>
    <w:p w:rsidR="00000000" w:rsidRDefault="00D62E98">
      <w:pPr>
        <w:pStyle w:val="ConsPlusNormal"/>
        <w:jc w:val="right"/>
      </w:pPr>
      <w:r>
        <w:t>поселений Новгородской области</w:t>
      </w:r>
    </w:p>
    <w:p w:rsidR="00000000" w:rsidRDefault="00D62E98">
      <w:pPr>
        <w:pStyle w:val="ConsPlusNormal"/>
        <w:jc w:val="right"/>
      </w:pPr>
      <w:r>
        <w:t>на реализацию приоритетных проектов</w:t>
      </w:r>
    </w:p>
    <w:p w:rsidR="00000000" w:rsidRDefault="00D62E98">
      <w:pPr>
        <w:pStyle w:val="ConsPlusNormal"/>
        <w:jc w:val="right"/>
      </w:pPr>
      <w:r>
        <w:t>поддержки местных инициатив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24" w:name="Par1303"/>
      <w:bookmarkEnd w:id="24"/>
      <w:r>
        <w:t>МЕТОДЫ</w:t>
      </w:r>
    </w:p>
    <w:p w:rsidR="00000000" w:rsidRDefault="00D62E98">
      <w:pPr>
        <w:pStyle w:val="ConsPlusNormal"/>
        <w:jc w:val="center"/>
      </w:pPr>
      <w:r>
        <w:t>оценки проектов местных инициатив для предоставления</w:t>
      </w:r>
    </w:p>
    <w:p w:rsidR="00000000" w:rsidRDefault="00D62E98">
      <w:pPr>
        <w:pStyle w:val="ConsPlusNormal"/>
        <w:jc w:val="center"/>
      </w:pPr>
      <w:r>
        <w:t>субсидий бюджетам городских и сельских поселений</w:t>
      </w:r>
    </w:p>
    <w:p w:rsidR="00000000" w:rsidRDefault="00D62E98">
      <w:pPr>
        <w:pStyle w:val="ConsPlusNormal"/>
        <w:jc w:val="center"/>
      </w:pPr>
      <w:r>
        <w:t>Новгородской области на реализацию приоритетных проектов</w:t>
      </w:r>
    </w:p>
    <w:p w:rsidR="00000000" w:rsidRDefault="00D62E98">
      <w:pPr>
        <w:pStyle w:val="ConsPlusNormal"/>
        <w:jc w:val="center"/>
      </w:pPr>
      <w:r>
        <w:t>местных инициатив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1. Оценка проектов для предо</w:t>
      </w:r>
      <w:r>
        <w:t>ставления субсидий бюджетам городских и сельских поселений Новгородской области (далее - поселения) для долевого финансирования определяется по следующим критериям: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1.1. Вклад участников реализации проекта в его финансирование: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1.1.1. Уровень софинансирова</w:t>
      </w:r>
      <w:r>
        <w:t>ния со стороны бюджета поселения (минимальный уровень - X % от объема запрашиваемой субсидии, значение, при достижении и превышении которого присуждается 100 баллов, - 30 % от объема запрашиваемой субсидии):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составляе</w:t>
      </w:r>
      <w:r>
        <w:t>т меньше 30 %, количество начисляемых баллов вычисляется по формуле: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B = (S - X) / (30 - X) ·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S - уровень фактического софинансирования со стороны бюджета поселения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составляет X %, то начисляется 0,5 балла;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составляет 30 % и более, то начисляется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1.1.2. Уровень софинансирования со стороны населения (минимальный уровень - X % от о</w:t>
      </w:r>
      <w:r>
        <w:t>бъема запрашиваемой субсидии, значение, при достижении и превышении которого присуждается 100 баллов, - 20 % от объема запрашиваемой субсидии):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составляет меньше 20 %, то количество начисляемых баллов вычисляется по ф</w:t>
      </w:r>
      <w:r>
        <w:t>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B = (S - X) / (20 - X) ·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S - уровень софинансирования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составляет X %, то начисляется 0,5 балла;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проекта составляет 20 % и более, то начисляется 1</w:t>
      </w:r>
      <w:r>
        <w:t>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1.1.3. Уровень софинансирования проекта со стороны организаций и (или) индивидуальных предпринимателей (минимальный уровень не устанавливается):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проекта составляет меньше 10 % от объема запрашиваемой субсид</w:t>
      </w:r>
      <w:r>
        <w:t>ии, количество начисляемых баллов вычисляется по формуле: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B = S / 10 x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S - уровень софинансирования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софинансирования проекта составляет 10 % и более, то начисляется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1.1.4. Вклад населения в реализа</w:t>
      </w:r>
      <w:r>
        <w:t>цию проекта в неденежной форме (материалы и другие формы) (минимальный и максимальный уровень не устанавливаются):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объем вклада составляет меньше 10 % от общей стоимости проекта, количество начисляемых баллов вычисляется по формуле: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 xml:space="preserve">B = S / </w:t>
      </w:r>
      <w:r>
        <w:t>10 x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S - уровень вклада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вклада составляет 10 % и более, то начисляется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1.1.5. Вклад организаций и (или) индивидуальных предпринимателей в реализацию проекта в неденежной форме (материалы и другие фо</w:t>
      </w:r>
      <w:r>
        <w:t>рмы) (минимальный и максимальный уровень не устанавливаются):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объем вклада составляет меньше 10 % от общей стоимости проекта, количество начисляемых баллов вычисляется по формуле: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B = S / 10 x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S - уровень вклада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уровень вклада составляет 10 % и более, то начисляется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1.2. Социальная и экономическая эффективность реализации проекта: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1.2.1. Доля благополучателей в общей численности населения населенного пункта: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количество начисляемых баллов </w:t>
      </w:r>
      <w:r>
        <w:t>равно доле благополучателей в процентах от общей численности населения населенного пункта;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численность благополучателей превосходит численность населения населенного пункта - 100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1.2.2. Доступность финансовых ресурсов, наличие механиз</w:t>
      </w:r>
      <w:r>
        <w:t xml:space="preserve">мов содержания и эффективной </w:t>
      </w:r>
      <w:r>
        <w:lastRenderedPageBreak/>
        <w:t>эксплуатации объекта общественной инфраструктуры - результата реализации проекта: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документально подтвержденных финансовых ресурсов и механизмов для финансирования всех расходов по содержанию и эксплуатации объекта общес</w:t>
      </w:r>
      <w:r>
        <w:t>твенной инфраструктуры - результата реализации проекта - 100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отсутствие финансовых ресурсов - 0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1.3. Степень участия населения населенного пункта в определении и решении проблемы, заявленной в проекте: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1.3.1. Степень участия населения в иде</w:t>
      </w:r>
      <w:r>
        <w:t>нтификации проблемы в процессе ее предварительного рассмотрения (согласно протоколам предварительных собраний населения населенного пункта, встреч в трудовых коллективах, результатам соответствующего анкетирования и т.д.):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доля участвующего в</w:t>
      </w:r>
      <w:r>
        <w:t xml:space="preserve"> мероприятиях населения в процентах от общей численности населения населенного пункта составляет меньше 50 %, количество начисляемых баллов вычисляется по формуле: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B = N / 50 x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N - доля участвующего населения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доля уча</w:t>
      </w:r>
      <w:r>
        <w:t>ствующего населения составляет 50 % и более, то начисляется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1.3.2. Степень участия населения населенного пункта в определении параметров проекта на собрании жителей населенного пункта (согласно протоколу собрания):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доля участвующе</w:t>
      </w:r>
      <w:r>
        <w:t>го в собрании населения населенного пункта в процентах от общей численности населения населенного пункта составляет меньше 10 %, количество начисляемых баллов вычисляется по формуле: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r>
        <w:t>B = N / 10 x 100, где: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N - доля участвующего населения в процентах;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в случае если доля участвующего в мероприятиях населения составляет 10 % и более, то начисляется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1.3.3. Использование средств массовой информации и других средств информирования населения в процессе отбора приоритетной проблемы и разработки зая</w:t>
      </w:r>
      <w:r>
        <w:t>вки: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и регулярное использование специальных информационных стендов - 30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наличие публикаций в печатных средствах массовой информации - 30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размещение соответствующей информации в информационно-телекоммуникационной сети "Интернет", в т</w:t>
      </w:r>
      <w:r>
        <w:t>ом числе в социальных сетях, - 40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отсутствие использования указанных средств - 0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1.4. Количество созданных и (или) сохраненных рабочих мест в рамках реализации проекта: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от 1 до 4 (включительно) рабочих мест - по 20 баллов за каждое рабочее </w:t>
      </w:r>
      <w:r>
        <w:t>место;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свыше 5 рабочих мест - 100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1.5. Перспектива дальнейшего развития проекта, многоэтапность его реализации: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lastRenderedPageBreak/>
        <w:t>возможность дальнейшего развития проекта - 100 баллов;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отсутствие возможности дальнейшего развития проекта - 0 баллов.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Оценка проект</w:t>
      </w:r>
      <w:r>
        <w:t>ов осуществляется по следующей формуле:</w:t>
      </w:r>
    </w:p>
    <w:p w:rsidR="00000000" w:rsidRDefault="00D62E98">
      <w:pPr>
        <w:pStyle w:val="ConsPlusNormal"/>
        <w:jc w:val="both"/>
      </w:pPr>
    </w:p>
    <w:p w:rsidR="00000000" w:rsidRDefault="00EF42F6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566545" cy="280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Оц - оценка проекта;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б</w:t>
      </w:r>
      <w:r>
        <w:rPr>
          <w:vertAlign w:val="subscript"/>
        </w:rPr>
        <w:t>i</w:t>
      </w:r>
      <w:r>
        <w:t xml:space="preserve"> - балл i-го критерия;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весовой коэффициент i-го критерия;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i - общее число критериев.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5"/>
      </w:pPr>
      <w:r>
        <w:t>ЗНАЧЕНИЯ</w:t>
      </w:r>
    </w:p>
    <w:p w:rsidR="00000000" w:rsidRDefault="00D62E98">
      <w:pPr>
        <w:pStyle w:val="ConsPlusNormal"/>
        <w:jc w:val="center"/>
      </w:pPr>
      <w:r>
        <w:t>коэффициентов критериев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30"/>
        <w:gridCol w:w="153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Коэффициент критерия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Вклад участников реализации проекта в его финансирование, 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0,4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Уровень софинансирования проекта со стороны бюджета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Уровень софинансирования проекта со стороны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Уровень софинансирования проекта со стороны организаций и (или) индивидуальных предпринимателей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0,05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Вклад организаций и (или) индивидуальных предпринимателе</w:t>
            </w:r>
            <w:r>
              <w:t>й в реализацию проекта в неденежной форме (материалы и другие формы)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0,05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Социальная и экономическая эффективность реализации проекта,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Доля благополучателей в общей численности населения населенного пункта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0,05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0,05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Степень участия населения населенного пункта в определении и решении проблемы, заявленной</w:t>
            </w:r>
            <w:r>
              <w:t xml:space="preserve"> в проекте, 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0,4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Степень участия населения в определении параметров проекта на заключительном собрании жителей поселения, городского о</w:t>
            </w:r>
            <w:r>
              <w:t>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0,05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Перспектива дальнейшего развития проекта, многоэтапность его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0,05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1,0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4"/>
      </w:pPr>
      <w:r>
        <w:t>Приложение N 2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городских и сельских</w:t>
      </w:r>
    </w:p>
    <w:p w:rsidR="00000000" w:rsidRDefault="00D62E98">
      <w:pPr>
        <w:pStyle w:val="ConsPlusNormal"/>
        <w:jc w:val="right"/>
      </w:pPr>
      <w:r>
        <w:t>поселений Новгородской области</w:t>
      </w:r>
    </w:p>
    <w:p w:rsidR="00000000" w:rsidRDefault="00D62E98">
      <w:pPr>
        <w:pStyle w:val="ConsPlusNormal"/>
        <w:jc w:val="right"/>
      </w:pPr>
      <w:r>
        <w:t>на реализацию приоритетных проектов</w:t>
      </w:r>
    </w:p>
    <w:p w:rsidR="00000000" w:rsidRDefault="00D62E98">
      <w:pPr>
        <w:pStyle w:val="ConsPlusNormal"/>
        <w:jc w:val="right"/>
      </w:pPr>
      <w:r>
        <w:t>поддержки местных инициатив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                                            В     конкурсную   комиссию</w:t>
      </w:r>
    </w:p>
    <w:p w:rsidR="00000000" w:rsidRDefault="00D62E98">
      <w:pPr>
        <w:pStyle w:val="ConsPlusNonformat"/>
        <w:jc w:val="both"/>
      </w:pPr>
      <w:r>
        <w:t xml:space="preserve">                                             </w:t>
      </w:r>
      <w:r>
        <w:t xml:space="preserve">   ___________________________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bookmarkStart w:id="25" w:name="Par1464"/>
      <w:bookmarkEnd w:id="25"/>
      <w:r>
        <w:t xml:space="preserve">                                  ЗАЯВКА</w:t>
      </w:r>
    </w:p>
    <w:p w:rsidR="00000000" w:rsidRDefault="00D62E98">
      <w:pPr>
        <w:pStyle w:val="ConsPlusNonformat"/>
        <w:jc w:val="both"/>
      </w:pPr>
      <w:r>
        <w:t xml:space="preserve">                      для участия в конкурсном отборе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 xml:space="preserve">    1. Название проекта 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        (название проекта в соответствии со сметной</w:t>
      </w:r>
    </w:p>
    <w:p w:rsidR="00000000" w:rsidRDefault="00D62E98">
      <w:pPr>
        <w:pStyle w:val="ConsPlusNonformat"/>
        <w:jc w:val="both"/>
      </w:pPr>
      <w:r>
        <w:t xml:space="preserve">                                   и технической документацией)</w:t>
      </w:r>
    </w:p>
    <w:p w:rsidR="00000000" w:rsidRDefault="00D62E98">
      <w:pPr>
        <w:pStyle w:val="ConsPlusNonformat"/>
        <w:jc w:val="both"/>
      </w:pPr>
      <w:r>
        <w:t xml:space="preserve">    2. Место реализации проекта 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2.1.   Наименование    муниципального   р</w:t>
      </w:r>
      <w:r>
        <w:t>айона   Новгородской   области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2.2. Поселение 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2.3. Населенный пункт _______________________________________________</w:t>
      </w:r>
      <w:r>
        <w:t>__</w:t>
      </w:r>
    </w:p>
    <w:p w:rsidR="00000000" w:rsidRDefault="00D62E98">
      <w:pPr>
        <w:pStyle w:val="ConsPlusNonformat"/>
        <w:jc w:val="both"/>
      </w:pPr>
      <w:r>
        <w:t xml:space="preserve">    2.4. Численность населения поселения 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(человек, по данным Территориального органа федеральной службы</w:t>
      </w:r>
    </w:p>
    <w:p w:rsidR="00000000" w:rsidRDefault="00D62E98">
      <w:pPr>
        <w:pStyle w:val="ConsPlusNonformat"/>
        <w:jc w:val="both"/>
      </w:pPr>
      <w:r>
        <w:t xml:space="preserve">         государственной статист</w:t>
      </w:r>
      <w:r>
        <w:t>ики субъекта Российской Федерации)</w:t>
      </w:r>
    </w:p>
    <w:p w:rsidR="00000000" w:rsidRDefault="00D62E98">
      <w:pPr>
        <w:pStyle w:val="ConsPlusNonformat"/>
        <w:jc w:val="both"/>
      </w:pPr>
      <w:r>
        <w:t xml:space="preserve">    3. Описание проекта:</w:t>
      </w:r>
    </w:p>
    <w:p w:rsidR="00000000" w:rsidRDefault="00D62E98">
      <w:pPr>
        <w:pStyle w:val="ConsPlusNonformat"/>
        <w:jc w:val="both"/>
      </w:pPr>
      <w:r>
        <w:t xml:space="preserve">    3.1. Типология проекта:</w:t>
      </w:r>
    </w:p>
    <w:p w:rsidR="00000000" w:rsidRDefault="00D62E98">
      <w:pPr>
        <w:pStyle w:val="ConsPlusNonformat"/>
        <w:jc w:val="both"/>
      </w:pPr>
      <w:r>
        <w:t xml:space="preserve">    обеспечение первичных мер пожарной безопасности;</w:t>
      </w:r>
    </w:p>
    <w:p w:rsidR="00000000" w:rsidRDefault="00D62E98">
      <w:pPr>
        <w:pStyle w:val="ConsPlusNonformat"/>
        <w:jc w:val="both"/>
      </w:pPr>
      <w:r>
        <w:t xml:space="preserve">    создание  условий для обеспечения жителей услугами связи, общественного</w:t>
      </w:r>
    </w:p>
    <w:p w:rsidR="00000000" w:rsidRDefault="00D62E98">
      <w:pPr>
        <w:pStyle w:val="ConsPlusNonformat"/>
        <w:jc w:val="both"/>
      </w:pPr>
      <w:r>
        <w:t>питания, торговли и бытового обслуживан</w:t>
      </w:r>
      <w:r>
        <w:t>ия;</w:t>
      </w:r>
    </w:p>
    <w:p w:rsidR="00000000" w:rsidRDefault="00D62E98">
      <w:pPr>
        <w:pStyle w:val="ConsPlusNonformat"/>
        <w:jc w:val="both"/>
      </w:pPr>
      <w:r>
        <w:t xml:space="preserve">    создание  условий для организации досуга и обеспечения жителей услугами</w:t>
      </w:r>
    </w:p>
    <w:p w:rsidR="00000000" w:rsidRDefault="00D62E98">
      <w:pPr>
        <w:pStyle w:val="ConsPlusNonformat"/>
        <w:jc w:val="both"/>
      </w:pPr>
      <w:r>
        <w:t>организаций культуры;</w:t>
      </w:r>
    </w:p>
    <w:p w:rsidR="00000000" w:rsidRDefault="00D62E98">
      <w:pPr>
        <w:pStyle w:val="ConsPlusNonformat"/>
        <w:jc w:val="both"/>
      </w:pPr>
      <w:r>
        <w:t xml:space="preserve">    обеспечение  условий для развития физической культуры, школьного спорта</w:t>
      </w:r>
    </w:p>
    <w:p w:rsidR="00000000" w:rsidRDefault="00D62E98">
      <w:pPr>
        <w:pStyle w:val="ConsPlusNonformat"/>
        <w:jc w:val="both"/>
      </w:pPr>
      <w:r>
        <w:t>и      массового     спорта,     организация     проведения     официальных</w:t>
      </w:r>
    </w:p>
    <w:p w:rsidR="00000000" w:rsidRDefault="00D62E98">
      <w:pPr>
        <w:pStyle w:val="ConsPlusNonformat"/>
        <w:jc w:val="both"/>
      </w:pPr>
      <w:r>
        <w:t>фи</w:t>
      </w:r>
      <w:r>
        <w:t>зкультурно-оздоровительных и спортивных мероприятий;</w:t>
      </w:r>
    </w:p>
    <w:p w:rsidR="00000000" w:rsidRDefault="00D62E98">
      <w:pPr>
        <w:pStyle w:val="ConsPlusNonformat"/>
        <w:jc w:val="both"/>
      </w:pPr>
      <w:r>
        <w:t xml:space="preserve">    организация   благоустройства   территории   (включая  освещение  улиц,</w:t>
      </w:r>
    </w:p>
    <w:p w:rsidR="00000000" w:rsidRDefault="00D62E98">
      <w:pPr>
        <w:pStyle w:val="ConsPlusNonformat"/>
        <w:jc w:val="both"/>
      </w:pPr>
      <w:r>
        <w:lastRenderedPageBreak/>
        <w:t>озеленение   территории,  установку  указателей  с  наименованиями  улиц  и</w:t>
      </w:r>
    </w:p>
    <w:p w:rsidR="00000000" w:rsidRDefault="00D62E98">
      <w:pPr>
        <w:pStyle w:val="ConsPlusNonformat"/>
        <w:jc w:val="both"/>
      </w:pPr>
      <w:r>
        <w:t>номерами домов, размещение и содержание малых архит</w:t>
      </w:r>
      <w:r>
        <w:t>ектурных форм);</w:t>
      </w:r>
    </w:p>
    <w:p w:rsidR="00000000" w:rsidRDefault="00D62E98">
      <w:pPr>
        <w:pStyle w:val="ConsPlusNonformat"/>
        <w:jc w:val="both"/>
      </w:pPr>
      <w:r>
        <w:t xml:space="preserve">    организация и осуществление мероприятий по работе с детьми и молодежью;</w:t>
      </w:r>
    </w:p>
    <w:p w:rsidR="00000000" w:rsidRDefault="00D62E98">
      <w:pPr>
        <w:pStyle w:val="ConsPlusNonformat"/>
        <w:jc w:val="both"/>
      </w:pPr>
      <w:r>
        <w:t xml:space="preserve">    дорожная деятельность в отношении автомобильных дорог местного значения</w:t>
      </w:r>
    </w:p>
    <w:p w:rsidR="00000000" w:rsidRDefault="00D62E98">
      <w:pPr>
        <w:pStyle w:val="ConsPlusNonformat"/>
        <w:jc w:val="both"/>
      </w:pPr>
      <w:r>
        <w:t>и обеспечение безопасности дорожного движения на них;</w:t>
      </w:r>
    </w:p>
    <w:p w:rsidR="00000000" w:rsidRDefault="00D62E98">
      <w:pPr>
        <w:pStyle w:val="ConsPlusNonformat"/>
        <w:jc w:val="both"/>
      </w:pPr>
      <w:r>
        <w:t xml:space="preserve">    создание   условий   для   мас</w:t>
      </w:r>
      <w:r>
        <w:t>сового   отдыха   жителей  и  организация</w:t>
      </w:r>
    </w:p>
    <w:p w:rsidR="00000000" w:rsidRDefault="00D62E98">
      <w:pPr>
        <w:pStyle w:val="ConsPlusNonformat"/>
        <w:jc w:val="both"/>
      </w:pPr>
      <w:r>
        <w:t>обустройства мест массового отдыха населения;</w:t>
      </w:r>
    </w:p>
    <w:p w:rsidR="00000000" w:rsidRDefault="00D62E98">
      <w:pPr>
        <w:pStyle w:val="ConsPlusNonformat"/>
        <w:jc w:val="both"/>
      </w:pPr>
      <w:r>
        <w:t xml:space="preserve">    участие  в  организации  деятельности по сбору (в том числе раздельному</w:t>
      </w:r>
    </w:p>
    <w:p w:rsidR="00000000" w:rsidRDefault="00D62E98">
      <w:pPr>
        <w:pStyle w:val="ConsPlusNonformat"/>
        <w:jc w:val="both"/>
      </w:pPr>
      <w:r>
        <w:t>сбору) и транспортированию твердых коммунальных отходов;</w:t>
      </w:r>
    </w:p>
    <w:p w:rsidR="00000000" w:rsidRDefault="00D62E98">
      <w:pPr>
        <w:pStyle w:val="ConsPlusNonformat"/>
        <w:jc w:val="both"/>
      </w:pPr>
      <w:r>
        <w:t xml:space="preserve">    организация ритуальных услуг и содержание мест захоронения;</w:t>
      </w:r>
    </w:p>
    <w:p w:rsidR="00000000" w:rsidRDefault="00D62E98">
      <w:pPr>
        <w:pStyle w:val="ConsPlusNonformat"/>
        <w:jc w:val="both"/>
      </w:pPr>
      <w:r>
        <w:t xml:space="preserve">    иные  вопросы, отнесенных к полномочиям по реализации вопросов местного</w:t>
      </w:r>
    </w:p>
    <w:p w:rsidR="00000000" w:rsidRDefault="00D62E98">
      <w:pPr>
        <w:pStyle w:val="ConsPlusNonformat"/>
        <w:jc w:val="both"/>
      </w:pPr>
      <w:r>
        <w:t>значения в соответствии с законодательством Российской Федерации.</w:t>
      </w:r>
    </w:p>
    <w:p w:rsidR="00000000" w:rsidRDefault="00D62E98">
      <w:pPr>
        <w:pStyle w:val="ConsPlusNonformat"/>
        <w:jc w:val="both"/>
      </w:pPr>
      <w:r>
        <w:t xml:space="preserve">    Исключение  составляет реализация вопросов мес</w:t>
      </w:r>
      <w:r>
        <w:t>тного значения поселения,</w:t>
      </w:r>
    </w:p>
    <w:p w:rsidR="00000000" w:rsidRDefault="00D62E98">
      <w:pPr>
        <w:pStyle w:val="ConsPlusNonformat"/>
        <w:jc w:val="both"/>
      </w:pPr>
      <w:r>
        <w:t>связанных   с  выполнением  мероприятий  по  капитальному  строительству  и</w:t>
      </w:r>
    </w:p>
    <w:p w:rsidR="00000000" w:rsidRDefault="00D62E98">
      <w:pPr>
        <w:pStyle w:val="ConsPlusNonformat"/>
        <w:jc w:val="both"/>
      </w:pPr>
      <w:r>
        <w:t>реконструкции объектов инфраструктуры.</w:t>
      </w:r>
    </w:p>
    <w:p w:rsidR="00000000" w:rsidRDefault="00D62E98">
      <w:pPr>
        <w:pStyle w:val="ConsPlusNonformat"/>
        <w:jc w:val="both"/>
      </w:pPr>
      <w:r>
        <w:t xml:space="preserve">    3.2.     Описание    проблемы,    на    решение    которой    направлен</w:t>
      </w:r>
    </w:p>
    <w:p w:rsidR="00000000" w:rsidRDefault="00D62E98">
      <w:pPr>
        <w:pStyle w:val="ConsPlusNonformat"/>
        <w:jc w:val="both"/>
      </w:pPr>
      <w:r>
        <w:t>проект ________________________________</w:t>
      </w:r>
      <w:r>
        <w:t>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D62E98">
      <w:pPr>
        <w:pStyle w:val="ConsPlusNonformat"/>
        <w:jc w:val="both"/>
      </w:pPr>
      <w:r>
        <w:t>(Описать суть проблемы, ее негативные социально-экономические последствия,</w:t>
      </w:r>
    </w:p>
    <w:p w:rsidR="00000000" w:rsidRDefault="00D62E98">
      <w:pPr>
        <w:pStyle w:val="ConsPlusNonformat"/>
        <w:jc w:val="both"/>
      </w:pPr>
      <w:r>
        <w:t xml:space="preserve">     степень неотложности решения проблемы, текущее состояние объекта</w:t>
      </w:r>
    </w:p>
    <w:p w:rsidR="00000000" w:rsidRDefault="00D62E98">
      <w:pPr>
        <w:pStyle w:val="ConsPlusNonformat"/>
        <w:jc w:val="both"/>
      </w:pPr>
      <w:r>
        <w:t xml:space="preserve">            инфраструктуры, предусмотренного проектом, и т.д.)</w:t>
      </w:r>
    </w:p>
    <w:p w:rsidR="00000000" w:rsidRDefault="00D62E98">
      <w:pPr>
        <w:pStyle w:val="ConsPlusNonformat"/>
        <w:jc w:val="both"/>
      </w:pPr>
      <w:r>
        <w:t xml:space="preserve">    3.3. Мероприятия по реализации прое</w:t>
      </w:r>
      <w:r>
        <w:t>кта: (что конкретно и каким способом</w:t>
      </w:r>
    </w:p>
    <w:p w:rsidR="00000000" w:rsidRDefault="00D62E98">
      <w:pPr>
        <w:pStyle w:val="ConsPlusNonformat"/>
        <w:jc w:val="both"/>
      </w:pPr>
      <w:r>
        <w:t>планируется выполнить в рамках проекта)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896"/>
        <w:gridCol w:w="1304"/>
        <w:gridCol w:w="141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Разработка и проверка технической документации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Обучение, консультирование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3.4. Ожидаемые результаты 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(как изменится ситуация в поселении после реализации проекта)</w:t>
      </w:r>
    </w:p>
    <w:p w:rsidR="00000000" w:rsidRDefault="00D62E98">
      <w:pPr>
        <w:pStyle w:val="ConsPlusNonformat"/>
        <w:jc w:val="both"/>
      </w:pPr>
      <w:r>
        <w:t xml:space="preserve">    3.5. Наличие технической документации:</w:t>
      </w:r>
    </w:p>
    <w:p w:rsidR="00000000" w:rsidRDefault="00D62E98">
      <w:pPr>
        <w:pStyle w:val="ConsPlusNonformat"/>
        <w:jc w:val="both"/>
      </w:pPr>
      <w:r>
        <w:t xml:space="preserve">    Существует ли необходимая техническая документация?     да     н</w:t>
      </w:r>
      <w:r>
        <w:t>ет</w:t>
      </w:r>
    </w:p>
    <w:p w:rsidR="00000000" w:rsidRDefault="00D62E98">
      <w:pPr>
        <w:pStyle w:val="ConsPlusNonformat"/>
        <w:jc w:val="both"/>
      </w:pPr>
      <w:r>
        <w:t xml:space="preserve">    Если да, опишите 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(описание существующей технической документации, к заявке необходимо</w:t>
      </w:r>
    </w:p>
    <w:p w:rsidR="00000000" w:rsidRDefault="00D62E98">
      <w:pPr>
        <w:pStyle w:val="ConsPlusNonformat"/>
        <w:jc w:val="both"/>
      </w:pPr>
      <w:r>
        <w:t xml:space="preserve">    приложить проектно-сметну</w:t>
      </w:r>
      <w:r>
        <w:t>ю документацию на мероприятия, реализуемые</w:t>
      </w:r>
    </w:p>
    <w:p w:rsidR="00000000" w:rsidRDefault="00D62E98">
      <w:pPr>
        <w:pStyle w:val="ConsPlusNonformat"/>
        <w:jc w:val="both"/>
      </w:pPr>
      <w:r>
        <w:t xml:space="preserve">             в рамках проекта, либо локальный сметный расчет)</w:t>
      </w:r>
    </w:p>
    <w:p w:rsidR="00000000" w:rsidRDefault="00D62E98">
      <w:pPr>
        <w:pStyle w:val="ConsPlusNonformat"/>
        <w:jc w:val="both"/>
      </w:pPr>
      <w:r>
        <w:t xml:space="preserve">    4. Информация для оценки заявки</w:t>
      </w:r>
    </w:p>
    <w:p w:rsidR="00000000" w:rsidRDefault="00D62E98">
      <w:pPr>
        <w:pStyle w:val="ConsPlusNonformat"/>
        <w:jc w:val="both"/>
      </w:pPr>
      <w:r>
        <w:t xml:space="preserve">    4.1. Планируемые источники финансирования мероприятий проекта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 xml:space="preserve">    Таблица 1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597"/>
        <w:gridCol w:w="96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Вид источников финансирован</w:t>
            </w:r>
            <w:r>
              <w:t>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Бюджет поселения (не менее 10 % от суммы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Население (денежные поступления от жителей, не менее 5 % от суммы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bookmarkStart w:id="26" w:name="Par1570"/>
            <w:bookmarkEnd w:id="26"/>
            <w:r>
              <w:t>3.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Субсидия из областного бюджета на реализацию приоритетного проекта поддержки местных инициатив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Расшифровка денежного вклада спонсоров 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(расшифровывается сумма </w:t>
      </w:r>
      <w:hyperlink w:anchor="Par1570" w:tooltip="3." w:history="1">
        <w:r>
          <w:rPr>
            <w:color w:val="0000FF"/>
          </w:rPr>
          <w:t>строки 3 таблицы 1 пункта 4.1</w:t>
        </w:r>
      </w:hyperlink>
      <w:r>
        <w:t xml:space="preserve"> настоящей Заявки</w:t>
      </w:r>
      <w:r>
        <w:t>.</w:t>
      </w:r>
    </w:p>
    <w:p w:rsidR="00000000" w:rsidRDefault="00D62E98">
      <w:pPr>
        <w:pStyle w:val="ConsPlusNonformat"/>
        <w:jc w:val="both"/>
      </w:pPr>
      <w:r>
        <w:t xml:space="preserve">                      Прилагаются гарантийные письма)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 xml:space="preserve">    Таблица 2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38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Денежный вклад (руб.)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4.2. Социальная эффективность от реализации проекта</w:t>
      </w:r>
    </w:p>
    <w:p w:rsidR="00000000" w:rsidRDefault="00D62E98">
      <w:pPr>
        <w:pStyle w:val="ConsPlusNonformat"/>
        <w:jc w:val="both"/>
      </w:pPr>
      <w:r>
        <w:t xml:space="preserve">    4.2.1. Прямые благополучатели проекта 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(Описываются группы насе</w:t>
      </w:r>
      <w:r>
        <w:t>ления, которые регулярно будут пользоваться</w:t>
      </w:r>
    </w:p>
    <w:p w:rsidR="00000000" w:rsidRDefault="00D62E98">
      <w:pPr>
        <w:pStyle w:val="ConsPlusNonformat"/>
        <w:jc w:val="both"/>
      </w:pPr>
      <w:r>
        <w:t>результатами выполненного проекта (например, в случае ремонта улицы прямые</w:t>
      </w:r>
    </w:p>
    <w:p w:rsidR="00000000" w:rsidRDefault="00D62E98">
      <w:pPr>
        <w:pStyle w:val="ConsPlusNonformat"/>
        <w:jc w:val="both"/>
      </w:pPr>
      <w:r>
        <w:t xml:space="preserve">  благополучатели - это жители этой и прилегающих улиц, которые регулярно</w:t>
      </w:r>
    </w:p>
    <w:p w:rsidR="00000000" w:rsidRDefault="00D62E98">
      <w:pPr>
        <w:pStyle w:val="ConsPlusNonformat"/>
        <w:jc w:val="both"/>
      </w:pPr>
      <w:r>
        <w:t xml:space="preserve">                ходят или ездят по отремонтированной улице)</w:t>
      </w:r>
    </w:p>
    <w:p w:rsidR="00000000" w:rsidRDefault="00D62E98">
      <w:pPr>
        <w:pStyle w:val="ConsPlusNonformat"/>
        <w:jc w:val="both"/>
      </w:pPr>
      <w:r>
        <w:t xml:space="preserve">   </w:t>
      </w:r>
      <w:r>
        <w:t xml:space="preserve"> Число прямых благополучателей (человек) 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4.3. Участие населения и спонсоров в определении проекта и содействие в</w:t>
      </w:r>
    </w:p>
    <w:p w:rsidR="00000000" w:rsidRDefault="00D62E98">
      <w:pPr>
        <w:pStyle w:val="ConsPlusNonformat"/>
        <w:jc w:val="both"/>
      </w:pPr>
      <w:r>
        <w:t>его реализации</w:t>
      </w:r>
    </w:p>
    <w:p w:rsidR="00000000" w:rsidRDefault="00D62E98">
      <w:pPr>
        <w:pStyle w:val="ConsPlusNonformat"/>
        <w:jc w:val="both"/>
      </w:pPr>
      <w:r>
        <w:t xml:space="preserve">    4.3.1. Число</w:t>
      </w:r>
      <w:r>
        <w:t xml:space="preserve"> лиц, принявших участие в идентификации проблемы в процессе</w:t>
      </w:r>
    </w:p>
    <w:p w:rsidR="00000000" w:rsidRDefault="00D62E98">
      <w:pPr>
        <w:pStyle w:val="ConsPlusNonformat"/>
        <w:jc w:val="both"/>
      </w:pPr>
      <w:r>
        <w:t>предварительного рассмотрения, 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(согласно протоколам предварительных собраний, результатам анкетирования</w:t>
      </w:r>
    </w:p>
    <w:p w:rsidR="00000000" w:rsidRDefault="00D62E98">
      <w:pPr>
        <w:pStyle w:val="ConsPlusNonformat"/>
        <w:jc w:val="both"/>
      </w:pPr>
      <w:r>
        <w:t xml:space="preserve">                                  и т.д.)</w:t>
      </w:r>
    </w:p>
    <w:p w:rsidR="00000000" w:rsidRDefault="00D62E98">
      <w:pPr>
        <w:pStyle w:val="ConsPlusNonformat"/>
        <w:jc w:val="both"/>
      </w:pPr>
      <w:r>
        <w:t xml:space="preserve">    4.3.2. Число лиц, принявших участие в собрании граждан 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D62E98">
      <w:pPr>
        <w:pStyle w:val="ConsPlusNonformat"/>
        <w:jc w:val="both"/>
      </w:pPr>
      <w:r>
        <w:lastRenderedPageBreak/>
        <w:t xml:space="preserve">                   (согласно протоколу общего собрания)</w:t>
      </w:r>
    </w:p>
    <w:p w:rsidR="00000000" w:rsidRDefault="00D62E98">
      <w:pPr>
        <w:pStyle w:val="ConsPlusNonformat"/>
        <w:jc w:val="both"/>
      </w:pPr>
      <w:r>
        <w:t xml:space="preserve">    4.3.3.  Участие населения и спонсоров в реализации проекта в неденежной</w:t>
      </w:r>
    </w:p>
    <w:p w:rsidR="00000000" w:rsidRDefault="00D62E98">
      <w:pPr>
        <w:pStyle w:val="ConsPlusNonformat"/>
        <w:jc w:val="both"/>
      </w:pPr>
      <w:r>
        <w:t>форме:</w:t>
      </w:r>
    </w:p>
    <w:p w:rsidR="00000000" w:rsidRDefault="00D62E98">
      <w:pPr>
        <w:pStyle w:val="ConsPlusNonformat"/>
        <w:jc w:val="both"/>
      </w:pPr>
      <w:r>
        <w:t xml:space="preserve">    неденежный  вклад  населения  и его описание (неденежный вклад включает</w:t>
      </w:r>
    </w:p>
    <w:p w:rsidR="00000000" w:rsidRDefault="00D62E98">
      <w:pPr>
        <w:pStyle w:val="ConsPlusNonformat"/>
        <w:jc w:val="both"/>
      </w:pPr>
      <w:r>
        <w:t>безвозмездный труд, строитель</w:t>
      </w:r>
      <w:r>
        <w:t>ные материалы или оборудование)</w:t>
      </w:r>
    </w:p>
    <w:p w:rsidR="00000000" w:rsidRDefault="00D62E98">
      <w:pPr>
        <w:pStyle w:val="ConsPlusNonformat"/>
        <w:jc w:val="both"/>
      </w:pPr>
      <w:r>
        <w:t xml:space="preserve">    Предполагается ли неденежный вклад населения?           да     нет</w:t>
      </w:r>
    </w:p>
    <w:p w:rsidR="00000000" w:rsidRDefault="00D62E98">
      <w:pPr>
        <w:pStyle w:val="ConsPlusNonformat"/>
        <w:jc w:val="both"/>
      </w:pPr>
      <w:r>
        <w:t xml:space="preserve">    Если да, сумма неденежного вклада населения в рублях 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</w:t>
      </w:r>
      <w:r>
        <w:t xml:space="preserve">   Предполагается ли неденежный вклад спонсоров?           да     нет</w:t>
      </w:r>
    </w:p>
    <w:p w:rsidR="00000000" w:rsidRDefault="00D62E98">
      <w:pPr>
        <w:pStyle w:val="ConsPlusNonformat"/>
        <w:jc w:val="both"/>
      </w:pPr>
      <w:r>
        <w:t xml:space="preserve">    Если да, сумма неденежного вклада спонсоров в рублях 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4.4. Эксплуатация и содержание</w:t>
      </w:r>
      <w:r>
        <w:t xml:space="preserve"> объекта инфраструктуры, предусмотренного</w:t>
      </w:r>
    </w:p>
    <w:p w:rsidR="00000000" w:rsidRDefault="00D62E98">
      <w:pPr>
        <w:pStyle w:val="ConsPlusNonformat"/>
        <w:jc w:val="both"/>
      </w:pPr>
      <w:r>
        <w:t>проектом</w:t>
      </w:r>
    </w:p>
    <w:p w:rsidR="00000000" w:rsidRDefault="00D62E98">
      <w:pPr>
        <w:pStyle w:val="ConsPlusNonformat"/>
        <w:jc w:val="both"/>
      </w:pPr>
      <w:r>
        <w:t xml:space="preserve">    Мероприятия   по   эксплуатации  и  содержанию  объекта  инфраструктуры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(описание мероприятий, содержащее способы, которыми поселение и (или)</w:t>
      </w:r>
    </w:p>
    <w:p w:rsidR="00000000" w:rsidRDefault="00D62E98">
      <w:pPr>
        <w:pStyle w:val="ConsPlusNonformat"/>
        <w:jc w:val="both"/>
      </w:pPr>
      <w:r>
        <w:t xml:space="preserve">  специа</w:t>
      </w:r>
      <w:r>
        <w:t>лизированная организация будут содержать и эксплуатировать объект</w:t>
      </w:r>
    </w:p>
    <w:p w:rsidR="00000000" w:rsidRDefault="00D62E98">
      <w:pPr>
        <w:pStyle w:val="ConsPlusNonformat"/>
        <w:jc w:val="both"/>
      </w:pPr>
      <w:r>
        <w:t xml:space="preserve"> инфраструктуры после завершения проекта, с указанием наличия (отсутствия)</w:t>
      </w:r>
    </w:p>
    <w:p w:rsidR="00000000" w:rsidRDefault="00D62E98">
      <w:pPr>
        <w:pStyle w:val="ConsPlusNonformat"/>
        <w:jc w:val="both"/>
      </w:pPr>
      <w:r>
        <w:t xml:space="preserve">           ресурсов для функционирования объекта инфраструктуры)</w:t>
      </w:r>
    </w:p>
    <w:p w:rsidR="00000000" w:rsidRDefault="00D62E98">
      <w:pPr>
        <w:pStyle w:val="ConsPlusNonformat"/>
        <w:jc w:val="both"/>
      </w:pPr>
      <w:r>
        <w:t xml:space="preserve">    4.4.1.  Расходы  на  эксплуатацию  и содержани</w:t>
      </w:r>
      <w:r>
        <w:t>е объекта инфраструктуры,</w:t>
      </w:r>
    </w:p>
    <w:p w:rsidR="00000000" w:rsidRDefault="00D62E98">
      <w:pPr>
        <w:pStyle w:val="ConsPlusNonformat"/>
        <w:jc w:val="both"/>
      </w:pPr>
      <w:r>
        <w:t>предусмотренного  проектом, на первый год (описание необходимых расходов на</w:t>
      </w:r>
    </w:p>
    <w:p w:rsidR="00000000" w:rsidRDefault="00D62E98">
      <w:pPr>
        <w:pStyle w:val="ConsPlusNonformat"/>
        <w:jc w:val="both"/>
      </w:pPr>
      <w:r>
        <w:t>эксплуатацию   и   содержание   объекта   инфраструктуры,  предусмотренного</w:t>
      </w:r>
    </w:p>
    <w:p w:rsidR="00000000" w:rsidRDefault="00D62E98">
      <w:pPr>
        <w:pStyle w:val="ConsPlusNonformat"/>
        <w:jc w:val="both"/>
      </w:pPr>
      <w:r>
        <w:t>проектом,  на  первый  год  после завершения проекта с указанием, кто будет</w:t>
      </w:r>
    </w:p>
    <w:p w:rsidR="00000000" w:rsidRDefault="00D62E98">
      <w:pPr>
        <w:pStyle w:val="ConsPlusNonformat"/>
        <w:jc w:val="both"/>
      </w:pPr>
      <w:r>
        <w:t>предоставлять  необходимые  ресурсы.  Например,  зарплата,  текущий ремонт,</w:t>
      </w:r>
    </w:p>
    <w:p w:rsidR="00000000" w:rsidRDefault="00D62E98">
      <w:pPr>
        <w:pStyle w:val="ConsPlusNonformat"/>
        <w:jc w:val="both"/>
      </w:pPr>
      <w:r>
        <w:t>расходные материалы и т.д.):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191"/>
        <w:gridCol w:w="1304"/>
        <w:gridCol w:w="96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Бюджет поселения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Бюджет спонс</w:t>
            </w:r>
            <w:r>
              <w:t>оров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 xml:space="preserve">    4.4.2.  Участие  населения  в  обеспечении  эксплуатации  и  содержании</w:t>
      </w:r>
    </w:p>
    <w:p w:rsidR="00000000" w:rsidRDefault="00D62E98">
      <w:pPr>
        <w:pStyle w:val="ConsPlusNonformat"/>
        <w:jc w:val="both"/>
      </w:pPr>
      <w:r>
        <w:t>объекта инфраструктуры после завершения проекта.</w:t>
      </w:r>
    </w:p>
    <w:p w:rsidR="00000000" w:rsidRDefault="00D62E98">
      <w:pPr>
        <w:pStyle w:val="ConsPlusNonformat"/>
        <w:jc w:val="both"/>
      </w:pPr>
      <w:r>
        <w:t xml:space="preserve">    Предполагается ли участие населения в эксплуатации и содержании объекта</w:t>
      </w:r>
    </w:p>
    <w:p w:rsidR="00000000" w:rsidRDefault="00D62E98">
      <w:pPr>
        <w:pStyle w:val="ConsPlusNonformat"/>
        <w:jc w:val="both"/>
      </w:pPr>
      <w:r>
        <w:t>инфраструктуры?           да       нет</w:t>
      </w:r>
    </w:p>
    <w:p w:rsidR="00000000" w:rsidRDefault="00D62E98">
      <w:pPr>
        <w:pStyle w:val="ConsPlusNonformat"/>
        <w:jc w:val="both"/>
      </w:pPr>
      <w:r>
        <w:t xml:space="preserve">    Если да, опишите: 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(описание мероприятий, содержащее способы, которыми население поселения</w:t>
      </w:r>
    </w:p>
    <w:p w:rsidR="00000000" w:rsidRDefault="00D62E98">
      <w:pPr>
        <w:pStyle w:val="ConsPlusNonformat"/>
        <w:jc w:val="both"/>
      </w:pPr>
      <w:r>
        <w:t xml:space="preserve">     будет участвовать в содержании и обеспечении эксплуатации объекта</w:t>
      </w:r>
    </w:p>
    <w:p w:rsidR="00000000" w:rsidRDefault="00D62E98">
      <w:pPr>
        <w:pStyle w:val="ConsPlusNonformat"/>
        <w:jc w:val="both"/>
      </w:pPr>
      <w:r>
        <w:t xml:space="preserve">           общественной </w:t>
      </w:r>
      <w:r>
        <w:t>инфраструктуры после завершения проекта)</w:t>
      </w:r>
    </w:p>
    <w:p w:rsidR="00000000" w:rsidRDefault="00D62E98">
      <w:pPr>
        <w:pStyle w:val="ConsPlusNonformat"/>
        <w:jc w:val="both"/>
      </w:pPr>
      <w:r>
        <w:t xml:space="preserve">    4.5.   Использование   средств  массовой  информации  и  иных  способов</w:t>
      </w:r>
    </w:p>
    <w:p w:rsidR="00000000" w:rsidRDefault="00D62E98">
      <w:pPr>
        <w:pStyle w:val="ConsPlusNonformat"/>
        <w:jc w:val="both"/>
      </w:pPr>
      <w:r>
        <w:t>информирования населения при реализации проекта</w:t>
      </w:r>
    </w:p>
    <w:p w:rsidR="00000000" w:rsidRDefault="00D62E98">
      <w:pPr>
        <w:pStyle w:val="ConsPlusNonformat"/>
        <w:jc w:val="both"/>
      </w:pPr>
      <w:r>
        <w:t xml:space="preserve">    Использовались  ли  средства  массовой  информации  для  информирования</w:t>
      </w:r>
    </w:p>
    <w:p w:rsidR="00000000" w:rsidRDefault="00D62E98">
      <w:pPr>
        <w:pStyle w:val="ConsPlusNonformat"/>
        <w:jc w:val="both"/>
      </w:pPr>
      <w:r>
        <w:t>населения в про</w:t>
      </w:r>
      <w:r>
        <w:t>цессе отбора и подготовки проекта?           да       нет</w:t>
      </w:r>
    </w:p>
    <w:p w:rsidR="00000000" w:rsidRDefault="00D62E98">
      <w:pPr>
        <w:pStyle w:val="ConsPlusNonformat"/>
        <w:jc w:val="both"/>
      </w:pPr>
      <w:r>
        <w:lastRenderedPageBreak/>
        <w:t xml:space="preserve">    Если да, перечислите: 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304"/>
        <w:gridCol w:w="1247"/>
      </w:tblGrid>
      <w:tr w:rsidR="0000000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Использование специальных информационных досок (стендов)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Наличие публикаций в газетах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Информация по телевидению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Информация в информационно-телекоммуникационной сети "Интер</w:t>
            </w:r>
            <w:r>
              <w:t>нет", в том числе в социальных сетях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>(к  заявке  необходимо  приложить  документы  (публикации,  фото  и  т.д.),</w:t>
      </w:r>
    </w:p>
    <w:p w:rsidR="00000000" w:rsidRDefault="00D62E98">
      <w:pPr>
        <w:pStyle w:val="ConsPlusNonformat"/>
        <w:jc w:val="both"/>
      </w:pPr>
      <w:r>
        <w:t>подтверждающие  фактическое  использование  средств массовой информации или</w:t>
      </w:r>
    </w:p>
    <w:p w:rsidR="00000000" w:rsidRDefault="00D62E98">
      <w:pPr>
        <w:pStyle w:val="ConsPlusNonformat"/>
        <w:jc w:val="both"/>
      </w:pPr>
      <w:r>
        <w:t>иных способов информирования населения при подготовке проекта);</w:t>
      </w:r>
    </w:p>
    <w:p w:rsidR="00000000" w:rsidRDefault="00D62E98">
      <w:pPr>
        <w:pStyle w:val="ConsPlusNonformat"/>
        <w:jc w:val="both"/>
      </w:pPr>
      <w:r>
        <w:t xml:space="preserve">    4.6. Количество созданных рабочих мест в рамках реализации проекта:</w:t>
      </w:r>
    </w:p>
    <w:p w:rsidR="00000000" w:rsidRDefault="00D62E98">
      <w:pPr>
        <w:pStyle w:val="ConsPlusNonformat"/>
        <w:jc w:val="both"/>
      </w:pPr>
      <w:r>
        <w:t>если создаются, то опишите: 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5. Ожидаемая продолжительность реализации проекта (дней) ______________</w:t>
      </w:r>
    </w:p>
    <w:p w:rsidR="00000000" w:rsidRDefault="00D62E98">
      <w:pPr>
        <w:pStyle w:val="ConsPlusNonformat"/>
        <w:jc w:val="both"/>
      </w:pPr>
      <w:r>
        <w:t xml:space="preserve">    6. Перспективы дальнейшего развития проекта ________________________</w:t>
      </w:r>
      <w:r>
        <w:t>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7. Сведения об инициативной группе</w:t>
      </w:r>
    </w:p>
    <w:p w:rsidR="00000000" w:rsidRDefault="00D62E98">
      <w:pPr>
        <w:pStyle w:val="ConsPlusNonformat"/>
        <w:jc w:val="both"/>
      </w:pPr>
      <w:r>
        <w:t>Состав  инициативной группы (указываются ФИО полностью, контактный телефон,</w:t>
      </w:r>
    </w:p>
    <w:p w:rsidR="00000000" w:rsidRDefault="00D62E98">
      <w:pPr>
        <w:pStyle w:val="ConsPlusNonformat"/>
        <w:jc w:val="both"/>
      </w:pPr>
      <w:r>
        <w:t>е-mail) _____________________________________________________</w:t>
      </w:r>
      <w:r>
        <w:t>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8. Дополнительная информация и комментарии ____________________________</w:t>
      </w:r>
    </w:p>
    <w:p w:rsidR="00000000" w:rsidRDefault="00D62E98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Проект поддержан населением на собрании граждан</w:t>
      </w:r>
    </w:p>
    <w:p w:rsidR="00000000" w:rsidRDefault="00D62E98">
      <w:pPr>
        <w:pStyle w:val="ConsPlusNonformat"/>
        <w:jc w:val="both"/>
      </w:pPr>
      <w:r>
        <w:t>Дата проведения ________________________</w:t>
      </w:r>
    </w:p>
    <w:p w:rsidR="00000000" w:rsidRDefault="00D62E98">
      <w:pPr>
        <w:pStyle w:val="ConsPlusNonformat"/>
        <w:jc w:val="both"/>
      </w:pPr>
      <w:r>
        <w:t>Глава поселения ___________________________________________________________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>______________________________________________     ________________________</w:t>
      </w:r>
    </w:p>
    <w:p w:rsidR="00000000" w:rsidRDefault="00D62E98">
      <w:pPr>
        <w:pStyle w:val="ConsPlusNonformat"/>
        <w:jc w:val="both"/>
      </w:pPr>
      <w:r>
        <w:t xml:space="preserve">               (ФИО полностью)                            (подпись)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факс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e-mail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>Почтовый   адрес  Администрации  поселения  (района)  Новгородской  области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62E98">
      <w:pPr>
        <w:pStyle w:val="ConsPlusNonformat"/>
        <w:jc w:val="both"/>
      </w:pPr>
    </w:p>
    <w:p w:rsidR="00000000" w:rsidRDefault="00D62E98">
      <w:pPr>
        <w:pStyle w:val="ConsPlusNonformat"/>
        <w:jc w:val="both"/>
      </w:pPr>
      <w:r>
        <w:t xml:space="preserve">                       </w:t>
      </w:r>
      <w:r>
        <w:t xml:space="preserve">                     "____" _____________ 20___ года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  <w:sectPr w:rsidR="00000000">
          <w:headerReference w:type="default" r:id="rId61"/>
          <w:footerReference w:type="default" r:id="rId6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right"/>
        <w:outlineLvl w:val="4"/>
      </w:pPr>
      <w:r>
        <w:lastRenderedPageBreak/>
        <w:t>Приложение N 3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городских и сельских</w:t>
      </w:r>
    </w:p>
    <w:p w:rsidR="00000000" w:rsidRDefault="00D62E98">
      <w:pPr>
        <w:pStyle w:val="ConsPlusNormal"/>
        <w:jc w:val="right"/>
      </w:pPr>
      <w:r>
        <w:t>поселений Новгородской области</w:t>
      </w:r>
    </w:p>
    <w:p w:rsidR="00000000" w:rsidRDefault="00D62E98">
      <w:pPr>
        <w:pStyle w:val="ConsPlusNormal"/>
        <w:jc w:val="right"/>
      </w:pPr>
      <w:r>
        <w:t>на реализацию приоритетных проектов</w:t>
      </w:r>
    </w:p>
    <w:p w:rsidR="00000000" w:rsidRDefault="00D62E98">
      <w:pPr>
        <w:pStyle w:val="ConsPlusNormal"/>
        <w:jc w:val="right"/>
      </w:pPr>
      <w:r>
        <w:t>поддержки местных инициатив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bookmarkStart w:id="27" w:name="Par1767"/>
      <w:bookmarkEnd w:id="27"/>
      <w:r>
        <w:t xml:space="preserve">                              ОЦЕНОЧНЫЙ ЛИСТ</w:t>
      </w:r>
    </w:p>
    <w:p w:rsidR="00000000" w:rsidRDefault="00D62E98">
      <w:pPr>
        <w:pStyle w:val="ConsPlusNonformat"/>
        <w:jc w:val="both"/>
      </w:pPr>
      <w:r>
        <w:t xml:space="preserve">             приоритет</w:t>
      </w:r>
      <w:r>
        <w:t>ных проектов поддержки местных инициатив</w:t>
      </w:r>
    </w:p>
    <w:p w:rsidR="00000000" w:rsidRDefault="00D62E98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   (ФИО члена конкурсной комиссии)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635"/>
        <w:gridCol w:w="870"/>
        <w:gridCol w:w="973"/>
        <w:gridCol w:w="850"/>
        <w:gridCol w:w="964"/>
        <w:gridCol w:w="709"/>
        <w:gridCol w:w="1134"/>
        <w:gridCol w:w="992"/>
        <w:gridCol w:w="1134"/>
        <w:gridCol w:w="1191"/>
        <w:gridCol w:w="1134"/>
        <w:gridCol w:w="836"/>
        <w:gridCol w:w="582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2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Оценка критериев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1.1. Уровень софинансирования проекта со стороны бюджета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1.2. Уровень софинансирования проекта со стороны населения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1.3. Уровень софинансирования проекта со стороны организаций и (или)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1.4. Вклад населени</w:t>
            </w:r>
            <w:r>
              <w:t>я в реализацию проекта в неденежной форме (материалы и другие формы)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1.5. Вклад организаций и (или) индивидуальных предпринимателей в реализацию проекта в неденежной форме (материалы и другие формы)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 xml:space="preserve">2.1. Доля благополучателей в общей численности населения </w:t>
            </w:r>
            <w:r>
              <w:t>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2.2. Доступность финансовых ресурсов, наличие механизмов содержания и эффективной эксплуатации объекта инфраструктуры - результата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3.1. Степень участия населения населенного пункта в идентификации проблемы в процессе е</w:t>
            </w:r>
            <w:r>
              <w:t>е предварительного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3.2. Степень участия населения в определении параметров проекта на собрании жителей населенного пункта (согласно протоколу собрания)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 xml:space="preserve">3.3. Использование средств массовой информации и других средств информирования населения в </w:t>
            </w:r>
            <w:r>
              <w:t>процессе отбора приоритетной проблемы и разработки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4.1. Количество созданных и (или) сохраненных рабочих мест в рамках реализации проекта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5.1. Перспектива дальнейшего развития проекта, многоэтапность его реализации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Оценка проекта (заявки)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nformat"/>
        <w:jc w:val="both"/>
      </w:pPr>
      <w:r>
        <w:t>"___" ____________ 20__ года  ___________  ________________________________</w:t>
      </w:r>
    </w:p>
    <w:p w:rsidR="00000000" w:rsidRDefault="00D62E98">
      <w:pPr>
        <w:pStyle w:val="ConsPlusNonformat"/>
        <w:jc w:val="both"/>
      </w:pPr>
      <w:r>
        <w:t xml:space="preserve">                               (подпись)    (ФИО члена конкурсной комиссии)</w:t>
      </w:r>
    </w:p>
    <w:p w:rsidR="00000000" w:rsidRDefault="00D62E98">
      <w:pPr>
        <w:pStyle w:val="ConsPlusNonformat"/>
        <w:jc w:val="both"/>
        <w:sectPr w:rsidR="00000000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right"/>
        <w:outlineLvl w:val="4"/>
      </w:pPr>
      <w:r>
        <w:t>Приложение N 4</w:t>
      </w:r>
    </w:p>
    <w:p w:rsidR="00000000" w:rsidRDefault="00D62E98">
      <w:pPr>
        <w:pStyle w:val="ConsPlusNormal"/>
        <w:jc w:val="right"/>
      </w:pPr>
      <w:r>
        <w:t>к Порядку</w:t>
      </w:r>
    </w:p>
    <w:p w:rsidR="00000000" w:rsidRDefault="00D62E98">
      <w:pPr>
        <w:pStyle w:val="ConsPlusNormal"/>
        <w:jc w:val="right"/>
      </w:pPr>
      <w:r>
        <w:t>предоставления и методике распределения</w:t>
      </w:r>
    </w:p>
    <w:p w:rsidR="00000000" w:rsidRDefault="00D62E98">
      <w:pPr>
        <w:pStyle w:val="ConsPlusNormal"/>
        <w:jc w:val="right"/>
      </w:pPr>
      <w:r>
        <w:t>субсидий бюджетам городских и сельских</w:t>
      </w:r>
    </w:p>
    <w:p w:rsidR="00000000" w:rsidRDefault="00D62E98">
      <w:pPr>
        <w:pStyle w:val="ConsPlusNormal"/>
        <w:jc w:val="right"/>
      </w:pPr>
      <w:r>
        <w:t>поселений Новгородской области</w:t>
      </w:r>
    </w:p>
    <w:p w:rsidR="00000000" w:rsidRDefault="00D62E98">
      <w:pPr>
        <w:pStyle w:val="ConsPlusNormal"/>
        <w:jc w:val="right"/>
      </w:pPr>
      <w:r>
        <w:t>на реализацию приоритетных проектов</w:t>
      </w:r>
    </w:p>
    <w:p w:rsidR="00000000" w:rsidRDefault="00D62E98">
      <w:pPr>
        <w:pStyle w:val="ConsPlusNormal"/>
        <w:jc w:val="right"/>
      </w:pPr>
      <w:r>
        <w:t>поддержки местных инициатив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</w:pPr>
      <w:bookmarkStart w:id="28" w:name="Par1969"/>
      <w:bookmarkEnd w:id="28"/>
      <w:r>
        <w:t>ЦЕЛЕВЫЕ ПОКАЗАТЕЛИ</w:t>
      </w:r>
    </w:p>
    <w:p w:rsidR="00000000" w:rsidRDefault="00D62E98">
      <w:pPr>
        <w:pStyle w:val="ConsPlusNormal"/>
        <w:jc w:val="center"/>
      </w:pPr>
      <w:r>
        <w:t>результативности предоставления субсидий из областного</w:t>
      </w:r>
    </w:p>
    <w:p w:rsidR="00000000" w:rsidRDefault="00D62E98">
      <w:pPr>
        <w:pStyle w:val="ConsPlusNormal"/>
        <w:jc w:val="center"/>
      </w:pPr>
      <w:r>
        <w:t>бюджета бюджетам городских и сельских поселений</w:t>
      </w:r>
    </w:p>
    <w:p w:rsidR="00000000" w:rsidRDefault="00D62E98">
      <w:pPr>
        <w:pStyle w:val="ConsPlusNormal"/>
        <w:jc w:val="center"/>
      </w:pPr>
      <w:r>
        <w:t>Новгородской области в целях софинансирования расходных</w:t>
      </w:r>
    </w:p>
    <w:p w:rsidR="00000000" w:rsidRDefault="00D62E98">
      <w:pPr>
        <w:pStyle w:val="ConsPlusNormal"/>
        <w:jc w:val="center"/>
      </w:pPr>
      <w:r>
        <w:t>обязательств, возникших при выполнении полномочий органов</w:t>
      </w:r>
    </w:p>
    <w:p w:rsidR="00000000" w:rsidRDefault="00D62E98">
      <w:pPr>
        <w:pStyle w:val="ConsPlusNormal"/>
        <w:jc w:val="center"/>
      </w:pPr>
      <w:r>
        <w:t>местного самоуправления по вопросам местного значения,</w:t>
      </w:r>
    </w:p>
    <w:p w:rsidR="00000000" w:rsidRDefault="00D62E98">
      <w:pPr>
        <w:pStyle w:val="ConsPlusNormal"/>
        <w:jc w:val="center"/>
      </w:pPr>
      <w:r>
        <w:t>и их значения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587"/>
        <w:gridCol w:w="794"/>
        <w:gridCol w:w="680"/>
        <w:gridCol w:w="624"/>
        <w:gridCol w:w="624"/>
        <w:gridCol w:w="1304"/>
        <w:gridCol w:w="1361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показателя результативности предоставления субси</w:t>
            </w:r>
            <w:r>
              <w:t>дии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Итоговое значение целевого показателя результативности предоставления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достижения итогового целевого показателя результативности предоставления субсидии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приоритетных проектов поддержки местных инициатив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31.12.2020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VI. Подпрограмма "Государственная поддержка социально</w:t>
      </w:r>
    </w:p>
    <w:p w:rsidR="00000000" w:rsidRDefault="00D62E98">
      <w:pPr>
        <w:pStyle w:val="ConsPlusNormal"/>
        <w:jc w:val="center"/>
      </w:pPr>
      <w:r>
        <w:t>ориентированных некоммерческих организаций</w:t>
      </w:r>
    </w:p>
    <w:p w:rsidR="00000000" w:rsidRDefault="00D62E98">
      <w:pPr>
        <w:pStyle w:val="ConsPlusNormal"/>
        <w:jc w:val="center"/>
      </w:pPr>
      <w:r>
        <w:t>Новгородской области" государственной программы</w:t>
      </w:r>
    </w:p>
    <w:p w:rsidR="00000000" w:rsidRDefault="00D62E98">
      <w:pPr>
        <w:pStyle w:val="ConsPlusNormal"/>
        <w:jc w:val="center"/>
      </w:pPr>
      <w:r>
        <w:t>Новгородской области "Государственная поддержка развития</w:t>
      </w:r>
    </w:p>
    <w:p w:rsidR="00000000" w:rsidRDefault="00D62E98">
      <w:pPr>
        <w:pStyle w:val="ConsPlusNormal"/>
        <w:jc w:val="center"/>
      </w:pPr>
      <w:r>
        <w:t>местного самоуправления в Новгородской области и социа</w:t>
      </w:r>
      <w:r>
        <w:t>льно</w:t>
      </w:r>
    </w:p>
    <w:p w:rsidR="00000000" w:rsidRDefault="00D62E98">
      <w:pPr>
        <w:pStyle w:val="ConsPlusNormal"/>
        <w:jc w:val="center"/>
      </w:pPr>
      <w:r>
        <w:t>ориентированных некоммерческих организаций</w:t>
      </w:r>
    </w:p>
    <w:p w:rsidR="00000000" w:rsidRDefault="00D62E98">
      <w:pPr>
        <w:pStyle w:val="ConsPlusNormal"/>
        <w:jc w:val="center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2"/>
      </w:pPr>
      <w:r>
        <w:t>Паспорт подпрограммы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lastRenderedPageBreak/>
        <w:t>1. Исполнители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Администрация;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ГОКУ "ОАЦ" (по согласованию).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Задачи и целевые показатели подпрограммы: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850"/>
        <w:gridCol w:w="794"/>
        <w:gridCol w:w="850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Задачи подпрограммы, наименование и единица измерения целевого показателя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1. Информационная, рекламная и организационная поддержка СОНКО, осуществляющих свою деятельность на территории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которым оказана информационная и рекламная поддержка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информационных матери</w:t>
            </w:r>
            <w:r>
              <w:t>алов, размещенных на интернет-сайте "Некоммерческие организации Новгородской области"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2. Правовая поддержка СОНКО, осуществляющих свою деятельность на территории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консультаций СОНКО по актуальным вопросам их деятельности, по обмену опытом и распространению лучших практик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135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3. Создание условий для развития гражданских инициатив, поддержки СОНКО, осуществляющих свою деятельность н</w:t>
            </w:r>
            <w:r>
              <w:t>а территории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мероприятий (форумов, конференций, выставок) по общим и тематическим направлениям развития благотворительности и добровольчества (волонтерства), в том числе по вопросам развития инфраструктуры, информационн</w:t>
            </w:r>
            <w:r>
              <w:t>ых и человеческих ресурсов СОНКО, их методического и образовательного обеспечения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обучающих семинаров, мастер-классов, курсов повышения квалификации по общим и тематическим направлениям деятельности СОНКО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инфраструктурных единиц поддержки деятельности СОНКО (ресурсные центры, школы некоммерческих организаций и др.)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проектов, реализованных СОНКО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4. Развитие социального партнерства с СОНКО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осуществляющих деятельность по социальной поддержке и защите граждан области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с которыми заключены договоры социального партнерства и которым предоставлены субсидии на реализацию общественно зн</w:t>
            </w:r>
            <w:r>
              <w:t>ачимых проектов и программ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8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3. Сроки реализации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2018 - 2020 годы.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4. Объемы и источники финансирования подпрограммы в целом и по годам реализации (тыс. руб.):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275"/>
        <w:gridCol w:w="1276"/>
        <w:gridCol w:w="1984"/>
        <w:gridCol w:w="1276"/>
        <w:gridCol w:w="1077"/>
      </w:tblGrid>
      <w:tr w:rsidR="000000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другие 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</w:tr>
      <w:tr w:rsidR="000000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</w:tr>
      <w:tr w:rsidR="000000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7795,0</w:t>
            </w:r>
          </w:p>
        </w:tc>
      </w:tr>
      <w:tr w:rsidR="000000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23385,0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23385,0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5. Ожидаемые конечные результаты реализации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получение СОНКО своевременной и качественной информационной поддержки;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активное участие СОНКО в областных мероприятиях по актуальным вопросам их деятельности;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 xml:space="preserve">постоянное функционирование и развитие </w:t>
      </w:r>
      <w:r>
        <w:t>инфраструктурных единиц поддержки СОНКО (ресурсные центры, школы некоммерческих организаций и др.);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содействие в распространении лучших практик, реализуемых СОНКО;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ежегодная финансовая поддержка общественно значимых проектов и программ СОНКО в различных сф</w:t>
      </w:r>
      <w:r>
        <w:t>ерах.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  <w:sectPr w:rsidR="00000000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center"/>
        <w:outlineLvl w:val="2"/>
      </w:pPr>
      <w:r>
        <w:lastRenderedPageBreak/>
        <w:t>Мероприятия подпрограммы</w:t>
      </w:r>
    </w:p>
    <w:p w:rsidR="00000000" w:rsidRDefault="00D62E98">
      <w:pPr>
        <w:pStyle w:val="ConsPlusNormal"/>
        <w:jc w:val="center"/>
      </w:pPr>
      <w:r>
        <w:t>"Государственная поддержка социально ориентированных</w:t>
      </w:r>
    </w:p>
    <w:p w:rsidR="00000000" w:rsidRDefault="00D62E98">
      <w:pPr>
        <w:pStyle w:val="ConsPlusNormal"/>
        <w:jc w:val="center"/>
      </w:pPr>
      <w:r>
        <w:t>некоммерческих организаций Новгородской области"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2"/>
        <w:gridCol w:w="2098"/>
        <w:gridCol w:w="1020"/>
        <w:gridCol w:w="1191"/>
        <w:gridCol w:w="1361"/>
        <w:gridCol w:w="794"/>
        <w:gridCol w:w="850"/>
        <w:gridCol w:w="850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Целевой показатель (номер целевого показателя из паспорта подпрограммы)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Объем финансирования по годам (тыс. руб</w:t>
            </w:r>
            <w:r>
              <w:t>.)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1. Информационная, рекламная и организационная поддержка СОНКО, осуществляющих свою деятельность на территории области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информационной поддержки деятельности СОНКО, направленной на реализацию принципов социального партнерства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создания и распространения социальной рекламы по проблематике развития благотворительности и добровольческой (волонтерской)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развития и дальнейшего сопровождения интернет-сайта "Некоммерческие организации Новгородской области" в информационно-телекоммуникационной сети "Интернет"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</w:t>
            </w:r>
            <w:r>
              <w:t xml:space="preserve"> 2. Правовая поддержка СОНКО, осуществляющих свою деятельность на территории области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Предоставление информационной и </w:t>
            </w:r>
            <w:r>
              <w:lastRenderedPageBreak/>
              <w:t>консультационной поддержки представителям СОНКО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 xml:space="preserve">2018 - </w:t>
            </w:r>
            <w:r>
              <w:lastRenderedPageBreak/>
              <w:t>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Обновление единого банка данных нормативных правовых документов по проблематике развития благотворительной деятельности и добровольчества (волонтерства)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1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3. Создание условий для развития граж</w:t>
            </w:r>
            <w:r>
              <w:t>данских инициатив, поддержки СОНКО, осуществляющих свою деятельность на территории области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проведения выставки-ярмарки устойчивых социальных проектов СОНКО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90,0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проведения мероприятий по развитию форм взаимодействия и методов социального партнерства (фестивалей, семинаров, конференций)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Организация обеспечения у</w:t>
            </w:r>
            <w:r>
              <w:t>частия представителей СОНКО в конференциях, семинарах и иных мероприятиях по актуальным вопросам деятельности СОНКО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3.1, 3.2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Содействие в создании и развитии инфраструктурных единиц поддержки деятельности СОНКО (ресурсные центры, школы некоммерческих организаций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3.5.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Выявление и содействие в распространении лучших проектов, реализуемых СОНКО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1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4. Развитие социального партнерства с СОНКО, осуществляющими свою деятельность на территории области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 по социальной адаптации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500,0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</w:t>
            </w:r>
            <w:r>
              <w:t>а во второй мировой войне, детдомовцев Великой Отечественной войны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3400,0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участие в проф</w:t>
            </w:r>
            <w:r>
              <w:t>илактике и (или) тушении пожаров и проведении аварийно-спасательных работ, спасении людей и имущества при пожарах, проведении аварийно-спасательных работ и оказании первой помощи пострадавшим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2095,0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благотворительную деятельность, а также деятельность в области содействия благотворительности и добровольчеству (волонтерству)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  <w:r>
              <w:t xml:space="preserve">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450,0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защиту семьи, детства, материнства и отцовства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270,0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развитие детского и молодежного общественного движения, поддержку детских, молодежных общественных объединений и общественны</w:t>
            </w:r>
            <w:r>
              <w:t>х объединений, работающих с детьми и молодежью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150,0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</w:t>
            </w:r>
            <w:r>
              <w:t>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4.8.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Предоставление субсидий СОНКО, реализующим общественно полезные программы, направленные на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</w:t>
            </w:r>
            <w:r>
              <w:t>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4.1, 4.2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250,0</w:t>
            </w:r>
          </w:p>
        </w:tc>
      </w:tr>
    </w:tbl>
    <w:p w:rsidR="00000000" w:rsidRDefault="00D62E98">
      <w:pPr>
        <w:pStyle w:val="ConsPlusNormal"/>
        <w:jc w:val="both"/>
        <w:sectPr w:rsidR="00000000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1"/>
      </w:pPr>
      <w:r>
        <w:t>VII. Подпрограмма "Обеспечение деятельности государственных</w:t>
      </w:r>
    </w:p>
    <w:p w:rsidR="00000000" w:rsidRDefault="00D62E98">
      <w:pPr>
        <w:pStyle w:val="ConsPlusNormal"/>
        <w:jc w:val="center"/>
      </w:pPr>
      <w:r>
        <w:t>областных учреждений" государственной программы</w:t>
      </w:r>
    </w:p>
    <w:p w:rsidR="00000000" w:rsidRDefault="00D62E98">
      <w:pPr>
        <w:pStyle w:val="ConsPlusNormal"/>
        <w:jc w:val="center"/>
      </w:pPr>
      <w:r>
        <w:t>Новгородской области "Государственная поддержка развития</w:t>
      </w:r>
    </w:p>
    <w:p w:rsidR="00000000" w:rsidRDefault="00D62E98">
      <w:pPr>
        <w:pStyle w:val="ConsPlusNormal"/>
        <w:jc w:val="center"/>
      </w:pPr>
      <w:r>
        <w:t>местного самоуправления в Новгородской области и социально</w:t>
      </w:r>
    </w:p>
    <w:p w:rsidR="00000000" w:rsidRDefault="00D62E98">
      <w:pPr>
        <w:pStyle w:val="ConsPlusNormal"/>
        <w:jc w:val="center"/>
      </w:pPr>
      <w:r>
        <w:t>ориентированных некоммерческих организаций</w:t>
      </w:r>
    </w:p>
    <w:p w:rsidR="00000000" w:rsidRDefault="00D62E98">
      <w:pPr>
        <w:pStyle w:val="ConsPlusNormal"/>
        <w:jc w:val="center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2"/>
      </w:pPr>
      <w:r>
        <w:t>Паспорт подпрограммы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1. Исполнители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Адм</w:t>
      </w:r>
      <w:r>
        <w:t>инистрация;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ГОКУ "ЦМПИ" (по согласованию);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ГОКУ "ОАЦ" (по согласованию).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2. Задачи и целевые показатели подпрограммы: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350"/>
        <w:gridCol w:w="737"/>
        <w:gridCol w:w="737"/>
        <w:gridCol w:w="737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Задачи подпрограммы, наименование и единица измерения целевого показателя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Задача 1. Обеспечение деятельности областных государственных учреждений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Уровень обеспечения исполнения государственными областными учреждениями возложенных полномочий (%)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100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3. Сроки реализации подпрограммы:</w:t>
      </w:r>
    </w:p>
    <w:p w:rsidR="00000000" w:rsidRDefault="00D62E98">
      <w:pPr>
        <w:pStyle w:val="ConsPlusNormal"/>
        <w:spacing w:before="200"/>
        <w:ind w:firstLine="540"/>
        <w:jc w:val="both"/>
      </w:pPr>
      <w:r>
        <w:t>2018 - 2020 годы.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ind w:firstLine="540"/>
        <w:jc w:val="both"/>
      </w:pPr>
      <w:r>
        <w:t>4. Объемы и источники финансирования подпрограммы в целом и по годам реализации (тыс. руб.):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47"/>
        <w:gridCol w:w="1531"/>
        <w:gridCol w:w="1077"/>
        <w:gridCol w:w="1928"/>
        <w:gridCol w:w="1275"/>
        <w:gridCol w:w="1020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другие 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19291,3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57873,9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57873,9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center"/>
        <w:outlineLvl w:val="2"/>
      </w:pPr>
      <w:r>
        <w:t>Мероприятия подпрограммы</w:t>
      </w:r>
    </w:p>
    <w:p w:rsidR="00000000" w:rsidRDefault="00D62E98">
      <w:pPr>
        <w:pStyle w:val="ConsPlusNormal"/>
        <w:jc w:val="center"/>
      </w:pPr>
      <w:r>
        <w:t>"Обеспечение деятельности государственных областных</w:t>
      </w:r>
    </w:p>
    <w:p w:rsidR="00000000" w:rsidRDefault="00D62E98">
      <w:pPr>
        <w:pStyle w:val="ConsPlusNormal"/>
        <w:jc w:val="center"/>
      </w:pPr>
      <w:r>
        <w:t>учреждений"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247"/>
        <w:gridCol w:w="907"/>
        <w:gridCol w:w="1077"/>
        <w:gridCol w:w="907"/>
        <w:gridCol w:w="1020"/>
        <w:gridCol w:w="964"/>
        <w:gridCol w:w="1020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Целевой показатель (номер целевого показателя из паспорта подпрограммы)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</w:pPr>
            <w:r>
              <w:t>1.</w:t>
            </w: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</w:pPr>
            <w:r>
              <w:t>Задача 1. Обеспечение деятельности государственных областных учреждений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Финансовое обеспечение деятельности ГОКУ "ЦМПИ"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"ЦМПИ"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7115,7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7115,7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7115,7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1.2.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Финансовое обеспечение деятельности ГОКУ "ОАЦ"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Администрация</w:t>
            </w:r>
          </w:p>
          <w:p w:rsidR="00000000" w:rsidRDefault="00D62E98">
            <w:pPr>
              <w:pStyle w:val="ConsPlusNormal"/>
            </w:pPr>
          </w:p>
          <w:p w:rsidR="00000000" w:rsidRDefault="00D62E98">
            <w:pPr>
              <w:pStyle w:val="ConsPlusNormal"/>
            </w:pPr>
            <w:r>
              <w:t>ГОКУ "ОАЦ"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12175,6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12175,6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12175,6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  <w:sectPr w:rsidR="00000000">
          <w:headerReference w:type="default" r:id="rId69"/>
          <w:footerReference w:type="default" r:id="rId7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2E98">
      <w:pPr>
        <w:pStyle w:val="ConsPlusNormal"/>
        <w:jc w:val="right"/>
        <w:outlineLvl w:val="1"/>
      </w:pPr>
      <w:r>
        <w:lastRenderedPageBreak/>
        <w:t>Приложение</w:t>
      </w:r>
    </w:p>
    <w:p w:rsidR="00000000" w:rsidRDefault="00D62E98">
      <w:pPr>
        <w:pStyle w:val="ConsPlusNormal"/>
        <w:jc w:val="right"/>
      </w:pPr>
      <w:r>
        <w:t>к государственной программе</w:t>
      </w:r>
    </w:p>
    <w:p w:rsidR="00000000" w:rsidRDefault="00D62E98">
      <w:pPr>
        <w:pStyle w:val="ConsPlusNormal"/>
        <w:jc w:val="right"/>
      </w:pPr>
      <w:r>
        <w:t>Новгородской области "Государственная</w:t>
      </w:r>
    </w:p>
    <w:p w:rsidR="00000000" w:rsidRDefault="00D62E98">
      <w:pPr>
        <w:pStyle w:val="ConsPlusNormal"/>
        <w:jc w:val="right"/>
      </w:pPr>
      <w:r>
        <w:t>поддержка развития местного самоуправления</w:t>
      </w:r>
    </w:p>
    <w:p w:rsidR="00000000" w:rsidRDefault="00D62E98">
      <w:pPr>
        <w:pStyle w:val="ConsPlusNormal"/>
        <w:jc w:val="right"/>
      </w:pPr>
      <w:r>
        <w:t>в Новгородской области и социально</w:t>
      </w:r>
    </w:p>
    <w:p w:rsidR="00000000" w:rsidRDefault="00D62E98">
      <w:pPr>
        <w:pStyle w:val="ConsPlusNormal"/>
        <w:jc w:val="right"/>
      </w:pPr>
      <w:r>
        <w:t>ориентированных некоммерческих организаций</w:t>
      </w:r>
    </w:p>
    <w:p w:rsidR="00000000" w:rsidRDefault="00D62E98">
      <w:pPr>
        <w:pStyle w:val="ConsPlusNormal"/>
        <w:jc w:val="right"/>
      </w:pPr>
      <w:r>
        <w:t>Новгородской области на 2018 - 2020 годы"</w:t>
      </w:r>
    </w:p>
    <w:p w:rsidR="00000000" w:rsidRDefault="00D62E98">
      <w:pPr>
        <w:pStyle w:val="ConsPlusNormal"/>
        <w:jc w:val="both"/>
      </w:pPr>
    </w:p>
    <w:p w:rsidR="00000000" w:rsidRDefault="00D62E98">
      <w:pPr>
        <w:pStyle w:val="ConsPlusTitle"/>
        <w:jc w:val="center"/>
      </w:pPr>
      <w:bookmarkStart w:id="29" w:name="Par2464"/>
      <w:bookmarkEnd w:id="29"/>
      <w:r>
        <w:t>ПОРЯДОК</w:t>
      </w:r>
    </w:p>
    <w:p w:rsidR="00000000" w:rsidRDefault="00D62E98">
      <w:pPr>
        <w:pStyle w:val="ConsPlusTitle"/>
        <w:jc w:val="center"/>
      </w:pPr>
      <w:r>
        <w:t>РАСЧЕТА ЗНАЧЕНИЙ ЦЕЛЕВЫХ ПОКАЗАТЕЛЕЙ ИЛИ ИСТОЧНИКИ ПОЛУЧЕНИЯ</w:t>
      </w:r>
    </w:p>
    <w:p w:rsidR="00000000" w:rsidRDefault="00D62E98">
      <w:pPr>
        <w:pStyle w:val="ConsPlusTitle"/>
        <w:jc w:val="center"/>
      </w:pPr>
      <w:r>
        <w:t>ИНФОРМАЦИИ ГОСУДАРСТВЕННОЙ ПРОГРАММЫ НОВГОРОДСКОЙ ОБЛАСТИ</w:t>
      </w:r>
    </w:p>
    <w:p w:rsidR="00000000" w:rsidRDefault="00D62E98">
      <w:pPr>
        <w:pStyle w:val="ConsPlusTitle"/>
        <w:jc w:val="center"/>
      </w:pPr>
      <w:r>
        <w:t>"ГОСУДАРСТВЕННАЯ ПОДДЕРЖКА РАЗВИТИЯ МЕСТНОГО САМОУПРАВЛЕНИЯ</w:t>
      </w:r>
    </w:p>
    <w:p w:rsidR="00000000" w:rsidRDefault="00D62E98">
      <w:pPr>
        <w:pStyle w:val="ConsPlusTitle"/>
        <w:jc w:val="center"/>
      </w:pPr>
      <w:r>
        <w:t>В НОВГОРОДСК</w:t>
      </w:r>
      <w:r>
        <w:t>ОЙ ОБЛАСТИ И СОЦИАЛЬНО ОРИЕНТИРОВАННЫХ</w:t>
      </w:r>
    </w:p>
    <w:p w:rsidR="00000000" w:rsidRDefault="00D62E98">
      <w:pPr>
        <w:pStyle w:val="ConsPlusTitle"/>
        <w:jc w:val="center"/>
      </w:pPr>
      <w:r>
        <w:t>НЕКОММЕРЧЕСКИХ ОРГАНИЗАЦИЙ НОВГОРОДСКОЙ ОБЛАСТИ</w:t>
      </w:r>
    </w:p>
    <w:p w:rsidR="00000000" w:rsidRDefault="00D62E98">
      <w:pPr>
        <w:pStyle w:val="ConsPlusTitle"/>
        <w:jc w:val="center"/>
      </w:pPr>
      <w:r>
        <w:t>НА 2018 - 2020 ГОДЫ"</w:t>
      </w:r>
    </w:p>
    <w:p w:rsidR="00000000" w:rsidRDefault="00D62E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19"/>
        <w:gridCol w:w="5499"/>
        <w:gridCol w:w="1984"/>
      </w:tblGrid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N целевого показателя в паспорте государственной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Наименование целевого показателя, единица измерения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Порядок расчета значения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Источник получения информации, необходимой для расчета целевого показателя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2E9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выпусков сборников научно-исследовательских работ по вопросам развития местного самоуправления в год (тираж)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тиражей сборников по вопросам развития местного самоуправления, изданных по результатам осуществления закупок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выпусков справочников "Административно-территориальное устройство Новгородской области" в год (тираж)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тиражей справочников по вопросу административно-территориального устройства Новгородской области, изданны</w:t>
            </w:r>
            <w:r>
              <w:t>х по результатам осуществления закупок,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Количество подготовленных проектов нормативных правовых актов, вносящих изменения в нормативные правовые акты </w:t>
            </w:r>
            <w:r>
              <w:lastRenderedPageBreak/>
              <w:t xml:space="preserve">органов исполнительной власти области с целью обеспечения </w:t>
            </w:r>
            <w:r>
              <w:t>наиболее эффективной организации местного самоуправления области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 xml:space="preserve">определяется как суммарное количество подготовленных проектов нормативных правовых актов, вносящих изменения в нормативные правовые акты </w:t>
            </w:r>
            <w:r>
              <w:lastRenderedPageBreak/>
              <w:t>органов государственной власти области с целью о</w:t>
            </w:r>
            <w:r>
              <w:t>беспечения наиболее эффективной организации местного самоуправления области,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lastRenderedPageBreak/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экспертных заключений на муниципальные нормативные правовые акты в год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 xml:space="preserve">определяется как суммарное количество подготовленных </w:t>
            </w:r>
            <w:r>
              <w:t>экспертных заключений на муниципальные нормативные правовые акты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совещаний, семинаров (в том числе в других субъектах Российской Федерации, международных), конференций для выборных должностных ли</w:t>
            </w:r>
            <w:r>
              <w:t>ц местного самоуправления области, муниципальных служащих по актуальным вопросам развития местного самоуправления области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проведенных совещаний, семинаров (в том числе в других субъектах Российской Федерации, меж</w:t>
            </w:r>
            <w:r>
              <w:t>дународных), конференций для выборных должностных лиц местного самоуправления области, муниципальных служащих по актуальным вопросам развития местного самоуправления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выборных должностных лиц местного самоуправления, служащих и муниципальных служащих в органах местного самоуправления Новгородской области, получивших профессиональное и дополнительное профессиональное образование (чел.)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</w:t>
            </w:r>
            <w:r>
              <w:t>ое количество выборных должностных лиц местного самоуправления, служащих и муниципальных служащих в органах местного самоуправления Новгородской области, получивших профессиональное и дополнительное профессиональное образование и получивших диплом, удостов</w:t>
            </w:r>
            <w:r>
              <w:t>ерение или свидетельство установленного образца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победителей областного конкурса "Лучший муниципальный служащий Новгородской области" (чел.)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муниципальных служа</w:t>
            </w:r>
            <w:r>
              <w:t>щих, победивших в областном конкурсе "Лучший муниципальный служащий Новгородской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участников районных и областного этапов Спартакиады среди работников органов местного самоуправления Новгородской области (</w:t>
            </w:r>
            <w:r>
              <w:t>чел.)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граждан, принявших участие в районных и областном этапах Спартакиады среди работников органов местного самоуправления Новгородской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областных торжеств</w:t>
            </w:r>
            <w:r>
              <w:t>енных мероприятий, посвященных Дню местного самоуправления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проведенных областных торжественных мероприятий, посвященных Дню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1.1.10.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проектов территориальных общественных самоуправлений, включенных в муниципальные программы развития территорий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проектов территориальных общественных самоуправлений, включенных в муниципальные программы</w:t>
            </w:r>
            <w:r>
              <w:t xml:space="preserve"> развития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приоритетных проектов поддержки местных инициатив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приоритетных проектов поддержки местных инициатив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</w:t>
            </w:r>
            <w:r>
              <w:t>О, которым оказана информационная и рекламная поддержка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СОНКО, которым оказана информационная и рекламная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информационных материалов, размещенных на интернет-са</w:t>
            </w:r>
            <w:r>
              <w:t>йте "Некоммерческие организации Новгородской области"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информационных материалов, размещенных на интернет-сайте "Некоммерческие организации Новгородской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консультаций СОНКО по актуальным вопросам их деятельности, по обмену опытом и распространению лучших практик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консультаций СОНКО по актуальным вопросам их деятельности, по обмену опытом и распространени</w:t>
            </w:r>
            <w:r>
              <w:t>ю лучших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мероприятий (форумов, конференций, выставок) по общим и тематическим направлениям развития благотворительности и добровольчества (волонтерства), в том числе по вопросам развития инфрас</w:t>
            </w:r>
            <w:r>
              <w:t>труктуры, информационных и человеческих ресурсов СОНКО, их методического и образовательного обеспечения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проведенных мероприятий (форумов, конференций, выставок) по общим и тематическим направлениям развития благо</w:t>
            </w:r>
            <w:r>
              <w:t>творительности и добровольчества (волонтерства), в том числе по вопросам развития инфраструктуры, информационных и человеческих ресурсов СОНКО, их методического и образовательного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проведенных обучающих</w:t>
            </w:r>
            <w:r>
              <w:t xml:space="preserve"> семинаров, мастер-классов, курсов повышения квалификации по общим и тематическим направлениям деятельности СОНКО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проведенных обучающих семинаров, мастер-классов, курсов повышения квалификации по общим и тематиче</w:t>
            </w:r>
            <w:r>
              <w:t>ским направлениям деятельности СОНКО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осуществляющих деятельность по социальной поддержке и защите граждан области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СОНКО, осуществляющих деятельность по социальной</w:t>
            </w:r>
            <w:r>
              <w:t xml:space="preserve"> поддержке и защите граждан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СОНКО, с которыми заключены договоры социального партнерства и которым предоставлены субсидии на реализацию общественно значимых проектов и программ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СОНКО, с которыми заключены договоры социального партнерства и которым предоставлены субсидии на предоставление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Количество инфраструктурных единиц поддержки деятельности</w:t>
            </w:r>
            <w:r>
              <w:t xml:space="preserve"> СОНКО (ресурсные центры, школы некоммерческих организаций и др.)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инфраструктурных единиц поддержки деятельности СОНКО (ресурсные центры, школы некоммерческих организаций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Ко</w:t>
            </w:r>
            <w:r>
              <w:t>личество проектов, реализованных СОНКО (ед.)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 как суммарное количество проектов, реализованных СОНКО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Уровень обеспечения исполнения государственными областными учреждениями возложенных полномочий (%)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определяется</w:t>
            </w:r>
            <w:r>
              <w:t xml:space="preserve"> как отношение фактического значения целевого показателя к запланированному значению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2E98">
            <w:pPr>
              <w:pStyle w:val="ConsPlusNormal"/>
            </w:pPr>
            <w:r>
              <w:t>по данным Администрации</w:t>
            </w:r>
          </w:p>
        </w:tc>
      </w:tr>
    </w:tbl>
    <w:p w:rsidR="00000000" w:rsidRDefault="00D62E98">
      <w:pPr>
        <w:pStyle w:val="ConsPlusNormal"/>
        <w:jc w:val="both"/>
      </w:pPr>
    </w:p>
    <w:p w:rsidR="00000000" w:rsidRDefault="00D62E98">
      <w:pPr>
        <w:pStyle w:val="ConsPlusNormal"/>
        <w:jc w:val="both"/>
      </w:pPr>
    </w:p>
    <w:p w:rsidR="00D62E98" w:rsidRDefault="00D62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2E98">
      <w:headerReference w:type="default" r:id="rId71"/>
      <w:footerReference w:type="default" r:id="rId7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8" w:rsidRDefault="00D62E98">
      <w:pPr>
        <w:spacing w:after="0" w:line="240" w:lineRule="auto"/>
      </w:pPr>
      <w:r>
        <w:separator/>
      </w:r>
    </w:p>
  </w:endnote>
  <w:endnote w:type="continuationSeparator" w:id="0">
    <w:p w:rsidR="00D62E98" w:rsidRDefault="00D6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56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56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58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58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62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49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</w:t>
            </w:r>
            <w:r>
              <w:rPr>
                <w:b/>
                <w:bCs/>
                <w:color w:val="0000FF"/>
              </w:rPr>
              <w:t>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F42F6">
            <w:fldChar w:fldCharType="separate"/>
          </w:r>
          <w:r w:rsidR="00EF42F6">
            <w:rPr>
              <w:noProof/>
            </w:rPr>
            <w:t>52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F42F6">
            <w:fldChar w:fldCharType="separate"/>
          </w:r>
          <w:r w:rsidR="00EF42F6">
            <w:rPr>
              <w:noProof/>
            </w:rPr>
            <w:t>52</w:t>
          </w:r>
          <w:r>
            <w:fldChar w:fldCharType="end"/>
          </w:r>
        </w:p>
      </w:tc>
    </w:tr>
  </w:tbl>
  <w:p w:rsidR="00000000" w:rsidRDefault="00D62E9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8" w:rsidRDefault="00D62E98">
      <w:pPr>
        <w:spacing w:after="0" w:line="240" w:lineRule="auto"/>
      </w:pPr>
      <w:r>
        <w:separator/>
      </w:r>
    </w:p>
  </w:footnote>
  <w:footnote w:type="continuationSeparator" w:id="0">
    <w:p w:rsidR="00D62E98" w:rsidRDefault="00D6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</w:t>
          </w:r>
          <w:r>
            <w:rPr>
              <w:sz w:val="16"/>
              <w:szCs w:val="16"/>
            </w:rPr>
            <w:t>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</w:t>
          </w:r>
          <w:r>
            <w:rPr>
              <w:sz w:val="16"/>
              <w:szCs w:val="16"/>
            </w:rPr>
            <w:t>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</w:t>
          </w:r>
          <w:r>
            <w:rPr>
              <w:sz w:val="16"/>
              <w:szCs w:val="16"/>
            </w:rPr>
            <w:t>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</w:t>
          </w:r>
          <w:r>
            <w:rPr>
              <w:sz w:val="16"/>
              <w:szCs w:val="16"/>
            </w:rPr>
            <w:t>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</w:t>
          </w:r>
          <w:r>
            <w:rPr>
              <w:sz w:val="16"/>
              <w:szCs w:val="16"/>
            </w:rPr>
            <w:t>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26.04.2018 N 166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государственной программе Новгородской области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2E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E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07.05.2018</w:t>
          </w:r>
        </w:p>
      </w:tc>
    </w:tr>
  </w:tbl>
  <w:p w:rsidR="00000000" w:rsidRDefault="00D62E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E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587B"/>
    <w:rsid w:val="009B587B"/>
    <w:rsid w:val="00D62E98"/>
    <w:rsid w:val="00E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32EBF5B77DF4564260C13F0F1CE0D4EAB7B3210F33B1D126FCC11ABEE6CA19dCbFK" TargetMode="External"/><Relationship Id="rId18" Type="http://schemas.openxmlformats.org/officeDocument/2006/relationships/header" Target="header1.xml"/><Relationship Id="rId26" Type="http://schemas.openxmlformats.org/officeDocument/2006/relationships/image" Target="media/image2.wmf"/><Relationship Id="rId39" Type="http://schemas.openxmlformats.org/officeDocument/2006/relationships/hyperlink" Target="consultantplus://offline/ref=916CDB773FD7773D6C0C5831EE98826E31C457E96783FCF8FA8C6C0EF0747092D90A2BE761FCD9B0eFbFK" TargetMode="External"/><Relationship Id="rId21" Type="http://schemas.openxmlformats.org/officeDocument/2006/relationships/footer" Target="footer2.xml"/><Relationship Id="rId34" Type="http://schemas.openxmlformats.org/officeDocument/2006/relationships/footer" Target="footer6.xml"/><Relationship Id="rId42" Type="http://schemas.openxmlformats.org/officeDocument/2006/relationships/hyperlink" Target="consultantplus://offline/ref=916CDB773FD7773D6C0C5831EE98826E31CE5EE5648BFCF8FA8C6C0EF0747092D90A2BE267FEeDbCK" TargetMode="External"/><Relationship Id="rId47" Type="http://schemas.openxmlformats.org/officeDocument/2006/relationships/hyperlink" Target="consultantplus://offline/ref=916CDB773FD7773D6C0C5831EE98826E31C457E96783FCF8FA8C6C0EF0747092D90A2BE761FCD9B0eFbFK" TargetMode="External"/><Relationship Id="rId50" Type="http://schemas.openxmlformats.org/officeDocument/2006/relationships/hyperlink" Target="consultantplus://offline/ref=916CDB773FD7773D6C0C5831EE98826E31C457E96783FCF8FA8C6C0EF0747092D90A2BE761FCD9B0eFbFK" TargetMode="External"/><Relationship Id="rId55" Type="http://schemas.openxmlformats.org/officeDocument/2006/relationships/hyperlink" Target="consultantplus://offline/ref=916CDB773FD7773D6C0C5831EE98826E31C457E96783FCF8FA8C6C0EF0747092D90A2BE761FCD9B0eFbFK" TargetMode="External"/><Relationship Id="rId63" Type="http://schemas.openxmlformats.org/officeDocument/2006/relationships/header" Target="header8.xml"/><Relationship Id="rId68" Type="http://schemas.openxmlformats.org/officeDocument/2006/relationships/footer" Target="footer10.xml"/><Relationship Id="rId7" Type="http://schemas.openxmlformats.org/officeDocument/2006/relationships/hyperlink" Target="http://www.consultant.ru" TargetMode="External"/><Relationship Id="rId71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2EBF5B77DF4564260C13F0F1CE0D4EAB7B3210E3DB8D522FCC11ABEE6CA19dCbFK" TargetMode="External"/><Relationship Id="rId29" Type="http://schemas.openxmlformats.org/officeDocument/2006/relationships/hyperlink" Target="consultantplus://offline/ref=916CDB773FD7773D6C0C5831EE98826E32C95EE46D80FCF8FA8C6C0EF0e7b4K" TargetMode="External"/><Relationship Id="rId11" Type="http://schemas.openxmlformats.org/officeDocument/2006/relationships/hyperlink" Target="consultantplus://offline/ref=2632EBF5B77DF4564260C13F0F1CE0D4EAB7B3210F39B8D126FCC11ABEE6CA19dCbFK" TargetMode="External"/><Relationship Id="rId24" Type="http://schemas.openxmlformats.org/officeDocument/2006/relationships/header" Target="header4.xml"/><Relationship Id="rId32" Type="http://schemas.openxmlformats.org/officeDocument/2006/relationships/footer" Target="footer5.xml"/><Relationship Id="rId37" Type="http://schemas.openxmlformats.org/officeDocument/2006/relationships/hyperlink" Target="consultantplus://offline/ref=916CDB773FD7773D6C0C5831EE98826E31C457E96783FCF8FA8C6C0EF0747092D90A2BE761FCD9B0eFbFK" TargetMode="External"/><Relationship Id="rId40" Type="http://schemas.openxmlformats.org/officeDocument/2006/relationships/hyperlink" Target="consultantplus://offline/ref=916CDB773FD7773D6C0C5831EE98826E31C457E96783FCF8FA8C6C0EF0747092D90A2BE761FCD9B0eFbFK" TargetMode="External"/><Relationship Id="rId45" Type="http://schemas.openxmlformats.org/officeDocument/2006/relationships/hyperlink" Target="consultantplus://offline/ref=916CDB773FD7773D6C0C463CF8F4DD6637C700ED6082F5A9A4D33753A77D7AC5e9bEK" TargetMode="External"/><Relationship Id="rId53" Type="http://schemas.openxmlformats.org/officeDocument/2006/relationships/hyperlink" Target="consultantplus://offline/ref=916CDB773FD7773D6C0C5831EE98826E31C457E96783FCF8FA8C6C0EF0747092D90A2BE761FCD9B0eFbFK" TargetMode="External"/><Relationship Id="rId58" Type="http://schemas.openxmlformats.org/officeDocument/2006/relationships/hyperlink" Target="consultantplus://offline/ref=916CDB773FD7773D6C0C5831EE98826E31CE5EE5648BFCF8FA8C6C0EF0747092D90A2BE267FEeDbCK" TargetMode="External"/><Relationship Id="rId66" Type="http://schemas.openxmlformats.org/officeDocument/2006/relationships/footer" Target="footer9.xm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32EBF5B77DF4564260DF321970BFDCEFBAEE290D39B38779A39A47E9dEbFK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916CDB773FD7773D6C0C5831EE98826E31CE5EE5648BFCF8FA8C6C0EF0747092D90A2BE267FEeDbCK" TargetMode="External"/><Relationship Id="rId36" Type="http://schemas.openxmlformats.org/officeDocument/2006/relationships/hyperlink" Target="consultantplus://offline/ref=916CDB773FD7773D6C0C5831EE98826E31C457E96783FCF8FA8C6C0EF0747092D90A2BE761FCD9B0eFbFK" TargetMode="External"/><Relationship Id="rId49" Type="http://schemas.openxmlformats.org/officeDocument/2006/relationships/hyperlink" Target="consultantplus://offline/ref=916CDB773FD7773D6C0C5831EE98826E31C457E96783FCF8FA8C6C0EF0747092D90A2BE761FCD9B0eFbFK" TargetMode="External"/><Relationship Id="rId57" Type="http://schemas.openxmlformats.org/officeDocument/2006/relationships/hyperlink" Target="consultantplus://offline/ref=916CDB773FD7773D6C0C5831EE98826E31CE5EE5648BFCF8FA8C6C0EF0747092D90A2BE265F8eDb9K" TargetMode="External"/><Relationship Id="rId61" Type="http://schemas.openxmlformats.org/officeDocument/2006/relationships/header" Target="header7.xml"/><Relationship Id="rId10" Type="http://schemas.openxmlformats.org/officeDocument/2006/relationships/hyperlink" Target="consultantplus://offline/ref=2632EBF5B77DF4564260C13F0F1CE0D4EAB7B3210E38B8D320FCC11ABEE6CA19dCbFK" TargetMode="External"/><Relationship Id="rId19" Type="http://schemas.openxmlformats.org/officeDocument/2006/relationships/footer" Target="footer1.xml"/><Relationship Id="rId31" Type="http://schemas.openxmlformats.org/officeDocument/2006/relationships/header" Target="header5.xml"/><Relationship Id="rId44" Type="http://schemas.openxmlformats.org/officeDocument/2006/relationships/hyperlink" Target="consultantplus://offline/ref=916CDB773FD7773D6C0C5831EE98826E31C457E96783FCF8FA8C6C0EF0747092D90A2BE263eFb9K" TargetMode="External"/><Relationship Id="rId52" Type="http://schemas.openxmlformats.org/officeDocument/2006/relationships/hyperlink" Target="consultantplus://offline/ref=916CDB773FD7773D6C0C5831EE98826E31C457E96783FCF8FA8C6C0EF0747092D90A2BE761FCD9B0eFbFK" TargetMode="External"/><Relationship Id="rId60" Type="http://schemas.openxmlformats.org/officeDocument/2006/relationships/image" Target="media/image3.wmf"/><Relationship Id="rId65" Type="http://schemas.openxmlformats.org/officeDocument/2006/relationships/header" Target="header9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32EBF5B77DF4564260C13F0F1CE0D4EAB7B3210E3DB8D727FCC11ABEE6CA19CF68745680FCED43C95902d9bEK" TargetMode="External"/><Relationship Id="rId14" Type="http://schemas.openxmlformats.org/officeDocument/2006/relationships/hyperlink" Target="consultantplus://offline/ref=2632EBF5B77DF4564260C13F0F1CE0D4EAB7B3210E39B0D421FCC11ABEE6CA19dCbFK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916CDB773FD7773D6C0C5831EE98826E31CE5EE5648BFCF8FA8C6C0EF0747092D90A2BE265F8eDb9K" TargetMode="External"/><Relationship Id="rId30" Type="http://schemas.openxmlformats.org/officeDocument/2006/relationships/hyperlink" Target="consultantplus://offline/ref=916CDB773FD7773D6C0C5831EE98826E31C457E46582FCF8FA8C6C0EF0e7b4K" TargetMode="External"/><Relationship Id="rId35" Type="http://schemas.openxmlformats.org/officeDocument/2006/relationships/hyperlink" Target="consultantplus://offline/ref=916CDB773FD7773D6C0C5831EE98826E31C457E96783FCF8FA8C6C0EF0747092D90A2BE761FCD8B1eFbBK" TargetMode="External"/><Relationship Id="rId43" Type="http://schemas.openxmlformats.org/officeDocument/2006/relationships/hyperlink" Target="consultantplus://offline/ref=916CDB773FD7773D6C0C5831EE98826E31CE5EE5648BFCF8FA8C6C0EF0e7b4K" TargetMode="External"/><Relationship Id="rId48" Type="http://schemas.openxmlformats.org/officeDocument/2006/relationships/hyperlink" Target="consultantplus://offline/ref=916CDB773FD7773D6C0C5831EE98826E31C457E96783FCF8FA8C6C0EF0747092D90A2BE761FCD9B0eFbFK" TargetMode="External"/><Relationship Id="rId56" Type="http://schemas.openxmlformats.org/officeDocument/2006/relationships/hyperlink" Target="consultantplus://offline/ref=916CDB773FD7773D6C0C5831EE98826E31C457E96783FCF8FA8C6C0EF0747092D90A2BE761FCD9B0eFbFK" TargetMode="External"/><Relationship Id="rId64" Type="http://schemas.openxmlformats.org/officeDocument/2006/relationships/footer" Target="footer8.xml"/><Relationship Id="rId69" Type="http://schemas.openxmlformats.org/officeDocument/2006/relationships/header" Target="header11.xml"/><Relationship Id="rId8" Type="http://schemas.openxmlformats.org/officeDocument/2006/relationships/hyperlink" Target="consultantplus://offline/ref=2632EBF5B77DF4564260DF321970BFDCECBEED290832B38779A39A47E9EFC04E88272D14C4F2EE4BdCb8K" TargetMode="External"/><Relationship Id="rId51" Type="http://schemas.openxmlformats.org/officeDocument/2006/relationships/hyperlink" Target="consultantplus://offline/ref=916CDB773FD7773D6C0C5831EE98826E31C457E96783FCF8FA8C6C0EF0747092D90A2BE761FCD9B0eFbFK" TargetMode="External"/><Relationship Id="rId72" Type="http://schemas.openxmlformats.org/officeDocument/2006/relationships/footer" Target="footer1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32EBF5B77DF4564260C13F0F1CE0D4EAB7B3210F33B8D224FCC11ABEE6CA19dCbFK" TargetMode="External"/><Relationship Id="rId17" Type="http://schemas.openxmlformats.org/officeDocument/2006/relationships/hyperlink" Target="consultantplus://offline/ref=2632EBF5B77DF4564260C13F0F1CE0D4EAB7B3210F38BFD723FCC11ABEE6CA19dCbFK" TargetMode="External"/><Relationship Id="rId25" Type="http://schemas.openxmlformats.org/officeDocument/2006/relationships/footer" Target="footer4.xml"/><Relationship Id="rId33" Type="http://schemas.openxmlformats.org/officeDocument/2006/relationships/header" Target="header6.xml"/><Relationship Id="rId38" Type="http://schemas.openxmlformats.org/officeDocument/2006/relationships/hyperlink" Target="consultantplus://offline/ref=916CDB773FD7773D6C0C5831EE98826E31C457E96783FCF8FA8C6C0EF0747092D90A2BE761FCD9B0eFbFK" TargetMode="External"/><Relationship Id="rId46" Type="http://schemas.openxmlformats.org/officeDocument/2006/relationships/hyperlink" Target="consultantplus://offline/ref=916CDB773FD7773D6C0C463CF8F4DD6637C700ED6281F7ACA3D33753A77D7AC59E4572A525F1DBB8FEF109e2b9K" TargetMode="External"/><Relationship Id="rId59" Type="http://schemas.openxmlformats.org/officeDocument/2006/relationships/hyperlink" Target="consultantplus://offline/ref=916CDB773FD7773D6C0C5831EE98826E31CE5EE5648BFCF8FA8C6C0EF0e7b4K" TargetMode="External"/><Relationship Id="rId67" Type="http://schemas.openxmlformats.org/officeDocument/2006/relationships/header" Target="header10.xm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916CDB773FD7773D6C0C5831EE98826E31CE5EE5648BFCF8FA8C6C0EF0747092D90A2BE265F8eDb9K" TargetMode="External"/><Relationship Id="rId54" Type="http://schemas.openxmlformats.org/officeDocument/2006/relationships/hyperlink" Target="consultantplus://offline/ref=916CDB773FD7773D6C0C5831EE98826E31C457E96783FCF8FA8C6C0EF0747092D90A2BE761FCD9B0eFbFK" TargetMode="External"/><Relationship Id="rId62" Type="http://schemas.openxmlformats.org/officeDocument/2006/relationships/footer" Target="footer7.xml"/><Relationship Id="rId7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22479</Words>
  <Characters>128132</Characters>
  <Application>Microsoft Office Word</Application>
  <DocSecurity>2</DocSecurity>
  <Lines>1067</Lines>
  <Paragraphs>300</Paragraphs>
  <ScaleCrop>false</ScaleCrop>
  <Company>КонсультантПлюс Версия 4017.00.93</Company>
  <LinksUpToDate>false</LinksUpToDate>
  <CharactersWithSpaces>150311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26.04.2018 N 166"О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</dc:title>
  <dc:creator>User</dc:creator>
  <cp:lastModifiedBy>User</cp:lastModifiedBy>
  <cp:revision>2</cp:revision>
  <dcterms:created xsi:type="dcterms:W3CDTF">2018-06-21T10:38:00Z</dcterms:created>
  <dcterms:modified xsi:type="dcterms:W3CDTF">2018-06-21T10:38:00Z</dcterms:modified>
</cp:coreProperties>
</file>