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77" w:rsidRDefault="005A1477">
      <w:pPr>
        <w:pStyle w:val="ConsPlusTitlePage"/>
      </w:pPr>
      <w:bookmarkStart w:id="0" w:name="_GoBack"/>
      <w:bookmarkEnd w:id="0"/>
    </w:p>
    <w:p w:rsidR="005A1477" w:rsidRDefault="005A1477">
      <w:pPr>
        <w:pStyle w:val="ConsPlusNormal"/>
        <w:jc w:val="both"/>
        <w:outlineLvl w:val="0"/>
      </w:pPr>
    </w:p>
    <w:p w:rsidR="005A1477" w:rsidRDefault="005A1477">
      <w:pPr>
        <w:pStyle w:val="ConsPlusNormal"/>
        <w:outlineLvl w:val="0"/>
      </w:pPr>
      <w:r>
        <w:t xml:space="preserve">Зарегистрировано в Минюсте России 13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24548</w:t>
      </w:r>
    </w:p>
    <w:p w:rsidR="005A1477" w:rsidRDefault="005A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477" w:rsidRDefault="005A1477">
      <w:pPr>
        <w:pStyle w:val="ConsPlusNormal"/>
      </w:pPr>
    </w:p>
    <w:p w:rsidR="005A1477" w:rsidRDefault="005A147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A1477" w:rsidRDefault="005A1477">
      <w:pPr>
        <w:pStyle w:val="ConsPlusTitle"/>
        <w:jc w:val="center"/>
      </w:pPr>
      <w:r>
        <w:t>РОССИЙСКОЙ ФЕДЕРАЦИИ</w:t>
      </w:r>
    </w:p>
    <w:p w:rsidR="005A1477" w:rsidRDefault="005A1477">
      <w:pPr>
        <w:pStyle w:val="ConsPlusTitle"/>
        <w:jc w:val="center"/>
      </w:pPr>
    </w:p>
    <w:p w:rsidR="005A1477" w:rsidRDefault="005A1477">
      <w:pPr>
        <w:pStyle w:val="ConsPlusTitle"/>
        <w:jc w:val="center"/>
      </w:pPr>
      <w:r>
        <w:t>ПРИКАЗ</w:t>
      </w:r>
    </w:p>
    <w:p w:rsidR="005A1477" w:rsidRDefault="005A1477">
      <w:pPr>
        <w:pStyle w:val="ConsPlusTitle"/>
        <w:jc w:val="center"/>
      </w:pPr>
      <w: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559н</w:t>
      </w:r>
    </w:p>
    <w:p w:rsidR="005A1477" w:rsidRDefault="005A1477">
      <w:pPr>
        <w:pStyle w:val="ConsPlusTitle"/>
        <w:jc w:val="center"/>
      </w:pPr>
    </w:p>
    <w:p w:rsidR="005A1477" w:rsidRDefault="005A1477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5A1477" w:rsidRDefault="005A1477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5A1477" w:rsidRDefault="005A1477">
      <w:pPr>
        <w:pStyle w:val="ConsPlusTitle"/>
        <w:jc w:val="center"/>
      </w:pPr>
      <w:r>
        <w:t>"КВАЛИФИКАЦИОННЫЕ ХАРАКТЕРИСТИКИ ДОЛЖНОСТЕЙ РУКОВОДИТЕЛЕЙ</w:t>
      </w:r>
    </w:p>
    <w:p w:rsidR="005A1477" w:rsidRDefault="005A1477">
      <w:pPr>
        <w:pStyle w:val="ConsPlusTitle"/>
        <w:jc w:val="center"/>
      </w:pPr>
      <w:r>
        <w:t>И СПЕЦИАЛИСТОВ, ОСУЩЕСТВЛЯЮЩИХ РАБОТЫ</w:t>
      </w:r>
    </w:p>
    <w:p w:rsidR="005A1477" w:rsidRDefault="005A1477">
      <w:pPr>
        <w:pStyle w:val="ConsPlusTitle"/>
        <w:jc w:val="center"/>
      </w:pPr>
      <w:r>
        <w:t>В ОБЛАСТИ ОХРАНЫ ТРУДА"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</w:pPr>
      <w:r>
        <w:t>Список изменяющих документов</w:t>
      </w:r>
    </w:p>
    <w:p w:rsidR="005A1477" w:rsidRDefault="005A147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477" w:rsidRDefault="005A147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5A1477" w:rsidRDefault="005A1477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color w:val="0000FF"/>
          </w:rPr>
          <w:t>подпунктом 5.2.3</w:t>
        </w:r>
      </w:hyperlink>
      <w:r>
        <w:rPr>
          <w:color w:val="0A2666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5A1477" w:rsidRDefault="005A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477" w:rsidRDefault="005A147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5.2.52</w:t>
        </w:r>
      </w:hyperlink>
      <w:r>
        <w:t xml:space="preserve"> Положения о Министерстве здравоохранения и </w:t>
      </w:r>
      <w:proofErr w:type="gramStart"/>
      <w:r>
        <w:t xml:space="preserve">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2005, N 2, ст. 162; 2006, N 19, ст. 2080; 2008, N 11 (ч. I), ст. 1036; N 15, ст. 1555; N 23, ст. 2713;</w:t>
      </w:r>
      <w:proofErr w:type="gramEnd"/>
      <w:r>
        <w:t xml:space="preserve"> </w:t>
      </w:r>
      <w:proofErr w:type="gramStart"/>
      <w:r>
        <w:t>N 42, ст. 4825; N 46, ст. 5337; N 48, ст. 5618; 2009, N 2, ст. 244; N 3, ст. 378; N 6, ст. 738; N 12, ст. 1427, 1434; N 33, ст. 4083, 4088; N 43, ст. 5064; N 45, ст. 5350; 2010, N 4, ст. 394; N 11, ст. 1225;</w:t>
      </w:r>
      <w:proofErr w:type="gramEnd"/>
      <w:r>
        <w:t xml:space="preserve"> </w:t>
      </w:r>
      <w:proofErr w:type="gramStart"/>
      <w:r>
        <w:t>N 25, ст. 3167; N 26, ст. 3350; N 31, ст. 4251; N 35, ст. 4574; N 52 (ч. I), ст. 7104; 2011, N 2, ст. 339; N 14, ст. 1935, 1944; N 16, ст. 2294; N 24, ст. 3494; N 34, ст. 4985; N 47, ст. 6659; N 51, ст. 7529;</w:t>
      </w:r>
      <w:proofErr w:type="gramEnd"/>
      <w:r>
        <w:t xml:space="preserve"> </w:t>
      </w:r>
      <w:proofErr w:type="gramStart"/>
      <w:r>
        <w:t>2012, N 15, ст. 1790), приказываю:</w:t>
      </w:r>
      <w:proofErr w:type="gramEnd"/>
    </w:p>
    <w:p w:rsidR="005A1477" w:rsidRDefault="005A1477">
      <w:pPr>
        <w:pStyle w:val="ConsPlusNormal"/>
        <w:ind w:firstLine="540"/>
        <w:jc w:val="both"/>
      </w:pPr>
      <w:r>
        <w:t xml:space="preserve"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 согласно </w:t>
      </w:r>
      <w:hyperlink w:anchor="P42" w:history="1">
        <w:r>
          <w:rPr>
            <w:color w:val="0000FF"/>
          </w:rPr>
          <w:t>приложению</w:t>
        </w:r>
      </w:hyperlink>
      <w:r>
        <w:t>.</w:t>
      </w:r>
    </w:p>
    <w:p w:rsidR="005A1477" w:rsidRDefault="005A14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ind w:firstLine="540"/>
        <w:jc w:val="both"/>
      </w:pPr>
      <w:r>
        <w:t>2. Настоящий приказ вступает в силу с 1 июля 2013 года.</w:t>
      </w: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jc w:val="right"/>
      </w:pPr>
      <w:r>
        <w:t>И.о. Министра</w:t>
      </w:r>
    </w:p>
    <w:p w:rsidR="005A1477" w:rsidRDefault="005A1477">
      <w:pPr>
        <w:pStyle w:val="ConsPlusNormal"/>
        <w:jc w:val="right"/>
      </w:pPr>
      <w:r>
        <w:t>Т.А.ГОЛИКОВА</w:t>
      </w:r>
    </w:p>
    <w:p w:rsidR="005A1477" w:rsidRDefault="005A1477">
      <w:pPr>
        <w:pStyle w:val="ConsPlusNormal"/>
        <w:jc w:val="right"/>
      </w:pPr>
    </w:p>
    <w:p w:rsidR="005A1477" w:rsidRDefault="005A1477">
      <w:pPr>
        <w:pStyle w:val="ConsPlusNormal"/>
        <w:jc w:val="right"/>
      </w:pPr>
    </w:p>
    <w:p w:rsidR="005A1477" w:rsidRDefault="005A1477">
      <w:pPr>
        <w:pStyle w:val="ConsPlusNormal"/>
        <w:jc w:val="right"/>
      </w:pPr>
    </w:p>
    <w:p w:rsidR="005A1477" w:rsidRDefault="005A1477">
      <w:pPr>
        <w:pStyle w:val="ConsPlusNormal"/>
        <w:jc w:val="right"/>
      </w:pPr>
    </w:p>
    <w:p w:rsidR="005A1477" w:rsidRDefault="005A1477">
      <w:pPr>
        <w:pStyle w:val="ConsPlusNormal"/>
        <w:jc w:val="right"/>
      </w:pPr>
    </w:p>
    <w:p w:rsidR="005A1477" w:rsidRDefault="005A1477">
      <w:pPr>
        <w:pStyle w:val="ConsPlusNormal"/>
        <w:jc w:val="right"/>
        <w:outlineLvl w:val="0"/>
      </w:pPr>
      <w:r>
        <w:lastRenderedPageBreak/>
        <w:t>Приложение</w:t>
      </w:r>
    </w:p>
    <w:p w:rsidR="005A1477" w:rsidRDefault="005A1477">
      <w:pPr>
        <w:pStyle w:val="ConsPlusNormal"/>
        <w:jc w:val="right"/>
      </w:pPr>
      <w:r>
        <w:t>к приказу Министерства</w:t>
      </w:r>
    </w:p>
    <w:p w:rsidR="005A1477" w:rsidRDefault="005A1477">
      <w:pPr>
        <w:pStyle w:val="ConsPlusNormal"/>
        <w:jc w:val="right"/>
      </w:pPr>
      <w:r>
        <w:t>здравоохранения и социального</w:t>
      </w:r>
    </w:p>
    <w:p w:rsidR="005A1477" w:rsidRDefault="005A1477">
      <w:pPr>
        <w:pStyle w:val="ConsPlusNormal"/>
        <w:jc w:val="right"/>
      </w:pPr>
      <w:r>
        <w:t>развития Российской Федерации</w:t>
      </w:r>
    </w:p>
    <w:p w:rsidR="005A1477" w:rsidRDefault="005A1477">
      <w:pPr>
        <w:pStyle w:val="ConsPlusNormal"/>
        <w:jc w:val="right"/>
      </w:pPr>
      <w: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559н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Title"/>
        <w:jc w:val="center"/>
      </w:pPr>
      <w:bookmarkStart w:id="1" w:name="P42"/>
      <w:bookmarkEnd w:id="1"/>
      <w:r>
        <w:t>ЕДИНЫЙ КВАЛИФИКАЦИОННЫЙ СПРАВОЧНИК</w:t>
      </w:r>
    </w:p>
    <w:p w:rsidR="005A1477" w:rsidRDefault="005A1477">
      <w:pPr>
        <w:pStyle w:val="ConsPlusTitle"/>
        <w:jc w:val="center"/>
      </w:pPr>
      <w:r>
        <w:t>ДОЛЖНОСТЕЙ РУКОВОДИТЕЛЕЙ, СПЕЦИАЛИСТОВ И СЛУЖАЩИХ</w:t>
      </w:r>
    </w:p>
    <w:p w:rsidR="005A1477" w:rsidRDefault="005A1477">
      <w:pPr>
        <w:pStyle w:val="ConsPlusTitle"/>
        <w:jc w:val="center"/>
      </w:pPr>
    </w:p>
    <w:p w:rsidR="005A1477" w:rsidRDefault="005A1477">
      <w:pPr>
        <w:pStyle w:val="ConsPlusTitle"/>
        <w:jc w:val="center"/>
      </w:pPr>
      <w:r>
        <w:t>Раздел</w:t>
      </w:r>
    </w:p>
    <w:p w:rsidR="005A1477" w:rsidRDefault="005A1477">
      <w:pPr>
        <w:pStyle w:val="ConsPlusTitle"/>
        <w:jc w:val="center"/>
      </w:pPr>
      <w:r>
        <w:t>"Квалификационные характеристики должностей руководителей</w:t>
      </w:r>
    </w:p>
    <w:p w:rsidR="005A1477" w:rsidRDefault="005A1477">
      <w:pPr>
        <w:pStyle w:val="ConsPlusTitle"/>
        <w:jc w:val="center"/>
      </w:pPr>
      <w:r>
        <w:t>и специалистов, осуществляющих работы</w:t>
      </w:r>
    </w:p>
    <w:p w:rsidR="005A1477" w:rsidRDefault="005A1477">
      <w:pPr>
        <w:pStyle w:val="ConsPlusTitle"/>
        <w:jc w:val="center"/>
      </w:pPr>
      <w:r>
        <w:t>в области охраны труда"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</w:pPr>
      <w:r>
        <w:t>Список изменяющих документов</w:t>
      </w:r>
    </w:p>
    <w:p w:rsidR="005A1477" w:rsidRDefault="005A147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  <w:outlineLvl w:val="1"/>
      </w:pPr>
      <w:r>
        <w:t>I. ОБЩИЕ ПОЛОЖЕНИЯ</w:t>
      </w: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ind w:firstLine="540"/>
        <w:jc w:val="both"/>
      </w:pPr>
      <w:r>
        <w:t xml:space="preserve">1. </w:t>
      </w:r>
      <w:proofErr w:type="gramStart"/>
      <w:r>
        <w:t>Раздел "Квалификационные характеристики должностей руководителей и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  <w:proofErr w:type="gramEnd"/>
    </w:p>
    <w:p w:rsidR="005A1477" w:rsidRDefault="005A14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ind w:firstLine="540"/>
        <w:jc w:val="both"/>
      </w:pPr>
      <w:proofErr w:type="gramStart"/>
      <w:r>
        <w:t>Квалификационные характеристики, содержащиеся в разделе "Квалификационные характеристики должностей руководителей и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  <w:proofErr w:type="gramEnd"/>
    </w:p>
    <w:p w:rsidR="005A1477" w:rsidRDefault="005A14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ind w:firstLine="540"/>
        <w:jc w:val="both"/>
      </w:pPr>
      <w: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5A1477" w:rsidRDefault="005A1477">
      <w:pPr>
        <w:pStyle w:val="ConsPlusNormal"/>
        <w:ind w:firstLine="540"/>
        <w:jc w:val="both"/>
      </w:pPr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5A1477" w:rsidRDefault="005A1477">
      <w:pPr>
        <w:pStyle w:val="ConsPlusNormal"/>
        <w:ind w:firstLine="540"/>
        <w:jc w:val="both"/>
      </w:pPr>
      <w:r>
        <w:t>3. Квалификационная характеристика каждой должности имеет три раздела.</w:t>
      </w:r>
    </w:p>
    <w:p w:rsidR="005A1477" w:rsidRDefault="005A1477">
      <w:pPr>
        <w:pStyle w:val="ConsPlusNormal"/>
        <w:ind w:firstLine="540"/>
        <w:jc w:val="both"/>
      </w:pPr>
      <w: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5A1477" w:rsidRDefault="005A1477">
      <w:pPr>
        <w:pStyle w:val="ConsPlusNormal"/>
        <w:ind w:firstLine="540"/>
        <w:jc w:val="both"/>
      </w:pPr>
      <w:r>
        <w:t xml:space="preserve">В разделе "Должен знать" содержатся основные требования, предъявляемые к </w:t>
      </w:r>
      <w:r>
        <w:lastRenderedPageBreak/>
        <w:t>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5A1477" w:rsidRDefault="005A1477">
      <w:pPr>
        <w:pStyle w:val="ConsPlusNormal"/>
        <w:ind w:firstLine="540"/>
        <w:jc w:val="both"/>
      </w:pPr>
      <w:r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5A1477" w:rsidRDefault="005A1477">
      <w:pPr>
        <w:pStyle w:val="ConsPlusNormal"/>
        <w:ind w:firstLine="540"/>
        <w:jc w:val="both"/>
      </w:pPr>
      <w:r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5A1477" w:rsidRDefault="005A1477">
      <w:pPr>
        <w:pStyle w:val="ConsPlusNormal"/>
        <w:ind w:firstLine="540"/>
        <w:jc w:val="both"/>
      </w:pPr>
      <w:r>
        <w:t xml:space="preserve">5.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jc w:val="center"/>
        <w:outlineLvl w:val="1"/>
      </w:pPr>
      <w:r>
        <w:t>II. ДОЛЖНОСТИ РУКОВОДИТЕЛЕЙ</w:t>
      </w:r>
    </w:p>
    <w:p w:rsidR="005A1477" w:rsidRDefault="005A1477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  <w:outlineLvl w:val="2"/>
      </w:pPr>
      <w:r>
        <w:t>РУКОВОДИТЕЛЬ СЛУЖБЫ ОХРАНЫ ТРУДА</w:t>
      </w: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ind w:firstLine="540"/>
        <w:jc w:val="both"/>
      </w:pPr>
      <w:r>
        <w:t xml:space="preserve"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</w:t>
      </w:r>
      <w:proofErr w:type="gramStart"/>
      <w:r>
        <w:t>контроля за</w:t>
      </w:r>
      <w:proofErr w:type="gramEnd"/>
      <w: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t>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t xml:space="preserve"> Организует </w:t>
      </w:r>
      <w:proofErr w:type="gramStart"/>
      <w:r>
        <w:t>контроль за</w:t>
      </w:r>
      <w:proofErr w:type="gramEnd"/>
      <w: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</w:t>
      </w:r>
      <w:proofErr w:type="gramStart"/>
      <w:r>
        <w:t>контроль за</w:t>
      </w:r>
      <w:proofErr w:type="gramEnd"/>
      <w: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</w:t>
      </w:r>
      <w:proofErr w:type="gramStart"/>
      <w:r>
        <w:t>контроль за</w:t>
      </w:r>
      <w:proofErr w:type="gramEnd"/>
      <w:r>
        <w:t xml:space="preserve"> исполнением бюджета организации в сфере охраны труда и проводит оценку эффективности </w:t>
      </w:r>
      <w:r>
        <w:lastRenderedPageBreak/>
        <w:t xml:space="preserve">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</w:t>
      </w:r>
      <w:proofErr w:type="gramStart"/>
      <w: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t xml:space="preserve">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5A1477" w:rsidRDefault="005A14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t xml:space="preserve"> </w:t>
      </w:r>
      <w:proofErr w:type="gramStart"/>
      <w:r>
        <w:t>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</w:t>
      </w:r>
      <w:proofErr w:type="gramEnd"/>
      <w:r>
        <w:t xml:space="preserve">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5A1477" w:rsidRDefault="005A1477">
      <w:pPr>
        <w:pStyle w:val="ConsPlusNormal"/>
        <w:ind w:firstLine="540"/>
        <w:jc w:val="both"/>
      </w:pPr>
      <w:r>
        <w:lastRenderedPageBreak/>
        <w:t>Требования к квалификации.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jc w:val="center"/>
        <w:outlineLvl w:val="2"/>
      </w:pPr>
      <w:r>
        <w:t>СПЕЦИАЛИСТ ПО ОХРАНЕ ТРУДА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ind w:firstLine="540"/>
        <w:jc w:val="both"/>
      </w:pPr>
      <w:r>
        <w:t xml:space="preserve">Исключено.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  <w:outlineLvl w:val="1"/>
      </w:pPr>
      <w:r>
        <w:t>III. ДОЛЖНОСТИ СПЕЦИАЛИСТОВ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jc w:val="both"/>
      </w:pPr>
    </w:p>
    <w:p w:rsidR="005A1477" w:rsidRDefault="005A1477">
      <w:pPr>
        <w:pStyle w:val="ConsPlusNormal"/>
        <w:jc w:val="center"/>
        <w:outlineLvl w:val="2"/>
      </w:pPr>
      <w:r>
        <w:t>СПЕЦИАЛИСТ ПО ОХРАНЕ ТРУДА</w:t>
      </w:r>
    </w:p>
    <w:p w:rsidR="005A1477" w:rsidRDefault="005A1477">
      <w:pPr>
        <w:pStyle w:val="ConsPlusNormal"/>
        <w:jc w:val="center"/>
      </w:pPr>
    </w:p>
    <w:p w:rsidR="005A1477" w:rsidRDefault="005A1477">
      <w:pPr>
        <w:pStyle w:val="ConsPlusNormal"/>
        <w:ind w:firstLine="540"/>
        <w:jc w:val="both"/>
      </w:pPr>
      <w:r>
        <w:t xml:space="preserve">Должностные обязанности. Участвует в организации и координации работ по охране труда в организации. Участвует в разработке и </w:t>
      </w:r>
      <w:proofErr w:type="gramStart"/>
      <w:r>
        <w:t>контроле за</w:t>
      </w:r>
      <w:proofErr w:type="gramEnd"/>
      <w:r>
        <w:t xml:space="preserve">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</w:t>
      </w:r>
      <w:proofErr w:type="gramStart"/>
      <w:r>
        <w:t>контроль за</w:t>
      </w:r>
      <w:proofErr w:type="gramEnd"/>
      <w: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</w:t>
      </w:r>
      <w:proofErr w:type="gramStart"/>
      <w:r>
        <w:t>контроль за</w:t>
      </w:r>
      <w:proofErr w:type="gramEnd"/>
      <w: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</w:t>
      </w:r>
      <w:proofErr w:type="gramStart"/>
      <w:r>
        <w:t>контроля за</w:t>
      </w:r>
      <w:proofErr w:type="gramEnd"/>
      <w: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</w:t>
      </w:r>
      <w:r>
        <w:lastRenderedPageBreak/>
        <w:t xml:space="preserve">членов комиссии по проведению специальной оценки условий труда, созданной в организации в установленном порядке. </w:t>
      </w:r>
      <w:proofErr w:type="gramStart"/>
      <w: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t xml:space="preserve">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предоставляет отчет по установленной форме.</w:t>
      </w:r>
    </w:p>
    <w:p w:rsidR="005A1477" w:rsidRDefault="005A14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A1477" w:rsidRDefault="005A1477">
      <w:pPr>
        <w:pStyle w:val="ConsPlusNormal"/>
        <w:ind w:firstLine="540"/>
        <w:jc w:val="both"/>
      </w:pPr>
      <w: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5A1477" w:rsidRDefault="005A1477">
      <w:pPr>
        <w:pStyle w:val="ConsPlusNormal"/>
        <w:ind w:firstLine="540"/>
        <w:jc w:val="both"/>
      </w:pPr>
      <w:r>
        <w:t>Требования к квалификации.</w:t>
      </w:r>
    </w:p>
    <w:p w:rsidR="005A1477" w:rsidRDefault="005A1477">
      <w:pPr>
        <w:pStyle w:val="ConsPlusNormal"/>
        <w:ind w:firstLine="540"/>
        <w:jc w:val="both"/>
      </w:pPr>
      <w:r>
        <w:t xml:space="preserve">Специалист по охране труда 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</w:t>
      </w:r>
      <w:r>
        <w:lastRenderedPageBreak/>
        <w:t>области охраны труда, стаж работы в должности специалиста по охране труда II категории не менее 2 лет.</w:t>
      </w:r>
    </w:p>
    <w:p w:rsidR="005A1477" w:rsidRDefault="005A1477">
      <w:pPr>
        <w:pStyle w:val="ConsPlusNormal"/>
        <w:ind w:firstLine="540"/>
        <w:jc w:val="both"/>
      </w:pPr>
      <w:r>
        <w:t>Специалист по охране труда II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</w:p>
    <w:p w:rsidR="005A1477" w:rsidRDefault="005A1477">
      <w:pPr>
        <w:pStyle w:val="ConsPlusNormal"/>
        <w:ind w:firstLine="540"/>
        <w:jc w:val="both"/>
      </w:pPr>
      <w:r>
        <w:t>Специалист по охране труда: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</w: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ind w:firstLine="540"/>
        <w:jc w:val="both"/>
      </w:pPr>
    </w:p>
    <w:p w:rsidR="005A1477" w:rsidRDefault="005A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5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7"/>
    <w:rsid w:val="000165BA"/>
    <w:rsid w:val="00121672"/>
    <w:rsid w:val="005A1477"/>
    <w:rsid w:val="005F31FE"/>
    <w:rsid w:val="0088312A"/>
    <w:rsid w:val="00B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14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147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147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14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147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147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EB5FBCB80CF9CEA3BB9D2B4692263F3A447711A318AFBC881270A6387A38664B455EA58E9A93Ej4L5I" TargetMode="External"/><Relationship Id="rId13" Type="http://schemas.openxmlformats.org/officeDocument/2006/relationships/hyperlink" Target="consultantplus://offline/ref=DD3EB5FBCB80CF9CEA3BB9D2B4692263F0A24C7510328AFBC881270A6387A38664B455EA58E9A83Cj4LCI" TargetMode="External"/><Relationship Id="rId18" Type="http://schemas.openxmlformats.org/officeDocument/2006/relationships/hyperlink" Target="consultantplus://offline/ref=DD3EB5FBCB80CF9CEA3BB9D2B4692263F0A24C7510328AFBC881270A6387A38664B455EA58E9A83Cj4L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3EB5FBCB80CF9CEA3BB9D2B4692263F0A6447E10328AFBC881270A6387A38664B455EA58E9A93Fj4LCI" TargetMode="External"/><Relationship Id="rId12" Type="http://schemas.openxmlformats.org/officeDocument/2006/relationships/hyperlink" Target="consultantplus://offline/ref=DD3EB5FBCB80CF9CEA3BB9D2B4692263F0A24C7510328AFBC881270A6387A38664B455EA58E9A83Cj4LCI" TargetMode="External"/><Relationship Id="rId17" Type="http://schemas.openxmlformats.org/officeDocument/2006/relationships/hyperlink" Target="consultantplus://offline/ref=DD3EB5FBCB80CF9CEA3BB9D2B4692263F0A24C7510328AFBC881270A6387A38664B455EA58E9A83Cj4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EB5FBCB80CF9CEA3BB9D2B4692263F0A24C7510328AFBC881270A6387A38664B455EA58E9A83Cj4L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0A74C7110348AFBC881270A63j8L7I" TargetMode="External"/><Relationship Id="rId11" Type="http://schemas.openxmlformats.org/officeDocument/2006/relationships/hyperlink" Target="consultantplus://offline/ref=DD3EB5FBCB80CF9CEA3BB9D2B4692263F0A24C7510328AFBC881270A6387A38664B455EA58E9A83Cj4LCI" TargetMode="External"/><Relationship Id="rId5" Type="http://schemas.openxmlformats.org/officeDocument/2006/relationships/hyperlink" Target="consultantplus://offline/ref=DD3EB5FBCB80CF9CEA3BB9D2B4692263F0A24C7510328AFBC881270A6387A38664B455EA58E9A83Fj4L5I" TargetMode="External"/><Relationship Id="rId15" Type="http://schemas.openxmlformats.org/officeDocument/2006/relationships/hyperlink" Target="consultantplus://offline/ref=DD3EB5FBCB80CF9CEA3BB9D2B4692263F0A24C7510328AFBC881270A6387A38664B455EA58E9A83Cj4LEI" TargetMode="External"/><Relationship Id="rId10" Type="http://schemas.openxmlformats.org/officeDocument/2006/relationships/hyperlink" Target="consultantplus://offline/ref=DD3EB5FBCB80CF9CEA3BB9D2B4692263F0A74C7110348AFBC881270A6387A38664B455EA58E9A938j4L5I" TargetMode="External"/><Relationship Id="rId19" Type="http://schemas.openxmlformats.org/officeDocument/2006/relationships/hyperlink" Target="consultantplus://offline/ref=DD3EB5FBCB80CF9CEA3BB9D2B4692263F0A24C7510328AFBC881270A6387A38664B455EA58E9A83Cj4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EB5FBCB80CF9CEA3BB9D2B4692263F3A447711A318AFBC881270A6387A38664B455EA58E9A93Cj4LDI" TargetMode="External"/><Relationship Id="rId14" Type="http://schemas.openxmlformats.org/officeDocument/2006/relationships/hyperlink" Target="consultantplus://offline/ref=DD3EB5FBCB80CF9CEA3BB9D2B4692263F0A24C7510328AFBC881270A6387A38664B455EA58E9A83Cj4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</Company>
  <LinksUpToDate>false</LinksUpToDate>
  <CharactersWithSpaces>22692</CharactersWithSpaces>
  <SharedDoc>false</SharedDoc>
  <HLinks>
    <vt:vector size="96" baseType="variant">
      <vt:variant>
        <vt:i4>2687025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consultantplus://offline/ref=DD3EB5FBCB80CF9CEA3BB9D2B4692263F0A24C7510328AFBC881270A6387A38664B455EA58E9A83Cj4LDI</vt:lpwstr>
      </vt:variant>
      <vt:variant>
        <vt:lpwstr/>
      </vt:variant>
      <vt:variant>
        <vt:i4>2687085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consultantplus://offline/ref=DD3EB5FBCB80CF9CEA3BB9D2B4692263F0A24C7510328AFBC881270A6387A38664B455EA58E9A83Cj4L8I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consultantplus://offline/ref=DD3EB5FBCB80CF9CEA3BB9D2B4692263F0A24C7510328AFBC881270A6387A38664B455EA58E9A83Cj4LAI</vt:lpwstr>
      </vt:variant>
      <vt:variant>
        <vt:lpwstr/>
      </vt:variant>
      <vt:variant>
        <vt:i4>2687025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consultantplus://offline/ref=DD3EB5FBCB80CF9CEA3BB9D2B4692263F0A24C7510328AFBC881270A6387A38664B455EA58E9A83Cj4LDI</vt:lpwstr>
      </vt:variant>
      <vt:variant>
        <vt:lpwstr/>
      </vt:variant>
      <vt:variant>
        <vt:i4>2687024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consultantplus://offline/ref=DD3EB5FBCB80CF9CEA3BB9D2B4692263F0A24C7510328AFBC881270A6387A38664B455EA58E9A83Cj4LEI</vt:lpwstr>
      </vt:variant>
      <vt:variant>
        <vt:lpwstr/>
      </vt:variant>
      <vt:variant>
        <vt:i4>2687030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consultantplus://offline/ref=DD3EB5FBCB80CF9CEA3BB9D2B4692263F0A24C7510328AFBC881270A6387A38664B455EA58E9A83Cj4LCI</vt:lpwstr>
      </vt:variant>
      <vt:variant>
        <vt:lpwstr/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consultantplus://offline/ref=DD3EB5FBCB80CF9CEA3BB9D2B4692263F0A24C7510328AFBC881270A6387A38664B455EA58E9A83Cj4LCI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consultantplus://offline/ref=DD3EB5FBCB80CF9CEA3BB9D2B4692263F0A24C7510328AFBC881270A6387A38664B455EA58E9A83Cj4LCI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consultantplus://offline/ref=DD3EB5FBCB80CF9CEA3BB9D2B4692263F0A24C7510328AFBC881270A6387A38664B455EA58E9A83Cj4LCI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consultantplus://offline/ref=DD3EB5FBCB80CF9CEA3BB9D2B4692263F0A74C7110348AFBC881270A6387A38664B455EA58E9A938j4L5I</vt:lpwstr>
      </vt:variant>
      <vt:variant>
        <vt:lpwstr/>
      </vt:variant>
      <vt:variant>
        <vt:i4>2687031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consultantplus://offline/ref=DD3EB5FBCB80CF9CEA3BB9D2B4692263F3A447711A318AFBC881270A6387A38664B455EA58E9A93Cj4LDI</vt:lpwstr>
      </vt:variant>
      <vt:variant>
        <vt:lpwstr/>
      </vt:variant>
      <vt:variant>
        <vt:i4>2687072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consultantplus://offline/ref=DD3EB5FBCB80CF9CEA3BB9D2B4692263F3A447711A318AFBC881270A6387A38664B455EA58E9A93Ej4L5I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consultantplus://offline/ref=DD3EB5FBCB80CF9CEA3BB9D2B4692263F0A6447E10328AFBC881270A6387A38664B455EA58E9A93Fj4LCI</vt:lpwstr>
      </vt:variant>
      <vt:variant>
        <vt:lpwstr/>
      </vt:variant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consultantplus://offline/ref=DD3EB5FBCB80CF9CEA3BB9D2B4692263F0A74C7110348AFBC881270A63j8L7I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consultantplus://offline/ref=DD3EB5FBCB80CF9CEA3BB9D2B4692263F0A24C7510328AFBC881270A6387A38664B455EA58E9A83Fj4L5I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user2</dc:creator>
  <cp:lastModifiedBy>User</cp:lastModifiedBy>
  <cp:revision>2</cp:revision>
  <dcterms:created xsi:type="dcterms:W3CDTF">2017-04-25T06:46:00Z</dcterms:created>
  <dcterms:modified xsi:type="dcterms:W3CDTF">2017-04-25T06:46:00Z</dcterms:modified>
</cp:coreProperties>
</file>