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7" w:rsidRPr="00E21218" w:rsidRDefault="003B7CA7" w:rsidP="003B7CA7">
      <w:pPr>
        <w:pStyle w:val="3"/>
        <w:spacing w:before="0" w:after="120"/>
        <w:jc w:val="center"/>
        <w:rPr>
          <w:b/>
          <w:sz w:val="22"/>
        </w:rPr>
      </w:pPr>
      <w:bookmarkStart w:id="0" w:name="_Toc99637022"/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0"/>
    </w:p>
    <w:p w:rsidR="003B7CA7" w:rsidRPr="00706F0D" w:rsidRDefault="003B7CA7" w:rsidP="003B7CA7">
      <w:pPr>
        <w:spacing w:after="120"/>
        <w:jc w:val="center"/>
        <w:rPr>
          <w:b/>
          <w:sz w:val="20"/>
        </w:rPr>
      </w:pPr>
      <w:proofErr w:type="gramStart"/>
      <w:r w:rsidRPr="00E21218">
        <w:rPr>
          <w:b/>
          <w:sz w:val="20"/>
        </w:rPr>
        <w:t>на</w:t>
      </w:r>
      <w:proofErr w:type="gramEnd"/>
      <w:r w:rsidRPr="00E21218">
        <w:rPr>
          <w:b/>
          <w:sz w:val="20"/>
        </w:rPr>
        <w:t xml:space="preserve"> 1 </w:t>
      </w:r>
      <w:r>
        <w:rPr>
          <w:b/>
          <w:sz w:val="20"/>
        </w:rPr>
        <w:t>марта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3B7CA7" w:rsidRPr="0020637E" w:rsidTr="00B263BD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3B7CA7" w:rsidRPr="00F41F8D" w:rsidTr="00B263BD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8E1FDC" w:rsidRDefault="003B7CA7" w:rsidP="00B263B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 w:rsidRPr="00690AF2">
              <w:rPr>
                <w:rFonts w:cs="Arial"/>
                <w:b/>
                <w:bCs/>
                <w:sz w:val="20"/>
              </w:rPr>
              <w:t>489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из</w:t>
            </w:r>
            <w:proofErr w:type="gramEnd"/>
            <w:r w:rsidRPr="001B3E24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5.7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обработка</w:t>
            </w:r>
            <w:proofErr w:type="gramEnd"/>
            <w:r w:rsidRPr="001B3E24">
              <w:rPr>
                <w:rFonts w:cs="Arial"/>
                <w:sz w:val="20"/>
              </w:rPr>
              <w:t xml:space="preserve">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резиновых и пластмассовых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ремонт</w:t>
            </w:r>
            <w:proofErr w:type="gramEnd"/>
            <w:r>
              <w:rPr>
                <w:rFonts w:cs="Arial"/>
                <w:sz w:val="20"/>
              </w:rPr>
              <w:t xml:space="preserve">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водоснабжение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40.9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</w:tr>
      <w:tr w:rsidR="003B7CA7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3B7CA7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854997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310588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3.7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</w:t>
            </w:r>
          </w:p>
        </w:tc>
      </w:tr>
      <w:tr w:rsidR="003B7CA7" w:rsidRPr="0020637E" w:rsidTr="00B263BD">
        <w:trPr>
          <w:cantSplit/>
          <w:trHeight w:val="171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3B7CA7" w:rsidRPr="0020637E" w:rsidTr="00B263BD">
        <w:trPr>
          <w:cantSplit/>
          <w:trHeight w:val="123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16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</w:tbl>
    <w:p w:rsidR="00841EB1" w:rsidRDefault="00841EB1" w:rsidP="003B7CA7">
      <w:pPr>
        <w:spacing w:before="120" w:after="120"/>
        <w:jc w:val="right"/>
        <w:rPr>
          <w:sz w:val="20"/>
        </w:rPr>
      </w:pPr>
    </w:p>
    <w:p w:rsidR="00841EB1" w:rsidRDefault="00841EB1" w:rsidP="003B7CA7">
      <w:pPr>
        <w:spacing w:before="120" w:after="120"/>
        <w:jc w:val="right"/>
        <w:rPr>
          <w:sz w:val="20"/>
        </w:rPr>
      </w:pPr>
    </w:p>
    <w:p w:rsidR="00841EB1" w:rsidRDefault="00841EB1" w:rsidP="003B7CA7">
      <w:pPr>
        <w:spacing w:before="120" w:after="120"/>
        <w:jc w:val="right"/>
        <w:rPr>
          <w:sz w:val="20"/>
        </w:rPr>
      </w:pPr>
    </w:p>
    <w:p w:rsidR="003B7CA7" w:rsidRPr="007E43B4" w:rsidRDefault="003B7CA7" w:rsidP="003B7CA7">
      <w:pPr>
        <w:spacing w:before="120" w:after="120"/>
        <w:jc w:val="right"/>
        <w:rPr>
          <w:sz w:val="20"/>
        </w:rPr>
      </w:pPr>
      <w:bookmarkStart w:id="1" w:name="_GoBack"/>
      <w:bookmarkEnd w:id="1"/>
      <w:r w:rsidRPr="007E43B4">
        <w:rPr>
          <w:sz w:val="20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3B7CA7" w:rsidRPr="0020637E" w:rsidTr="00B263BD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7" w:rsidRPr="0020637E" w:rsidRDefault="003B7CA7" w:rsidP="00B263B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1B3E24" w:rsidRDefault="003B7CA7" w:rsidP="00B263BD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3B7CA7" w:rsidRPr="0020637E" w:rsidTr="00B263B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CA7" w:rsidRPr="001B3E24" w:rsidRDefault="003B7CA7" w:rsidP="00B263BD">
            <w:pPr>
              <w:spacing w:before="20" w:after="60"/>
              <w:ind w:firstLine="72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предоставление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4.7</w:t>
            </w:r>
          </w:p>
        </w:tc>
      </w:tr>
    </w:tbl>
    <w:p w:rsidR="003B7CA7" w:rsidRDefault="003B7CA7" w:rsidP="003B7CA7">
      <w:pPr>
        <w:spacing w:before="80"/>
        <w:ind w:left="170" w:hanging="170"/>
        <w:jc w:val="both"/>
        <w:rPr>
          <w:rFonts w:cs="Arial"/>
          <w:iCs/>
          <w:sz w:val="18"/>
          <w:szCs w:val="18"/>
        </w:rPr>
      </w:pPr>
      <w:r w:rsidRPr="00ED56F5">
        <w:rPr>
          <w:sz w:val="18"/>
          <w:szCs w:val="18"/>
          <w:vertAlign w:val="superscript"/>
        </w:rPr>
        <w:t>1)</w:t>
      </w:r>
      <w:r w:rsidRPr="00ED56F5">
        <w:rPr>
          <w:sz w:val="18"/>
          <w:szCs w:val="18"/>
        </w:rPr>
        <w:t xml:space="preserve"> П</w:t>
      </w:r>
      <w:r w:rsidRPr="00ED56F5">
        <w:rPr>
          <w:rFonts w:cs="Arial"/>
          <w:iCs/>
          <w:color w:val="000000"/>
          <w:sz w:val="18"/>
          <w:szCs w:val="18"/>
        </w:rPr>
        <w:t>рошедших государственную</w:t>
      </w:r>
      <w:r w:rsidRPr="00ED56F5">
        <w:rPr>
          <w:rFonts w:cs="Arial"/>
          <w:iCs/>
          <w:sz w:val="18"/>
          <w:szCs w:val="18"/>
        </w:rPr>
        <w:t xml:space="preserve"> регистрацию (перерегистрацию) в соответствии с Федеральным законом </w:t>
      </w:r>
      <w:r w:rsidRPr="00ED56F5">
        <w:rPr>
          <w:rFonts w:cs="Arial"/>
          <w:iCs/>
          <w:sz w:val="18"/>
          <w:szCs w:val="18"/>
        </w:rPr>
        <w:br/>
        <w:t xml:space="preserve">"О государственной регистрации юридических лиц и индивидуальных предпринимателей", включая </w:t>
      </w:r>
      <w:r>
        <w:rPr>
          <w:rFonts w:cs="Arial"/>
          <w:iCs/>
          <w:sz w:val="18"/>
          <w:szCs w:val="18"/>
        </w:rPr>
        <w:br/>
      </w:r>
      <w:r w:rsidRPr="00ED56F5">
        <w:rPr>
          <w:rFonts w:cs="Arial"/>
          <w:iCs/>
          <w:sz w:val="18"/>
          <w:szCs w:val="18"/>
        </w:rPr>
        <w:t xml:space="preserve">нотариусов, занимающихся частной практикой, адвокатов, осуществляющих адвокатскую деятельность </w:t>
      </w:r>
      <w:r w:rsidRPr="00ED56F5">
        <w:rPr>
          <w:rFonts w:cs="Arial"/>
          <w:iCs/>
          <w:sz w:val="18"/>
          <w:szCs w:val="18"/>
        </w:rPr>
        <w:br/>
        <w:t>индивидуально</w:t>
      </w:r>
      <w:r>
        <w:rPr>
          <w:rFonts w:cs="Arial"/>
          <w:iCs/>
          <w:sz w:val="18"/>
          <w:szCs w:val="18"/>
        </w:rPr>
        <w:t>.</w:t>
      </w:r>
    </w:p>
    <w:p w:rsidR="00CE7C50" w:rsidRDefault="00CE7C50"/>
    <w:sectPr w:rsidR="00CE7C50" w:rsidSect="003B7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7"/>
    <w:rsid w:val="003B7CA7"/>
    <w:rsid w:val="00841EB1"/>
    <w:rsid w:val="00C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0FE4-8E9B-4FA9-8C3E-3597A5A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3B7CA7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B7C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3B7CA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2022-04-05T12:45:00Z</dcterms:created>
  <dcterms:modified xsi:type="dcterms:W3CDTF">2022-04-05T12:45:00Z</dcterms:modified>
</cp:coreProperties>
</file>