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81" w:rsidRDefault="00DB4581" w:rsidP="00DB4581">
      <w:pPr>
        <w:pStyle w:val="3"/>
        <w:spacing w:before="0" w:after="120"/>
        <w:jc w:val="center"/>
        <w:rPr>
          <w:b/>
          <w:sz w:val="22"/>
        </w:rPr>
      </w:pPr>
      <w:bookmarkStart w:id="0" w:name="_Toc118211260"/>
      <w:bookmarkStart w:id="1" w:name="_GoBack"/>
      <w:bookmarkEnd w:id="1"/>
      <w:r>
        <w:rPr>
          <w:b/>
          <w:sz w:val="22"/>
        </w:rPr>
        <w:t xml:space="preserve">Распределение индивидуальных предпринимателей </w:t>
      </w:r>
      <w:r>
        <w:rPr>
          <w:b/>
          <w:sz w:val="22"/>
        </w:rPr>
        <w:br/>
        <w:t xml:space="preserve">по видам экономической деятельности </w:t>
      </w:r>
      <w:r>
        <w:rPr>
          <w:b/>
          <w:sz w:val="20"/>
          <w:vertAlign w:val="superscript"/>
        </w:rPr>
        <w:t>1)</w:t>
      </w:r>
      <w:bookmarkEnd w:id="0"/>
    </w:p>
    <w:p w:rsidR="00DB4581" w:rsidRDefault="00DB4581" w:rsidP="00DB4581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на 1 октября</w:t>
      </w:r>
      <w:r>
        <w:rPr>
          <w:b/>
          <w:color w:val="000000"/>
          <w:sz w:val="20"/>
        </w:rPr>
        <w:t xml:space="preserve"> </w:t>
      </w:r>
      <w:r>
        <w:rPr>
          <w:b/>
          <w:sz w:val="20"/>
        </w:rPr>
        <w:t>2022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7"/>
        <w:gridCol w:w="1588"/>
        <w:gridCol w:w="1588"/>
      </w:tblGrid>
      <w:tr w:rsidR="00DB4581" w:rsidTr="00DB4581">
        <w:trPr>
          <w:cantSplit/>
          <w:trHeight w:val="566"/>
          <w:tblHeader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1" w:rsidRDefault="00DB4581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1" w:rsidRDefault="00DB4581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Количество </w:t>
            </w:r>
            <w:proofErr w:type="spellStart"/>
            <w:r>
              <w:rPr>
                <w:rFonts w:cs="Arial"/>
                <w:sz w:val="20"/>
              </w:rPr>
              <w:t>предпри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proofErr w:type="gramStart"/>
            <w:r>
              <w:rPr>
                <w:rFonts w:cs="Arial"/>
                <w:sz w:val="20"/>
              </w:rPr>
              <w:t>нимателей</w:t>
            </w:r>
            <w:proofErr w:type="spellEnd"/>
            <w:r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1" w:rsidRDefault="00DB4581">
            <w:pPr>
              <w:spacing w:before="60" w:after="60"/>
              <w:ind w:right="45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 % к </w:t>
            </w:r>
            <w:r>
              <w:rPr>
                <w:rFonts w:cs="Arial"/>
                <w:sz w:val="20"/>
              </w:rPr>
              <w:br/>
              <w:t>итогу</w:t>
            </w:r>
          </w:p>
        </w:tc>
      </w:tr>
      <w:tr w:rsidR="00DB4581" w:rsidTr="00DB4581">
        <w:trPr>
          <w:cantSplit/>
          <w:trHeight w:val="7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60" w:after="60"/>
              <w:ind w:right="51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 w:eastAsia="en-US"/>
              </w:rPr>
              <w:t>515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60" w:after="60"/>
              <w:ind w:right="51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100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из них: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сельское, лесное хозяйство, </w:t>
            </w:r>
            <w:r>
              <w:rPr>
                <w:rFonts w:cs="Arial"/>
                <w:bCs/>
                <w:sz w:val="20"/>
              </w:rPr>
              <w:br/>
              <w:t>охота, рыболовство и рыбоводство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4.9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обрабатывающие производства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5.6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производство пищевых продуктов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0.8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производство текстильных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0.4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производство одежды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0.8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обработка древесины и производство изделий </w:t>
            </w:r>
            <w:r>
              <w:rPr>
                <w:rFonts w:cs="Arial"/>
                <w:sz w:val="20"/>
              </w:rPr>
              <w:br/>
              <w:t xml:space="preserve">из дерева и пробки, кроме мебели, производство </w:t>
            </w:r>
            <w:r>
              <w:rPr>
                <w:rFonts w:cs="Arial"/>
                <w:sz w:val="20"/>
              </w:rPr>
              <w:br/>
              <w:t>изделий из соломки и материалов для плетения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1.2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прочей неметаллической </w:t>
            </w:r>
            <w:r>
              <w:rPr>
                <w:rFonts w:cs="Arial"/>
                <w:sz w:val="20"/>
              </w:rPr>
              <w:br/>
              <w:t>минеральной продукции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0.8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готовых металлических изделий, </w:t>
            </w:r>
            <w:r>
              <w:rPr>
                <w:rFonts w:cs="Arial"/>
                <w:sz w:val="20"/>
              </w:rPr>
              <w:br/>
              <w:t>кроме машин и оборудования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0.4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производство мебели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0.4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производство прочих готовых изделий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0.6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ремонт и монтаж машин и оборудования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0.4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обеспечение электрической энергией, газом и паром; </w:t>
            </w:r>
            <w:r>
              <w:rPr>
                <w:rFonts w:cs="Arial"/>
                <w:bCs/>
                <w:sz w:val="20"/>
              </w:rPr>
              <w:br/>
              <w:t>кондиционирование воздуха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0.2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водоснабжение; водоотведение, организация </w:t>
            </w:r>
            <w:r>
              <w:rPr>
                <w:rFonts w:cs="Arial"/>
                <w:bCs/>
                <w:sz w:val="20"/>
              </w:rPr>
              <w:br/>
              <w:t xml:space="preserve">сбора и утилизации отходов, деятельность </w:t>
            </w:r>
            <w:r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0.4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строительство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6.0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торговля оптовая и розничная; ремонт </w:t>
            </w:r>
            <w:r>
              <w:rPr>
                <w:rFonts w:cs="Arial"/>
                <w:bCs/>
                <w:sz w:val="20"/>
              </w:rPr>
              <w:br/>
              <w:t xml:space="preserve">автотранспортных средств и мотоциклов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211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41.0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торговля оптовая и розничная автотранспортными</w:t>
            </w:r>
            <w:r>
              <w:rPr>
                <w:rFonts w:cs="Arial"/>
                <w:sz w:val="20"/>
              </w:rPr>
              <w:br/>
              <w:t>средствами и мотоциклами и их ремонт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6.2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торговля оптовая, кроме оптовой торговли </w:t>
            </w:r>
            <w:r>
              <w:rPr>
                <w:rFonts w:cs="Arial"/>
                <w:sz w:val="20"/>
              </w:rPr>
              <w:br/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3.7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торговля розничная, кроме торговли </w:t>
            </w:r>
            <w:r>
              <w:rPr>
                <w:rFonts w:cs="Arial"/>
                <w:sz w:val="20"/>
              </w:rPr>
              <w:br/>
              <w:t>автотранспортными средствами и мотоциклами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160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31.1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транспортировка и хранение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91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17.7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деятельность гостиниц и предприятий </w:t>
            </w:r>
            <w:r>
              <w:rPr>
                <w:rFonts w:cs="Arial"/>
                <w:bCs/>
                <w:sz w:val="20"/>
              </w:rPr>
              <w:br/>
              <w:t>общественного питания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4.3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деятельность в области информации и связи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1.0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деятельность финансовая и страховая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0.2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4.3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</w:t>
            </w:r>
            <w:r>
              <w:rPr>
                <w:rFonts w:cs="Arial"/>
                <w:bCs/>
                <w:sz w:val="20"/>
              </w:rPr>
              <w:t>еятельность профессиональная, научная и техническая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3.9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деятельность административная и сопутствующие </w:t>
            </w:r>
            <w:r>
              <w:rPr>
                <w:rFonts w:cs="Arial"/>
                <w:bCs/>
                <w:sz w:val="20"/>
              </w:rPr>
              <w:br/>
              <w:t>дополнительные услуги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2.7</w:t>
            </w:r>
          </w:p>
        </w:tc>
      </w:tr>
      <w:tr w:rsidR="00DB4581" w:rsidTr="00DB4581">
        <w:trPr>
          <w:cantSplit/>
          <w:trHeight w:val="171"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2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образование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1.6</w:t>
            </w:r>
          </w:p>
        </w:tc>
      </w:tr>
      <w:tr w:rsidR="00DB4581" w:rsidTr="00DB4581">
        <w:trPr>
          <w:cantSplit/>
          <w:trHeight w:val="123"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20" w:after="6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деятельность в области здравоохранения </w:t>
            </w:r>
            <w:r>
              <w:rPr>
                <w:rFonts w:cs="Arial"/>
                <w:bCs/>
                <w:sz w:val="20"/>
              </w:rPr>
              <w:br/>
              <w:t>и социальных услуг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0.8</w:t>
            </w:r>
          </w:p>
        </w:tc>
      </w:tr>
    </w:tbl>
    <w:p w:rsidR="00DB4581" w:rsidRDefault="00DB4581" w:rsidP="00DB4581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7"/>
        <w:gridCol w:w="1588"/>
        <w:gridCol w:w="1588"/>
      </w:tblGrid>
      <w:tr w:rsidR="00DB4581" w:rsidTr="00DB4581">
        <w:trPr>
          <w:cantSplit/>
          <w:trHeight w:val="566"/>
          <w:tblHeader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1" w:rsidRDefault="00DB4581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1" w:rsidRDefault="00DB4581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Количество </w:t>
            </w:r>
            <w:proofErr w:type="spellStart"/>
            <w:r>
              <w:rPr>
                <w:rFonts w:cs="Arial"/>
                <w:sz w:val="20"/>
              </w:rPr>
              <w:t>предпри</w:t>
            </w:r>
            <w:proofErr w:type="spellEnd"/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proofErr w:type="spellStart"/>
            <w:proofErr w:type="gramStart"/>
            <w:r>
              <w:rPr>
                <w:rFonts w:cs="Arial"/>
                <w:sz w:val="20"/>
              </w:rPr>
              <w:t>нимателей</w:t>
            </w:r>
            <w:proofErr w:type="spellEnd"/>
            <w:r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br/>
              <w:t>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81" w:rsidRDefault="00DB4581">
            <w:pPr>
              <w:spacing w:before="60" w:after="60"/>
              <w:ind w:right="45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 % к </w:t>
            </w:r>
            <w:r>
              <w:rPr>
                <w:rFonts w:cs="Arial"/>
                <w:sz w:val="20"/>
              </w:rPr>
              <w:br/>
              <w:t>итогу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autoSpaceDE w:val="0"/>
              <w:autoSpaceDN w:val="0"/>
              <w:adjustRightInd w:val="0"/>
              <w:spacing w:before="60" w:after="20"/>
              <w:ind w:lef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деятельность в области культуры, спорта, </w:t>
            </w:r>
            <w:r>
              <w:rPr>
                <w:rFonts w:cs="Arial"/>
                <w:bCs/>
                <w:sz w:val="20"/>
              </w:rPr>
              <w:br/>
              <w:t>организации досуга и развлечений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4581" w:rsidRDefault="00DB4581">
            <w:pPr>
              <w:spacing w:before="6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60" w:after="2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1.2</w:t>
            </w:r>
          </w:p>
        </w:tc>
      </w:tr>
      <w:tr w:rsidR="00DB4581" w:rsidTr="00DB4581">
        <w:trPr>
          <w:cantSplit/>
          <w:jc w:val="center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60"/>
              <w:ind w:firstLine="7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предоставление прочих видов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4581" w:rsidRDefault="00DB4581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581" w:rsidRDefault="00DB4581">
            <w:pPr>
              <w:spacing w:before="20" w:after="60"/>
              <w:ind w:right="5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en-US"/>
              </w:rPr>
              <w:t>4.5</w:t>
            </w:r>
          </w:p>
        </w:tc>
      </w:tr>
    </w:tbl>
    <w:p w:rsidR="00DF7455" w:rsidRDefault="00DF7455"/>
    <w:sectPr w:rsidR="00DF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81"/>
    <w:rsid w:val="00DB4581"/>
    <w:rsid w:val="00D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4C882-FFB3-4C33-98CD-54C959EB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DB4581"/>
    <w:pPr>
      <w:keepNext/>
      <w:spacing w:before="240" w:after="60"/>
      <w:outlineLvl w:val="0"/>
    </w:pPr>
    <w:rPr>
      <w:b/>
      <w:kern w:val="28"/>
      <w:sz w:val="28"/>
    </w:rPr>
  </w:style>
  <w:style w:type="paragraph" w:styleId="3">
    <w:name w:val="heading 3"/>
    <w:basedOn w:val="a"/>
    <w:next w:val="a"/>
    <w:link w:val="31"/>
    <w:semiHidden/>
    <w:unhideWhenUsed/>
    <w:qFormat/>
    <w:rsid w:val="00DB4581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B45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B45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1">
    <w:name w:val="Заголовок 3 Знак1"/>
    <w:link w:val="3"/>
    <w:semiHidden/>
    <w:locked/>
    <w:rsid w:val="00DB458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1">
    <w:name w:val="Заголовок 1 Знак1"/>
    <w:link w:val="1"/>
    <w:locked/>
    <w:rsid w:val="00DB4581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1</cp:revision>
  <dcterms:created xsi:type="dcterms:W3CDTF">2022-12-01T12:04:00Z</dcterms:created>
  <dcterms:modified xsi:type="dcterms:W3CDTF">2022-12-01T12:05:00Z</dcterms:modified>
</cp:coreProperties>
</file>