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69213" w14:textId="77777777" w:rsidR="00F23EC2" w:rsidRDefault="00F23EC2" w:rsidP="00F23EC2">
      <w:pPr>
        <w:rPr>
          <w:b/>
          <w:spacing w:val="-1"/>
          <w:sz w:val="28"/>
          <w:szCs w:val="28"/>
        </w:rPr>
      </w:pPr>
    </w:p>
    <w:p w14:paraId="2E0E957B" w14:textId="77777777" w:rsidR="00F23EC2" w:rsidRDefault="003F5C95" w:rsidP="005D6686">
      <w:pPr>
        <w:jc w:val="center"/>
        <w:rPr>
          <w:b/>
          <w:spacing w:val="-1"/>
          <w:sz w:val="28"/>
          <w:szCs w:val="28"/>
        </w:rPr>
      </w:pPr>
      <w:r>
        <w:rPr>
          <w:b/>
          <w:spacing w:val="-1"/>
          <w:sz w:val="28"/>
          <w:szCs w:val="28"/>
        </w:rPr>
        <w:t>Справка</w:t>
      </w:r>
    </w:p>
    <w:p w14:paraId="00895A77" w14:textId="77777777" w:rsidR="005D6686" w:rsidRDefault="00F23EC2" w:rsidP="00303FD1">
      <w:pPr>
        <w:jc w:val="center"/>
        <w:rPr>
          <w:b/>
          <w:sz w:val="28"/>
          <w:szCs w:val="28"/>
        </w:rPr>
      </w:pPr>
      <w:r>
        <w:rPr>
          <w:b/>
          <w:spacing w:val="-1"/>
          <w:sz w:val="28"/>
          <w:szCs w:val="28"/>
        </w:rPr>
        <w:t xml:space="preserve"> по результатам </w:t>
      </w:r>
      <w:r w:rsidR="00404F4D">
        <w:rPr>
          <w:b/>
          <w:spacing w:val="-1"/>
          <w:sz w:val="28"/>
          <w:szCs w:val="28"/>
        </w:rPr>
        <w:t xml:space="preserve"> совместного </w:t>
      </w:r>
      <w:r w:rsidR="00DB3937">
        <w:rPr>
          <w:b/>
          <w:spacing w:val="-1"/>
          <w:sz w:val="28"/>
          <w:szCs w:val="28"/>
        </w:rPr>
        <w:t>экспертно</w:t>
      </w:r>
      <w:r w:rsidR="00404F4D">
        <w:rPr>
          <w:b/>
          <w:spacing w:val="-1"/>
          <w:sz w:val="28"/>
          <w:szCs w:val="28"/>
        </w:rPr>
        <w:t>-</w:t>
      </w:r>
      <w:r w:rsidR="00C260C7">
        <w:rPr>
          <w:b/>
          <w:spacing w:val="-1"/>
          <w:sz w:val="28"/>
          <w:szCs w:val="28"/>
        </w:rPr>
        <w:t xml:space="preserve">аналитического мероприятия </w:t>
      </w:r>
    </w:p>
    <w:p w14:paraId="30604559" w14:textId="77777777" w:rsidR="001D618E" w:rsidRDefault="001D618E" w:rsidP="001D618E">
      <w:pPr>
        <w:jc w:val="right"/>
        <w:rPr>
          <w:b/>
          <w:sz w:val="28"/>
          <w:szCs w:val="28"/>
        </w:rPr>
      </w:pPr>
    </w:p>
    <w:p w14:paraId="7851310F" w14:textId="2958B13E" w:rsidR="005D6686" w:rsidRDefault="00C35E2A" w:rsidP="007C7E5D">
      <w:pPr>
        <w:rPr>
          <w:sz w:val="28"/>
          <w:szCs w:val="28"/>
        </w:rPr>
      </w:pPr>
      <w:r>
        <w:rPr>
          <w:sz w:val="28"/>
          <w:szCs w:val="28"/>
        </w:rPr>
        <w:t>г. Валдай</w:t>
      </w:r>
      <w:r w:rsidR="007C7E5D">
        <w:rPr>
          <w:sz w:val="28"/>
          <w:szCs w:val="28"/>
        </w:rPr>
        <w:t xml:space="preserve">                                         </w:t>
      </w:r>
      <w:r w:rsidR="00EE47CF">
        <w:rPr>
          <w:sz w:val="28"/>
          <w:szCs w:val="28"/>
        </w:rPr>
        <w:t xml:space="preserve">                         </w:t>
      </w:r>
      <w:r w:rsidR="00F51E77">
        <w:rPr>
          <w:sz w:val="28"/>
          <w:szCs w:val="28"/>
        </w:rPr>
        <w:t xml:space="preserve">         </w:t>
      </w:r>
      <w:r w:rsidR="0054777A">
        <w:rPr>
          <w:sz w:val="28"/>
          <w:szCs w:val="28"/>
        </w:rPr>
        <w:t xml:space="preserve">     </w:t>
      </w:r>
      <w:r w:rsidR="00EE47CF">
        <w:rPr>
          <w:sz w:val="28"/>
          <w:szCs w:val="28"/>
        </w:rPr>
        <w:t xml:space="preserve"> </w:t>
      </w:r>
      <w:r w:rsidR="007C7E5D">
        <w:rPr>
          <w:sz w:val="28"/>
          <w:szCs w:val="28"/>
        </w:rPr>
        <w:t xml:space="preserve">    </w:t>
      </w:r>
      <w:r w:rsidR="001D618E" w:rsidRPr="001D618E">
        <w:rPr>
          <w:sz w:val="28"/>
          <w:szCs w:val="28"/>
        </w:rPr>
        <w:t xml:space="preserve">от </w:t>
      </w:r>
      <w:r w:rsidR="00A60FDC">
        <w:rPr>
          <w:sz w:val="28"/>
          <w:szCs w:val="28"/>
        </w:rPr>
        <w:t>13</w:t>
      </w:r>
      <w:r w:rsidR="00F51E77">
        <w:rPr>
          <w:sz w:val="28"/>
          <w:szCs w:val="28"/>
        </w:rPr>
        <w:t>.0</w:t>
      </w:r>
      <w:r w:rsidR="00A60FDC">
        <w:rPr>
          <w:sz w:val="28"/>
          <w:szCs w:val="28"/>
        </w:rPr>
        <w:t>6</w:t>
      </w:r>
      <w:r w:rsidR="00F51E77">
        <w:rPr>
          <w:sz w:val="28"/>
          <w:szCs w:val="28"/>
        </w:rPr>
        <w:t>.</w:t>
      </w:r>
      <w:r w:rsidR="00275BEA">
        <w:rPr>
          <w:sz w:val="28"/>
          <w:szCs w:val="28"/>
        </w:rPr>
        <w:t xml:space="preserve"> 202</w:t>
      </w:r>
      <w:r w:rsidR="0054777A">
        <w:rPr>
          <w:sz w:val="28"/>
          <w:szCs w:val="28"/>
        </w:rPr>
        <w:t>4</w:t>
      </w:r>
      <w:r w:rsidR="001D618E" w:rsidRPr="001D618E">
        <w:rPr>
          <w:sz w:val="28"/>
          <w:szCs w:val="28"/>
        </w:rPr>
        <w:t xml:space="preserve"> года</w:t>
      </w:r>
    </w:p>
    <w:p w14:paraId="79A4849C" w14:textId="77777777" w:rsidR="0047495D" w:rsidRDefault="0047495D" w:rsidP="0047495D">
      <w:pPr>
        <w:jc w:val="both"/>
        <w:rPr>
          <w:sz w:val="28"/>
          <w:szCs w:val="28"/>
        </w:rPr>
      </w:pPr>
    </w:p>
    <w:p w14:paraId="37804BF5" w14:textId="77777777" w:rsidR="0047495D" w:rsidRPr="00FC0A41" w:rsidRDefault="0047495D" w:rsidP="0047495D">
      <w:pPr>
        <w:jc w:val="both"/>
        <w:rPr>
          <w:sz w:val="10"/>
          <w:szCs w:val="10"/>
        </w:rPr>
      </w:pPr>
    </w:p>
    <w:p w14:paraId="4C1753E3" w14:textId="0F10CCC7" w:rsidR="007C7E5D" w:rsidRPr="00FC4C90" w:rsidRDefault="007C7E5D" w:rsidP="005E4BD9">
      <w:pPr>
        <w:spacing w:before="240"/>
        <w:ind w:firstLine="720"/>
        <w:jc w:val="both"/>
      </w:pPr>
      <w:r w:rsidRPr="00FC0A41">
        <w:rPr>
          <w:sz w:val="28"/>
          <w:szCs w:val="28"/>
        </w:rPr>
        <w:t xml:space="preserve">На основании приказа председателя Счетной палаты Новгородской </w:t>
      </w:r>
      <w:r w:rsidRPr="00933ACA">
        <w:rPr>
          <w:sz w:val="28"/>
          <w:szCs w:val="28"/>
        </w:rPr>
        <w:t>области от «</w:t>
      </w:r>
      <w:r w:rsidR="00040B39" w:rsidRPr="00933ACA">
        <w:rPr>
          <w:sz w:val="28"/>
          <w:szCs w:val="28"/>
        </w:rPr>
        <w:t>05</w:t>
      </w:r>
      <w:r w:rsidRPr="00933ACA">
        <w:rPr>
          <w:sz w:val="28"/>
          <w:szCs w:val="28"/>
        </w:rPr>
        <w:t xml:space="preserve">» </w:t>
      </w:r>
      <w:r w:rsidR="00040B39" w:rsidRPr="00933ACA">
        <w:rPr>
          <w:sz w:val="28"/>
          <w:szCs w:val="28"/>
        </w:rPr>
        <w:t>февраля</w:t>
      </w:r>
      <w:r w:rsidRPr="00933ACA">
        <w:rPr>
          <w:sz w:val="28"/>
          <w:szCs w:val="28"/>
        </w:rPr>
        <w:t xml:space="preserve"> 202</w:t>
      </w:r>
      <w:r w:rsidR="00040B39" w:rsidRPr="00933ACA">
        <w:rPr>
          <w:sz w:val="28"/>
          <w:szCs w:val="28"/>
        </w:rPr>
        <w:t>4</w:t>
      </w:r>
      <w:r w:rsidRPr="00933ACA">
        <w:rPr>
          <w:sz w:val="28"/>
          <w:szCs w:val="28"/>
        </w:rPr>
        <w:t xml:space="preserve"> года № </w:t>
      </w:r>
      <w:r w:rsidR="00040B39" w:rsidRPr="00933ACA">
        <w:rPr>
          <w:sz w:val="28"/>
          <w:szCs w:val="28"/>
        </w:rPr>
        <w:t>10</w:t>
      </w:r>
      <w:r w:rsidRPr="00933ACA">
        <w:rPr>
          <w:sz w:val="28"/>
          <w:szCs w:val="28"/>
        </w:rPr>
        <w:t xml:space="preserve"> контрольной группой в составе</w:t>
      </w:r>
      <w:r w:rsidRPr="00933ACA">
        <w:t xml:space="preserve">: </w:t>
      </w:r>
      <w:r w:rsidR="00877A47" w:rsidRPr="00933ACA">
        <w:rPr>
          <w:sz w:val="28"/>
          <w:szCs w:val="28"/>
        </w:rPr>
        <w:t xml:space="preserve">председателя Контрольно–счетной палаты Валдайского муниципального района Е.А. Леваниной, аудитора Контрольно-счетной палаты Валдайского муниципального района В.С. Алексеевой, ведущего инспектора Контрольно-счетной палаты Валдайского муниципального района Е.И. Овчинниковой  </w:t>
      </w:r>
      <w:r w:rsidR="005E4BD9" w:rsidRPr="00933ACA">
        <w:t xml:space="preserve"> </w:t>
      </w:r>
      <w:r w:rsidRPr="00933ACA">
        <w:rPr>
          <w:sz w:val="28"/>
          <w:szCs w:val="28"/>
        </w:rPr>
        <w:t>в срок с   «</w:t>
      </w:r>
      <w:r w:rsidR="00040B39" w:rsidRPr="00933ACA">
        <w:rPr>
          <w:sz w:val="28"/>
          <w:szCs w:val="28"/>
        </w:rPr>
        <w:t>05</w:t>
      </w:r>
      <w:r w:rsidRPr="00933ACA">
        <w:rPr>
          <w:sz w:val="28"/>
          <w:szCs w:val="28"/>
        </w:rPr>
        <w:t>»</w:t>
      </w:r>
      <w:r w:rsidR="00040B39" w:rsidRPr="00933ACA">
        <w:rPr>
          <w:sz w:val="28"/>
          <w:szCs w:val="28"/>
        </w:rPr>
        <w:t xml:space="preserve"> февраля</w:t>
      </w:r>
      <w:r w:rsidR="00FC4C90" w:rsidRPr="00933ACA">
        <w:rPr>
          <w:sz w:val="28"/>
          <w:szCs w:val="28"/>
        </w:rPr>
        <w:t xml:space="preserve"> по  «</w:t>
      </w:r>
      <w:r w:rsidR="00040B39" w:rsidRPr="00933ACA">
        <w:rPr>
          <w:sz w:val="28"/>
          <w:szCs w:val="28"/>
        </w:rPr>
        <w:t>31</w:t>
      </w:r>
      <w:r w:rsidRPr="00933ACA">
        <w:rPr>
          <w:sz w:val="28"/>
          <w:szCs w:val="28"/>
        </w:rPr>
        <w:t xml:space="preserve">» </w:t>
      </w:r>
      <w:r w:rsidR="00FC4C90" w:rsidRPr="00933ACA">
        <w:rPr>
          <w:sz w:val="28"/>
          <w:szCs w:val="28"/>
        </w:rPr>
        <w:t xml:space="preserve"> </w:t>
      </w:r>
      <w:r w:rsidR="00040B39" w:rsidRPr="00933ACA">
        <w:rPr>
          <w:sz w:val="28"/>
          <w:szCs w:val="28"/>
        </w:rPr>
        <w:t>июня</w:t>
      </w:r>
      <w:r w:rsidR="00FC4C90" w:rsidRPr="00933ACA">
        <w:rPr>
          <w:sz w:val="28"/>
          <w:szCs w:val="28"/>
        </w:rPr>
        <w:t xml:space="preserve"> 202</w:t>
      </w:r>
      <w:r w:rsidR="00040B39" w:rsidRPr="00933ACA">
        <w:rPr>
          <w:sz w:val="28"/>
          <w:szCs w:val="28"/>
        </w:rPr>
        <w:t>4</w:t>
      </w:r>
      <w:r w:rsidRPr="00933ACA">
        <w:rPr>
          <w:sz w:val="28"/>
          <w:szCs w:val="28"/>
        </w:rPr>
        <w:t xml:space="preserve"> года </w:t>
      </w:r>
      <w:r w:rsidRPr="00933ACA">
        <w:t xml:space="preserve"> </w:t>
      </w:r>
      <w:r w:rsidRPr="00933ACA">
        <w:rPr>
          <w:sz w:val="28"/>
          <w:szCs w:val="28"/>
        </w:rPr>
        <w:t xml:space="preserve">проведено совместное </w:t>
      </w:r>
      <w:r w:rsidR="005E4BD9" w:rsidRPr="00933ACA">
        <w:rPr>
          <w:sz w:val="28"/>
          <w:szCs w:val="28"/>
        </w:rPr>
        <w:t xml:space="preserve">со Счетной палатой Новгородской области </w:t>
      </w:r>
      <w:r w:rsidRPr="00933ACA">
        <w:rPr>
          <w:sz w:val="28"/>
          <w:szCs w:val="28"/>
        </w:rPr>
        <w:t>экспертно-аналитическое мероприятие «</w:t>
      </w:r>
      <w:r w:rsidR="00040B39" w:rsidRPr="00933ACA">
        <w:rPr>
          <w:rFonts w:eastAsia="Calibri"/>
          <w:sz w:val="28"/>
          <w:szCs w:val="28"/>
          <w:lang w:eastAsia="en-US"/>
        </w:rPr>
        <w:t xml:space="preserve">Мониторинг реализации мероприятий региональных проектов и государственных (муниципальных) программ </w:t>
      </w:r>
      <w:bookmarkStart w:id="0" w:name="_Hlk158104177"/>
      <w:r w:rsidR="00040B39" w:rsidRPr="00933ACA">
        <w:rPr>
          <w:rFonts w:eastAsia="Calibri"/>
          <w:sz w:val="28"/>
          <w:szCs w:val="28"/>
          <w:lang w:eastAsia="en-US"/>
        </w:rPr>
        <w:t xml:space="preserve">в части модернизации и капитального ремонта объектов муниципальной </w:t>
      </w:r>
      <w:r w:rsidR="00040B39" w:rsidRPr="00040B39">
        <w:rPr>
          <w:rFonts w:eastAsia="Calibri"/>
          <w:sz w:val="28"/>
          <w:szCs w:val="28"/>
          <w:lang w:eastAsia="en-US"/>
        </w:rPr>
        <w:t>собственности</w:t>
      </w:r>
      <w:bookmarkEnd w:id="0"/>
      <w:r w:rsidRPr="00A04BE6">
        <w:rPr>
          <w:sz w:val="28"/>
          <w:szCs w:val="28"/>
        </w:rPr>
        <w:t>»</w:t>
      </w:r>
      <w:r>
        <w:rPr>
          <w:sz w:val="28"/>
          <w:szCs w:val="28"/>
        </w:rPr>
        <w:t xml:space="preserve"> </w:t>
      </w:r>
      <w:r w:rsidRPr="00A04E44">
        <w:rPr>
          <w:sz w:val="28"/>
          <w:szCs w:val="28"/>
        </w:rPr>
        <w:t>(далее - мониторинг, экспертно-аналитическое мероприятие) согласно утвержденной</w:t>
      </w:r>
      <w:r>
        <w:rPr>
          <w:sz w:val="28"/>
          <w:szCs w:val="28"/>
        </w:rPr>
        <w:t xml:space="preserve"> Единой </w:t>
      </w:r>
      <w:r w:rsidRPr="00A04E44">
        <w:rPr>
          <w:sz w:val="28"/>
          <w:szCs w:val="28"/>
        </w:rPr>
        <w:t xml:space="preserve">программе </w:t>
      </w:r>
      <w:r>
        <w:rPr>
          <w:sz w:val="28"/>
          <w:szCs w:val="28"/>
        </w:rPr>
        <w:t xml:space="preserve">совместной </w:t>
      </w:r>
      <w:r w:rsidRPr="00A04E44">
        <w:rPr>
          <w:sz w:val="28"/>
          <w:szCs w:val="28"/>
        </w:rPr>
        <w:t>экспертно-аналитического мероприятия</w:t>
      </w:r>
      <w:r w:rsidR="00E10474">
        <w:rPr>
          <w:sz w:val="28"/>
          <w:szCs w:val="28"/>
        </w:rPr>
        <w:t xml:space="preserve"> (</w:t>
      </w:r>
      <w:r w:rsidR="007E0E08">
        <w:rPr>
          <w:sz w:val="28"/>
          <w:szCs w:val="28"/>
          <w:lang w:val="en-US"/>
        </w:rPr>
        <w:t>I</w:t>
      </w:r>
      <w:r w:rsidR="00E10474">
        <w:rPr>
          <w:sz w:val="28"/>
          <w:szCs w:val="28"/>
        </w:rPr>
        <w:t xml:space="preserve"> этап)</w:t>
      </w:r>
      <w:r w:rsidRPr="00A04E44">
        <w:rPr>
          <w:sz w:val="28"/>
          <w:szCs w:val="28"/>
        </w:rPr>
        <w:t>.</w:t>
      </w:r>
    </w:p>
    <w:p w14:paraId="35FA0D3F" w14:textId="29B036D0" w:rsidR="007C7E5D" w:rsidRDefault="007C7E5D" w:rsidP="007C7E5D">
      <w:pPr>
        <w:ind w:firstLine="709"/>
        <w:jc w:val="both"/>
        <w:rPr>
          <w:sz w:val="28"/>
          <w:szCs w:val="28"/>
        </w:rPr>
      </w:pPr>
      <w:r w:rsidRPr="00FC0A41">
        <w:rPr>
          <w:sz w:val="28"/>
          <w:szCs w:val="28"/>
        </w:rPr>
        <w:t>Проверяемый период:</w:t>
      </w:r>
      <w:r w:rsidRPr="00023A92">
        <w:rPr>
          <w:sz w:val="28"/>
          <w:szCs w:val="28"/>
        </w:rPr>
        <w:t xml:space="preserve"> истекший период 202</w:t>
      </w:r>
      <w:r w:rsidR="00040B39">
        <w:rPr>
          <w:sz w:val="28"/>
          <w:szCs w:val="28"/>
        </w:rPr>
        <w:t>4</w:t>
      </w:r>
      <w:r w:rsidRPr="00023A92">
        <w:rPr>
          <w:sz w:val="28"/>
          <w:szCs w:val="28"/>
        </w:rPr>
        <w:t xml:space="preserve"> года</w:t>
      </w:r>
      <w:r w:rsidRPr="00FC0A41">
        <w:rPr>
          <w:sz w:val="28"/>
          <w:szCs w:val="28"/>
        </w:rPr>
        <w:t>.</w:t>
      </w:r>
    </w:p>
    <w:p w14:paraId="54DB054C" w14:textId="77777777" w:rsidR="007C7E5D" w:rsidRPr="00FC4C90" w:rsidRDefault="00FC4C90" w:rsidP="00FC4C90">
      <w:pPr>
        <w:ind w:firstLine="708"/>
        <w:jc w:val="both"/>
        <w:rPr>
          <w:sz w:val="28"/>
          <w:szCs w:val="28"/>
        </w:rPr>
      </w:pPr>
      <w:r w:rsidRPr="00FC4C90">
        <w:rPr>
          <w:sz w:val="28"/>
          <w:szCs w:val="28"/>
        </w:rPr>
        <w:t>Информация об объектах</w:t>
      </w:r>
      <w:r w:rsidR="007C7E5D" w:rsidRPr="00FC4C90">
        <w:rPr>
          <w:sz w:val="28"/>
          <w:szCs w:val="28"/>
        </w:rPr>
        <w:t xml:space="preserve"> контроля </w:t>
      </w:r>
      <w:r w:rsidR="007C7E5D" w:rsidRPr="00FC4C90">
        <w:rPr>
          <w:sz w:val="28"/>
          <w:szCs w:val="20"/>
        </w:rPr>
        <w:t>совместного экспертно-аналитического мероприятия</w:t>
      </w:r>
      <w:r w:rsidR="007C7E5D" w:rsidRPr="00FC4C90">
        <w:rPr>
          <w:sz w:val="28"/>
          <w:szCs w:val="28"/>
        </w:rPr>
        <w:t>:</w:t>
      </w:r>
    </w:p>
    <w:p w14:paraId="71672586" w14:textId="4CEE2F3F" w:rsidR="00E662D8" w:rsidRPr="00933ACA" w:rsidRDefault="00E662D8" w:rsidP="000173E5">
      <w:pPr>
        <w:ind w:firstLine="709"/>
        <w:jc w:val="both"/>
        <w:rPr>
          <w:sz w:val="28"/>
          <w:szCs w:val="28"/>
        </w:rPr>
      </w:pPr>
      <w:r w:rsidRPr="001F749C">
        <w:rPr>
          <w:sz w:val="28"/>
          <w:szCs w:val="28"/>
        </w:rPr>
        <w:t xml:space="preserve">Полное и сокращенное </w:t>
      </w:r>
      <w:r w:rsidRPr="00933ACA">
        <w:rPr>
          <w:sz w:val="28"/>
          <w:szCs w:val="28"/>
        </w:rPr>
        <w:t xml:space="preserve">наименование объекта контроля в соответствии с учредительными </w:t>
      </w:r>
      <w:r w:rsidR="00040B39" w:rsidRPr="00933ACA">
        <w:rPr>
          <w:sz w:val="28"/>
          <w:szCs w:val="28"/>
        </w:rPr>
        <w:t xml:space="preserve">документами:  </w:t>
      </w:r>
      <w:r w:rsidR="00877A47" w:rsidRPr="00933ACA">
        <w:rPr>
          <w:sz w:val="28"/>
          <w:szCs w:val="28"/>
        </w:rPr>
        <w:t xml:space="preserve">муниципальное автономное учреждение </w:t>
      </w:r>
      <w:r w:rsidR="00F234E3">
        <w:rPr>
          <w:sz w:val="28"/>
          <w:szCs w:val="28"/>
        </w:rPr>
        <w:t xml:space="preserve">дополнительного образования </w:t>
      </w:r>
      <w:r w:rsidR="00877A47" w:rsidRPr="00933ACA">
        <w:rPr>
          <w:sz w:val="28"/>
          <w:szCs w:val="28"/>
        </w:rPr>
        <w:t>«С</w:t>
      </w:r>
      <w:r w:rsidR="00F234E3">
        <w:rPr>
          <w:sz w:val="28"/>
          <w:szCs w:val="28"/>
        </w:rPr>
        <w:t>портивная школа</w:t>
      </w:r>
      <w:r w:rsidR="00877A47" w:rsidRPr="00933ACA">
        <w:rPr>
          <w:sz w:val="28"/>
          <w:szCs w:val="28"/>
        </w:rPr>
        <w:t xml:space="preserve"> г.</w:t>
      </w:r>
      <w:r w:rsidR="00F234E3">
        <w:rPr>
          <w:sz w:val="28"/>
          <w:szCs w:val="28"/>
        </w:rPr>
        <w:t xml:space="preserve"> </w:t>
      </w:r>
      <w:r w:rsidR="00877A47" w:rsidRPr="00933ACA">
        <w:rPr>
          <w:sz w:val="28"/>
          <w:szCs w:val="28"/>
        </w:rPr>
        <w:t>Валдай», МАУ</w:t>
      </w:r>
      <w:r w:rsidR="00F234E3">
        <w:rPr>
          <w:sz w:val="28"/>
          <w:szCs w:val="28"/>
        </w:rPr>
        <w:t>ДО</w:t>
      </w:r>
      <w:r w:rsidR="00877A47" w:rsidRPr="00933ACA">
        <w:rPr>
          <w:sz w:val="28"/>
          <w:szCs w:val="28"/>
        </w:rPr>
        <w:t xml:space="preserve"> «СШ </w:t>
      </w:r>
      <w:r w:rsidR="00F234E3">
        <w:rPr>
          <w:sz w:val="28"/>
          <w:szCs w:val="28"/>
        </w:rPr>
        <w:t>Валдай</w:t>
      </w:r>
      <w:r w:rsidR="00877A47" w:rsidRPr="00933ACA">
        <w:rPr>
          <w:sz w:val="28"/>
          <w:szCs w:val="28"/>
        </w:rPr>
        <w:t>»</w:t>
      </w:r>
      <w:r w:rsidR="00A7673E">
        <w:rPr>
          <w:sz w:val="28"/>
          <w:szCs w:val="28"/>
        </w:rPr>
        <w:t>.</w:t>
      </w:r>
    </w:p>
    <w:p w14:paraId="1D177B9F" w14:textId="68975063" w:rsidR="00E662D8" w:rsidRPr="00933ACA" w:rsidRDefault="00E662D8" w:rsidP="00E662D8">
      <w:pPr>
        <w:ind w:firstLine="708"/>
        <w:rPr>
          <w:sz w:val="28"/>
          <w:szCs w:val="28"/>
        </w:rPr>
      </w:pPr>
      <w:r w:rsidRPr="00933ACA">
        <w:rPr>
          <w:sz w:val="28"/>
          <w:szCs w:val="28"/>
        </w:rPr>
        <w:t xml:space="preserve">ИНН: </w:t>
      </w:r>
      <w:r w:rsidR="000A1F69" w:rsidRPr="00933ACA">
        <w:rPr>
          <w:sz w:val="28"/>
          <w:szCs w:val="28"/>
        </w:rPr>
        <w:t>530200</w:t>
      </w:r>
      <w:r w:rsidR="00F234E3">
        <w:rPr>
          <w:sz w:val="28"/>
          <w:szCs w:val="28"/>
        </w:rPr>
        <w:t>0800</w:t>
      </w:r>
      <w:r w:rsidR="00A7673E">
        <w:rPr>
          <w:sz w:val="28"/>
          <w:szCs w:val="28"/>
        </w:rPr>
        <w:t>.</w:t>
      </w:r>
    </w:p>
    <w:p w14:paraId="28EE32A5" w14:textId="0FF3D144" w:rsidR="00E662D8" w:rsidRPr="00933ACA" w:rsidRDefault="00E662D8" w:rsidP="000A1F69">
      <w:pPr>
        <w:ind w:firstLine="708"/>
        <w:jc w:val="both"/>
        <w:rPr>
          <w:sz w:val="28"/>
          <w:szCs w:val="28"/>
        </w:rPr>
      </w:pPr>
      <w:r w:rsidRPr="00933ACA">
        <w:rPr>
          <w:sz w:val="28"/>
          <w:szCs w:val="28"/>
        </w:rPr>
        <w:t xml:space="preserve">Юридический (фактический) адрес объекта контроля: </w:t>
      </w:r>
      <w:r w:rsidR="000A1F69" w:rsidRPr="00933ACA">
        <w:rPr>
          <w:sz w:val="28"/>
          <w:szCs w:val="28"/>
        </w:rPr>
        <w:t xml:space="preserve">175400, Новгородская область, Валдайский район, город Валдай, улица </w:t>
      </w:r>
      <w:r w:rsidR="00F234E3">
        <w:rPr>
          <w:sz w:val="28"/>
          <w:szCs w:val="28"/>
        </w:rPr>
        <w:t>Гагарина</w:t>
      </w:r>
      <w:r w:rsidR="000A1F69" w:rsidRPr="00933ACA">
        <w:rPr>
          <w:sz w:val="28"/>
          <w:szCs w:val="28"/>
        </w:rPr>
        <w:t xml:space="preserve">, дом </w:t>
      </w:r>
      <w:r w:rsidR="00F234E3">
        <w:rPr>
          <w:sz w:val="28"/>
          <w:szCs w:val="28"/>
        </w:rPr>
        <w:t>42А</w:t>
      </w:r>
      <w:r w:rsidR="00A7673E">
        <w:rPr>
          <w:sz w:val="28"/>
          <w:szCs w:val="28"/>
        </w:rPr>
        <w:t>.</w:t>
      </w:r>
      <w:r w:rsidRPr="00933ACA">
        <w:rPr>
          <w:sz w:val="28"/>
          <w:szCs w:val="28"/>
        </w:rPr>
        <w:t xml:space="preserve"> </w:t>
      </w:r>
    </w:p>
    <w:p w14:paraId="55199A0A" w14:textId="17AFD561" w:rsidR="00E662D8" w:rsidRPr="001F749C" w:rsidRDefault="00E662D8" w:rsidP="00E662D8">
      <w:pPr>
        <w:ind w:firstLine="708"/>
        <w:rPr>
          <w:sz w:val="28"/>
          <w:szCs w:val="28"/>
        </w:rPr>
      </w:pPr>
      <w:r w:rsidRPr="00933ACA">
        <w:rPr>
          <w:sz w:val="28"/>
          <w:szCs w:val="28"/>
        </w:rPr>
        <w:t xml:space="preserve">Контактный номер телефона: </w:t>
      </w:r>
      <w:r w:rsidR="000A1F69" w:rsidRPr="00933ACA">
        <w:rPr>
          <w:sz w:val="28"/>
          <w:szCs w:val="28"/>
        </w:rPr>
        <w:t>8(816</w:t>
      </w:r>
      <w:r w:rsidR="00F51E77" w:rsidRPr="00933ACA">
        <w:rPr>
          <w:sz w:val="28"/>
          <w:szCs w:val="28"/>
        </w:rPr>
        <w:t>66</w:t>
      </w:r>
      <w:r w:rsidR="000A1F69" w:rsidRPr="00933ACA">
        <w:rPr>
          <w:sz w:val="28"/>
          <w:szCs w:val="28"/>
        </w:rPr>
        <w:t xml:space="preserve">) </w:t>
      </w:r>
      <w:r w:rsidR="00F234E3">
        <w:rPr>
          <w:sz w:val="28"/>
          <w:szCs w:val="28"/>
        </w:rPr>
        <w:t>20755</w:t>
      </w:r>
      <w:r w:rsidR="00A7673E">
        <w:rPr>
          <w:sz w:val="28"/>
          <w:szCs w:val="28"/>
        </w:rPr>
        <w:t>.</w:t>
      </w:r>
    </w:p>
    <w:p w14:paraId="52375104" w14:textId="77777777" w:rsidR="007C7E5D" w:rsidRPr="001D618E" w:rsidRDefault="007C7E5D" w:rsidP="001D618E">
      <w:pPr>
        <w:jc w:val="right"/>
        <w:rPr>
          <w:sz w:val="28"/>
          <w:szCs w:val="28"/>
        </w:rPr>
      </w:pPr>
    </w:p>
    <w:p w14:paraId="1F9725A0" w14:textId="048B317D" w:rsidR="00635AE7" w:rsidRPr="00635AE7" w:rsidRDefault="00635AE7" w:rsidP="00635AE7">
      <w:pPr>
        <w:ind w:firstLine="709"/>
        <w:jc w:val="center"/>
        <w:rPr>
          <w:b/>
          <w:bCs/>
          <w:i/>
          <w:iCs/>
          <w:sz w:val="28"/>
          <w:szCs w:val="28"/>
        </w:rPr>
      </w:pPr>
      <w:r w:rsidRPr="00635AE7">
        <w:rPr>
          <w:b/>
          <w:bCs/>
          <w:sz w:val="28"/>
          <w:szCs w:val="28"/>
        </w:rPr>
        <w:t xml:space="preserve">Анализ планирования бюджетных ассигнований на реализацию мероприятий региональных проектов и государственных (муниципальных) программ </w:t>
      </w:r>
      <w:r w:rsidRPr="00635AE7">
        <w:rPr>
          <w:rFonts w:eastAsia="Calibri"/>
          <w:b/>
          <w:bCs/>
          <w:sz w:val="28"/>
          <w:szCs w:val="28"/>
          <w:lang w:eastAsia="en-US"/>
        </w:rPr>
        <w:t>в части модернизации и капитального ремонта объектов муниципальной собственности (далее – реализация мероприятий по модернизации и капитальному ремонту объектов муниципальной собственности)</w:t>
      </w:r>
    </w:p>
    <w:p w14:paraId="2CF23A12" w14:textId="7E5F0D88" w:rsidR="00635AE7" w:rsidRDefault="00635AE7" w:rsidP="00635AE7">
      <w:pPr>
        <w:ind w:firstLine="709"/>
        <w:jc w:val="both"/>
        <w:rPr>
          <w:i/>
          <w:iCs/>
          <w:sz w:val="28"/>
          <w:szCs w:val="28"/>
        </w:rPr>
      </w:pPr>
      <w:r w:rsidRPr="00635AE7">
        <w:rPr>
          <w:i/>
          <w:iCs/>
          <w:sz w:val="28"/>
          <w:szCs w:val="28"/>
        </w:rPr>
        <w:t>Анализ нормативных правовых актов, устанавливающих объемы и условия предоставления средств из областного бюджета на реализацию мероприятий по модернизации и капитальному ремонту объектов муниципальной собственности</w:t>
      </w:r>
    </w:p>
    <w:p w14:paraId="72B5272E" w14:textId="77777777" w:rsidR="005E31A8" w:rsidRPr="005E31A8" w:rsidRDefault="005E31A8" w:rsidP="00635AE7">
      <w:pPr>
        <w:ind w:firstLine="709"/>
        <w:jc w:val="both"/>
        <w:rPr>
          <w:i/>
          <w:iCs/>
          <w:sz w:val="16"/>
          <w:szCs w:val="16"/>
        </w:rPr>
      </w:pPr>
    </w:p>
    <w:p w14:paraId="62A1E526" w14:textId="04FF489E" w:rsidR="003C32CF" w:rsidRDefault="00DB3DFE" w:rsidP="003C32CF">
      <w:pPr>
        <w:autoSpaceDE w:val="0"/>
        <w:autoSpaceDN w:val="0"/>
        <w:adjustRightInd w:val="0"/>
        <w:jc w:val="both"/>
        <w:rPr>
          <w:sz w:val="28"/>
          <w:szCs w:val="28"/>
        </w:rPr>
      </w:pPr>
      <w:r>
        <w:rPr>
          <w:sz w:val="28"/>
          <w:szCs w:val="28"/>
        </w:rPr>
        <w:lastRenderedPageBreak/>
        <w:tab/>
      </w:r>
      <w:bookmarkStart w:id="1" w:name="_Hlk64542950"/>
      <w:r w:rsidR="003C32CF" w:rsidRPr="0082478F">
        <w:rPr>
          <w:sz w:val="28"/>
          <w:szCs w:val="28"/>
        </w:rPr>
        <w:t xml:space="preserve">На территории Валдайского муниципального района в 2024 году осуществляется реализация </w:t>
      </w:r>
      <w:r w:rsidR="003C32CF" w:rsidRPr="003C32CF">
        <w:rPr>
          <w:rFonts w:eastAsiaTheme="minorHAnsi"/>
          <w:bCs/>
          <w:sz w:val="28"/>
          <w:szCs w:val="28"/>
          <w:lang w:eastAsia="en-US"/>
        </w:rPr>
        <w:t>мероприятий по капитальному ремонту объектов недвижимого имущества, включенных во Всероссийский реестр объектов спорта (далее объект спорта), находящихся в оперативном управлении муниципальных учреждений, реализующих дополнительные общеобразовательные программы в области физической культуры и спорта</w:t>
      </w:r>
      <w:r w:rsidR="003C32CF">
        <w:rPr>
          <w:rFonts w:eastAsiaTheme="minorHAnsi"/>
          <w:b/>
          <w:bCs/>
          <w:sz w:val="28"/>
          <w:szCs w:val="28"/>
          <w:lang w:eastAsia="en-US"/>
        </w:rPr>
        <w:t xml:space="preserve"> </w:t>
      </w:r>
      <w:r w:rsidR="003C32CF" w:rsidRPr="0082478F">
        <w:rPr>
          <w:sz w:val="28"/>
          <w:szCs w:val="28"/>
        </w:rPr>
        <w:t xml:space="preserve">в рамках государственной программы Новгородской области «Развитие физической культуры и спорта на территории Новгородской области». </w:t>
      </w:r>
    </w:p>
    <w:p w14:paraId="1424F029" w14:textId="38335081" w:rsidR="00FA067B" w:rsidRPr="003C32CF" w:rsidRDefault="005E31A8" w:rsidP="003C32CF">
      <w:pPr>
        <w:autoSpaceDE w:val="0"/>
        <w:autoSpaceDN w:val="0"/>
        <w:adjustRightInd w:val="0"/>
        <w:ind w:firstLine="709"/>
        <w:jc w:val="both"/>
        <w:rPr>
          <w:sz w:val="28"/>
          <w:szCs w:val="28"/>
        </w:rPr>
      </w:pPr>
      <w:r w:rsidRPr="0082478F">
        <w:rPr>
          <w:sz w:val="28"/>
          <w:szCs w:val="28"/>
        </w:rPr>
        <w:t xml:space="preserve">Средства на данные цели предусмотрены в форме субсидий из областного бюджета бюджету </w:t>
      </w:r>
      <w:r w:rsidR="000A1F69" w:rsidRPr="0082478F">
        <w:rPr>
          <w:sz w:val="28"/>
          <w:szCs w:val="28"/>
        </w:rPr>
        <w:t>Валдайского</w:t>
      </w:r>
      <w:r w:rsidRPr="0082478F">
        <w:rPr>
          <w:sz w:val="28"/>
          <w:szCs w:val="28"/>
        </w:rPr>
        <w:t xml:space="preserve"> муниципального района в рамках </w:t>
      </w:r>
      <w:r w:rsidR="00C41B52" w:rsidRPr="0082478F">
        <w:rPr>
          <w:sz w:val="28"/>
          <w:szCs w:val="28"/>
        </w:rPr>
        <w:t>соглашения, заключенного</w:t>
      </w:r>
      <w:r w:rsidRPr="0082478F">
        <w:rPr>
          <w:sz w:val="28"/>
          <w:szCs w:val="28"/>
        </w:rPr>
        <w:t xml:space="preserve"> между </w:t>
      </w:r>
      <w:r w:rsidR="00604F33" w:rsidRPr="0082478F">
        <w:rPr>
          <w:sz w:val="28"/>
          <w:szCs w:val="28"/>
        </w:rPr>
        <w:t xml:space="preserve">Министерством </w:t>
      </w:r>
      <w:r w:rsidR="00F234E3" w:rsidRPr="0082478F">
        <w:rPr>
          <w:sz w:val="28"/>
          <w:szCs w:val="28"/>
        </w:rPr>
        <w:t>спорта</w:t>
      </w:r>
      <w:r w:rsidR="00604F33" w:rsidRPr="0082478F">
        <w:rPr>
          <w:sz w:val="28"/>
          <w:szCs w:val="28"/>
        </w:rPr>
        <w:t xml:space="preserve"> Новгородской области</w:t>
      </w:r>
      <w:r w:rsidRPr="0082478F">
        <w:rPr>
          <w:sz w:val="28"/>
          <w:szCs w:val="28"/>
        </w:rPr>
        <w:t xml:space="preserve"> и Администрацией </w:t>
      </w:r>
      <w:r w:rsidR="00604F33" w:rsidRPr="0082478F">
        <w:rPr>
          <w:sz w:val="28"/>
          <w:szCs w:val="28"/>
        </w:rPr>
        <w:t>Валдайского муниципального района</w:t>
      </w:r>
      <w:r w:rsidR="00FA067B" w:rsidRPr="0082478F">
        <w:rPr>
          <w:bCs/>
          <w:sz w:val="28"/>
          <w:szCs w:val="28"/>
        </w:rPr>
        <w:t xml:space="preserve"> от </w:t>
      </w:r>
      <w:r w:rsidR="00F234E3" w:rsidRPr="0082478F">
        <w:rPr>
          <w:bCs/>
          <w:sz w:val="28"/>
          <w:szCs w:val="28"/>
        </w:rPr>
        <w:t>26</w:t>
      </w:r>
      <w:r w:rsidR="00FA067B" w:rsidRPr="0082478F">
        <w:rPr>
          <w:bCs/>
          <w:sz w:val="28"/>
          <w:szCs w:val="28"/>
        </w:rPr>
        <w:t>.0</w:t>
      </w:r>
      <w:r w:rsidR="00F234E3" w:rsidRPr="0082478F">
        <w:rPr>
          <w:bCs/>
          <w:sz w:val="28"/>
          <w:szCs w:val="28"/>
        </w:rPr>
        <w:t>4</w:t>
      </w:r>
      <w:r w:rsidR="00FA067B" w:rsidRPr="0082478F">
        <w:rPr>
          <w:bCs/>
          <w:sz w:val="28"/>
          <w:szCs w:val="28"/>
        </w:rPr>
        <w:t xml:space="preserve">.2024 № </w:t>
      </w:r>
      <w:r w:rsidR="00F234E3" w:rsidRPr="0082478F">
        <w:rPr>
          <w:bCs/>
          <w:sz w:val="28"/>
          <w:szCs w:val="28"/>
        </w:rPr>
        <w:t>3</w:t>
      </w:r>
      <w:r w:rsidR="009A3D81" w:rsidRPr="0082478F">
        <w:rPr>
          <w:bCs/>
          <w:sz w:val="28"/>
          <w:szCs w:val="28"/>
        </w:rPr>
        <w:t xml:space="preserve"> (далее – Соглашение </w:t>
      </w:r>
      <w:r w:rsidR="00C41B52" w:rsidRPr="0082478F">
        <w:rPr>
          <w:bCs/>
          <w:sz w:val="28"/>
          <w:szCs w:val="28"/>
        </w:rPr>
        <w:t xml:space="preserve">с </w:t>
      </w:r>
      <w:r w:rsidR="003C32CF" w:rsidRPr="0082478F">
        <w:rPr>
          <w:bCs/>
          <w:sz w:val="28"/>
          <w:szCs w:val="28"/>
        </w:rPr>
        <w:t>Министерством</w:t>
      </w:r>
      <w:r w:rsidR="009A3D81" w:rsidRPr="0082478F">
        <w:rPr>
          <w:bCs/>
          <w:sz w:val="28"/>
          <w:szCs w:val="28"/>
        </w:rPr>
        <w:t>)</w:t>
      </w:r>
      <w:r w:rsidR="00FA067B" w:rsidRPr="0082478F">
        <w:rPr>
          <w:bCs/>
          <w:sz w:val="28"/>
          <w:szCs w:val="28"/>
        </w:rPr>
        <w:t xml:space="preserve"> о предоставлении </w:t>
      </w:r>
      <w:r w:rsidR="003C32CF">
        <w:rPr>
          <w:bCs/>
          <w:sz w:val="28"/>
          <w:szCs w:val="28"/>
        </w:rPr>
        <w:t xml:space="preserve">субсидии </w:t>
      </w:r>
      <w:r w:rsidR="00F234E3" w:rsidRPr="0082478F">
        <w:rPr>
          <w:bCs/>
          <w:sz w:val="28"/>
          <w:szCs w:val="28"/>
        </w:rPr>
        <w:t xml:space="preserve">из областного бюджета бюджету муниципального </w:t>
      </w:r>
      <w:r w:rsidR="003C32CF">
        <w:rPr>
          <w:bCs/>
          <w:sz w:val="28"/>
          <w:szCs w:val="28"/>
        </w:rPr>
        <w:t xml:space="preserve">образования Новгородской области. </w:t>
      </w:r>
      <w:r w:rsidR="00C41B52" w:rsidRPr="0082478F">
        <w:rPr>
          <w:iCs/>
          <w:sz w:val="28"/>
          <w:szCs w:val="28"/>
        </w:rPr>
        <w:t xml:space="preserve">Общий объем бюджетных ассигнований, предусматриваемых в бюджете Валдайского муниципального района на финансовое обеспечение расходных обязательств в целях софинансирования которых предоставляется субсидия, составляет в 2024 году – </w:t>
      </w:r>
      <w:r w:rsidR="00DE7DF9" w:rsidRPr="0082478F">
        <w:rPr>
          <w:iCs/>
          <w:sz w:val="28"/>
          <w:szCs w:val="28"/>
        </w:rPr>
        <w:t>37 717,2 тыс. руб</w:t>
      </w:r>
      <w:r w:rsidR="00C41B52" w:rsidRPr="0082478F">
        <w:rPr>
          <w:iCs/>
          <w:sz w:val="28"/>
          <w:szCs w:val="28"/>
        </w:rPr>
        <w:t xml:space="preserve">. Объем субсидии из бюджета Новгородской области </w:t>
      </w:r>
      <w:r w:rsidR="00DE7DF9" w:rsidRPr="0082478F">
        <w:rPr>
          <w:bCs/>
          <w:sz w:val="28"/>
          <w:szCs w:val="28"/>
        </w:rPr>
        <w:t>–</w:t>
      </w:r>
      <w:r w:rsidR="00FA067B" w:rsidRPr="0082478F">
        <w:rPr>
          <w:bCs/>
          <w:sz w:val="28"/>
          <w:szCs w:val="28"/>
        </w:rPr>
        <w:t xml:space="preserve"> </w:t>
      </w:r>
      <w:r w:rsidR="00DE7DF9" w:rsidRPr="0082478F">
        <w:rPr>
          <w:bCs/>
          <w:sz w:val="28"/>
          <w:szCs w:val="28"/>
        </w:rPr>
        <w:t>33 311,2</w:t>
      </w:r>
      <w:r w:rsidR="00FA067B" w:rsidRPr="0082478F">
        <w:rPr>
          <w:bCs/>
          <w:sz w:val="28"/>
          <w:szCs w:val="28"/>
        </w:rPr>
        <w:t xml:space="preserve"> тыс. руб.</w:t>
      </w:r>
      <w:r w:rsidR="00C41B52" w:rsidRPr="0082478F">
        <w:rPr>
          <w:bCs/>
          <w:sz w:val="28"/>
          <w:szCs w:val="28"/>
        </w:rPr>
        <w:t xml:space="preserve"> (</w:t>
      </w:r>
      <w:r w:rsidR="00DE7DF9" w:rsidRPr="0082478F">
        <w:rPr>
          <w:bCs/>
          <w:sz w:val="28"/>
          <w:szCs w:val="28"/>
        </w:rPr>
        <w:t>88,31829</w:t>
      </w:r>
      <w:r w:rsidR="00C41B52" w:rsidRPr="0082478F">
        <w:rPr>
          <w:bCs/>
          <w:sz w:val="28"/>
          <w:szCs w:val="28"/>
        </w:rPr>
        <w:t>%).</w:t>
      </w:r>
      <w:r w:rsidR="00FA067B" w:rsidRPr="0082478F">
        <w:rPr>
          <w:iCs/>
          <w:sz w:val="28"/>
          <w:szCs w:val="28"/>
        </w:rPr>
        <w:t xml:space="preserve"> </w:t>
      </w:r>
    </w:p>
    <w:p w14:paraId="002D2614" w14:textId="0AA30039" w:rsidR="005E31A8" w:rsidRPr="0082478F" w:rsidRDefault="005E31A8" w:rsidP="005E31A8">
      <w:pPr>
        <w:ind w:firstLine="709"/>
        <w:jc w:val="both"/>
        <w:rPr>
          <w:i/>
          <w:iCs/>
          <w:color w:val="FF0000"/>
          <w:sz w:val="28"/>
          <w:szCs w:val="28"/>
        </w:rPr>
      </w:pPr>
      <w:r w:rsidRPr="0082478F">
        <w:rPr>
          <w:sz w:val="28"/>
          <w:szCs w:val="28"/>
        </w:rPr>
        <w:t xml:space="preserve"> Уровень софинансирования </w:t>
      </w:r>
      <w:r w:rsidR="00EA6E76" w:rsidRPr="0082478F">
        <w:rPr>
          <w:sz w:val="28"/>
          <w:szCs w:val="28"/>
        </w:rPr>
        <w:t>за счет средств бюджета Валдайского муниципального района, согласно Соглашению</w:t>
      </w:r>
      <w:r w:rsidR="00C41B52" w:rsidRPr="0082478F">
        <w:rPr>
          <w:sz w:val="28"/>
          <w:szCs w:val="28"/>
        </w:rPr>
        <w:t xml:space="preserve"> с Министерством</w:t>
      </w:r>
      <w:r w:rsidR="00EA6E76" w:rsidRPr="0082478F">
        <w:rPr>
          <w:sz w:val="28"/>
          <w:szCs w:val="28"/>
        </w:rPr>
        <w:t xml:space="preserve">, </w:t>
      </w:r>
      <w:r w:rsidRPr="0082478F">
        <w:rPr>
          <w:sz w:val="28"/>
          <w:szCs w:val="28"/>
        </w:rPr>
        <w:t>составил</w:t>
      </w:r>
      <w:r w:rsidR="00FA067B" w:rsidRPr="0082478F">
        <w:rPr>
          <w:sz w:val="28"/>
          <w:szCs w:val="28"/>
        </w:rPr>
        <w:t xml:space="preserve"> </w:t>
      </w:r>
      <w:r w:rsidR="00DE7DF9" w:rsidRPr="0082478F">
        <w:rPr>
          <w:sz w:val="28"/>
          <w:szCs w:val="28"/>
        </w:rPr>
        <w:t>4 406,0</w:t>
      </w:r>
      <w:r w:rsidR="00EA6E76" w:rsidRPr="0082478F">
        <w:rPr>
          <w:sz w:val="28"/>
          <w:szCs w:val="28"/>
        </w:rPr>
        <w:t xml:space="preserve"> тыс. руб.</w:t>
      </w:r>
      <w:r w:rsidR="00FA067B" w:rsidRPr="0082478F">
        <w:rPr>
          <w:sz w:val="28"/>
          <w:szCs w:val="28"/>
        </w:rPr>
        <w:t xml:space="preserve"> </w:t>
      </w:r>
      <w:r w:rsidRPr="0082478F">
        <w:rPr>
          <w:sz w:val="28"/>
          <w:szCs w:val="28"/>
        </w:rPr>
        <w:t>(</w:t>
      </w:r>
      <w:r w:rsidRPr="0082478F">
        <w:rPr>
          <w:i/>
          <w:iCs/>
          <w:sz w:val="28"/>
          <w:szCs w:val="28"/>
        </w:rPr>
        <w:t>соблюден</w:t>
      </w:r>
      <w:r w:rsidRPr="0082478F">
        <w:rPr>
          <w:sz w:val="28"/>
          <w:szCs w:val="28"/>
        </w:rPr>
        <w:t xml:space="preserve">). </w:t>
      </w:r>
    </w:p>
    <w:p w14:paraId="273A9ACC" w14:textId="41AE269B" w:rsidR="00373174" w:rsidRPr="0082478F" w:rsidRDefault="00373174" w:rsidP="00373174">
      <w:pPr>
        <w:autoSpaceDE w:val="0"/>
        <w:autoSpaceDN w:val="0"/>
        <w:adjustRightInd w:val="0"/>
        <w:ind w:firstLine="709"/>
        <w:jc w:val="both"/>
        <w:rPr>
          <w:rFonts w:eastAsiaTheme="minorHAnsi"/>
          <w:sz w:val="28"/>
          <w:szCs w:val="28"/>
          <w:lang w:eastAsia="en-US"/>
        </w:rPr>
      </w:pPr>
      <w:r w:rsidRPr="0082478F">
        <w:rPr>
          <w:sz w:val="28"/>
          <w:szCs w:val="28"/>
        </w:rPr>
        <w:t xml:space="preserve">Соглашением </w:t>
      </w:r>
      <w:r w:rsidR="00C41B52" w:rsidRPr="0082478F">
        <w:rPr>
          <w:bCs/>
          <w:sz w:val="28"/>
          <w:szCs w:val="28"/>
        </w:rPr>
        <w:t>с Министерством</w:t>
      </w:r>
      <w:r w:rsidRPr="0082478F">
        <w:rPr>
          <w:sz w:val="28"/>
          <w:szCs w:val="28"/>
        </w:rPr>
        <w:t xml:space="preserve"> определены </w:t>
      </w:r>
      <w:r w:rsidRPr="0082478F">
        <w:rPr>
          <w:rFonts w:eastAsiaTheme="minorHAnsi"/>
          <w:bCs/>
          <w:sz w:val="28"/>
          <w:szCs w:val="28"/>
          <w:lang w:eastAsia="en-US"/>
        </w:rPr>
        <w:t>знач</w:t>
      </w:r>
      <w:r w:rsidR="00CC6BA8" w:rsidRPr="0082478F">
        <w:rPr>
          <w:rFonts w:eastAsiaTheme="minorHAnsi"/>
          <w:bCs/>
          <w:sz w:val="28"/>
          <w:szCs w:val="28"/>
          <w:lang w:eastAsia="en-US"/>
        </w:rPr>
        <w:t>ения результатов использования с</w:t>
      </w:r>
      <w:r w:rsidRPr="0082478F">
        <w:rPr>
          <w:rFonts w:eastAsiaTheme="minorHAnsi"/>
          <w:bCs/>
          <w:sz w:val="28"/>
          <w:szCs w:val="28"/>
          <w:lang w:eastAsia="en-US"/>
        </w:rPr>
        <w:t>убсидии</w:t>
      </w:r>
      <w:r w:rsidR="00CC6BA8" w:rsidRPr="0082478F">
        <w:rPr>
          <w:rFonts w:eastAsiaTheme="minorHAnsi"/>
          <w:bCs/>
          <w:sz w:val="28"/>
          <w:szCs w:val="28"/>
          <w:lang w:eastAsia="en-US"/>
        </w:rPr>
        <w:t>,</w:t>
      </w:r>
      <w:r w:rsidRPr="0082478F">
        <w:rPr>
          <w:rFonts w:eastAsiaTheme="minorHAnsi"/>
          <w:bCs/>
          <w:sz w:val="28"/>
          <w:szCs w:val="28"/>
          <w:lang w:eastAsia="en-US"/>
        </w:rPr>
        <w:t xml:space="preserve"> которые должны быть достигнуты в течение 202</w:t>
      </w:r>
      <w:r w:rsidR="00DE7DF9" w:rsidRPr="0082478F">
        <w:rPr>
          <w:rFonts w:eastAsiaTheme="minorHAnsi"/>
          <w:bCs/>
          <w:sz w:val="28"/>
          <w:szCs w:val="28"/>
          <w:lang w:eastAsia="en-US"/>
        </w:rPr>
        <w:t>4</w:t>
      </w:r>
      <w:r w:rsidRPr="0082478F">
        <w:rPr>
          <w:rFonts w:eastAsiaTheme="minorHAnsi"/>
          <w:bCs/>
          <w:sz w:val="28"/>
          <w:szCs w:val="28"/>
          <w:lang w:eastAsia="en-US"/>
        </w:rPr>
        <w:t xml:space="preserve"> года: </w:t>
      </w:r>
      <w:r w:rsidR="001C3199" w:rsidRPr="0082478F">
        <w:rPr>
          <w:rFonts w:eastAsiaTheme="minorHAnsi"/>
          <w:bCs/>
          <w:sz w:val="28"/>
          <w:szCs w:val="28"/>
          <w:lang w:eastAsia="en-US"/>
        </w:rPr>
        <w:t>«</w:t>
      </w:r>
      <w:r w:rsidR="00DE7DF9" w:rsidRPr="0082478F">
        <w:rPr>
          <w:rFonts w:eastAsiaTheme="minorHAnsi"/>
          <w:bCs/>
          <w:sz w:val="28"/>
          <w:szCs w:val="28"/>
          <w:lang w:eastAsia="en-US"/>
        </w:rPr>
        <w:t>Количество отремонтированных спортивных недвижимых объектов, находящихся в оперативном управлении муниципальных учреждений, реализующих дополнительные общеобразовательные программы в области физической культуры и спорта</w:t>
      </w:r>
      <w:r w:rsidR="001C3199" w:rsidRPr="0082478F">
        <w:rPr>
          <w:rFonts w:eastAsiaTheme="minorHAnsi"/>
          <w:sz w:val="28"/>
          <w:szCs w:val="28"/>
          <w:lang w:eastAsia="en-US"/>
        </w:rPr>
        <w:t>»</w:t>
      </w:r>
      <w:r w:rsidR="00CC6BA8" w:rsidRPr="0082478F">
        <w:rPr>
          <w:rFonts w:eastAsiaTheme="minorHAnsi"/>
          <w:sz w:val="28"/>
          <w:szCs w:val="28"/>
          <w:lang w:eastAsia="en-US"/>
        </w:rPr>
        <w:t>,</w:t>
      </w:r>
      <w:r w:rsidR="00CC6BA8" w:rsidRPr="0082478F">
        <w:rPr>
          <w:rFonts w:eastAsiaTheme="minorHAnsi"/>
          <w:bCs/>
          <w:sz w:val="28"/>
          <w:szCs w:val="28"/>
          <w:lang w:eastAsia="en-US"/>
        </w:rPr>
        <w:t xml:space="preserve"> со значением</w:t>
      </w:r>
      <w:r w:rsidR="00CC6BA8" w:rsidRPr="0082478F">
        <w:rPr>
          <w:rFonts w:eastAsiaTheme="minorHAnsi"/>
          <w:sz w:val="28"/>
          <w:szCs w:val="28"/>
          <w:lang w:eastAsia="en-US"/>
        </w:rPr>
        <w:t xml:space="preserve"> 1.</w:t>
      </w:r>
    </w:p>
    <w:p w14:paraId="5F1A71E7" w14:textId="2300F988" w:rsidR="005E31A8" w:rsidRPr="0082478F" w:rsidRDefault="005E31A8" w:rsidP="005E31A8">
      <w:pPr>
        <w:ind w:firstLine="709"/>
        <w:jc w:val="both"/>
        <w:rPr>
          <w:i/>
          <w:iCs/>
          <w:color w:val="FF0000"/>
          <w:sz w:val="28"/>
          <w:szCs w:val="28"/>
        </w:rPr>
      </w:pPr>
      <w:r w:rsidRPr="0082478F">
        <w:rPr>
          <w:rStyle w:val="fontstyle01"/>
        </w:rPr>
        <w:t>Расходные обязательства муниципального образования, в целях софинансирования которых предоставляется субсидия, установлены муниципальной программой «</w:t>
      </w:r>
      <w:r w:rsidR="00DE7DF9" w:rsidRPr="0082478F">
        <w:rPr>
          <w:sz w:val="28"/>
          <w:szCs w:val="28"/>
        </w:rPr>
        <w:t>Развитие физической культуры и спорта в Валдайском муниципальном районе на 2018-2026 годы</w:t>
      </w:r>
      <w:r w:rsidRPr="0082478F">
        <w:rPr>
          <w:rStyle w:val="fontstyle01"/>
        </w:rPr>
        <w:t xml:space="preserve">», утвержденной постановлением Администрации </w:t>
      </w:r>
      <w:r w:rsidR="00EA6E76" w:rsidRPr="0082478F">
        <w:rPr>
          <w:rStyle w:val="fontstyle01"/>
        </w:rPr>
        <w:t>Валдайского</w:t>
      </w:r>
      <w:r w:rsidRPr="0082478F">
        <w:rPr>
          <w:rStyle w:val="fontstyle01"/>
        </w:rPr>
        <w:t xml:space="preserve"> муниципального района от </w:t>
      </w:r>
      <w:r w:rsidR="00DE7DF9" w:rsidRPr="0082478F">
        <w:rPr>
          <w:rStyle w:val="fontstyle01"/>
        </w:rPr>
        <w:t>07</w:t>
      </w:r>
      <w:r w:rsidR="00EA6E76" w:rsidRPr="0082478F">
        <w:rPr>
          <w:rStyle w:val="fontstyle01"/>
        </w:rPr>
        <w:t>.10.20</w:t>
      </w:r>
      <w:r w:rsidR="00DE7DF9" w:rsidRPr="0082478F">
        <w:rPr>
          <w:rStyle w:val="fontstyle01"/>
        </w:rPr>
        <w:t>15</w:t>
      </w:r>
      <w:r w:rsidR="00EA6E76" w:rsidRPr="0082478F">
        <w:rPr>
          <w:rStyle w:val="fontstyle01"/>
        </w:rPr>
        <w:t xml:space="preserve"> № </w:t>
      </w:r>
      <w:r w:rsidR="00DE7DF9" w:rsidRPr="0082478F">
        <w:rPr>
          <w:rStyle w:val="fontstyle01"/>
        </w:rPr>
        <w:t>1473</w:t>
      </w:r>
      <w:r w:rsidR="00EA6E76" w:rsidRPr="0082478F">
        <w:rPr>
          <w:rStyle w:val="fontstyle01"/>
        </w:rPr>
        <w:t xml:space="preserve"> (с изменениями от 2</w:t>
      </w:r>
      <w:r w:rsidR="00BB3B40" w:rsidRPr="0082478F">
        <w:rPr>
          <w:rStyle w:val="fontstyle01"/>
        </w:rPr>
        <w:t>4</w:t>
      </w:r>
      <w:r w:rsidR="00EA6E76" w:rsidRPr="0082478F">
        <w:rPr>
          <w:rStyle w:val="fontstyle01"/>
        </w:rPr>
        <w:t>.0</w:t>
      </w:r>
      <w:r w:rsidR="00BB3B40" w:rsidRPr="0082478F">
        <w:rPr>
          <w:rStyle w:val="fontstyle01"/>
        </w:rPr>
        <w:t>4</w:t>
      </w:r>
      <w:r w:rsidR="00EA6E76" w:rsidRPr="0082478F">
        <w:rPr>
          <w:rStyle w:val="fontstyle01"/>
        </w:rPr>
        <w:t xml:space="preserve">.2024 № </w:t>
      </w:r>
      <w:r w:rsidR="00BB3B40" w:rsidRPr="0082478F">
        <w:rPr>
          <w:rStyle w:val="fontstyle01"/>
        </w:rPr>
        <w:t>1033</w:t>
      </w:r>
      <w:r w:rsidR="00EA6E76" w:rsidRPr="0082478F">
        <w:rPr>
          <w:rStyle w:val="fontstyle01"/>
        </w:rPr>
        <w:t xml:space="preserve">). </w:t>
      </w:r>
    </w:p>
    <w:p w14:paraId="0C5F134B" w14:textId="77777777" w:rsidR="001C3199" w:rsidRPr="0082478F" w:rsidRDefault="005E31A8" w:rsidP="00933ACA">
      <w:pPr>
        <w:ind w:firstLine="709"/>
        <w:jc w:val="both"/>
        <w:rPr>
          <w:sz w:val="28"/>
          <w:szCs w:val="28"/>
        </w:rPr>
      </w:pPr>
      <w:r w:rsidRPr="0082478F">
        <w:rPr>
          <w:sz w:val="28"/>
          <w:szCs w:val="28"/>
        </w:rPr>
        <w:t>В ходе проверки установлены отдельные недостатки в муниципальной программе</w:t>
      </w:r>
      <w:r w:rsidR="001C3199" w:rsidRPr="0082478F">
        <w:rPr>
          <w:sz w:val="28"/>
          <w:szCs w:val="28"/>
        </w:rPr>
        <w:t xml:space="preserve">. </w:t>
      </w:r>
    </w:p>
    <w:p w14:paraId="22E31339" w14:textId="3FD114E0" w:rsidR="00933ACA" w:rsidRPr="0082478F" w:rsidRDefault="00BB3B40" w:rsidP="00933ACA">
      <w:pPr>
        <w:ind w:firstLine="709"/>
        <w:jc w:val="both"/>
        <w:rPr>
          <w:rStyle w:val="fontstyle01"/>
          <w:iCs/>
          <w:color w:val="auto"/>
        </w:rPr>
      </w:pPr>
      <w:r w:rsidRPr="0082478F">
        <w:rPr>
          <w:sz w:val="28"/>
          <w:szCs w:val="28"/>
        </w:rPr>
        <w:t xml:space="preserve">Не предусмотрен целевой показатель, отражающий конечный результат реализации мероприятия «Капитальный ремонт здания» несмотря на то, что ранее </w:t>
      </w:r>
      <w:r w:rsidR="004C6F55" w:rsidRPr="0082478F">
        <w:rPr>
          <w:sz w:val="28"/>
          <w:szCs w:val="28"/>
        </w:rPr>
        <w:t xml:space="preserve">данное нарушение </w:t>
      </w:r>
      <w:r w:rsidRPr="0082478F">
        <w:rPr>
          <w:sz w:val="28"/>
          <w:szCs w:val="28"/>
        </w:rPr>
        <w:t xml:space="preserve">указывалось в заключении Контрольно – счетной палаты </w:t>
      </w:r>
      <w:r w:rsidR="00BF6EC3">
        <w:rPr>
          <w:sz w:val="28"/>
          <w:szCs w:val="28"/>
        </w:rPr>
        <w:t>на проект постановления А</w:t>
      </w:r>
      <w:r w:rsidR="004C6F55" w:rsidRPr="0082478F">
        <w:rPr>
          <w:sz w:val="28"/>
          <w:szCs w:val="28"/>
        </w:rPr>
        <w:t>дминистрации Валдайского муниципального района «О внесении изменений в муниципальную программу «Развитие физической культуры и спорта в Валдайском муниципальном районе на 2018-2026 годы» от 18.04.2024.</w:t>
      </w:r>
    </w:p>
    <w:p w14:paraId="2781C4EF" w14:textId="77777777" w:rsidR="00046D00" w:rsidRPr="0045426A" w:rsidRDefault="005E31A8" w:rsidP="005E31A8">
      <w:pPr>
        <w:autoSpaceDE w:val="0"/>
        <w:autoSpaceDN w:val="0"/>
        <w:adjustRightInd w:val="0"/>
        <w:ind w:firstLine="709"/>
        <w:jc w:val="both"/>
        <w:rPr>
          <w:sz w:val="28"/>
          <w:szCs w:val="28"/>
        </w:rPr>
      </w:pPr>
      <w:r w:rsidRPr="0082478F">
        <w:rPr>
          <w:sz w:val="28"/>
          <w:szCs w:val="28"/>
        </w:rPr>
        <w:lastRenderedPageBreak/>
        <w:t xml:space="preserve">Согласно </w:t>
      </w:r>
      <w:r w:rsidR="00F51E77" w:rsidRPr="0082478F">
        <w:rPr>
          <w:sz w:val="28"/>
          <w:szCs w:val="28"/>
        </w:rPr>
        <w:t>справке от 26.04.2024 №5 об изменении росписи расходов на 2024 год</w:t>
      </w:r>
      <w:r w:rsidRPr="0082478F">
        <w:rPr>
          <w:sz w:val="28"/>
          <w:szCs w:val="28"/>
        </w:rPr>
        <w:t xml:space="preserve">, общий объем бюджетных ассигнований на реализацию </w:t>
      </w:r>
      <w:r w:rsidRPr="00BF6EC3">
        <w:rPr>
          <w:sz w:val="28"/>
          <w:szCs w:val="28"/>
        </w:rPr>
        <w:t xml:space="preserve">вышеуказанных </w:t>
      </w:r>
      <w:r w:rsidR="00BF6EC3" w:rsidRPr="00BF6EC3">
        <w:rPr>
          <w:sz w:val="28"/>
          <w:szCs w:val="28"/>
        </w:rPr>
        <w:t>мероприятий</w:t>
      </w:r>
      <w:r w:rsidRPr="00BF6EC3">
        <w:rPr>
          <w:sz w:val="28"/>
          <w:szCs w:val="28"/>
        </w:rPr>
        <w:t xml:space="preserve"> </w:t>
      </w:r>
      <w:r w:rsidR="00A026F4">
        <w:rPr>
          <w:sz w:val="28"/>
          <w:szCs w:val="28"/>
        </w:rPr>
        <w:t xml:space="preserve">по капитальному ремонту объекта недвижимого имущества </w:t>
      </w:r>
      <w:r w:rsidRPr="0082478F">
        <w:rPr>
          <w:sz w:val="28"/>
          <w:szCs w:val="28"/>
        </w:rPr>
        <w:t xml:space="preserve">в 2024 году составляет </w:t>
      </w:r>
      <w:r w:rsidR="007C1E21" w:rsidRPr="0082478F">
        <w:rPr>
          <w:sz w:val="28"/>
          <w:szCs w:val="28"/>
        </w:rPr>
        <w:t>37 717,2</w:t>
      </w:r>
      <w:r w:rsidRPr="0082478F">
        <w:rPr>
          <w:sz w:val="28"/>
          <w:szCs w:val="28"/>
        </w:rPr>
        <w:t xml:space="preserve"> тыс. руб</w:t>
      </w:r>
      <w:r w:rsidR="00046D00" w:rsidRPr="0045426A">
        <w:rPr>
          <w:sz w:val="28"/>
          <w:szCs w:val="28"/>
        </w:rPr>
        <w:t>., в том числе:</w:t>
      </w:r>
    </w:p>
    <w:p w14:paraId="30DFFA70" w14:textId="24F775F0" w:rsidR="00046D00" w:rsidRPr="0045426A" w:rsidRDefault="00046D00" w:rsidP="005E31A8">
      <w:pPr>
        <w:autoSpaceDE w:val="0"/>
        <w:autoSpaceDN w:val="0"/>
        <w:adjustRightInd w:val="0"/>
        <w:ind w:firstLine="709"/>
        <w:jc w:val="both"/>
        <w:rPr>
          <w:i/>
          <w:iCs/>
          <w:sz w:val="28"/>
          <w:szCs w:val="28"/>
        </w:rPr>
      </w:pPr>
      <w:r w:rsidRPr="0045426A">
        <w:rPr>
          <w:sz w:val="28"/>
          <w:szCs w:val="28"/>
        </w:rPr>
        <w:t>- по КБК 900 1101 0400371770 622</w:t>
      </w:r>
      <w:r w:rsidR="005E31A8" w:rsidRPr="0045426A">
        <w:rPr>
          <w:sz w:val="28"/>
          <w:szCs w:val="28"/>
        </w:rPr>
        <w:t xml:space="preserve"> </w:t>
      </w:r>
      <w:r w:rsidRPr="0045426A">
        <w:rPr>
          <w:sz w:val="28"/>
          <w:szCs w:val="28"/>
        </w:rPr>
        <w:t>в сумме 33 311,2 тыс. руб.</w:t>
      </w:r>
      <w:r w:rsidR="005E31A8" w:rsidRPr="0045426A">
        <w:rPr>
          <w:i/>
          <w:iCs/>
          <w:sz w:val="28"/>
          <w:szCs w:val="28"/>
        </w:rPr>
        <w:t xml:space="preserve"> </w:t>
      </w:r>
      <w:r w:rsidRPr="0045426A">
        <w:rPr>
          <w:i/>
          <w:iCs/>
          <w:sz w:val="28"/>
          <w:szCs w:val="28"/>
        </w:rPr>
        <w:t>(областной бюджет</w:t>
      </w:r>
      <w:r w:rsidR="00DA204C" w:rsidRPr="0045426A">
        <w:rPr>
          <w:i/>
          <w:iCs/>
          <w:sz w:val="28"/>
          <w:szCs w:val="28"/>
        </w:rPr>
        <w:t>)</w:t>
      </w:r>
      <w:r w:rsidRPr="0045426A">
        <w:rPr>
          <w:i/>
          <w:iCs/>
          <w:sz w:val="28"/>
          <w:szCs w:val="28"/>
        </w:rPr>
        <w:t>;</w:t>
      </w:r>
    </w:p>
    <w:p w14:paraId="2CC82FB5" w14:textId="77777777" w:rsidR="00DA204C" w:rsidRPr="0045426A" w:rsidRDefault="00046D00" w:rsidP="005E31A8">
      <w:pPr>
        <w:autoSpaceDE w:val="0"/>
        <w:autoSpaceDN w:val="0"/>
        <w:adjustRightInd w:val="0"/>
        <w:ind w:firstLine="709"/>
        <w:jc w:val="both"/>
        <w:rPr>
          <w:sz w:val="28"/>
          <w:szCs w:val="28"/>
        </w:rPr>
      </w:pPr>
      <w:r w:rsidRPr="0045426A">
        <w:rPr>
          <w:iCs/>
          <w:sz w:val="28"/>
          <w:szCs w:val="28"/>
        </w:rPr>
        <w:t>- по КБК 900 1101 04003</w:t>
      </w:r>
      <w:r w:rsidRPr="0045426A">
        <w:rPr>
          <w:iCs/>
          <w:sz w:val="28"/>
          <w:szCs w:val="28"/>
          <w:lang w:val="en-US"/>
        </w:rPr>
        <w:t>S</w:t>
      </w:r>
      <w:r w:rsidRPr="0045426A">
        <w:rPr>
          <w:iCs/>
          <w:sz w:val="28"/>
          <w:szCs w:val="28"/>
        </w:rPr>
        <w:t>1770 622 в сумме 4 406,0 тыс. руб.</w:t>
      </w:r>
      <w:r w:rsidR="005E31A8" w:rsidRPr="0045426A">
        <w:rPr>
          <w:i/>
          <w:iCs/>
          <w:sz w:val="28"/>
          <w:szCs w:val="28"/>
        </w:rPr>
        <w:t xml:space="preserve"> </w:t>
      </w:r>
      <w:r w:rsidRPr="0045426A">
        <w:rPr>
          <w:i/>
          <w:iCs/>
          <w:sz w:val="28"/>
          <w:szCs w:val="28"/>
        </w:rPr>
        <w:t>(</w:t>
      </w:r>
      <w:r w:rsidR="005E31A8" w:rsidRPr="0045426A">
        <w:rPr>
          <w:i/>
          <w:iCs/>
          <w:sz w:val="28"/>
          <w:szCs w:val="28"/>
        </w:rPr>
        <w:t>местный бюджет</w:t>
      </w:r>
      <w:r w:rsidRPr="0045426A">
        <w:rPr>
          <w:i/>
          <w:iCs/>
          <w:sz w:val="28"/>
          <w:szCs w:val="28"/>
        </w:rPr>
        <w:t>)</w:t>
      </w:r>
      <w:r w:rsidR="00DA204C" w:rsidRPr="0045426A">
        <w:rPr>
          <w:sz w:val="28"/>
          <w:szCs w:val="28"/>
        </w:rPr>
        <w:t>.</w:t>
      </w:r>
      <w:r w:rsidR="00A2604B" w:rsidRPr="0045426A">
        <w:rPr>
          <w:sz w:val="28"/>
          <w:szCs w:val="28"/>
        </w:rPr>
        <w:t xml:space="preserve"> </w:t>
      </w:r>
    </w:p>
    <w:p w14:paraId="584003D0" w14:textId="4A584C6E" w:rsidR="005E31A8" w:rsidRPr="0082478F" w:rsidRDefault="00DA204C" w:rsidP="005E31A8">
      <w:pPr>
        <w:autoSpaceDE w:val="0"/>
        <w:autoSpaceDN w:val="0"/>
        <w:adjustRightInd w:val="0"/>
        <w:ind w:firstLine="709"/>
        <w:jc w:val="both"/>
        <w:rPr>
          <w:sz w:val="28"/>
          <w:szCs w:val="28"/>
        </w:rPr>
      </w:pPr>
      <w:r w:rsidRPr="0045426A">
        <w:rPr>
          <w:sz w:val="28"/>
          <w:szCs w:val="28"/>
        </w:rPr>
        <w:t xml:space="preserve">Расходы бюджетной росписи </w:t>
      </w:r>
      <w:r w:rsidR="0006406A" w:rsidRPr="0045426A">
        <w:rPr>
          <w:sz w:val="28"/>
          <w:szCs w:val="28"/>
        </w:rPr>
        <w:t xml:space="preserve">соответствует </w:t>
      </w:r>
      <w:r w:rsidR="00535CDD" w:rsidRPr="0045426A">
        <w:rPr>
          <w:sz w:val="28"/>
          <w:szCs w:val="28"/>
        </w:rPr>
        <w:t xml:space="preserve">объему средств в </w:t>
      </w:r>
      <w:r w:rsidR="0006406A" w:rsidRPr="0045426A">
        <w:rPr>
          <w:sz w:val="28"/>
          <w:szCs w:val="28"/>
        </w:rPr>
        <w:t>муниципальной программе.</w:t>
      </w:r>
      <w:r w:rsidR="005E31A8" w:rsidRPr="0082478F">
        <w:rPr>
          <w:sz w:val="28"/>
          <w:szCs w:val="28"/>
        </w:rPr>
        <w:t xml:space="preserve"> </w:t>
      </w:r>
    </w:p>
    <w:p w14:paraId="3CCCB9B8" w14:textId="11DDB0CA" w:rsidR="001B3B7F" w:rsidRPr="0082478F" w:rsidRDefault="001B3B7F" w:rsidP="007E5C79">
      <w:pPr>
        <w:ind w:firstLine="709"/>
        <w:jc w:val="both"/>
        <w:rPr>
          <w:bCs/>
          <w:sz w:val="28"/>
          <w:szCs w:val="28"/>
        </w:rPr>
      </w:pPr>
      <w:r w:rsidRPr="0082478F">
        <w:rPr>
          <w:bCs/>
          <w:sz w:val="28"/>
          <w:szCs w:val="28"/>
        </w:rPr>
        <w:t xml:space="preserve">В рамках реализации мероприятий, направленных на </w:t>
      </w:r>
      <w:r w:rsidR="00A62BE9" w:rsidRPr="0082478F">
        <w:rPr>
          <w:iCs/>
          <w:sz w:val="28"/>
          <w:szCs w:val="28"/>
        </w:rPr>
        <w:t xml:space="preserve">капитальный ремонт здания </w:t>
      </w:r>
      <w:r w:rsidR="007E5C79" w:rsidRPr="0082478F">
        <w:rPr>
          <w:sz w:val="28"/>
          <w:szCs w:val="28"/>
        </w:rPr>
        <w:t xml:space="preserve">МАУДО «СШ Валдай» </w:t>
      </w:r>
      <w:r w:rsidRPr="0082478F">
        <w:rPr>
          <w:bCs/>
          <w:sz w:val="28"/>
          <w:szCs w:val="28"/>
        </w:rPr>
        <w:t>между Администраци</w:t>
      </w:r>
      <w:r w:rsidR="00F51E77" w:rsidRPr="0082478F">
        <w:rPr>
          <w:bCs/>
          <w:sz w:val="28"/>
          <w:szCs w:val="28"/>
        </w:rPr>
        <w:t>ей</w:t>
      </w:r>
      <w:r w:rsidRPr="0082478F">
        <w:rPr>
          <w:bCs/>
          <w:sz w:val="28"/>
          <w:szCs w:val="28"/>
        </w:rPr>
        <w:t xml:space="preserve"> </w:t>
      </w:r>
      <w:r w:rsidR="00A62BE9" w:rsidRPr="0082478F">
        <w:rPr>
          <w:bCs/>
          <w:sz w:val="28"/>
          <w:szCs w:val="28"/>
        </w:rPr>
        <w:t xml:space="preserve">Валдайского </w:t>
      </w:r>
      <w:r w:rsidRPr="0082478F">
        <w:rPr>
          <w:bCs/>
          <w:sz w:val="28"/>
          <w:szCs w:val="28"/>
        </w:rPr>
        <w:t xml:space="preserve">муниципального района и </w:t>
      </w:r>
      <w:r w:rsidR="007E5C79" w:rsidRPr="0082478F">
        <w:rPr>
          <w:sz w:val="28"/>
          <w:szCs w:val="28"/>
        </w:rPr>
        <w:t>МАУДО «СШ Валдай»</w:t>
      </w:r>
      <w:r w:rsidR="00A62BE9" w:rsidRPr="0082478F">
        <w:rPr>
          <w:iCs/>
          <w:color w:val="FF0000"/>
          <w:sz w:val="28"/>
          <w:szCs w:val="28"/>
        </w:rPr>
        <w:t xml:space="preserve"> </w:t>
      </w:r>
      <w:r w:rsidR="00A62BE9" w:rsidRPr="0082478F">
        <w:rPr>
          <w:bCs/>
          <w:color w:val="FF0000"/>
          <w:sz w:val="28"/>
          <w:szCs w:val="28"/>
        </w:rPr>
        <w:t xml:space="preserve"> </w:t>
      </w:r>
      <w:r w:rsidRPr="0082478F">
        <w:rPr>
          <w:bCs/>
          <w:sz w:val="28"/>
          <w:szCs w:val="28"/>
        </w:rPr>
        <w:t>заключен</w:t>
      </w:r>
      <w:r w:rsidR="00F51E77" w:rsidRPr="0082478F">
        <w:rPr>
          <w:bCs/>
          <w:sz w:val="28"/>
          <w:szCs w:val="28"/>
        </w:rPr>
        <w:t>ы соглашения</w:t>
      </w:r>
      <w:r w:rsidRPr="0082478F">
        <w:rPr>
          <w:bCs/>
          <w:sz w:val="28"/>
          <w:szCs w:val="28"/>
        </w:rPr>
        <w:t>:</w:t>
      </w:r>
    </w:p>
    <w:p w14:paraId="1BE3673D" w14:textId="795EB220" w:rsidR="00951F56" w:rsidRPr="0082478F" w:rsidRDefault="00F51E77" w:rsidP="00055200">
      <w:pPr>
        <w:autoSpaceDE w:val="0"/>
        <w:autoSpaceDN w:val="0"/>
        <w:adjustRightInd w:val="0"/>
        <w:ind w:firstLine="709"/>
        <w:jc w:val="both"/>
        <w:rPr>
          <w:iCs/>
          <w:sz w:val="28"/>
          <w:szCs w:val="28"/>
        </w:rPr>
      </w:pPr>
      <w:r w:rsidRPr="0082478F">
        <w:rPr>
          <w:bCs/>
          <w:sz w:val="28"/>
          <w:szCs w:val="28"/>
        </w:rPr>
        <w:t xml:space="preserve">1. № 1 от 26.04.2024 </w:t>
      </w:r>
      <w:r w:rsidR="00055200" w:rsidRPr="0082478F">
        <w:rPr>
          <w:bCs/>
          <w:sz w:val="28"/>
          <w:szCs w:val="28"/>
        </w:rPr>
        <w:t xml:space="preserve">о порядке и условиях предоставления из бюджета муниципального района субсидии на иные цели </w:t>
      </w:r>
      <w:r w:rsidR="00AC6335" w:rsidRPr="0082478F">
        <w:rPr>
          <w:sz w:val="28"/>
          <w:szCs w:val="28"/>
        </w:rPr>
        <w:t xml:space="preserve">МАУДО «СШ Валдай» </w:t>
      </w:r>
      <w:r w:rsidR="00055200" w:rsidRPr="0082478F">
        <w:rPr>
          <w:bCs/>
          <w:sz w:val="28"/>
          <w:szCs w:val="28"/>
        </w:rPr>
        <w:t xml:space="preserve">на 2024 год </w:t>
      </w:r>
      <w:r w:rsidR="00AE3FB0" w:rsidRPr="0082478F">
        <w:rPr>
          <w:bCs/>
          <w:sz w:val="28"/>
          <w:szCs w:val="28"/>
        </w:rPr>
        <w:t xml:space="preserve">на </w:t>
      </w:r>
      <w:r w:rsidR="00AC6335" w:rsidRPr="0082478F">
        <w:rPr>
          <w:bCs/>
          <w:sz w:val="28"/>
          <w:szCs w:val="28"/>
        </w:rPr>
        <w:t xml:space="preserve">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 </w:t>
      </w:r>
      <w:r w:rsidR="00055200" w:rsidRPr="0082478F">
        <w:rPr>
          <w:bCs/>
          <w:sz w:val="28"/>
          <w:szCs w:val="28"/>
        </w:rPr>
        <w:t xml:space="preserve">в сумме </w:t>
      </w:r>
      <w:r w:rsidR="00AC6335" w:rsidRPr="0082478F">
        <w:rPr>
          <w:bCs/>
          <w:sz w:val="28"/>
          <w:szCs w:val="28"/>
        </w:rPr>
        <w:t>33 311,2</w:t>
      </w:r>
      <w:r w:rsidR="00055200" w:rsidRPr="0082478F">
        <w:rPr>
          <w:bCs/>
          <w:sz w:val="28"/>
          <w:szCs w:val="28"/>
        </w:rPr>
        <w:t xml:space="preserve"> тыс. руб. </w:t>
      </w:r>
      <w:r w:rsidR="00AC6335" w:rsidRPr="0082478F">
        <w:rPr>
          <w:bCs/>
          <w:sz w:val="28"/>
          <w:szCs w:val="28"/>
        </w:rPr>
        <w:t>за счет средств</w:t>
      </w:r>
      <w:r w:rsidR="00055200" w:rsidRPr="0082478F">
        <w:rPr>
          <w:bCs/>
          <w:sz w:val="28"/>
          <w:szCs w:val="28"/>
        </w:rPr>
        <w:t xml:space="preserve"> областно</w:t>
      </w:r>
      <w:r w:rsidR="00AC6335" w:rsidRPr="0082478F">
        <w:rPr>
          <w:bCs/>
          <w:sz w:val="28"/>
          <w:szCs w:val="28"/>
        </w:rPr>
        <w:t>го</w:t>
      </w:r>
      <w:r w:rsidR="00055200" w:rsidRPr="0082478F">
        <w:rPr>
          <w:bCs/>
          <w:sz w:val="28"/>
          <w:szCs w:val="28"/>
        </w:rPr>
        <w:t xml:space="preserve"> бюджет</w:t>
      </w:r>
      <w:r w:rsidR="00AC6335" w:rsidRPr="0082478F">
        <w:rPr>
          <w:bCs/>
          <w:sz w:val="28"/>
          <w:szCs w:val="28"/>
        </w:rPr>
        <w:t>а.</w:t>
      </w:r>
    </w:p>
    <w:p w14:paraId="6B5F5E83" w14:textId="29BAD98D" w:rsidR="00AC6335" w:rsidRPr="0082478F" w:rsidRDefault="00AC6335" w:rsidP="00AC6335">
      <w:pPr>
        <w:autoSpaceDE w:val="0"/>
        <w:autoSpaceDN w:val="0"/>
        <w:adjustRightInd w:val="0"/>
        <w:ind w:firstLine="709"/>
        <w:jc w:val="both"/>
        <w:rPr>
          <w:iCs/>
          <w:sz w:val="28"/>
          <w:szCs w:val="28"/>
        </w:rPr>
      </w:pPr>
      <w:r w:rsidRPr="0082478F">
        <w:rPr>
          <w:iCs/>
          <w:sz w:val="28"/>
          <w:szCs w:val="28"/>
        </w:rPr>
        <w:t>2. №2 от 26.04.2024</w:t>
      </w:r>
      <w:r w:rsidRPr="0082478F">
        <w:rPr>
          <w:bCs/>
          <w:sz w:val="28"/>
          <w:szCs w:val="28"/>
        </w:rPr>
        <w:t xml:space="preserve"> о порядке и условиях предоставления из бюджета муниципального района субсидии на иные цели </w:t>
      </w:r>
      <w:r w:rsidRPr="0082478F">
        <w:rPr>
          <w:sz w:val="28"/>
          <w:szCs w:val="28"/>
        </w:rPr>
        <w:t xml:space="preserve">МАУДО «СШ Валдай» </w:t>
      </w:r>
      <w:r w:rsidRPr="0082478F">
        <w:rPr>
          <w:bCs/>
          <w:sz w:val="28"/>
          <w:szCs w:val="28"/>
        </w:rPr>
        <w:t>на 2024 год софинансирование 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 в сумме 4 406,0 тыс. руб. за счет средств бюджета Валдайского муниципального района.</w:t>
      </w:r>
    </w:p>
    <w:p w14:paraId="21AC9FE5" w14:textId="151953C1" w:rsidR="0046146B" w:rsidRPr="00AC6335" w:rsidRDefault="0046146B" w:rsidP="000748C1">
      <w:pPr>
        <w:autoSpaceDE w:val="0"/>
        <w:autoSpaceDN w:val="0"/>
        <w:adjustRightInd w:val="0"/>
        <w:ind w:firstLine="709"/>
        <w:jc w:val="both"/>
        <w:rPr>
          <w:iCs/>
          <w:sz w:val="28"/>
          <w:szCs w:val="28"/>
        </w:rPr>
      </w:pPr>
    </w:p>
    <w:bookmarkEnd w:id="1"/>
    <w:p w14:paraId="6E5F505D" w14:textId="2C47EDA2" w:rsidR="00065965" w:rsidRPr="00142FDF" w:rsidRDefault="00065965" w:rsidP="00065965">
      <w:pPr>
        <w:ind w:firstLine="709"/>
        <w:jc w:val="both"/>
        <w:rPr>
          <w:i/>
          <w:iCs/>
          <w:sz w:val="28"/>
          <w:szCs w:val="28"/>
        </w:rPr>
      </w:pPr>
      <w:r w:rsidRPr="00142FDF">
        <w:rPr>
          <w:i/>
          <w:iCs/>
          <w:sz w:val="28"/>
          <w:szCs w:val="28"/>
        </w:rPr>
        <w:t>Определение и анализ объемов бюджетных ассигнований, их кассового исполнения за счет бюджетов всех уровней</w:t>
      </w:r>
    </w:p>
    <w:p w14:paraId="6AC9BC4C" w14:textId="77777777" w:rsidR="00A026F4" w:rsidRPr="00377D50" w:rsidRDefault="00A026F4" w:rsidP="00A026F4">
      <w:pPr>
        <w:ind w:firstLine="709"/>
        <w:rPr>
          <w:sz w:val="28"/>
          <w:szCs w:val="28"/>
        </w:rPr>
      </w:pPr>
      <w:r w:rsidRPr="00377D50">
        <w:rPr>
          <w:sz w:val="28"/>
          <w:szCs w:val="28"/>
        </w:rPr>
        <w:t xml:space="preserve">Анализ объемов бюджетных ассигнований, кассового исполнения за счет бюджетов всех уровней </w:t>
      </w:r>
      <w:r>
        <w:rPr>
          <w:sz w:val="28"/>
          <w:szCs w:val="28"/>
        </w:rPr>
        <w:t xml:space="preserve"> на 01.05.2024 </w:t>
      </w:r>
      <w:r w:rsidRPr="00377D50">
        <w:rPr>
          <w:sz w:val="28"/>
          <w:szCs w:val="28"/>
        </w:rPr>
        <w:t xml:space="preserve">приведен в таблице:                             </w:t>
      </w:r>
    </w:p>
    <w:p w14:paraId="2AFD7AA8" w14:textId="77777777" w:rsidR="00282004" w:rsidRPr="0082478F" w:rsidRDefault="00282004" w:rsidP="0020706E">
      <w:pPr>
        <w:ind w:firstLine="708"/>
        <w:jc w:val="right"/>
        <w:rPr>
          <w:rFonts w:eastAsiaTheme="minorHAnsi"/>
          <w:sz w:val="22"/>
          <w:szCs w:val="22"/>
          <w:lang w:eastAsia="en-US"/>
        </w:rPr>
      </w:pPr>
    </w:p>
    <w:p w14:paraId="59574982" w14:textId="77777777" w:rsidR="0020706E" w:rsidRPr="0082478F" w:rsidRDefault="0020706E" w:rsidP="0020706E">
      <w:pPr>
        <w:ind w:firstLine="708"/>
        <w:jc w:val="right"/>
        <w:rPr>
          <w:rFonts w:eastAsiaTheme="minorHAnsi"/>
          <w:sz w:val="22"/>
          <w:szCs w:val="22"/>
          <w:lang w:eastAsia="en-US"/>
        </w:rPr>
      </w:pPr>
      <w:r w:rsidRPr="0082478F">
        <w:rPr>
          <w:rFonts w:eastAsiaTheme="minorHAnsi"/>
          <w:sz w:val="22"/>
          <w:szCs w:val="22"/>
          <w:lang w:eastAsia="en-US"/>
        </w:rPr>
        <w:t>Таблица 1 (тыс. рублей)</w:t>
      </w:r>
    </w:p>
    <w:tbl>
      <w:tblPr>
        <w:tblW w:w="9542" w:type="dxa"/>
        <w:tblInd w:w="93" w:type="dxa"/>
        <w:tblLayout w:type="fixed"/>
        <w:tblLook w:val="04A0" w:firstRow="1" w:lastRow="0" w:firstColumn="1" w:lastColumn="0" w:noHBand="0" w:noVBand="1"/>
      </w:tblPr>
      <w:tblGrid>
        <w:gridCol w:w="2454"/>
        <w:gridCol w:w="963"/>
        <w:gridCol w:w="1134"/>
        <w:gridCol w:w="1022"/>
        <w:gridCol w:w="992"/>
        <w:gridCol w:w="1134"/>
        <w:gridCol w:w="963"/>
        <w:gridCol w:w="880"/>
      </w:tblGrid>
      <w:tr w:rsidR="00012051" w:rsidRPr="0082478F" w14:paraId="2D79CF77" w14:textId="77777777" w:rsidTr="00C6314A">
        <w:trPr>
          <w:trHeight w:val="148"/>
        </w:trPr>
        <w:tc>
          <w:tcPr>
            <w:tcW w:w="24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BEF33" w14:textId="328B3AD1" w:rsidR="00012051" w:rsidRPr="0082478F" w:rsidRDefault="00B96DCE" w:rsidP="0028104B">
            <w:pPr>
              <w:jc w:val="center"/>
              <w:rPr>
                <w:b/>
                <w:bCs/>
                <w:color w:val="000000"/>
                <w:sz w:val="16"/>
                <w:szCs w:val="16"/>
              </w:rPr>
            </w:pPr>
            <w:r w:rsidRPr="0082478F">
              <w:rPr>
                <w:b/>
                <w:bCs/>
                <w:color w:val="000000"/>
                <w:sz w:val="16"/>
                <w:szCs w:val="16"/>
              </w:rPr>
              <w:t>Наименование работ</w:t>
            </w:r>
          </w:p>
        </w:tc>
        <w:tc>
          <w:tcPr>
            <w:tcW w:w="3119" w:type="dxa"/>
            <w:gridSpan w:val="3"/>
            <w:tcBorders>
              <w:top w:val="single" w:sz="4" w:space="0" w:color="auto"/>
              <w:left w:val="nil"/>
              <w:bottom w:val="single" w:sz="4" w:space="0" w:color="auto"/>
              <w:right w:val="single" w:sz="4" w:space="0" w:color="auto"/>
            </w:tcBorders>
            <w:shd w:val="clear" w:color="auto" w:fill="auto"/>
            <w:noWrap/>
            <w:vAlign w:val="center"/>
            <w:hideMark/>
          </w:tcPr>
          <w:p w14:paraId="53042B60" w14:textId="33D170AD" w:rsidR="00012051" w:rsidRPr="0082478F" w:rsidRDefault="00012051" w:rsidP="00012051">
            <w:pPr>
              <w:jc w:val="center"/>
              <w:rPr>
                <w:b/>
                <w:bCs/>
                <w:color w:val="000000"/>
                <w:sz w:val="16"/>
                <w:szCs w:val="16"/>
              </w:rPr>
            </w:pPr>
            <w:r w:rsidRPr="0082478F">
              <w:rPr>
                <w:b/>
                <w:bCs/>
                <w:color w:val="000000"/>
                <w:sz w:val="16"/>
                <w:szCs w:val="16"/>
              </w:rPr>
              <w:t>Утвержденные бюджетные ассигнования на 202</w:t>
            </w:r>
            <w:r w:rsidR="001A1FB9" w:rsidRPr="0082478F">
              <w:rPr>
                <w:b/>
                <w:bCs/>
                <w:color w:val="000000"/>
                <w:sz w:val="16"/>
                <w:szCs w:val="16"/>
              </w:rPr>
              <w:t>4</w:t>
            </w:r>
            <w:r w:rsidRPr="0082478F">
              <w:rPr>
                <w:b/>
                <w:bCs/>
                <w:color w:val="000000"/>
                <w:sz w:val="16"/>
                <w:szCs w:val="16"/>
              </w:rPr>
              <w:t xml:space="preserve"> год</w:t>
            </w:r>
          </w:p>
        </w:tc>
        <w:tc>
          <w:tcPr>
            <w:tcW w:w="992" w:type="dxa"/>
            <w:vMerge w:val="restart"/>
            <w:tcBorders>
              <w:top w:val="single" w:sz="4" w:space="0" w:color="auto"/>
              <w:left w:val="nil"/>
              <w:right w:val="single" w:sz="4" w:space="0" w:color="auto"/>
            </w:tcBorders>
            <w:vAlign w:val="center"/>
          </w:tcPr>
          <w:p w14:paraId="6200F663" w14:textId="04E66395" w:rsidR="00012051" w:rsidRPr="0082478F" w:rsidRDefault="00012051" w:rsidP="00DF7DF5">
            <w:pPr>
              <w:jc w:val="center"/>
              <w:rPr>
                <w:b/>
                <w:bCs/>
                <w:color w:val="000000"/>
                <w:sz w:val="16"/>
                <w:szCs w:val="16"/>
              </w:rPr>
            </w:pPr>
            <w:r w:rsidRPr="0082478F">
              <w:rPr>
                <w:b/>
                <w:bCs/>
                <w:color w:val="000000"/>
                <w:sz w:val="16"/>
                <w:szCs w:val="16"/>
              </w:rPr>
              <w:t xml:space="preserve">Профинансировано из местного бюджета </w:t>
            </w:r>
          </w:p>
        </w:tc>
        <w:tc>
          <w:tcPr>
            <w:tcW w:w="1134" w:type="dxa"/>
            <w:vMerge w:val="restart"/>
            <w:tcBorders>
              <w:top w:val="single" w:sz="4" w:space="0" w:color="auto"/>
              <w:left w:val="nil"/>
              <w:right w:val="single" w:sz="4" w:space="0" w:color="auto"/>
            </w:tcBorders>
            <w:vAlign w:val="center"/>
          </w:tcPr>
          <w:p w14:paraId="59F91F1C" w14:textId="786C2042" w:rsidR="00012051" w:rsidRPr="0082478F" w:rsidRDefault="00012051" w:rsidP="00DF7DF5">
            <w:pPr>
              <w:jc w:val="center"/>
              <w:rPr>
                <w:b/>
                <w:bCs/>
                <w:color w:val="000000"/>
                <w:sz w:val="16"/>
                <w:szCs w:val="16"/>
              </w:rPr>
            </w:pPr>
            <w:r w:rsidRPr="0082478F">
              <w:rPr>
                <w:b/>
                <w:bCs/>
                <w:color w:val="000000"/>
                <w:sz w:val="16"/>
                <w:szCs w:val="16"/>
              </w:rPr>
              <w:t xml:space="preserve">Кассовый расход учреждения </w:t>
            </w:r>
          </w:p>
        </w:tc>
        <w:tc>
          <w:tcPr>
            <w:tcW w:w="963" w:type="dxa"/>
            <w:vMerge w:val="restart"/>
            <w:tcBorders>
              <w:top w:val="single" w:sz="4" w:space="0" w:color="auto"/>
              <w:left w:val="nil"/>
              <w:right w:val="single" w:sz="4" w:space="0" w:color="auto"/>
            </w:tcBorders>
            <w:vAlign w:val="center"/>
          </w:tcPr>
          <w:p w14:paraId="452B6BA2" w14:textId="57468B96" w:rsidR="00012051" w:rsidRPr="0082478F" w:rsidRDefault="001A1FB9" w:rsidP="00DF7DF5">
            <w:pPr>
              <w:jc w:val="center"/>
              <w:rPr>
                <w:b/>
                <w:bCs/>
                <w:color w:val="000000"/>
                <w:sz w:val="16"/>
                <w:szCs w:val="16"/>
              </w:rPr>
            </w:pPr>
            <w:r w:rsidRPr="0082478F">
              <w:rPr>
                <w:b/>
                <w:bCs/>
                <w:color w:val="000000"/>
                <w:sz w:val="16"/>
                <w:szCs w:val="16"/>
              </w:rPr>
              <w:t>Процент</w:t>
            </w:r>
            <w:r w:rsidR="00012051" w:rsidRPr="0082478F">
              <w:rPr>
                <w:b/>
                <w:bCs/>
                <w:color w:val="000000"/>
                <w:sz w:val="16"/>
                <w:szCs w:val="16"/>
              </w:rPr>
              <w:t xml:space="preserve"> исполнения в учреждении от утвержденный бюджетных назначений</w:t>
            </w:r>
          </w:p>
        </w:tc>
        <w:tc>
          <w:tcPr>
            <w:tcW w:w="880" w:type="dxa"/>
            <w:vMerge w:val="restart"/>
            <w:tcBorders>
              <w:top w:val="single" w:sz="4" w:space="0" w:color="auto"/>
              <w:left w:val="nil"/>
              <w:right w:val="single" w:sz="4" w:space="0" w:color="auto"/>
            </w:tcBorders>
            <w:vAlign w:val="center"/>
          </w:tcPr>
          <w:p w14:paraId="2DCD065C" w14:textId="4865DFB2" w:rsidR="00012051" w:rsidRPr="0082478F" w:rsidRDefault="001A1FB9" w:rsidP="00DF7DF5">
            <w:pPr>
              <w:jc w:val="center"/>
              <w:rPr>
                <w:b/>
                <w:bCs/>
                <w:color w:val="000000"/>
                <w:sz w:val="16"/>
                <w:szCs w:val="16"/>
              </w:rPr>
            </w:pPr>
            <w:r w:rsidRPr="0082478F">
              <w:rPr>
                <w:b/>
                <w:bCs/>
                <w:color w:val="000000"/>
                <w:sz w:val="16"/>
                <w:szCs w:val="16"/>
              </w:rPr>
              <w:t>Процент</w:t>
            </w:r>
            <w:r w:rsidR="00012051" w:rsidRPr="0082478F">
              <w:rPr>
                <w:b/>
                <w:bCs/>
                <w:color w:val="000000"/>
                <w:sz w:val="16"/>
                <w:szCs w:val="16"/>
              </w:rPr>
              <w:t xml:space="preserve"> строительной готовности </w:t>
            </w:r>
          </w:p>
        </w:tc>
      </w:tr>
      <w:tr w:rsidR="007E5C79" w:rsidRPr="0082478F" w14:paraId="1D37400B" w14:textId="77777777" w:rsidTr="007E5C79">
        <w:trPr>
          <w:trHeight w:val="980"/>
        </w:trPr>
        <w:tc>
          <w:tcPr>
            <w:tcW w:w="2454" w:type="dxa"/>
            <w:vMerge/>
            <w:tcBorders>
              <w:top w:val="single" w:sz="4" w:space="0" w:color="auto"/>
              <w:left w:val="single" w:sz="4" w:space="0" w:color="auto"/>
              <w:bottom w:val="single" w:sz="4" w:space="0" w:color="auto"/>
              <w:right w:val="single" w:sz="4" w:space="0" w:color="auto"/>
            </w:tcBorders>
            <w:vAlign w:val="center"/>
            <w:hideMark/>
          </w:tcPr>
          <w:p w14:paraId="3518CC1E" w14:textId="77777777" w:rsidR="007E5C79" w:rsidRPr="0082478F" w:rsidRDefault="007E5C79" w:rsidP="00DF7DF5">
            <w:pPr>
              <w:rPr>
                <w:color w:val="000000"/>
                <w:sz w:val="20"/>
                <w:szCs w:val="20"/>
              </w:rPr>
            </w:pPr>
          </w:p>
        </w:tc>
        <w:tc>
          <w:tcPr>
            <w:tcW w:w="963" w:type="dxa"/>
            <w:tcBorders>
              <w:top w:val="nil"/>
              <w:left w:val="nil"/>
              <w:bottom w:val="single" w:sz="4" w:space="0" w:color="auto"/>
              <w:right w:val="single" w:sz="4" w:space="0" w:color="auto"/>
            </w:tcBorders>
            <w:shd w:val="clear" w:color="auto" w:fill="auto"/>
            <w:vAlign w:val="center"/>
            <w:hideMark/>
          </w:tcPr>
          <w:p w14:paraId="341C250B" w14:textId="11224549" w:rsidR="007E5C79" w:rsidRPr="0082478F" w:rsidRDefault="007E5C79" w:rsidP="00DF7DF5">
            <w:pPr>
              <w:jc w:val="center"/>
              <w:rPr>
                <w:b/>
                <w:bCs/>
                <w:color w:val="000000"/>
                <w:sz w:val="20"/>
                <w:szCs w:val="20"/>
              </w:rPr>
            </w:pPr>
            <w:r w:rsidRPr="0082478F">
              <w:rPr>
                <w:b/>
                <w:bCs/>
                <w:color w:val="000000"/>
                <w:sz w:val="20"/>
                <w:szCs w:val="20"/>
              </w:rPr>
              <w:t>ОБ</w:t>
            </w:r>
          </w:p>
        </w:tc>
        <w:tc>
          <w:tcPr>
            <w:tcW w:w="1134" w:type="dxa"/>
            <w:tcBorders>
              <w:top w:val="nil"/>
              <w:left w:val="nil"/>
              <w:bottom w:val="single" w:sz="4" w:space="0" w:color="auto"/>
              <w:right w:val="single" w:sz="4" w:space="0" w:color="auto"/>
            </w:tcBorders>
            <w:shd w:val="clear" w:color="auto" w:fill="auto"/>
            <w:vAlign w:val="center"/>
          </w:tcPr>
          <w:p w14:paraId="36C5EA8B" w14:textId="77777777" w:rsidR="007E5C79" w:rsidRPr="0082478F" w:rsidRDefault="007E5C79" w:rsidP="00DF7DF5">
            <w:pPr>
              <w:jc w:val="center"/>
              <w:rPr>
                <w:b/>
                <w:bCs/>
                <w:color w:val="000000"/>
                <w:sz w:val="20"/>
                <w:szCs w:val="20"/>
              </w:rPr>
            </w:pPr>
            <w:r w:rsidRPr="0082478F">
              <w:rPr>
                <w:b/>
                <w:bCs/>
                <w:color w:val="000000"/>
                <w:sz w:val="20"/>
                <w:szCs w:val="20"/>
              </w:rPr>
              <w:t>МБ</w:t>
            </w:r>
          </w:p>
        </w:tc>
        <w:tc>
          <w:tcPr>
            <w:tcW w:w="1022" w:type="dxa"/>
            <w:tcBorders>
              <w:top w:val="nil"/>
              <w:left w:val="nil"/>
              <w:bottom w:val="single" w:sz="4" w:space="0" w:color="auto"/>
              <w:right w:val="single" w:sz="4" w:space="0" w:color="auto"/>
            </w:tcBorders>
            <w:shd w:val="clear" w:color="auto" w:fill="auto"/>
            <w:vAlign w:val="center"/>
            <w:hideMark/>
          </w:tcPr>
          <w:p w14:paraId="61C39E47" w14:textId="77777777" w:rsidR="007E5C79" w:rsidRPr="0082478F" w:rsidRDefault="007E5C79" w:rsidP="00DF7DF5">
            <w:pPr>
              <w:jc w:val="center"/>
              <w:rPr>
                <w:b/>
                <w:bCs/>
                <w:color w:val="000000"/>
                <w:sz w:val="20"/>
                <w:szCs w:val="20"/>
              </w:rPr>
            </w:pPr>
            <w:r w:rsidRPr="0082478F">
              <w:rPr>
                <w:b/>
                <w:bCs/>
                <w:color w:val="000000"/>
                <w:sz w:val="20"/>
                <w:szCs w:val="20"/>
              </w:rPr>
              <w:t>Итого</w:t>
            </w:r>
          </w:p>
        </w:tc>
        <w:tc>
          <w:tcPr>
            <w:tcW w:w="992" w:type="dxa"/>
            <w:vMerge/>
            <w:tcBorders>
              <w:left w:val="nil"/>
              <w:bottom w:val="single" w:sz="4" w:space="0" w:color="auto"/>
              <w:right w:val="single" w:sz="4" w:space="0" w:color="auto"/>
            </w:tcBorders>
            <w:vAlign w:val="bottom"/>
          </w:tcPr>
          <w:p w14:paraId="289BE415" w14:textId="77777777" w:rsidR="007E5C79" w:rsidRPr="0082478F" w:rsidRDefault="007E5C79" w:rsidP="00DF7DF5">
            <w:pPr>
              <w:jc w:val="center"/>
              <w:rPr>
                <w:color w:val="000000"/>
                <w:sz w:val="20"/>
                <w:szCs w:val="20"/>
              </w:rPr>
            </w:pPr>
          </w:p>
        </w:tc>
        <w:tc>
          <w:tcPr>
            <w:tcW w:w="1134" w:type="dxa"/>
            <w:vMerge/>
            <w:tcBorders>
              <w:left w:val="nil"/>
              <w:bottom w:val="single" w:sz="4" w:space="0" w:color="auto"/>
              <w:right w:val="single" w:sz="4" w:space="0" w:color="auto"/>
            </w:tcBorders>
            <w:vAlign w:val="bottom"/>
          </w:tcPr>
          <w:p w14:paraId="7F89CEBE" w14:textId="77777777" w:rsidR="007E5C79" w:rsidRPr="0082478F" w:rsidRDefault="007E5C79" w:rsidP="00DF7DF5">
            <w:pPr>
              <w:jc w:val="center"/>
              <w:rPr>
                <w:color w:val="000000"/>
                <w:sz w:val="20"/>
                <w:szCs w:val="20"/>
              </w:rPr>
            </w:pPr>
          </w:p>
        </w:tc>
        <w:tc>
          <w:tcPr>
            <w:tcW w:w="963" w:type="dxa"/>
            <w:vMerge/>
            <w:tcBorders>
              <w:left w:val="nil"/>
              <w:bottom w:val="single" w:sz="4" w:space="0" w:color="auto"/>
              <w:right w:val="single" w:sz="4" w:space="0" w:color="auto"/>
            </w:tcBorders>
            <w:vAlign w:val="bottom"/>
          </w:tcPr>
          <w:p w14:paraId="64CD5C69" w14:textId="77777777" w:rsidR="007E5C79" w:rsidRPr="0082478F" w:rsidRDefault="007E5C79" w:rsidP="00DF7DF5">
            <w:pPr>
              <w:jc w:val="center"/>
              <w:rPr>
                <w:color w:val="000000"/>
                <w:sz w:val="20"/>
                <w:szCs w:val="20"/>
              </w:rPr>
            </w:pPr>
          </w:p>
        </w:tc>
        <w:tc>
          <w:tcPr>
            <w:tcW w:w="880" w:type="dxa"/>
            <w:vMerge/>
            <w:tcBorders>
              <w:left w:val="nil"/>
              <w:bottom w:val="single" w:sz="4" w:space="0" w:color="auto"/>
              <w:right w:val="single" w:sz="4" w:space="0" w:color="auto"/>
            </w:tcBorders>
          </w:tcPr>
          <w:p w14:paraId="355F1F0F" w14:textId="77777777" w:rsidR="007E5C79" w:rsidRPr="0082478F" w:rsidRDefault="007E5C79" w:rsidP="00DF7DF5">
            <w:pPr>
              <w:jc w:val="center"/>
              <w:rPr>
                <w:color w:val="000000"/>
                <w:sz w:val="20"/>
                <w:szCs w:val="20"/>
              </w:rPr>
            </w:pPr>
          </w:p>
        </w:tc>
      </w:tr>
      <w:tr w:rsidR="007E5C79" w:rsidRPr="0082478F" w14:paraId="2C5F1CF8" w14:textId="77777777" w:rsidTr="007E5C79">
        <w:trPr>
          <w:trHeight w:val="147"/>
        </w:trPr>
        <w:tc>
          <w:tcPr>
            <w:tcW w:w="2454" w:type="dxa"/>
            <w:tcBorders>
              <w:top w:val="nil"/>
              <w:left w:val="single" w:sz="4" w:space="0" w:color="auto"/>
              <w:bottom w:val="single" w:sz="4" w:space="0" w:color="auto"/>
              <w:right w:val="single" w:sz="4" w:space="0" w:color="auto"/>
            </w:tcBorders>
            <w:shd w:val="clear" w:color="auto" w:fill="auto"/>
            <w:vAlign w:val="bottom"/>
            <w:hideMark/>
          </w:tcPr>
          <w:p w14:paraId="55F7BC9A" w14:textId="77777777" w:rsidR="007E5C79" w:rsidRPr="0082478F" w:rsidRDefault="007E5C79" w:rsidP="00DF7DF5">
            <w:pPr>
              <w:rPr>
                <w:bCs/>
                <w:color w:val="000000"/>
                <w:sz w:val="16"/>
                <w:szCs w:val="16"/>
              </w:rPr>
            </w:pPr>
            <w:r w:rsidRPr="0082478F">
              <w:rPr>
                <w:bCs/>
                <w:color w:val="000000"/>
                <w:sz w:val="16"/>
                <w:szCs w:val="16"/>
              </w:rPr>
              <w:t xml:space="preserve">Работы по капитальному ремонту </w:t>
            </w:r>
          </w:p>
        </w:tc>
        <w:tc>
          <w:tcPr>
            <w:tcW w:w="963" w:type="dxa"/>
            <w:tcBorders>
              <w:top w:val="nil"/>
              <w:left w:val="nil"/>
              <w:bottom w:val="single" w:sz="4" w:space="0" w:color="auto"/>
              <w:right w:val="single" w:sz="4" w:space="0" w:color="auto"/>
            </w:tcBorders>
            <w:shd w:val="clear" w:color="auto" w:fill="auto"/>
            <w:noWrap/>
            <w:vAlign w:val="bottom"/>
          </w:tcPr>
          <w:p w14:paraId="771635C8" w14:textId="3D7947C6" w:rsidR="007E5C79" w:rsidRPr="0082478F" w:rsidRDefault="00107BF4" w:rsidP="00DF7DF5">
            <w:pPr>
              <w:jc w:val="right"/>
              <w:rPr>
                <w:bCs/>
                <w:color w:val="000000"/>
                <w:sz w:val="18"/>
                <w:szCs w:val="18"/>
              </w:rPr>
            </w:pPr>
            <w:r w:rsidRPr="0082478F">
              <w:rPr>
                <w:bCs/>
                <w:color w:val="000000"/>
                <w:sz w:val="18"/>
                <w:szCs w:val="18"/>
              </w:rPr>
              <w:t>32 613,3</w:t>
            </w:r>
          </w:p>
        </w:tc>
        <w:tc>
          <w:tcPr>
            <w:tcW w:w="1134" w:type="dxa"/>
            <w:tcBorders>
              <w:top w:val="nil"/>
              <w:left w:val="nil"/>
              <w:bottom w:val="single" w:sz="4" w:space="0" w:color="auto"/>
              <w:right w:val="single" w:sz="4" w:space="0" w:color="auto"/>
            </w:tcBorders>
            <w:shd w:val="clear" w:color="auto" w:fill="auto"/>
            <w:noWrap/>
            <w:vAlign w:val="bottom"/>
          </w:tcPr>
          <w:p w14:paraId="2A1A313E" w14:textId="7F54108D" w:rsidR="007E5C79" w:rsidRPr="0082478F" w:rsidRDefault="00107BF4" w:rsidP="00DF7DF5">
            <w:pPr>
              <w:jc w:val="right"/>
              <w:rPr>
                <w:bCs/>
                <w:color w:val="000000"/>
                <w:sz w:val="18"/>
                <w:szCs w:val="18"/>
              </w:rPr>
            </w:pPr>
            <w:r w:rsidRPr="0082478F">
              <w:rPr>
                <w:bCs/>
                <w:color w:val="000000"/>
                <w:sz w:val="18"/>
                <w:szCs w:val="18"/>
              </w:rPr>
              <w:t>4 313,7</w:t>
            </w:r>
          </w:p>
        </w:tc>
        <w:tc>
          <w:tcPr>
            <w:tcW w:w="1022" w:type="dxa"/>
            <w:tcBorders>
              <w:top w:val="nil"/>
              <w:left w:val="nil"/>
              <w:bottom w:val="single" w:sz="4" w:space="0" w:color="auto"/>
              <w:right w:val="single" w:sz="4" w:space="0" w:color="auto"/>
            </w:tcBorders>
            <w:shd w:val="clear" w:color="auto" w:fill="auto"/>
            <w:noWrap/>
            <w:vAlign w:val="bottom"/>
          </w:tcPr>
          <w:p w14:paraId="49DFED77" w14:textId="528AE8BD" w:rsidR="007E5C79" w:rsidRPr="0082478F" w:rsidRDefault="00107BF4" w:rsidP="00107BF4">
            <w:pPr>
              <w:jc w:val="right"/>
              <w:rPr>
                <w:bCs/>
                <w:color w:val="000000"/>
                <w:sz w:val="18"/>
                <w:szCs w:val="18"/>
              </w:rPr>
            </w:pPr>
            <w:r w:rsidRPr="0082478F">
              <w:rPr>
                <w:bCs/>
                <w:color w:val="000000"/>
                <w:sz w:val="18"/>
                <w:szCs w:val="18"/>
              </w:rPr>
              <w:t>36 927,0</w:t>
            </w:r>
          </w:p>
        </w:tc>
        <w:tc>
          <w:tcPr>
            <w:tcW w:w="992" w:type="dxa"/>
            <w:tcBorders>
              <w:top w:val="nil"/>
              <w:left w:val="nil"/>
              <w:bottom w:val="single" w:sz="4" w:space="0" w:color="auto"/>
              <w:right w:val="single" w:sz="4" w:space="0" w:color="auto"/>
            </w:tcBorders>
            <w:vAlign w:val="bottom"/>
          </w:tcPr>
          <w:p w14:paraId="2EA5D52F" w14:textId="4AAE67E1" w:rsidR="007E5C79" w:rsidRPr="0082478F" w:rsidRDefault="007E5C79" w:rsidP="00DF7DF5">
            <w:pPr>
              <w:rPr>
                <w:bCs/>
                <w:color w:val="000000"/>
                <w:sz w:val="16"/>
                <w:szCs w:val="16"/>
              </w:rPr>
            </w:pPr>
            <w:r w:rsidRPr="0082478F">
              <w:rPr>
                <w:bCs/>
                <w:color w:val="000000"/>
                <w:sz w:val="16"/>
                <w:szCs w:val="16"/>
              </w:rPr>
              <w:t>0,0</w:t>
            </w:r>
          </w:p>
        </w:tc>
        <w:tc>
          <w:tcPr>
            <w:tcW w:w="1134" w:type="dxa"/>
            <w:tcBorders>
              <w:top w:val="nil"/>
              <w:left w:val="nil"/>
              <w:bottom w:val="single" w:sz="4" w:space="0" w:color="auto"/>
              <w:right w:val="single" w:sz="4" w:space="0" w:color="auto"/>
            </w:tcBorders>
            <w:vAlign w:val="bottom"/>
          </w:tcPr>
          <w:p w14:paraId="2AF03595" w14:textId="72989A6F" w:rsidR="007E5C79" w:rsidRPr="0082478F" w:rsidRDefault="007E5C79" w:rsidP="00DF7DF5">
            <w:pPr>
              <w:rPr>
                <w:bCs/>
                <w:color w:val="000000"/>
                <w:sz w:val="16"/>
                <w:szCs w:val="16"/>
              </w:rPr>
            </w:pPr>
            <w:r w:rsidRPr="0082478F">
              <w:rPr>
                <w:bCs/>
                <w:color w:val="000000"/>
                <w:sz w:val="16"/>
                <w:szCs w:val="16"/>
              </w:rPr>
              <w:t>0,0</w:t>
            </w:r>
          </w:p>
        </w:tc>
        <w:tc>
          <w:tcPr>
            <w:tcW w:w="963" w:type="dxa"/>
            <w:tcBorders>
              <w:top w:val="nil"/>
              <w:left w:val="nil"/>
              <w:bottom w:val="single" w:sz="4" w:space="0" w:color="auto"/>
              <w:right w:val="single" w:sz="4" w:space="0" w:color="auto"/>
            </w:tcBorders>
            <w:vAlign w:val="bottom"/>
          </w:tcPr>
          <w:p w14:paraId="5C444FDF" w14:textId="03BCC092" w:rsidR="007E5C79" w:rsidRPr="0082478F" w:rsidRDefault="007E5C79" w:rsidP="00DF7DF5">
            <w:pPr>
              <w:rPr>
                <w:bCs/>
                <w:color w:val="000000"/>
                <w:sz w:val="16"/>
                <w:szCs w:val="16"/>
              </w:rPr>
            </w:pPr>
            <w:r w:rsidRPr="0082478F">
              <w:rPr>
                <w:bCs/>
                <w:color w:val="000000"/>
                <w:sz w:val="16"/>
                <w:szCs w:val="16"/>
              </w:rPr>
              <w:t>-</w:t>
            </w:r>
          </w:p>
        </w:tc>
        <w:tc>
          <w:tcPr>
            <w:tcW w:w="880" w:type="dxa"/>
            <w:tcBorders>
              <w:top w:val="nil"/>
              <w:left w:val="nil"/>
              <w:bottom w:val="single" w:sz="4" w:space="0" w:color="auto"/>
              <w:right w:val="single" w:sz="4" w:space="0" w:color="auto"/>
            </w:tcBorders>
            <w:vAlign w:val="bottom"/>
          </w:tcPr>
          <w:p w14:paraId="43B90770" w14:textId="787DF2D4" w:rsidR="007E5C79" w:rsidRPr="0082478F" w:rsidRDefault="007E5C79" w:rsidP="007E5C79">
            <w:pPr>
              <w:rPr>
                <w:bCs/>
                <w:color w:val="000000"/>
                <w:sz w:val="16"/>
                <w:szCs w:val="16"/>
              </w:rPr>
            </w:pPr>
            <w:r w:rsidRPr="0082478F">
              <w:rPr>
                <w:bCs/>
                <w:color w:val="000000"/>
                <w:sz w:val="16"/>
                <w:szCs w:val="16"/>
              </w:rPr>
              <w:t>-</w:t>
            </w:r>
          </w:p>
        </w:tc>
      </w:tr>
      <w:tr w:rsidR="007E5C79" w:rsidRPr="0082478F" w14:paraId="67C15954" w14:textId="77777777" w:rsidTr="007E5C79">
        <w:trPr>
          <w:trHeight w:val="315"/>
        </w:trPr>
        <w:tc>
          <w:tcPr>
            <w:tcW w:w="2454" w:type="dxa"/>
            <w:tcBorders>
              <w:top w:val="nil"/>
              <w:left w:val="single" w:sz="4" w:space="0" w:color="auto"/>
              <w:bottom w:val="single" w:sz="4" w:space="0" w:color="auto"/>
              <w:right w:val="single" w:sz="4" w:space="0" w:color="auto"/>
            </w:tcBorders>
            <w:shd w:val="clear" w:color="auto" w:fill="auto"/>
            <w:vAlign w:val="bottom"/>
            <w:hideMark/>
          </w:tcPr>
          <w:p w14:paraId="78B5DE8E" w14:textId="77777777" w:rsidR="007E5C79" w:rsidRPr="0082478F" w:rsidRDefault="007E5C79" w:rsidP="00DF7DF5">
            <w:pPr>
              <w:rPr>
                <w:bCs/>
                <w:color w:val="000000"/>
                <w:sz w:val="16"/>
                <w:szCs w:val="16"/>
              </w:rPr>
            </w:pPr>
            <w:r w:rsidRPr="0082478F">
              <w:rPr>
                <w:bCs/>
                <w:color w:val="000000"/>
                <w:sz w:val="16"/>
                <w:szCs w:val="16"/>
              </w:rPr>
              <w:t>Строительный контроль</w:t>
            </w:r>
          </w:p>
        </w:tc>
        <w:tc>
          <w:tcPr>
            <w:tcW w:w="963" w:type="dxa"/>
            <w:tcBorders>
              <w:top w:val="nil"/>
              <w:left w:val="nil"/>
              <w:bottom w:val="single" w:sz="4" w:space="0" w:color="auto"/>
              <w:right w:val="single" w:sz="4" w:space="0" w:color="auto"/>
            </w:tcBorders>
            <w:shd w:val="clear" w:color="auto" w:fill="auto"/>
            <w:noWrap/>
            <w:vAlign w:val="bottom"/>
          </w:tcPr>
          <w:p w14:paraId="37875669" w14:textId="570BE7FC" w:rsidR="007E5C79" w:rsidRPr="0082478F" w:rsidRDefault="00107BF4" w:rsidP="00DF7DF5">
            <w:pPr>
              <w:jc w:val="right"/>
              <w:rPr>
                <w:bCs/>
                <w:color w:val="000000"/>
                <w:sz w:val="18"/>
                <w:szCs w:val="18"/>
              </w:rPr>
            </w:pPr>
            <w:r w:rsidRPr="0082478F">
              <w:rPr>
                <w:bCs/>
                <w:color w:val="000000"/>
                <w:sz w:val="18"/>
                <w:szCs w:val="18"/>
              </w:rPr>
              <w:t>697,9</w:t>
            </w:r>
          </w:p>
        </w:tc>
        <w:tc>
          <w:tcPr>
            <w:tcW w:w="1134" w:type="dxa"/>
            <w:tcBorders>
              <w:top w:val="nil"/>
              <w:left w:val="nil"/>
              <w:bottom w:val="single" w:sz="4" w:space="0" w:color="auto"/>
              <w:right w:val="single" w:sz="4" w:space="0" w:color="auto"/>
            </w:tcBorders>
            <w:shd w:val="clear" w:color="auto" w:fill="auto"/>
            <w:noWrap/>
            <w:vAlign w:val="bottom"/>
          </w:tcPr>
          <w:p w14:paraId="5E0AD2C8" w14:textId="7ECF84A3" w:rsidR="007E5C79" w:rsidRPr="0082478F" w:rsidRDefault="00107BF4" w:rsidP="00DF7DF5">
            <w:pPr>
              <w:jc w:val="right"/>
              <w:rPr>
                <w:bCs/>
                <w:color w:val="000000"/>
                <w:sz w:val="18"/>
                <w:szCs w:val="18"/>
              </w:rPr>
            </w:pPr>
            <w:r w:rsidRPr="0082478F">
              <w:rPr>
                <w:bCs/>
                <w:color w:val="000000"/>
                <w:sz w:val="18"/>
                <w:szCs w:val="18"/>
              </w:rPr>
              <w:t>92,3</w:t>
            </w:r>
          </w:p>
        </w:tc>
        <w:tc>
          <w:tcPr>
            <w:tcW w:w="1022" w:type="dxa"/>
            <w:tcBorders>
              <w:top w:val="nil"/>
              <w:left w:val="nil"/>
              <w:bottom w:val="single" w:sz="4" w:space="0" w:color="auto"/>
              <w:right w:val="single" w:sz="4" w:space="0" w:color="auto"/>
            </w:tcBorders>
            <w:shd w:val="clear" w:color="auto" w:fill="auto"/>
            <w:noWrap/>
            <w:vAlign w:val="bottom"/>
          </w:tcPr>
          <w:p w14:paraId="60453E49" w14:textId="360F752D" w:rsidR="007E5C79" w:rsidRPr="0082478F" w:rsidRDefault="00107BF4" w:rsidP="00107BF4">
            <w:pPr>
              <w:jc w:val="right"/>
              <w:rPr>
                <w:bCs/>
                <w:color w:val="000000"/>
                <w:sz w:val="18"/>
                <w:szCs w:val="18"/>
              </w:rPr>
            </w:pPr>
            <w:r w:rsidRPr="0082478F">
              <w:rPr>
                <w:bCs/>
                <w:color w:val="000000"/>
                <w:sz w:val="18"/>
                <w:szCs w:val="18"/>
              </w:rPr>
              <w:t>790,2</w:t>
            </w:r>
          </w:p>
        </w:tc>
        <w:tc>
          <w:tcPr>
            <w:tcW w:w="992" w:type="dxa"/>
            <w:tcBorders>
              <w:top w:val="nil"/>
              <w:left w:val="nil"/>
              <w:bottom w:val="single" w:sz="4" w:space="0" w:color="auto"/>
              <w:right w:val="single" w:sz="4" w:space="0" w:color="auto"/>
            </w:tcBorders>
            <w:vAlign w:val="bottom"/>
          </w:tcPr>
          <w:p w14:paraId="5B736B7B" w14:textId="3E39CE5C" w:rsidR="007E5C79" w:rsidRPr="0082478F" w:rsidRDefault="007E5C79" w:rsidP="00DF7DF5">
            <w:pPr>
              <w:rPr>
                <w:bCs/>
                <w:color w:val="000000"/>
                <w:sz w:val="16"/>
                <w:szCs w:val="16"/>
              </w:rPr>
            </w:pPr>
            <w:r w:rsidRPr="0082478F">
              <w:rPr>
                <w:bCs/>
                <w:color w:val="000000"/>
                <w:sz w:val="16"/>
                <w:szCs w:val="16"/>
              </w:rPr>
              <w:t>0,0</w:t>
            </w:r>
          </w:p>
        </w:tc>
        <w:tc>
          <w:tcPr>
            <w:tcW w:w="1134" w:type="dxa"/>
            <w:tcBorders>
              <w:top w:val="nil"/>
              <w:left w:val="nil"/>
              <w:bottom w:val="single" w:sz="4" w:space="0" w:color="auto"/>
              <w:right w:val="single" w:sz="4" w:space="0" w:color="auto"/>
            </w:tcBorders>
            <w:vAlign w:val="bottom"/>
          </w:tcPr>
          <w:p w14:paraId="75EF3C46" w14:textId="154E4ABC" w:rsidR="007E5C79" w:rsidRPr="0082478F" w:rsidRDefault="007E5C79" w:rsidP="00DF7DF5">
            <w:pPr>
              <w:rPr>
                <w:bCs/>
                <w:color w:val="000000"/>
                <w:sz w:val="16"/>
                <w:szCs w:val="16"/>
              </w:rPr>
            </w:pPr>
            <w:r w:rsidRPr="0082478F">
              <w:rPr>
                <w:bCs/>
                <w:color w:val="000000"/>
                <w:sz w:val="16"/>
                <w:szCs w:val="16"/>
              </w:rPr>
              <w:t>0,0</w:t>
            </w:r>
          </w:p>
        </w:tc>
        <w:tc>
          <w:tcPr>
            <w:tcW w:w="963" w:type="dxa"/>
            <w:tcBorders>
              <w:top w:val="nil"/>
              <w:left w:val="nil"/>
              <w:bottom w:val="single" w:sz="4" w:space="0" w:color="auto"/>
              <w:right w:val="single" w:sz="4" w:space="0" w:color="auto"/>
            </w:tcBorders>
            <w:vAlign w:val="bottom"/>
          </w:tcPr>
          <w:p w14:paraId="75E84D86" w14:textId="31AAE9A5" w:rsidR="007E5C79" w:rsidRPr="0082478F" w:rsidRDefault="007E5C79" w:rsidP="00DF7DF5">
            <w:pPr>
              <w:rPr>
                <w:bCs/>
                <w:color w:val="000000"/>
                <w:sz w:val="16"/>
                <w:szCs w:val="16"/>
              </w:rPr>
            </w:pPr>
            <w:r w:rsidRPr="0082478F">
              <w:rPr>
                <w:bCs/>
                <w:color w:val="000000"/>
                <w:sz w:val="16"/>
                <w:szCs w:val="16"/>
              </w:rPr>
              <w:t>-</w:t>
            </w:r>
          </w:p>
        </w:tc>
        <w:tc>
          <w:tcPr>
            <w:tcW w:w="880" w:type="dxa"/>
            <w:tcBorders>
              <w:top w:val="nil"/>
              <w:left w:val="nil"/>
              <w:bottom w:val="single" w:sz="4" w:space="0" w:color="auto"/>
              <w:right w:val="single" w:sz="4" w:space="0" w:color="auto"/>
            </w:tcBorders>
          </w:tcPr>
          <w:p w14:paraId="6BF316DF" w14:textId="12D9B105" w:rsidR="007E5C79" w:rsidRPr="0082478F" w:rsidRDefault="007E5C79" w:rsidP="00DF7DF5">
            <w:pPr>
              <w:rPr>
                <w:bCs/>
                <w:color w:val="000000"/>
                <w:sz w:val="16"/>
                <w:szCs w:val="16"/>
              </w:rPr>
            </w:pPr>
            <w:r w:rsidRPr="0082478F">
              <w:rPr>
                <w:bCs/>
                <w:color w:val="000000"/>
                <w:sz w:val="16"/>
                <w:szCs w:val="16"/>
              </w:rPr>
              <w:t>-</w:t>
            </w:r>
          </w:p>
        </w:tc>
      </w:tr>
      <w:tr w:rsidR="007E5C79" w:rsidRPr="0082478F" w14:paraId="1FC09E3B" w14:textId="77777777" w:rsidTr="007E5C79">
        <w:trPr>
          <w:trHeight w:val="315"/>
        </w:trPr>
        <w:tc>
          <w:tcPr>
            <w:tcW w:w="2454" w:type="dxa"/>
            <w:tcBorders>
              <w:top w:val="nil"/>
              <w:left w:val="single" w:sz="4" w:space="0" w:color="auto"/>
              <w:bottom w:val="single" w:sz="4" w:space="0" w:color="auto"/>
              <w:right w:val="single" w:sz="4" w:space="0" w:color="auto"/>
            </w:tcBorders>
            <w:shd w:val="clear" w:color="auto" w:fill="auto"/>
            <w:vAlign w:val="bottom"/>
          </w:tcPr>
          <w:p w14:paraId="7F8CD024" w14:textId="77777777" w:rsidR="007E5C79" w:rsidRPr="0082478F" w:rsidRDefault="007E5C79" w:rsidP="00DF7DF5">
            <w:pPr>
              <w:rPr>
                <w:b/>
                <w:bCs/>
                <w:color w:val="000000"/>
                <w:sz w:val="16"/>
                <w:szCs w:val="16"/>
              </w:rPr>
            </w:pPr>
            <w:r w:rsidRPr="0082478F">
              <w:rPr>
                <w:b/>
                <w:bCs/>
                <w:color w:val="000000"/>
                <w:sz w:val="16"/>
                <w:szCs w:val="16"/>
              </w:rPr>
              <w:t>Итого по объекту</w:t>
            </w:r>
          </w:p>
        </w:tc>
        <w:tc>
          <w:tcPr>
            <w:tcW w:w="963" w:type="dxa"/>
            <w:tcBorders>
              <w:top w:val="nil"/>
              <w:left w:val="nil"/>
              <w:bottom w:val="single" w:sz="4" w:space="0" w:color="auto"/>
              <w:right w:val="single" w:sz="4" w:space="0" w:color="auto"/>
            </w:tcBorders>
            <w:shd w:val="clear" w:color="auto" w:fill="auto"/>
            <w:noWrap/>
            <w:vAlign w:val="bottom"/>
          </w:tcPr>
          <w:p w14:paraId="3434C208" w14:textId="4A1A21BC" w:rsidR="007E5C79" w:rsidRPr="0082478F" w:rsidRDefault="007E5C79" w:rsidP="00DF7DF5">
            <w:pPr>
              <w:jc w:val="right"/>
              <w:rPr>
                <w:b/>
                <w:bCs/>
                <w:color w:val="000000"/>
                <w:sz w:val="18"/>
                <w:szCs w:val="18"/>
              </w:rPr>
            </w:pPr>
          </w:p>
          <w:p w14:paraId="769040BA" w14:textId="60C65842" w:rsidR="007E5C79" w:rsidRPr="0082478F" w:rsidRDefault="007E5C79" w:rsidP="00DF7DF5">
            <w:pPr>
              <w:jc w:val="right"/>
              <w:rPr>
                <w:b/>
                <w:bCs/>
                <w:color w:val="000000"/>
                <w:sz w:val="18"/>
                <w:szCs w:val="18"/>
              </w:rPr>
            </w:pPr>
            <w:r w:rsidRPr="0082478F">
              <w:rPr>
                <w:b/>
                <w:bCs/>
                <w:color w:val="000000"/>
                <w:sz w:val="18"/>
                <w:szCs w:val="18"/>
              </w:rPr>
              <w:t>33 311,2</w:t>
            </w:r>
          </w:p>
        </w:tc>
        <w:tc>
          <w:tcPr>
            <w:tcW w:w="1134" w:type="dxa"/>
            <w:tcBorders>
              <w:top w:val="nil"/>
              <w:left w:val="nil"/>
              <w:bottom w:val="single" w:sz="4" w:space="0" w:color="auto"/>
              <w:right w:val="single" w:sz="4" w:space="0" w:color="auto"/>
            </w:tcBorders>
            <w:shd w:val="clear" w:color="auto" w:fill="auto"/>
            <w:noWrap/>
            <w:vAlign w:val="bottom"/>
          </w:tcPr>
          <w:p w14:paraId="17100B52" w14:textId="72C2F82A" w:rsidR="007E5C79" w:rsidRPr="0082478F" w:rsidRDefault="007E5C79" w:rsidP="00DF7DF5">
            <w:pPr>
              <w:jc w:val="right"/>
              <w:rPr>
                <w:b/>
                <w:bCs/>
                <w:color w:val="000000"/>
                <w:sz w:val="18"/>
                <w:szCs w:val="18"/>
              </w:rPr>
            </w:pPr>
            <w:r w:rsidRPr="0082478F">
              <w:rPr>
                <w:b/>
                <w:bCs/>
                <w:color w:val="000000"/>
                <w:sz w:val="18"/>
                <w:szCs w:val="18"/>
              </w:rPr>
              <w:t>4 406,0</w:t>
            </w:r>
          </w:p>
        </w:tc>
        <w:tc>
          <w:tcPr>
            <w:tcW w:w="1022" w:type="dxa"/>
            <w:tcBorders>
              <w:top w:val="nil"/>
              <w:left w:val="nil"/>
              <w:bottom w:val="single" w:sz="4" w:space="0" w:color="auto"/>
              <w:right w:val="single" w:sz="4" w:space="0" w:color="auto"/>
            </w:tcBorders>
            <w:shd w:val="clear" w:color="auto" w:fill="auto"/>
            <w:noWrap/>
            <w:vAlign w:val="bottom"/>
          </w:tcPr>
          <w:p w14:paraId="5D8F040E" w14:textId="12B51A66" w:rsidR="007E5C79" w:rsidRPr="0082478F" w:rsidRDefault="007E5C79" w:rsidP="00DF7DF5">
            <w:pPr>
              <w:jc w:val="right"/>
              <w:rPr>
                <w:b/>
                <w:bCs/>
                <w:color w:val="000000"/>
                <w:sz w:val="18"/>
                <w:szCs w:val="18"/>
              </w:rPr>
            </w:pPr>
            <w:r w:rsidRPr="0082478F">
              <w:rPr>
                <w:b/>
                <w:bCs/>
                <w:color w:val="000000"/>
                <w:sz w:val="18"/>
                <w:szCs w:val="18"/>
              </w:rPr>
              <w:t>37 717,2</w:t>
            </w:r>
          </w:p>
        </w:tc>
        <w:tc>
          <w:tcPr>
            <w:tcW w:w="992" w:type="dxa"/>
            <w:tcBorders>
              <w:top w:val="nil"/>
              <w:left w:val="nil"/>
              <w:bottom w:val="single" w:sz="4" w:space="0" w:color="auto"/>
              <w:right w:val="single" w:sz="4" w:space="0" w:color="auto"/>
            </w:tcBorders>
            <w:vAlign w:val="bottom"/>
          </w:tcPr>
          <w:p w14:paraId="529B80ED" w14:textId="64E0B70B" w:rsidR="007E5C79" w:rsidRPr="0082478F" w:rsidRDefault="007E5C79" w:rsidP="00DF7DF5">
            <w:pPr>
              <w:rPr>
                <w:b/>
                <w:bCs/>
                <w:color w:val="000000"/>
                <w:sz w:val="16"/>
                <w:szCs w:val="16"/>
              </w:rPr>
            </w:pPr>
            <w:r w:rsidRPr="0082478F">
              <w:rPr>
                <w:b/>
                <w:bCs/>
                <w:color w:val="000000"/>
                <w:sz w:val="16"/>
                <w:szCs w:val="16"/>
              </w:rPr>
              <w:t>0,0</w:t>
            </w:r>
          </w:p>
        </w:tc>
        <w:tc>
          <w:tcPr>
            <w:tcW w:w="1134" w:type="dxa"/>
            <w:tcBorders>
              <w:top w:val="nil"/>
              <w:left w:val="nil"/>
              <w:bottom w:val="single" w:sz="4" w:space="0" w:color="auto"/>
              <w:right w:val="single" w:sz="4" w:space="0" w:color="auto"/>
            </w:tcBorders>
            <w:vAlign w:val="bottom"/>
          </w:tcPr>
          <w:p w14:paraId="32ADD6E5" w14:textId="7F8BD85A" w:rsidR="007E5C79" w:rsidRPr="0082478F" w:rsidRDefault="007E5C79" w:rsidP="00DF7DF5">
            <w:pPr>
              <w:rPr>
                <w:b/>
                <w:bCs/>
                <w:color w:val="000000"/>
                <w:sz w:val="16"/>
                <w:szCs w:val="16"/>
              </w:rPr>
            </w:pPr>
            <w:r w:rsidRPr="0082478F">
              <w:rPr>
                <w:b/>
                <w:bCs/>
                <w:color w:val="000000"/>
                <w:sz w:val="16"/>
                <w:szCs w:val="16"/>
              </w:rPr>
              <w:t>0,0</w:t>
            </w:r>
          </w:p>
        </w:tc>
        <w:tc>
          <w:tcPr>
            <w:tcW w:w="963" w:type="dxa"/>
            <w:tcBorders>
              <w:top w:val="nil"/>
              <w:left w:val="nil"/>
              <w:bottom w:val="single" w:sz="4" w:space="0" w:color="auto"/>
              <w:right w:val="single" w:sz="4" w:space="0" w:color="auto"/>
            </w:tcBorders>
            <w:vAlign w:val="bottom"/>
          </w:tcPr>
          <w:p w14:paraId="5219DE04" w14:textId="68E349F1" w:rsidR="007E5C79" w:rsidRPr="0082478F" w:rsidRDefault="007E5C79" w:rsidP="00DF7DF5">
            <w:pPr>
              <w:rPr>
                <w:b/>
                <w:bCs/>
                <w:color w:val="000000"/>
                <w:sz w:val="16"/>
                <w:szCs w:val="16"/>
              </w:rPr>
            </w:pPr>
            <w:r w:rsidRPr="0082478F">
              <w:rPr>
                <w:b/>
                <w:bCs/>
                <w:color w:val="000000"/>
                <w:sz w:val="16"/>
                <w:szCs w:val="16"/>
              </w:rPr>
              <w:t>-</w:t>
            </w:r>
          </w:p>
        </w:tc>
        <w:tc>
          <w:tcPr>
            <w:tcW w:w="880" w:type="dxa"/>
            <w:tcBorders>
              <w:top w:val="nil"/>
              <w:left w:val="nil"/>
              <w:bottom w:val="single" w:sz="4" w:space="0" w:color="auto"/>
              <w:right w:val="single" w:sz="4" w:space="0" w:color="auto"/>
            </w:tcBorders>
          </w:tcPr>
          <w:p w14:paraId="02804518" w14:textId="77777777" w:rsidR="007E5C79" w:rsidRPr="0082478F" w:rsidRDefault="007E5C79" w:rsidP="00DF7DF5">
            <w:pPr>
              <w:rPr>
                <w:b/>
                <w:bCs/>
                <w:color w:val="000000"/>
                <w:sz w:val="16"/>
                <w:szCs w:val="16"/>
              </w:rPr>
            </w:pPr>
          </w:p>
          <w:p w14:paraId="45671C97" w14:textId="4468C5FD" w:rsidR="007E5C79" w:rsidRPr="0082478F" w:rsidRDefault="007E5C79" w:rsidP="00DF7DF5">
            <w:pPr>
              <w:rPr>
                <w:b/>
                <w:bCs/>
                <w:color w:val="000000"/>
                <w:sz w:val="16"/>
                <w:szCs w:val="16"/>
              </w:rPr>
            </w:pPr>
            <w:r w:rsidRPr="0082478F">
              <w:rPr>
                <w:b/>
                <w:bCs/>
                <w:color w:val="000000"/>
                <w:sz w:val="16"/>
                <w:szCs w:val="16"/>
              </w:rPr>
              <w:t>-</w:t>
            </w:r>
          </w:p>
        </w:tc>
      </w:tr>
    </w:tbl>
    <w:p w14:paraId="33DCB1FD" w14:textId="7FF1AE87" w:rsidR="00885019" w:rsidRPr="0082478F" w:rsidRDefault="00885019" w:rsidP="00885019">
      <w:pPr>
        <w:ind w:firstLine="708"/>
        <w:jc w:val="both"/>
        <w:rPr>
          <w:rFonts w:eastAsiaTheme="minorHAnsi"/>
          <w:sz w:val="28"/>
          <w:szCs w:val="28"/>
          <w:lang w:eastAsia="en-US"/>
        </w:rPr>
      </w:pPr>
      <w:r w:rsidRPr="0082478F">
        <w:rPr>
          <w:rFonts w:eastAsiaTheme="minorHAnsi"/>
          <w:sz w:val="28"/>
          <w:szCs w:val="28"/>
          <w:lang w:eastAsia="en-US"/>
        </w:rPr>
        <w:lastRenderedPageBreak/>
        <w:t xml:space="preserve">По состоянию на </w:t>
      </w:r>
      <w:r w:rsidR="002563F9" w:rsidRPr="0082478F">
        <w:rPr>
          <w:rFonts w:eastAsiaTheme="minorHAnsi"/>
          <w:sz w:val="28"/>
          <w:szCs w:val="28"/>
          <w:lang w:eastAsia="en-US"/>
        </w:rPr>
        <w:t>01.05.2024</w:t>
      </w:r>
      <w:r w:rsidRPr="0082478F">
        <w:rPr>
          <w:rFonts w:eastAsiaTheme="minorHAnsi"/>
          <w:sz w:val="28"/>
          <w:szCs w:val="28"/>
          <w:lang w:eastAsia="en-US"/>
        </w:rPr>
        <w:t xml:space="preserve"> года профинансировано на реализацию региональных проектов в области </w:t>
      </w:r>
      <w:r w:rsidR="00107BF4" w:rsidRPr="0082478F">
        <w:rPr>
          <w:rFonts w:eastAsiaTheme="minorHAnsi"/>
          <w:sz w:val="28"/>
          <w:szCs w:val="28"/>
          <w:lang w:eastAsia="en-US"/>
        </w:rPr>
        <w:t>физической культуры и спорта на территории Новгородской области</w:t>
      </w:r>
      <w:r w:rsidRPr="0082478F">
        <w:rPr>
          <w:rFonts w:eastAsiaTheme="minorHAnsi"/>
          <w:sz w:val="28"/>
          <w:szCs w:val="28"/>
          <w:lang w:eastAsia="en-US"/>
        </w:rPr>
        <w:t xml:space="preserve"> </w:t>
      </w:r>
      <w:r w:rsidR="00107BF4" w:rsidRPr="0082478F">
        <w:rPr>
          <w:rFonts w:eastAsiaTheme="minorHAnsi"/>
          <w:sz w:val="28"/>
          <w:szCs w:val="28"/>
          <w:lang w:eastAsia="en-US"/>
        </w:rPr>
        <w:t>0,0</w:t>
      </w:r>
      <w:r w:rsidR="002563F9" w:rsidRPr="0082478F">
        <w:rPr>
          <w:rFonts w:eastAsiaTheme="minorHAnsi"/>
          <w:sz w:val="28"/>
          <w:szCs w:val="28"/>
          <w:lang w:eastAsia="en-US"/>
        </w:rPr>
        <w:t xml:space="preserve"> </w:t>
      </w:r>
      <w:r w:rsidR="00470D82" w:rsidRPr="0082478F">
        <w:rPr>
          <w:rFonts w:eastAsiaTheme="minorHAnsi"/>
          <w:sz w:val="28"/>
          <w:szCs w:val="28"/>
          <w:lang w:eastAsia="en-US"/>
        </w:rPr>
        <w:t>тыс</w:t>
      </w:r>
      <w:r w:rsidRPr="0082478F">
        <w:rPr>
          <w:rFonts w:eastAsiaTheme="minorHAnsi"/>
          <w:sz w:val="28"/>
          <w:szCs w:val="28"/>
          <w:lang w:eastAsia="en-US"/>
        </w:rPr>
        <w:t>. руб</w:t>
      </w:r>
      <w:r w:rsidR="009E64B8" w:rsidRPr="0082478F">
        <w:rPr>
          <w:rFonts w:eastAsiaTheme="minorHAnsi"/>
          <w:sz w:val="28"/>
          <w:szCs w:val="28"/>
          <w:lang w:eastAsia="en-US"/>
        </w:rPr>
        <w:t>.</w:t>
      </w:r>
      <w:r w:rsidRPr="0082478F">
        <w:rPr>
          <w:rFonts w:eastAsiaTheme="minorHAnsi"/>
          <w:sz w:val="28"/>
          <w:szCs w:val="28"/>
          <w:lang w:eastAsia="en-US"/>
        </w:rPr>
        <w:t xml:space="preserve"> </w:t>
      </w:r>
    </w:p>
    <w:p w14:paraId="05A9A5BB" w14:textId="16033397" w:rsidR="008F686A" w:rsidRPr="00A8005A" w:rsidRDefault="00885019" w:rsidP="00470D82">
      <w:pPr>
        <w:jc w:val="both"/>
        <w:rPr>
          <w:rFonts w:eastAsiaTheme="minorHAnsi"/>
          <w:i/>
          <w:iCs/>
          <w:sz w:val="28"/>
          <w:szCs w:val="28"/>
          <w:lang w:eastAsia="en-US"/>
        </w:rPr>
      </w:pPr>
      <w:r w:rsidRPr="0082478F">
        <w:rPr>
          <w:sz w:val="28"/>
          <w:szCs w:val="28"/>
        </w:rPr>
        <w:tab/>
      </w:r>
      <w:r w:rsidR="008F686A" w:rsidRPr="0082478F">
        <w:rPr>
          <w:rFonts w:eastAsiaTheme="minorHAnsi"/>
          <w:sz w:val="28"/>
          <w:szCs w:val="28"/>
          <w:lang w:eastAsia="en-US"/>
        </w:rPr>
        <w:t xml:space="preserve">Кассовое исполнение на </w:t>
      </w:r>
      <w:r w:rsidR="009E64B8" w:rsidRPr="0082478F">
        <w:rPr>
          <w:rFonts w:eastAsiaTheme="minorHAnsi"/>
          <w:sz w:val="28"/>
          <w:szCs w:val="28"/>
          <w:lang w:eastAsia="en-US"/>
        </w:rPr>
        <w:t>01.05.2024</w:t>
      </w:r>
      <w:r w:rsidR="008F686A" w:rsidRPr="0082478F">
        <w:rPr>
          <w:rFonts w:eastAsiaTheme="minorHAnsi"/>
          <w:sz w:val="28"/>
          <w:szCs w:val="28"/>
          <w:lang w:eastAsia="en-US"/>
        </w:rPr>
        <w:t xml:space="preserve"> </w:t>
      </w:r>
      <w:r w:rsidR="00061C92" w:rsidRPr="0082478F">
        <w:rPr>
          <w:rFonts w:eastAsiaTheme="minorHAnsi"/>
          <w:sz w:val="28"/>
          <w:szCs w:val="28"/>
          <w:lang w:eastAsia="en-US"/>
        </w:rPr>
        <w:t>года составило</w:t>
      </w:r>
      <w:r w:rsidR="008F686A" w:rsidRPr="0082478F">
        <w:rPr>
          <w:rFonts w:eastAsiaTheme="minorHAnsi"/>
          <w:sz w:val="28"/>
          <w:szCs w:val="28"/>
          <w:lang w:eastAsia="en-US"/>
        </w:rPr>
        <w:t xml:space="preserve"> </w:t>
      </w:r>
      <w:r w:rsidR="00107BF4" w:rsidRPr="0082478F">
        <w:rPr>
          <w:rFonts w:eastAsiaTheme="minorHAnsi"/>
          <w:sz w:val="28"/>
          <w:szCs w:val="28"/>
          <w:lang w:eastAsia="en-US"/>
        </w:rPr>
        <w:t>0,0</w:t>
      </w:r>
      <w:r w:rsidR="008F686A" w:rsidRPr="0082478F">
        <w:rPr>
          <w:rFonts w:eastAsiaTheme="minorHAnsi"/>
          <w:sz w:val="28"/>
          <w:szCs w:val="28"/>
          <w:lang w:eastAsia="en-US"/>
        </w:rPr>
        <w:t xml:space="preserve"> тыс. руб</w:t>
      </w:r>
      <w:r w:rsidR="009E64B8" w:rsidRPr="0082478F">
        <w:rPr>
          <w:rFonts w:eastAsiaTheme="minorHAnsi"/>
          <w:sz w:val="28"/>
          <w:szCs w:val="28"/>
          <w:lang w:eastAsia="en-US"/>
        </w:rPr>
        <w:t>.</w:t>
      </w:r>
      <w:r w:rsidR="008F686A" w:rsidRPr="00A8005A">
        <w:rPr>
          <w:rFonts w:eastAsiaTheme="minorHAnsi"/>
          <w:sz w:val="28"/>
          <w:szCs w:val="28"/>
          <w:lang w:eastAsia="en-US"/>
        </w:rPr>
        <w:t xml:space="preserve"> </w:t>
      </w:r>
    </w:p>
    <w:p w14:paraId="5524270E" w14:textId="77777777" w:rsidR="008F686A" w:rsidRPr="008F686A" w:rsidRDefault="008F686A" w:rsidP="008F686A">
      <w:pPr>
        <w:autoSpaceDE w:val="0"/>
        <w:autoSpaceDN w:val="0"/>
        <w:adjustRightInd w:val="0"/>
        <w:ind w:firstLine="708"/>
        <w:jc w:val="both"/>
        <w:rPr>
          <w:rFonts w:eastAsiaTheme="minorHAnsi"/>
          <w:sz w:val="28"/>
          <w:szCs w:val="28"/>
          <w:lang w:eastAsia="en-US"/>
        </w:rPr>
      </w:pPr>
    </w:p>
    <w:p w14:paraId="580191E4" w14:textId="12961C3E" w:rsidR="00D830A9" w:rsidRPr="004D2DFB" w:rsidRDefault="004D2DFB" w:rsidP="004D2DFB">
      <w:pPr>
        <w:shd w:val="clear" w:color="auto" w:fill="FFFFFF"/>
        <w:ind w:firstLine="709"/>
        <w:jc w:val="center"/>
        <w:rPr>
          <w:rFonts w:eastAsia="Courier New"/>
          <w:b/>
          <w:bCs/>
          <w:i/>
          <w:iCs/>
          <w:color w:val="000000"/>
          <w:sz w:val="28"/>
          <w:szCs w:val="28"/>
        </w:rPr>
      </w:pPr>
      <w:r w:rsidRPr="004D2DFB">
        <w:rPr>
          <w:b/>
          <w:bCs/>
          <w:sz w:val="28"/>
          <w:szCs w:val="28"/>
        </w:rPr>
        <w:t xml:space="preserve">Анализ закупочной деятельности, связанной с осуществлением реализации </w:t>
      </w:r>
      <w:r w:rsidRPr="004D2DFB">
        <w:rPr>
          <w:rFonts w:eastAsia="Calibri"/>
          <w:b/>
          <w:bCs/>
          <w:sz w:val="28"/>
          <w:szCs w:val="28"/>
          <w:lang w:eastAsia="en-US"/>
        </w:rPr>
        <w:t>мероприятий по модернизации и капитальному ремонту объектов муниципальной собственности</w:t>
      </w:r>
    </w:p>
    <w:p w14:paraId="4F46B497" w14:textId="00DC4B66" w:rsidR="00D830A9" w:rsidRDefault="00D830A9" w:rsidP="00D830A9">
      <w:pPr>
        <w:shd w:val="clear" w:color="auto" w:fill="FFFFFF"/>
        <w:ind w:firstLine="709"/>
        <w:jc w:val="both"/>
        <w:rPr>
          <w:bCs/>
          <w:i/>
          <w:iCs/>
          <w:sz w:val="28"/>
          <w:szCs w:val="28"/>
        </w:rPr>
      </w:pPr>
      <w:r>
        <w:rPr>
          <w:bCs/>
          <w:i/>
          <w:iCs/>
          <w:sz w:val="28"/>
          <w:szCs w:val="28"/>
        </w:rPr>
        <w:t>Проверка законности и эффективности проведения процедур определения поставщиков (подрядчиков, исполнителей) при осуществлении закупок товаров, работ, услуг</w:t>
      </w:r>
      <w:r w:rsidR="00133F0C">
        <w:rPr>
          <w:bCs/>
          <w:i/>
          <w:iCs/>
          <w:sz w:val="28"/>
          <w:szCs w:val="28"/>
        </w:rPr>
        <w:t>:</w:t>
      </w:r>
    </w:p>
    <w:p w14:paraId="556A0DB7" w14:textId="1E453131" w:rsidR="00133F0C" w:rsidRDefault="00133F0C" w:rsidP="00612D12">
      <w:pPr>
        <w:autoSpaceDE w:val="0"/>
        <w:autoSpaceDN w:val="0"/>
        <w:adjustRightInd w:val="0"/>
        <w:ind w:firstLine="708"/>
        <w:jc w:val="both"/>
        <w:rPr>
          <w:i/>
          <w:sz w:val="28"/>
          <w:szCs w:val="28"/>
        </w:rPr>
      </w:pPr>
      <w:r w:rsidRPr="00133F0C">
        <w:rPr>
          <w:i/>
          <w:sz w:val="28"/>
          <w:szCs w:val="28"/>
        </w:rPr>
        <w:t>оценка обоснованности выбора способа определения поставщика (подрядчика, исполнителя) в соответствии с положениями Федеральных законов о закупках, в том числе правомерности заключения контрактов (договоров) с единственным поставщиком в рамках установленных региональными и муниципальными нормативными правовыми актами дополнительных случаев осуществления таких закупок</w:t>
      </w:r>
    </w:p>
    <w:p w14:paraId="61191589" w14:textId="07AE34DF" w:rsidR="00D830A9" w:rsidRPr="0082478F" w:rsidRDefault="007D2C44" w:rsidP="007D2C44">
      <w:pPr>
        <w:ind w:firstLine="709"/>
        <w:jc w:val="both"/>
        <w:rPr>
          <w:rFonts w:eastAsiaTheme="minorHAnsi"/>
          <w:sz w:val="28"/>
          <w:szCs w:val="28"/>
          <w:lang w:eastAsia="en-US"/>
        </w:rPr>
      </w:pPr>
      <w:r w:rsidRPr="0082478F">
        <w:rPr>
          <w:sz w:val="28"/>
          <w:szCs w:val="28"/>
        </w:rPr>
        <w:t xml:space="preserve">МАУДО «СШ Валдай» </w:t>
      </w:r>
      <w:r w:rsidR="00D830A9" w:rsidRPr="0082478F">
        <w:rPr>
          <w:rFonts w:eastAsiaTheme="minorHAnsi"/>
          <w:sz w:val="28"/>
          <w:szCs w:val="28"/>
          <w:lang w:eastAsia="en-US"/>
        </w:rPr>
        <w:t xml:space="preserve">осуществляет закупочную </w:t>
      </w:r>
      <w:r w:rsidR="00C257AA" w:rsidRPr="0082478F">
        <w:rPr>
          <w:rFonts w:eastAsiaTheme="minorHAnsi"/>
          <w:sz w:val="28"/>
          <w:szCs w:val="28"/>
          <w:lang w:eastAsia="en-US"/>
        </w:rPr>
        <w:t xml:space="preserve">деятельность </w:t>
      </w:r>
      <w:r w:rsidR="000A1F69" w:rsidRPr="0082478F">
        <w:rPr>
          <w:rFonts w:eastAsiaTheme="minorHAnsi"/>
          <w:sz w:val="28"/>
          <w:szCs w:val="28"/>
          <w:lang w:eastAsia="en-US"/>
        </w:rPr>
        <w:t xml:space="preserve">в </w:t>
      </w:r>
      <w:r w:rsidR="00C257AA" w:rsidRPr="0082478F">
        <w:rPr>
          <w:rFonts w:eastAsiaTheme="minorHAnsi"/>
          <w:sz w:val="28"/>
          <w:szCs w:val="28"/>
          <w:lang w:eastAsia="en-US"/>
        </w:rPr>
        <w:t>соответствии</w:t>
      </w:r>
      <w:r w:rsidR="00D830A9" w:rsidRPr="0082478F">
        <w:rPr>
          <w:rFonts w:eastAsiaTheme="minorHAnsi"/>
          <w:sz w:val="28"/>
          <w:szCs w:val="28"/>
          <w:lang w:eastAsia="en-US"/>
        </w:rPr>
        <w:t xml:space="preserve"> с положениями Федерального закона </w:t>
      </w:r>
      <w:r w:rsidR="00C257AA" w:rsidRPr="0082478F">
        <w:rPr>
          <w:rFonts w:eastAsiaTheme="minorHAnsi"/>
          <w:sz w:val="28"/>
          <w:szCs w:val="28"/>
          <w:lang w:eastAsia="en-US"/>
        </w:rPr>
        <w:t>№</w:t>
      </w:r>
      <w:r w:rsidR="00D830A9" w:rsidRPr="0082478F">
        <w:rPr>
          <w:rFonts w:eastAsiaTheme="minorHAnsi"/>
          <w:sz w:val="28"/>
          <w:szCs w:val="28"/>
          <w:lang w:eastAsia="en-US"/>
        </w:rPr>
        <w:t xml:space="preserve"> 223</w:t>
      </w:r>
      <w:r w:rsidR="00F40C47" w:rsidRPr="0082478F">
        <w:rPr>
          <w:rFonts w:eastAsiaTheme="minorHAnsi"/>
          <w:sz w:val="28"/>
          <w:szCs w:val="28"/>
          <w:lang w:eastAsia="en-US"/>
        </w:rPr>
        <w:t>-</w:t>
      </w:r>
      <w:r w:rsidR="00D830A9" w:rsidRPr="0082478F">
        <w:rPr>
          <w:rFonts w:eastAsiaTheme="minorHAnsi"/>
          <w:sz w:val="28"/>
          <w:szCs w:val="28"/>
          <w:lang w:eastAsia="en-US"/>
        </w:rPr>
        <w:t>ФЗ</w:t>
      </w:r>
      <w:r w:rsidR="00D830A9" w:rsidRPr="0082478F">
        <w:rPr>
          <w:rStyle w:val="ae"/>
          <w:rFonts w:eastAsiaTheme="minorHAnsi"/>
          <w:sz w:val="28"/>
          <w:szCs w:val="28"/>
          <w:lang w:eastAsia="en-US"/>
        </w:rPr>
        <w:footnoteReference w:id="1"/>
      </w:r>
      <w:r w:rsidR="00D830A9" w:rsidRPr="0082478F">
        <w:rPr>
          <w:rFonts w:eastAsiaTheme="minorHAnsi"/>
          <w:sz w:val="28"/>
          <w:szCs w:val="28"/>
          <w:lang w:eastAsia="en-US"/>
        </w:rPr>
        <w:t xml:space="preserve">. </w:t>
      </w:r>
      <w:r w:rsidR="00C12816" w:rsidRPr="0082478F">
        <w:rPr>
          <w:sz w:val="28"/>
          <w:szCs w:val="28"/>
        </w:rPr>
        <w:t>Постановлением Администрации Валдайского муниципального района от 06.04.2020 № 478 утверждено Типовое положение о закупке товаров, работ, услуг для муниципальных автономных и бюджетных учреждений, муниципальных унитарных предприятий Валдайского муниципального района, Валдайского городского поселения, осуществляющих закупки в соответствии с Федеральным законом от 18 июля 2011 года № 223-ФЗ «О закупках товаров, работ, услуг отдельными видами юридических лиц» (далее – Типовое положение).</w:t>
      </w:r>
      <w:r w:rsidR="00C12816" w:rsidRPr="0082478F">
        <w:rPr>
          <w:b/>
          <w:bCs/>
          <w:sz w:val="28"/>
          <w:szCs w:val="28"/>
        </w:rPr>
        <w:t xml:space="preserve"> </w:t>
      </w:r>
      <w:r w:rsidR="00C12816" w:rsidRPr="0082478F">
        <w:rPr>
          <w:bCs/>
          <w:sz w:val="28"/>
          <w:szCs w:val="28"/>
        </w:rPr>
        <w:t>Н</w:t>
      </w:r>
      <w:r w:rsidR="00C12816" w:rsidRPr="0082478F">
        <w:rPr>
          <w:rFonts w:eastAsiaTheme="minorHAnsi"/>
          <w:sz w:val="28"/>
          <w:szCs w:val="28"/>
          <w:lang w:eastAsia="en-US"/>
        </w:rPr>
        <w:t xml:space="preserve">а основании Типового положения </w:t>
      </w:r>
      <w:r w:rsidRPr="0082478F">
        <w:rPr>
          <w:sz w:val="28"/>
          <w:szCs w:val="28"/>
        </w:rPr>
        <w:t xml:space="preserve">МАУДО «СШ Валдай» </w:t>
      </w:r>
      <w:r w:rsidR="00C12816" w:rsidRPr="0082478F">
        <w:rPr>
          <w:iCs/>
          <w:sz w:val="28"/>
          <w:szCs w:val="28"/>
        </w:rPr>
        <w:t xml:space="preserve"> утверждено </w:t>
      </w:r>
      <w:r w:rsidR="00C12816" w:rsidRPr="0082478F">
        <w:rPr>
          <w:rFonts w:eastAsiaTheme="minorHAnsi"/>
          <w:sz w:val="28"/>
          <w:szCs w:val="28"/>
          <w:lang w:eastAsia="en-US"/>
        </w:rPr>
        <w:t>Положение о закупке товаров, работ, услуг муниципального автономного учреждения</w:t>
      </w:r>
      <w:r w:rsidRPr="0082478F">
        <w:rPr>
          <w:rFonts w:eastAsiaTheme="minorHAnsi"/>
          <w:sz w:val="28"/>
          <w:szCs w:val="28"/>
          <w:lang w:eastAsia="en-US"/>
        </w:rPr>
        <w:t xml:space="preserve"> дополнительного образования</w:t>
      </w:r>
      <w:r w:rsidR="00C12816" w:rsidRPr="0082478F">
        <w:rPr>
          <w:rFonts w:eastAsiaTheme="minorHAnsi"/>
          <w:sz w:val="28"/>
          <w:szCs w:val="28"/>
          <w:lang w:eastAsia="en-US"/>
        </w:rPr>
        <w:t xml:space="preserve"> «С</w:t>
      </w:r>
      <w:r w:rsidRPr="0082478F">
        <w:rPr>
          <w:rFonts w:eastAsiaTheme="minorHAnsi"/>
          <w:sz w:val="28"/>
          <w:szCs w:val="28"/>
          <w:lang w:eastAsia="en-US"/>
        </w:rPr>
        <w:t>портивная школа</w:t>
      </w:r>
      <w:r w:rsidR="00C12816" w:rsidRPr="0082478F">
        <w:rPr>
          <w:rFonts w:eastAsiaTheme="minorHAnsi"/>
          <w:sz w:val="28"/>
          <w:szCs w:val="28"/>
          <w:lang w:eastAsia="en-US"/>
        </w:rPr>
        <w:t xml:space="preserve"> г.</w:t>
      </w:r>
      <w:r w:rsidRPr="0082478F">
        <w:rPr>
          <w:rFonts w:eastAsiaTheme="minorHAnsi"/>
          <w:sz w:val="28"/>
          <w:szCs w:val="28"/>
          <w:lang w:eastAsia="en-US"/>
        </w:rPr>
        <w:t xml:space="preserve"> </w:t>
      </w:r>
      <w:r w:rsidR="00C12816" w:rsidRPr="0082478F">
        <w:rPr>
          <w:rFonts w:eastAsiaTheme="minorHAnsi"/>
          <w:sz w:val="28"/>
          <w:szCs w:val="28"/>
          <w:lang w:eastAsia="en-US"/>
        </w:rPr>
        <w:t>Валдай»</w:t>
      </w:r>
      <w:r w:rsidR="00D830A9" w:rsidRPr="0082478F">
        <w:rPr>
          <w:rFonts w:eastAsiaTheme="minorHAnsi"/>
          <w:sz w:val="28"/>
          <w:szCs w:val="28"/>
          <w:lang w:eastAsia="en-US"/>
        </w:rPr>
        <w:t xml:space="preserve"> </w:t>
      </w:r>
      <w:r w:rsidR="00C12816" w:rsidRPr="0082478F">
        <w:rPr>
          <w:rFonts w:eastAsiaTheme="minorHAnsi"/>
          <w:sz w:val="28"/>
          <w:szCs w:val="28"/>
          <w:lang w:eastAsia="en-US"/>
        </w:rPr>
        <w:t xml:space="preserve">от </w:t>
      </w:r>
      <w:r w:rsidRPr="0082478F">
        <w:rPr>
          <w:rFonts w:eastAsiaTheme="minorHAnsi"/>
          <w:sz w:val="28"/>
          <w:szCs w:val="28"/>
          <w:lang w:eastAsia="en-US"/>
        </w:rPr>
        <w:t>11.08.2023</w:t>
      </w:r>
      <w:r w:rsidR="00C12816" w:rsidRPr="0082478F">
        <w:rPr>
          <w:rFonts w:eastAsiaTheme="minorHAnsi"/>
          <w:sz w:val="28"/>
          <w:szCs w:val="28"/>
          <w:lang w:eastAsia="en-US"/>
        </w:rPr>
        <w:t xml:space="preserve"> №</w:t>
      </w:r>
      <w:r w:rsidRPr="0082478F">
        <w:rPr>
          <w:rFonts w:eastAsiaTheme="minorHAnsi"/>
          <w:sz w:val="28"/>
          <w:szCs w:val="28"/>
          <w:lang w:eastAsia="en-US"/>
        </w:rPr>
        <w:t>8</w:t>
      </w:r>
      <w:r w:rsidR="00E32F25" w:rsidRPr="0082478F">
        <w:rPr>
          <w:rFonts w:eastAsiaTheme="minorHAnsi"/>
          <w:sz w:val="28"/>
          <w:szCs w:val="28"/>
          <w:lang w:eastAsia="en-US"/>
        </w:rPr>
        <w:t xml:space="preserve"> (далее – Положение о закупк</w:t>
      </w:r>
      <w:r w:rsidR="00DB02BB">
        <w:rPr>
          <w:rFonts w:eastAsiaTheme="minorHAnsi"/>
          <w:sz w:val="28"/>
          <w:szCs w:val="28"/>
          <w:lang w:eastAsia="en-US"/>
        </w:rPr>
        <w:t>е</w:t>
      </w:r>
      <w:r w:rsidR="00E32F25" w:rsidRPr="0082478F">
        <w:rPr>
          <w:rFonts w:eastAsiaTheme="minorHAnsi"/>
          <w:sz w:val="28"/>
          <w:szCs w:val="28"/>
          <w:lang w:eastAsia="en-US"/>
        </w:rPr>
        <w:t>)</w:t>
      </w:r>
      <w:r w:rsidR="00C12816" w:rsidRPr="0082478F">
        <w:rPr>
          <w:rFonts w:eastAsiaTheme="minorHAnsi"/>
          <w:sz w:val="28"/>
          <w:szCs w:val="28"/>
          <w:lang w:eastAsia="en-US"/>
        </w:rPr>
        <w:t xml:space="preserve">. </w:t>
      </w:r>
    </w:p>
    <w:p w14:paraId="409ED57C" w14:textId="509D3921" w:rsidR="002E4F7F" w:rsidRPr="0082478F" w:rsidRDefault="008E2035" w:rsidP="00D830A9">
      <w:pPr>
        <w:ind w:firstLine="709"/>
        <w:jc w:val="both"/>
        <w:rPr>
          <w:iCs/>
          <w:sz w:val="28"/>
          <w:szCs w:val="28"/>
        </w:rPr>
      </w:pPr>
      <w:r w:rsidRPr="0082478F">
        <w:rPr>
          <w:sz w:val="28"/>
          <w:szCs w:val="28"/>
        </w:rPr>
        <w:t>Учреждение</w:t>
      </w:r>
      <w:r w:rsidR="00E32F25" w:rsidRPr="0082478F">
        <w:rPr>
          <w:sz w:val="28"/>
          <w:szCs w:val="28"/>
        </w:rPr>
        <w:t>м</w:t>
      </w:r>
      <w:r w:rsidRPr="0082478F">
        <w:rPr>
          <w:sz w:val="28"/>
          <w:szCs w:val="28"/>
        </w:rPr>
        <w:t xml:space="preserve"> осуществлена закупка в соответствии </w:t>
      </w:r>
      <w:r w:rsidR="00E32F25" w:rsidRPr="0082478F">
        <w:rPr>
          <w:sz w:val="28"/>
          <w:szCs w:val="28"/>
        </w:rPr>
        <w:t xml:space="preserve">с </w:t>
      </w:r>
      <w:r w:rsidR="00E32F25" w:rsidRPr="0082478F">
        <w:rPr>
          <w:rFonts w:eastAsiaTheme="minorHAnsi"/>
          <w:sz w:val="28"/>
          <w:szCs w:val="28"/>
          <w:lang w:eastAsia="en-US"/>
        </w:rPr>
        <w:t>Федеральным законом № 223-ФЗ,</w:t>
      </w:r>
      <w:r w:rsidR="00E32F25" w:rsidRPr="0082478F">
        <w:rPr>
          <w:sz w:val="28"/>
          <w:szCs w:val="28"/>
        </w:rPr>
        <w:t xml:space="preserve"> Положением о закупк</w:t>
      </w:r>
      <w:r w:rsidR="00DB02BB">
        <w:rPr>
          <w:sz w:val="28"/>
          <w:szCs w:val="28"/>
        </w:rPr>
        <w:t>е</w:t>
      </w:r>
      <w:r w:rsidR="00E32F25" w:rsidRPr="0082478F">
        <w:rPr>
          <w:sz w:val="28"/>
          <w:szCs w:val="28"/>
        </w:rPr>
        <w:t xml:space="preserve"> (подпункт 4.1.1. пункта 4 «Открытый конкурс, конкурс в электронной форме»)</w:t>
      </w:r>
      <w:r w:rsidRPr="0082478F">
        <w:rPr>
          <w:sz w:val="28"/>
          <w:szCs w:val="28"/>
        </w:rPr>
        <w:t xml:space="preserve"> </w:t>
      </w:r>
      <w:r w:rsidR="00E32F25" w:rsidRPr="0082478F">
        <w:rPr>
          <w:sz w:val="28"/>
          <w:szCs w:val="28"/>
        </w:rPr>
        <w:t>путем проведения конкурса в электронной форме</w:t>
      </w:r>
      <w:r w:rsidR="003B1A0A" w:rsidRPr="0082478F">
        <w:rPr>
          <w:sz w:val="28"/>
          <w:szCs w:val="28"/>
        </w:rPr>
        <w:t xml:space="preserve"> на электронной торговой площадке</w:t>
      </w:r>
      <w:r w:rsidR="00EC28FE" w:rsidRPr="0082478F">
        <w:rPr>
          <w:sz w:val="28"/>
          <w:szCs w:val="28"/>
        </w:rPr>
        <w:t xml:space="preserve"> ЭТС</w:t>
      </w:r>
      <w:r w:rsidR="003B1A0A" w:rsidRPr="0082478F">
        <w:rPr>
          <w:sz w:val="28"/>
          <w:szCs w:val="28"/>
        </w:rPr>
        <w:t xml:space="preserve"> «</w:t>
      </w:r>
      <w:r w:rsidR="00EC28FE" w:rsidRPr="0082478F">
        <w:rPr>
          <w:sz w:val="28"/>
          <w:szCs w:val="28"/>
        </w:rPr>
        <w:t>Фабрикант</w:t>
      </w:r>
      <w:r w:rsidR="003B1A0A" w:rsidRPr="0082478F">
        <w:rPr>
          <w:sz w:val="28"/>
          <w:szCs w:val="28"/>
        </w:rPr>
        <w:t xml:space="preserve">». </w:t>
      </w:r>
      <w:r w:rsidR="00821EF4" w:rsidRPr="0082478F">
        <w:rPr>
          <w:sz w:val="28"/>
          <w:szCs w:val="28"/>
        </w:rPr>
        <w:t xml:space="preserve">На момент окончания подачи заявок на участие в закупке было подано </w:t>
      </w:r>
      <w:r w:rsidR="00BF425F" w:rsidRPr="0082478F">
        <w:rPr>
          <w:sz w:val="28"/>
          <w:szCs w:val="28"/>
        </w:rPr>
        <w:t>шесть</w:t>
      </w:r>
      <w:r w:rsidR="00821EF4" w:rsidRPr="0082478F">
        <w:rPr>
          <w:sz w:val="28"/>
          <w:szCs w:val="28"/>
        </w:rPr>
        <w:t xml:space="preserve"> заяв</w:t>
      </w:r>
      <w:r w:rsidR="00BF425F" w:rsidRPr="0082478F">
        <w:rPr>
          <w:sz w:val="28"/>
          <w:szCs w:val="28"/>
        </w:rPr>
        <w:t>ок</w:t>
      </w:r>
      <w:r w:rsidR="00821EF4" w:rsidRPr="0082478F">
        <w:rPr>
          <w:sz w:val="28"/>
          <w:szCs w:val="28"/>
        </w:rPr>
        <w:t xml:space="preserve">. Комиссией </w:t>
      </w:r>
      <w:r w:rsidR="00D830A9" w:rsidRPr="0082478F">
        <w:rPr>
          <w:sz w:val="28"/>
          <w:szCs w:val="28"/>
        </w:rPr>
        <w:t xml:space="preserve"> </w:t>
      </w:r>
      <w:r w:rsidR="00821EF4" w:rsidRPr="0082478F">
        <w:rPr>
          <w:sz w:val="28"/>
          <w:szCs w:val="28"/>
        </w:rPr>
        <w:t>по закупкам</w:t>
      </w:r>
      <w:r w:rsidR="00DB02BB">
        <w:rPr>
          <w:sz w:val="28"/>
          <w:szCs w:val="28"/>
        </w:rPr>
        <w:t>,</w:t>
      </w:r>
      <w:r w:rsidR="00821EF4" w:rsidRPr="0082478F">
        <w:rPr>
          <w:sz w:val="28"/>
          <w:szCs w:val="28"/>
        </w:rPr>
        <w:t xml:space="preserve"> утвержденной приказом </w:t>
      </w:r>
      <w:r w:rsidR="00821EF4" w:rsidRPr="0082478F">
        <w:rPr>
          <w:iCs/>
          <w:sz w:val="28"/>
          <w:szCs w:val="28"/>
        </w:rPr>
        <w:t>МАУ</w:t>
      </w:r>
      <w:r w:rsidR="00A8005A" w:rsidRPr="0082478F">
        <w:rPr>
          <w:iCs/>
          <w:sz w:val="28"/>
          <w:szCs w:val="28"/>
        </w:rPr>
        <w:t>ДО</w:t>
      </w:r>
      <w:r w:rsidR="00821EF4" w:rsidRPr="0082478F">
        <w:rPr>
          <w:iCs/>
          <w:sz w:val="28"/>
          <w:szCs w:val="28"/>
        </w:rPr>
        <w:t xml:space="preserve"> «СШ </w:t>
      </w:r>
      <w:r w:rsidR="00A8005A" w:rsidRPr="0082478F">
        <w:rPr>
          <w:iCs/>
          <w:sz w:val="28"/>
          <w:szCs w:val="28"/>
        </w:rPr>
        <w:t>Валдай» от 01.04</w:t>
      </w:r>
      <w:r w:rsidR="00821EF4" w:rsidRPr="0082478F">
        <w:rPr>
          <w:iCs/>
          <w:sz w:val="28"/>
          <w:szCs w:val="28"/>
        </w:rPr>
        <w:t>.202</w:t>
      </w:r>
      <w:r w:rsidR="00A8005A" w:rsidRPr="0082478F">
        <w:rPr>
          <w:iCs/>
          <w:sz w:val="28"/>
          <w:szCs w:val="28"/>
        </w:rPr>
        <w:t>4</w:t>
      </w:r>
      <w:r w:rsidR="00821EF4" w:rsidRPr="0082478F">
        <w:rPr>
          <w:iCs/>
          <w:sz w:val="28"/>
          <w:szCs w:val="28"/>
        </w:rPr>
        <w:t xml:space="preserve"> </w:t>
      </w:r>
      <w:r w:rsidR="00A8005A" w:rsidRPr="0082478F">
        <w:rPr>
          <w:iCs/>
          <w:sz w:val="28"/>
          <w:szCs w:val="28"/>
        </w:rPr>
        <w:t>№50</w:t>
      </w:r>
      <w:r w:rsidR="00F21448" w:rsidRPr="0082478F">
        <w:rPr>
          <w:iCs/>
          <w:sz w:val="28"/>
          <w:szCs w:val="28"/>
        </w:rPr>
        <w:t>§1</w:t>
      </w:r>
      <w:r w:rsidR="00363A21">
        <w:rPr>
          <w:iCs/>
          <w:sz w:val="28"/>
          <w:szCs w:val="28"/>
        </w:rPr>
        <w:t>,</w:t>
      </w:r>
      <w:r w:rsidR="00821EF4" w:rsidRPr="0082478F">
        <w:rPr>
          <w:iCs/>
          <w:sz w:val="28"/>
          <w:szCs w:val="28"/>
        </w:rPr>
        <w:t xml:space="preserve"> </w:t>
      </w:r>
      <w:r w:rsidR="00BF425F" w:rsidRPr="0082478F">
        <w:rPr>
          <w:iCs/>
          <w:sz w:val="28"/>
          <w:szCs w:val="28"/>
        </w:rPr>
        <w:t xml:space="preserve">на основании результатов подведения итогов конкурса в электронной форме №32413370050 на право заключения договора на выполнение работ по капитальному ремонту здания </w:t>
      </w:r>
      <w:r w:rsidR="00BF425F" w:rsidRPr="0082478F">
        <w:rPr>
          <w:sz w:val="28"/>
          <w:szCs w:val="28"/>
        </w:rPr>
        <w:t xml:space="preserve">МАУДО «СШ Валдай»  по адресу: Новгородская область, город Валдай, ул. </w:t>
      </w:r>
      <w:r w:rsidR="00BF425F" w:rsidRPr="0082478F">
        <w:rPr>
          <w:sz w:val="28"/>
          <w:szCs w:val="28"/>
        </w:rPr>
        <w:lastRenderedPageBreak/>
        <w:t>Гагарина, 42А, было принято решение</w:t>
      </w:r>
      <w:r w:rsidR="00821EF4" w:rsidRPr="0082478F">
        <w:rPr>
          <w:iCs/>
          <w:sz w:val="28"/>
          <w:szCs w:val="28"/>
        </w:rPr>
        <w:t xml:space="preserve"> </w:t>
      </w:r>
      <w:r w:rsidR="00BF425F" w:rsidRPr="0082478F">
        <w:rPr>
          <w:iCs/>
          <w:sz w:val="28"/>
          <w:szCs w:val="28"/>
        </w:rPr>
        <w:t xml:space="preserve">заключить договор с ООО «РЕМСТРОЙПРОГРЕСС». </w:t>
      </w:r>
    </w:p>
    <w:p w14:paraId="1039544D" w14:textId="23EBA583" w:rsidR="00DC1530" w:rsidRPr="0082478F" w:rsidRDefault="002E4F7F" w:rsidP="00D830A9">
      <w:pPr>
        <w:ind w:firstLine="709"/>
        <w:jc w:val="both"/>
        <w:rPr>
          <w:iCs/>
          <w:sz w:val="28"/>
          <w:szCs w:val="28"/>
        </w:rPr>
      </w:pPr>
      <w:r w:rsidRPr="0082478F">
        <w:rPr>
          <w:iCs/>
          <w:sz w:val="28"/>
          <w:szCs w:val="28"/>
        </w:rPr>
        <w:t>В ходе проверки достов</w:t>
      </w:r>
      <w:r w:rsidR="00EE4AAF" w:rsidRPr="0082478F">
        <w:rPr>
          <w:iCs/>
          <w:sz w:val="28"/>
          <w:szCs w:val="28"/>
        </w:rPr>
        <w:t>ерности сведений в составе заявок</w:t>
      </w:r>
      <w:r w:rsidRPr="0082478F">
        <w:rPr>
          <w:iCs/>
          <w:sz w:val="28"/>
          <w:szCs w:val="28"/>
        </w:rPr>
        <w:t xml:space="preserve"> участник</w:t>
      </w:r>
      <w:r w:rsidR="00DC1530" w:rsidRPr="0082478F">
        <w:rPr>
          <w:iCs/>
          <w:sz w:val="28"/>
          <w:szCs w:val="28"/>
        </w:rPr>
        <w:t xml:space="preserve">ов закупки </w:t>
      </w:r>
      <w:r w:rsidRPr="0082478F">
        <w:rPr>
          <w:iCs/>
          <w:sz w:val="28"/>
          <w:szCs w:val="28"/>
        </w:rPr>
        <w:t>выявлено</w:t>
      </w:r>
      <w:r w:rsidR="00DC1530" w:rsidRPr="0082478F">
        <w:rPr>
          <w:iCs/>
          <w:sz w:val="28"/>
          <w:szCs w:val="28"/>
        </w:rPr>
        <w:t>:</w:t>
      </w:r>
    </w:p>
    <w:p w14:paraId="6D9FA59E" w14:textId="1E6258AB" w:rsidR="002E4F7F" w:rsidRPr="0082478F" w:rsidRDefault="00DC1530" w:rsidP="00D830A9">
      <w:pPr>
        <w:ind w:firstLine="709"/>
        <w:jc w:val="both"/>
        <w:rPr>
          <w:iCs/>
          <w:sz w:val="28"/>
          <w:szCs w:val="28"/>
        </w:rPr>
      </w:pPr>
      <w:r w:rsidRPr="0082478F">
        <w:rPr>
          <w:iCs/>
          <w:sz w:val="28"/>
          <w:szCs w:val="28"/>
        </w:rPr>
        <w:t>1.</w:t>
      </w:r>
      <w:r w:rsidR="002E4F7F" w:rsidRPr="0082478F">
        <w:rPr>
          <w:iCs/>
          <w:sz w:val="28"/>
          <w:szCs w:val="28"/>
        </w:rPr>
        <w:t xml:space="preserve"> ООО «РЕМСТРОЙПРОГРЕСС» предоставил </w:t>
      </w:r>
      <w:r w:rsidR="009653F4" w:rsidRPr="0082478F">
        <w:rPr>
          <w:iCs/>
          <w:sz w:val="28"/>
          <w:szCs w:val="28"/>
        </w:rPr>
        <w:t xml:space="preserve">договор №15/21 от 02.02.2021 года, заключенный между ООО «РЕМСТРОЙПРОГРЕСС» и ООО «Планета-М» на выполнение работ по капитальному ремонту больничного комплекса, расположенного по адресу: Псковская область, г. Себеж, ул. Ленинская, дом 43 на сумму 224 187 706,80 руб. </w:t>
      </w:r>
      <w:r w:rsidR="001A2827">
        <w:rPr>
          <w:iCs/>
          <w:sz w:val="28"/>
          <w:szCs w:val="28"/>
        </w:rPr>
        <w:t>В</w:t>
      </w:r>
      <w:r w:rsidR="009653F4" w:rsidRPr="0082478F">
        <w:rPr>
          <w:iCs/>
          <w:sz w:val="28"/>
          <w:szCs w:val="28"/>
        </w:rPr>
        <w:t xml:space="preserve"> то же время 23.05.2024 заказчику МАУДО «СШ Валдай» поступил ответ на запрос от ГБУ здравоохранения Псковской области «Себежская районная больница» о том, что в период с 02.02.2021 по 30.06.2022 </w:t>
      </w:r>
      <w:r w:rsidR="001A2827">
        <w:rPr>
          <w:iCs/>
          <w:sz w:val="28"/>
          <w:szCs w:val="28"/>
        </w:rPr>
        <w:t>вышеуказанные организации</w:t>
      </w:r>
      <w:r w:rsidR="009653F4" w:rsidRPr="0082478F">
        <w:rPr>
          <w:iCs/>
          <w:sz w:val="28"/>
          <w:szCs w:val="28"/>
        </w:rPr>
        <w:t xml:space="preserve"> работы по капитальному ремонту больничного комплекса не проводили.</w:t>
      </w:r>
    </w:p>
    <w:p w14:paraId="38747690" w14:textId="7D3619CD" w:rsidR="00DC1530" w:rsidRPr="0082478F" w:rsidRDefault="00DC1530" w:rsidP="00D830A9">
      <w:pPr>
        <w:ind w:firstLine="709"/>
        <w:jc w:val="both"/>
        <w:rPr>
          <w:iCs/>
          <w:sz w:val="28"/>
          <w:szCs w:val="28"/>
        </w:rPr>
      </w:pPr>
      <w:r w:rsidRPr="0082478F">
        <w:rPr>
          <w:iCs/>
          <w:sz w:val="28"/>
          <w:szCs w:val="28"/>
        </w:rPr>
        <w:t xml:space="preserve">2. </w:t>
      </w:r>
      <w:r w:rsidR="002067B6" w:rsidRPr="0082478F">
        <w:rPr>
          <w:iCs/>
          <w:sz w:val="28"/>
          <w:szCs w:val="28"/>
        </w:rPr>
        <w:t xml:space="preserve">Решением комиссии от 21.05.2024 участником, занявшим второе место, определен ИП Шанин А.Н. В составе заявки участника закупки ИП Шаниным А.Н. был представлен договор С-22 от 27.04.2022, заключенный </w:t>
      </w:r>
      <w:r w:rsidR="00D01F7B">
        <w:rPr>
          <w:iCs/>
          <w:sz w:val="28"/>
          <w:szCs w:val="28"/>
        </w:rPr>
        <w:t xml:space="preserve">между ИП Шаниным А.Н. и </w:t>
      </w:r>
      <w:r w:rsidR="002067B6" w:rsidRPr="0082478F">
        <w:rPr>
          <w:iCs/>
          <w:sz w:val="28"/>
          <w:szCs w:val="28"/>
        </w:rPr>
        <w:t xml:space="preserve">ООО «Промстройпроект», на выполнение работ по ремонту здания на сумму 199 606 403,52 руб. </w:t>
      </w:r>
      <w:r w:rsidR="001A2827">
        <w:rPr>
          <w:iCs/>
          <w:sz w:val="28"/>
          <w:szCs w:val="28"/>
        </w:rPr>
        <w:t>В</w:t>
      </w:r>
      <w:r w:rsidR="002067B6" w:rsidRPr="0082478F">
        <w:rPr>
          <w:iCs/>
          <w:sz w:val="28"/>
          <w:szCs w:val="28"/>
        </w:rPr>
        <w:t xml:space="preserve"> то же время 23.05.2024 заказчику МАУДО «СШ Валдай» поступил ответ на запрос от ООО «Промстройпроект»</w:t>
      </w:r>
      <w:r w:rsidR="00BD68A5" w:rsidRPr="0082478F">
        <w:rPr>
          <w:iCs/>
          <w:sz w:val="28"/>
          <w:szCs w:val="28"/>
        </w:rPr>
        <w:t xml:space="preserve"> о том, что договор № С-22 от 24.04.2022 не заключался. </w:t>
      </w:r>
    </w:p>
    <w:p w14:paraId="2CC15C51" w14:textId="31B1516E" w:rsidR="00BD68A5" w:rsidRPr="0082478F" w:rsidRDefault="00BD68A5" w:rsidP="00BD68A5">
      <w:pPr>
        <w:ind w:firstLine="709"/>
        <w:jc w:val="both"/>
        <w:rPr>
          <w:iCs/>
          <w:sz w:val="28"/>
          <w:szCs w:val="28"/>
        </w:rPr>
      </w:pPr>
      <w:r w:rsidRPr="0082478F">
        <w:rPr>
          <w:iCs/>
          <w:sz w:val="28"/>
          <w:szCs w:val="28"/>
        </w:rPr>
        <w:t>В соответствии с пунктом 9.6.5.2 Положения о закупк</w:t>
      </w:r>
      <w:r w:rsidR="0052413D">
        <w:rPr>
          <w:iCs/>
          <w:sz w:val="28"/>
          <w:szCs w:val="28"/>
        </w:rPr>
        <w:t>е</w:t>
      </w:r>
      <w:r w:rsidRPr="0082478F">
        <w:rPr>
          <w:iCs/>
          <w:sz w:val="28"/>
          <w:szCs w:val="28"/>
        </w:rPr>
        <w:t xml:space="preserve"> </w:t>
      </w:r>
      <w:r w:rsidR="00964293">
        <w:rPr>
          <w:i/>
          <w:sz w:val="28"/>
          <w:szCs w:val="28"/>
        </w:rPr>
        <w:t>з</w:t>
      </w:r>
      <w:r w:rsidRPr="0082478F">
        <w:rPr>
          <w:i/>
          <w:sz w:val="28"/>
          <w:szCs w:val="28"/>
        </w:rPr>
        <w:t xml:space="preserve">аказчик обязан принять решение об отказе от заключения договора с победителем конкурса или с иным участником конкурса, в случае если после составления итогового протокола, но до заключения договора было выявлено наличие в составе заявки такого участника конкурса </w:t>
      </w:r>
      <w:r w:rsidRPr="0082478F">
        <w:rPr>
          <w:i/>
          <w:spacing w:val="-4"/>
          <w:sz w:val="28"/>
          <w:szCs w:val="28"/>
        </w:rPr>
        <w:t>недостоверных сведений, представление которых требовалось в соответствии</w:t>
      </w:r>
      <w:r w:rsidRPr="0082478F">
        <w:rPr>
          <w:i/>
          <w:sz w:val="28"/>
          <w:szCs w:val="28"/>
        </w:rPr>
        <w:t xml:space="preserve"> с условиями конкурсной документации.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r w:rsidRPr="0082478F">
        <w:rPr>
          <w:iCs/>
          <w:sz w:val="28"/>
          <w:szCs w:val="28"/>
        </w:rPr>
        <w:t xml:space="preserve">. </w:t>
      </w:r>
    </w:p>
    <w:p w14:paraId="6607C5DF" w14:textId="5A685810" w:rsidR="00BD68A5" w:rsidRPr="0082478F" w:rsidRDefault="00BD68A5" w:rsidP="00BD68A5">
      <w:pPr>
        <w:ind w:firstLine="709"/>
        <w:jc w:val="both"/>
        <w:rPr>
          <w:iCs/>
          <w:sz w:val="28"/>
          <w:szCs w:val="28"/>
        </w:rPr>
      </w:pPr>
      <w:r w:rsidRPr="0082478F">
        <w:rPr>
          <w:iCs/>
          <w:sz w:val="28"/>
          <w:szCs w:val="28"/>
        </w:rPr>
        <w:t xml:space="preserve">Рассмотрев представленные документы, комиссия </w:t>
      </w:r>
      <w:r w:rsidR="00EE4AAF" w:rsidRPr="0082478F">
        <w:rPr>
          <w:iCs/>
          <w:sz w:val="28"/>
          <w:szCs w:val="28"/>
        </w:rPr>
        <w:t xml:space="preserve">по закупкам </w:t>
      </w:r>
      <w:r w:rsidRPr="0082478F">
        <w:rPr>
          <w:iCs/>
          <w:sz w:val="28"/>
          <w:szCs w:val="28"/>
        </w:rPr>
        <w:t>приняла решение об отказе от заключения договора с ООО «РЕМСТРОЙПРОГРЕСС» (протокол отказа от заключения договора с победителем конкурса в электронной форме от 24.05.2024) и ИП Шанин</w:t>
      </w:r>
      <w:r w:rsidR="00D114A6">
        <w:rPr>
          <w:iCs/>
          <w:sz w:val="28"/>
          <w:szCs w:val="28"/>
        </w:rPr>
        <w:t>ым</w:t>
      </w:r>
      <w:r w:rsidRPr="0082478F">
        <w:rPr>
          <w:iCs/>
          <w:sz w:val="28"/>
          <w:szCs w:val="28"/>
        </w:rPr>
        <w:t xml:space="preserve"> А.Н. (протокол отказа от заключения договора с участником, занявшим 2-е место в конкурсе в электронной форме) по причине наличия в составе заявок недостоверной информации.</w:t>
      </w:r>
    </w:p>
    <w:p w14:paraId="6A4D4A7E" w14:textId="77777777" w:rsidR="00AF0A8D" w:rsidRDefault="00BD68A5" w:rsidP="005040CD">
      <w:pPr>
        <w:ind w:firstLine="709"/>
        <w:jc w:val="both"/>
        <w:rPr>
          <w:iCs/>
          <w:sz w:val="28"/>
          <w:szCs w:val="28"/>
        </w:rPr>
      </w:pPr>
      <w:r w:rsidRPr="0082478F">
        <w:rPr>
          <w:iCs/>
          <w:sz w:val="28"/>
          <w:szCs w:val="28"/>
        </w:rPr>
        <w:t xml:space="preserve">Комиссия по закупкам приняла решение заключить договор с участником, занявшим 3-е место в </w:t>
      </w:r>
      <w:r w:rsidR="00EE4AAF" w:rsidRPr="0082478F">
        <w:rPr>
          <w:iCs/>
          <w:sz w:val="28"/>
          <w:szCs w:val="28"/>
        </w:rPr>
        <w:t xml:space="preserve">электронном </w:t>
      </w:r>
      <w:r w:rsidRPr="0082478F">
        <w:rPr>
          <w:iCs/>
          <w:sz w:val="28"/>
          <w:szCs w:val="28"/>
        </w:rPr>
        <w:t>конкурсе</w:t>
      </w:r>
      <w:r w:rsidR="00810FB3">
        <w:rPr>
          <w:iCs/>
          <w:sz w:val="28"/>
          <w:szCs w:val="28"/>
        </w:rPr>
        <w:t>,</w:t>
      </w:r>
      <w:r w:rsidRPr="0082478F">
        <w:rPr>
          <w:iCs/>
          <w:sz w:val="28"/>
          <w:szCs w:val="28"/>
        </w:rPr>
        <w:t xml:space="preserve"> ООО «Проектно-строительная компания Арсенал» (далее – ООО ПСК АРСЕНАЛ»).</w:t>
      </w:r>
      <w:r w:rsidR="005040CD" w:rsidRPr="005040CD">
        <w:rPr>
          <w:iCs/>
          <w:sz w:val="28"/>
          <w:szCs w:val="28"/>
        </w:rPr>
        <w:t xml:space="preserve"> </w:t>
      </w:r>
    </w:p>
    <w:p w14:paraId="6E44D46A" w14:textId="2006F634" w:rsidR="00E34AAB" w:rsidRPr="0045426A" w:rsidRDefault="005040CD" w:rsidP="005040CD">
      <w:pPr>
        <w:ind w:firstLine="709"/>
        <w:jc w:val="both"/>
        <w:rPr>
          <w:sz w:val="28"/>
          <w:szCs w:val="28"/>
        </w:rPr>
      </w:pPr>
      <w:r w:rsidRPr="0045426A">
        <w:rPr>
          <w:iCs/>
          <w:sz w:val="28"/>
          <w:szCs w:val="28"/>
        </w:rPr>
        <w:t>З</w:t>
      </w:r>
      <w:r w:rsidRPr="0045426A">
        <w:rPr>
          <w:sz w:val="28"/>
          <w:szCs w:val="28"/>
        </w:rPr>
        <w:t>аключен договор от 04.06.2024 №32413559768-дг с ООО «ПСК АРСЕНАЛ» (далее – Договор №32413559768-дг) на выполнение работ по капитальному ремонту здания  МАУДО «СШ Валдай»</w:t>
      </w:r>
      <w:r w:rsidRPr="0045426A">
        <w:rPr>
          <w:iCs/>
          <w:sz w:val="28"/>
          <w:szCs w:val="28"/>
        </w:rPr>
        <w:t xml:space="preserve"> </w:t>
      </w:r>
      <w:r w:rsidRPr="0045426A">
        <w:rPr>
          <w:sz w:val="28"/>
          <w:szCs w:val="28"/>
        </w:rPr>
        <w:t>на сумму 36 699,0 тыс. руб.</w:t>
      </w:r>
      <w:r w:rsidR="00353304" w:rsidRPr="0045426A">
        <w:rPr>
          <w:sz w:val="28"/>
          <w:szCs w:val="28"/>
        </w:rPr>
        <w:t>, в том числе НДС 20% (6 116,5 тыс. руб.)</w:t>
      </w:r>
      <w:r w:rsidR="00E34AAB" w:rsidRPr="0045426A">
        <w:rPr>
          <w:sz w:val="28"/>
          <w:szCs w:val="28"/>
        </w:rPr>
        <w:t>.</w:t>
      </w:r>
      <w:r w:rsidRPr="0045426A">
        <w:rPr>
          <w:sz w:val="28"/>
          <w:szCs w:val="28"/>
        </w:rPr>
        <w:t xml:space="preserve"> </w:t>
      </w:r>
      <w:r w:rsidRPr="0045426A">
        <w:rPr>
          <w:bCs/>
          <w:sz w:val="28"/>
          <w:szCs w:val="28"/>
        </w:rPr>
        <w:t>Н</w:t>
      </w:r>
      <w:r w:rsidR="00114274" w:rsidRPr="0045426A">
        <w:rPr>
          <w:bCs/>
          <w:sz w:val="28"/>
          <w:szCs w:val="28"/>
        </w:rPr>
        <w:t xml:space="preserve">ачальная максимальная </w:t>
      </w:r>
      <w:r w:rsidR="00114274" w:rsidRPr="0045426A">
        <w:rPr>
          <w:bCs/>
          <w:sz w:val="28"/>
          <w:szCs w:val="28"/>
        </w:rPr>
        <w:lastRenderedPageBreak/>
        <w:t>цена договора</w:t>
      </w:r>
      <w:r w:rsidRPr="0045426A">
        <w:rPr>
          <w:bCs/>
          <w:sz w:val="28"/>
          <w:szCs w:val="28"/>
        </w:rPr>
        <w:t xml:space="preserve"> </w:t>
      </w:r>
      <w:r w:rsidR="00114274" w:rsidRPr="0045426A">
        <w:rPr>
          <w:bCs/>
          <w:sz w:val="28"/>
          <w:szCs w:val="28"/>
        </w:rPr>
        <w:t>(далее –</w:t>
      </w:r>
      <w:r w:rsidR="00114274" w:rsidRPr="0045426A">
        <w:rPr>
          <w:sz w:val="28"/>
          <w:szCs w:val="28"/>
        </w:rPr>
        <w:t xml:space="preserve"> НМЦД) </w:t>
      </w:r>
      <w:r w:rsidRPr="0045426A">
        <w:rPr>
          <w:bCs/>
          <w:sz w:val="28"/>
          <w:szCs w:val="28"/>
        </w:rPr>
        <w:t xml:space="preserve">определена в размере </w:t>
      </w:r>
      <w:r w:rsidR="00713D3C" w:rsidRPr="0045426A">
        <w:rPr>
          <w:bCs/>
          <w:sz w:val="28"/>
          <w:szCs w:val="28"/>
        </w:rPr>
        <w:t>36 927,0 тыс. руб.</w:t>
      </w:r>
      <w:r w:rsidRPr="0045426A">
        <w:rPr>
          <w:bCs/>
          <w:sz w:val="28"/>
          <w:szCs w:val="28"/>
        </w:rPr>
        <w:t xml:space="preserve">, </w:t>
      </w:r>
      <w:r w:rsidRPr="0045426A">
        <w:rPr>
          <w:sz w:val="28"/>
          <w:szCs w:val="28"/>
        </w:rPr>
        <w:t xml:space="preserve">в ходе проведения электронного конкурса образовалась экономия в сумме </w:t>
      </w:r>
      <w:r w:rsidR="00713D3C" w:rsidRPr="0045426A">
        <w:rPr>
          <w:sz w:val="28"/>
          <w:szCs w:val="28"/>
        </w:rPr>
        <w:t>228,0</w:t>
      </w:r>
      <w:r w:rsidRPr="0045426A">
        <w:rPr>
          <w:sz w:val="28"/>
          <w:szCs w:val="28"/>
        </w:rPr>
        <w:t xml:space="preserve"> тыс. руб. </w:t>
      </w:r>
    </w:p>
    <w:p w14:paraId="666E56F8" w14:textId="77777777" w:rsidR="00E34AAB" w:rsidRPr="0045426A" w:rsidRDefault="00713D3C" w:rsidP="005040CD">
      <w:pPr>
        <w:ind w:firstLine="709"/>
        <w:jc w:val="both"/>
        <w:rPr>
          <w:sz w:val="28"/>
          <w:szCs w:val="28"/>
        </w:rPr>
      </w:pPr>
      <w:r w:rsidRPr="0045426A">
        <w:rPr>
          <w:sz w:val="28"/>
          <w:szCs w:val="28"/>
        </w:rPr>
        <w:t>С</w:t>
      </w:r>
      <w:r w:rsidR="005040CD" w:rsidRPr="0045426A">
        <w:rPr>
          <w:sz w:val="28"/>
          <w:szCs w:val="28"/>
        </w:rPr>
        <w:t>метные расчеты пересчитаны</w:t>
      </w:r>
      <w:r w:rsidRPr="0045426A">
        <w:rPr>
          <w:sz w:val="28"/>
          <w:szCs w:val="28"/>
        </w:rPr>
        <w:t xml:space="preserve"> </w:t>
      </w:r>
      <w:r w:rsidRPr="0045426A">
        <w:rPr>
          <w:sz w:val="28"/>
          <w:szCs w:val="28"/>
          <w:shd w:val="clear" w:color="auto" w:fill="FFFFFF"/>
        </w:rPr>
        <w:t>путем снижения содержащихся в ней расценок на коэффициент снижения цены, определяемой как отношение НМЦД к цене договора, предложенной победителем</w:t>
      </w:r>
      <w:r w:rsidR="005040CD" w:rsidRPr="0045426A">
        <w:rPr>
          <w:sz w:val="28"/>
          <w:szCs w:val="28"/>
        </w:rPr>
        <w:t>, сторонами согласованы</w:t>
      </w:r>
      <w:r w:rsidR="00E34AAB" w:rsidRPr="0045426A">
        <w:rPr>
          <w:sz w:val="28"/>
          <w:szCs w:val="28"/>
        </w:rPr>
        <w:t>.</w:t>
      </w:r>
    </w:p>
    <w:p w14:paraId="2C5D5AE6" w14:textId="5AD42F8A" w:rsidR="000F55D0" w:rsidRDefault="005040CD" w:rsidP="00AA5950">
      <w:pPr>
        <w:ind w:firstLine="709"/>
        <w:jc w:val="both"/>
        <w:rPr>
          <w:sz w:val="28"/>
          <w:szCs w:val="28"/>
        </w:rPr>
      </w:pPr>
      <w:r w:rsidRPr="0045426A">
        <w:rPr>
          <w:sz w:val="28"/>
          <w:szCs w:val="28"/>
        </w:rPr>
        <w:t xml:space="preserve">При формировании </w:t>
      </w:r>
      <w:r w:rsidR="00E855CD" w:rsidRPr="0045426A">
        <w:rPr>
          <w:bCs/>
          <w:sz w:val="28"/>
          <w:szCs w:val="28"/>
        </w:rPr>
        <w:t>НМЦД</w:t>
      </w:r>
      <w:r w:rsidRPr="0045426A">
        <w:rPr>
          <w:bCs/>
          <w:sz w:val="28"/>
          <w:szCs w:val="28"/>
        </w:rPr>
        <w:t xml:space="preserve"> договора </w:t>
      </w:r>
      <w:r w:rsidRPr="0045426A">
        <w:rPr>
          <w:sz w:val="28"/>
          <w:szCs w:val="28"/>
        </w:rPr>
        <w:t xml:space="preserve"> из </w:t>
      </w:r>
      <w:r w:rsidR="00E855CD" w:rsidRPr="0045426A">
        <w:rPr>
          <w:sz w:val="28"/>
          <w:szCs w:val="28"/>
        </w:rPr>
        <w:t>проектно-сметной документации</w:t>
      </w:r>
      <w:r w:rsidRPr="0045426A">
        <w:rPr>
          <w:sz w:val="28"/>
          <w:szCs w:val="28"/>
        </w:rPr>
        <w:t xml:space="preserve"> исключен</w:t>
      </w:r>
      <w:r w:rsidR="00E855CD" w:rsidRPr="0045426A">
        <w:rPr>
          <w:sz w:val="28"/>
          <w:szCs w:val="28"/>
        </w:rPr>
        <w:t xml:space="preserve">ы расходы на осуществление строительного контроля в </w:t>
      </w:r>
      <w:r w:rsidRPr="0045426A">
        <w:rPr>
          <w:sz w:val="28"/>
          <w:szCs w:val="28"/>
        </w:rPr>
        <w:t xml:space="preserve">сумма </w:t>
      </w:r>
      <w:r w:rsidR="00AA5950" w:rsidRPr="0045426A">
        <w:rPr>
          <w:sz w:val="28"/>
          <w:szCs w:val="28"/>
        </w:rPr>
        <w:t>790,2</w:t>
      </w:r>
      <w:r w:rsidRPr="0045426A">
        <w:rPr>
          <w:sz w:val="28"/>
          <w:szCs w:val="28"/>
        </w:rPr>
        <w:t xml:space="preserve"> тыс. руб. Нарушений не установлено.</w:t>
      </w:r>
    </w:p>
    <w:p w14:paraId="2E50ACEF" w14:textId="6E0DF08B" w:rsidR="008E2035" w:rsidRPr="008E2035" w:rsidRDefault="008E2035" w:rsidP="008E2035">
      <w:pPr>
        <w:ind w:firstLine="709"/>
        <w:jc w:val="both"/>
        <w:rPr>
          <w:i/>
          <w:iCs/>
          <w:sz w:val="28"/>
          <w:szCs w:val="28"/>
        </w:rPr>
      </w:pPr>
      <w:r w:rsidRPr="008E2035">
        <w:rPr>
          <w:i/>
          <w:iCs/>
          <w:sz w:val="28"/>
          <w:szCs w:val="28"/>
        </w:rPr>
        <w:t xml:space="preserve">Оценка обоснованности формирования начальной (максимальной) цены контракта (договора) при осуществлении закупок в рамках реализации </w:t>
      </w:r>
      <w:r w:rsidRPr="008E2035">
        <w:rPr>
          <w:rFonts w:eastAsia="Calibri"/>
          <w:i/>
          <w:iCs/>
          <w:sz w:val="28"/>
          <w:szCs w:val="28"/>
          <w:lang w:eastAsia="en-US"/>
        </w:rPr>
        <w:t>мероприятий по модернизации и капитальному ремонту объектов муниципальной собственности, по оснащению организаций;</w:t>
      </w:r>
      <w:r w:rsidRPr="008E2035">
        <w:rPr>
          <w:i/>
          <w:iCs/>
          <w:sz w:val="28"/>
          <w:szCs w:val="28"/>
        </w:rPr>
        <w:t xml:space="preserve"> проверка наличия проектно-сметной документации, положительного заключения государственной экспертизы, заключения о достоверности сметной стоимости работ; анализ рыночных цен на оснащение организаций</w:t>
      </w:r>
    </w:p>
    <w:p w14:paraId="73EDB567" w14:textId="4C2B7386" w:rsidR="008E2035" w:rsidRPr="0082478F" w:rsidRDefault="00401045" w:rsidP="008E2035">
      <w:pPr>
        <w:ind w:firstLine="709"/>
        <w:jc w:val="both"/>
        <w:rPr>
          <w:bCs/>
          <w:sz w:val="28"/>
          <w:szCs w:val="28"/>
        </w:rPr>
      </w:pPr>
      <w:r w:rsidRPr="0082478F">
        <w:rPr>
          <w:bCs/>
          <w:sz w:val="28"/>
          <w:szCs w:val="28"/>
        </w:rPr>
        <w:t>Начальная максимальная цена договора</w:t>
      </w:r>
      <w:r w:rsidR="005E737B" w:rsidRPr="0082478F">
        <w:rPr>
          <w:bCs/>
          <w:sz w:val="28"/>
          <w:szCs w:val="28"/>
        </w:rPr>
        <w:t xml:space="preserve"> (далее НМЦД)</w:t>
      </w:r>
      <w:r w:rsidRPr="0082478F">
        <w:rPr>
          <w:bCs/>
          <w:sz w:val="28"/>
          <w:szCs w:val="28"/>
        </w:rPr>
        <w:t xml:space="preserve"> </w:t>
      </w:r>
      <w:r w:rsidR="005E737B" w:rsidRPr="0082478F">
        <w:rPr>
          <w:bCs/>
          <w:sz w:val="28"/>
          <w:szCs w:val="28"/>
        </w:rPr>
        <w:t xml:space="preserve">в сумме 33 974,97 тыс. руб. </w:t>
      </w:r>
      <w:r w:rsidRPr="0082478F">
        <w:rPr>
          <w:bCs/>
          <w:sz w:val="28"/>
          <w:szCs w:val="28"/>
        </w:rPr>
        <w:t>определена</w:t>
      </w:r>
      <w:r w:rsidR="008E2035" w:rsidRPr="0082478F">
        <w:rPr>
          <w:bCs/>
          <w:sz w:val="28"/>
          <w:szCs w:val="28"/>
        </w:rPr>
        <w:t xml:space="preserve"> </w:t>
      </w:r>
      <w:r w:rsidR="00283419" w:rsidRPr="0082478F">
        <w:rPr>
          <w:bCs/>
          <w:sz w:val="28"/>
          <w:szCs w:val="28"/>
        </w:rPr>
        <w:t>проектно-сметным</w:t>
      </w:r>
      <w:r w:rsidR="008E2035" w:rsidRPr="0082478F">
        <w:rPr>
          <w:bCs/>
          <w:sz w:val="28"/>
          <w:szCs w:val="28"/>
        </w:rPr>
        <w:t xml:space="preserve"> методом. </w:t>
      </w:r>
      <w:r w:rsidR="005E737B" w:rsidRPr="0082478F">
        <w:rPr>
          <w:bCs/>
          <w:sz w:val="28"/>
          <w:szCs w:val="28"/>
        </w:rPr>
        <w:t>Сводный сметный расчет</w:t>
      </w:r>
      <w:r w:rsidR="008E2035" w:rsidRPr="0082478F">
        <w:rPr>
          <w:bCs/>
          <w:sz w:val="28"/>
          <w:szCs w:val="28"/>
        </w:rPr>
        <w:t xml:space="preserve"> составлен </w:t>
      </w:r>
      <w:r w:rsidR="00283419" w:rsidRPr="0082478F">
        <w:rPr>
          <w:bCs/>
          <w:sz w:val="28"/>
          <w:szCs w:val="28"/>
        </w:rPr>
        <w:t xml:space="preserve">в текущем уровне цен  на </w:t>
      </w:r>
      <w:r w:rsidR="00EE4AAF" w:rsidRPr="0082478F">
        <w:rPr>
          <w:bCs/>
          <w:sz w:val="28"/>
          <w:szCs w:val="28"/>
        </w:rPr>
        <w:t>1</w:t>
      </w:r>
      <w:r w:rsidR="00283419" w:rsidRPr="0082478F">
        <w:rPr>
          <w:bCs/>
          <w:sz w:val="28"/>
          <w:szCs w:val="28"/>
        </w:rPr>
        <w:t xml:space="preserve">  квартал 202</w:t>
      </w:r>
      <w:r w:rsidR="00EE4AAF" w:rsidRPr="0082478F">
        <w:rPr>
          <w:bCs/>
          <w:sz w:val="28"/>
          <w:szCs w:val="28"/>
        </w:rPr>
        <w:t>3</w:t>
      </w:r>
      <w:r w:rsidR="00283419" w:rsidRPr="0082478F">
        <w:rPr>
          <w:bCs/>
          <w:sz w:val="28"/>
          <w:szCs w:val="28"/>
        </w:rPr>
        <w:t xml:space="preserve"> года</w:t>
      </w:r>
      <w:r w:rsidR="008E2035" w:rsidRPr="0082478F">
        <w:rPr>
          <w:bCs/>
          <w:sz w:val="28"/>
          <w:szCs w:val="28"/>
        </w:rPr>
        <w:t xml:space="preserve">, с учетом НДС 20 процентов </w:t>
      </w:r>
      <w:r w:rsidR="005E737B" w:rsidRPr="0082478F">
        <w:rPr>
          <w:bCs/>
          <w:sz w:val="28"/>
          <w:szCs w:val="28"/>
        </w:rPr>
        <w:t>в сумме</w:t>
      </w:r>
      <w:r w:rsidR="008E2035" w:rsidRPr="0082478F">
        <w:rPr>
          <w:bCs/>
          <w:sz w:val="28"/>
          <w:szCs w:val="28"/>
        </w:rPr>
        <w:t xml:space="preserve"> </w:t>
      </w:r>
      <w:r w:rsidRPr="0082478F">
        <w:rPr>
          <w:bCs/>
          <w:sz w:val="28"/>
          <w:szCs w:val="28"/>
        </w:rPr>
        <w:t>5 662,5</w:t>
      </w:r>
      <w:r w:rsidR="008E2035" w:rsidRPr="0082478F">
        <w:rPr>
          <w:bCs/>
          <w:sz w:val="28"/>
          <w:szCs w:val="28"/>
        </w:rPr>
        <w:t xml:space="preserve"> тыс. руб.</w:t>
      </w:r>
    </w:p>
    <w:p w14:paraId="174213E8" w14:textId="195CBE0A" w:rsidR="004726D7" w:rsidRPr="0082478F" w:rsidRDefault="008E2035" w:rsidP="004726D7">
      <w:pPr>
        <w:ind w:firstLine="709"/>
        <w:jc w:val="both"/>
        <w:rPr>
          <w:sz w:val="28"/>
          <w:szCs w:val="28"/>
        </w:rPr>
      </w:pPr>
      <w:r w:rsidRPr="0082478F">
        <w:rPr>
          <w:sz w:val="28"/>
          <w:szCs w:val="28"/>
        </w:rPr>
        <w:t xml:space="preserve">Достоверность сметной стоимости подтверждена положительным заключением ГАУ «Госэкспертиза Новгородской области» № </w:t>
      </w:r>
      <w:r w:rsidR="00E744F5" w:rsidRPr="0082478F">
        <w:rPr>
          <w:sz w:val="28"/>
          <w:szCs w:val="28"/>
        </w:rPr>
        <w:t>53-1-1-2-033100-2023</w:t>
      </w:r>
      <w:r w:rsidRPr="0082478F">
        <w:rPr>
          <w:sz w:val="28"/>
          <w:szCs w:val="28"/>
        </w:rPr>
        <w:t xml:space="preserve"> от</w:t>
      </w:r>
      <w:r w:rsidR="00C00B68" w:rsidRPr="0082478F">
        <w:rPr>
          <w:sz w:val="28"/>
          <w:szCs w:val="28"/>
        </w:rPr>
        <w:t xml:space="preserve"> 1</w:t>
      </w:r>
      <w:r w:rsidR="00E744F5" w:rsidRPr="0082478F">
        <w:rPr>
          <w:sz w:val="28"/>
          <w:szCs w:val="28"/>
        </w:rPr>
        <w:t>6</w:t>
      </w:r>
      <w:r w:rsidR="00C00B68" w:rsidRPr="0082478F">
        <w:rPr>
          <w:sz w:val="28"/>
          <w:szCs w:val="28"/>
        </w:rPr>
        <w:t>.0</w:t>
      </w:r>
      <w:r w:rsidR="00E744F5" w:rsidRPr="0082478F">
        <w:rPr>
          <w:sz w:val="28"/>
          <w:szCs w:val="28"/>
        </w:rPr>
        <w:t>6</w:t>
      </w:r>
      <w:r w:rsidR="00C00B68" w:rsidRPr="0082478F">
        <w:rPr>
          <w:sz w:val="28"/>
          <w:szCs w:val="28"/>
        </w:rPr>
        <w:t>.202</w:t>
      </w:r>
      <w:r w:rsidR="00E744F5" w:rsidRPr="0082478F">
        <w:rPr>
          <w:sz w:val="28"/>
          <w:szCs w:val="28"/>
        </w:rPr>
        <w:t>3</w:t>
      </w:r>
      <w:r w:rsidRPr="0082478F">
        <w:rPr>
          <w:sz w:val="28"/>
          <w:szCs w:val="28"/>
        </w:rPr>
        <w:t>.</w:t>
      </w:r>
    </w:p>
    <w:p w14:paraId="1B044AEB" w14:textId="77777777" w:rsidR="006E4346" w:rsidRDefault="008E2035" w:rsidP="00723B8B">
      <w:pPr>
        <w:ind w:firstLine="709"/>
        <w:jc w:val="both"/>
        <w:rPr>
          <w:sz w:val="28"/>
          <w:szCs w:val="28"/>
        </w:rPr>
      </w:pPr>
      <w:r w:rsidRPr="0082478F">
        <w:rPr>
          <w:sz w:val="28"/>
          <w:szCs w:val="28"/>
        </w:rPr>
        <w:t xml:space="preserve">В </w:t>
      </w:r>
      <w:r w:rsidR="005E737B" w:rsidRPr="0082478F">
        <w:rPr>
          <w:sz w:val="28"/>
          <w:szCs w:val="28"/>
        </w:rPr>
        <w:t>соответствии с требованиями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r w:rsidR="005E737B" w:rsidRPr="0082478F">
        <w:rPr>
          <w:rFonts w:eastAsiaTheme="minorHAnsi"/>
          <w:sz w:val="28"/>
          <w:szCs w:val="28"/>
          <w:lang w:eastAsia="en-US"/>
        </w:rPr>
        <w:t xml:space="preserve"> утвержденн</w:t>
      </w:r>
      <w:r w:rsidR="00723B8B">
        <w:rPr>
          <w:rFonts w:eastAsiaTheme="minorHAnsi"/>
          <w:sz w:val="28"/>
          <w:szCs w:val="28"/>
          <w:lang w:eastAsia="en-US"/>
        </w:rPr>
        <w:t>ых</w:t>
      </w:r>
      <w:r w:rsidR="005E737B" w:rsidRPr="0082478F">
        <w:rPr>
          <w:rFonts w:eastAsiaTheme="minorHAnsi"/>
          <w:sz w:val="28"/>
          <w:szCs w:val="28"/>
          <w:lang w:eastAsia="en-US"/>
        </w:rPr>
        <w:t xml:space="preserve"> приказом Минстроя России от 23.12.2019 № 841/пр., </w:t>
      </w:r>
      <w:r w:rsidRPr="0082478F">
        <w:rPr>
          <w:sz w:val="28"/>
          <w:szCs w:val="28"/>
        </w:rPr>
        <w:t>сметная стоимость пересчит</w:t>
      </w:r>
      <w:r w:rsidR="005E737B" w:rsidRPr="0082478F">
        <w:rPr>
          <w:sz w:val="28"/>
          <w:szCs w:val="28"/>
        </w:rPr>
        <w:t>ана</w:t>
      </w:r>
      <w:r w:rsidR="00C00B68" w:rsidRPr="0082478F">
        <w:rPr>
          <w:sz w:val="28"/>
          <w:szCs w:val="28"/>
        </w:rPr>
        <w:t xml:space="preserve"> </w:t>
      </w:r>
      <w:r w:rsidR="002E531B" w:rsidRPr="0082478F">
        <w:rPr>
          <w:sz w:val="28"/>
          <w:szCs w:val="28"/>
        </w:rPr>
        <w:t xml:space="preserve">в </w:t>
      </w:r>
      <w:r w:rsidR="005E737B" w:rsidRPr="0082478F">
        <w:rPr>
          <w:sz w:val="28"/>
          <w:szCs w:val="28"/>
        </w:rPr>
        <w:t>текущий уровень цен.</w:t>
      </w:r>
      <w:r w:rsidR="002E531B" w:rsidRPr="0082478F">
        <w:rPr>
          <w:sz w:val="28"/>
          <w:szCs w:val="28"/>
        </w:rPr>
        <w:t xml:space="preserve"> </w:t>
      </w:r>
    </w:p>
    <w:p w14:paraId="384902C6" w14:textId="0EBAE3DA" w:rsidR="008E2035" w:rsidRPr="005E737B" w:rsidRDefault="005E737B" w:rsidP="00723B8B">
      <w:pPr>
        <w:ind w:firstLine="709"/>
        <w:jc w:val="both"/>
        <w:rPr>
          <w:iCs/>
          <w:sz w:val="28"/>
          <w:szCs w:val="28"/>
        </w:rPr>
      </w:pPr>
      <w:r w:rsidRPr="0082478F">
        <w:rPr>
          <w:sz w:val="28"/>
          <w:szCs w:val="28"/>
        </w:rPr>
        <w:t>Общая сметная стоимость составила 37 717,2 тыс. руб., НМЦД – 36 927,0</w:t>
      </w:r>
      <w:r w:rsidR="008E2035" w:rsidRPr="0082478F">
        <w:rPr>
          <w:iCs/>
          <w:sz w:val="28"/>
          <w:szCs w:val="28"/>
        </w:rPr>
        <w:t xml:space="preserve"> тыс. руб</w:t>
      </w:r>
      <w:r w:rsidRPr="0082478F">
        <w:rPr>
          <w:iCs/>
          <w:sz w:val="28"/>
          <w:szCs w:val="28"/>
        </w:rPr>
        <w:t>.</w:t>
      </w:r>
      <w:r w:rsidR="00723B8B">
        <w:rPr>
          <w:iCs/>
          <w:sz w:val="28"/>
          <w:szCs w:val="28"/>
        </w:rPr>
        <w:t xml:space="preserve"> (без учета строительного контроля в сумме 790,2 тыс. руб.)</w:t>
      </w:r>
      <w:r w:rsidR="008E2035" w:rsidRPr="0082478F">
        <w:rPr>
          <w:iCs/>
          <w:sz w:val="28"/>
          <w:szCs w:val="28"/>
        </w:rPr>
        <w:t xml:space="preserve">, в том числе НДС </w:t>
      </w:r>
      <w:r w:rsidRPr="0082478F">
        <w:rPr>
          <w:iCs/>
          <w:sz w:val="28"/>
          <w:szCs w:val="28"/>
        </w:rPr>
        <w:t>6 154,5</w:t>
      </w:r>
      <w:r w:rsidR="008E2035" w:rsidRPr="0082478F">
        <w:rPr>
          <w:iCs/>
          <w:sz w:val="28"/>
          <w:szCs w:val="28"/>
        </w:rPr>
        <w:t xml:space="preserve"> тыс. руб</w:t>
      </w:r>
      <w:r w:rsidRPr="0082478F">
        <w:rPr>
          <w:iCs/>
          <w:sz w:val="28"/>
          <w:szCs w:val="28"/>
        </w:rPr>
        <w:t xml:space="preserve">. </w:t>
      </w:r>
      <w:r w:rsidR="008E2035" w:rsidRPr="0082478F">
        <w:rPr>
          <w:iCs/>
          <w:sz w:val="28"/>
          <w:szCs w:val="28"/>
        </w:rPr>
        <w:t>Подрядчик</w:t>
      </w:r>
      <w:r w:rsidRPr="0082478F">
        <w:rPr>
          <w:iCs/>
          <w:sz w:val="28"/>
          <w:szCs w:val="28"/>
        </w:rPr>
        <w:t xml:space="preserve"> не</w:t>
      </w:r>
      <w:r w:rsidR="008E2035" w:rsidRPr="0082478F">
        <w:rPr>
          <w:iCs/>
          <w:sz w:val="28"/>
          <w:szCs w:val="28"/>
        </w:rPr>
        <w:t xml:space="preserve"> является плательщиком НДС</w:t>
      </w:r>
      <w:r w:rsidR="00E04299" w:rsidRPr="0082478F">
        <w:rPr>
          <w:iCs/>
          <w:sz w:val="28"/>
          <w:szCs w:val="28"/>
        </w:rPr>
        <w:t>.</w:t>
      </w:r>
    </w:p>
    <w:p w14:paraId="29AEAC4D" w14:textId="6340D84B" w:rsidR="00373C86" w:rsidRDefault="00373C86" w:rsidP="00373C86">
      <w:pPr>
        <w:ind w:firstLine="709"/>
        <w:jc w:val="both"/>
        <w:rPr>
          <w:i/>
          <w:iCs/>
          <w:sz w:val="28"/>
          <w:szCs w:val="28"/>
        </w:rPr>
      </w:pPr>
      <w:r>
        <w:rPr>
          <w:i/>
          <w:iCs/>
          <w:sz w:val="28"/>
          <w:szCs w:val="28"/>
        </w:rPr>
        <w:t>А</w:t>
      </w:r>
      <w:r w:rsidRPr="00373C86">
        <w:rPr>
          <w:i/>
          <w:iCs/>
          <w:sz w:val="28"/>
          <w:szCs w:val="28"/>
        </w:rPr>
        <w:t>нализ</w:t>
      </w:r>
      <w:r w:rsidR="00F56DB7">
        <w:rPr>
          <w:i/>
          <w:iCs/>
          <w:sz w:val="28"/>
          <w:szCs w:val="28"/>
        </w:rPr>
        <w:t xml:space="preserve"> и оценка </w:t>
      </w:r>
      <w:r w:rsidR="00C8321D">
        <w:rPr>
          <w:i/>
          <w:iCs/>
          <w:sz w:val="28"/>
          <w:szCs w:val="28"/>
        </w:rPr>
        <w:t>соответствия</w:t>
      </w:r>
      <w:r w:rsidRPr="00373C86">
        <w:rPr>
          <w:i/>
          <w:iCs/>
          <w:sz w:val="28"/>
          <w:szCs w:val="28"/>
        </w:rPr>
        <w:t xml:space="preserve"> условий контрактов (договоров), в том числе касающихся обеспечения исполнения контракта (договора), гарантийных обязательств на предмет соответствия законодательству о закупках, Положению о закупке</w:t>
      </w:r>
    </w:p>
    <w:p w14:paraId="1D11922D" w14:textId="4E8AF0CB" w:rsidR="009A1E49" w:rsidRPr="0082478F" w:rsidRDefault="006E7EE3" w:rsidP="006E7EE3">
      <w:pPr>
        <w:autoSpaceDE w:val="0"/>
        <w:autoSpaceDN w:val="0"/>
        <w:adjustRightInd w:val="0"/>
        <w:ind w:firstLine="709"/>
        <w:jc w:val="both"/>
        <w:rPr>
          <w:sz w:val="28"/>
          <w:szCs w:val="28"/>
        </w:rPr>
      </w:pPr>
      <w:r w:rsidRPr="0082478F">
        <w:rPr>
          <w:rFonts w:eastAsiaTheme="minorHAnsi"/>
          <w:sz w:val="28"/>
          <w:szCs w:val="28"/>
          <w:lang w:eastAsia="en-US"/>
        </w:rPr>
        <w:t xml:space="preserve">Извещение об осуществлении закупки </w:t>
      </w:r>
      <w:r w:rsidR="00C85229" w:rsidRPr="0082478F">
        <w:rPr>
          <w:rFonts w:eastAsiaTheme="minorHAnsi"/>
          <w:sz w:val="28"/>
          <w:szCs w:val="28"/>
          <w:lang w:eastAsia="en-US"/>
        </w:rPr>
        <w:t>№</w:t>
      </w:r>
      <w:r w:rsidR="00B057E0" w:rsidRPr="0082478F">
        <w:rPr>
          <w:sz w:val="28"/>
          <w:szCs w:val="28"/>
          <w:shd w:val="clear" w:color="auto" w:fill="FFFFFF"/>
        </w:rPr>
        <w:t xml:space="preserve"> 32413559768</w:t>
      </w:r>
      <w:r w:rsidRPr="0082478F">
        <w:rPr>
          <w:sz w:val="28"/>
          <w:szCs w:val="28"/>
        </w:rPr>
        <w:t xml:space="preserve"> на сайте госзакупок в системе ЕИС (www.zakupki.gov.ru) размещено </w:t>
      </w:r>
      <w:r w:rsidR="00C85229" w:rsidRPr="0082478F">
        <w:rPr>
          <w:sz w:val="28"/>
          <w:szCs w:val="28"/>
        </w:rPr>
        <w:t>2</w:t>
      </w:r>
      <w:r w:rsidR="00B057E0" w:rsidRPr="0082478F">
        <w:rPr>
          <w:sz w:val="28"/>
          <w:szCs w:val="28"/>
        </w:rPr>
        <w:t>7</w:t>
      </w:r>
      <w:r w:rsidR="00C85229" w:rsidRPr="0082478F">
        <w:rPr>
          <w:sz w:val="28"/>
          <w:szCs w:val="28"/>
        </w:rPr>
        <w:t>.</w:t>
      </w:r>
      <w:r w:rsidR="00B057E0" w:rsidRPr="0082478F">
        <w:rPr>
          <w:sz w:val="28"/>
          <w:szCs w:val="28"/>
        </w:rPr>
        <w:t>04</w:t>
      </w:r>
      <w:r w:rsidRPr="0082478F">
        <w:rPr>
          <w:sz w:val="28"/>
          <w:szCs w:val="28"/>
        </w:rPr>
        <w:t>.202</w:t>
      </w:r>
      <w:r w:rsidR="00B057E0" w:rsidRPr="0082478F">
        <w:rPr>
          <w:sz w:val="28"/>
          <w:szCs w:val="28"/>
        </w:rPr>
        <w:t>4</w:t>
      </w:r>
      <w:r w:rsidR="005A7329" w:rsidRPr="0082478F">
        <w:rPr>
          <w:sz w:val="28"/>
          <w:szCs w:val="28"/>
        </w:rPr>
        <w:t xml:space="preserve"> (условия, установленные ч.</w:t>
      </w:r>
      <w:r w:rsidR="00CA7D19" w:rsidRPr="0082478F">
        <w:rPr>
          <w:sz w:val="28"/>
          <w:szCs w:val="28"/>
        </w:rPr>
        <w:t xml:space="preserve"> </w:t>
      </w:r>
      <w:r w:rsidR="005A7329" w:rsidRPr="0082478F">
        <w:rPr>
          <w:sz w:val="28"/>
          <w:szCs w:val="28"/>
        </w:rPr>
        <w:t xml:space="preserve">17 ст. 3.2 </w:t>
      </w:r>
      <w:r w:rsidR="005A7329" w:rsidRPr="0082478F">
        <w:rPr>
          <w:rFonts w:eastAsiaTheme="minorHAnsi"/>
          <w:sz w:val="28"/>
          <w:szCs w:val="28"/>
          <w:lang w:eastAsia="en-US"/>
        </w:rPr>
        <w:t>Федерального закона № 223-ФЗ,</w:t>
      </w:r>
      <w:r w:rsidR="005A7329" w:rsidRPr="0082478F">
        <w:rPr>
          <w:sz w:val="28"/>
          <w:szCs w:val="28"/>
        </w:rPr>
        <w:t xml:space="preserve"> соблюдены)</w:t>
      </w:r>
      <w:r w:rsidR="00C85229" w:rsidRPr="0082478F">
        <w:rPr>
          <w:sz w:val="28"/>
          <w:szCs w:val="28"/>
        </w:rPr>
        <w:t>.</w:t>
      </w:r>
      <w:r w:rsidR="005A7329" w:rsidRPr="0082478F">
        <w:rPr>
          <w:sz w:val="28"/>
          <w:szCs w:val="28"/>
        </w:rPr>
        <w:t xml:space="preserve"> </w:t>
      </w:r>
    </w:p>
    <w:p w14:paraId="3A0E4583" w14:textId="5B5595CC" w:rsidR="005A7329" w:rsidRDefault="005A7329" w:rsidP="006E7EE3">
      <w:pPr>
        <w:autoSpaceDE w:val="0"/>
        <w:autoSpaceDN w:val="0"/>
        <w:adjustRightInd w:val="0"/>
        <w:ind w:firstLine="709"/>
        <w:jc w:val="both"/>
        <w:rPr>
          <w:sz w:val="28"/>
          <w:szCs w:val="28"/>
        </w:rPr>
      </w:pPr>
      <w:r w:rsidRPr="0082478F">
        <w:rPr>
          <w:sz w:val="28"/>
          <w:szCs w:val="28"/>
        </w:rPr>
        <w:lastRenderedPageBreak/>
        <w:t>Протоколы, составл</w:t>
      </w:r>
      <w:r w:rsidR="00B057E0" w:rsidRPr="0082478F">
        <w:rPr>
          <w:sz w:val="28"/>
          <w:szCs w:val="28"/>
        </w:rPr>
        <w:t>яемые в ходе закупки размещены 14</w:t>
      </w:r>
      <w:r w:rsidR="004B786B" w:rsidRPr="0082478F">
        <w:rPr>
          <w:sz w:val="28"/>
          <w:szCs w:val="28"/>
        </w:rPr>
        <w:t>.0</w:t>
      </w:r>
      <w:r w:rsidR="00B057E0" w:rsidRPr="0082478F">
        <w:rPr>
          <w:sz w:val="28"/>
          <w:szCs w:val="28"/>
        </w:rPr>
        <w:t>5</w:t>
      </w:r>
      <w:r w:rsidR="004B786B" w:rsidRPr="0082478F">
        <w:rPr>
          <w:sz w:val="28"/>
          <w:szCs w:val="28"/>
        </w:rPr>
        <w:t>.202</w:t>
      </w:r>
      <w:r w:rsidR="00B057E0" w:rsidRPr="0082478F">
        <w:rPr>
          <w:sz w:val="28"/>
          <w:szCs w:val="28"/>
        </w:rPr>
        <w:t>4, 20</w:t>
      </w:r>
      <w:r w:rsidR="004B786B" w:rsidRPr="0082478F">
        <w:rPr>
          <w:sz w:val="28"/>
          <w:szCs w:val="28"/>
        </w:rPr>
        <w:t>.0</w:t>
      </w:r>
      <w:r w:rsidR="00B057E0" w:rsidRPr="0082478F">
        <w:rPr>
          <w:sz w:val="28"/>
          <w:szCs w:val="28"/>
        </w:rPr>
        <w:t>5</w:t>
      </w:r>
      <w:r w:rsidR="004B786B" w:rsidRPr="0082478F">
        <w:rPr>
          <w:sz w:val="28"/>
          <w:szCs w:val="28"/>
        </w:rPr>
        <w:t>.2024</w:t>
      </w:r>
      <w:r w:rsidR="00B057E0" w:rsidRPr="0082478F">
        <w:rPr>
          <w:sz w:val="28"/>
          <w:szCs w:val="28"/>
        </w:rPr>
        <w:t>, 24</w:t>
      </w:r>
      <w:r w:rsidRPr="0082478F">
        <w:rPr>
          <w:sz w:val="28"/>
          <w:szCs w:val="28"/>
        </w:rPr>
        <w:t>.0</w:t>
      </w:r>
      <w:r w:rsidR="00B057E0" w:rsidRPr="0082478F">
        <w:rPr>
          <w:sz w:val="28"/>
          <w:szCs w:val="28"/>
        </w:rPr>
        <w:t>5</w:t>
      </w:r>
      <w:r w:rsidRPr="0082478F">
        <w:rPr>
          <w:sz w:val="28"/>
          <w:szCs w:val="28"/>
        </w:rPr>
        <w:t>.2024</w:t>
      </w:r>
      <w:r w:rsidR="006E7EE3" w:rsidRPr="0082478F">
        <w:rPr>
          <w:sz w:val="28"/>
          <w:szCs w:val="28"/>
        </w:rPr>
        <w:t xml:space="preserve"> </w:t>
      </w:r>
      <w:r w:rsidRPr="0082478F">
        <w:rPr>
          <w:sz w:val="28"/>
          <w:szCs w:val="28"/>
        </w:rPr>
        <w:t>(условия, установленные ч.</w:t>
      </w:r>
      <w:r w:rsidR="00CA7D19" w:rsidRPr="0082478F">
        <w:rPr>
          <w:sz w:val="28"/>
          <w:szCs w:val="28"/>
        </w:rPr>
        <w:t xml:space="preserve"> </w:t>
      </w:r>
      <w:r w:rsidRPr="0082478F">
        <w:rPr>
          <w:sz w:val="28"/>
          <w:szCs w:val="28"/>
        </w:rPr>
        <w:t xml:space="preserve">12 ст. 4 </w:t>
      </w:r>
      <w:r w:rsidRPr="0082478F">
        <w:rPr>
          <w:rFonts w:eastAsiaTheme="minorHAnsi"/>
          <w:sz w:val="28"/>
          <w:szCs w:val="28"/>
          <w:lang w:eastAsia="en-US"/>
        </w:rPr>
        <w:t>Федерального закона № 223-ФЗ,</w:t>
      </w:r>
      <w:r w:rsidRPr="0082478F">
        <w:rPr>
          <w:sz w:val="28"/>
          <w:szCs w:val="28"/>
        </w:rPr>
        <w:t xml:space="preserve"> соблюдены)</w:t>
      </w:r>
      <w:r w:rsidR="009A1E49" w:rsidRPr="0082478F">
        <w:rPr>
          <w:sz w:val="28"/>
          <w:szCs w:val="28"/>
        </w:rPr>
        <w:t>.</w:t>
      </w:r>
    </w:p>
    <w:p w14:paraId="55DB322D" w14:textId="7A1F07B9" w:rsidR="006E4346" w:rsidRPr="0045426A" w:rsidRDefault="006E4346" w:rsidP="006E4346">
      <w:pPr>
        <w:autoSpaceDE w:val="0"/>
        <w:autoSpaceDN w:val="0"/>
        <w:adjustRightInd w:val="0"/>
        <w:ind w:firstLine="709"/>
        <w:jc w:val="both"/>
        <w:rPr>
          <w:sz w:val="28"/>
          <w:szCs w:val="28"/>
        </w:rPr>
      </w:pPr>
      <w:r w:rsidRPr="0045426A">
        <w:rPr>
          <w:sz w:val="28"/>
          <w:szCs w:val="28"/>
          <w:shd w:val="clear" w:color="auto" w:fill="FFFFFF"/>
        </w:rPr>
        <w:t xml:space="preserve">Договор по результатам конкурентной закупки заключен 04.06.2024 </w:t>
      </w:r>
      <w:r w:rsidRPr="0045426A">
        <w:rPr>
          <w:sz w:val="28"/>
          <w:szCs w:val="28"/>
        </w:rPr>
        <w:t xml:space="preserve">(условия, установленные ч. 15 ст. 3.2 </w:t>
      </w:r>
      <w:r w:rsidRPr="0045426A">
        <w:rPr>
          <w:rFonts w:eastAsiaTheme="minorHAnsi"/>
          <w:sz w:val="28"/>
          <w:szCs w:val="28"/>
          <w:lang w:eastAsia="en-US"/>
        </w:rPr>
        <w:t>Федерального закона № 223-ФЗ,</w:t>
      </w:r>
      <w:r w:rsidRPr="0045426A">
        <w:rPr>
          <w:sz w:val="28"/>
          <w:szCs w:val="28"/>
        </w:rPr>
        <w:t xml:space="preserve"> соблюдены).</w:t>
      </w:r>
    </w:p>
    <w:p w14:paraId="5520C8DB" w14:textId="06F3CCC2" w:rsidR="006E4346" w:rsidRPr="00862138" w:rsidRDefault="006E4346" w:rsidP="006E4346">
      <w:pPr>
        <w:autoSpaceDE w:val="0"/>
        <w:autoSpaceDN w:val="0"/>
        <w:adjustRightInd w:val="0"/>
        <w:ind w:firstLine="709"/>
        <w:jc w:val="both"/>
        <w:rPr>
          <w:sz w:val="28"/>
          <w:szCs w:val="28"/>
        </w:rPr>
      </w:pPr>
      <w:r w:rsidRPr="0045426A">
        <w:rPr>
          <w:sz w:val="28"/>
          <w:szCs w:val="28"/>
        </w:rPr>
        <w:t xml:space="preserve">Договор, подписанный обеими сторонами, размещен 05.06.2024 (условия, установленные ч. 2 ст. 4.1 </w:t>
      </w:r>
      <w:r w:rsidRPr="0045426A">
        <w:rPr>
          <w:rFonts w:eastAsiaTheme="minorHAnsi"/>
          <w:sz w:val="28"/>
          <w:szCs w:val="28"/>
          <w:lang w:eastAsia="en-US"/>
        </w:rPr>
        <w:t>Федерального закона № 223-ФЗ,</w:t>
      </w:r>
      <w:r w:rsidRPr="0045426A">
        <w:rPr>
          <w:sz w:val="28"/>
          <w:szCs w:val="28"/>
        </w:rPr>
        <w:t xml:space="preserve"> соблюдены).</w:t>
      </w:r>
    </w:p>
    <w:p w14:paraId="287CFE71" w14:textId="508D975E" w:rsidR="006E7EE3" w:rsidRPr="0082478F" w:rsidRDefault="006E7EE3" w:rsidP="006E7EE3">
      <w:pPr>
        <w:autoSpaceDE w:val="0"/>
        <w:autoSpaceDN w:val="0"/>
        <w:adjustRightInd w:val="0"/>
        <w:ind w:firstLine="709"/>
        <w:jc w:val="both"/>
        <w:rPr>
          <w:sz w:val="28"/>
          <w:szCs w:val="28"/>
        </w:rPr>
      </w:pPr>
      <w:r w:rsidRPr="0082478F">
        <w:rPr>
          <w:sz w:val="28"/>
          <w:szCs w:val="28"/>
        </w:rPr>
        <w:t>Нарушений не установлено.</w:t>
      </w:r>
    </w:p>
    <w:p w14:paraId="2D30645D" w14:textId="3A815494" w:rsidR="00FF37F5" w:rsidRPr="0045426A" w:rsidRDefault="00FF37F5" w:rsidP="00FF37F5">
      <w:pPr>
        <w:ind w:firstLine="709"/>
        <w:jc w:val="both"/>
        <w:rPr>
          <w:sz w:val="28"/>
          <w:szCs w:val="28"/>
        </w:rPr>
      </w:pPr>
      <w:r w:rsidRPr="0045426A">
        <w:rPr>
          <w:sz w:val="28"/>
          <w:szCs w:val="28"/>
        </w:rPr>
        <w:t xml:space="preserve">Согласно подпункту 3.4.1. Договора №32413559768-дг предусмотрено авансирование в размере 30% от цены договора в сумме 11 009,7 тыс. руб. </w:t>
      </w:r>
    </w:p>
    <w:p w14:paraId="3486FFA7" w14:textId="77777777" w:rsidR="00FF37F5" w:rsidRPr="0045426A" w:rsidRDefault="00FF37F5" w:rsidP="00FF37F5">
      <w:pPr>
        <w:widowControl w:val="0"/>
        <w:tabs>
          <w:tab w:val="left" w:pos="851"/>
        </w:tabs>
        <w:autoSpaceDE w:val="0"/>
        <w:autoSpaceDN w:val="0"/>
        <w:adjustRightInd w:val="0"/>
        <w:ind w:firstLine="709"/>
        <w:jc w:val="both"/>
        <w:rPr>
          <w:sz w:val="28"/>
          <w:szCs w:val="28"/>
        </w:rPr>
      </w:pPr>
      <w:r w:rsidRPr="0045426A">
        <w:rPr>
          <w:sz w:val="28"/>
          <w:szCs w:val="28"/>
        </w:rPr>
        <w:t xml:space="preserve">Согласно пункту 8.14  Положения о закупке </w:t>
      </w:r>
      <w:r w:rsidRPr="0045426A">
        <w:rPr>
          <w:i/>
          <w:sz w:val="28"/>
          <w:szCs w:val="28"/>
        </w:rPr>
        <w:t>размер обеспечения исполнения договора, в случае установления заказчиком требования предоставления такого обеспечения, должен составлять от 5 до 30 % от начальной (максимальной) цены договора, от цены договора, заключаемого с единственным поставщиком (подрядчиком, исполнителем), но не менее чем в размере аванса (если проектом договора предусмотрена выплата аванса).</w:t>
      </w:r>
    </w:p>
    <w:p w14:paraId="3A0A8887" w14:textId="2245163B" w:rsidR="00FF37F5" w:rsidRPr="0045426A" w:rsidRDefault="00FF37F5" w:rsidP="00FF37F5">
      <w:pPr>
        <w:ind w:firstLine="709"/>
        <w:jc w:val="both"/>
        <w:rPr>
          <w:bCs/>
          <w:i/>
          <w:iCs/>
          <w:color w:val="FF0000"/>
          <w:sz w:val="28"/>
          <w:szCs w:val="28"/>
        </w:rPr>
      </w:pPr>
      <w:r w:rsidRPr="0045426A">
        <w:rPr>
          <w:sz w:val="28"/>
          <w:szCs w:val="28"/>
        </w:rPr>
        <w:t xml:space="preserve"> Условиями Договора №32413559768-дг (п. 6.</w:t>
      </w:r>
      <w:r w:rsidR="0072508A" w:rsidRPr="0045426A">
        <w:rPr>
          <w:sz w:val="28"/>
          <w:szCs w:val="28"/>
        </w:rPr>
        <w:t>1</w:t>
      </w:r>
      <w:r w:rsidRPr="0045426A">
        <w:rPr>
          <w:sz w:val="28"/>
          <w:szCs w:val="28"/>
        </w:rPr>
        <w:t>.) предусмотрено о</w:t>
      </w:r>
      <w:r w:rsidRPr="0045426A">
        <w:rPr>
          <w:rFonts w:eastAsiaTheme="minorHAnsi"/>
          <w:sz w:val="28"/>
          <w:szCs w:val="28"/>
          <w:lang w:eastAsia="en-US"/>
        </w:rPr>
        <w:t xml:space="preserve">беспечение исполнения договора в виде независимой гарантии. </w:t>
      </w:r>
      <w:r w:rsidRPr="0045426A">
        <w:rPr>
          <w:bCs/>
          <w:sz w:val="28"/>
          <w:szCs w:val="28"/>
        </w:rPr>
        <w:t>Учреждением принята независимая гарантия от 0</w:t>
      </w:r>
      <w:r w:rsidR="009B0340" w:rsidRPr="0045426A">
        <w:rPr>
          <w:bCs/>
          <w:sz w:val="28"/>
          <w:szCs w:val="28"/>
        </w:rPr>
        <w:t>3</w:t>
      </w:r>
      <w:r w:rsidRPr="0045426A">
        <w:rPr>
          <w:bCs/>
          <w:sz w:val="28"/>
          <w:szCs w:val="28"/>
        </w:rPr>
        <w:t>.0</w:t>
      </w:r>
      <w:r w:rsidR="009B0340" w:rsidRPr="0045426A">
        <w:rPr>
          <w:bCs/>
          <w:sz w:val="28"/>
          <w:szCs w:val="28"/>
        </w:rPr>
        <w:t>6</w:t>
      </w:r>
      <w:r w:rsidRPr="0045426A">
        <w:rPr>
          <w:bCs/>
          <w:sz w:val="28"/>
          <w:szCs w:val="28"/>
        </w:rPr>
        <w:t>.2024 №</w:t>
      </w:r>
      <w:r w:rsidR="009B0340" w:rsidRPr="0045426A">
        <w:rPr>
          <w:bCs/>
          <w:sz w:val="28"/>
          <w:szCs w:val="28"/>
        </w:rPr>
        <w:t>М06-24-03943/</w:t>
      </w:r>
      <w:r w:rsidR="009B0340" w:rsidRPr="0045426A">
        <w:rPr>
          <w:bCs/>
          <w:sz w:val="28"/>
          <w:szCs w:val="28"/>
          <w:lang w:val="en-US"/>
        </w:rPr>
        <w:t>BG</w:t>
      </w:r>
      <w:r w:rsidRPr="0045426A">
        <w:rPr>
          <w:bCs/>
          <w:sz w:val="28"/>
          <w:szCs w:val="28"/>
        </w:rPr>
        <w:t xml:space="preserve">, выданная </w:t>
      </w:r>
      <w:r w:rsidR="009B0340" w:rsidRPr="0045426A">
        <w:rPr>
          <w:bCs/>
          <w:sz w:val="28"/>
          <w:szCs w:val="28"/>
        </w:rPr>
        <w:t>банком ВТБ</w:t>
      </w:r>
      <w:r w:rsidRPr="0045426A">
        <w:rPr>
          <w:bCs/>
          <w:sz w:val="28"/>
          <w:szCs w:val="28"/>
        </w:rPr>
        <w:t xml:space="preserve">, сумма гарантии составила </w:t>
      </w:r>
      <w:r w:rsidR="009B0340" w:rsidRPr="0045426A">
        <w:rPr>
          <w:bCs/>
          <w:sz w:val="28"/>
          <w:szCs w:val="28"/>
        </w:rPr>
        <w:t>11 009,7</w:t>
      </w:r>
      <w:r w:rsidRPr="0045426A">
        <w:rPr>
          <w:bCs/>
          <w:sz w:val="28"/>
          <w:szCs w:val="28"/>
        </w:rPr>
        <w:t xml:space="preserve"> тыс. руб. (равная авансовому платежу по </w:t>
      </w:r>
      <w:r w:rsidR="009B0340" w:rsidRPr="0045426A">
        <w:rPr>
          <w:bCs/>
          <w:sz w:val="28"/>
          <w:szCs w:val="28"/>
        </w:rPr>
        <w:t>договору</w:t>
      </w:r>
      <w:r w:rsidRPr="0045426A">
        <w:rPr>
          <w:bCs/>
          <w:sz w:val="28"/>
          <w:szCs w:val="28"/>
        </w:rPr>
        <w:t xml:space="preserve">), гарантия является безотзывной и действует с </w:t>
      </w:r>
      <w:r w:rsidR="009B0340" w:rsidRPr="0045426A">
        <w:rPr>
          <w:bCs/>
          <w:sz w:val="28"/>
          <w:szCs w:val="28"/>
        </w:rPr>
        <w:t>03.06.2024</w:t>
      </w:r>
      <w:r w:rsidRPr="0045426A">
        <w:rPr>
          <w:bCs/>
          <w:sz w:val="28"/>
          <w:szCs w:val="28"/>
        </w:rPr>
        <w:t xml:space="preserve"> по </w:t>
      </w:r>
      <w:r w:rsidR="009B0340" w:rsidRPr="0045426A">
        <w:rPr>
          <w:bCs/>
          <w:sz w:val="28"/>
          <w:szCs w:val="28"/>
        </w:rPr>
        <w:t>31.01.2025</w:t>
      </w:r>
      <w:r w:rsidRPr="0045426A">
        <w:rPr>
          <w:bCs/>
          <w:sz w:val="28"/>
          <w:szCs w:val="28"/>
        </w:rPr>
        <w:t xml:space="preserve"> включительно. Независимая гарантия обеспечивает исполнение обязательств предусмотренных договором, включающих, в том числе</w:t>
      </w:r>
      <w:r w:rsidR="00380CCC" w:rsidRPr="0045426A">
        <w:rPr>
          <w:bCs/>
          <w:sz w:val="28"/>
          <w:szCs w:val="28"/>
        </w:rPr>
        <w:t>,</w:t>
      </w:r>
      <w:r w:rsidRPr="0045426A">
        <w:rPr>
          <w:bCs/>
          <w:sz w:val="28"/>
          <w:szCs w:val="28"/>
        </w:rPr>
        <w:t xml:space="preserve"> обязательства по уплате неустоек (штрафов, пеней).</w:t>
      </w:r>
    </w:p>
    <w:p w14:paraId="41247B3C" w14:textId="5881E199" w:rsidR="00FF37F5" w:rsidRPr="0045426A" w:rsidRDefault="00FF37F5" w:rsidP="00FF37F5">
      <w:pPr>
        <w:autoSpaceDE w:val="0"/>
        <w:autoSpaceDN w:val="0"/>
        <w:adjustRightInd w:val="0"/>
        <w:ind w:firstLine="709"/>
        <w:jc w:val="both"/>
        <w:rPr>
          <w:rFonts w:eastAsiaTheme="minorHAnsi"/>
          <w:sz w:val="28"/>
          <w:szCs w:val="28"/>
          <w:lang w:eastAsia="en-US"/>
        </w:rPr>
      </w:pPr>
      <w:r w:rsidRPr="0045426A">
        <w:rPr>
          <w:rFonts w:eastAsiaTheme="minorHAnsi"/>
          <w:sz w:val="28"/>
          <w:szCs w:val="28"/>
          <w:lang w:eastAsia="en-US"/>
        </w:rPr>
        <w:t xml:space="preserve">Срок начала выполнения работ определен </w:t>
      </w:r>
      <w:r w:rsidR="00423BCC" w:rsidRPr="0045426A">
        <w:rPr>
          <w:rFonts w:eastAsiaTheme="minorHAnsi"/>
          <w:sz w:val="28"/>
          <w:szCs w:val="28"/>
          <w:lang w:eastAsia="en-US"/>
        </w:rPr>
        <w:t>–</w:t>
      </w:r>
      <w:r w:rsidRPr="0045426A">
        <w:rPr>
          <w:rFonts w:eastAsiaTheme="minorHAnsi"/>
          <w:sz w:val="28"/>
          <w:szCs w:val="28"/>
          <w:lang w:eastAsia="en-US"/>
        </w:rPr>
        <w:t xml:space="preserve"> </w:t>
      </w:r>
      <w:r w:rsidR="00423BCC" w:rsidRPr="0045426A">
        <w:rPr>
          <w:rFonts w:eastAsiaTheme="minorHAnsi"/>
          <w:sz w:val="28"/>
          <w:szCs w:val="28"/>
          <w:lang w:eastAsia="en-US"/>
        </w:rPr>
        <w:t>в течение</w:t>
      </w:r>
      <w:r w:rsidRPr="0045426A">
        <w:rPr>
          <w:rFonts w:eastAsiaTheme="minorHAnsi"/>
          <w:sz w:val="28"/>
          <w:szCs w:val="28"/>
          <w:lang w:eastAsia="en-US"/>
        </w:rPr>
        <w:t xml:space="preserve"> 14 (четырнадцати) дней с </w:t>
      </w:r>
      <w:r w:rsidR="00423BCC" w:rsidRPr="0045426A">
        <w:rPr>
          <w:rFonts w:eastAsiaTheme="minorHAnsi"/>
          <w:sz w:val="28"/>
          <w:szCs w:val="28"/>
          <w:lang w:eastAsia="en-US"/>
        </w:rPr>
        <w:t>момента</w:t>
      </w:r>
      <w:r w:rsidRPr="0045426A">
        <w:rPr>
          <w:rFonts w:eastAsiaTheme="minorHAnsi"/>
          <w:sz w:val="28"/>
          <w:szCs w:val="28"/>
          <w:lang w:eastAsia="en-US"/>
        </w:rPr>
        <w:t xml:space="preserve"> заключения договора. Срок завершения выполнения работ </w:t>
      </w:r>
      <w:r w:rsidR="00423BCC" w:rsidRPr="0045426A">
        <w:rPr>
          <w:rFonts w:eastAsiaTheme="minorHAnsi"/>
          <w:sz w:val="28"/>
          <w:szCs w:val="28"/>
          <w:lang w:eastAsia="en-US"/>
        </w:rPr>
        <w:t>не позднее 29.11.2024</w:t>
      </w:r>
      <w:r w:rsidRPr="0045426A">
        <w:rPr>
          <w:rFonts w:eastAsiaTheme="minorHAnsi"/>
          <w:sz w:val="28"/>
          <w:szCs w:val="28"/>
          <w:lang w:eastAsia="en-US"/>
        </w:rPr>
        <w:t>. Гарантийный срок подрядчика на выполненные работы составляет 5 лет со дня подписания сторонами окончательного акта о приемке выполненных работ по форме КС-2. Обеспечение банковской гарантией гарантийных обязательств по договору не предусмотрено.</w:t>
      </w:r>
    </w:p>
    <w:p w14:paraId="751D0563" w14:textId="77777777" w:rsidR="002F3887" w:rsidRPr="0045426A" w:rsidRDefault="002F3887" w:rsidP="000A56E7">
      <w:pPr>
        <w:ind w:firstLine="708"/>
        <w:jc w:val="both"/>
        <w:rPr>
          <w:bCs/>
          <w:iCs/>
          <w:sz w:val="28"/>
          <w:szCs w:val="28"/>
        </w:rPr>
      </w:pPr>
    </w:p>
    <w:p w14:paraId="548B9945" w14:textId="4492749F" w:rsidR="000A56E7" w:rsidRDefault="000A56E7" w:rsidP="000A56E7">
      <w:pPr>
        <w:ind w:firstLine="708"/>
        <w:jc w:val="both"/>
        <w:rPr>
          <w:bCs/>
          <w:iCs/>
          <w:sz w:val="28"/>
          <w:szCs w:val="28"/>
        </w:rPr>
      </w:pPr>
      <w:r w:rsidRPr="0045426A">
        <w:rPr>
          <w:bCs/>
          <w:i/>
          <w:iCs/>
          <w:sz w:val="28"/>
          <w:szCs w:val="28"/>
        </w:rPr>
        <w:t>Организация казначейского</w:t>
      </w:r>
      <w:r w:rsidRPr="000A56E7">
        <w:rPr>
          <w:bCs/>
          <w:i/>
          <w:iCs/>
          <w:sz w:val="28"/>
          <w:szCs w:val="28"/>
        </w:rPr>
        <w:t xml:space="preserve"> сопровождения бюджетных средств по заключенным контрактам</w:t>
      </w:r>
      <w:r w:rsidRPr="0082478F">
        <w:rPr>
          <w:bCs/>
          <w:i/>
          <w:iCs/>
          <w:sz w:val="28"/>
          <w:szCs w:val="28"/>
        </w:rPr>
        <w:t xml:space="preserve">: </w:t>
      </w:r>
      <w:r w:rsidR="00B057E0" w:rsidRPr="0082478F">
        <w:rPr>
          <w:bCs/>
          <w:iCs/>
          <w:sz w:val="28"/>
          <w:szCs w:val="28"/>
        </w:rPr>
        <w:t>не подлежит казначейскому сопровождению.</w:t>
      </w:r>
    </w:p>
    <w:p w14:paraId="2AE02CA2" w14:textId="77777777" w:rsidR="002F3887" w:rsidRPr="00B057E0" w:rsidRDefault="002F3887" w:rsidP="000A56E7">
      <w:pPr>
        <w:ind w:firstLine="708"/>
        <w:jc w:val="both"/>
        <w:rPr>
          <w:bCs/>
          <w:iCs/>
          <w:sz w:val="28"/>
          <w:szCs w:val="28"/>
        </w:rPr>
      </w:pPr>
    </w:p>
    <w:p w14:paraId="032D4DBE" w14:textId="319390F3" w:rsidR="00A328BF" w:rsidRPr="00A328BF" w:rsidRDefault="00A328BF" w:rsidP="00A328BF">
      <w:pPr>
        <w:shd w:val="clear" w:color="auto" w:fill="FFFFFF"/>
        <w:ind w:firstLine="709"/>
        <w:jc w:val="center"/>
        <w:rPr>
          <w:rFonts w:eastAsia="Calibri"/>
          <w:b/>
          <w:bCs/>
          <w:sz w:val="28"/>
          <w:szCs w:val="28"/>
          <w:lang w:eastAsia="en-US"/>
        </w:rPr>
      </w:pPr>
      <w:r w:rsidRPr="00A328BF">
        <w:rPr>
          <w:b/>
          <w:bCs/>
          <w:sz w:val="28"/>
          <w:szCs w:val="28"/>
        </w:rPr>
        <w:t xml:space="preserve">Оценка исполнения контрактов (договоров), заключенных с целью реализации </w:t>
      </w:r>
      <w:r w:rsidRPr="00A328BF">
        <w:rPr>
          <w:rFonts w:eastAsia="Calibri"/>
          <w:b/>
          <w:bCs/>
          <w:sz w:val="28"/>
          <w:szCs w:val="28"/>
          <w:lang w:eastAsia="en-US"/>
        </w:rPr>
        <w:t>мероприятий по модернизации и капитальному ремонту объектов муниципальной собственности</w:t>
      </w:r>
    </w:p>
    <w:p w14:paraId="46F9775E" w14:textId="3CEBEA86" w:rsidR="00BB2DC6" w:rsidRDefault="00CA7EB2" w:rsidP="00CA7EB2">
      <w:pPr>
        <w:shd w:val="clear" w:color="auto" w:fill="FFFFFF"/>
        <w:ind w:firstLine="709"/>
        <w:jc w:val="both"/>
        <w:rPr>
          <w:i/>
          <w:iCs/>
          <w:sz w:val="28"/>
          <w:szCs w:val="28"/>
        </w:rPr>
      </w:pPr>
      <w:r>
        <w:rPr>
          <w:i/>
          <w:iCs/>
          <w:sz w:val="28"/>
          <w:szCs w:val="28"/>
        </w:rPr>
        <w:t>А</w:t>
      </w:r>
      <w:r w:rsidRPr="003D50B0">
        <w:rPr>
          <w:i/>
          <w:iCs/>
          <w:sz w:val="28"/>
          <w:szCs w:val="28"/>
        </w:rPr>
        <w:t>нализ и оценка обоснованности внесенных</w:t>
      </w:r>
      <w:r w:rsidR="00FA02EF">
        <w:rPr>
          <w:i/>
          <w:iCs/>
          <w:sz w:val="28"/>
          <w:szCs w:val="28"/>
        </w:rPr>
        <w:t xml:space="preserve"> изменений в договор</w:t>
      </w:r>
    </w:p>
    <w:p w14:paraId="2E681B59" w14:textId="7114B300" w:rsidR="008640FE" w:rsidRPr="0045426A" w:rsidRDefault="008640FE" w:rsidP="008640FE">
      <w:pPr>
        <w:shd w:val="clear" w:color="auto" w:fill="FFFFFF"/>
        <w:ind w:firstLine="709"/>
        <w:jc w:val="both"/>
        <w:rPr>
          <w:iCs/>
          <w:sz w:val="28"/>
          <w:szCs w:val="28"/>
        </w:rPr>
      </w:pPr>
      <w:r w:rsidRPr="0045426A">
        <w:rPr>
          <w:iCs/>
          <w:sz w:val="28"/>
          <w:szCs w:val="28"/>
        </w:rPr>
        <w:lastRenderedPageBreak/>
        <w:t>Заключено дополнительное соглашение №1 от 05.06.2024 к Договору №32413559768-дг от 04.06.2024, согласно которому реквизиты сторон изложены в новой редакции.</w:t>
      </w:r>
    </w:p>
    <w:p w14:paraId="2C293E64" w14:textId="5362047F" w:rsidR="00035ADB" w:rsidRPr="0045426A" w:rsidRDefault="00035ADB" w:rsidP="00035ADB">
      <w:pPr>
        <w:autoSpaceDE w:val="0"/>
        <w:autoSpaceDN w:val="0"/>
        <w:adjustRightInd w:val="0"/>
        <w:ind w:firstLine="709"/>
        <w:jc w:val="both"/>
        <w:rPr>
          <w:sz w:val="28"/>
          <w:szCs w:val="28"/>
        </w:rPr>
      </w:pPr>
      <w:r w:rsidRPr="0045426A">
        <w:rPr>
          <w:sz w:val="28"/>
          <w:szCs w:val="28"/>
        </w:rPr>
        <w:t xml:space="preserve">Дополнительное соглашение, подписанное обеими сторонами, размещено </w:t>
      </w:r>
      <w:r w:rsidR="00F849BE" w:rsidRPr="0045426A">
        <w:rPr>
          <w:sz w:val="28"/>
          <w:szCs w:val="28"/>
        </w:rPr>
        <w:t xml:space="preserve">на сайте госзакупок в системе ЕИС (www.zakupki.gov.ru) </w:t>
      </w:r>
      <w:r w:rsidRPr="0045426A">
        <w:rPr>
          <w:sz w:val="28"/>
          <w:szCs w:val="28"/>
        </w:rPr>
        <w:t xml:space="preserve">07.06.2024 (условия, установленные ч. 2 ст. 4.1 </w:t>
      </w:r>
      <w:r w:rsidRPr="0045426A">
        <w:rPr>
          <w:rFonts w:eastAsiaTheme="minorHAnsi"/>
          <w:sz w:val="28"/>
          <w:szCs w:val="28"/>
          <w:lang w:eastAsia="en-US"/>
        </w:rPr>
        <w:t>Федерального закона № 223-ФЗ,</w:t>
      </w:r>
      <w:r w:rsidRPr="0045426A">
        <w:rPr>
          <w:sz w:val="28"/>
          <w:szCs w:val="28"/>
        </w:rPr>
        <w:t xml:space="preserve"> соблюдены).</w:t>
      </w:r>
      <w:r w:rsidR="00F849BE" w:rsidRPr="0045426A">
        <w:rPr>
          <w:sz w:val="28"/>
          <w:szCs w:val="28"/>
        </w:rPr>
        <w:t xml:space="preserve"> Нарушений не установлено.</w:t>
      </w:r>
    </w:p>
    <w:p w14:paraId="27B8C2EA" w14:textId="77777777" w:rsidR="00CA7EB2" w:rsidRDefault="00835AB9" w:rsidP="00CA7EB2">
      <w:pPr>
        <w:shd w:val="clear" w:color="auto" w:fill="FFFFFF"/>
        <w:ind w:firstLine="709"/>
        <w:jc w:val="both"/>
        <w:rPr>
          <w:i/>
          <w:iCs/>
          <w:sz w:val="28"/>
          <w:szCs w:val="28"/>
        </w:rPr>
      </w:pPr>
      <w:r w:rsidRPr="0045426A">
        <w:rPr>
          <w:i/>
          <w:iCs/>
          <w:sz w:val="28"/>
          <w:szCs w:val="28"/>
        </w:rPr>
        <w:t>П</w:t>
      </w:r>
      <w:r w:rsidR="00BF115F" w:rsidRPr="0045426A">
        <w:rPr>
          <w:i/>
          <w:iCs/>
          <w:sz w:val="28"/>
          <w:szCs w:val="28"/>
        </w:rPr>
        <w:t>роверка</w:t>
      </w:r>
      <w:r w:rsidR="00CA7EB2" w:rsidRPr="0045426A">
        <w:rPr>
          <w:i/>
          <w:iCs/>
          <w:sz w:val="28"/>
          <w:szCs w:val="28"/>
        </w:rPr>
        <w:t xml:space="preserve"> исполнения условий контрактов</w:t>
      </w:r>
      <w:r w:rsidR="00CA7EB2" w:rsidRPr="0034095C">
        <w:rPr>
          <w:i/>
          <w:iCs/>
          <w:sz w:val="28"/>
          <w:szCs w:val="28"/>
        </w:rPr>
        <w:t xml:space="preserve"> (договоров), в том числе сроков исполнения (графика выполнения работ), включая своевременность расчетов по контракту </w:t>
      </w:r>
      <w:r w:rsidR="00CA7EB2" w:rsidRPr="003D50B0">
        <w:rPr>
          <w:i/>
          <w:iCs/>
          <w:sz w:val="28"/>
          <w:szCs w:val="28"/>
        </w:rPr>
        <w:t xml:space="preserve">(договору), проверка причин неисполнения (расторжения) контракта (договора) </w:t>
      </w:r>
    </w:p>
    <w:p w14:paraId="6E8F194B" w14:textId="77777777" w:rsidR="002F3887" w:rsidRDefault="002F3887" w:rsidP="00CA7EB2">
      <w:pPr>
        <w:shd w:val="clear" w:color="auto" w:fill="FFFFFF"/>
        <w:ind w:firstLine="709"/>
        <w:jc w:val="both"/>
        <w:rPr>
          <w:i/>
          <w:iCs/>
          <w:sz w:val="28"/>
          <w:szCs w:val="28"/>
        </w:rPr>
      </w:pPr>
    </w:p>
    <w:p w14:paraId="30BB54C1" w14:textId="6511B272" w:rsidR="00BF115F" w:rsidRPr="00CF7621" w:rsidRDefault="00835AB9" w:rsidP="00CA7EB2">
      <w:pPr>
        <w:shd w:val="clear" w:color="auto" w:fill="FFFFFF"/>
        <w:ind w:firstLine="709"/>
        <w:jc w:val="both"/>
        <w:rPr>
          <w:i/>
          <w:iCs/>
          <w:sz w:val="28"/>
          <w:szCs w:val="28"/>
        </w:rPr>
      </w:pPr>
      <w:r w:rsidRPr="00CF7621">
        <w:rPr>
          <w:i/>
          <w:iCs/>
          <w:sz w:val="28"/>
          <w:szCs w:val="28"/>
        </w:rPr>
        <w:t>О</w:t>
      </w:r>
      <w:r w:rsidR="00BF115F" w:rsidRPr="00CF7621">
        <w:rPr>
          <w:i/>
          <w:iCs/>
          <w:sz w:val="28"/>
          <w:szCs w:val="28"/>
        </w:rPr>
        <w:t>ценка своевременности принятия мер реагирования при нарушении условий договоров</w:t>
      </w:r>
    </w:p>
    <w:p w14:paraId="02CA3D9F" w14:textId="77777777" w:rsidR="002F3887" w:rsidRDefault="002F3887" w:rsidP="00CA7EB2">
      <w:pPr>
        <w:ind w:firstLine="709"/>
        <w:jc w:val="both"/>
        <w:rPr>
          <w:i/>
          <w:sz w:val="28"/>
          <w:szCs w:val="28"/>
        </w:rPr>
      </w:pPr>
    </w:p>
    <w:p w14:paraId="699ADCF7" w14:textId="77777777" w:rsidR="00CA7EB2" w:rsidRPr="00082E9F" w:rsidRDefault="00CA7EB2" w:rsidP="00CA7EB2">
      <w:pPr>
        <w:ind w:firstLine="709"/>
        <w:jc w:val="both"/>
        <w:rPr>
          <w:i/>
          <w:sz w:val="28"/>
          <w:szCs w:val="28"/>
        </w:rPr>
      </w:pPr>
      <w:r>
        <w:rPr>
          <w:i/>
          <w:sz w:val="28"/>
          <w:szCs w:val="28"/>
        </w:rPr>
        <w:t>О</w:t>
      </w:r>
      <w:r w:rsidRPr="000B6EA7">
        <w:rPr>
          <w:i/>
          <w:sz w:val="28"/>
          <w:szCs w:val="28"/>
        </w:rPr>
        <w:t>существление</w:t>
      </w:r>
      <w:r w:rsidRPr="00082E9F">
        <w:rPr>
          <w:i/>
          <w:sz w:val="28"/>
          <w:szCs w:val="28"/>
        </w:rPr>
        <w:t xml:space="preserve"> заказчиком функций по строительному контролю, государственному строительному надзору, авторскому надзору</w:t>
      </w:r>
      <w:r>
        <w:rPr>
          <w:i/>
          <w:sz w:val="28"/>
          <w:szCs w:val="28"/>
        </w:rPr>
        <w:t xml:space="preserve"> за ходом капитального ремонта объекта</w:t>
      </w:r>
    </w:p>
    <w:p w14:paraId="7C21763A" w14:textId="136BABA8" w:rsidR="00DE5E5F" w:rsidRPr="002F3887" w:rsidRDefault="002F3887" w:rsidP="00DE5E5F">
      <w:pPr>
        <w:ind w:firstLine="426"/>
        <w:jc w:val="both"/>
        <w:rPr>
          <w:iCs/>
          <w:sz w:val="28"/>
          <w:szCs w:val="28"/>
        </w:rPr>
      </w:pPr>
      <w:r w:rsidRPr="0082478F">
        <w:rPr>
          <w:sz w:val="28"/>
          <w:szCs w:val="28"/>
        </w:rPr>
        <w:t>По состоянию на 31.05.2024 договор</w:t>
      </w:r>
      <w:r w:rsidR="00CA7EB2" w:rsidRPr="0082478F">
        <w:rPr>
          <w:sz w:val="28"/>
          <w:szCs w:val="28"/>
        </w:rPr>
        <w:t xml:space="preserve"> по строительному контролю </w:t>
      </w:r>
      <w:r w:rsidR="005E4BD9" w:rsidRPr="0082478F">
        <w:rPr>
          <w:sz w:val="28"/>
          <w:szCs w:val="28"/>
        </w:rPr>
        <w:t>над</w:t>
      </w:r>
      <w:r w:rsidR="00CA7EB2" w:rsidRPr="0082478F">
        <w:rPr>
          <w:sz w:val="28"/>
          <w:szCs w:val="28"/>
        </w:rPr>
        <w:t xml:space="preserve"> выполнением работ по капитальному ремонту </w:t>
      </w:r>
      <w:r w:rsidRPr="0082478F">
        <w:rPr>
          <w:sz w:val="28"/>
          <w:szCs w:val="28"/>
        </w:rPr>
        <w:t>не заключен.</w:t>
      </w:r>
    </w:p>
    <w:p w14:paraId="24A50428" w14:textId="77777777" w:rsidR="002F3887" w:rsidRDefault="002F3887" w:rsidP="006F03B9">
      <w:pPr>
        <w:ind w:firstLine="709"/>
        <w:jc w:val="both"/>
        <w:rPr>
          <w:i/>
          <w:iCs/>
          <w:sz w:val="28"/>
          <w:szCs w:val="28"/>
        </w:rPr>
      </w:pPr>
    </w:p>
    <w:p w14:paraId="0DF4286D" w14:textId="77777777" w:rsidR="00835AB9" w:rsidRDefault="00CA7EB2" w:rsidP="006F03B9">
      <w:pPr>
        <w:ind w:firstLine="709"/>
        <w:jc w:val="both"/>
        <w:rPr>
          <w:i/>
          <w:iCs/>
          <w:sz w:val="28"/>
          <w:szCs w:val="28"/>
        </w:rPr>
      </w:pPr>
      <w:r w:rsidRPr="00A04198">
        <w:rPr>
          <w:i/>
          <w:iCs/>
          <w:sz w:val="28"/>
          <w:szCs w:val="28"/>
        </w:rPr>
        <w:t>Проведение осмотра принятых работ на предмет их соответствия актам о приемке выполненных работ (выборочно), графику выполнения работ, выявление фактов н</w:t>
      </w:r>
      <w:r w:rsidR="00835AB9">
        <w:rPr>
          <w:i/>
          <w:iCs/>
          <w:sz w:val="28"/>
          <w:szCs w:val="28"/>
        </w:rPr>
        <w:t>екачественного выполнения работ</w:t>
      </w:r>
    </w:p>
    <w:p w14:paraId="699D27E1" w14:textId="77777777" w:rsidR="002F3887" w:rsidRDefault="002F3887" w:rsidP="00DE5E5F">
      <w:pPr>
        <w:pStyle w:val="af"/>
        <w:widowControl w:val="0"/>
        <w:spacing w:before="0" w:beforeAutospacing="0" w:after="0" w:afterAutospacing="0"/>
        <w:ind w:firstLine="708"/>
        <w:jc w:val="both"/>
        <w:rPr>
          <w:i/>
          <w:iCs/>
          <w:sz w:val="28"/>
          <w:szCs w:val="28"/>
        </w:rPr>
      </w:pPr>
    </w:p>
    <w:p w14:paraId="6DCA36D9" w14:textId="64F49492" w:rsidR="00CA7EB2" w:rsidRPr="006F03B9" w:rsidRDefault="00B35C7A" w:rsidP="00DE5E5F">
      <w:pPr>
        <w:pStyle w:val="af"/>
        <w:widowControl w:val="0"/>
        <w:spacing w:before="0" w:beforeAutospacing="0" w:after="0" w:afterAutospacing="0"/>
        <w:ind w:firstLine="708"/>
        <w:jc w:val="both"/>
        <w:rPr>
          <w:i/>
          <w:iCs/>
          <w:sz w:val="28"/>
          <w:szCs w:val="28"/>
        </w:rPr>
      </w:pPr>
      <w:r w:rsidRPr="00501503">
        <w:rPr>
          <w:i/>
          <w:iCs/>
          <w:sz w:val="28"/>
          <w:szCs w:val="28"/>
        </w:rPr>
        <w:t>У</w:t>
      </w:r>
      <w:r w:rsidR="00CA7EB2" w:rsidRPr="00501503">
        <w:rPr>
          <w:i/>
          <w:iCs/>
          <w:sz w:val="28"/>
          <w:szCs w:val="28"/>
        </w:rPr>
        <w:t>становление причин (рисков) и условий, затрудняющих реализацию мероприятий по</w:t>
      </w:r>
      <w:r w:rsidR="00CA7EB2" w:rsidRPr="00501503">
        <w:rPr>
          <w:rFonts w:eastAsia="Calibri"/>
          <w:i/>
          <w:iCs/>
          <w:sz w:val="28"/>
          <w:szCs w:val="28"/>
          <w:lang w:eastAsia="en-US"/>
        </w:rPr>
        <w:t xml:space="preserve"> строительству (капитальному ремонту) объектов муниципальной</w:t>
      </w:r>
      <w:r w:rsidR="00CA7EB2" w:rsidRPr="00A04198">
        <w:rPr>
          <w:rFonts w:eastAsia="Calibri"/>
          <w:i/>
          <w:iCs/>
          <w:sz w:val="28"/>
          <w:szCs w:val="28"/>
          <w:lang w:eastAsia="en-US"/>
        </w:rPr>
        <w:t xml:space="preserve"> собственности</w:t>
      </w:r>
      <w:r w:rsidR="00CA7EB2" w:rsidRPr="00A04198">
        <w:rPr>
          <w:i/>
          <w:iCs/>
          <w:sz w:val="28"/>
          <w:szCs w:val="28"/>
        </w:rPr>
        <w:t xml:space="preserve"> и освоения бюджетных ассигнований</w:t>
      </w:r>
    </w:p>
    <w:p w14:paraId="68405826" w14:textId="77777777" w:rsidR="00DE5E5F" w:rsidRDefault="00DE5E5F" w:rsidP="005628FA">
      <w:pPr>
        <w:shd w:val="clear" w:color="auto" w:fill="FFFFFF"/>
        <w:ind w:firstLine="709"/>
        <w:jc w:val="center"/>
        <w:rPr>
          <w:b/>
          <w:bCs/>
          <w:sz w:val="28"/>
          <w:szCs w:val="28"/>
        </w:rPr>
      </w:pPr>
    </w:p>
    <w:p w14:paraId="0903F15F" w14:textId="21C6F20B" w:rsidR="005628FA" w:rsidRPr="00EC1F60" w:rsidRDefault="005628FA" w:rsidP="005628FA">
      <w:pPr>
        <w:shd w:val="clear" w:color="auto" w:fill="FFFFFF"/>
        <w:ind w:firstLine="709"/>
        <w:jc w:val="center"/>
        <w:rPr>
          <w:sz w:val="28"/>
          <w:szCs w:val="28"/>
        </w:rPr>
      </w:pPr>
      <w:r w:rsidRPr="005628FA">
        <w:rPr>
          <w:b/>
          <w:bCs/>
          <w:sz w:val="28"/>
          <w:szCs w:val="28"/>
        </w:rPr>
        <w:t xml:space="preserve">Оценка правильности отражения в бюджетном (бухгалтерском) учете хозяйственных операций, связанных с использованием средств на реализацию </w:t>
      </w:r>
      <w:r w:rsidRPr="005628FA">
        <w:rPr>
          <w:rFonts w:eastAsia="Calibri"/>
          <w:b/>
          <w:bCs/>
          <w:sz w:val="28"/>
          <w:szCs w:val="28"/>
          <w:lang w:eastAsia="en-US"/>
        </w:rPr>
        <w:t>мероприятий по модернизации и капитальному ремонту объектов муниципальной собственности</w:t>
      </w:r>
      <w:r w:rsidRPr="005628FA">
        <w:rPr>
          <w:b/>
          <w:bCs/>
          <w:sz w:val="28"/>
          <w:szCs w:val="28"/>
        </w:rPr>
        <w:t xml:space="preserve"> на основании первичных учетных документов</w:t>
      </w:r>
    </w:p>
    <w:p w14:paraId="774F8E38" w14:textId="1B88D924" w:rsidR="005628FA" w:rsidRDefault="005628FA" w:rsidP="005628FA">
      <w:pPr>
        <w:ind w:firstLine="709"/>
        <w:jc w:val="both"/>
        <w:rPr>
          <w:i/>
          <w:iCs/>
          <w:sz w:val="28"/>
          <w:szCs w:val="28"/>
        </w:rPr>
      </w:pPr>
      <w:r w:rsidRPr="005628FA">
        <w:rPr>
          <w:i/>
          <w:iCs/>
          <w:sz w:val="28"/>
          <w:szCs w:val="28"/>
        </w:rPr>
        <w:t xml:space="preserve">Проверка первичных учетных документов, бухгалтерской (финансовой) отчетности и иных документов, подтверждающих целевое расходование бюджетных средств </w:t>
      </w:r>
    </w:p>
    <w:p w14:paraId="4D0FC92A" w14:textId="77777777" w:rsidR="002F3887" w:rsidRDefault="002F3887" w:rsidP="005628FA">
      <w:pPr>
        <w:ind w:firstLine="709"/>
        <w:jc w:val="both"/>
        <w:rPr>
          <w:i/>
          <w:iCs/>
          <w:sz w:val="28"/>
          <w:szCs w:val="28"/>
        </w:rPr>
      </w:pPr>
    </w:p>
    <w:p w14:paraId="420FE9D6" w14:textId="2BC7B018" w:rsidR="005628FA" w:rsidRPr="005628FA" w:rsidRDefault="005628FA" w:rsidP="005628FA">
      <w:pPr>
        <w:ind w:firstLine="709"/>
        <w:jc w:val="both"/>
        <w:rPr>
          <w:i/>
          <w:iCs/>
          <w:sz w:val="28"/>
          <w:szCs w:val="28"/>
        </w:rPr>
      </w:pPr>
      <w:r w:rsidRPr="005628FA">
        <w:rPr>
          <w:i/>
          <w:iCs/>
          <w:sz w:val="28"/>
          <w:szCs w:val="28"/>
        </w:rPr>
        <w:t>Проверка отражения в бухгалтерском учете обеспечения исполнения контракта (денежные средства, банковская гарантия)</w:t>
      </w:r>
    </w:p>
    <w:p w14:paraId="61C9E088" w14:textId="77777777" w:rsidR="002C66CC" w:rsidRDefault="002C66CC" w:rsidP="002C66CC">
      <w:pPr>
        <w:ind w:firstLine="709"/>
        <w:jc w:val="both"/>
        <w:rPr>
          <w:b/>
          <w:bCs/>
          <w:sz w:val="28"/>
          <w:szCs w:val="28"/>
        </w:rPr>
      </w:pPr>
    </w:p>
    <w:p w14:paraId="4B7565FC" w14:textId="4244BB15" w:rsidR="002C66CC" w:rsidRPr="00C31B07" w:rsidRDefault="002C66CC" w:rsidP="002C66CC">
      <w:pPr>
        <w:ind w:firstLine="709"/>
        <w:jc w:val="both"/>
        <w:rPr>
          <w:b/>
          <w:bCs/>
          <w:sz w:val="28"/>
          <w:szCs w:val="28"/>
        </w:rPr>
      </w:pPr>
      <w:r w:rsidRPr="00C31B07">
        <w:rPr>
          <w:b/>
          <w:bCs/>
          <w:sz w:val="28"/>
          <w:szCs w:val="28"/>
        </w:rPr>
        <w:t>Выводы по результатам контрольных действий с учетом результатов визуального осмотра и контрольных обмеров (отражаются в части нарушений и недостатков):</w:t>
      </w:r>
    </w:p>
    <w:p w14:paraId="71D65ECB" w14:textId="1A04824B" w:rsidR="002C66CC" w:rsidRPr="009C5383" w:rsidRDefault="009C5383" w:rsidP="002C66CC">
      <w:pPr>
        <w:ind w:firstLine="709"/>
        <w:jc w:val="both"/>
        <w:rPr>
          <w:bCs/>
          <w:sz w:val="28"/>
          <w:szCs w:val="28"/>
        </w:rPr>
      </w:pPr>
      <w:r w:rsidRPr="009C5383">
        <w:rPr>
          <w:bCs/>
          <w:sz w:val="28"/>
          <w:szCs w:val="28"/>
        </w:rPr>
        <w:lastRenderedPageBreak/>
        <w:t>В ходе проведения экспертно-аналитического мероприятия нарушения Федерального законодательства не выявлены.</w:t>
      </w:r>
    </w:p>
    <w:p w14:paraId="087B10DC" w14:textId="77777777" w:rsidR="00126E44" w:rsidRDefault="00126E44" w:rsidP="002C66CC">
      <w:pPr>
        <w:ind w:firstLine="709"/>
        <w:jc w:val="both"/>
        <w:rPr>
          <w:b/>
          <w:bCs/>
          <w:sz w:val="28"/>
          <w:szCs w:val="28"/>
        </w:rPr>
      </w:pPr>
    </w:p>
    <w:p w14:paraId="47FF8150" w14:textId="77777777" w:rsidR="002C66CC" w:rsidRPr="00C31B07" w:rsidRDefault="002C66CC" w:rsidP="002C66CC">
      <w:pPr>
        <w:ind w:firstLine="709"/>
        <w:jc w:val="both"/>
        <w:rPr>
          <w:b/>
          <w:bCs/>
          <w:sz w:val="28"/>
          <w:szCs w:val="28"/>
        </w:rPr>
      </w:pPr>
      <w:r w:rsidRPr="00C31B07">
        <w:rPr>
          <w:b/>
          <w:bCs/>
          <w:sz w:val="28"/>
          <w:szCs w:val="28"/>
        </w:rPr>
        <w:t>Предложения (с учетом результатов визуального осмотра и контрольных обмеров):</w:t>
      </w:r>
    </w:p>
    <w:p w14:paraId="533F704D" w14:textId="0392F7A1" w:rsidR="00E1735D" w:rsidRDefault="00E1735D" w:rsidP="0055289A">
      <w:pPr>
        <w:rPr>
          <w:b/>
          <w:bCs/>
          <w:sz w:val="28"/>
          <w:szCs w:val="28"/>
        </w:rPr>
      </w:pPr>
    </w:p>
    <w:p w14:paraId="38328693" w14:textId="1A19668D" w:rsidR="00126E44" w:rsidRDefault="00126E44" w:rsidP="00126E44">
      <w:pPr>
        <w:ind w:firstLine="709"/>
        <w:jc w:val="both"/>
        <w:rPr>
          <w:bCs/>
          <w:sz w:val="28"/>
          <w:szCs w:val="28"/>
        </w:rPr>
      </w:pPr>
      <w:r>
        <w:rPr>
          <w:b/>
          <w:bCs/>
          <w:sz w:val="28"/>
          <w:szCs w:val="28"/>
        </w:rPr>
        <w:t xml:space="preserve"> </w:t>
      </w:r>
      <w:r w:rsidRPr="00126E44">
        <w:rPr>
          <w:bCs/>
          <w:sz w:val="28"/>
          <w:szCs w:val="28"/>
        </w:rPr>
        <w:t xml:space="preserve">МАУДО «СШ Валдай» необходимо обеспечить </w:t>
      </w:r>
      <w:r>
        <w:rPr>
          <w:bCs/>
          <w:sz w:val="28"/>
          <w:szCs w:val="28"/>
        </w:rPr>
        <w:t>контроль за выполнением работ в соответствии с графиком и проектно-сметной документации.</w:t>
      </w:r>
    </w:p>
    <w:p w14:paraId="3497EB07" w14:textId="77777777" w:rsidR="00D62F56" w:rsidRDefault="00D62F56" w:rsidP="00126E44">
      <w:pPr>
        <w:ind w:firstLine="709"/>
        <w:jc w:val="both"/>
        <w:rPr>
          <w:bCs/>
          <w:sz w:val="28"/>
          <w:szCs w:val="28"/>
        </w:rPr>
      </w:pPr>
    </w:p>
    <w:p w14:paraId="68072178" w14:textId="77777777" w:rsidR="00D62F56" w:rsidRPr="006E0690" w:rsidRDefault="00D62F56" w:rsidP="00D62F56">
      <w:pPr>
        <w:pStyle w:val="1"/>
      </w:pPr>
      <w:r w:rsidRPr="006E0690">
        <w:t>Руководитель контрольно</w:t>
      </w:r>
      <w:r>
        <w:t>й</w:t>
      </w:r>
      <w:r w:rsidRPr="006E0690">
        <w:t xml:space="preserve"> </w:t>
      </w:r>
      <w:r>
        <w:t>группы</w:t>
      </w:r>
      <w:r w:rsidRPr="006E0690">
        <w:t xml:space="preserve"> </w:t>
      </w:r>
    </w:p>
    <w:p w14:paraId="749BDCB2" w14:textId="77777777" w:rsidR="00D62F56" w:rsidRPr="002B4A99" w:rsidRDefault="00D62F56" w:rsidP="00D62F56">
      <w:pPr>
        <w:pStyle w:val="1"/>
        <w:rPr>
          <w:sz w:val="26"/>
          <w:szCs w:val="26"/>
        </w:rPr>
      </w:pPr>
      <w:r>
        <w:t>п</w:t>
      </w:r>
      <w:r w:rsidRPr="006E0690">
        <w:t>редседатель  Контрольно – счетной палаты</w:t>
      </w:r>
      <w:r w:rsidRPr="002B4A99">
        <w:rPr>
          <w:sz w:val="26"/>
          <w:szCs w:val="26"/>
        </w:rPr>
        <w:t xml:space="preserve">   </w:t>
      </w:r>
      <w:r>
        <w:rPr>
          <w:sz w:val="26"/>
          <w:szCs w:val="26"/>
        </w:rPr>
        <w:t xml:space="preserve"> </w:t>
      </w:r>
      <w:r w:rsidRPr="002B4A99">
        <w:rPr>
          <w:sz w:val="26"/>
          <w:szCs w:val="26"/>
        </w:rPr>
        <w:t xml:space="preserve">____________   </w:t>
      </w:r>
      <w:r>
        <w:rPr>
          <w:sz w:val="26"/>
          <w:szCs w:val="26"/>
        </w:rPr>
        <w:t>Е</w:t>
      </w:r>
      <w:r w:rsidRPr="002B4A99">
        <w:rPr>
          <w:sz w:val="26"/>
          <w:szCs w:val="26"/>
        </w:rPr>
        <w:t>.</w:t>
      </w:r>
      <w:r>
        <w:rPr>
          <w:sz w:val="26"/>
          <w:szCs w:val="26"/>
        </w:rPr>
        <w:t>А</w:t>
      </w:r>
      <w:r w:rsidRPr="002B4A99">
        <w:rPr>
          <w:sz w:val="26"/>
          <w:szCs w:val="26"/>
        </w:rPr>
        <w:t>.</w:t>
      </w:r>
      <w:r>
        <w:rPr>
          <w:sz w:val="26"/>
          <w:szCs w:val="26"/>
        </w:rPr>
        <w:t xml:space="preserve"> Леванина</w:t>
      </w:r>
      <w:r w:rsidRPr="002B4A99">
        <w:rPr>
          <w:sz w:val="26"/>
          <w:szCs w:val="26"/>
        </w:rPr>
        <w:t xml:space="preserve"> </w:t>
      </w:r>
    </w:p>
    <w:p w14:paraId="1A6E8C48" w14:textId="77777777" w:rsidR="00D62F56" w:rsidRPr="008D7381" w:rsidRDefault="00D62F56" w:rsidP="00D62F56">
      <w:pPr>
        <w:ind w:left="3600" w:firstLine="648"/>
      </w:pPr>
      <w:r w:rsidRPr="008D7381">
        <w:t xml:space="preserve">                                  </w:t>
      </w:r>
    </w:p>
    <w:p w14:paraId="1E086420" w14:textId="77777777" w:rsidR="00D62F56" w:rsidRDefault="00D62F56" w:rsidP="00D62F56">
      <w:pPr>
        <w:pStyle w:val="1"/>
      </w:pPr>
      <w:r>
        <w:t>Члены контрольной группы</w:t>
      </w:r>
      <w:r w:rsidRPr="006E0690">
        <w:t>:</w:t>
      </w:r>
    </w:p>
    <w:p w14:paraId="42F5DB6B" w14:textId="77777777" w:rsidR="00D62F56" w:rsidRPr="006E0690" w:rsidRDefault="00D62F56" w:rsidP="00D62F56">
      <w:pPr>
        <w:pStyle w:val="1"/>
      </w:pPr>
    </w:p>
    <w:p w14:paraId="6CEF6FC2" w14:textId="77777777" w:rsidR="00D62F56" w:rsidRPr="002B4A99" w:rsidRDefault="00D62F56" w:rsidP="00D62F56">
      <w:pPr>
        <w:pStyle w:val="1"/>
        <w:rPr>
          <w:sz w:val="26"/>
          <w:szCs w:val="26"/>
        </w:rPr>
      </w:pPr>
      <w:r w:rsidRPr="006E0690">
        <w:t>Аудитор Контрольно – счетной палаты</w:t>
      </w:r>
      <w:r w:rsidRPr="002B4A99">
        <w:rPr>
          <w:sz w:val="26"/>
          <w:szCs w:val="26"/>
        </w:rPr>
        <w:t xml:space="preserve">         </w:t>
      </w:r>
      <w:r>
        <w:rPr>
          <w:sz w:val="26"/>
          <w:szCs w:val="26"/>
        </w:rPr>
        <w:t xml:space="preserve">    </w:t>
      </w:r>
      <w:r w:rsidRPr="002B4A99">
        <w:rPr>
          <w:sz w:val="26"/>
          <w:szCs w:val="26"/>
        </w:rPr>
        <w:t xml:space="preserve">____________    </w:t>
      </w:r>
      <w:r>
        <w:rPr>
          <w:sz w:val="26"/>
          <w:szCs w:val="26"/>
        </w:rPr>
        <w:t>В</w:t>
      </w:r>
      <w:r w:rsidRPr="002B4A99">
        <w:rPr>
          <w:sz w:val="26"/>
          <w:szCs w:val="26"/>
        </w:rPr>
        <w:t>.</w:t>
      </w:r>
      <w:r>
        <w:rPr>
          <w:sz w:val="26"/>
          <w:szCs w:val="26"/>
        </w:rPr>
        <w:t>С</w:t>
      </w:r>
      <w:r w:rsidRPr="002B4A99">
        <w:rPr>
          <w:sz w:val="26"/>
          <w:szCs w:val="26"/>
        </w:rPr>
        <w:t>.</w:t>
      </w:r>
      <w:r>
        <w:rPr>
          <w:sz w:val="26"/>
          <w:szCs w:val="26"/>
        </w:rPr>
        <w:t xml:space="preserve"> Алексеева</w:t>
      </w:r>
    </w:p>
    <w:p w14:paraId="389F6827" w14:textId="77777777" w:rsidR="00D62F56" w:rsidRDefault="00D62F56" w:rsidP="00D62F56">
      <w:pPr>
        <w:ind w:left="3600" w:firstLine="648"/>
      </w:pPr>
      <w:r w:rsidRPr="008D7381">
        <w:t xml:space="preserve">                         </w:t>
      </w:r>
    </w:p>
    <w:p w14:paraId="566B719D" w14:textId="77777777" w:rsidR="00D62F56" w:rsidRPr="006E0690" w:rsidRDefault="00D62F56" w:rsidP="00D62F56">
      <w:pPr>
        <w:pStyle w:val="1"/>
      </w:pPr>
      <w:r w:rsidRPr="006E0690">
        <w:t xml:space="preserve">Ведущий инспектор </w:t>
      </w:r>
    </w:p>
    <w:p w14:paraId="72F27EE1" w14:textId="77777777" w:rsidR="00D62F56" w:rsidRPr="002B4A99" w:rsidRDefault="00D62F56" w:rsidP="00D62F56">
      <w:pPr>
        <w:pStyle w:val="1"/>
        <w:rPr>
          <w:sz w:val="26"/>
          <w:szCs w:val="26"/>
        </w:rPr>
      </w:pPr>
      <w:r w:rsidRPr="006E0690">
        <w:t>Контрольно – счетной палаты</w:t>
      </w:r>
      <w:r w:rsidRPr="002B4A99">
        <w:rPr>
          <w:sz w:val="26"/>
          <w:szCs w:val="26"/>
        </w:rPr>
        <w:t xml:space="preserve">        </w:t>
      </w:r>
      <w:r>
        <w:rPr>
          <w:sz w:val="26"/>
          <w:szCs w:val="26"/>
        </w:rPr>
        <w:t xml:space="preserve">                </w:t>
      </w:r>
      <w:r w:rsidRPr="002B4A99">
        <w:rPr>
          <w:sz w:val="26"/>
          <w:szCs w:val="26"/>
        </w:rPr>
        <w:t xml:space="preserve"> </w:t>
      </w:r>
      <w:r>
        <w:rPr>
          <w:sz w:val="26"/>
          <w:szCs w:val="26"/>
        </w:rPr>
        <w:t xml:space="preserve">    </w:t>
      </w:r>
      <w:r w:rsidRPr="002B4A99">
        <w:rPr>
          <w:sz w:val="26"/>
          <w:szCs w:val="26"/>
        </w:rPr>
        <w:t xml:space="preserve">____________    </w:t>
      </w:r>
      <w:r>
        <w:rPr>
          <w:sz w:val="26"/>
          <w:szCs w:val="26"/>
        </w:rPr>
        <w:t>Е.И. Овчинникова</w:t>
      </w:r>
    </w:p>
    <w:p w14:paraId="5BFA7EB0" w14:textId="77777777" w:rsidR="00D62F56" w:rsidRDefault="00D62F56" w:rsidP="00D62F56">
      <w:pPr>
        <w:ind w:firstLine="426"/>
        <w:jc w:val="right"/>
        <w:rPr>
          <w:bCs/>
          <w:sz w:val="28"/>
        </w:rPr>
      </w:pPr>
    </w:p>
    <w:p w14:paraId="33DB1701" w14:textId="7D5A8539" w:rsidR="00D62F56" w:rsidRPr="00F30AD3" w:rsidRDefault="00D62F56" w:rsidP="00D62F56">
      <w:pPr>
        <w:ind w:firstLine="426"/>
        <w:jc w:val="right"/>
        <w:rPr>
          <w:bCs/>
          <w:sz w:val="28"/>
        </w:rPr>
      </w:pPr>
      <w:r>
        <w:rPr>
          <w:bCs/>
          <w:sz w:val="28"/>
        </w:rPr>
        <w:t xml:space="preserve"> «____»____________ 202</w:t>
      </w:r>
      <w:r>
        <w:rPr>
          <w:bCs/>
          <w:sz w:val="28"/>
        </w:rPr>
        <w:t>4</w:t>
      </w:r>
      <w:bookmarkStart w:id="2" w:name="_GoBack"/>
      <w:bookmarkEnd w:id="2"/>
      <w:r>
        <w:rPr>
          <w:bCs/>
          <w:sz w:val="28"/>
        </w:rPr>
        <w:t xml:space="preserve"> г.</w:t>
      </w:r>
    </w:p>
    <w:p w14:paraId="47017E8F" w14:textId="77777777" w:rsidR="00D62F56" w:rsidRPr="00126E44" w:rsidRDefault="00D62F56" w:rsidP="00126E44">
      <w:pPr>
        <w:ind w:firstLine="709"/>
        <w:jc w:val="both"/>
        <w:sectPr w:rsidR="00D62F56" w:rsidRPr="00126E44" w:rsidSect="006C20BF">
          <w:headerReference w:type="default" r:id="rId9"/>
          <w:type w:val="continuous"/>
          <w:pgSz w:w="11906" w:h="16838"/>
          <w:pgMar w:top="1134" w:right="850" w:bottom="1134" w:left="1701" w:header="709" w:footer="709" w:gutter="0"/>
          <w:cols w:space="708"/>
          <w:titlePg/>
          <w:docGrid w:linePitch="360"/>
        </w:sectPr>
      </w:pPr>
    </w:p>
    <w:p w14:paraId="547D5290" w14:textId="7835E30D" w:rsidR="00F531FC" w:rsidRDefault="00F531FC" w:rsidP="0055289A">
      <w:pPr>
        <w:jc w:val="right"/>
      </w:pPr>
      <w:r>
        <w:lastRenderedPageBreak/>
        <w:t>Приложение 1</w:t>
      </w:r>
    </w:p>
    <w:p w14:paraId="4BFF7180" w14:textId="77777777" w:rsidR="00921249" w:rsidRDefault="00921249" w:rsidP="00921249">
      <w:pPr>
        <w:autoSpaceDE w:val="0"/>
        <w:autoSpaceDN w:val="0"/>
        <w:adjustRightInd w:val="0"/>
        <w:jc w:val="right"/>
        <w:rPr>
          <w:sz w:val="28"/>
          <w:szCs w:val="28"/>
        </w:rPr>
      </w:pPr>
      <w:r>
        <w:rPr>
          <w:sz w:val="28"/>
          <w:szCs w:val="28"/>
        </w:rPr>
        <w:t>Приложение 2 к отчету</w:t>
      </w:r>
    </w:p>
    <w:p w14:paraId="21B217BD" w14:textId="77777777" w:rsidR="00921249" w:rsidRDefault="00921249" w:rsidP="00921249">
      <w:pPr>
        <w:tabs>
          <w:tab w:val="left" w:pos="993"/>
        </w:tabs>
        <w:ind w:firstLine="851"/>
        <w:jc w:val="center"/>
        <w:rPr>
          <w:bCs/>
          <w:sz w:val="28"/>
          <w:szCs w:val="28"/>
        </w:rPr>
      </w:pPr>
    </w:p>
    <w:p w14:paraId="48457824" w14:textId="77777777" w:rsidR="00921249" w:rsidRPr="00921249" w:rsidRDefault="00921249" w:rsidP="00921249">
      <w:pPr>
        <w:jc w:val="center"/>
        <w:rPr>
          <w:bCs/>
          <w:szCs w:val="32"/>
        </w:rPr>
      </w:pPr>
      <w:r w:rsidRPr="00921249">
        <w:rPr>
          <w:bCs/>
          <w:szCs w:val="32"/>
        </w:rPr>
        <w:t xml:space="preserve">Сведения о классификации нарушений </w:t>
      </w:r>
    </w:p>
    <w:p w14:paraId="2C1EC5AF" w14:textId="77777777" w:rsidR="00921249" w:rsidRPr="00921249" w:rsidRDefault="00921249" w:rsidP="00921249">
      <w:pPr>
        <w:jc w:val="center"/>
        <w:rPr>
          <w:bCs/>
          <w:szCs w:val="32"/>
        </w:rPr>
      </w:pPr>
      <w:r w:rsidRPr="00921249">
        <w:rPr>
          <w:bCs/>
          <w:szCs w:val="32"/>
        </w:rPr>
        <w:t xml:space="preserve">в соответствии с Классификатором нарушений, </w:t>
      </w:r>
    </w:p>
    <w:p w14:paraId="3392A4CA" w14:textId="77777777" w:rsidR="00921249" w:rsidRPr="00921249" w:rsidRDefault="00921249" w:rsidP="00921249">
      <w:pPr>
        <w:jc w:val="center"/>
        <w:rPr>
          <w:bCs/>
          <w:szCs w:val="32"/>
        </w:rPr>
      </w:pPr>
      <w:r w:rsidRPr="00921249">
        <w:rPr>
          <w:bCs/>
          <w:szCs w:val="32"/>
        </w:rPr>
        <w:t>выявляемых в ходе внешнего государственного аудита (контроля)</w:t>
      </w:r>
    </w:p>
    <w:p w14:paraId="1BC8A789" w14:textId="77777777" w:rsidR="00921249" w:rsidRPr="00DB17B0" w:rsidRDefault="00921249" w:rsidP="00921249">
      <w:pPr>
        <w:jc w:val="center"/>
        <w:rPr>
          <w:b/>
          <w:szCs w:val="28"/>
        </w:rPr>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2835"/>
        <w:gridCol w:w="1276"/>
        <w:gridCol w:w="2551"/>
        <w:gridCol w:w="993"/>
        <w:gridCol w:w="1842"/>
        <w:gridCol w:w="2410"/>
      </w:tblGrid>
      <w:tr w:rsidR="00921249" w:rsidRPr="00DB17B0" w14:paraId="626E8CC9" w14:textId="77777777" w:rsidTr="0008753B">
        <w:trPr>
          <w:trHeight w:val="922"/>
          <w:tblHeader/>
        </w:trPr>
        <w:tc>
          <w:tcPr>
            <w:tcW w:w="567" w:type="dxa"/>
            <w:tcBorders>
              <w:top w:val="single" w:sz="4" w:space="0" w:color="auto"/>
              <w:left w:val="single" w:sz="4" w:space="0" w:color="auto"/>
              <w:bottom w:val="single" w:sz="4" w:space="0" w:color="auto"/>
              <w:right w:val="single" w:sz="4" w:space="0" w:color="auto"/>
            </w:tcBorders>
            <w:vAlign w:val="center"/>
            <w:hideMark/>
          </w:tcPr>
          <w:p w14:paraId="7BCFF78D" w14:textId="77777777" w:rsidR="00921249" w:rsidRPr="00DB17B0" w:rsidRDefault="00921249" w:rsidP="0008753B">
            <w:pPr>
              <w:ind w:left="-15" w:right="-85" w:firstLine="246"/>
              <w:jc w:val="center"/>
              <w:rPr>
                <w:b/>
                <w:sz w:val="20"/>
                <w:szCs w:val="20"/>
              </w:rPr>
            </w:pPr>
            <w:r w:rsidRPr="00DB17B0">
              <w:rPr>
                <w:b/>
                <w:sz w:val="20"/>
                <w:szCs w:val="20"/>
              </w:rPr>
              <w:t>№ п\п</w:t>
            </w:r>
          </w:p>
        </w:tc>
        <w:tc>
          <w:tcPr>
            <w:tcW w:w="2410" w:type="dxa"/>
            <w:tcBorders>
              <w:top w:val="single" w:sz="4" w:space="0" w:color="auto"/>
              <w:left w:val="single" w:sz="4" w:space="0" w:color="auto"/>
              <w:bottom w:val="single" w:sz="4" w:space="0" w:color="auto"/>
              <w:right w:val="single" w:sz="4" w:space="0" w:color="auto"/>
            </w:tcBorders>
            <w:hideMark/>
          </w:tcPr>
          <w:p w14:paraId="7458D2AE" w14:textId="77777777" w:rsidR="00921249" w:rsidRDefault="00921249" w:rsidP="0008753B">
            <w:pPr>
              <w:ind w:left="-68" w:right="-68"/>
              <w:jc w:val="center"/>
              <w:rPr>
                <w:b/>
                <w:sz w:val="20"/>
                <w:szCs w:val="20"/>
              </w:rPr>
            </w:pPr>
          </w:p>
          <w:p w14:paraId="0E976429" w14:textId="77777777" w:rsidR="00921249" w:rsidRPr="00DB17B0" w:rsidRDefault="00921249" w:rsidP="0008753B">
            <w:pPr>
              <w:ind w:left="-68" w:right="-68"/>
              <w:jc w:val="center"/>
              <w:rPr>
                <w:b/>
                <w:sz w:val="20"/>
                <w:szCs w:val="20"/>
              </w:rPr>
            </w:pPr>
            <w:r w:rsidRPr="00DB17B0">
              <w:rPr>
                <w:b/>
                <w:sz w:val="20"/>
                <w:szCs w:val="20"/>
              </w:rPr>
              <w:t>Объект</w:t>
            </w:r>
          </w:p>
          <w:p w14:paraId="60EA319D" w14:textId="77777777" w:rsidR="00921249" w:rsidRPr="00DB17B0" w:rsidRDefault="00921249" w:rsidP="0008753B">
            <w:pPr>
              <w:ind w:left="-68" w:right="-68"/>
              <w:jc w:val="center"/>
              <w:rPr>
                <w:b/>
                <w:sz w:val="20"/>
                <w:szCs w:val="20"/>
              </w:rPr>
            </w:pPr>
            <w:r w:rsidRPr="00DB17B0">
              <w:rPr>
                <w:b/>
                <w:sz w:val="20"/>
                <w:szCs w:val="20"/>
              </w:rPr>
              <w:t>контроля</w:t>
            </w:r>
          </w:p>
        </w:tc>
        <w:tc>
          <w:tcPr>
            <w:tcW w:w="2835" w:type="dxa"/>
            <w:tcBorders>
              <w:top w:val="single" w:sz="4" w:space="0" w:color="auto"/>
              <w:left w:val="single" w:sz="4" w:space="0" w:color="auto"/>
              <w:bottom w:val="single" w:sz="4" w:space="0" w:color="auto"/>
              <w:right w:val="single" w:sz="4" w:space="0" w:color="auto"/>
            </w:tcBorders>
            <w:hideMark/>
          </w:tcPr>
          <w:p w14:paraId="137E4122" w14:textId="77777777" w:rsidR="00921249" w:rsidRDefault="00921249" w:rsidP="0008753B">
            <w:pPr>
              <w:ind w:left="-68" w:right="-68"/>
              <w:jc w:val="center"/>
              <w:rPr>
                <w:b/>
                <w:sz w:val="20"/>
                <w:szCs w:val="20"/>
              </w:rPr>
            </w:pPr>
          </w:p>
          <w:p w14:paraId="6D957ACF" w14:textId="77777777" w:rsidR="00921249" w:rsidRPr="00DB17B0" w:rsidRDefault="00921249" w:rsidP="0008753B">
            <w:pPr>
              <w:ind w:left="-68" w:right="-68"/>
              <w:jc w:val="center"/>
              <w:rPr>
                <w:sz w:val="20"/>
                <w:szCs w:val="20"/>
              </w:rPr>
            </w:pPr>
            <w:r w:rsidRPr="00DB17B0">
              <w:rPr>
                <w:b/>
                <w:sz w:val="20"/>
                <w:szCs w:val="20"/>
              </w:rPr>
              <w:t>Код</w:t>
            </w:r>
            <w:r w:rsidRPr="00736460">
              <w:rPr>
                <w:b/>
                <w:sz w:val="20"/>
                <w:szCs w:val="20"/>
              </w:rPr>
              <w:t xml:space="preserve"> и наименование</w:t>
            </w:r>
            <w:r w:rsidRPr="00DB17B0">
              <w:rPr>
                <w:b/>
                <w:sz w:val="20"/>
                <w:szCs w:val="20"/>
              </w:rPr>
              <w:t xml:space="preserve"> нарушения по Классификатору</w:t>
            </w:r>
          </w:p>
          <w:p w14:paraId="1A953FA7" w14:textId="77777777" w:rsidR="00921249" w:rsidRPr="00DB17B0" w:rsidRDefault="00921249" w:rsidP="0008753B">
            <w:pPr>
              <w:ind w:left="-68" w:right="-68"/>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6AB7A53C" w14:textId="77777777" w:rsidR="00921249" w:rsidRDefault="00921249" w:rsidP="0008753B">
            <w:pPr>
              <w:ind w:left="-68" w:right="-68"/>
              <w:jc w:val="center"/>
              <w:rPr>
                <w:b/>
                <w:sz w:val="20"/>
                <w:szCs w:val="20"/>
              </w:rPr>
            </w:pPr>
          </w:p>
          <w:p w14:paraId="224AD826" w14:textId="77777777" w:rsidR="00921249" w:rsidRPr="00DB17B0" w:rsidRDefault="00921249" w:rsidP="0008753B">
            <w:pPr>
              <w:ind w:left="-68" w:right="-68"/>
              <w:jc w:val="center"/>
              <w:rPr>
                <w:b/>
                <w:sz w:val="20"/>
                <w:szCs w:val="20"/>
              </w:rPr>
            </w:pPr>
            <w:r w:rsidRPr="00736460">
              <w:rPr>
                <w:b/>
                <w:sz w:val="20"/>
                <w:szCs w:val="20"/>
              </w:rPr>
              <w:t>Период нарушения</w:t>
            </w:r>
          </w:p>
        </w:tc>
        <w:tc>
          <w:tcPr>
            <w:tcW w:w="2551" w:type="dxa"/>
            <w:tcBorders>
              <w:top w:val="single" w:sz="4" w:space="0" w:color="auto"/>
              <w:left w:val="single" w:sz="4" w:space="0" w:color="auto"/>
              <w:bottom w:val="single" w:sz="4" w:space="0" w:color="auto"/>
              <w:right w:val="single" w:sz="4" w:space="0" w:color="auto"/>
            </w:tcBorders>
          </w:tcPr>
          <w:p w14:paraId="2C52EC1E" w14:textId="77777777" w:rsidR="00921249" w:rsidRPr="00736460" w:rsidRDefault="00921249" w:rsidP="0008753B">
            <w:pPr>
              <w:ind w:left="-68" w:right="-98"/>
              <w:jc w:val="center"/>
              <w:rPr>
                <w:b/>
                <w:sz w:val="20"/>
                <w:szCs w:val="20"/>
              </w:rPr>
            </w:pPr>
          </w:p>
          <w:p w14:paraId="04390B3A" w14:textId="77777777" w:rsidR="00921249" w:rsidRPr="00736460" w:rsidRDefault="00921249" w:rsidP="0008753B">
            <w:pPr>
              <w:ind w:left="-68" w:right="-98"/>
              <w:jc w:val="center"/>
              <w:rPr>
                <w:b/>
                <w:sz w:val="20"/>
                <w:szCs w:val="20"/>
              </w:rPr>
            </w:pPr>
            <w:r w:rsidRPr="00736460">
              <w:rPr>
                <w:b/>
                <w:sz w:val="20"/>
                <w:szCs w:val="20"/>
              </w:rPr>
              <w:t>Краткое описание нарушения</w:t>
            </w:r>
          </w:p>
        </w:tc>
        <w:tc>
          <w:tcPr>
            <w:tcW w:w="993" w:type="dxa"/>
            <w:tcBorders>
              <w:top w:val="single" w:sz="4" w:space="0" w:color="auto"/>
              <w:left w:val="single" w:sz="4" w:space="0" w:color="auto"/>
              <w:bottom w:val="single" w:sz="4" w:space="0" w:color="auto"/>
              <w:right w:val="single" w:sz="4" w:space="0" w:color="auto"/>
            </w:tcBorders>
          </w:tcPr>
          <w:p w14:paraId="1B7058C2" w14:textId="77777777" w:rsidR="00921249" w:rsidRDefault="00921249" w:rsidP="0008753B">
            <w:pPr>
              <w:ind w:left="-68" w:right="-98"/>
              <w:jc w:val="center"/>
              <w:rPr>
                <w:b/>
                <w:sz w:val="20"/>
                <w:szCs w:val="20"/>
              </w:rPr>
            </w:pPr>
          </w:p>
          <w:p w14:paraId="4009D628" w14:textId="77777777" w:rsidR="00921249" w:rsidRPr="00736460" w:rsidRDefault="00921249" w:rsidP="0008753B">
            <w:pPr>
              <w:ind w:left="-68" w:right="-98"/>
              <w:jc w:val="center"/>
              <w:rPr>
                <w:b/>
                <w:sz w:val="20"/>
                <w:szCs w:val="20"/>
              </w:rPr>
            </w:pPr>
            <w:r w:rsidRPr="00736460">
              <w:rPr>
                <w:b/>
                <w:sz w:val="20"/>
                <w:szCs w:val="20"/>
              </w:rPr>
              <w:t>Сумма.</w:t>
            </w:r>
          </w:p>
          <w:p w14:paraId="5469818A" w14:textId="77777777" w:rsidR="00921249" w:rsidRPr="00736460" w:rsidRDefault="00921249" w:rsidP="0008753B">
            <w:pPr>
              <w:ind w:left="-68" w:right="-98"/>
              <w:jc w:val="center"/>
              <w:rPr>
                <w:b/>
                <w:sz w:val="20"/>
                <w:szCs w:val="20"/>
              </w:rPr>
            </w:pPr>
            <w:r w:rsidRPr="00736460">
              <w:rPr>
                <w:b/>
                <w:sz w:val="20"/>
                <w:szCs w:val="20"/>
              </w:rPr>
              <w:t>тыс. руб</w:t>
            </w:r>
            <w:r>
              <w:rPr>
                <w:b/>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6E9B7022" w14:textId="77777777" w:rsidR="00921249" w:rsidRDefault="00921249" w:rsidP="0008753B">
            <w:pPr>
              <w:ind w:left="-68" w:right="-98"/>
              <w:jc w:val="center"/>
              <w:rPr>
                <w:b/>
                <w:sz w:val="20"/>
                <w:szCs w:val="20"/>
              </w:rPr>
            </w:pPr>
          </w:p>
          <w:p w14:paraId="5C29C2DC" w14:textId="77777777" w:rsidR="00921249" w:rsidRPr="00736460" w:rsidRDefault="00921249" w:rsidP="0008753B">
            <w:pPr>
              <w:ind w:left="-68" w:right="-98"/>
              <w:jc w:val="center"/>
              <w:rPr>
                <w:b/>
                <w:sz w:val="20"/>
                <w:szCs w:val="20"/>
              </w:rPr>
            </w:pPr>
            <w:r w:rsidRPr="00736460">
              <w:rPr>
                <w:b/>
                <w:sz w:val="20"/>
                <w:szCs w:val="20"/>
              </w:rPr>
              <w:t>Нарушенные положения НПА</w:t>
            </w:r>
          </w:p>
          <w:p w14:paraId="49254B29" w14:textId="77777777" w:rsidR="00921249" w:rsidRPr="00736460" w:rsidRDefault="00921249" w:rsidP="0008753B">
            <w:pPr>
              <w:ind w:left="-68" w:right="-98"/>
              <w:jc w:val="center"/>
              <w:rPr>
                <w:b/>
                <w:sz w:val="20"/>
                <w:szCs w:val="20"/>
              </w:rPr>
            </w:pPr>
            <w:r w:rsidRPr="00736460">
              <w:rPr>
                <w:b/>
                <w:sz w:val="20"/>
                <w:szCs w:val="20"/>
              </w:rPr>
              <w:t>(очень кратко)</w:t>
            </w:r>
          </w:p>
        </w:tc>
        <w:tc>
          <w:tcPr>
            <w:tcW w:w="2410" w:type="dxa"/>
            <w:tcBorders>
              <w:top w:val="single" w:sz="4" w:space="0" w:color="auto"/>
              <w:left w:val="single" w:sz="4" w:space="0" w:color="auto"/>
              <w:bottom w:val="single" w:sz="4" w:space="0" w:color="auto"/>
              <w:right w:val="single" w:sz="4" w:space="0" w:color="auto"/>
            </w:tcBorders>
          </w:tcPr>
          <w:p w14:paraId="36C14A8C" w14:textId="77777777" w:rsidR="00921249" w:rsidRDefault="00921249" w:rsidP="0008753B">
            <w:pPr>
              <w:ind w:left="-68" w:right="-98"/>
              <w:jc w:val="center"/>
              <w:rPr>
                <w:b/>
                <w:sz w:val="20"/>
                <w:szCs w:val="20"/>
              </w:rPr>
            </w:pPr>
          </w:p>
          <w:p w14:paraId="3055B0DB" w14:textId="77777777" w:rsidR="00921249" w:rsidRPr="00736460" w:rsidRDefault="00921249" w:rsidP="0008753B">
            <w:pPr>
              <w:ind w:left="-68" w:right="-98"/>
              <w:jc w:val="center"/>
              <w:rPr>
                <w:b/>
                <w:sz w:val="20"/>
                <w:szCs w:val="20"/>
              </w:rPr>
            </w:pPr>
            <w:r w:rsidRPr="00736460">
              <w:rPr>
                <w:b/>
                <w:sz w:val="20"/>
                <w:szCs w:val="20"/>
              </w:rPr>
              <w:t>Источник финансирования- главный распорядитель/ уровень бюджета</w:t>
            </w:r>
          </w:p>
        </w:tc>
      </w:tr>
      <w:tr w:rsidR="00921249" w:rsidRPr="00DB17B0" w14:paraId="3D2EBA0E" w14:textId="77777777" w:rsidTr="0008753B">
        <w:trPr>
          <w:trHeight w:val="284"/>
        </w:trPr>
        <w:tc>
          <w:tcPr>
            <w:tcW w:w="567" w:type="dxa"/>
            <w:tcBorders>
              <w:top w:val="single" w:sz="4" w:space="0" w:color="auto"/>
              <w:left w:val="single" w:sz="4" w:space="0" w:color="auto"/>
              <w:bottom w:val="single" w:sz="4" w:space="0" w:color="auto"/>
              <w:right w:val="single" w:sz="4" w:space="0" w:color="auto"/>
            </w:tcBorders>
          </w:tcPr>
          <w:p w14:paraId="461BE2F2" w14:textId="77777777" w:rsidR="00921249" w:rsidRPr="00DB17B0" w:rsidRDefault="00921249" w:rsidP="0008753B">
            <w:pPr>
              <w:ind w:left="-68" w:right="-68"/>
              <w:jc w:val="center"/>
              <w:rPr>
                <w:sz w:val="20"/>
                <w:szCs w:val="20"/>
              </w:rPr>
            </w:pPr>
            <w:r w:rsidRPr="003400BF">
              <w:rPr>
                <w:sz w:val="20"/>
                <w:szCs w:val="20"/>
              </w:rPr>
              <w:t>1</w:t>
            </w:r>
          </w:p>
        </w:tc>
        <w:tc>
          <w:tcPr>
            <w:tcW w:w="2410" w:type="dxa"/>
            <w:tcBorders>
              <w:top w:val="single" w:sz="4" w:space="0" w:color="auto"/>
              <w:left w:val="single" w:sz="4" w:space="0" w:color="auto"/>
              <w:bottom w:val="single" w:sz="4" w:space="0" w:color="auto"/>
              <w:right w:val="single" w:sz="4" w:space="0" w:color="auto"/>
            </w:tcBorders>
          </w:tcPr>
          <w:p w14:paraId="36DE3548" w14:textId="07FC51DC" w:rsidR="00921249" w:rsidRPr="00D5229B" w:rsidRDefault="00D5229B" w:rsidP="0008753B">
            <w:pPr>
              <w:ind w:left="-68" w:right="-68"/>
              <w:jc w:val="center"/>
              <w:rPr>
                <w:iCs/>
                <w:sz w:val="20"/>
                <w:szCs w:val="20"/>
              </w:rPr>
            </w:pPr>
            <w:r>
              <w:rPr>
                <w:iCs/>
                <w:sz w:val="20"/>
                <w:szCs w:val="20"/>
              </w:rPr>
              <w:t>МАУДО «СШ Валдай»</w:t>
            </w:r>
          </w:p>
        </w:tc>
        <w:tc>
          <w:tcPr>
            <w:tcW w:w="2835" w:type="dxa"/>
            <w:tcBorders>
              <w:top w:val="single" w:sz="4" w:space="0" w:color="auto"/>
              <w:left w:val="single" w:sz="4" w:space="0" w:color="auto"/>
              <w:bottom w:val="single" w:sz="4" w:space="0" w:color="auto"/>
              <w:right w:val="single" w:sz="4" w:space="0" w:color="auto"/>
            </w:tcBorders>
          </w:tcPr>
          <w:p w14:paraId="174FC3AE" w14:textId="7738AC5F" w:rsidR="00921249" w:rsidRPr="00434C2E" w:rsidRDefault="00D5229B" w:rsidP="0008753B">
            <w:pPr>
              <w:ind w:left="-68" w:right="-68"/>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6A12B716" w14:textId="5439AE86" w:rsidR="00921249" w:rsidRPr="00434C2E" w:rsidRDefault="00D5229B" w:rsidP="0008753B">
            <w:pPr>
              <w:autoSpaceDE w:val="0"/>
              <w:autoSpaceDN w:val="0"/>
              <w:adjustRightInd w:val="0"/>
              <w:ind w:left="-68" w:right="-68"/>
              <w:jc w:val="center"/>
              <w:rPr>
                <w:sz w:val="20"/>
                <w:szCs w:val="20"/>
              </w:rPr>
            </w:pPr>
            <w:r>
              <w:rPr>
                <w:sz w:val="20"/>
                <w:szCs w:val="20"/>
              </w:rPr>
              <w:t>-</w:t>
            </w:r>
          </w:p>
        </w:tc>
        <w:tc>
          <w:tcPr>
            <w:tcW w:w="2551" w:type="dxa"/>
            <w:tcBorders>
              <w:top w:val="single" w:sz="4" w:space="0" w:color="auto"/>
              <w:left w:val="single" w:sz="4" w:space="0" w:color="auto"/>
              <w:bottom w:val="single" w:sz="4" w:space="0" w:color="auto"/>
              <w:right w:val="single" w:sz="4" w:space="0" w:color="auto"/>
            </w:tcBorders>
          </w:tcPr>
          <w:p w14:paraId="6B06AEC4" w14:textId="43E927D1" w:rsidR="00921249" w:rsidRPr="00D74E25" w:rsidRDefault="00D5229B" w:rsidP="0008753B">
            <w:pPr>
              <w:ind w:left="-68" w:right="-68"/>
              <w:jc w:val="both"/>
              <w:rPr>
                <w:sz w:val="20"/>
                <w:szCs w:val="20"/>
              </w:rPr>
            </w:pPr>
            <w:r>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7A6B84FE" w14:textId="62A94E4C" w:rsidR="00921249" w:rsidRPr="00DB17B0" w:rsidRDefault="00D5229B" w:rsidP="0008753B">
            <w:pPr>
              <w:ind w:left="-68" w:right="-68"/>
              <w:jc w:val="center"/>
              <w:rPr>
                <w:sz w:val="20"/>
                <w:szCs w:val="20"/>
              </w:rPr>
            </w:pPr>
            <w:r>
              <w:rPr>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0BF60D8E" w14:textId="142D9D7E" w:rsidR="00921249" w:rsidRPr="00F538B3" w:rsidRDefault="00D5229B" w:rsidP="0008753B">
            <w:pPr>
              <w:pStyle w:val="ac"/>
              <w:jc w:val="both"/>
            </w:pPr>
            <w:r>
              <w:t>-</w:t>
            </w:r>
          </w:p>
        </w:tc>
        <w:tc>
          <w:tcPr>
            <w:tcW w:w="2410" w:type="dxa"/>
            <w:tcBorders>
              <w:top w:val="single" w:sz="4" w:space="0" w:color="auto"/>
              <w:left w:val="single" w:sz="4" w:space="0" w:color="auto"/>
              <w:bottom w:val="single" w:sz="4" w:space="0" w:color="auto"/>
              <w:right w:val="single" w:sz="4" w:space="0" w:color="auto"/>
            </w:tcBorders>
          </w:tcPr>
          <w:p w14:paraId="3EF44CAF" w14:textId="34FFA31F" w:rsidR="00921249" w:rsidRPr="00DB17B0" w:rsidRDefault="00D5229B" w:rsidP="0008753B">
            <w:pPr>
              <w:ind w:left="-68" w:right="-68"/>
              <w:jc w:val="center"/>
              <w:rPr>
                <w:sz w:val="20"/>
                <w:szCs w:val="20"/>
              </w:rPr>
            </w:pPr>
            <w:r>
              <w:rPr>
                <w:sz w:val="20"/>
                <w:szCs w:val="20"/>
              </w:rPr>
              <w:t>-</w:t>
            </w:r>
          </w:p>
        </w:tc>
      </w:tr>
    </w:tbl>
    <w:p w14:paraId="7366DB7E" w14:textId="77777777" w:rsidR="00921249" w:rsidRDefault="00921249" w:rsidP="0055289A">
      <w:pPr>
        <w:jc w:val="right"/>
      </w:pPr>
    </w:p>
    <w:p w14:paraId="1F9290CD" w14:textId="77777777" w:rsidR="00F531FC" w:rsidRDefault="00F531FC" w:rsidP="0055289A">
      <w:pPr>
        <w:jc w:val="right"/>
      </w:pPr>
    </w:p>
    <w:p w14:paraId="43C4262B" w14:textId="66D54A5C" w:rsidR="0055289A" w:rsidRDefault="0055289A" w:rsidP="0055289A">
      <w:pPr>
        <w:jc w:val="right"/>
      </w:pPr>
      <w:r>
        <w:t xml:space="preserve">Приложение </w:t>
      </w:r>
      <w:r w:rsidR="00F531FC">
        <w:t>2</w:t>
      </w:r>
    </w:p>
    <w:p w14:paraId="56F9248C" w14:textId="17F9CD0A" w:rsidR="00835AB9" w:rsidRPr="00287FC3" w:rsidRDefault="00835AB9" w:rsidP="0055289A">
      <w:pPr>
        <w:jc w:val="center"/>
      </w:pPr>
      <w:r w:rsidRPr="00287FC3">
        <w:t xml:space="preserve">Сведения об исполнении контракта по капремонту </w:t>
      </w:r>
      <w:r w:rsidR="00F531FC">
        <w:t>…</w:t>
      </w:r>
      <w:r w:rsidR="002B6E1F">
        <w:t xml:space="preserve"> по состоянию на  </w:t>
      </w:r>
      <w:r w:rsidR="00F531FC">
        <w:t>…</w:t>
      </w:r>
    </w:p>
    <w:p w14:paraId="2EFC0266" w14:textId="77777777" w:rsidR="00835AB9" w:rsidRPr="00287FC3" w:rsidRDefault="00835AB9" w:rsidP="00835AB9"/>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2"/>
        <w:gridCol w:w="992"/>
        <w:gridCol w:w="1134"/>
        <w:gridCol w:w="1276"/>
        <w:gridCol w:w="1134"/>
        <w:gridCol w:w="1559"/>
        <w:gridCol w:w="3006"/>
        <w:gridCol w:w="1842"/>
        <w:gridCol w:w="1701"/>
      </w:tblGrid>
      <w:tr w:rsidR="00835AB9" w:rsidRPr="00244646" w14:paraId="6FFDDD66" w14:textId="77777777" w:rsidTr="00F531FC">
        <w:trPr>
          <w:trHeight w:val="456"/>
        </w:trPr>
        <w:tc>
          <w:tcPr>
            <w:tcW w:w="1101" w:type="dxa"/>
            <w:vMerge w:val="restart"/>
            <w:vAlign w:val="center"/>
          </w:tcPr>
          <w:p w14:paraId="14F4E058" w14:textId="77777777" w:rsidR="00835AB9" w:rsidRPr="00F531FC" w:rsidRDefault="00835AB9" w:rsidP="002722DC">
            <w:pPr>
              <w:jc w:val="center"/>
              <w:rPr>
                <w:b/>
                <w:bCs/>
                <w:sz w:val="16"/>
                <w:szCs w:val="16"/>
              </w:rPr>
            </w:pPr>
            <w:r w:rsidRPr="00F531FC">
              <w:rPr>
                <w:b/>
                <w:bCs/>
                <w:sz w:val="16"/>
                <w:szCs w:val="16"/>
              </w:rPr>
              <w:t>Наименование объекта</w:t>
            </w:r>
          </w:p>
        </w:tc>
        <w:tc>
          <w:tcPr>
            <w:tcW w:w="992" w:type="dxa"/>
            <w:vMerge w:val="restart"/>
            <w:shd w:val="clear" w:color="auto" w:fill="auto"/>
            <w:vAlign w:val="center"/>
            <w:hideMark/>
          </w:tcPr>
          <w:p w14:paraId="114F48EB" w14:textId="77777777" w:rsidR="00835AB9" w:rsidRPr="00F531FC" w:rsidRDefault="00835AB9" w:rsidP="002722DC">
            <w:pPr>
              <w:jc w:val="center"/>
              <w:rPr>
                <w:b/>
                <w:bCs/>
                <w:sz w:val="16"/>
                <w:szCs w:val="16"/>
              </w:rPr>
            </w:pPr>
            <w:r w:rsidRPr="00F531FC">
              <w:rPr>
                <w:b/>
                <w:bCs/>
                <w:sz w:val="16"/>
                <w:szCs w:val="16"/>
              </w:rPr>
              <w:t>Цена контракта (договора)</w:t>
            </w:r>
          </w:p>
        </w:tc>
        <w:tc>
          <w:tcPr>
            <w:tcW w:w="12644" w:type="dxa"/>
            <w:gridSpan w:val="8"/>
            <w:shd w:val="clear" w:color="auto" w:fill="auto"/>
            <w:vAlign w:val="center"/>
            <w:hideMark/>
          </w:tcPr>
          <w:p w14:paraId="29AD14A6" w14:textId="77777777" w:rsidR="00835AB9" w:rsidRPr="00F531FC" w:rsidRDefault="00835AB9" w:rsidP="002722DC">
            <w:pPr>
              <w:jc w:val="center"/>
              <w:rPr>
                <w:b/>
                <w:bCs/>
                <w:sz w:val="16"/>
                <w:szCs w:val="16"/>
              </w:rPr>
            </w:pPr>
            <w:r w:rsidRPr="00F531FC">
              <w:rPr>
                <w:b/>
                <w:bCs/>
                <w:sz w:val="16"/>
                <w:szCs w:val="16"/>
              </w:rPr>
              <w:t xml:space="preserve">Исполнение контракта (договора) </w:t>
            </w:r>
          </w:p>
        </w:tc>
      </w:tr>
      <w:tr w:rsidR="00835AB9" w:rsidRPr="00244646" w14:paraId="163C14E4" w14:textId="77777777" w:rsidTr="00F531FC">
        <w:trPr>
          <w:trHeight w:val="1920"/>
        </w:trPr>
        <w:tc>
          <w:tcPr>
            <w:tcW w:w="1101" w:type="dxa"/>
            <w:vMerge/>
            <w:vAlign w:val="center"/>
          </w:tcPr>
          <w:p w14:paraId="79237BA0" w14:textId="77777777" w:rsidR="00835AB9" w:rsidRPr="00F531FC" w:rsidRDefault="00835AB9" w:rsidP="002722DC">
            <w:pPr>
              <w:rPr>
                <w:b/>
                <w:bCs/>
                <w:sz w:val="16"/>
                <w:szCs w:val="16"/>
              </w:rPr>
            </w:pPr>
          </w:p>
        </w:tc>
        <w:tc>
          <w:tcPr>
            <w:tcW w:w="992" w:type="dxa"/>
            <w:vMerge/>
            <w:vAlign w:val="center"/>
            <w:hideMark/>
          </w:tcPr>
          <w:p w14:paraId="614AA6C7" w14:textId="77777777" w:rsidR="00835AB9" w:rsidRPr="00F531FC" w:rsidRDefault="00835AB9" w:rsidP="002722DC">
            <w:pPr>
              <w:rPr>
                <w:b/>
                <w:bCs/>
                <w:sz w:val="16"/>
                <w:szCs w:val="16"/>
              </w:rPr>
            </w:pPr>
          </w:p>
        </w:tc>
        <w:tc>
          <w:tcPr>
            <w:tcW w:w="992" w:type="dxa"/>
            <w:shd w:val="clear" w:color="auto" w:fill="auto"/>
            <w:vAlign w:val="center"/>
            <w:hideMark/>
          </w:tcPr>
          <w:p w14:paraId="07ED11AA" w14:textId="77777777" w:rsidR="00835AB9" w:rsidRPr="00F531FC" w:rsidRDefault="00835AB9" w:rsidP="002722DC">
            <w:pPr>
              <w:jc w:val="center"/>
              <w:rPr>
                <w:b/>
                <w:bCs/>
                <w:sz w:val="16"/>
                <w:szCs w:val="16"/>
              </w:rPr>
            </w:pPr>
            <w:r w:rsidRPr="00F531FC">
              <w:rPr>
                <w:b/>
                <w:bCs/>
                <w:sz w:val="16"/>
                <w:szCs w:val="16"/>
              </w:rPr>
              <w:t xml:space="preserve">Фактически выполнено работ </w:t>
            </w:r>
          </w:p>
          <w:p w14:paraId="2CCB536B" w14:textId="77777777" w:rsidR="00835AB9" w:rsidRPr="00F531FC" w:rsidRDefault="00835AB9" w:rsidP="002722DC">
            <w:pPr>
              <w:jc w:val="center"/>
              <w:rPr>
                <w:b/>
                <w:bCs/>
                <w:sz w:val="16"/>
                <w:szCs w:val="16"/>
              </w:rPr>
            </w:pPr>
            <w:r w:rsidRPr="00F531FC">
              <w:rPr>
                <w:b/>
                <w:bCs/>
                <w:sz w:val="16"/>
                <w:szCs w:val="16"/>
              </w:rPr>
              <w:t xml:space="preserve"> (по форме </w:t>
            </w:r>
          </w:p>
          <w:p w14:paraId="0F4BED3E" w14:textId="77777777" w:rsidR="00835AB9" w:rsidRPr="00F531FC" w:rsidRDefault="00835AB9" w:rsidP="002722DC">
            <w:pPr>
              <w:jc w:val="center"/>
              <w:rPr>
                <w:b/>
                <w:bCs/>
                <w:sz w:val="16"/>
                <w:szCs w:val="16"/>
              </w:rPr>
            </w:pPr>
            <w:r w:rsidRPr="00F531FC">
              <w:rPr>
                <w:b/>
                <w:bCs/>
                <w:sz w:val="16"/>
                <w:szCs w:val="16"/>
              </w:rPr>
              <w:t>КС-2)</w:t>
            </w:r>
          </w:p>
          <w:p w14:paraId="6ED90DEE" w14:textId="77777777" w:rsidR="00835AB9" w:rsidRPr="00F531FC" w:rsidRDefault="00835AB9" w:rsidP="002722DC">
            <w:pPr>
              <w:jc w:val="center"/>
              <w:rPr>
                <w:b/>
                <w:bCs/>
                <w:sz w:val="16"/>
                <w:szCs w:val="16"/>
              </w:rPr>
            </w:pPr>
            <w:r w:rsidRPr="00F531FC">
              <w:rPr>
                <w:b/>
                <w:bCs/>
                <w:sz w:val="16"/>
                <w:szCs w:val="16"/>
              </w:rPr>
              <w:t>тыс. рублей</w:t>
            </w:r>
          </w:p>
        </w:tc>
        <w:tc>
          <w:tcPr>
            <w:tcW w:w="1134" w:type="dxa"/>
            <w:shd w:val="clear" w:color="auto" w:fill="auto"/>
            <w:vAlign w:val="center"/>
            <w:hideMark/>
          </w:tcPr>
          <w:p w14:paraId="17F85C53" w14:textId="77777777" w:rsidR="00835AB9" w:rsidRPr="00F531FC" w:rsidRDefault="00835AB9" w:rsidP="002722DC">
            <w:pPr>
              <w:jc w:val="center"/>
              <w:rPr>
                <w:b/>
                <w:bCs/>
                <w:sz w:val="16"/>
                <w:szCs w:val="16"/>
              </w:rPr>
            </w:pPr>
            <w:r w:rsidRPr="00F531FC">
              <w:rPr>
                <w:b/>
                <w:bCs/>
                <w:sz w:val="16"/>
                <w:szCs w:val="16"/>
              </w:rPr>
              <w:t>Оплачено работ, тыс. рублей (платежные документы)</w:t>
            </w:r>
          </w:p>
        </w:tc>
        <w:tc>
          <w:tcPr>
            <w:tcW w:w="1276" w:type="dxa"/>
            <w:shd w:val="clear" w:color="auto" w:fill="auto"/>
            <w:vAlign w:val="center"/>
            <w:hideMark/>
          </w:tcPr>
          <w:p w14:paraId="2DFA8F2E" w14:textId="77777777" w:rsidR="00835AB9" w:rsidRPr="00F531FC" w:rsidRDefault="00835AB9" w:rsidP="002722DC">
            <w:pPr>
              <w:jc w:val="center"/>
              <w:rPr>
                <w:b/>
                <w:bCs/>
                <w:sz w:val="16"/>
                <w:szCs w:val="16"/>
              </w:rPr>
            </w:pPr>
            <w:r w:rsidRPr="00F531FC">
              <w:rPr>
                <w:b/>
                <w:bCs/>
                <w:sz w:val="16"/>
                <w:szCs w:val="16"/>
              </w:rPr>
              <w:t xml:space="preserve">Процент выполнения работ (сумма по КС-2/ на сумму контракта) </w:t>
            </w:r>
          </w:p>
        </w:tc>
        <w:tc>
          <w:tcPr>
            <w:tcW w:w="1134" w:type="dxa"/>
            <w:shd w:val="clear" w:color="auto" w:fill="auto"/>
            <w:vAlign w:val="center"/>
          </w:tcPr>
          <w:p w14:paraId="0053A5F1" w14:textId="4582702C" w:rsidR="00835AB9" w:rsidRPr="00F531FC" w:rsidRDefault="00835AB9" w:rsidP="002722DC">
            <w:pPr>
              <w:jc w:val="center"/>
              <w:rPr>
                <w:b/>
                <w:bCs/>
                <w:sz w:val="16"/>
                <w:szCs w:val="16"/>
              </w:rPr>
            </w:pPr>
            <w:r w:rsidRPr="00F531FC">
              <w:rPr>
                <w:b/>
                <w:bCs/>
                <w:sz w:val="16"/>
                <w:szCs w:val="16"/>
              </w:rPr>
              <w:t>Степень фактического выполнения работ (</w:t>
            </w:r>
            <w:r w:rsidR="00F531FC" w:rsidRPr="00F531FC">
              <w:rPr>
                <w:b/>
                <w:bCs/>
                <w:sz w:val="16"/>
                <w:szCs w:val="16"/>
              </w:rPr>
              <w:t>согласно визуальному осмотру</w:t>
            </w:r>
            <w:r w:rsidRPr="00F531FC">
              <w:rPr>
                <w:b/>
                <w:bCs/>
                <w:sz w:val="16"/>
                <w:szCs w:val="16"/>
              </w:rPr>
              <w:t xml:space="preserve"> и сведений подрядчика, заказчика, представителей строительного контроля)</w:t>
            </w:r>
          </w:p>
        </w:tc>
        <w:tc>
          <w:tcPr>
            <w:tcW w:w="1559" w:type="dxa"/>
            <w:shd w:val="clear" w:color="auto" w:fill="auto"/>
            <w:vAlign w:val="center"/>
          </w:tcPr>
          <w:p w14:paraId="2411B3F1" w14:textId="77777777" w:rsidR="00835AB9" w:rsidRPr="00F531FC" w:rsidRDefault="00835AB9" w:rsidP="002722DC">
            <w:pPr>
              <w:jc w:val="center"/>
              <w:rPr>
                <w:b/>
                <w:bCs/>
                <w:sz w:val="16"/>
                <w:szCs w:val="16"/>
              </w:rPr>
            </w:pPr>
            <w:r w:rsidRPr="00F531FC">
              <w:rPr>
                <w:b/>
                <w:bCs/>
                <w:sz w:val="16"/>
                <w:szCs w:val="16"/>
              </w:rPr>
              <w:t>Изменение существенных условий контракта/договора (да/нет)</w:t>
            </w:r>
          </w:p>
          <w:p w14:paraId="5630F087" w14:textId="77777777" w:rsidR="00835AB9" w:rsidRPr="00F531FC" w:rsidRDefault="00835AB9" w:rsidP="002722DC">
            <w:pPr>
              <w:jc w:val="center"/>
              <w:rPr>
                <w:b/>
                <w:bCs/>
                <w:sz w:val="16"/>
                <w:szCs w:val="16"/>
              </w:rPr>
            </w:pPr>
            <w:r w:rsidRPr="00F531FC">
              <w:rPr>
                <w:b/>
                <w:bCs/>
                <w:sz w:val="16"/>
                <w:szCs w:val="16"/>
              </w:rPr>
              <w:t>(указать причины,</w:t>
            </w:r>
          </w:p>
          <w:p w14:paraId="2E885A50" w14:textId="77777777" w:rsidR="00835AB9" w:rsidRPr="00F531FC" w:rsidRDefault="00835AB9" w:rsidP="002722DC">
            <w:pPr>
              <w:jc w:val="center"/>
              <w:rPr>
                <w:b/>
                <w:bCs/>
                <w:sz w:val="16"/>
                <w:szCs w:val="16"/>
              </w:rPr>
            </w:pPr>
            <w:r w:rsidRPr="00F531FC">
              <w:rPr>
                <w:b/>
                <w:bCs/>
                <w:sz w:val="16"/>
                <w:szCs w:val="16"/>
              </w:rPr>
              <w:t>и что изменили – срок, доп. работы или удорожание материалов, а также законность вносимых изменений)</w:t>
            </w:r>
          </w:p>
        </w:tc>
        <w:tc>
          <w:tcPr>
            <w:tcW w:w="3006" w:type="dxa"/>
            <w:shd w:val="clear" w:color="auto" w:fill="auto"/>
            <w:vAlign w:val="center"/>
          </w:tcPr>
          <w:p w14:paraId="3FFD7EC9" w14:textId="77777777" w:rsidR="00835AB9" w:rsidRPr="00F531FC" w:rsidRDefault="00835AB9" w:rsidP="002722DC">
            <w:pPr>
              <w:jc w:val="center"/>
              <w:rPr>
                <w:b/>
                <w:bCs/>
                <w:sz w:val="16"/>
                <w:szCs w:val="16"/>
              </w:rPr>
            </w:pPr>
            <w:r w:rsidRPr="00F531FC">
              <w:rPr>
                <w:b/>
                <w:bCs/>
                <w:sz w:val="16"/>
                <w:szCs w:val="16"/>
              </w:rPr>
              <w:t xml:space="preserve">Нарушение графика выполнения работ (количество дней) </w:t>
            </w:r>
          </w:p>
        </w:tc>
        <w:tc>
          <w:tcPr>
            <w:tcW w:w="1842" w:type="dxa"/>
            <w:shd w:val="clear" w:color="auto" w:fill="auto"/>
            <w:vAlign w:val="center"/>
          </w:tcPr>
          <w:p w14:paraId="7AF5C90C" w14:textId="77777777" w:rsidR="00835AB9" w:rsidRPr="00F531FC" w:rsidRDefault="00835AB9" w:rsidP="002722DC">
            <w:pPr>
              <w:jc w:val="center"/>
              <w:rPr>
                <w:b/>
                <w:bCs/>
                <w:sz w:val="16"/>
                <w:szCs w:val="16"/>
              </w:rPr>
            </w:pPr>
            <w:r w:rsidRPr="00F531FC">
              <w:rPr>
                <w:b/>
                <w:bCs/>
                <w:sz w:val="16"/>
                <w:szCs w:val="16"/>
              </w:rPr>
              <w:t>Нарушение сроков оплаты работ (количество дней)</w:t>
            </w:r>
          </w:p>
        </w:tc>
        <w:tc>
          <w:tcPr>
            <w:tcW w:w="1701" w:type="dxa"/>
            <w:shd w:val="clear" w:color="auto" w:fill="auto"/>
            <w:vAlign w:val="center"/>
          </w:tcPr>
          <w:p w14:paraId="422EBE01" w14:textId="77777777" w:rsidR="00835AB9" w:rsidRPr="00F531FC" w:rsidRDefault="00835AB9" w:rsidP="002722DC">
            <w:pPr>
              <w:jc w:val="center"/>
              <w:rPr>
                <w:b/>
                <w:bCs/>
                <w:sz w:val="16"/>
                <w:szCs w:val="16"/>
              </w:rPr>
            </w:pPr>
            <w:r w:rsidRPr="00F531FC">
              <w:rPr>
                <w:b/>
                <w:bCs/>
                <w:sz w:val="16"/>
                <w:szCs w:val="16"/>
              </w:rPr>
              <w:t xml:space="preserve">Причины нарушения срока/этапа выполнения работ, иных условий контракта /договора) (подробно) </w:t>
            </w:r>
          </w:p>
        </w:tc>
      </w:tr>
      <w:tr w:rsidR="00D5229B" w:rsidRPr="00244646" w14:paraId="1691F462" w14:textId="77777777" w:rsidTr="00E1735D">
        <w:trPr>
          <w:trHeight w:val="1293"/>
        </w:trPr>
        <w:tc>
          <w:tcPr>
            <w:tcW w:w="1101" w:type="dxa"/>
          </w:tcPr>
          <w:p w14:paraId="19FA3138" w14:textId="4AAD58E8" w:rsidR="00D5229B" w:rsidRPr="00244646" w:rsidRDefault="00D5229B" w:rsidP="002722DC">
            <w:pPr>
              <w:jc w:val="center"/>
              <w:rPr>
                <w:b/>
                <w:bCs/>
                <w:sz w:val="16"/>
                <w:szCs w:val="16"/>
              </w:rPr>
            </w:pPr>
            <w:r>
              <w:rPr>
                <w:iCs/>
                <w:sz w:val="20"/>
                <w:szCs w:val="20"/>
              </w:rPr>
              <w:t>МАУДО «СШ Валдай»</w:t>
            </w:r>
          </w:p>
        </w:tc>
        <w:tc>
          <w:tcPr>
            <w:tcW w:w="992" w:type="dxa"/>
            <w:vAlign w:val="center"/>
          </w:tcPr>
          <w:p w14:paraId="2E3EE246" w14:textId="4E21A684" w:rsidR="00D5229B" w:rsidRPr="00244646" w:rsidRDefault="00D5229B" w:rsidP="002722DC">
            <w:pPr>
              <w:jc w:val="center"/>
              <w:rPr>
                <w:b/>
                <w:bCs/>
                <w:sz w:val="16"/>
                <w:szCs w:val="16"/>
              </w:rPr>
            </w:pPr>
            <w:r>
              <w:rPr>
                <w:b/>
                <w:bCs/>
                <w:sz w:val="16"/>
                <w:szCs w:val="16"/>
              </w:rPr>
              <w:t>-</w:t>
            </w:r>
          </w:p>
        </w:tc>
        <w:tc>
          <w:tcPr>
            <w:tcW w:w="992" w:type="dxa"/>
            <w:vAlign w:val="center"/>
          </w:tcPr>
          <w:p w14:paraId="3D7B625C" w14:textId="7BFDF003" w:rsidR="00D5229B" w:rsidRPr="00244646" w:rsidRDefault="00D5229B" w:rsidP="002722DC">
            <w:pPr>
              <w:jc w:val="center"/>
              <w:rPr>
                <w:b/>
                <w:bCs/>
                <w:sz w:val="16"/>
                <w:szCs w:val="16"/>
              </w:rPr>
            </w:pPr>
            <w:r>
              <w:rPr>
                <w:b/>
                <w:bCs/>
                <w:sz w:val="16"/>
                <w:szCs w:val="16"/>
              </w:rPr>
              <w:t>-</w:t>
            </w:r>
          </w:p>
        </w:tc>
        <w:tc>
          <w:tcPr>
            <w:tcW w:w="1134" w:type="dxa"/>
            <w:vAlign w:val="center"/>
          </w:tcPr>
          <w:p w14:paraId="41792F79" w14:textId="57EDB007" w:rsidR="00D5229B" w:rsidRPr="00244646" w:rsidRDefault="00D5229B" w:rsidP="002722DC">
            <w:pPr>
              <w:jc w:val="center"/>
              <w:rPr>
                <w:b/>
                <w:bCs/>
                <w:sz w:val="16"/>
                <w:szCs w:val="16"/>
              </w:rPr>
            </w:pPr>
            <w:r>
              <w:rPr>
                <w:b/>
                <w:bCs/>
                <w:sz w:val="16"/>
                <w:szCs w:val="16"/>
              </w:rPr>
              <w:t>-</w:t>
            </w:r>
          </w:p>
        </w:tc>
        <w:tc>
          <w:tcPr>
            <w:tcW w:w="1276" w:type="dxa"/>
            <w:vAlign w:val="center"/>
          </w:tcPr>
          <w:p w14:paraId="611F1CCE" w14:textId="5486F002" w:rsidR="00D5229B" w:rsidRPr="00244646" w:rsidRDefault="00D5229B" w:rsidP="002722DC">
            <w:pPr>
              <w:jc w:val="center"/>
              <w:rPr>
                <w:b/>
                <w:bCs/>
                <w:sz w:val="16"/>
                <w:szCs w:val="16"/>
              </w:rPr>
            </w:pPr>
            <w:r>
              <w:rPr>
                <w:b/>
                <w:bCs/>
                <w:sz w:val="16"/>
                <w:szCs w:val="16"/>
              </w:rPr>
              <w:t>-</w:t>
            </w:r>
          </w:p>
        </w:tc>
        <w:tc>
          <w:tcPr>
            <w:tcW w:w="1134" w:type="dxa"/>
            <w:vAlign w:val="center"/>
          </w:tcPr>
          <w:p w14:paraId="01A1019A" w14:textId="57B2530B" w:rsidR="00D5229B" w:rsidRPr="00244646" w:rsidRDefault="00D5229B" w:rsidP="002722DC">
            <w:pPr>
              <w:jc w:val="center"/>
              <w:rPr>
                <w:b/>
                <w:bCs/>
                <w:sz w:val="16"/>
                <w:szCs w:val="16"/>
              </w:rPr>
            </w:pPr>
            <w:r>
              <w:rPr>
                <w:b/>
                <w:bCs/>
                <w:sz w:val="16"/>
                <w:szCs w:val="16"/>
              </w:rPr>
              <w:t>-</w:t>
            </w:r>
          </w:p>
        </w:tc>
        <w:tc>
          <w:tcPr>
            <w:tcW w:w="1559" w:type="dxa"/>
            <w:vAlign w:val="center"/>
          </w:tcPr>
          <w:p w14:paraId="18C7209A" w14:textId="6F28B06C" w:rsidR="00D5229B" w:rsidRPr="00244646" w:rsidRDefault="00D5229B" w:rsidP="002722DC">
            <w:pPr>
              <w:jc w:val="center"/>
              <w:rPr>
                <w:b/>
                <w:bCs/>
                <w:sz w:val="16"/>
                <w:szCs w:val="16"/>
              </w:rPr>
            </w:pPr>
            <w:r>
              <w:rPr>
                <w:b/>
                <w:bCs/>
                <w:sz w:val="16"/>
                <w:szCs w:val="16"/>
              </w:rPr>
              <w:t>-</w:t>
            </w:r>
          </w:p>
        </w:tc>
        <w:tc>
          <w:tcPr>
            <w:tcW w:w="3006" w:type="dxa"/>
            <w:vAlign w:val="center"/>
          </w:tcPr>
          <w:p w14:paraId="2A3A7B81" w14:textId="070520DD" w:rsidR="00D5229B" w:rsidRPr="00244646" w:rsidRDefault="00D5229B" w:rsidP="002722DC">
            <w:pPr>
              <w:jc w:val="center"/>
              <w:rPr>
                <w:b/>
                <w:bCs/>
                <w:sz w:val="16"/>
                <w:szCs w:val="16"/>
              </w:rPr>
            </w:pPr>
            <w:r>
              <w:rPr>
                <w:b/>
                <w:bCs/>
                <w:sz w:val="16"/>
                <w:szCs w:val="16"/>
              </w:rPr>
              <w:t>-</w:t>
            </w:r>
          </w:p>
        </w:tc>
        <w:tc>
          <w:tcPr>
            <w:tcW w:w="1842" w:type="dxa"/>
            <w:vAlign w:val="center"/>
          </w:tcPr>
          <w:p w14:paraId="20A0D4C0" w14:textId="6ACA7AE6" w:rsidR="00D5229B" w:rsidRPr="00244646" w:rsidRDefault="00D5229B" w:rsidP="002722DC">
            <w:pPr>
              <w:jc w:val="center"/>
              <w:rPr>
                <w:b/>
                <w:bCs/>
                <w:sz w:val="16"/>
                <w:szCs w:val="16"/>
              </w:rPr>
            </w:pPr>
            <w:r>
              <w:rPr>
                <w:b/>
                <w:bCs/>
                <w:sz w:val="16"/>
                <w:szCs w:val="16"/>
              </w:rPr>
              <w:t>-</w:t>
            </w:r>
          </w:p>
        </w:tc>
        <w:tc>
          <w:tcPr>
            <w:tcW w:w="1701" w:type="dxa"/>
          </w:tcPr>
          <w:p w14:paraId="61D04CA3" w14:textId="77777777" w:rsidR="00D5229B" w:rsidRDefault="00D5229B" w:rsidP="002722DC">
            <w:pPr>
              <w:jc w:val="center"/>
              <w:rPr>
                <w:b/>
                <w:bCs/>
                <w:sz w:val="16"/>
                <w:szCs w:val="16"/>
              </w:rPr>
            </w:pPr>
          </w:p>
          <w:p w14:paraId="0F190539" w14:textId="77777777" w:rsidR="00D5229B" w:rsidRDefault="00D5229B" w:rsidP="002722DC">
            <w:pPr>
              <w:jc w:val="center"/>
              <w:rPr>
                <w:b/>
                <w:bCs/>
                <w:sz w:val="16"/>
                <w:szCs w:val="16"/>
              </w:rPr>
            </w:pPr>
          </w:p>
          <w:p w14:paraId="4DEA26C9" w14:textId="77777777" w:rsidR="00D5229B" w:rsidRDefault="00D5229B" w:rsidP="002722DC">
            <w:pPr>
              <w:jc w:val="center"/>
              <w:rPr>
                <w:b/>
                <w:bCs/>
                <w:sz w:val="16"/>
                <w:szCs w:val="16"/>
              </w:rPr>
            </w:pPr>
          </w:p>
          <w:p w14:paraId="5546C21F" w14:textId="74D9C7BB" w:rsidR="00D5229B" w:rsidRPr="00244646" w:rsidRDefault="00D5229B" w:rsidP="002722DC">
            <w:pPr>
              <w:jc w:val="center"/>
              <w:rPr>
                <w:b/>
                <w:bCs/>
                <w:sz w:val="16"/>
                <w:szCs w:val="16"/>
              </w:rPr>
            </w:pPr>
            <w:r>
              <w:rPr>
                <w:b/>
                <w:bCs/>
                <w:sz w:val="16"/>
                <w:szCs w:val="16"/>
              </w:rPr>
              <w:t>-</w:t>
            </w:r>
          </w:p>
        </w:tc>
      </w:tr>
    </w:tbl>
    <w:p w14:paraId="78591443" w14:textId="77777777" w:rsidR="00835AB9" w:rsidRDefault="00835AB9" w:rsidP="00BD3897">
      <w:pPr>
        <w:rPr>
          <w:sz w:val="20"/>
          <w:szCs w:val="20"/>
        </w:rPr>
      </w:pPr>
    </w:p>
    <w:sectPr w:rsidR="00835AB9" w:rsidSect="006C20BF">
      <w:type w:val="continuous"/>
      <w:pgSz w:w="16838" w:h="11906" w:orient="landscape"/>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F6D09" w14:textId="77777777" w:rsidR="005C5FB9" w:rsidRDefault="005C5FB9" w:rsidP="006E35FD">
      <w:r>
        <w:separator/>
      </w:r>
    </w:p>
  </w:endnote>
  <w:endnote w:type="continuationSeparator" w:id="0">
    <w:p w14:paraId="3DE4C8B6" w14:textId="77777777" w:rsidR="005C5FB9" w:rsidRDefault="005C5FB9" w:rsidP="006E3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39AB31" w14:textId="77777777" w:rsidR="005C5FB9" w:rsidRDefault="005C5FB9" w:rsidP="006E35FD">
      <w:r>
        <w:separator/>
      </w:r>
    </w:p>
  </w:footnote>
  <w:footnote w:type="continuationSeparator" w:id="0">
    <w:p w14:paraId="5017C805" w14:textId="77777777" w:rsidR="005C5FB9" w:rsidRDefault="005C5FB9" w:rsidP="006E35FD">
      <w:r>
        <w:continuationSeparator/>
      </w:r>
    </w:p>
  </w:footnote>
  <w:footnote w:id="1">
    <w:p w14:paraId="3A9F5ABA" w14:textId="26298505" w:rsidR="00D830A9" w:rsidRPr="00DE740B" w:rsidRDefault="00D830A9" w:rsidP="00C257AA">
      <w:pPr>
        <w:autoSpaceDE w:val="0"/>
        <w:autoSpaceDN w:val="0"/>
        <w:adjustRightInd w:val="0"/>
        <w:jc w:val="both"/>
        <w:rPr>
          <w:rFonts w:eastAsiaTheme="minorHAnsi"/>
          <w:sz w:val="20"/>
          <w:szCs w:val="20"/>
          <w:lang w:eastAsia="en-US"/>
        </w:rPr>
      </w:pPr>
      <w:r>
        <w:rPr>
          <w:rStyle w:val="ae"/>
        </w:rPr>
        <w:footnoteRef/>
      </w:r>
      <w:r>
        <w:t xml:space="preserve"> </w:t>
      </w:r>
      <w:r w:rsidR="00C257AA" w:rsidRPr="00DE740B">
        <w:rPr>
          <w:rFonts w:eastAsiaTheme="minorHAnsi"/>
          <w:sz w:val="20"/>
          <w:szCs w:val="20"/>
          <w:lang w:eastAsia="en-US"/>
        </w:rPr>
        <w:t>Федеральный закон</w:t>
      </w:r>
      <w:r w:rsidRPr="00DE740B">
        <w:rPr>
          <w:rFonts w:eastAsiaTheme="minorHAnsi"/>
          <w:sz w:val="20"/>
          <w:szCs w:val="20"/>
          <w:lang w:eastAsia="en-US"/>
        </w:rPr>
        <w:t xml:space="preserve"> от 18 июля 2011 года № 223-ФЗ «О закупках товаров, работ, услуг отдельными видами юридических</w:t>
      </w:r>
      <w:r>
        <w:rPr>
          <w:rFonts w:eastAsiaTheme="minorHAnsi"/>
          <w:sz w:val="20"/>
          <w:szCs w:val="20"/>
          <w:lang w:eastAsia="en-US"/>
        </w:rPr>
        <w:t xml:space="preserve"> лиц»</w:t>
      </w:r>
      <w:r w:rsidR="00114E21">
        <w:rPr>
          <w:rFonts w:eastAsiaTheme="minorHAnsi"/>
          <w:sz w:val="20"/>
          <w:szCs w:val="20"/>
          <w:lang w:eastAsia="en-US"/>
        </w:rPr>
        <w:t xml:space="preserve"> (далее – Федеральный закон № 223-ФЗ).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986775"/>
      <w:docPartObj>
        <w:docPartGallery w:val="Page Numbers (Top of Page)"/>
        <w:docPartUnique/>
      </w:docPartObj>
    </w:sdtPr>
    <w:sdtEndPr/>
    <w:sdtContent>
      <w:p w14:paraId="1BE296F6" w14:textId="77777777" w:rsidR="007D3096" w:rsidRDefault="007D3096">
        <w:pPr>
          <w:pStyle w:val="a7"/>
          <w:jc w:val="center"/>
        </w:pPr>
        <w:r>
          <w:fldChar w:fldCharType="begin"/>
        </w:r>
        <w:r>
          <w:instrText>PAGE   \* MERGEFORMAT</w:instrText>
        </w:r>
        <w:r>
          <w:fldChar w:fldCharType="separate"/>
        </w:r>
        <w:r w:rsidR="00D62F56">
          <w:rPr>
            <w:noProof/>
          </w:rPr>
          <w:t>9</w:t>
        </w:r>
        <w:r>
          <w:fldChar w:fldCharType="end"/>
        </w:r>
      </w:p>
    </w:sdtContent>
  </w:sdt>
  <w:p w14:paraId="5EC62AB7" w14:textId="77777777" w:rsidR="007D3096" w:rsidRDefault="007D309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17D"/>
    <w:multiLevelType w:val="hybridMultilevel"/>
    <w:tmpl w:val="2D3CE49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06755D60"/>
    <w:multiLevelType w:val="hybridMultilevel"/>
    <w:tmpl w:val="DB82C198"/>
    <w:lvl w:ilvl="0" w:tplc="1AD4A1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C884462"/>
    <w:multiLevelType w:val="hybridMultilevel"/>
    <w:tmpl w:val="3A16D17C"/>
    <w:lvl w:ilvl="0" w:tplc="0F383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379003B"/>
    <w:multiLevelType w:val="hybridMultilevel"/>
    <w:tmpl w:val="7792763C"/>
    <w:lvl w:ilvl="0" w:tplc="C91484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97D4E9B"/>
    <w:multiLevelType w:val="hybridMultilevel"/>
    <w:tmpl w:val="C86200BC"/>
    <w:lvl w:ilvl="0" w:tplc="C0E83B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E5242B5"/>
    <w:multiLevelType w:val="hybridMultilevel"/>
    <w:tmpl w:val="533ED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857834"/>
    <w:multiLevelType w:val="hybridMultilevel"/>
    <w:tmpl w:val="C9182126"/>
    <w:lvl w:ilvl="0" w:tplc="8CA081E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C1171C7"/>
    <w:multiLevelType w:val="hybridMultilevel"/>
    <w:tmpl w:val="24423A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CF17A29"/>
    <w:multiLevelType w:val="hybridMultilevel"/>
    <w:tmpl w:val="CF0E01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E3F68F9"/>
    <w:multiLevelType w:val="hybridMultilevel"/>
    <w:tmpl w:val="68C82E2C"/>
    <w:lvl w:ilvl="0" w:tplc="965E2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F5F10C9"/>
    <w:multiLevelType w:val="hybridMultilevel"/>
    <w:tmpl w:val="3092A3C2"/>
    <w:lvl w:ilvl="0" w:tplc="F872DE8C">
      <w:start w:val="2"/>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0"/>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3"/>
  </w:num>
  <w:num w:numId="7">
    <w:abstractNumId w:val="4"/>
  </w:num>
  <w:num w:numId="8">
    <w:abstractNumId w:val="1"/>
  </w:num>
  <w:num w:numId="9">
    <w:abstractNumId w:val="2"/>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FD1"/>
    <w:rsid w:val="00001414"/>
    <w:rsid w:val="00002CF9"/>
    <w:rsid w:val="00003D01"/>
    <w:rsid w:val="000057DF"/>
    <w:rsid w:val="00007B1C"/>
    <w:rsid w:val="0001020B"/>
    <w:rsid w:val="00012051"/>
    <w:rsid w:val="0001558B"/>
    <w:rsid w:val="0001597B"/>
    <w:rsid w:val="00016271"/>
    <w:rsid w:val="000173E5"/>
    <w:rsid w:val="00020D24"/>
    <w:rsid w:val="00021935"/>
    <w:rsid w:val="00021B28"/>
    <w:rsid w:val="00025156"/>
    <w:rsid w:val="00025B43"/>
    <w:rsid w:val="0003041E"/>
    <w:rsid w:val="000305EC"/>
    <w:rsid w:val="00035ADB"/>
    <w:rsid w:val="00037521"/>
    <w:rsid w:val="00040B39"/>
    <w:rsid w:val="00046D00"/>
    <w:rsid w:val="0005505C"/>
    <w:rsid w:val="00055200"/>
    <w:rsid w:val="00055976"/>
    <w:rsid w:val="00055C02"/>
    <w:rsid w:val="0005741C"/>
    <w:rsid w:val="00057DA1"/>
    <w:rsid w:val="0006045F"/>
    <w:rsid w:val="00060F56"/>
    <w:rsid w:val="00061C92"/>
    <w:rsid w:val="00063156"/>
    <w:rsid w:val="00063AA6"/>
    <w:rsid w:val="0006406A"/>
    <w:rsid w:val="000658E3"/>
    <w:rsid w:val="00065965"/>
    <w:rsid w:val="000748C1"/>
    <w:rsid w:val="00075DE3"/>
    <w:rsid w:val="000846F6"/>
    <w:rsid w:val="00084C6A"/>
    <w:rsid w:val="00094014"/>
    <w:rsid w:val="000A1F69"/>
    <w:rsid w:val="000A4C66"/>
    <w:rsid w:val="000A56E7"/>
    <w:rsid w:val="000A7A8E"/>
    <w:rsid w:val="000B02C6"/>
    <w:rsid w:val="000B19A5"/>
    <w:rsid w:val="000B37C6"/>
    <w:rsid w:val="000B4DC9"/>
    <w:rsid w:val="000B5E57"/>
    <w:rsid w:val="000B6EB2"/>
    <w:rsid w:val="000C0127"/>
    <w:rsid w:val="000C04E4"/>
    <w:rsid w:val="000C2ADF"/>
    <w:rsid w:val="000C2CAB"/>
    <w:rsid w:val="000C7343"/>
    <w:rsid w:val="000D2377"/>
    <w:rsid w:val="000D30C0"/>
    <w:rsid w:val="000D40A7"/>
    <w:rsid w:val="000D45D1"/>
    <w:rsid w:val="000D463D"/>
    <w:rsid w:val="000D6249"/>
    <w:rsid w:val="000D63D9"/>
    <w:rsid w:val="000E03D3"/>
    <w:rsid w:val="000E3FAA"/>
    <w:rsid w:val="000F0515"/>
    <w:rsid w:val="000F195F"/>
    <w:rsid w:val="000F55D0"/>
    <w:rsid w:val="00100254"/>
    <w:rsid w:val="001015FF"/>
    <w:rsid w:val="00102730"/>
    <w:rsid w:val="00103663"/>
    <w:rsid w:val="00107BF4"/>
    <w:rsid w:val="00112476"/>
    <w:rsid w:val="00113AC4"/>
    <w:rsid w:val="00114274"/>
    <w:rsid w:val="00114E21"/>
    <w:rsid w:val="00117DE6"/>
    <w:rsid w:val="00117FD8"/>
    <w:rsid w:val="0012234E"/>
    <w:rsid w:val="0012661C"/>
    <w:rsid w:val="00126E44"/>
    <w:rsid w:val="00126EF7"/>
    <w:rsid w:val="00131DC0"/>
    <w:rsid w:val="00133F0C"/>
    <w:rsid w:val="00142792"/>
    <w:rsid w:val="00142D0A"/>
    <w:rsid w:val="00142FDF"/>
    <w:rsid w:val="00144746"/>
    <w:rsid w:val="00145FBE"/>
    <w:rsid w:val="0015498E"/>
    <w:rsid w:val="00154DDE"/>
    <w:rsid w:val="00164283"/>
    <w:rsid w:val="00165981"/>
    <w:rsid w:val="00171982"/>
    <w:rsid w:val="00174DE5"/>
    <w:rsid w:val="00174EA8"/>
    <w:rsid w:val="00175DDC"/>
    <w:rsid w:val="00176393"/>
    <w:rsid w:val="00177D03"/>
    <w:rsid w:val="00182FED"/>
    <w:rsid w:val="001853F7"/>
    <w:rsid w:val="001855E8"/>
    <w:rsid w:val="00185D3B"/>
    <w:rsid w:val="00194563"/>
    <w:rsid w:val="00195E93"/>
    <w:rsid w:val="001969A3"/>
    <w:rsid w:val="001972FE"/>
    <w:rsid w:val="001A1FB9"/>
    <w:rsid w:val="001A2827"/>
    <w:rsid w:val="001A5775"/>
    <w:rsid w:val="001B02FB"/>
    <w:rsid w:val="001B2866"/>
    <w:rsid w:val="001B3B7F"/>
    <w:rsid w:val="001B669B"/>
    <w:rsid w:val="001B7579"/>
    <w:rsid w:val="001C06A4"/>
    <w:rsid w:val="001C3199"/>
    <w:rsid w:val="001C351C"/>
    <w:rsid w:val="001C3AB8"/>
    <w:rsid w:val="001D4965"/>
    <w:rsid w:val="001D5764"/>
    <w:rsid w:val="001D618E"/>
    <w:rsid w:val="001D7F12"/>
    <w:rsid w:val="001E161D"/>
    <w:rsid w:val="001E27CD"/>
    <w:rsid w:val="001E3863"/>
    <w:rsid w:val="001E7F0A"/>
    <w:rsid w:val="001F2023"/>
    <w:rsid w:val="001F279E"/>
    <w:rsid w:val="001F7D12"/>
    <w:rsid w:val="002035D7"/>
    <w:rsid w:val="0020390D"/>
    <w:rsid w:val="00203E9B"/>
    <w:rsid w:val="00204954"/>
    <w:rsid w:val="002053BF"/>
    <w:rsid w:val="002055B9"/>
    <w:rsid w:val="002067B6"/>
    <w:rsid w:val="00206982"/>
    <w:rsid w:val="0020706E"/>
    <w:rsid w:val="00214FC2"/>
    <w:rsid w:val="00215A53"/>
    <w:rsid w:val="00216CBA"/>
    <w:rsid w:val="00225B70"/>
    <w:rsid w:val="00230E8A"/>
    <w:rsid w:val="00232EEA"/>
    <w:rsid w:val="00234D9F"/>
    <w:rsid w:val="00235DED"/>
    <w:rsid w:val="00244F33"/>
    <w:rsid w:val="00245F12"/>
    <w:rsid w:val="00246FD2"/>
    <w:rsid w:val="00250827"/>
    <w:rsid w:val="00251F53"/>
    <w:rsid w:val="002563F9"/>
    <w:rsid w:val="00257D05"/>
    <w:rsid w:val="002607E2"/>
    <w:rsid w:val="00261D56"/>
    <w:rsid w:val="00264E55"/>
    <w:rsid w:val="00265A8C"/>
    <w:rsid w:val="0027186D"/>
    <w:rsid w:val="002724D9"/>
    <w:rsid w:val="00275BEA"/>
    <w:rsid w:val="00276545"/>
    <w:rsid w:val="00276CFF"/>
    <w:rsid w:val="00280791"/>
    <w:rsid w:val="0028104B"/>
    <w:rsid w:val="00282004"/>
    <w:rsid w:val="00283419"/>
    <w:rsid w:val="00293B88"/>
    <w:rsid w:val="00295E8E"/>
    <w:rsid w:val="002B0A5E"/>
    <w:rsid w:val="002B190F"/>
    <w:rsid w:val="002B45CE"/>
    <w:rsid w:val="002B4EF4"/>
    <w:rsid w:val="002B4F7C"/>
    <w:rsid w:val="002B5B55"/>
    <w:rsid w:val="002B5D1A"/>
    <w:rsid w:val="002B6E1F"/>
    <w:rsid w:val="002B7D3E"/>
    <w:rsid w:val="002C57A8"/>
    <w:rsid w:val="002C66CC"/>
    <w:rsid w:val="002D0B34"/>
    <w:rsid w:val="002D1FC5"/>
    <w:rsid w:val="002D25C7"/>
    <w:rsid w:val="002D73B2"/>
    <w:rsid w:val="002E0919"/>
    <w:rsid w:val="002E34B8"/>
    <w:rsid w:val="002E4F7F"/>
    <w:rsid w:val="002E531B"/>
    <w:rsid w:val="002F067D"/>
    <w:rsid w:val="002F1A6E"/>
    <w:rsid w:val="002F23CF"/>
    <w:rsid w:val="002F2EBA"/>
    <w:rsid w:val="002F2F49"/>
    <w:rsid w:val="002F3887"/>
    <w:rsid w:val="002F65CC"/>
    <w:rsid w:val="00303FD1"/>
    <w:rsid w:val="00304F4F"/>
    <w:rsid w:val="0030661D"/>
    <w:rsid w:val="0031001D"/>
    <w:rsid w:val="003101AE"/>
    <w:rsid w:val="00310B02"/>
    <w:rsid w:val="00310EFB"/>
    <w:rsid w:val="003118C3"/>
    <w:rsid w:val="0031330E"/>
    <w:rsid w:val="00313909"/>
    <w:rsid w:val="00316293"/>
    <w:rsid w:val="00321C4B"/>
    <w:rsid w:val="0032427A"/>
    <w:rsid w:val="00326620"/>
    <w:rsid w:val="00327736"/>
    <w:rsid w:val="00330816"/>
    <w:rsid w:val="0033104F"/>
    <w:rsid w:val="00333097"/>
    <w:rsid w:val="0034095C"/>
    <w:rsid w:val="00343B72"/>
    <w:rsid w:val="00344642"/>
    <w:rsid w:val="00344B3D"/>
    <w:rsid w:val="00345D81"/>
    <w:rsid w:val="00346DFF"/>
    <w:rsid w:val="00350A06"/>
    <w:rsid w:val="00352F13"/>
    <w:rsid w:val="00353304"/>
    <w:rsid w:val="00353CFC"/>
    <w:rsid w:val="00363887"/>
    <w:rsid w:val="00363A21"/>
    <w:rsid w:val="0036603C"/>
    <w:rsid w:val="00373174"/>
    <w:rsid w:val="00373B6F"/>
    <w:rsid w:val="00373C86"/>
    <w:rsid w:val="00375034"/>
    <w:rsid w:val="0037673C"/>
    <w:rsid w:val="00380CCC"/>
    <w:rsid w:val="003854A8"/>
    <w:rsid w:val="00397190"/>
    <w:rsid w:val="003A5D0C"/>
    <w:rsid w:val="003B1A0A"/>
    <w:rsid w:val="003C3170"/>
    <w:rsid w:val="003C32B7"/>
    <w:rsid w:val="003C32CF"/>
    <w:rsid w:val="003C3A99"/>
    <w:rsid w:val="003C79F1"/>
    <w:rsid w:val="003C7F6E"/>
    <w:rsid w:val="003D2723"/>
    <w:rsid w:val="003D72FB"/>
    <w:rsid w:val="003E126F"/>
    <w:rsid w:val="003E2053"/>
    <w:rsid w:val="003E6044"/>
    <w:rsid w:val="003F5C95"/>
    <w:rsid w:val="003F7841"/>
    <w:rsid w:val="00401045"/>
    <w:rsid w:val="00403BE5"/>
    <w:rsid w:val="00404F4D"/>
    <w:rsid w:val="00407DDE"/>
    <w:rsid w:val="0041045B"/>
    <w:rsid w:val="0041052B"/>
    <w:rsid w:val="004116CE"/>
    <w:rsid w:val="00416486"/>
    <w:rsid w:val="004166FA"/>
    <w:rsid w:val="004221E2"/>
    <w:rsid w:val="00423BCC"/>
    <w:rsid w:val="0042403A"/>
    <w:rsid w:val="004275CA"/>
    <w:rsid w:val="00431B93"/>
    <w:rsid w:val="00433F14"/>
    <w:rsid w:val="00443328"/>
    <w:rsid w:val="004523B0"/>
    <w:rsid w:val="004523D3"/>
    <w:rsid w:val="0045426A"/>
    <w:rsid w:val="00455200"/>
    <w:rsid w:val="00461002"/>
    <w:rsid w:val="0046146B"/>
    <w:rsid w:val="00465B75"/>
    <w:rsid w:val="00470D82"/>
    <w:rsid w:val="004723FB"/>
    <w:rsid w:val="004726D7"/>
    <w:rsid w:val="0047495D"/>
    <w:rsid w:val="00476125"/>
    <w:rsid w:val="00482317"/>
    <w:rsid w:val="00492555"/>
    <w:rsid w:val="00494A17"/>
    <w:rsid w:val="004A269C"/>
    <w:rsid w:val="004A34CC"/>
    <w:rsid w:val="004A54B7"/>
    <w:rsid w:val="004B1544"/>
    <w:rsid w:val="004B5146"/>
    <w:rsid w:val="004B786B"/>
    <w:rsid w:val="004C1C9F"/>
    <w:rsid w:val="004C213B"/>
    <w:rsid w:val="004C6F55"/>
    <w:rsid w:val="004D2DFB"/>
    <w:rsid w:val="004E3C63"/>
    <w:rsid w:val="004E403B"/>
    <w:rsid w:val="004E501A"/>
    <w:rsid w:val="004E695B"/>
    <w:rsid w:val="004F0747"/>
    <w:rsid w:val="004F28CC"/>
    <w:rsid w:val="004F35FE"/>
    <w:rsid w:val="004F5081"/>
    <w:rsid w:val="004F675A"/>
    <w:rsid w:val="00501503"/>
    <w:rsid w:val="005040CD"/>
    <w:rsid w:val="00512F5F"/>
    <w:rsid w:val="00522800"/>
    <w:rsid w:val="0052315E"/>
    <w:rsid w:val="00523367"/>
    <w:rsid w:val="0052413D"/>
    <w:rsid w:val="00525F88"/>
    <w:rsid w:val="005313D4"/>
    <w:rsid w:val="00532825"/>
    <w:rsid w:val="00533CAB"/>
    <w:rsid w:val="00535CDD"/>
    <w:rsid w:val="00536026"/>
    <w:rsid w:val="005372CF"/>
    <w:rsid w:val="005378F3"/>
    <w:rsid w:val="00542870"/>
    <w:rsid w:val="00543275"/>
    <w:rsid w:val="005434ED"/>
    <w:rsid w:val="00545796"/>
    <w:rsid w:val="0054777A"/>
    <w:rsid w:val="00550C8D"/>
    <w:rsid w:val="0055289A"/>
    <w:rsid w:val="00553BE0"/>
    <w:rsid w:val="005546EA"/>
    <w:rsid w:val="005628FA"/>
    <w:rsid w:val="0056502E"/>
    <w:rsid w:val="0057545D"/>
    <w:rsid w:val="00576446"/>
    <w:rsid w:val="005901C5"/>
    <w:rsid w:val="00590B11"/>
    <w:rsid w:val="00590E1D"/>
    <w:rsid w:val="005932B2"/>
    <w:rsid w:val="00593DE3"/>
    <w:rsid w:val="005A1C08"/>
    <w:rsid w:val="005A1DEF"/>
    <w:rsid w:val="005A2B39"/>
    <w:rsid w:val="005A7329"/>
    <w:rsid w:val="005A76F4"/>
    <w:rsid w:val="005A7A21"/>
    <w:rsid w:val="005B3B4C"/>
    <w:rsid w:val="005B7C03"/>
    <w:rsid w:val="005C4B9A"/>
    <w:rsid w:val="005C549F"/>
    <w:rsid w:val="005C5FB9"/>
    <w:rsid w:val="005D1FF8"/>
    <w:rsid w:val="005D6686"/>
    <w:rsid w:val="005E0016"/>
    <w:rsid w:val="005E0791"/>
    <w:rsid w:val="005E31A8"/>
    <w:rsid w:val="005E4BD9"/>
    <w:rsid w:val="005E64C0"/>
    <w:rsid w:val="005E737B"/>
    <w:rsid w:val="005F6BE3"/>
    <w:rsid w:val="0060000D"/>
    <w:rsid w:val="00603CCF"/>
    <w:rsid w:val="0060498E"/>
    <w:rsid w:val="00604BB4"/>
    <w:rsid w:val="00604F33"/>
    <w:rsid w:val="00606D7A"/>
    <w:rsid w:val="00610447"/>
    <w:rsid w:val="00612D12"/>
    <w:rsid w:val="00613F11"/>
    <w:rsid w:val="00615680"/>
    <w:rsid w:val="00620016"/>
    <w:rsid w:val="00621DE9"/>
    <w:rsid w:val="00625738"/>
    <w:rsid w:val="00632187"/>
    <w:rsid w:val="00635AE7"/>
    <w:rsid w:val="0063692B"/>
    <w:rsid w:val="0064232D"/>
    <w:rsid w:val="00642FA0"/>
    <w:rsid w:val="00647649"/>
    <w:rsid w:val="00651A23"/>
    <w:rsid w:val="00653D38"/>
    <w:rsid w:val="00662A50"/>
    <w:rsid w:val="00671CA2"/>
    <w:rsid w:val="00674B8C"/>
    <w:rsid w:val="006754CC"/>
    <w:rsid w:val="0068432D"/>
    <w:rsid w:val="00686565"/>
    <w:rsid w:val="00686635"/>
    <w:rsid w:val="00687FC9"/>
    <w:rsid w:val="006902C1"/>
    <w:rsid w:val="00693957"/>
    <w:rsid w:val="006944EA"/>
    <w:rsid w:val="006953BC"/>
    <w:rsid w:val="006A46D7"/>
    <w:rsid w:val="006A4C5E"/>
    <w:rsid w:val="006A6A2A"/>
    <w:rsid w:val="006A6A66"/>
    <w:rsid w:val="006A73DA"/>
    <w:rsid w:val="006A7CFE"/>
    <w:rsid w:val="006B0BE1"/>
    <w:rsid w:val="006C1C66"/>
    <w:rsid w:val="006C20BF"/>
    <w:rsid w:val="006C2ECB"/>
    <w:rsid w:val="006C3191"/>
    <w:rsid w:val="006C3284"/>
    <w:rsid w:val="006D1612"/>
    <w:rsid w:val="006E263E"/>
    <w:rsid w:val="006E35C9"/>
    <w:rsid w:val="006E35FD"/>
    <w:rsid w:val="006E3929"/>
    <w:rsid w:val="006E4346"/>
    <w:rsid w:val="006E4614"/>
    <w:rsid w:val="006E6134"/>
    <w:rsid w:val="006E74FD"/>
    <w:rsid w:val="006E7EE3"/>
    <w:rsid w:val="006F03B9"/>
    <w:rsid w:val="006F3B1B"/>
    <w:rsid w:val="00711E37"/>
    <w:rsid w:val="00713D3C"/>
    <w:rsid w:val="007148AE"/>
    <w:rsid w:val="00723B8B"/>
    <w:rsid w:val="00724F74"/>
    <w:rsid w:val="0072508A"/>
    <w:rsid w:val="0072781B"/>
    <w:rsid w:val="00730607"/>
    <w:rsid w:val="00730C46"/>
    <w:rsid w:val="0073313B"/>
    <w:rsid w:val="0073560F"/>
    <w:rsid w:val="0073758D"/>
    <w:rsid w:val="00740A61"/>
    <w:rsid w:val="00742094"/>
    <w:rsid w:val="00745793"/>
    <w:rsid w:val="00745F8A"/>
    <w:rsid w:val="00746E17"/>
    <w:rsid w:val="00752F05"/>
    <w:rsid w:val="00756E92"/>
    <w:rsid w:val="007579C6"/>
    <w:rsid w:val="00765D66"/>
    <w:rsid w:val="007669D3"/>
    <w:rsid w:val="00773A5D"/>
    <w:rsid w:val="00794FAD"/>
    <w:rsid w:val="007950BD"/>
    <w:rsid w:val="007A1BA1"/>
    <w:rsid w:val="007A24F8"/>
    <w:rsid w:val="007A57B1"/>
    <w:rsid w:val="007B2148"/>
    <w:rsid w:val="007B6652"/>
    <w:rsid w:val="007C16C0"/>
    <w:rsid w:val="007C1E21"/>
    <w:rsid w:val="007C2F05"/>
    <w:rsid w:val="007C7E5D"/>
    <w:rsid w:val="007D2C44"/>
    <w:rsid w:val="007D3096"/>
    <w:rsid w:val="007D361C"/>
    <w:rsid w:val="007D46E3"/>
    <w:rsid w:val="007E0E08"/>
    <w:rsid w:val="007E5C79"/>
    <w:rsid w:val="007E708C"/>
    <w:rsid w:val="007E7567"/>
    <w:rsid w:val="007F31BC"/>
    <w:rsid w:val="007F4760"/>
    <w:rsid w:val="007F7A5E"/>
    <w:rsid w:val="008055C1"/>
    <w:rsid w:val="00810FB3"/>
    <w:rsid w:val="008170FE"/>
    <w:rsid w:val="0082094F"/>
    <w:rsid w:val="00821EF4"/>
    <w:rsid w:val="0082478F"/>
    <w:rsid w:val="0082516F"/>
    <w:rsid w:val="00835298"/>
    <w:rsid w:val="00835AB9"/>
    <w:rsid w:val="00836976"/>
    <w:rsid w:val="00836AC9"/>
    <w:rsid w:val="008377FD"/>
    <w:rsid w:val="00840BBD"/>
    <w:rsid w:val="00841368"/>
    <w:rsid w:val="00841F1F"/>
    <w:rsid w:val="00843936"/>
    <w:rsid w:val="00850192"/>
    <w:rsid w:val="0085517D"/>
    <w:rsid w:val="00861D0C"/>
    <w:rsid w:val="008640FE"/>
    <w:rsid w:val="00866517"/>
    <w:rsid w:val="00872B4F"/>
    <w:rsid w:val="00874B58"/>
    <w:rsid w:val="00874C70"/>
    <w:rsid w:val="00877311"/>
    <w:rsid w:val="00877A47"/>
    <w:rsid w:val="00884BB5"/>
    <w:rsid w:val="00885019"/>
    <w:rsid w:val="00886600"/>
    <w:rsid w:val="00891381"/>
    <w:rsid w:val="00892005"/>
    <w:rsid w:val="00892CD0"/>
    <w:rsid w:val="00894D28"/>
    <w:rsid w:val="008956C1"/>
    <w:rsid w:val="008A2375"/>
    <w:rsid w:val="008A7974"/>
    <w:rsid w:val="008B0633"/>
    <w:rsid w:val="008B0687"/>
    <w:rsid w:val="008B1442"/>
    <w:rsid w:val="008B2A41"/>
    <w:rsid w:val="008B3EE4"/>
    <w:rsid w:val="008B67C6"/>
    <w:rsid w:val="008B6E77"/>
    <w:rsid w:val="008C1F88"/>
    <w:rsid w:val="008C4037"/>
    <w:rsid w:val="008D027A"/>
    <w:rsid w:val="008D0CD7"/>
    <w:rsid w:val="008D1DEF"/>
    <w:rsid w:val="008D73E6"/>
    <w:rsid w:val="008E0470"/>
    <w:rsid w:val="008E2035"/>
    <w:rsid w:val="008F054C"/>
    <w:rsid w:val="008F686A"/>
    <w:rsid w:val="009024F8"/>
    <w:rsid w:val="0090618D"/>
    <w:rsid w:val="00906E88"/>
    <w:rsid w:val="00913BBE"/>
    <w:rsid w:val="00916BE3"/>
    <w:rsid w:val="0092056B"/>
    <w:rsid w:val="00921249"/>
    <w:rsid w:val="009245D9"/>
    <w:rsid w:val="00927CE2"/>
    <w:rsid w:val="00930BD2"/>
    <w:rsid w:val="00933ACA"/>
    <w:rsid w:val="00942F0E"/>
    <w:rsid w:val="00951B21"/>
    <w:rsid w:val="00951F56"/>
    <w:rsid w:val="00952D84"/>
    <w:rsid w:val="00956BEE"/>
    <w:rsid w:val="00957268"/>
    <w:rsid w:val="00963A93"/>
    <w:rsid w:val="00964293"/>
    <w:rsid w:val="009653F4"/>
    <w:rsid w:val="00965500"/>
    <w:rsid w:val="0096561B"/>
    <w:rsid w:val="00966638"/>
    <w:rsid w:val="0097028F"/>
    <w:rsid w:val="0097294C"/>
    <w:rsid w:val="00980BCF"/>
    <w:rsid w:val="009825D1"/>
    <w:rsid w:val="009838B8"/>
    <w:rsid w:val="00984F70"/>
    <w:rsid w:val="00990B0C"/>
    <w:rsid w:val="00990B53"/>
    <w:rsid w:val="00991453"/>
    <w:rsid w:val="00993F66"/>
    <w:rsid w:val="00996EA0"/>
    <w:rsid w:val="009A134F"/>
    <w:rsid w:val="009A1E49"/>
    <w:rsid w:val="009A327B"/>
    <w:rsid w:val="009A3C4C"/>
    <w:rsid w:val="009A3D81"/>
    <w:rsid w:val="009A6E1E"/>
    <w:rsid w:val="009A7476"/>
    <w:rsid w:val="009B0340"/>
    <w:rsid w:val="009B5548"/>
    <w:rsid w:val="009B56A6"/>
    <w:rsid w:val="009C1595"/>
    <w:rsid w:val="009C5383"/>
    <w:rsid w:val="009D2538"/>
    <w:rsid w:val="009D33AF"/>
    <w:rsid w:val="009D455B"/>
    <w:rsid w:val="009D4725"/>
    <w:rsid w:val="009D6581"/>
    <w:rsid w:val="009E0470"/>
    <w:rsid w:val="009E08BE"/>
    <w:rsid w:val="009E2400"/>
    <w:rsid w:val="009E3252"/>
    <w:rsid w:val="009E4703"/>
    <w:rsid w:val="009E64B8"/>
    <w:rsid w:val="009E6E0E"/>
    <w:rsid w:val="009F552A"/>
    <w:rsid w:val="009F6284"/>
    <w:rsid w:val="00A026F4"/>
    <w:rsid w:val="00A044E2"/>
    <w:rsid w:val="00A10839"/>
    <w:rsid w:val="00A16E08"/>
    <w:rsid w:val="00A21361"/>
    <w:rsid w:val="00A23E5A"/>
    <w:rsid w:val="00A25353"/>
    <w:rsid w:val="00A2604B"/>
    <w:rsid w:val="00A30D6B"/>
    <w:rsid w:val="00A32013"/>
    <w:rsid w:val="00A328BF"/>
    <w:rsid w:val="00A33A22"/>
    <w:rsid w:val="00A344B9"/>
    <w:rsid w:val="00A50361"/>
    <w:rsid w:val="00A523D7"/>
    <w:rsid w:val="00A52EAD"/>
    <w:rsid w:val="00A53B72"/>
    <w:rsid w:val="00A57C81"/>
    <w:rsid w:val="00A60FDC"/>
    <w:rsid w:val="00A62BE9"/>
    <w:rsid w:val="00A63769"/>
    <w:rsid w:val="00A6728B"/>
    <w:rsid w:val="00A70708"/>
    <w:rsid w:val="00A72AFD"/>
    <w:rsid w:val="00A737AB"/>
    <w:rsid w:val="00A7673E"/>
    <w:rsid w:val="00A770C9"/>
    <w:rsid w:val="00A8005A"/>
    <w:rsid w:val="00A80143"/>
    <w:rsid w:val="00A83AAB"/>
    <w:rsid w:val="00A9088E"/>
    <w:rsid w:val="00A97433"/>
    <w:rsid w:val="00AA0D6D"/>
    <w:rsid w:val="00AA287E"/>
    <w:rsid w:val="00AA3E3B"/>
    <w:rsid w:val="00AA4CB9"/>
    <w:rsid w:val="00AA5950"/>
    <w:rsid w:val="00AA7529"/>
    <w:rsid w:val="00AA7654"/>
    <w:rsid w:val="00AB2303"/>
    <w:rsid w:val="00AB253B"/>
    <w:rsid w:val="00AB2924"/>
    <w:rsid w:val="00AB7FBD"/>
    <w:rsid w:val="00AC3AE6"/>
    <w:rsid w:val="00AC6335"/>
    <w:rsid w:val="00AC68FE"/>
    <w:rsid w:val="00AD0DE3"/>
    <w:rsid w:val="00AD2736"/>
    <w:rsid w:val="00AD4DC7"/>
    <w:rsid w:val="00AE31DE"/>
    <w:rsid w:val="00AE3649"/>
    <w:rsid w:val="00AE3FB0"/>
    <w:rsid w:val="00AE75AB"/>
    <w:rsid w:val="00AF0796"/>
    <w:rsid w:val="00AF0A8D"/>
    <w:rsid w:val="00AF4BA1"/>
    <w:rsid w:val="00B018AB"/>
    <w:rsid w:val="00B03955"/>
    <w:rsid w:val="00B0460D"/>
    <w:rsid w:val="00B057E0"/>
    <w:rsid w:val="00B17AA5"/>
    <w:rsid w:val="00B232BD"/>
    <w:rsid w:val="00B258A0"/>
    <w:rsid w:val="00B26768"/>
    <w:rsid w:val="00B34EF0"/>
    <w:rsid w:val="00B35C7A"/>
    <w:rsid w:val="00B44E08"/>
    <w:rsid w:val="00B47ACA"/>
    <w:rsid w:val="00B515C7"/>
    <w:rsid w:val="00B5634E"/>
    <w:rsid w:val="00B565CC"/>
    <w:rsid w:val="00B57017"/>
    <w:rsid w:val="00B6559F"/>
    <w:rsid w:val="00B74319"/>
    <w:rsid w:val="00B746CB"/>
    <w:rsid w:val="00B75073"/>
    <w:rsid w:val="00B75A12"/>
    <w:rsid w:val="00B76F1B"/>
    <w:rsid w:val="00B8023A"/>
    <w:rsid w:val="00B933D2"/>
    <w:rsid w:val="00B94D43"/>
    <w:rsid w:val="00B967F1"/>
    <w:rsid w:val="00B96DCE"/>
    <w:rsid w:val="00BA28A8"/>
    <w:rsid w:val="00BA5A3B"/>
    <w:rsid w:val="00BA7394"/>
    <w:rsid w:val="00BB11AB"/>
    <w:rsid w:val="00BB1753"/>
    <w:rsid w:val="00BB28A5"/>
    <w:rsid w:val="00BB2DC6"/>
    <w:rsid w:val="00BB3B40"/>
    <w:rsid w:val="00BB3E19"/>
    <w:rsid w:val="00BB460A"/>
    <w:rsid w:val="00BC2B6B"/>
    <w:rsid w:val="00BC2E89"/>
    <w:rsid w:val="00BC42D0"/>
    <w:rsid w:val="00BC436F"/>
    <w:rsid w:val="00BC7A8B"/>
    <w:rsid w:val="00BD296C"/>
    <w:rsid w:val="00BD3897"/>
    <w:rsid w:val="00BD4B14"/>
    <w:rsid w:val="00BD68A5"/>
    <w:rsid w:val="00BD7E97"/>
    <w:rsid w:val="00BE11D8"/>
    <w:rsid w:val="00BE3846"/>
    <w:rsid w:val="00BE4F66"/>
    <w:rsid w:val="00BF115F"/>
    <w:rsid w:val="00BF30D7"/>
    <w:rsid w:val="00BF425F"/>
    <w:rsid w:val="00BF6EC3"/>
    <w:rsid w:val="00C00AC0"/>
    <w:rsid w:val="00C00B68"/>
    <w:rsid w:val="00C05547"/>
    <w:rsid w:val="00C07AE5"/>
    <w:rsid w:val="00C07FE1"/>
    <w:rsid w:val="00C12816"/>
    <w:rsid w:val="00C16228"/>
    <w:rsid w:val="00C237C9"/>
    <w:rsid w:val="00C23869"/>
    <w:rsid w:val="00C257AA"/>
    <w:rsid w:val="00C257AF"/>
    <w:rsid w:val="00C260C7"/>
    <w:rsid w:val="00C31B07"/>
    <w:rsid w:val="00C34E03"/>
    <w:rsid w:val="00C35E2A"/>
    <w:rsid w:val="00C409C3"/>
    <w:rsid w:val="00C41B52"/>
    <w:rsid w:val="00C44019"/>
    <w:rsid w:val="00C44538"/>
    <w:rsid w:val="00C463EF"/>
    <w:rsid w:val="00C47D85"/>
    <w:rsid w:val="00C53D02"/>
    <w:rsid w:val="00C541E5"/>
    <w:rsid w:val="00C603B6"/>
    <w:rsid w:val="00C62D45"/>
    <w:rsid w:val="00C62DA5"/>
    <w:rsid w:val="00C6314A"/>
    <w:rsid w:val="00C63509"/>
    <w:rsid w:val="00C70925"/>
    <w:rsid w:val="00C70EDE"/>
    <w:rsid w:val="00C75123"/>
    <w:rsid w:val="00C7589C"/>
    <w:rsid w:val="00C77385"/>
    <w:rsid w:val="00C8321D"/>
    <w:rsid w:val="00C84CCF"/>
    <w:rsid w:val="00C85229"/>
    <w:rsid w:val="00C86035"/>
    <w:rsid w:val="00C86072"/>
    <w:rsid w:val="00C87B6A"/>
    <w:rsid w:val="00C92161"/>
    <w:rsid w:val="00C9515D"/>
    <w:rsid w:val="00C95F54"/>
    <w:rsid w:val="00C9688C"/>
    <w:rsid w:val="00CA0509"/>
    <w:rsid w:val="00CA06E2"/>
    <w:rsid w:val="00CA5301"/>
    <w:rsid w:val="00CA6585"/>
    <w:rsid w:val="00CA7D19"/>
    <w:rsid w:val="00CA7EB2"/>
    <w:rsid w:val="00CB54FD"/>
    <w:rsid w:val="00CC1236"/>
    <w:rsid w:val="00CC3BF6"/>
    <w:rsid w:val="00CC5F33"/>
    <w:rsid w:val="00CC6BA8"/>
    <w:rsid w:val="00CC748A"/>
    <w:rsid w:val="00CD056D"/>
    <w:rsid w:val="00CD076C"/>
    <w:rsid w:val="00CD08E1"/>
    <w:rsid w:val="00CE090E"/>
    <w:rsid w:val="00CE38D8"/>
    <w:rsid w:val="00CE4DE0"/>
    <w:rsid w:val="00CE7DC7"/>
    <w:rsid w:val="00CF0388"/>
    <w:rsid w:val="00CF694B"/>
    <w:rsid w:val="00CF7621"/>
    <w:rsid w:val="00D01C66"/>
    <w:rsid w:val="00D01F7B"/>
    <w:rsid w:val="00D0320D"/>
    <w:rsid w:val="00D047F5"/>
    <w:rsid w:val="00D10150"/>
    <w:rsid w:val="00D114A6"/>
    <w:rsid w:val="00D13109"/>
    <w:rsid w:val="00D1620E"/>
    <w:rsid w:val="00D22339"/>
    <w:rsid w:val="00D26B03"/>
    <w:rsid w:val="00D26C3F"/>
    <w:rsid w:val="00D31326"/>
    <w:rsid w:val="00D4014B"/>
    <w:rsid w:val="00D41191"/>
    <w:rsid w:val="00D41BB7"/>
    <w:rsid w:val="00D455F6"/>
    <w:rsid w:val="00D50238"/>
    <w:rsid w:val="00D50C24"/>
    <w:rsid w:val="00D51187"/>
    <w:rsid w:val="00D5229B"/>
    <w:rsid w:val="00D54FFD"/>
    <w:rsid w:val="00D62E4B"/>
    <w:rsid w:val="00D62F56"/>
    <w:rsid w:val="00D72DF1"/>
    <w:rsid w:val="00D76F5B"/>
    <w:rsid w:val="00D82820"/>
    <w:rsid w:val="00D82B60"/>
    <w:rsid w:val="00D830A9"/>
    <w:rsid w:val="00D83248"/>
    <w:rsid w:val="00D845A6"/>
    <w:rsid w:val="00D85963"/>
    <w:rsid w:val="00D86FAB"/>
    <w:rsid w:val="00D878CA"/>
    <w:rsid w:val="00D94337"/>
    <w:rsid w:val="00DA204C"/>
    <w:rsid w:val="00DA2B8E"/>
    <w:rsid w:val="00DA31CC"/>
    <w:rsid w:val="00DA6A99"/>
    <w:rsid w:val="00DB02BB"/>
    <w:rsid w:val="00DB3937"/>
    <w:rsid w:val="00DB3DFE"/>
    <w:rsid w:val="00DC094F"/>
    <w:rsid w:val="00DC1530"/>
    <w:rsid w:val="00DC442A"/>
    <w:rsid w:val="00DD3D28"/>
    <w:rsid w:val="00DD5420"/>
    <w:rsid w:val="00DE1290"/>
    <w:rsid w:val="00DE1B70"/>
    <w:rsid w:val="00DE52C2"/>
    <w:rsid w:val="00DE5E5F"/>
    <w:rsid w:val="00DE63CE"/>
    <w:rsid w:val="00DE740B"/>
    <w:rsid w:val="00DE7DF9"/>
    <w:rsid w:val="00DF3907"/>
    <w:rsid w:val="00DF50B2"/>
    <w:rsid w:val="00DF7299"/>
    <w:rsid w:val="00DF74C8"/>
    <w:rsid w:val="00E01384"/>
    <w:rsid w:val="00E02910"/>
    <w:rsid w:val="00E04299"/>
    <w:rsid w:val="00E05604"/>
    <w:rsid w:val="00E10474"/>
    <w:rsid w:val="00E118D4"/>
    <w:rsid w:val="00E12673"/>
    <w:rsid w:val="00E12F9B"/>
    <w:rsid w:val="00E14F3A"/>
    <w:rsid w:val="00E16E1A"/>
    <w:rsid w:val="00E1735D"/>
    <w:rsid w:val="00E210F5"/>
    <w:rsid w:val="00E2218D"/>
    <w:rsid w:val="00E24349"/>
    <w:rsid w:val="00E26190"/>
    <w:rsid w:val="00E3084E"/>
    <w:rsid w:val="00E32F25"/>
    <w:rsid w:val="00E3444C"/>
    <w:rsid w:val="00E348E5"/>
    <w:rsid w:val="00E34AAB"/>
    <w:rsid w:val="00E37A36"/>
    <w:rsid w:val="00E40B35"/>
    <w:rsid w:val="00E427A1"/>
    <w:rsid w:val="00E44555"/>
    <w:rsid w:val="00E447EC"/>
    <w:rsid w:val="00E4695C"/>
    <w:rsid w:val="00E4792C"/>
    <w:rsid w:val="00E53DB5"/>
    <w:rsid w:val="00E54F0F"/>
    <w:rsid w:val="00E55DD6"/>
    <w:rsid w:val="00E605A7"/>
    <w:rsid w:val="00E611C3"/>
    <w:rsid w:val="00E61FBC"/>
    <w:rsid w:val="00E662D8"/>
    <w:rsid w:val="00E735BD"/>
    <w:rsid w:val="00E744F5"/>
    <w:rsid w:val="00E8085C"/>
    <w:rsid w:val="00E81CCD"/>
    <w:rsid w:val="00E855CD"/>
    <w:rsid w:val="00E8680A"/>
    <w:rsid w:val="00E96EA1"/>
    <w:rsid w:val="00E97D2B"/>
    <w:rsid w:val="00EA0531"/>
    <w:rsid w:val="00EA09CF"/>
    <w:rsid w:val="00EA50C8"/>
    <w:rsid w:val="00EA5779"/>
    <w:rsid w:val="00EA6E35"/>
    <w:rsid w:val="00EA6E76"/>
    <w:rsid w:val="00EA7DCE"/>
    <w:rsid w:val="00EB096E"/>
    <w:rsid w:val="00EB235B"/>
    <w:rsid w:val="00EB2406"/>
    <w:rsid w:val="00EB2807"/>
    <w:rsid w:val="00EB3ED5"/>
    <w:rsid w:val="00EB4CA7"/>
    <w:rsid w:val="00EB699E"/>
    <w:rsid w:val="00EC20E2"/>
    <w:rsid w:val="00EC28FE"/>
    <w:rsid w:val="00EC2ADB"/>
    <w:rsid w:val="00EC78E3"/>
    <w:rsid w:val="00ED0C95"/>
    <w:rsid w:val="00ED1718"/>
    <w:rsid w:val="00ED27E8"/>
    <w:rsid w:val="00ED3DC7"/>
    <w:rsid w:val="00ED540D"/>
    <w:rsid w:val="00ED6150"/>
    <w:rsid w:val="00EE07A3"/>
    <w:rsid w:val="00EE1F7D"/>
    <w:rsid w:val="00EE47CF"/>
    <w:rsid w:val="00EE4AAF"/>
    <w:rsid w:val="00EE4DC2"/>
    <w:rsid w:val="00EE52DD"/>
    <w:rsid w:val="00EE7D63"/>
    <w:rsid w:val="00EF1933"/>
    <w:rsid w:val="00EF3DDC"/>
    <w:rsid w:val="00EF7525"/>
    <w:rsid w:val="00F0087D"/>
    <w:rsid w:val="00F01E7A"/>
    <w:rsid w:val="00F02605"/>
    <w:rsid w:val="00F02777"/>
    <w:rsid w:val="00F02F72"/>
    <w:rsid w:val="00F106FE"/>
    <w:rsid w:val="00F134C3"/>
    <w:rsid w:val="00F16644"/>
    <w:rsid w:val="00F17D2D"/>
    <w:rsid w:val="00F20222"/>
    <w:rsid w:val="00F21448"/>
    <w:rsid w:val="00F229C0"/>
    <w:rsid w:val="00F234E3"/>
    <w:rsid w:val="00F23EC2"/>
    <w:rsid w:val="00F25964"/>
    <w:rsid w:val="00F307B3"/>
    <w:rsid w:val="00F31C63"/>
    <w:rsid w:val="00F31EEF"/>
    <w:rsid w:val="00F322DD"/>
    <w:rsid w:val="00F34447"/>
    <w:rsid w:val="00F353A1"/>
    <w:rsid w:val="00F374BA"/>
    <w:rsid w:val="00F409E0"/>
    <w:rsid w:val="00F40C47"/>
    <w:rsid w:val="00F42D9A"/>
    <w:rsid w:val="00F513E5"/>
    <w:rsid w:val="00F51E77"/>
    <w:rsid w:val="00F52DFC"/>
    <w:rsid w:val="00F531FC"/>
    <w:rsid w:val="00F56DB7"/>
    <w:rsid w:val="00F575C9"/>
    <w:rsid w:val="00F65420"/>
    <w:rsid w:val="00F76403"/>
    <w:rsid w:val="00F76959"/>
    <w:rsid w:val="00F80636"/>
    <w:rsid w:val="00F81AED"/>
    <w:rsid w:val="00F81E80"/>
    <w:rsid w:val="00F825DD"/>
    <w:rsid w:val="00F826F3"/>
    <w:rsid w:val="00F83DF7"/>
    <w:rsid w:val="00F849BE"/>
    <w:rsid w:val="00F85077"/>
    <w:rsid w:val="00F85277"/>
    <w:rsid w:val="00F87F5C"/>
    <w:rsid w:val="00F90F54"/>
    <w:rsid w:val="00F9241A"/>
    <w:rsid w:val="00F9262E"/>
    <w:rsid w:val="00F96D14"/>
    <w:rsid w:val="00F97802"/>
    <w:rsid w:val="00FA02EF"/>
    <w:rsid w:val="00FA067B"/>
    <w:rsid w:val="00FA2EE4"/>
    <w:rsid w:val="00FB0C00"/>
    <w:rsid w:val="00FB364B"/>
    <w:rsid w:val="00FB4DAD"/>
    <w:rsid w:val="00FB4E26"/>
    <w:rsid w:val="00FB624F"/>
    <w:rsid w:val="00FC16F7"/>
    <w:rsid w:val="00FC351F"/>
    <w:rsid w:val="00FC4C90"/>
    <w:rsid w:val="00FC658D"/>
    <w:rsid w:val="00FD03FB"/>
    <w:rsid w:val="00FD352C"/>
    <w:rsid w:val="00FD476B"/>
    <w:rsid w:val="00FD5C00"/>
    <w:rsid w:val="00FE18AD"/>
    <w:rsid w:val="00FE3A01"/>
    <w:rsid w:val="00FE43F8"/>
    <w:rsid w:val="00FE6E84"/>
    <w:rsid w:val="00FF37F5"/>
    <w:rsid w:val="00FF59DC"/>
    <w:rsid w:val="00FF5C64"/>
    <w:rsid w:val="00FF5F53"/>
    <w:rsid w:val="00FF6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B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6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3FD1"/>
    <w:pPr>
      <w:ind w:left="720"/>
      <w:contextualSpacing/>
    </w:pPr>
  </w:style>
  <w:style w:type="paragraph" w:styleId="a4">
    <w:name w:val="Balloon Text"/>
    <w:basedOn w:val="a"/>
    <w:link w:val="a5"/>
    <w:uiPriority w:val="99"/>
    <w:semiHidden/>
    <w:unhideWhenUsed/>
    <w:rsid w:val="002055B9"/>
    <w:rPr>
      <w:rFonts w:ascii="Tahoma" w:hAnsi="Tahoma" w:cs="Tahoma"/>
      <w:sz w:val="16"/>
      <w:szCs w:val="16"/>
    </w:rPr>
  </w:style>
  <w:style w:type="character" w:customStyle="1" w:styleId="a5">
    <w:name w:val="Текст выноски Знак"/>
    <w:basedOn w:val="a0"/>
    <w:link w:val="a4"/>
    <w:uiPriority w:val="99"/>
    <w:semiHidden/>
    <w:rsid w:val="002055B9"/>
    <w:rPr>
      <w:rFonts w:ascii="Tahoma" w:eastAsia="Times New Roman" w:hAnsi="Tahoma" w:cs="Tahoma"/>
      <w:sz w:val="16"/>
      <w:szCs w:val="16"/>
      <w:lang w:eastAsia="ru-RU"/>
    </w:rPr>
  </w:style>
  <w:style w:type="table" w:styleId="a6">
    <w:name w:val="Table Grid"/>
    <w:basedOn w:val="a1"/>
    <w:uiPriority w:val="39"/>
    <w:rsid w:val="00AA2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E35FD"/>
    <w:pPr>
      <w:tabs>
        <w:tab w:val="center" w:pos="4677"/>
        <w:tab w:val="right" w:pos="9355"/>
      </w:tabs>
    </w:pPr>
  </w:style>
  <w:style w:type="character" w:customStyle="1" w:styleId="a8">
    <w:name w:val="Верхний колонтитул Знак"/>
    <w:basedOn w:val="a0"/>
    <w:link w:val="a7"/>
    <w:uiPriority w:val="99"/>
    <w:rsid w:val="006E35F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E35FD"/>
    <w:pPr>
      <w:tabs>
        <w:tab w:val="center" w:pos="4677"/>
        <w:tab w:val="right" w:pos="9355"/>
      </w:tabs>
    </w:pPr>
  </w:style>
  <w:style w:type="character" w:customStyle="1" w:styleId="aa">
    <w:name w:val="Нижний колонтитул Знак"/>
    <w:basedOn w:val="a0"/>
    <w:link w:val="a9"/>
    <w:uiPriority w:val="99"/>
    <w:rsid w:val="006E35FD"/>
    <w:rPr>
      <w:rFonts w:ascii="Times New Roman" w:eastAsia="Times New Roman" w:hAnsi="Times New Roman" w:cs="Times New Roman"/>
      <w:sz w:val="24"/>
      <w:szCs w:val="24"/>
      <w:lang w:eastAsia="ru-RU"/>
    </w:rPr>
  </w:style>
  <w:style w:type="paragraph" w:styleId="ab">
    <w:name w:val="No Spacing"/>
    <w:uiPriority w:val="1"/>
    <w:qFormat/>
    <w:rsid w:val="00D0320D"/>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C84CC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footnote text"/>
    <w:aliases w:val=" Знак Знак Знак Знак,Знак Знак Знак1,Текст сноски Знак Знак Знак,Footnote Text Char Знак,fn Знак Знак, Знак Знак Знак,Текст сноски Знак Знак1 Знак, Знак Знак Знак1 Знак,Текст сноски Знак Знак1,fn,Текст сноски Знак Знак,Знак2,З"/>
    <w:basedOn w:val="a"/>
    <w:link w:val="ad"/>
    <w:uiPriority w:val="99"/>
    <w:unhideWhenUsed/>
    <w:qFormat/>
    <w:rsid w:val="00373B6F"/>
    <w:rPr>
      <w:sz w:val="20"/>
      <w:szCs w:val="20"/>
    </w:rPr>
  </w:style>
  <w:style w:type="character" w:customStyle="1" w:styleId="ad">
    <w:name w:val="Текст сноски Знак"/>
    <w:aliases w:val=" Знак Знак Знак Знак Знак,Знак Знак Знак1 Знак,Текст сноски Знак Знак Знак Знак,Footnote Text Char Знак Знак,fn Знак Знак Знак, Знак Знак Знак Знак1,Текст сноски Знак Знак1 Знак Знак, Знак Знак Знак1 Знак Знак,fn Знак,Знак2 Знак,З Знак"/>
    <w:basedOn w:val="a0"/>
    <w:link w:val="ac"/>
    <w:uiPriority w:val="99"/>
    <w:qFormat/>
    <w:rsid w:val="00373B6F"/>
    <w:rPr>
      <w:rFonts w:ascii="Times New Roman" w:eastAsia="Times New Roman" w:hAnsi="Times New Roman" w:cs="Times New Roman"/>
      <w:sz w:val="20"/>
      <w:szCs w:val="20"/>
      <w:lang w:eastAsia="ru-RU"/>
    </w:rPr>
  </w:style>
  <w:style w:type="character" w:styleId="ae">
    <w:name w:val="footnote reference"/>
    <w:aliases w:val="текст сноски"/>
    <w:basedOn w:val="a0"/>
    <w:uiPriority w:val="99"/>
    <w:unhideWhenUsed/>
    <w:qFormat/>
    <w:rsid w:val="00373B6F"/>
    <w:rPr>
      <w:vertAlign w:val="superscript"/>
    </w:rPr>
  </w:style>
  <w:style w:type="paragraph" w:styleId="af">
    <w:name w:val="Normal (Web)"/>
    <w:aliases w:val="Обычный (Web)"/>
    <w:basedOn w:val="a"/>
    <w:uiPriority w:val="99"/>
    <w:unhideWhenUsed/>
    <w:rsid w:val="00345D81"/>
    <w:pPr>
      <w:spacing w:before="100" w:beforeAutospacing="1" w:after="100" w:afterAutospacing="1"/>
    </w:pPr>
  </w:style>
  <w:style w:type="character" w:customStyle="1" w:styleId="fontstyle01">
    <w:name w:val="fontstyle01"/>
    <w:basedOn w:val="a0"/>
    <w:rsid w:val="005E31A8"/>
    <w:rPr>
      <w:rFonts w:ascii="Times New Roman" w:hAnsi="Times New Roman" w:cs="Times New Roman" w:hint="default"/>
      <w:b w:val="0"/>
      <w:bCs w:val="0"/>
      <w:i w:val="0"/>
      <w:iCs w:val="0"/>
      <w:color w:val="000000"/>
      <w:sz w:val="28"/>
      <w:szCs w:val="28"/>
    </w:rPr>
  </w:style>
  <w:style w:type="paragraph" w:customStyle="1" w:styleId="1">
    <w:name w:val="Должность1"/>
    <w:basedOn w:val="a"/>
    <w:rsid w:val="00D62F56"/>
    <w:pPr>
      <w:overflowPunct w:val="0"/>
      <w:autoSpaceDE w:val="0"/>
      <w:autoSpaceDN w:val="0"/>
      <w:adjustRightInd w:val="0"/>
      <w:textAlignment w:val="baseline"/>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6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3FD1"/>
    <w:pPr>
      <w:ind w:left="720"/>
      <w:contextualSpacing/>
    </w:pPr>
  </w:style>
  <w:style w:type="paragraph" w:styleId="a4">
    <w:name w:val="Balloon Text"/>
    <w:basedOn w:val="a"/>
    <w:link w:val="a5"/>
    <w:uiPriority w:val="99"/>
    <w:semiHidden/>
    <w:unhideWhenUsed/>
    <w:rsid w:val="002055B9"/>
    <w:rPr>
      <w:rFonts w:ascii="Tahoma" w:hAnsi="Tahoma" w:cs="Tahoma"/>
      <w:sz w:val="16"/>
      <w:szCs w:val="16"/>
    </w:rPr>
  </w:style>
  <w:style w:type="character" w:customStyle="1" w:styleId="a5">
    <w:name w:val="Текст выноски Знак"/>
    <w:basedOn w:val="a0"/>
    <w:link w:val="a4"/>
    <w:uiPriority w:val="99"/>
    <w:semiHidden/>
    <w:rsid w:val="002055B9"/>
    <w:rPr>
      <w:rFonts w:ascii="Tahoma" w:eastAsia="Times New Roman" w:hAnsi="Tahoma" w:cs="Tahoma"/>
      <w:sz w:val="16"/>
      <w:szCs w:val="16"/>
      <w:lang w:eastAsia="ru-RU"/>
    </w:rPr>
  </w:style>
  <w:style w:type="table" w:styleId="a6">
    <w:name w:val="Table Grid"/>
    <w:basedOn w:val="a1"/>
    <w:uiPriority w:val="39"/>
    <w:rsid w:val="00AA2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E35FD"/>
    <w:pPr>
      <w:tabs>
        <w:tab w:val="center" w:pos="4677"/>
        <w:tab w:val="right" w:pos="9355"/>
      </w:tabs>
    </w:pPr>
  </w:style>
  <w:style w:type="character" w:customStyle="1" w:styleId="a8">
    <w:name w:val="Верхний колонтитул Знак"/>
    <w:basedOn w:val="a0"/>
    <w:link w:val="a7"/>
    <w:uiPriority w:val="99"/>
    <w:rsid w:val="006E35F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E35FD"/>
    <w:pPr>
      <w:tabs>
        <w:tab w:val="center" w:pos="4677"/>
        <w:tab w:val="right" w:pos="9355"/>
      </w:tabs>
    </w:pPr>
  </w:style>
  <w:style w:type="character" w:customStyle="1" w:styleId="aa">
    <w:name w:val="Нижний колонтитул Знак"/>
    <w:basedOn w:val="a0"/>
    <w:link w:val="a9"/>
    <w:uiPriority w:val="99"/>
    <w:rsid w:val="006E35FD"/>
    <w:rPr>
      <w:rFonts w:ascii="Times New Roman" w:eastAsia="Times New Roman" w:hAnsi="Times New Roman" w:cs="Times New Roman"/>
      <w:sz w:val="24"/>
      <w:szCs w:val="24"/>
      <w:lang w:eastAsia="ru-RU"/>
    </w:rPr>
  </w:style>
  <w:style w:type="paragraph" w:styleId="ab">
    <w:name w:val="No Spacing"/>
    <w:uiPriority w:val="1"/>
    <w:qFormat/>
    <w:rsid w:val="00D0320D"/>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C84CC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footnote text"/>
    <w:aliases w:val=" Знак Знак Знак Знак,Знак Знак Знак1,Текст сноски Знак Знак Знак,Footnote Text Char Знак,fn Знак Знак, Знак Знак Знак,Текст сноски Знак Знак1 Знак, Знак Знак Знак1 Знак,Текст сноски Знак Знак1,fn,Текст сноски Знак Знак,Знак2,З"/>
    <w:basedOn w:val="a"/>
    <w:link w:val="ad"/>
    <w:uiPriority w:val="99"/>
    <w:unhideWhenUsed/>
    <w:qFormat/>
    <w:rsid w:val="00373B6F"/>
    <w:rPr>
      <w:sz w:val="20"/>
      <w:szCs w:val="20"/>
    </w:rPr>
  </w:style>
  <w:style w:type="character" w:customStyle="1" w:styleId="ad">
    <w:name w:val="Текст сноски Знак"/>
    <w:aliases w:val=" Знак Знак Знак Знак Знак,Знак Знак Знак1 Знак,Текст сноски Знак Знак Знак Знак,Footnote Text Char Знак Знак,fn Знак Знак Знак, Знак Знак Знак Знак1,Текст сноски Знак Знак1 Знак Знак, Знак Знак Знак1 Знак Знак,fn Знак,Знак2 Знак,З Знак"/>
    <w:basedOn w:val="a0"/>
    <w:link w:val="ac"/>
    <w:uiPriority w:val="99"/>
    <w:qFormat/>
    <w:rsid w:val="00373B6F"/>
    <w:rPr>
      <w:rFonts w:ascii="Times New Roman" w:eastAsia="Times New Roman" w:hAnsi="Times New Roman" w:cs="Times New Roman"/>
      <w:sz w:val="20"/>
      <w:szCs w:val="20"/>
      <w:lang w:eastAsia="ru-RU"/>
    </w:rPr>
  </w:style>
  <w:style w:type="character" w:styleId="ae">
    <w:name w:val="footnote reference"/>
    <w:aliases w:val="текст сноски"/>
    <w:basedOn w:val="a0"/>
    <w:uiPriority w:val="99"/>
    <w:unhideWhenUsed/>
    <w:qFormat/>
    <w:rsid w:val="00373B6F"/>
    <w:rPr>
      <w:vertAlign w:val="superscript"/>
    </w:rPr>
  </w:style>
  <w:style w:type="paragraph" w:styleId="af">
    <w:name w:val="Normal (Web)"/>
    <w:aliases w:val="Обычный (Web)"/>
    <w:basedOn w:val="a"/>
    <w:uiPriority w:val="99"/>
    <w:unhideWhenUsed/>
    <w:rsid w:val="00345D81"/>
    <w:pPr>
      <w:spacing w:before="100" w:beforeAutospacing="1" w:after="100" w:afterAutospacing="1"/>
    </w:pPr>
  </w:style>
  <w:style w:type="character" w:customStyle="1" w:styleId="fontstyle01">
    <w:name w:val="fontstyle01"/>
    <w:basedOn w:val="a0"/>
    <w:rsid w:val="005E31A8"/>
    <w:rPr>
      <w:rFonts w:ascii="Times New Roman" w:hAnsi="Times New Roman" w:cs="Times New Roman" w:hint="default"/>
      <w:b w:val="0"/>
      <w:bCs w:val="0"/>
      <w:i w:val="0"/>
      <w:iCs w:val="0"/>
      <w:color w:val="000000"/>
      <w:sz w:val="28"/>
      <w:szCs w:val="28"/>
    </w:rPr>
  </w:style>
  <w:style w:type="paragraph" w:customStyle="1" w:styleId="1">
    <w:name w:val="Должность1"/>
    <w:basedOn w:val="a"/>
    <w:rsid w:val="00D62F56"/>
    <w:pPr>
      <w:overflowPunct w:val="0"/>
      <w:autoSpaceDE w:val="0"/>
      <w:autoSpaceDN w:val="0"/>
      <w:adjustRightInd w:val="0"/>
      <w:textAlignment w:val="baseline"/>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8864">
      <w:bodyDiv w:val="1"/>
      <w:marLeft w:val="0"/>
      <w:marRight w:val="0"/>
      <w:marTop w:val="0"/>
      <w:marBottom w:val="0"/>
      <w:divBdr>
        <w:top w:val="none" w:sz="0" w:space="0" w:color="auto"/>
        <w:left w:val="none" w:sz="0" w:space="0" w:color="auto"/>
        <w:bottom w:val="none" w:sz="0" w:space="0" w:color="auto"/>
        <w:right w:val="none" w:sz="0" w:space="0" w:color="auto"/>
      </w:divBdr>
    </w:div>
    <w:div w:id="293682209">
      <w:bodyDiv w:val="1"/>
      <w:marLeft w:val="0"/>
      <w:marRight w:val="0"/>
      <w:marTop w:val="0"/>
      <w:marBottom w:val="0"/>
      <w:divBdr>
        <w:top w:val="none" w:sz="0" w:space="0" w:color="auto"/>
        <w:left w:val="none" w:sz="0" w:space="0" w:color="auto"/>
        <w:bottom w:val="none" w:sz="0" w:space="0" w:color="auto"/>
        <w:right w:val="none" w:sz="0" w:space="0" w:color="auto"/>
      </w:divBdr>
    </w:div>
    <w:div w:id="494104154">
      <w:bodyDiv w:val="1"/>
      <w:marLeft w:val="0"/>
      <w:marRight w:val="0"/>
      <w:marTop w:val="0"/>
      <w:marBottom w:val="0"/>
      <w:divBdr>
        <w:top w:val="none" w:sz="0" w:space="0" w:color="auto"/>
        <w:left w:val="none" w:sz="0" w:space="0" w:color="auto"/>
        <w:bottom w:val="none" w:sz="0" w:space="0" w:color="auto"/>
        <w:right w:val="none" w:sz="0" w:space="0" w:color="auto"/>
      </w:divBdr>
    </w:div>
    <w:div w:id="747968646">
      <w:bodyDiv w:val="1"/>
      <w:marLeft w:val="0"/>
      <w:marRight w:val="0"/>
      <w:marTop w:val="0"/>
      <w:marBottom w:val="0"/>
      <w:divBdr>
        <w:top w:val="none" w:sz="0" w:space="0" w:color="auto"/>
        <w:left w:val="none" w:sz="0" w:space="0" w:color="auto"/>
        <w:bottom w:val="none" w:sz="0" w:space="0" w:color="auto"/>
        <w:right w:val="none" w:sz="0" w:space="0" w:color="auto"/>
      </w:divBdr>
    </w:div>
    <w:div w:id="847213117">
      <w:bodyDiv w:val="1"/>
      <w:marLeft w:val="0"/>
      <w:marRight w:val="0"/>
      <w:marTop w:val="0"/>
      <w:marBottom w:val="0"/>
      <w:divBdr>
        <w:top w:val="none" w:sz="0" w:space="0" w:color="auto"/>
        <w:left w:val="none" w:sz="0" w:space="0" w:color="auto"/>
        <w:bottom w:val="none" w:sz="0" w:space="0" w:color="auto"/>
        <w:right w:val="none" w:sz="0" w:space="0" w:color="auto"/>
      </w:divBdr>
    </w:div>
    <w:div w:id="873687405">
      <w:bodyDiv w:val="1"/>
      <w:marLeft w:val="0"/>
      <w:marRight w:val="0"/>
      <w:marTop w:val="0"/>
      <w:marBottom w:val="0"/>
      <w:divBdr>
        <w:top w:val="none" w:sz="0" w:space="0" w:color="auto"/>
        <w:left w:val="none" w:sz="0" w:space="0" w:color="auto"/>
        <w:bottom w:val="none" w:sz="0" w:space="0" w:color="auto"/>
        <w:right w:val="none" w:sz="0" w:space="0" w:color="auto"/>
      </w:divBdr>
    </w:div>
    <w:div w:id="977346681">
      <w:bodyDiv w:val="1"/>
      <w:marLeft w:val="0"/>
      <w:marRight w:val="0"/>
      <w:marTop w:val="0"/>
      <w:marBottom w:val="0"/>
      <w:divBdr>
        <w:top w:val="none" w:sz="0" w:space="0" w:color="auto"/>
        <w:left w:val="none" w:sz="0" w:space="0" w:color="auto"/>
        <w:bottom w:val="none" w:sz="0" w:space="0" w:color="auto"/>
        <w:right w:val="none" w:sz="0" w:space="0" w:color="auto"/>
      </w:divBdr>
    </w:div>
    <w:div w:id="1222516830">
      <w:bodyDiv w:val="1"/>
      <w:marLeft w:val="0"/>
      <w:marRight w:val="0"/>
      <w:marTop w:val="0"/>
      <w:marBottom w:val="0"/>
      <w:divBdr>
        <w:top w:val="none" w:sz="0" w:space="0" w:color="auto"/>
        <w:left w:val="none" w:sz="0" w:space="0" w:color="auto"/>
        <w:bottom w:val="none" w:sz="0" w:space="0" w:color="auto"/>
        <w:right w:val="none" w:sz="0" w:space="0" w:color="auto"/>
      </w:divBdr>
    </w:div>
    <w:div w:id="1286814619">
      <w:bodyDiv w:val="1"/>
      <w:marLeft w:val="0"/>
      <w:marRight w:val="0"/>
      <w:marTop w:val="0"/>
      <w:marBottom w:val="0"/>
      <w:divBdr>
        <w:top w:val="none" w:sz="0" w:space="0" w:color="auto"/>
        <w:left w:val="none" w:sz="0" w:space="0" w:color="auto"/>
        <w:bottom w:val="none" w:sz="0" w:space="0" w:color="auto"/>
        <w:right w:val="none" w:sz="0" w:space="0" w:color="auto"/>
      </w:divBdr>
    </w:div>
    <w:div w:id="1537041468">
      <w:bodyDiv w:val="1"/>
      <w:marLeft w:val="0"/>
      <w:marRight w:val="0"/>
      <w:marTop w:val="0"/>
      <w:marBottom w:val="0"/>
      <w:divBdr>
        <w:top w:val="none" w:sz="0" w:space="0" w:color="auto"/>
        <w:left w:val="none" w:sz="0" w:space="0" w:color="auto"/>
        <w:bottom w:val="none" w:sz="0" w:space="0" w:color="auto"/>
        <w:right w:val="none" w:sz="0" w:space="0" w:color="auto"/>
      </w:divBdr>
    </w:div>
    <w:div w:id="1601601352">
      <w:bodyDiv w:val="1"/>
      <w:marLeft w:val="0"/>
      <w:marRight w:val="0"/>
      <w:marTop w:val="0"/>
      <w:marBottom w:val="0"/>
      <w:divBdr>
        <w:top w:val="none" w:sz="0" w:space="0" w:color="auto"/>
        <w:left w:val="none" w:sz="0" w:space="0" w:color="auto"/>
        <w:bottom w:val="none" w:sz="0" w:space="0" w:color="auto"/>
        <w:right w:val="none" w:sz="0" w:space="0" w:color="auto"/>
      </w:divBdr>
    </w:div>
    <w:div w:id="1660813900">
      <w:bodyDiv w:val="1"/>
      <w:marLeft w:val="0"/>
      <w:marRight w:val="0"/>
      <w:marTop w:val="0"/>
      <w:marBottom w:val="0"/>
      <w:divBdr>
        <w:top w:val="none" w:sz="0" w:space="0" w:color="auto"/>
        <w:left w:val="none" w:sz="0" w:space="0" w:color="auto"/>
        <w:bottom w:val="none" w:sz="0" w:space="0" w:color="auto"/>
        <w:right w:val="none" w:sz="0" w:space="0" w:color="auto"/>
      </w:divBdr>
    </w:div>
    <w:div w:id="1668171590">
      <w:bodyDiv w:val="1"/>
      <w:marLeft w:val="0"/>
      <w:marRight w:val="0"/>
      <w:marTop w:val="0"/>
      <w:marBottom w:val="0"/>
      <w:divBdr>
        <w:top w:val="none" w:sz="0" w:space="0" w:color="auto"/>
        <w:left w:val="none" w:sz="0" w:space="0" w:color="auto"/>
        <w:bottom w:val="none" w:sz="0" w:space="0" w:color="auto"/>
        <w:right w:val="none" w:sz="0" w:space="0" w:color="auto"/>
      </w:divBdr>
    </w:div>
    <w:div w:id="1711610488">
      <w:bodyDiv w:val="1"/>
      <w:marLeft w:val="0"/>
      <w:marRight w:val="0"/>
      <w:marTop w:val="0"/>
      <w:marBottom w:val="0"/>
      <w:divBdr>
        <w:top w:val="none" w:sz="0" w:space="0" w:color="auto"/>
        <w:left w:val="none" w:sz="0" w:space="0" w:color="auto"/>
        <w:bottom w:val="none" w:sz="0" w:space="0" w:color="auto"/>
        <w:right w:val="none" w:sz="0" w:space="0" w:color="auto"/>
      </w:divBdr>
    </w:div>
    <w:div w:id="1717973693">
      <w:bodyDiv w:val="1"/>
      <w:marLeft w:val="0"/>
      <w:marRight w:val="0"/>
      <w:marTop w:val="0"/>
      <w:marBottom w:val="0"/>
      <w:divBdr>
        <w:top w:val="none" w:sz="0" w:space="0" w:color="auto"/>
        <w:left w:val="none" w:sz="0" w:space="0" w:color="auto"/>
        <w:bottom w:val="none" w:sz="0" w:space="0" w:color="auto"/>
        <w:right w:val="none" w:sz="0" w:space="0" w:color="auto"/>
      </w:divBdr>
    </w:div>
    <w:div w:id="1848712609">
      <w:bodyDiv w:val="1"/>
      <w:marLeft w:val="0"/>
      <w:marRight w:val="0"/>
      <w:marTop w:val="0"/>
      <w:marBottom w:val="0"/>
      <w:divBdr>
        <w:top w:val="none" w:sz="0" w:space="0" w:color="auto"/>
        <w:left w:val="none" w:sz="0" w:space="0" w:color="auto"/>
        <w:bottom w:val="none" w:sz="0" w:space="0" w:color="auto"/>
        <w:right w:val="none" w:sz="0" w:space="0" w:color="auto"/>
      </w:divBdr>
    </w:div>
    <w:div w:id="2104253905">
      <w:bodyDiv w:val="1"/>
      <w:marLeft w:val="0"/>
      <w:marRight w:val="0"/>
      <w:marTop w:val="0"/>
      <w:marBottom w:val="0"/>
      <w:divBdr>
        <w:top w:val="none" w:sz="0" w:space="0" w:color="auto"/>
        <w:left w:val="none" w:sz="0" w:space="0" w:color="auto"/>
        <w:bottom w:val="none" w:sz="0" w:space="0" w:color="auto"/>
        <w:right w:val="none" w:sz="0" w:space="0" w:color="auto"/>
      </w:divBdr>
    </w:div>
    <w:div w:id="214349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Заполнитель2</b:Tag>
    <b:SourceType>Book</b:SourceType>
    <b:Guid>{22019C6C-6B21-4921-A542-0A1F5FF47238}</b:Guid>
    <b:RefOrder>1</b:RefOrder>
  </b:Source>
</b:Sources>
</file>

<file path=customXml/itemProps1.xml><?xml version="1.0" encoding="utf-8"?>
<ds:datastoreItem xmlns:ds="http://schemas.openxmlformats.org/officeDocument/2006/customXml" ds:itemID="{DA3D4554-8D7B-46E3-92C8-2D01CD725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3750</TotalTime>
  <Pages>1</Pages>
  <Words>3187</Words>
  <Characters>18167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NOVREG</Company>
  <LinksUpToDate>false</LinksUpToDate>
  <CharactersWithSpaces>21312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Николаенко Ольга Владимировна</dc:creator>
  <cp:lastModifiedBy>Кузнецова Ольга Сергеевна</cp:lastModifiedBy>
  <cp:revision>175</cp:revision>
  <cp:lastPrinted>2024-06-24T10:40:00Z</cp:lastPrinted>
  <dcterms:created xsi:type="dcterms:W3CDTF">2024-05-06T12:40:00Z</dcterms:created>
  <dcterms:modified xsi:type="dcterms:W3CDTF">2024-06-24T10:41:00Z</dcterms:modified>
</cp:coreProperties>
</file>