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D3" w:rsidRPr="0072159F" w:rsidRDefault="00B05BD3">
      <w:pPr>
        <w:pStyle w:val="ConsPlusNormal"/>
        <w:widowControl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B05BD3" w:rsidRPr="0072159F" w:rsidRDefault="00B05BD3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 w:rsidRPr="0072159F">
        <w:rPr>
          <w:sz w:val="28"/>
          <w:szCs w:val="28"/>
        </w:rPr>
        <w:t>Зарегистрировано в Минюсте РФ 7 апреля 2005 г. N 6478</w:t>
      </w:r>
    </w:p>
    <w:p w:rsidR="00B05BD3" w:rsidRPr="0072159F" w:rsidRDefault="00B05BD3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05BD3" w:rsidRPr="0072159F" w:rsidRDefault="00B05BD3">
      <w:pPr>
        <w:pStyle w:val="ConsPlusTitle"/>
        <w:widowControl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МИНИСТЕРСТВО ЗДРАВООХРАНЕНИЯ И СОЦИАЛЬНОГО РАЗВИТИЯ</w:t>
      </w:r>
    </w:p>
    <w:p w:rsidR="00B05BD3" w:rsidRPr="0072159F" w:rsidRDefault="00B05BD3">
      <w:pPr>
        <w:pStyle w:val="ConsPlusTitle"/>
        <w:widowControl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РОССИЙСКОЙ ФЕДЕРАЦИИ</w:t>
      </w:r>
    </w:p>
    <w:p w:rsidR="00B05BD3" w:rsidRPr="0072159F" w:rsidRDefault="00B05BD3">
      <w:pPr>
        <w:pStyle w:val="ConsPlusTitle"/>
        <w:widowControl/>
        <w:jc w:val="center"/>
        <w:rPr>
          <w:sz w:val="28"/>
          <w:szCs w:val="28"/>
        </w:rPr>
      </w:pPr>
    </w:p>
    <w:p w:rsidR="00B05BD3" w:rsidRPr="0072159F" w:rsidRDefault="00B05BD3">
      <w:pPr>
        <w:pStyle w:val="ConsPlusTitle"/>
        <w:widowControl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ПРИКАЗ</w:t>
      </w:r>
    </w:p>
    <w:p w:rsidR="00B05BD3" w:rsidRPr="0072159F" w:rsidRDefault="00B05BD3">
      <w:pPr>
        <w:pStyle w:val="ConsPlusTitle"/>
        <w:widowControl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от 24 февраля 2005 г. N 160</w:t>
      </w:r>
    </w:p>
    <w:p w:rsidR="00B05BD3" w:rsidRPr="0072159F" w:rsidRDefault="00B05BD3">
      <w:pPr>
        <w:pStyle w:val="ConsPlusTitle"/>
        <w:widowControl/>
        <w:jc w:val="center"/>
        <w:rPr>
          <w:sz w:val="28"/>
          <w:szCs w:val="28"/>
        </w:rPr>
      </w:pPr>
    </w:p>
    <w:p w:rsidR="00B05BD3" w:rsidRPr="0072159F" w:rsidRDefault="00B05BD3">
      <w:pPr>
        <w:pStyle w:val="ConsPlusTitle"/>
        <w:widowControl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ОБ ОПРЕДЕЛЕНИИ СТЕПЕНИ</w:t>
      </w:r>
    </w:p>
    <w:p w:rsidR="00B05BD3" w:rsidRPr="0072159F" w:rsidRDefault="00B05BD3">
      <w:pPr>
        <w:pStyle w:val="ConsPlusTitle"/>
        <w:widowControl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ТЯЖЕСТИ ПОВРЕЖДЕНИЯ ЗДОРОВЬЯ ПРИ НЕСЧАСТНЫХ</w:t>
      </w:r>
    </w:p>
    <w:p w:rsidR="00B05BD3" w:rsidRPr="0072159F" w:rsidRDefault="00B05BD3">
      <w:pPr>
        <w:pStyle w:val="ConsPlusTitle"/>
        <w:widowControl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СЛУЧАЯХ НА ПРОИЗВОДСТВЕ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В соответствии с пунктом 5.2.101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Схемой определения степени тяжести повреждения здоровья при несчастных случаях на производстве.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2. Признать утратившим силу Приказ Минздрава России от 17 августа 1999 г. N 322 "Об утверждении схемы определения тяжести несчастных случаев на производстве" &lt;*&gt;.</w:t>
      </w:r>
    </w:p>
    <w:p w:rsidR="00B05BD3" w:rsidRPr="0072159F" w:rsidRDefault="00B05BD3">
      <w:pPr>
        <w:pStyle w:val="ConsPlusNonformat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--------------------------------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&lt;*&gt; Признан не нуждающимся в государственной регистрации (письмо Минюста России от 03.09.1999 N 7275-ЭР).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72159F">
        <w:rPr>
          <w:sz w:val="28"/>
          <w:szCs w:val="28"/>
        </w:rPr>
        <w:t>Министр</w:t>
      </w:r>
    </w:p>
    <w:p w:rsidR="00B05BD3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72159F">
        <w:rPr>
          <w:sz w:val="28"/>
          <w:szCs w:val="28"/>
        </w:rPr>
        <w:t>М.Ю.ЗУРАБОВ</w:t>
      </w:r>
    </w:p>
    <w:p w:rsidR="00B05BD3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05BD3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05BD3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  <w:r w:rsidRPr="0072159F">
        <w:rPr>
          <w:sz w:val="28"/>
          <w:szCs w:val="28"/>
        </w:rPr>
        <w:lastRenderedPageBreak/>
        <w:t>Приложение</w:t>
      </w:r>
    </w:p>
    <w:p w:rsidR="00B05BD3" w:rsidRPr="0072159F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72159F">
        <w:rPr>
          <w:sz w:val="28"/>
          <w:szCs w:val="28"/>
        </w:rPr>
        <w:t>к Приказу</w:t>
      </w:r>
    </w:p>
    <w:p w:rsidR="00B05BD3" w:rsidRPr="0072159F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72159F">
        <w:rPr>
          <w:sz w:val="28"/>
          <w:szCs w:val="28"/>
        </w:rPr>
        <w:t>Министерства здравоохранения</w:t>
      </w:r>
    </w:p>
    <w:p w:rsidR="00B05BD3" w:rsidRPr="0072159F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72159F">
        <w:rPr>
          <w:sz w:val="28"/>
          <w:szCs w:val="28"/>
        </w:rPr>
        <w:t>и социального развития</w:t>
      </w:r>
    </w:p>
    <w:p w:rsidR="00B05BD3" w:rsidRPr="0072159F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72159F">
        <w:rPr>
          <w:sz w:val="28"/>
          <w:szCs w:val="28"/>
        </w:rPr>
        <w:t>Российской Федерации</w:t>
      </w:r>
    </w:p>
    <w:p w:rsidR="00B05BD3" w:rsidRPr="0072159F" w:rsidRDefault="00B05BD3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72159F">
        <w:rPr>
          <w:sz w:val="28"/>
          <w:szCs w:val="28"/>
        </w:rPr>
        <w:t>от 24 февраля 2005 г. N 160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СХЕМА</w:t>
      </w:r>
    </w:p>
    <w:p w:rsidR="00B05BD3" w:rsidRPr="0072159F" w:rsidRDefault="00B05BD3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ОПРЕДЕЛЕНИЯ СТЕПЕНИ ТЯЖЕСТИ ПОВРЕЖДЕНИЯ ЗДОРОВЬЯ</w:t>
      </w:r>
    </w:p>
    <w:p w:rsidR="00B05BD3" w:rsidRPr="0072159F" w:rsidRDefault="00B05BD3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72159F">
        <w:rPr>
          <w:sz w:val="28"/>
          <w:szCs w:val="28"/>
        </w:rPr>
        <w:t>ПРИ НЕСЧАСТНЫХ СЛУЧАЯХ НА ПРОИЗВОДСТВЕ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B05BD3" w:rsidRDefault="00B05BD3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  <w:r w:rsidRPr="0072159F">
        <w:rPr>
          <w:sz w:val="28"/>
          <w:szCs w:val="28"/>
        </w:rPr>
        <w:t xml:space="preserve">1. Несчастные случаи на производстве по степени тяжести повреждения здоровья подразделяются на 2 категории: </w:t>
      </w:r>
      <w:r w:rsidRPr="00B05BD3">
        <w:rPr>
          <w:b/>
          <w:bCs/>
          <w:sz w:val="28"/>
          <w:szCs w:val="28"/>
        </w:rPr>
        <w:t>тяжелые и легкие.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2. Квалифицирующими признаками тяжести повреждения здоровья при несчастном случае на производстве являются: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последствия полученных повреждений здоровья (стойкая утрата трудоспособности).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3</w:t>
      </w:r>
      <w:r w:rsidRPr="00B05BD3">
        <w:rPr>
          <w:b/>
          <w:bCs/>
          <w:sz w:val="28"/>
          <w:szCs w:val="28"/>
        </w:rPr>
        <w:t>. К тяжелым</w:t>
      </w:r>
      <w:r w:rsidRPr="0072159F">
        <w:rPr>
          <w:sz w:val="28"/>
          <w:szCs w:val="28"/>
        </w:rPr>
        <w:t xml:space="preserve"> несчастным случаям на производстве относятся: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1) повреждения здоровья, острый период которых сопровождается: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шоком;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комой;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кровопотерей (объемом более 20%);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эмболией;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lastRenderedPageBreak/>
        <w:t>- проникающие ранения черепа;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перелом черепа и лицевых костей;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ушиб головного мозга;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внутричерепная травма;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ранения, проникающие в просвет глотки, трахеи, пищевода, а также повреждения щитовидной и вилочковой железы;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проникающие ранения позвоночника;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переломовывихи и переломы тел или двусторонние переломы дуг I и II шейных позвонков, в том числе и без нарушения функции спинного мозга;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вывихи (в том числе подвывихи) шейных позвонков;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закрытые повреждения шейного отдела спинного мозга;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перелом или переломовывих одного или нескольких грудных или поясничных позвонков, в том числе и без нарушения функции спинного мозга;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ранения живота, проникающие в полость брюшины;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ранения, проникающие в полость мочевого пузыря или кишечник;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открытые ранения органов забрюшинного пространства (почек, надпочечников, поджелудочной железы);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разрыв внутреннего органа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термические (химические) ожоги: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III - IV степени с площадью поражения, превышающей 15% поверхности тела;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III степени с площадью поражения более 20% поверхности тела;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II степени с площадью поражения более 30% поверхности тела;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lastRenderedPageBreak/>
        <w:t>дыхательных путей, лица и волосистой части головы;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радиационные поражения средней (от 12 Гр) степени тяжести и выше;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прерывание беременности;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3) повреждения, которые непосредственно не угрожают жизни пострадавшего, но являются тяжкими по последствиям: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потеря зрения, слуха, речи;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психические расстройства;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утрата репродуктивной функции и способности к деторождению;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- неизгладимое обезображивание лица.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2159F">
        <w:rPr>
          <w:sz w:val="28"/>
          <w:szCs w:val="28"/>
        </w:rPr>
        <w:t xml:space="preserve">4. </w:t>
      </w:r>
      <w:r w:rsidRPr="00B05BD3">
        <w:rPr>
          <w:b/>
          <w:bCs/>
          <w:sz w:val="28"/>
          <w:szCs w:val="28"/>
        </w:rPr>
        <w:t>К легким</w:t>
      </w:r>
      <w:r w:rsidRPr="0072159F">
        <w:rPr>
          <w:sz w:val="28"/>
          <w:szCs w:val="28"/>
        </w:rPr>
        <w:t xml:space="preserve"> несчастным случаям на производстве относятся повреждения, не входящие в пункт 3 настоящей Схемы.</w:t>
      </w: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05BD3" w:rsidRPr="0072159F" w:rsidRDefault="00B05BD3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sectPr w:rsidR="00B05BD3" w:rsidRPr="0072159F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9F"/>
    <w:rsid w:val="0072159F"/>
    <w:rsid w:val="00AD1236"/>
    <w:rsid w:val="00B0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2017-04-26T07:48:00Z</dcterms:created>
  <dcterms:modified xsi:type="dcterms:W3CDTF">2017-04-26T07:48:00Z</dcterms:modified>
</cp:coreProperties>
</file>