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C65" w:rsidRDefault="00A80C65" w:rsidP="00774980">
      <w:pPr>
        <w:pStyle w:val="1"/>
        <w:shd w:val="clear" w:color="auto" w:fill="FFFFFF"/>
        <w:spacing w:before="240" w:beforeAutospacing="0" w:after="150" w:afterAutospacing="0"/>
        <w:ind w:right="-2" w:firstLine="709"/>
        <w:jc w:val="both"/>
        <w:rPr>
          <w:bCs w:val="0"/>
          <w:color w:val="333333"/>
          <w:sz w:val="28"/>
          <w:szCs w:val="28"/>
        </w:rPr>
      </w:pPr>
      <w:r>
        <w:rPr>
          <w:bCs w:val="0"/>
          <w:color w:val="333333"/>
          <w:sz w:val="28"/>
          <w:szCs w:val="28"/>
        </w:rPr>
        <w:t xml:space="preserve"> </w:t>
      </w:r>
      <w:r w:rsidRPr="009E2866">
        <w:rPr>
          <w:bCs w:val="0"/>
          <w:color w:val="333333"/>
          <w:sz w:val="28"/>
          <w:szCs w:val="28"/>
        </w:rPr>
        <w:t>Заключение</w:t>
      </w:r>
      <w:r>
        <w:rPr>
          <w:bCs w:val="0"/>
          <w:color w:val="333333"/>
          <w:sz w:val="28"/>
          <w:szCs w:val="28"/>
        </w:rPr>
        <w:t xml:space="preserve"> </w:t>
      </w:r>
      <w:r w:rsidRPr="006E3CBA">
        <w:rPr>
          <w:bCs w:val="0"/>
          <w:color w:val="333333"/>
          <w:sz w:val="28"/>
          <w:szCs w:val="28"/>
        </w:rPr>
        <w:t xml:space="preserve">Контрольно – счетной палаты Валдайского муниципального района </w:t>
      </w:r>
      <w:r w:rsidRPr="009E2866">
        <w:rPr>
          <w:bCs w:val="0"/>
          <w:color w:val="333333"/>
          <w:sz w:val="28"/>
          <w:szCs w:val="28"/>
        </w:rPr>
        <w:t xml:space="preserve">на отчет об исполнении бюджета Валдайского </w:t>
      </w:r>
      <w:r>
        <w:rPr>
          <w:bCs w:val="0"/>
          <w:color w:val="333333"/>
          <w:sz w:val="28"/>
          <w:szCs w:val="28"/>
        </w:rPr>
        <w:t>городского поселения за 2023</w:t>
      </w:r>
      <w:r w:rsidRPr="009E2866">
        <w:rPr>
          <w:bCs w:val="0"/>
          <w:color w:val="333333"/>
          <w:sz w:val="28"/>
          <w:szCs w:val="28"/>
        </w:rPr>
        <w:t xml:space="preserve"> год</w:t>
      </w:r>
    </w:p>
    <w:p w:rsidR="00A80C65" w:rsidRDefault="00A80C65" w:rsidP="00774980">
      <w:pPr>
        <w:pStyle w:val="1"/>
        <w:shd w:val="clear" w:color="auto" w:fill="FFFFFF"/>
        <w:spacing w:before="240" w:beforeAutospacing="0" w:after="150" w:afterAutospacing="0"/>
        <w:ind w:right="-2" w:firstLine="709"/>
        <w:jc w:val="both"/>
        <w:rPr>
          <w:bCs w:val="0"/>
          <w:color w:val="333333"/>
          <w:sz w:val="28"/>
          <w:szCs w:val="28"/>
        </w:rPr>
      </w:pPr>
    </w:p>
    <w:p w:rsidR="00A80C65" w:rsidRDefault="00A80C65" w:rsidP="00774980">
      <w:pPr>
        <w:pStyle w:val="1"/>
        <w:shd w:val="clear" w:color="auto" w:fill="FFFFFF"/>
        <w:spacing w:before="240" w:beforeAutospacing="0" w:after="150" w:afterAutospacing="0"/>
        <w:ind w:right="-2" w:firstLine="709"/>
        <w:jc w:val="both"/>
        <w:rPr>
          <w:bCs w:val="0"/>
          <w:color w:val="333333"/>
          <w:sz w:val="28"/>
          <w:szCs w:val="28"/>
        </w:rPr>
      </w:pPr>
      <w:r>
        <w:rPr>
          <w:bCs w:val="0"/>
          <w:color w:val="333333"/>
          <w:sz w:val="28"/>
          <w:szCs w:val="28"/>
        </w:rPr>
        <w:t xml:space="preserve">г. Валдай                                    </w:t>
      </w:r>
      <w:r w:rsidR="00557EB2">
        <w:rPr>
          <w:bCs w:val="0"/>
          <w:color w:val="333333"/>
          <w:sz w:val="28"/>
          <w:szCs w:val="28"/>
        </w:rPr>
        <w:t xml:space="preserve">                         </w:t>
      </w:r>
      <w:r>
        <w:rPr>
          <w:bCs w:val="0"/>
          <w:color w:val="333333"/>
          <w:sz w:val="28"/>
          <w:szCs w:val="28"/>
        </w:rPr>
        <w:t xml:space="preserve">            27 апреля 2024 год</w:t>
      </w:r>
    </w:p>
    <w:p w:rsidR="00A80C65" w:rsidRDefault="00A80C65" w:rsidP="00774980">
      <w:pPr>
        <w:pStyle w:val="1"/>
        <w:shd w:val="clear" w:color="auto" w:fill="FFFFFF"/>
        <w:spacing w:before="240" w:beforeAutospacing="0" w:after="150" w:afterAutospacing="0"/>
        <w:ind w:right="-2" w:firstLine="709"/>
        <w:jc w:val="both"/>
        <w:rPr>
          <w:bCs w:val="0"/>
          <w:color w:val="333333"/>
          <w:sz w:val="28"/>
          <w:szCs w:val="28"/>
        </w:rPr>
      </w:pPr>
    </w:p>
    <w:p w:rsidR="00A80C65" w:rsidRDefault="00A80C65" w:rsidP="00774980">
      <w:pPr>
        <w:pStyle w:val="a4"/>
        <w:shd w:val="clear" w:color="auto" w:fill="FFFFFF"/>
        <w:ind w:right="-2" w:firstLine="709"/>
        <w:rPr>
          <w:rStyle w:val="a3"/>
          <w:bCs/>
          <w:color w:val="333333"/>
          <w:sz w:val="28"/>
          <w:szCs w:val="28"/>
        </w:rPr>
      </w:pPr>
      <w:r w:rsidRPr="00E649EC">
        <w:rPr>
          <w:rStyle w:val="apple-converted-space"/>
          <w:b/>
          <w:bCs/>
          <w:color w:val="333333"/>
          <w:sz w:val="28"/>
          <w:szCs w:val="28"/>
        </w:rPr>
        <w:t> </w:t>
      </w:r>
      <w:r>
        <w:rPr>
          <w:rStyle w:val="a3"/>
          <w:bCs/>
          <w:color w:val="333333"/>
          <w:sz w:val="28"/>
          <w:szCs w:val="28"/>
        </w:rPr>
        <w:t>Общие положения</w:t>
      </w:r>
    </w:p>
    <w:p w:rsidR="00A80C65" w:rsidRPr="00E608AA" w:rsidRDefault="00A80C65" w:rsidP="00774980">
      <w:pPr>
        <w:pStyle w:val="a4"/>
        <w:shd w:val="clear" w:color="auto" w:fill="FFFFFF"/>
        <w:spacing w:before="0" w:beforeAutospacing="0" w:after="0" w:afterAutospacing="0"/>
        <w:ind w:right="-2" w:firstLine="709"/>
        <w:jc w:val="both"/>
        <w:rPr>
          <w:b/>
          <w:bCs/>
          <w:sz w:val="28"/>
          <w:szCs w:val="28"/>
        </w:rPr>
      </w:pPr>
      <w:r w:rsidRPr="00E608AA">
        <w:rPr>
          <w:sz w:val="28"/>
          <w:szCs w:val="28"/>
        </w:rPr>
        <w:t>Заключение на отчет об исполнении бюджета  Валдайского городского поселения за 20</w:t>
      </w:r>
      <w:r>
        <w:rPr>
          <w:sz w:val="28"/>
          <w:szCs w:val="28"/>
        </w:rPr>
        <w:t>23</w:t>
      </w:r>
      <w:r w:rsidRPr="00E608AA">
        <w:rPr>
          <w:sz w:val="28"/>
          <w:szCs w:val="28"/>
        </w:rPr>
        <w:t xml:space="preserve"> год подготовлено в соответствии с нормами Бюджетного кодекса Российской Федерации, Федерального закона от 02.02.2011 №6 – ФЗ «</w:t>
      </w:r>
      <w:r w:rsidRPr="00FD1F25">
        <w:rPr>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E608AA">
        <w:rPr>
          <w:sz w:val="28"/>
          <w:szCs w:val="28"/>
        </w:rPr>
        <w:t>», Положения о бюджетном процессе в Валдайском городском поселении, утвержденного решением Совета депутатов  Валдайского городского поселения от 30.03.201</w:t>
      </w:r>
      <w:r>
        <w:rPr>
          <w:sz w:val="28"/>
          <w:szCs w:val="28"/>
        </w:rPr>
        <w:t>6</w:t>
      </w:r>
      <w:r w:rsidRPr="00E608AA">
        <w:rPr>
          <w:sz w:val="28"/>
          <w:szCs w:val="28"/>
        </w:rPr>
        <w:t xml:space="preserve"> №34, </w:t>
      </w:r>
      <w:r w:rsidRPr="004F6FF1">
        <w:rPr>
          <w:sz w:val="28"/>
          <w:szCs w:val="28"/>
        </w:rPr>
        <w:t xml:space="preserve">Положением о Контрольно –  счетной палате Валдайского муниципального района, утвержденным решением Думы Валдайского муниципального района № </w:t>
      </w:r>
      <w:r>
        <w:rPr>
          <w:sz w:val="28"/>
          <w:szCs w:val="28"/>
        </w:rPr>
        <w:t>259</w:t>
      </w:r>
      <w:r w:rsidRPr="004F6FF1">
        <w:rPr>
          <w:sz w:val="28"/>
          <w:szCs w:val="28"/>
        </w:rPr>
        <w:t xml:space="preserve"> от </w:t>
      </w:r>
      <w:r>
        <w:rPr>
          <w:sz w:val="28"/>
          <w:szCs w:val="28"/>
        </w:rPr>
        <w:t>24</w:t>
      </w:r>
      <w:r w:rsidRPr="004F6FF1">
        <w:rPr>
          <w:sz w:val="28"/>
          <w:szCs w:val="28"/>
        </w:rPr>
        <w:t>.</w:t>
      </w:r>
      <w:r>
        <w:rPr>
          <w:sz w:val="28"/>
          <w:szCs w:val="28"/>
        </w:rPr>
        <w:t>11</w:t>
      </w:r>
      <w:r w:rsidRPr="004F6FF1">
        <w:rPr>
          <w:sz w:val="28"/>
          <w:szCs w:val="28"/>
        </w:rPr>
        <w:t>.202</w:t>
      </w:r>
      <w:r>
        <w:rPr>
          <w:sz w:val="28"/>
          <w:szCs w:val="28"/>
        </w:rPr>
        <w:t>3</w:t>
      </w:r>
      <w:r w:rsidRPr="004F6FF1">
        <w:rPr>
          <w:sz w:val="28"/>
          <w:szCs w:val="28"/>
        </w:rPr>
        <w:t>.</w:t>
      </w:r>
      <w:r w:rsidRPr="00E608AA">
        <w:rPr>
          <w:sz w:val="28"/>
          <w:szCs w:val="28"/>
        </w:rPr>
        <w:t xml:space="preserve"> </w:t>
      </w:r>
    </w:p>
    <w:p w:rsidR="00A80C65" w:rsidRDefault="00A80C65" w:rsidP="00774980">
      <w:pPr>
        <w:autoSpaceDE w:val="0"/>
        <w:autoSpaceDN w:val="0"/>
        <w:adjustRightInd w:val="0"/>
        <w:ind w:firstLine="709"/>
        <w:jc w:val="both"/>
        <w:rPr>
          <w:sz w:val="28"/>
          <w:szCs w:val="28"/>
        </w:rPr>
      </w:pPr>
      <w:r w:rsidRPr="002B0008">
        <w:rPr>
          <w:sz w:val="28"/>
          <w:szCs w:val="28"/>
        </w:rPr>
        <w:t xml:space="preserve">Предметом последующего контроля за исполнением бюджета является процесс и результаты </w:t>
      </w:r>
      <w:r w:rsidRPr="002B0008">
        <w:rPr>
          <w:bCs/>
          <w:sz w:val="28"/>
          <w:szCs w:val="28"/>
        </w:rPr>
        <w:t xml:space="preserve">исполнения </w:t>
      </w:r>
      <w:r w:rsidRPr="002B0008">
        <w:rPr>
          <w:sz w:val="28"/>
          <w:szCs w:val="28"/>
        </w:rPr>
        <w:t xml:space="preserve">решения о </w:t>
      </w:r>
      <w:r w:rsidRPr="002B0008">
        <w:rPr>
          <w:bCs/>
          <w:sz w:val="28"/>
          <w:szCs w:val="28"/>
        </w:rPr>
        <w:t>бюджете за отчетный финансовый год</w:t>
      </w:r>
      <w:r w:rsidRPr="002B0008">
        <w:rPr>
          <w:sz w:val="28"/>
          <w:szCs w:val="28"/>
        </w:rPr>
        <w:t>, в том числе деятельность объектов последующего контроля в процессе использова</w:t>
      </w:r>
      <w:r w:rsidRPr="002B0008">
        <w:rPr>
          <w:sz w:val="28"/>
          <w:szCs w:val="28"/>
          <w:lang w:eastAsia="ar-SA"/>
        </w:rPr>
        <w:t xml:space="preserve">ния средств </w:t>
      </w:r>
      <w:r w:rsidRPr="002B0008">
        <w:rPr>
          <w:sz w:val="28"/>
          <w:szCs w:val="28"/>
        </w:rPr>
        <w:t>бюджета, а также формирования, управления и распоряжения муниципальной собственностью муниципального образования.</w:t>
      </w:r>
      <w:r>
        <w:rPr>
          <w:sz w:val="28"/>
          <w:szCs w:val="28"/>
        </w:rPr>
        <w:t xml:space="preserve"> </w:t>
      </w:r>
    </w:p>
    <w:p w:rsidR="00A80C65" w:rsidRPr="002B0008" w:rsidRDefault="00A80C65" w:rsidP="00774980">
      <w:pPr>
        <w:autoSpaceDE w:val="0"/>
        <w:autoSpaceDN w:val="0"/>
        <w:adjustRightInd w:val="0"/>
        <w:ind w:firstLine="709"/>
        <w:jc w:val="both"/>
        <w:rPr>
          <w:sz w:val="28"/>
          <w:szCs w:val="28"/>
        </w:rPr>
      </w:pPr>
      <w:r>
        <w:rPr>
          <w:sz w:val="28"/>
          <w:szCs w:val="28"/>
        </w:rPr>
        <w:t>Отчет об исполнении бюджета Администрации Валдайского городского поселения  поступил в Контрольно – счетную палату своевременно и в полном объеме.</w:t>
      </w:r>
    </w:p>
    <w:p w:rsidR="00A80C65" w:rsidRDefault="00A80C65" w:rsidP="00774980">
      <w:pPr>
        <w:widowControl w:val="0"/>
        <w:autoSpaceDE w:val="0"/>
        <w:autoSpaceDN w:val="0"/>
        <w:adjustRightInd w:val="0"/>
        <w:ind w:right="141" w:firstLine="709"/>
        <w:jc w:val="both"/>
        <w:rPr>
          <w:sz w:val="28"/>
          <w:szCs w:val="28"/>
        </w:rPr>
      </w:pPr>
      <w:r w:rsidRPr="00016BCE">
        <w:rPr>
          <w:sz w:val="28"/>
          <w:szCs w:val="28"/>
        </w:rPr>
        <w:t xml:space="preserve">Указанные формы отчётности сформированы </w:t>
      </w:r>
      <w:r>
        <w:rPr>
          <w:sz w:val="28"/>
          <w:szCs w:val="28"/>
        </w:rPr>
        <w:t xml:space="preserve">в </w:t>
      </w:r>
      <w:r w:rsidRPr="00016BCE">
        <w:rPr>
          <w:sz w:val="28"/>
          <w:szCs w:val="28"/>
        </w:rPr>
        <w:t xml:space="preserve">соответствии с требованиями </w:t>
      </w:r>
      <w:r w:rsidRPr="00016BCE">
        <w:rPr>
          <w:sz w:val="28"/>
        </w:rPr>
        <w:t>Инструкции о порядке составления и представления годовой</w:t>
      </w:r>
      <w:r w:rsidRPr="00D60668">
        <w:rPr>
          <w:sz w:val="28"/>
        </w:rPr>
        <w:t xml:space="preserve">, квартальной и месячной отчётности об исполнении бюджетов бюджетной системы РФ, утверждённой Приказом Минфина РФ </w:t>
      </w:r>
      <w:r w:rsidRPr="0015174F">
        <w:rPr>
          <w:sz w:val="28"/>
          <w:szCs w:val="28"/>
        </w:rPr>
        <w:t xml:space="preserve">от 28.12.2010 г. </w:t>
      </w:r>
      <w:r>
        <w:rPr>
          <w:sz w:val="28"/>
          <w:szCs w:val="28"/>
        </w:rPr>
        <w:t>№</w:t>
      </w:r>
      <w:r w:rsidRPr="0015174F">
        <w:rPr>
          <w:sz w:val="28"/>
          <w:szCs w:val="28"/>
        </w:rPr>
        <w:t xml:space="preserve">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w:t>
      </w:r>
      <w:r>
        <w:rPr>
          <w:sz w:val="28"/>
          <w:szCs w:val="28"/>
        </w:rPr>
        <w:t xml:space="preserve">дерации (далее – Инструкция № 191н). </w:t>
      </w:r>
    </w:p>
    <w:p w:rsidR="00A80C65" w:rsidRDefault="00A80C65" w:rsidP="00774980">
      <w:pPr>
        <w:widowControl w:val="0"/>
        <w:autoSpaceDE w:val="0"/>
        <w:autoSpaceDN w:val="0"/>
        <w:adjustRightInd w:val="0"/>
        <w:ind w:right="141" w:firstLine="709"/>
        <w:jc w:val="both"/>
        <w:rPr>
          <w:sz w:val="28"/>
          <w:szCs w:val="28"/>
        </w:rPr>
      </w:pPr>
      <w:r w:rsidRPr="0008430C">
        <w:rPr>
          <w:sz w:val="28"/>
          <w:szCs w:val="28"/>
        </w:rPr>
        <w:t xml:space="preserve">Утвержденные бюджетные назначения по доходам и расходам в бюджетной отчетности соответствуют решению Совета депутатов Валдайского городского поселения от </w:t>
      </w:r>
      <w:r w:rsidRPr="003D30B6">
        <w:rPr>
          <w:sz w:val="28"/>
          <w:szCs w:val="28"/>
        </w:rPr>
        <w:t>28.12.2023 № 180</w:t>
      </w:r>
      <w:r w:rsidRPr="0008430C">
        <w:rPr>
          <w:sz w:val="28"/>
          <w:szCs w:val="28"/>
        </w:rPr>
        <w:t xml:space="preserve"> «О внесении изменений в решение Совета депутатов Валдайского городского поселения </w:t>
      </w:r>
      <w:r w:rsidRPr="003D30B6">
        <w:rPr>
          <w:sz w:val="28"/>
          <w:szCs w:val="28"/>
        </w:rPr>
        <w:t>от 27.12.2022 № 139</w:t>
      </w:r>
      <w:r w:rsidRPr="0008430C">
        <w:rPr>
          <w:sz w:val="28"/>
          <w:szCs w:val="28"/>
        </w:rPr>
        <w:t xml:space="preserve"> «О бюджете Валдайского городского поселения на 202</w:t>
      </w:r>
      <w:r>
        <w:rPr>
          <w:sz w:val="28"/>
          <w:szCs w:val="28"/>
        </w:rPr>
        <w:t>3</w:t>
      </w:r>
      <w:r w:rsidRPr="0008430C">
        <w:rPr>
          <w:sz w:val="28"/>
          <w:szCs w:val="28"/>
        </w:rPr>
        <w:t xml:space="preserve"> год и на плановый период 202</w:t>
      </w:r>
      <w:r>
        <w:rPr>
          <w:sz w:val="28"/>
          <w:szCs w:val="28"/>
        </w:rPr>
        <w:t>5</w:t>
      </w:r>
      <w:r w:rsidRPr="0008430C">
        <w:rPr>
          <w:sz w:val="28"/>
          <w:szCs w:val="28"/>
        </w:rPr>
        <w:t xml:space="preserve"> – 202</w:t>
      </w:r>
      <w:r>
        <w:rPr>
          <w:sz w:val="28"/>
          <w:szCs w:val="28"/>
        </w:rPr>
        <w:t>6</w:t>
      </w:r>
      <w:r w:rsidRPr="0008430C">
        <w:rPr>
          <w:sz w:val="28"/>
          <w:szCs w:val="28"/>
        </w:rPr>
        <w:t xml:space="preserve"> годов».</w:t>
      </w:r>
      <w:r>
        <w:rPr>
          <w:sz w:val="28"/>
          <w:szCs w:val="28"/>
        </w:rPr>
        <w:t xml:space="preserve"> </w:t>
      </w:r>
    </w:p>
    <w:p w:rsidR="00A80C65" w:rsidRDefault="00A80C65" w:rsidP="00774980">
      <w:pPr>
        <w:widowControl w:val="0"/>
        <w:autoSpaceDE w:val="0"/>
        <w:autoSpaceDN w:val="0"/>
        <w:adjustRightInd w:val="0"/>
        <w:ind w:right="141" w:firstLine="709"/>
        <w:jc w:val="both"/>
        <w:rPr>
          <w:sz w:val="28"/>
          <w:szCs w:val="28"/>
        </w:rPr>
      </w:pPr>
    </w:p>
    <w:p w:rsidR="00A80C65" w:rsidRDefault="00A80C65" w:rsidP="00774980">
      <w:pPr>
        <w:ind w:right="-2" w:firstLine="709"/>
        <w:jc w:val="both"/>
        <w:rPr>
          <w:b/>
          <w:bCs/>
          <w:i/>
          <w:iCs/>
          <w:color w:val="000000"/>
          <w:sz w:val="28"/>
          <w:szCs w:val="28"/>
        </w:rPr>
      </w:pPr>
      <w:r w:rsidRPr="00807055">
        <w:rPr>
          <w:b/>
          <w:bCs/>
          <w:iCs/>
          <w:color w:val="000000"/>
          <w:sz w:val="28"/>
          <w:szCs w:val="28"/>
        </w:rPr>
        <w:t>Годовая бюджетная отчетность</w:t>
      </w:r>
      <w:r w:rsidRPr="006D257F">
        <w:rPr>
          <w:b/>
          <w:bCs/>
          <w:i/>
          <w:iCs/>
          <w:color w:val="000000"/>
          <w:sz w:val="28"/>
          <w:szCs w:val="28"/>
        </w:rPr>
        <w:t xml:space="preserve"> </w:t>
      </w:r>
    </w:p>
    <w:p w:rsidR="00A80C65" w:rsidRDefault="00A80C65" w:rsidP="00774980">
      <w:pPr>
        <w:ind w:right="-2" w:firstLine="709"/>
        <w:jc w:val="both"/>
        <w:rPr>
          <w:b/>
          <w:bCs/>
          <w:i/>
          <w:iCs/>
          <w:color w:val="000000"/>
          <w:sz w:val="28"/>
          <w:szCs w:val="28"/>
        </w:rPr>
      </w:pPr>
    </w:p>
    <w:p w:rsidR="00A80C65" w:rsidRPr="006D257F" w:rsidRDefault="00A80C65" w:rsidP="00774980">
      <w:pPr>
        <w:ind w:right="-2" w:firstLine="709"/>
        <w:jc w:val="both"/>
        <w:rPr>
          <w:b/>
          <w:bCs/>
          <w:i/>
          <w:iCs/>
          <w:color w:val="000000"/>
          <w:sz w:val="28"/>
          <w:szCs w:val="28"/>
        </w:rPr>
      </w:pPr>
      <w:r w:rsidRPr="00125978">
        <w:rPr>
          <w:sz w:val="28"/>
          <w:szCs w:val="28"/>
        </w:rPr>
        <w:t>Данные об остатках основных средств и материальных запасах на начало и конец отчетного года, отраженные в сведениях о движении нефинансовых активов (ф. 0503168) соответствуют показателям баланса главного распорядителя (распорядителя), получателя средств бюджета (ф. 0503130), отражающим стоимость основных средств и материальных запасов.</w:t>
      </w:r>
    </w:p>
    <w:p w:rsidR="00A80C65" w:rsidRPr="00942077" w:rsidRDefault="00A80C65" w:rsidP="00774980">
      <w:pPr>
        <w:widowControl w:val="0"/>
        <w:autoSpaceDE w:val="0"/>
        <w:autoSpaceDN w:val="0"/>
        <w:adjustRightInd w:val="0"/>
        <w:ind w:right="-2" w:firstLine="709"/>
        <w:jc w:val="both"/>
        <w:rPr>
          <w:i/>
          <w:sz w:val="28"/>
          <w:szCs w:val="28"/>
        </w:rPr>
      </w:pPr>
      <w:r w:rsidRPr="00942077">
        <w:rPr>
          <w:sz w:val="28"/>
          <w:szCs w:val="28"/>
        </w:rPr>
        <w:t xml:space="preserve">Согласно пункту 4 </w:t>
      </w:r>
      <w:r>
        <w:rPr>
          <w:sz w:val="28"/>
          <w:szCs w:val="28"/>
        </w:rPr>
        <w:t>р</w:t>
      </w:r>
      <w:r w:rsidRPr="00942077">
        <w:rPr>
          <w:sz w:val="28"/>
          <w:szCs w:val="28"/>
        </w:rPr>
        <w:t xml:space="preserve">ешения Совета депутатов Валдайского городского поселения от 30.03.2016 N 36 «Об утверждении Положения о порядке управления и распоряжения имуществом Валдайского городского поселения» (далее - Положение) </w:t>
      </w:r>
      <w:r w:rsidRPr="00942077">
        <w:rPr>
          <w:i/>
          <w:sz w:val="28"/>
          <w:szCs w:val="28"/>
        </w:rPr>
        <w:t>учет муниципального имущества осуществляется посредством ведения Реестра муниципальной собственности Валдайского городского поселения (далее - Реестр). Ведение Реестра осуществляет КУМИ в порядке, установленном уполномоченным Правительством Российской Федерации федеральным органом исполнительной власти.</w:t>
      </w:r>
    </w:p>
    <w:p w:rsidR="00A80C65" w:rsidRPr="00942077" w:rsidRDefault="00A80C65" w:rsidP="00774980">
      <w:pPr>
        <w:autoSpaceDE w:val="0"/>
        <w:autoSpaceDN w:val="0"/>
        <w:adjustRightInd w:val="0"/>
        <w:ind w:firstLine="709"/>
        <w:jc w:val="both"/>
        <w:rPr>
          <w:sz w:val="28"/>
          <w:szCs w:val="28"/>
        </w:rPr>
      </w:pPr>
      <w:r w:rsidRPr="00942077">
        <w:rPr>
          <w:sz w:val="28"/>
          <w:szCs w:val="28"/>
        </w:rPr>
        <w:t xml:space="preserve">Представленный реестр соответствует </w:t>
      </w:r>
      <w:r w:rsidRPr="00D9122B">
        <w:rPr>
          <w:sz w:val="28"/>
          <w:szCs w:val="28"/>
        </w:rPr>
        <w:t>Приказ</w:t>
      </w:r>
      <w:r>
        <w:rPr>
          <w:sz w:val="28"/>
          <w:szCs w:val="28"/>
        </w:rPr>
        <w:t>у</w:t>
      </w:r>
      <w:r w:rsidRPr="00D9122B">
        <w:rPr>
          <w:sz w:val="28"/>
          <w:szCs w:val="28"/>
        </w:rPr>
        <w:t xml:space="preserve"> Минфина России от 10.10.2023 N 163н "Об утверждении Порядка ведения органами местного самоуправления реестров муниципального имущества" </w:t>
      </w:r>
      <w:r w:rsidRPr="00942077">
        <w:rPr>
          <w:sz w:val="28"/>
          <w:szCs w:val="28"/>
        </w:rPr>
        <w:t xml:space="preserve">(далее - Приказ № </w:t>
      </w:r>
      <w:r>
        <w:rPr>
          <w:sz w:val="28"/>
          <w:szCs w:val="28"/>
        </w:rPr>
        <w:t>163н</w:t>
      </w:r>
      <w:r w:rsidRPr="00942077">
        <w:rPr>
          <w:sz w:val="28"/>
          <w:szCs w:val="28"/>
        </w:rPr>
        <w:t>). В тоже время имеются следующие замечания.</w:t>
      </w:r>
    </w:p>
    <w:p w:rsidR="00A80C65" w:rsidRDefault="00A80C65" w:rsidP="00774980">
      <w:pPr>
        <w:autoSpaceDE w:val="0"/>
        <w:autoSpaceDN w:val="0"/>
        <w:adjustRightInd w:val="0"/>
        <w:ind w:firstLine="709"/>
        <w:jc w:val="both"/>
        <w:rPr>
          <w:sz w:val="28"/>
          <w:szCs w:val="28"/>
        </w:rPr>
      </w:pPr>
      <w:r>
        <w:rPr>
          <w:sz w:val="28"/>
          <w:szCs w:val="28"/>
        </w:rPr>
        <w:t xml:space="preserve">В нарушение пункта 13 Приказа № 163н в подразделе 1.1 раздела 1 реестра отражен адрес (местоположение) земельного участка без указания кода Общероссийского </w:t>
      </w:r>
      <w:hyperlink r:id="rId8" w:history="1">
        <w:r w:rsidRPr="00540C7E">
          <w:rPr>
            <w:color w:val="000000"/>
            <w:sz w:val="28"/>
            <w:szCs w:val="28"/>
          </w:rPr>
          <w:t>классификатора</w:t>
        </w:r>
      </w:hyperlink>
      <w:r>
        <w:rPr>
          <w:sz w:val="28"/>
          <w:szCs w:val="28"/>
        </w:rPr>
        <w:t xml:space="preserve"> территорий муниципальных образований (далее - ОКТМО).</w:t>
      </w:r>
    </w:p>
    <w:p w:rsidR="00A80C65" w:rsidRPr="00942077" w:rsidRDefault="00A80C65" w:rsidP="00774980">
      <w:pPr>
        <w:autoSpaceDE w:val="0"/>
        <w:autoSpaceDN w:val="0"/>
        <w:adjustRightInd w:val="0"/>
        <w:ind w:firstLine="709"/>
        <w:jc w:val="both"/>
        <w:rPr>
          <w:sz w:val="28"/>
          <w:szCs w:val="28"/>
        </w:rPr>
      </w:pPr>
      <w:r w:rsidRPr="00942077">
        <w:rPr>
          <w:sz w:val="28"/>
          <w:szCs w:val="28"/>
        </w:rPr>
        <w:t xml:space="preserve">Ранее в заключении Контрольно – счетной палаты указывалось, что в разделах реестра не отражены итоговые показатели. В разделе №1 значится не только имущество, составляющее муниципальную казну Валдайского городского поселения, но и муниципальное имущество,  закрепленное за муниципальными унитарными предприятиями и учреждениями на праве хозяйственного ведения и оперативного управления. </w:t>
      </w:r>
    </w:p>
    <w:p w:rsidR="00A80C65" w:rsidRPr="00942077" w:rsidRDefault="00A80C65" w:rsidP="00774980">
      <w:pPr>
        <w:ind w:firstLine="709"/>
        <w:jc w:val="both"/>
        <w:rPr>
          <w:b/>
          <w:bCs/>
          <w:color w:val="000000"/>
          <w:sz w:val="28"/>
          <w:szCs w:val="28"/>
        </w:rPr>
      </w:pPr>
      <w:r w:rsidRPr="00942077">
        <w:rPr>
          <w:sz w:val="28"/>
          <w:szCs w:val="28"/>
        </w:rPr>
        <w:t>На экспертизу в электронном виде представлена ведомость имущества казны (1С Предприятие на 01.01.202</w:t>
      </w:r>
      <w:r>
        <w:rPr>
          <w:sz w:val="28"/>
          <w:szCs w:val="28"/>
        </w:rPr>
        <w:t>4</w:t>
      </w:r>
      <w:r w:rsidRPr="00942077">
        <w:rPr>
          <w:sz w:val="28"/>
          <w:szCs w:val="28"/>
        </w:rPr>
        <w:t xml:space="preserve"> год), итоговые показатели в которой, не соответствуют формам 0503130, 0503168. </w:t>
      </w:r>
    </w:p>
    <w:p w:rsidR="00A80C65" w:rsidRPr="004B2395" w:rsidRDefault="00A80C65" w:rsidP="00774980">
      <w:pPr>
        <w:ind w:firstLine="709"/>
        <w:jc w:val="both"/>
        <w:rPr>
          <w:b/>
          <w:sz w:val="28"/>
          <w:szCs w:val="28"/>
        </w:rPr>
      </w:pPr>
      <w:r w:rsidRPr="00942077">
        <w:rPr>
          <w:b/>
          <w:sz w:val="28"/>
          <w:szCs w:val="28"/>
        </w:rPr>
        <w:t>В результате проверить правильность и достоверность заполнения формы 0503130 отчета по строке 140 «Нефинансовые активы имущества казны» по счету 10800000 не представляется возможным, что вызывает сомнения в достоверности бюджетной отчетности. В связи с вышеизложенным считаем необходимым, обеспечить соответствие сведений в реестре  муниципального  имущества бюджетной отчетности.</w:t>
      </w:r>
    </w:p>
    <w:p w:rsidR="00A80C65" w:rsidRPr="00267150" w:rsidRDefault="00A80C65" w:rsidP="00774980">
      <w:pPr>
        <w:widowControl w:val="0"/>
        <w:autoSpaceDE w:val="0"/>
        <w:autoSpaceDN w:val="0"/>
        <w:adjustRightInd w:val="0"/>
        <w:ind w:firstLine="709"/>
        <w:jc w:val="both"/>
        <w:rPr>
          <w:i/>
          <w:sz w:val="28"/>
          <w:szCs w:val="28"/>
          <w:lang w:eastAsia="en-US"/>
        </w:rPr>
      </w:pPr>
      <w:r w:rsidRPr="00267150">
        <w:rPr>
          <w:sz w:val="28"/>
          <w:szCs w:val="28"/>
          <w:lang w:eastAsia="en-US"/>
        </w:rPr>
        <w:t xml:space="preserve">Пункт 7 </w:t>
      </w:r>
      <w:r>
        <w:rPr>
          <w:sz w:val="28"/>
          <w:szCs w:val="28"/>
          <w:lang w:eastAsia="en-US"/>
        </w:rPr>
        <w:t>Инструкции №</w:t>
      </w:r>
      <w:r w:rsidRPr="00267150">
        <w:rPr>
          <w:sz w:val="28"/>
          <w:szCs w:val="28"/>
          <w:lang w:eastAsia="en-US"/>
        </w:rPr>
        <w:t xml:space="preserve">191н предписывает, что </w:t>
      </w:r>
      <w:r w:rsidRPr="00021EF7">
        <w:rPr>
          <w:i/>
          <w:sz w:val="28"/>
          <w:szCs w:val="28"/>
          <w:lang w:eastAsia="en-US"/>
        </w:rPr>
        <w:t>б</w:t>
      </w:r>
      <w:r w:rsidRPr="00267150">
        <w:rPr>
          <w:i/>
          <w:sz w:val="28"/>
          <w:szCs w:val="28"/>
          <w:lang w:eastAsia="en-US"/>
        </w:rPr>
        <w:t>юджетная отчетность составляется:</w:t>
      </w:r>
    </w:p>
    <w:p w:rsidR="00A80C65" w:rsidRPr="003B3BA7" w:rsidRDefault="00A80C65" w:rsidP="00774980">
      <w:pPr>
        <w:widowControl w:val="0"/>
        <w:autoSpaceDE w:val="0"/>
        <w:autoSpaceDN w:val="0"/>
        <w:adjustRightInd w:val="0"/>
        <w:ind w:firstLine="709"/>
        <w:jc w:val="both"/>
        <w:rPr>
          <w:i/>
          <w:sz w:val="28"/>
          <w:szCs w:val="28"/>
          <w:lang w:eastAsia="en-US"/>
        </w:rPr>
      </w:pPr>
      <w:r w:rsidRPr="00267150">
        <w:rPr>
          <w:i/>
          <w:sz w:val="28"/>
          <w:szCs w:val="28"/>
          <w:lang w:eastAsia="en-US"/>
        </w:rPr>
        <w:t xml:space="preserve">- на основе </w:t>
      </w:r>
      <w:r w:rsidRPr="003B3BA7">
        <w:rPr>
          <w:i/>
          <w:sz w:val="28"/>
          <w:szCs w:val="28"/>
          <w:lang w:eastAsia="en-US"/>
        </w:rPr>
        <w:t xml:space="preserve">данных </w:t>
      </w:r>
      <w:r>
        <w:rPr>
          <w:i/>
          <w:sz w:val="28"/>
          <w:szCs w:val="28"/>
          <w:lang w:eastAsia="en-US"/>
        </w:rPr>
        <w:t>Главной</w:t>
      </w:r>
      <w:r w:rsidRPr="003B3BA7">
        <w:rPr>
          <w:i/>
          <w:sz w:val="28"/>
          <w:szCs w:val="28"/>
          <w:lang w:eastAsia="en-US"/>
        </w:rPr>
        <w:t xml:space="preserve"> книги и (или) других регистров бюджетного учета, установленных законодательством Российской Федерации для получателей бюджетных средств, администраторов доходов бюджетов, </w:t>
      </w:r>
      <w:r w:rsidRPr="003B3BA7">
        <w:rPr>
          <w:i/>
          <w:sz w:val="28"/>
          <w:szCs w:val="28"/>
          <w:lang w:eastAsia="en-US"/>
        </w:rPr>
        <w:lastRenderedPageBreak/>
        <w:t>администраторов источников финансирования дефицита бюджетов,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A80C65" w:rsidRDefault="00A80C65" w:rsidP="00774980">
      <w:pPr>
        <w:widowControl w:val="0"/>
        <w:autoSpaceDE w:val="0"/>
        <w:autoSpaceDN w:val="0"/>
        <w:adjustRightInd w:val="0"/>
        <w:ind w:firstLine="709"/>
        <w:jc w:val="both"/>
        <w:rPr>
          <w:sz w:val="28"/>
          <w:szCs w:val="28"/>
        </w:rPr>
      </w:pPr>
      <w:r>
        <w:rPr>
          <w:sz w:val="28"/>
          <w:szCs w:val="28"/>
        </w:rPr>
        <w:t>Для проведения внешней проверки годовой отчетности Администрацией района представлена Главная книга. В ходе проведения проверки выборочно были сверены итоги Главной книги с данными представленных форм бюджетной отчетности.</w:t>
      </w:r>
    </w:p>
    <w:p w:rsidR="00A80C65" w:rsidRDefault="00A80C65" w:rsidP="00774980">
      <w:pPr>
        <w:widowControl w:val="0"/>
        <w:autoSpaceDE w:val="0"/>
        <w:autoSpaceDN w:val="0"/>
        <w:adjustRightInd w:val="0"/>
        <w:ind w:right="-2" w:firstLine="709"/>
        <w:jc w:val="both"/>
        <w:rPr>
          <w:b/>
          <w:sz w:val="28"/>
          <w:szCs w:val="28"/>
        </w:rPr>
      </w:pPr>
      <w:r w:rsidRPr="00ED42E1">
        <w:rPr>
          <w:b/>
          <w:sz w:val="28"/>
          <w:szCs w:val="28"/>
        </w:rPr>
        <w:t>Форма 0503121</w:t>
      </w:r>
      <w:r>
        <w:rPr>
          <w:b/>
          <w:sz w:val="28"/>
          <w:szCs w:val="28"/>
        </w:rPr>
        <w:t xml:space="preserve"> «Отчет о финансовых результатах деятельности»</w:t>
      </w:r>
    </w:p>
    <w:p w:rsidR="00A80C65" w:rsidRPr="001971DD" w:rsidRDefault="00A80C65" w:rsidP="00774980">
      <w:pPr>
        <w:widowControl w:val="0"/>
        <w:autoSpaceDE w:val="0"/>
        <w:autoSpaceDN w:val="0"/>
        <w:adjustRightInd w:val="0"/>
        <w:ind w:right="-2" w:firstLine="709"/>
        <w:jc w:val="both"/>
        <w:rPr>
          <w:sz w:val="28"/>
          <w:szCs w:val="28"/>
        </w:rPr>
      </w:pPr>
      <w:r>
        <w:rPr>
          <w:b/>
          <w:sz w:val="28"/>
          <w:szCs w:val="28"/>
        </w:rPr>
        <w:t xml:space="preserve"> </w:t>
      </w:r>
      <w:r w:rsidRPr="00FE6B7E">
        <w:rPr>
          <w:sz w:val="28"/>
          <w:szCs w:val="28"/>
        </w:rPr>
        <w:t>В представленной Администрацией Валдайского муниципального района (бюджет городского поселения)</w:t>
      </w:r>
      <w:r>
        <w:rPr>
          <w:sz w:val="28"/>
          <w:szCs w:val="28"/>
        </w:rPr>
        <w:t xml:space="preserve"> </w:t>
      </w:r>
      <w:r w:rsidRPr="001971DD">
        <w:rPr>
          <w:sz w:val="28"/>
          <w:szCs w:val="28"/>
        </w:rPr>
        <w:t xml:space="preserve">форме 0503121 «Отчет о финансовых результатах деятельности» общая сумма расходов составляет </w:t>
      </w:r>
      <w:r>
        <w:rPr>
          <w:sz w:val="28"/>
          <w:szCs w:val="28"/>
        </w:rPr>
        <w:t>334 303 952,88</w:t>
      </w:r>
      <w:r w:rsidRPr="001971DD">
        <w:rPr>
          <w:sz w:val="28"/>
          <w:szCs w:val="28"/>
        </w:rPr>
        <w:t xml:space="preserve"> руб., что соответствует данным </w:t>
      </w:r>
      <w:r>
        <w:rPr>
          <w:sz w:val="28"/>
          <w:szCs w:val="28"/>
        </w:rPr>
        <w:t>Главной</w:t>
      </w:r>
      <w:r w:rsidRPr="001971DD">
        <w:rPr>
          <w:sz w:val="28"/>
          <w:szCs w:val="28"/>
        </w:rPr>
        <w:t xml:space="preserve"> книги итогу счета 40120000 «</w:t>
      </w:r>
      <w:r>
        <w:rPr>
          <w:sz w:val="28"/>
          <w:szCs w:val="28"/>
        </w:rPr>
        <w:t>Р</w:t>
      </w:r>
      <w:r w:rsidRPr="001971DD">
        <w:rPr>
          <w:sz w:val="28"/>
          <w:szCs w:val="28"/>
        </w:rPr>
        <w:t xml:space="preserve">асходы текущего финансового года». Общая сумма доходов </w:t>
      </w:r>
      <w:r>
        <w:rPr>
          <w:sz w:val="28"/>
          <w:szCs w:val="28"/>
        </w:rPr>
        <w:t>174 709 715,87</w:t>
      </w:r>
      <w:r w:rsidRPr="001971DD">
        <w:rPr>
          <w:sz w:val="28"/>
          <w:szCs w:val="28"/>
        </w:rPr>
        <w:t xml:space="preserve"> руб.</w:t>
      </w:r>
      <w:r>
        <w:rPr>
          <w:sz w:val="28"/>
          <w:szCs w:val="28"/>
        </w:rPr>
        <w:t xml:space="preserve"> </w:t>
      </w:r>
      <w:r w:rsidRPr="001971DD">
        <w:rPr>
          <w:sz w:val="28"/>
          <w:szCs w:val="28"/>
        </w:rPr>
        <w:t xml:space="preserve">соответствует данным </w:t>
      </w:r>
      <w:r>
        <w:rPr>
          <w:sz w:val="28"/>
          <w:szCs w:val="28"/>
        </w:rPr>
        <w:t>Главной</w:t>
      </w:r>
      <w:r w:rsidRPr="001971DD">
        <w:rPr>
          <w:sz w:val="28"/>
          <w:szCs w:val="28"/>
        </w:rPr>
        <w:t xml:space="preserve"> книги, итогу счета 40110000 «</w:t>
      </w:r>
      <w:r>
        <w:rPr>
          <w:sz w:val="28"/>
          <w:szCs w:val="28"/>
        </w:rPr>
        <w:t>Д</w:t>
      </w:r>
      <w:r w:rsidRPr="001971DD">
        <w:rPr>
          <w:sz w:val="28"/>
          <w:szCs w:val="28"/>
        </w:rPr>
        <w:t>оходы текущего финансового года».</w:t>
      </w:r>
    </w:p>
    <w:p w:rsidR="00A80C65" w:rsidRPr="00ED42E1" w:rsidRDefault="00A80C65" w:rsidP="00774980">
      <w:pPr>
        <w:widowControl w:val="0"/>
        <w:autoSpaceDE w:val="0"/>
        <w:autoSpaceDN w:val="0"/>
        <w:adjustRightInd w:val="0"/>
        <w:ind w:right="-2" w:firstLine="709"/>
        <w:jc w:val="both"/>
        <w:rPr>
          <w:sz w:val="28"/>
          <w:szCs w:val="28"/>
        </w:rPr>
      </w:pPr>
      <w:r w:rsidRPr="00ED42E1">
        <w:rPr>
          <w:sz w:val="28"/>
          <w:szCs w:val="28"/>
        </w:rPr>
        <w:t>В форме 0503121</w:t>
      </w:r>
      <w:r>
        <w:rPr>
          <w:sz w:val="28"/>
          <w:szCs w:val="28"/>
        </w:rPr>
        <w:t>,</w:t>
      </w:r>
      <w:r w:rsidRPr="00ED42E1">
        <w:rPr>
          <w:sz w:val="28"/>
          <w:szCs w:val="28"/>
        </w:rPr>
        <w:t xml:space="preserve"> представленной финансовым органом общая сумма доходов составляет  - </w:t>
      </w:r>
      <w:r>
        <w:rPr>
          <w:sz w:val="28"/>
          <w:szCs w:val="28"/>
        </w:rPr>
        <w:t>399 436 615,78</w:t>
      </w:r>
      <w:r w:rsidRPr="001971DD">
        <w:rPr>
          <w:sz w:val="28"/>
          <w:szCs w:val="28"/>
        </w:rPr>
        <w:t xml:space="preserve"> </w:t>
      </w:r>
      <w:r>
        <w:rPr>
          <w:sz w:val="28"/>
          <w:szCs w:val="28"/>
        </w:rPr>
        <w:t xml:space="preserve">руб., </w:t>
      </w:r>
      <w:r w:rsidRPr="003C494E">
        <w:rPr>
          <w:sz w:val="28"/>
          <w:szCs w:val="28"/>
        </w:rPr>
        <w:t xml:space="preserve">в том числе: по отчету главного администратора доходов комитета финансов – </w:t>
      </w:r>
      <w:r>
        <w:rPr>
          <w:sz w:val="28"/>
          <w:szCs w:val="28"/>
        </w:rPr>
        <w:t>154 661 414,33</w:t>
      </w:r>
      <w:r w:rsidRPr="003C494E">
        <w:rPr>
          <w:sz w:val="28"/>
          <w:szCs w:val="28"/>
        </w:rPr>
        <w:t xml:space="preserve"> руб., по отчету </w:t>
      </w:r>
      <w:r>
        <w:rPr>
          <w:sz w:val="28"/>
          <w:szCs w:val="28"/>
        </w:rPr>
        <w:t>финансового</w:t>
      </w:r>
      <w:r w:rsidRPr="003C494E">
        <w:rPr>
          <w:sz w:val="28"/>
          <w:szCs w:val="28"/>
        </w:rPr>
        <w:t xml:space="preserve"> орган</w:t>
      </w:r>
      <w:r>
        <w:rPr>
          <w:sz w:val="28"/>
          <w:szCs w:val="28"/>
        </w:rPr>
        <w:t>а</w:t>
      </w:r>
      <w:r w:rsidRPr="003C494E">
        <w:rPr>
          <w:sz w:val="28"/>
          <w:szCs w:val="28"/>
        </w:rPr>
        <w:t xml:space="preserve"> по поступлению в бюджет распределенных доходов – </w:t>
      </w:r>
      <w:r>
        <w:rPr>
          <w:sz w:val="28"/>
          <w:szCs w:val="28"/>
        </w:rPr>
        <w:t>45 994 517,44</w:t>
      </w:r>
      <w:r w:rsidRPr="003C494E">
        <w:rPr>
          <w:sz w:val="28"/>
          <w:szCs w:val="28"/>
        </w:rPr>
        <w:t xml:space="preserve"> руб., по отчету об исполнении бюджета Валдайского городского поселения -  </w:t>
      </w:r>
      <w:r>
        <w:rPr>
          <w:sz w:val="28"/>
          <w:szCs w:val="28"/>
        </w:rPr>
        <w:t>174 709 715,87</w:t>
      </w:r>
      <w:r w:rsidRPr="003C494E">
        <w:rPr>
          <w:sz w:val="28"/>
          <w:szCs w:val="28"/>
        </w:rPr>
        <w:t xml:space="preserve"> руб. и данным отчета 0503121 в УФНС России по Новгородской области – </w:t>
      </w:r>
      <w:r w:rsidRPr="00EF1615">
        <w:rPr>
          <w:color w:val="000000"/>
          <w:sz w:val="28"/>
          <w:szCs w:val="28"/>
        </w:rPr>
        <w:t>24 070 968,14</w:t>
      </w:r>
      <w:r w:rsidRPr="00EF1615">
        <w:rPr>
          <w:sz w:val="28"/>
          <w:szCs w:val="28"/>
        </w:rPr>
        <w:t xml:space="preserve"> руб.</w:t>
      </w:r>
      <w:r w:rsidRPr="00ED42E1">
        <w:rPr>
          <w:sz w:val="28"/>
          <w:szCs w:val="28"/>
        </w:rPr>
        <w:t xml:space="preserve"> </w:t>
      </w:r>
    </w:p>
    <w:p w:rsidR="00A80C65" w:rsidRPr="009F62DF" w:rsidRDefault="00A80C65" w:rsidP="00774980">
      <w:pPr>
        <w:widowControl w:val="0"/>
        <w:autoSpaceDE w:val="0"/>
        <w:autoSpaceDN w:val="0"/>
        <w:adjustRightInd w:val="0"/>
        <w:ind w:right="-2" w:firstLine="709"/>
        <w:jc w:val="both"/>
        <w:rPr>
          <w:sz w:val="28"/>
          <w:szCs w:val="28"/>
        </w:rPr>
      </w:pPr>
      <w:r w:rsidRPr="0067444C">
        <w:rPr>
          <w:b/>
          <w:sz w:val="28"/>
          <w:szCs w:val="28"/>
        </w:rPr>
        <w:t>Форма 0503127</w:t>
      </w:r>
      <w:r>
        <w:rPr>
          <w:b/>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p>
    <w:p w:rsidR="00A80C65" w:rsidRPr="00567ED1" w:rsidRDefault="00A80C65" w:rsidP="00774980">
      <w:pPr>
        <w:autoSpaceDE w:val="0"/>
        <w:autoSpaceDN w:val="0"/>
        <w:adjustRightInd w:val="0"/>
        <w:ind w:firstLine="709"/>
        <w:jc w:val="both"/>
        <w:rPr>
          <w:sz w:val="28"/>
          <w:szCs w:val="28"/>
        </w:rPr>
      </w:pPr>
      <w:r>
        <w:rPr>
          <w:sz w:val="28"/>
          <w:szCs w:val="28"/>
        </w:rPr>
        <w:t>Суммы итогов по</w:t>
      </w:r>
      <w:r w:rsidRPr="009F62DF">
        <w:rPr>
          <w:sz w:val="28"/>
          <w:szCs w:val="28"/>
        </w:rPr>
        <w:t xml:space="preserve"> счет</w:t>
      </w:r>
      <w:r>
        <w:rPr>
          <w:sz w:val="28"/>
          <w:szCs w:val="28"/>
        </w:rPr>
        <w:t>ам</w:t>
      </w:r>
      <w:r w:rsidRPr="009F62DF">
        <w:rPr>
          <w:sz w:val="28"/>
          <w:szCs w:val="28"/>
        </w:rPr>
        <w:t xml:space="preserve">  504.11 (7</w:t>
      </w:r>
      <w:r>
        <w:rPr>
          <w:sz w:val="28"/>
          <w:szCs w:val="28"/>
        </w:rPr>
        <w:t> 188 825,83</w:t>
      </w:r>
      <w:r w:rsidRPr="009F62DF">
        <w:rPr>
          <w:sz w:val="28"/>
          <w:szCs w:val="28"/>
        </w:rPr>
        <w:t xml:space="preserve"> руб.)</w:t>
      </w:r>
      <w:r>
        <w:rPr>
          <w:sz w:val="28"/>
          <w:szCs w:val="28"/>
        </w:rPr>
        <w:t xml:space="preserve"> и 503.13</w:t>
      </w:r>
      <w:r w:rsidRPr="009F62DF">
        <w:rPr>
          <w:sz w:val="28"/>
          <w:szCs w:val="28"/>
        </w:rPr>
        <w:t xml:space="preserve"> (2</w:t>
      </w:r>
      <w:r>
        <w:rPr>
          <w:sz w:val="28"/>
          <w:szCs w:val="28"/>
        </w:rPr>
        <w:t>50 677 819</w:t>
      </w:r>
      <w:r w:rsidRPr="009F62DF">
        <w:rPr>
          <w:sz w:val="28"/>
          <w:szCs w:val="28"/>
        </w:rPr>
        <w:t>,</w:t>
      </w:r>
      <w:r>
        <w:rPr>
          <w:sz w:val="28"/>
          <w:szCs w:val="28"/>
        </w:rPr>
        <w:t>73</w:t>
      </w:r>
      <w:r w:rsidRPr="009F62DF">
        <w:rPr>
          <w:sz w:val="28"/>
          <w:szCs w:val="28"/>
        </w:rPr>
        <w:t xml:space="preserve"> руб.) соответству</w:t>
      </w:r>
      <w:r>
        <w:rPr>
          <w:sz w:val="28"/>
          <w:szCs w:val="28"/>
        </w:rPr>
        <w:t>ют данным графы 4 по доходам и по расходам. Сумма по</w:t>
      </w:r>
      <w:r w:rsidRPr="00D230C5">
        <w:rPr>
          <w:sz w:val="28"/>
          <w:szCs w:val="28"/>
        </w:rPr>
        <w:t xml:space="preserve"> счет</w:t>
      </w:r>
      <w:r>
        <w:rPr>
          <w:sz w:val="28"/>
          <w:szCs w:val="28"/>
        </w:rPr>
        <w:t xml:space="preserve">у 501.15 </w:t>
      </w:r>
      <w:r w:rsidRPr="00D230C5">
        <w:rPr>
          <w:sz w:val="28"/>
          <w:szCs w:val="28"/>
        </w:rPr>
        <w:t>(</w:t>
      </w:r>
      <w:r w:rsidRPr="009F62DF">
        <w:rPr>
          <w:sz w:val="28"/>
          <w:szCs w:val="28"/>
        </w:rPr>
        <w:t>2</w:t>
      </w:r>
      <w:r>
        <w:rPr>
          <w:sz w:val="28"/>
          <w:szCs w:val="28"/>
        </w:rPr>
        <w:t>50 677 819</w:t>
      </w:r>
      <w:r w:rsidRPr="009F62DF">
        <w:rPr>
          <w:sz w:val="28"/>
          <w:szCs w:val="28"/>
        </w:rPr>
        <w:t>,</w:t>
      </w:r>
      <w:r>
        <w:rPr>
          <w:sz w:val="28"/>
          <w:szCs w:val="28"/>
        </w:rPr>
        <w:t>73</w:t>
      </w:r>
      <w:r w:rsidRPr="009F62DF">
        <w:rPr>
          <w:sz w:val="28"/>
          <w:szCs w:val="28"/>
        </w:rPr>
        <w:t xml:space="preserve"> </w:t>
      </w:r>
      <w:r>
        <w:rPr>
          <w:sz w:val="28"/>
          <w:szCs w:val="28"/>
        </w:rPr>
        <w:t xml:space="preserve">руб.) </w:t>
      </w:r>
      <w:r w:rsidRPr="00D230C5">
        <w:rPr>
          <w:sz w:val="28"/>
          <w:szCs w:val="28"/>
        </w:rPr>
        <w:t xml:space="preserve">соответствует </w:t>
      </w:r>
      <w:r w:rsidRPr="00567ED1">
        <w:rPr>
          <w:sz w:val="28"/>
          <w:szCs w:val="28"/>
        </w:rPr>
        <w:t>графе 5 «Лимиты бюджетных обязательств».</w:t>
      </w:r>
    </w:p>
    <w:p w:rsidR="00A80C65" w:rsidRDefault="00A80C65" w:rsidP="00774980">
      <w:pPr>
        <w:widowControl w:val="0"/>
        <w:autoSpaceDE w:val="0"/>
        <w:autoSpaceDN w:val="0"/>
        <w:adjustRightInd w:val="0"/>
        <w:ind w:right="-2" w:firstLine="709"/>
        <w:jc w:val="both"/>
        <w:rPr>
          <w:sz w:val="28"/>
          <w:szCs w:val="28"/>
        </w:rPr>
      </w:pPr>
      <w:r w:rsidRPr="0067444C">
        <w:rPr>
          <w:b/>
          <w:sz w:val="28"/>
          <w:szCs w:val="28"/>
        </w:rPr>
        <w:t>Форма</w:t>
      </w:r>
      <w:r w:rsidRPr="0091145F">
        <w:rPr>
          <w:sz w:val="28"/>
          <w:szCs w:val="28"/>
        </w:rPr>
        <w:t xml:space="preserve"> </w:t>
      </w:r>
      <w:r w:rsidRPr="0091145F">
        <w:rPr>
          <w:b/>
          <w:sz w:val="28"/>
          <w:szCs w:val="28"/>
        </w:rPr>
        <w:t>ф.</w:t>
      </w:r>
      <w:r w:rsidRPr="00573A14">
        <w:rPr>
          <w:b/>
          <w:sz w:val="28"/>
          <w:szCs w:val="28"/>
        </w:rPr>
        <w:t>0503128 «Отчет о принятых бюджетных обязательствах»</w:t>
      </w:r>
      <w:r w:rsidRPr="0091145F">
        <w:rPr>
          <w:sz w:val="28"/>
          <w:szCs w:val="28"/>
        </w:rPr>
        <w:t xml:space="preserve">  </w:t>
      </w:r>
    </w:p>
    <w:p w:rsidR="00A80C65" w:rsidRDefault="00A80C65" w:rsidP="00774980">
      <w:pPr>
        <w:autoSpaceDE w:val="0"/>
        <w:autoSpaceDN w:val="0"/>
        <w:adjustRightInd w:val="0"/>
        <w:ind w:firstLine="709"/>
        <w:jc w:val="both"/>
        <w:rPr>
          <w:sz w:val="28"/>
          <w:szCs w:val="28"/>
        </w:rPr>
      </w:pPr>
      <w:r w:rsidRPr="0000045D">
        <w:rPr>
          <w:sz w:val="28"/>
          <w:szCs w:val="28"/>
        </w:rPr>
        <w:t>Сумма, отраженная на счетах 503.15</w:t>
      </w:r>
      <w:r>
        <w:rPr>
          <w:sz w:val="28"/>
          <w:szCs w:val="28"/>
        </w:rPr>
        <w:t xml:space="preserve"> </w:t>
      </w:r>
      <w:r w:rsidRPr="0000045D">
        <w:rPr>
          <w:bCs/>
          <w:sz w:val="28"/>
          <w:szCs w:val="28"/>
        </w:rPr>
        <w:t>"Полученные бюджетные ассигнования текущего финансового года"</w:t>
      </w:r>
      <w:r w:rsidRPr="0000045D">
        <w:rPr>
          <w:sz w:val="28"/>
          <w:szCs w:val="28"/>
        </w:rPr>
        <w:t xml:space="preserve"> и 501.15 </w:t>
      </w:r>
      <w:r w:rsidRPr="0000045D">
        <w:rPr>
          <w:iCs/>
          <w:sz w:val="28"/>
          <w:szCs w:val="28"/>
        </w:rPr>
        <w:t>"Полученные лимиты бюджетных обязательств текущего финансового года"</w:t>
      </w:r>
      <w:r w:rsidRPr="0000045D">
        <w:rPr>
          <w:sz w:val="28"/>
          <w:szCs w:val="28"/>
        </w:rPr>
        <w:t xml:space="preserve"> в </w:t>
      </w:r>
      <w:r>
        <w:rPr>
          <w:sz w:val="28"/>
          <w:szCs w:val="28"/>
        </w:rPr>
        <w:t>Главной</w:t>
      </w:r>
      <w:r w:rsidRPr="0000045D">
        <w:rPr>
          <w:sz w:val="28"/>
          <w:szCs w:val="28"/>
        </w:rPr>
        <w:t xml:space="preserve"> книге </w:t>
      </w:r>
      <w:r w:rsidRPr="00AF192C">
        <w:rPr>
          <w:sz w:val="28"/>
          <w:szCs w:val="28"/>
        </w:rPr>
        <w:t>(</w:t>
      </w:r>
      <w:r w:rsidRPr="009F62DF">
        <w:rPr>
          <w:sz w:val="28"/>
          <w:szCs w:val="28"/>
        </w:rPr>
        <w:t>2</w:t>
      </w:r>
      <w:r>
        <w:rPr>
          <w:sz w:val="28"/>
          <w:szCs w:val="28"/>
        </w:rPr>
        <w:t>50 677 819</w:t>
      </w:r>
      <w:r w:rsidRPr="009F62DF">
        <w:rPr>
          <w:sz w:val="28"/>
          <w:szCs w:val="28"/>
        </w:rPr>
        <w:t>,</w:t>
      </w:r>
      <w:r>
        <w:rPr>
          <w:sz w:val="28"/>
          <w:szCs w:val="28"/>
        </w:rPr>
        <w:t>73</w:t>
      </w:r>
      <w:r w:rsidRPr="009F62DF">
        <w:rPr>
          <w:sz w:val="28"/>
          <w:szCs w:val="28"/>
        </w:rPr>
        <w:t xml:space="preserve"> </w:t>
      </w:r>
      <w:r w:rsidRPr="0000045D">
        <w:rPr>
          <w:sz w:val="28"/>
          <w:szCs w:val="28"/>
        </w:rPr>
        <w:t>руб.)</w:t>
      </w:r>
      <w:r>
        <w:rPr>
          <w:sz w:val="28"/>
          <w:szCs w:val="28"/>
        </w:rPr>
        <w:t>,</w:t>
      </w:r>
      <w:r w:rsidRPr="0000045D">
        <w:rPr>
          <w:sz w:val="28"/>
          <w:szCs w:val="28"/>
        </w:rPr>
        <w:t xml:space="preserve"> соответствует </w:t>
      </w:r>
      <w:r>
        <w:rPr>
          <w:sz w:val="28"/>
          <w:szCs w:val="28"/>
        </w:rPr>
        <w:t>сведениям в графах 4 и 5 отчета.</w:t>
      </w:r>
    </w:p>
    <w:p w:rsidR="00A80C65" w:rsidRPr="0000045D" w:rsidRDefault="00A80C65" w:rsidP="00774980">
      <w:pPr>
        <w:autoSpaceDE w:val="0"/>
        <w:autoSpaceDN w:val="0"/>
        <w:adjustRightInd w:val="0"/>
        <w:ind w:firstLine="709"/>
        <w:jc w:val="both"/>
        <w:rPr>
          <w:iCs/>
          <w:sz w:val="28"/>
          <w:szCs w:val="28"/>
        </w:rPr>
      </w:pPr>
      <w:r w:rsidRPr="0000045D">
        <w:rPr>
          <w:iCs/>
          <w:sz w:val="28"/>
          <w:szCs w:val="28"/>
        </w:rPr>
        <w:t>Сумма принятых бюджетных обязательств, отраженная в графе 7 отчета (</w:t>
      </w:r>
      <w:r>
        <w:rPr>
          <w:iCs/>
          <w:sz w:val="28"/>
          <w:szCs w:val="28"/>
        </w:rPr>
        <w:t xml:space="preserve">239 935 097,57 </w:t>
      </w:r>
      <w:r w:rsidRPr="0000045D">
        <w:rPr>
          <w:iCs/>
          <w:sz w:val="28"/>
          <w:szCs w:val="28"/>
        </w:rPr>
        <w:t xml:space="preserve"> руб.), соответствует </w:t>
      </w:r>
      <w:r>
        <w:rPr>
          <w:iCs/>
          <w:sz w:val="28"/>
          <w:szCs w:val="28"/>
        </w:rPr>
        <w:t>сведениям в Главной</w:t>
      </w:r>
      <w:r w:rsidRPr="0000045D">
        <w:rPr>
          <w:iCs/>
          <w:sz w:val="28"/>
          <w:szCs w:val="28"/>
        </w:rPr>
        <w:t xml:space="preserve"> книге (счет 502</w:t>
      </w:r>
      <w:r>
        <w:rPr>
          <w:iCs/>
          <w:sz w:val="28"/>
          <w:szCs w:val="28"/>
        </w:rPr>
        <w:t>.</w:t>
      </w:r>
      <w:r w:rsidRPr="0000045D">
        <w:rPr>
          <w:iCs/>
          <w:sz w:val="28"/>
          <w:szCs w:val="28"/>
        </w:rPr>
        <w:t>11"Принятые обязательства на текущий финансовый год").</w:t>
      </w:r>
    </w:p>
    <w:p w:rsidR="00A80C65" w:rsidRPr="008159F1" w:rsidRDefault="00A80C65" w:rsidP="00774980">
      <w:pPr>
        <w:autoSpaceDE w:val="0"/>
        <w:autoSpaceDN w:val="0"/>
        <w:adjustRightInd w:val="0"/>
        <w:ind w:firstLine="709"/>
        <w:jc w:val="both"/>
        <w:rPr>
          <w:sz w:val="28"/>
          <w:szCs w:val="28"/>
        </w:rPr>
      </w:pPr>
      <w:r w:rsidRPr="00546433">
        <w:rPr>
          <w:sz w:val="28"/>
          <w:szCs w:val="28"/>
          <w:shd w:val="clear" w:color="auto" w:fill="FFFFFF"/>
        </w:rPr>
        <w:t>Согласно разделу 4 «Сведения об экономии при заключении муниципальных контрактов с применением конкурентных способов» формы 0503175 «Сведения о принятых и неисполненных обязательствах получателя бюджетных средств» сумма обязательств, принимаемых с применен</w:t>
      </w:r>
      <w:r>
        <w:rPr>
          <w:sz w:val="28"/>
          <w:szCs w:val="28"/>
          <w:shd w:val="clear" w:color="auto" w:fill="FFFFFF"/>
        </w:rPr>
        <w:t xml:space="preserve">ием </w:t>
      </w:r>
      <w:r>
        <w:rPr>
          <w:sz w:val="28"/>
          <w:szCs w:val="28"/>
          <w:shd w:val="clear" w:color="auto" w:fill="FFFFFF"/>
        </w:rPr>
        <w:lastRenderedPageBreak/>
        <w:t xml:space="preserve">конкурентных способов, </w:t>
      </w:r>
      <w:r w:rsidRPr="00546433">
        <w:rPr>
          <w:sz w:val="28"/>
          <w:szCs w:val="28"/>
          <w:shd w:val="clear" w:color="auto" w:fill="FFFFFF"/>
        </w:rPr>
        <w:t xml:space="preserve">отражена в </w:t>
      </w:r>
      <w:r>
        <w:rPr>
          <w:sz w:val="28"/>
          <w:szCs w:val="28"/>
          <w:shd w:val="clear" w:color="auto" w:fill="FFFFFF"/>
        </w:rPr>
        <w:t>размере</w:t>
      </w:r>
      <w:r w:rsidRPr="00546433">
        <w:rPr>
          <w:sz w:val="28"/>
          <w:szCs w:val="28"/>
          <w:shd w:val="clear" w:color="auto" w:fill="FFFFFF"/>
        </w:rPr>
        <w:t xml:space="preserve"> </w:t>
      </w:r>
      <w:r w:rsidRPr="0038380A">
        <w:rPr>
          <w:sz w:val="28"/>
          <w:szCs w:val="28"/>
          <w:shd w:val="clear" w:color="auto" w:fill="FFFFFF"/>
        </w:rPr>
        <w:t>187  010 172,44 руб., из них: принимаемые обязательства отчетного финансового года составили 105 546 089,15 руб., обязательства финансовых годов, следующих за отчетным финансовым годом – 81 464 083,29 руб. Сумма принятых обязательств отчетного финансового года по контрактам составила 182 531 360,91 руб., из них: обязательства отчетного финансового года – 101 734 564,38 руб., принятые обязательства финансовых годов, следующих за отчетным финансовым годом – 80 796 796,53 руб., ч</w:t>
      </w:r>
      <w:r w:rsidRPr="0038380A">
        <w:rPr>
          <w:iCs/>
          <w:sz w:val="28"/>
          <w:szCs w:val="28"/>
        </w:rPr>
        <w:t xml:space="preserve">то соответствует  </w:t>
      </w:r>
      <w:r w:rsidRPr="0038380A">
        <w:rPr>
          <w:sz w:val="28"/>
          <w:szCs w:val="28"/>
        </w:rPr>
        <w:t xml:space="preserve">форме  0503128 </w:t>
      </w:r>
      <w:r w:rsidRPr="0038380A">
        <w:rPr>
          <w:iCs/>
          <w:sz w:val="28"/>
          <w:szCs w:val="28"/>
        </w:rPr>
        <w:t>р</w:t>
      </w:r>
      <w:r w:rsidRPr="0038380A">
        <w:rPr>
          <w:sz w:val="28"/>
          <w:szCs w:val="28"/>
        </w:rPr>
        <w:t xml:space="preserve">азделу 3 </w:t>
      </w:r>
      <w:r w:rsidR="00597194">
        <w:rPr>
          <w:sz w:val="28"/>
          <w:szCs w:val="28"/>
        </w:rPr>
        <w:t>«</w:t>
      </w:r>
      <w:r w:rsidRPr="0038380A">
        <w:rPr>
          <w:sz w:val="28"/>
          <w:szCs w:val="28"/>
        </w:rPr>
        <w:t>Обязательства финансовых годов, следующих за текущим (отчетным) финансовым годом</w:t>
      </w:r>
      <w:r w:rsidR="00597194">
        <w:rPr>
          <w:sz w:val="28"/>
          <w:szCs w:val="28"/>
        </w:rPr>
        <w:t>»</w:t>
      </w:r>
      <w:r w:rsidRPr="0038380A">
        <w:rPr>
          <w:sz w:val="28"/>
          <w:szCs w:val="28"/>
        </w:rPr>
        <w:t xml:space="preserve">, принятые бюджетные обязательства, с применением конкурентных способов, по муниципальным контрактам со сроками исполнения в следующем году в графе 8 указаны  в сумме – </w:t>
      </w:r>
      <w:r w:rsidRPr="0038380A">
        <w:rPr>
          <w:sz w:val="28"/>
          <w:szCs w:val="28"/>
          <w:shd w:val="clear" w:color="auto" w:fill="FFFFFF"/>
        </w:rPr>
        <w:t>80 796 796,53 руб.</w:t>
      </w:r>
    </w:p>
    <w:p w:rsidR="00A80C65" w:rsidRPr="008F49BB" w:rsidRDefault="00A80C65" w:rsidP="00774980">
      <w:pPr>
        <w:autoSpaceDE w:val="0"/>
        <w:autoSpaceDN w:val="0"/>
        <w:adjustRightInd w:val="0"/>
        <w:ind w:firstLine="709"/>
        <w:jc w:val="both"/>
        <w:rPr>
          <w:sz w:val="28"/>
          <w:szCs w:val="28"/>
        </w:rPr>
      </w:pPr>
      <w:r w:rsidRPr="008F49BB">
        <w:rPr>
          <w:sz w:val="28"/>
          <w:szCs w:val="28"/>
        </w:rPr>
        <w:t xml:space="preserve">Имеются переходящие контракты,  заключенные в 2022 – 2023 годах, со сроком оплаты в 2024 - 2025 годах, на общую сумму </w:t>
      </w:r>
      <w:r w:rsidRPr="008F49BB">
        <w:rPr>
          <w:sz w:val="28"/>
          <w:szCs w:val="28"/>
          <w:u w:val="single"/>
          <w:shd w:val="clear" w:color="auto" w:fill="FFFFFF"/>
        </w:rPr>
        <w:t>80 796 796,53</w:t>
      </w:r>
      <w:r w:rsidRPr="008F49BB">
        <w:rPr>
          <w:sz w:val="28"/>
          <w:szCs w:val="28"/>
          <w:shd w:val="clear" w:color="auto" w:fill="FFFFFF"/>
        </w:rPr>
        <w:t xml:space="preserve"> </w:t>
      </w:r>
      <w:r w:rsidRPr="008F49BB">
        <w:rPr>
          <w:sz w:val="28"/>
          <w:szCs w:val="28"/>
        </w:rPr>
        <w:t xml:space="preserve">руб.: </w:t>
      </w:r>
    </w:p>
    <w:p w:rsidR="00A80C65" w:rsidRPr="008F49BB" w:rsidRDefault="00A80C65" w:rsidP="00774980">
      <w:pPr>
        <w:widowControl w:val="0"/>
        <w:autoSpaceDE w:val="0"/>
        <w:autoSpaceDN w:val="0"/>
        <w:adjustRightInd w:val="0"/>
        <w:ind w:firstLine="709"/>
        <w:jc w:val="both"/>
        <w:rPr>
          <w:sz w:val="28"/>
          <w:szCs w:val="28"/>
        </w:rPr>
      </w:pPr>
      <w:r w:rsidRPr="008F49BB">
        <w:rPr>
          <w:sz w:val="28"/>
          <w:szCs w:val="28"/>
        </w:rPr>
        <w:t xml:space="preserve">- муниципальный контракт 01503000116220001230001 от 23.01.2023 г. ООО «Стройтехконтроль» за счет лимитов 2024 года на сумму </w:t>
      </w:r>
      <w:r w:rsidRPr="008F49BB">
        <w:rPr>
          <w:sz w:val="28"/>
          <w:szCs w:val="28"/>
          <w:u w:val="single"/>
        </w:rPr>
        <w:t xml:space="preserve">2 550 576,16 </w:t>
      </w:r>
      <w:r w:rsidRPr="008F49BB">
        <w:rPr>
          <w:sz w:val="28"/>
          <w:szCs w:val="28"/>
        </w:rPr>
        <w:t>руб., срок окончания выполнения работ – до 26 декабря 2024 года включительно (по осуществлению строительного контроля (технического надзора) за выполнением работ по капитальному ремонту автомобильной дороги общего пользования местного значения «Валдай - Соколово «Москва-Санкт-Петербург» в г. Валдай, ул. Песчаная г. Валдай» в соответствии с муниципальным контрактом  № 01503000116220001210001 от 30.12.2022 г., заключенного между Администрацией Валдайского муниципального  района и ООО «Солид»);</w:t>
      </w:r>
    </w:p>
    <w:p w:rsidR="00A80C65" w:rsidRPr="008F49BB" w:rsidRDefault="00A80C65" w:rsidP="00774980">
      <w:pPr>
        <w:ind w:firstLine="709"/>
        <w:jc w:val="both"/>
        <w:rPr>
          <w:sz w:val="28"/>
          <w:szCs w:val="28"/>
        </w:rPr>
      </w:pPr>
      <w:r w:rsidRPr="008F49BB">
        <w:rPr>
          <w:sz w:val="28"/>
          <w:szCs w:val="28"/>
        </w:rPr>
        <w:t>- муниципальный контракт 01503000116230000010001 от 13.02.2023 г. с ООО «ВостокСпецмонтаж» за счет лимитов 2024 года</w:t>
      </w:r>
      <w:r w:rsidRPr="008F49BB">
        <w:t xml:space="preserve"> </w:t>
      </w:r>
      <w:r w:rsidRPr="008F49BB">
        <w:rPr>
          <w:sz w:val="28"/>
          <w:szCs w:val="28"/>
        </w:rPr>
        <w:t xml:space="preserve">на сумму </w:t>
      </w:r>
      <w:r w:rsidRPr="008F49BB">
        <w:rPr>
          <w:sz w:val="28"/>
          <w:szCs w:val="28"/>
          <w:u w:val="single"/>
        </w:rPr>
        <w:t>1 546 857,60 руб., с</w:t>
      </w:r>
      <w:r w:rsidRPr="008F49BB">
        <w:rPr>
          <w:sz w:val="28"/>
          <w:szCs w:val="28"/>
        </w:rPr>
        <w:t>рок выполнения работ: с даты заключения муниципального контракта (но не ранее 12 марта 2023 г.) до 11 марта 2024 г. (включительно) (на выполнение работ по текущему обслуживанию, текущему ремонту и эксплуатации наружных сетей электроосвещения на территории Валдайского городского поселения);</w:t>
      </w:r>
    </w:p>
    <w:p w:rsidR="00A80C65" w:rsidRPr="008F49BB" w:rsidRDefault="00A80C65" w:rsidP="00774980">
      <w:pPr>
        <w:ind w:firstLine="709"/>
        <w:jc w:val="both"/>
        <w:rPr>
          <w:sz w:val="28"/>
          <w:szCs w:val="28"/>
        </w:rPr>
      </w:pPr>
      <w:r w:rsidRPr="008F49BB">
        <w:rPr>
          <w:sz w:val="28"/>
          <w:szCs w:val="28"/>
        </w:rPr>
        <w:t xml:space="preserve">- муниципальный контракт 01503000116230000030001 от 21.02.2023 г. за счет лимитов 2024 года на сумму </w:t>
      </w:r>
      <w:r w:rsidRPr="008F49BB">
        <w:rPr>
          <w:sz w:val="28"/>
          <w:szCs w:val="28"/>
          <w:u w:val="single"/>
        </w:rPr>
        <w:t>5 760 709,09 руб.</w:t>
      </w:r>
      <w:r w:rsidRPr="008F49BB">
        <w:rPr>
          <w:sz w:val="28"/>
          <w:szCs w:val="28"/>
        </w:rPr>
        <w:t xml:space="preserve"> с ООО «Солид», срок выполнения работ: с даты заключения муниципального контракта по 25 декабря 2023 года, при этом:</w:t>
      </w:r>
    </w:p>
    <w:p w:rsidR="00A80C65" w:rsidRPr="008F49BB" w:rsidRDefault="00A80C65" w:rsidP="00774980">
      <w:pPr>
        <w:ind w:firstLine="709"/>
        <w:jc w:val="both"/>
        <w:rPr>
          <w:sz w:val="28"/>
          <w:szCs w:val="28"/>
        </w:rPr>
      </w:pPr>
      <w:r w:rsidRPr="008F49BB">
        <w:rPr>
          <w:sz w:val="28"/>
          <w:szCs w:val="28"/>
        </w:rPr>
        <w:t>1. Строительно-монтажные работы с момента заключения контракта до 1 сентября 2023 года;</w:t>
      </w:r>
    </w:p>
    <w:p w:rsidR="00A80C65" w:rsidRDefault="00A80C65" w:rsidP="00774980">
      <w:pPr>
        <w:ind w:firstLine="709"/>
        <w:jc w:val="both"/>
        <w:rPr>
          <w:sz w:val="28"/>
          <w:szCs w:val="28"/>
        </w:rPr>
      </w:pPr>
      <w:r w:rsidRPr="008F49BB">
        <w:rPr>
          <w:sz w:val="28"/>
          <w:szCs w:val="28"/>
        </w:rPr>
        <w:t xml:space="preserve">2. Подготовка технического плана объекта капитального строительства, подготовка исполнительной документации до 25 декабря 2023 года  (на </w:t>
      </w:r>
      <w:r w:rsidRPr="008F49BB">
        <w:rPr>
          <w:bCs/>
          <w:sz w:val="28"/>
          <w:szCs w:val="28"/>
        </w:rPr>
        <w:t>выполнение работ по строительству пешеходного перехода через р. Архиерейский в г. Валдай Новгородской области на территории Валдайского городского поселения,</w:t>
      </w:r>
      <w:r w:rsidRPr="008F49BB">
        <w:rPr>
          <w:sz w:val="20"/>
          <w:szCs w:val="20"/>
        </w:rPr>
        <w:t xml:space="preserve"> </w:t>
      </w:r>
      <w:r w:rsidRPr="008F49BB">
        <w:rPr>
          <w:sz w:val="28"/>
          <w:szCs w:val="28"/>
        </w:rPr>
        <w:t>кадастровый номер земельного участка 53:03:0000000:13507);</w:t>
      </w:r>
    </w:p>
    <w:p w:rsidR="00A80C65" w:rsidRDefault="00A80C65" w:rsidP="00774980">
      <w:pPr>
        <w:ind w:firstLine="709"/>
        <w:jc w:val="both"/>
        <w:rPr>
          <w:sz w:val="28"/>
          <w:szCs w:val="28"/>
        </w:rPr>
      </w:pPr>
      <w:r>
        <w:rPr>
          <w:sz w:val="28"/>
          <w:szCs w:val="28"/>
        </w:rPr>
        <w:lastRenderedPageBreak/>
        <w:t xml:space="preserve">- </w:t>
      </w:r>
      <w:r w:rsidRPr="00444363">
        <w:rPr>
          <w:sz w:val="28"/>
          <w:szCs w:val="28"/>
        </w:rPr>
        <w:t>муниципальный контракт 01503000116</w:t>
      </w:r>
      <w:r>
        <w:rPr>
          <w:sz w:val="28"/>
          <w:szCs w:val="28"/>
        </w:rPr>
        <w:t>230000500</w:t>
      </w:r>
      <w:r w:rsidRPr="00444363">
        <w:rPr>
          <w:sz w:val="28"/>
          <w:szCs w:val="28"/>
        </w:rPr>
        <w:t xml:space="preserve">001 от </w:t>
      </w:r>
      <w:r>
        <w:rPr>
          <w:sz w:val="28"/>
          <w:szCs w:val="28"/>
        </w:rPr>
        <w:t>05</w:t>
      </w:r>
      <w:r w:rsidRPr="00444363">
        <w:rPr>
          <w:sz w:val="28"/>
          <w:szCs w:val="28"/>
        </w:rPr>
        <w:t>.</w:t>
      </w:r>
      <w:r>
        <w:rPr>
          <w:sz w:val="28"/>
          <w:szCs w:val="28"/>
        </w:rPr>
        <w:t>06</w:t>
      </w:r>
      <w:r w:rsidRPr="00444363">
        <w:rPr>
          <w:sz w:val="28"/>
          <w:szCs w:val="28"/>
        </w:rPr>
        <w:t>.202</w:t>
      </w:r>
      <w:r>
        <w:rPr>
          <w:sz w:val="28"/>
          <w:szCs w:val="28"/>
        </w:rPr>
        <w:t>3</w:t>
      </w:r>
      <w:r w:rsidRPr="00444363">
        <w:rPr>
          <w:sz w:val="28"/>
          <w:szCs w:val="28"/>
        </w:rPr>
        <w:t xml:space="preserve"> г. </w:t>
      </w:r>
      <w:r w:rsidRPr="00356F05">
        <w:rPr>
          <w:sz w:val="28"/>
          <w:szCs w:val="28"/>
        </w:rPr>
        <w:t>за счет лимитов 202</w:t>
      </w:r>
      <w:r>
        <w:rPr>
          <w:sz w:val="28"/>
          <w:szCs w:val="28"/>
        </w:rPr>
        <w:t>4</w:t>
      </w:r>
      <w:r w:rsidRPr="00356F05">
        <w:rPr>
          <w:sz w:val="28"/>
          <w:szCs w:val="28"/>
        </w:rPr>
        <w:t xml:space="preserve"> года </w:t>
      </w:r>
      <w:r w:rsidRPr="00444363">
        <w:rPr>
          <w:sz w:val="28"/>
          <w:szCs w:val="28"/>
        </w:rPr>
        <w:t xml:space="preserve">на сумму </w:t>
      </w:r>
      <w:r>
        <w:rPr>
          <w:sz w:val="28"/>
          <w:szCs w:val="28"/>
          <w:u w:val="single"/>
        </w:rPr>
        <w:t>1 946 094</w:t>
      </w:r>
      <w:r w:rsidRPr="00356F05">
        <w:rPr>
          <w:sz w:val="28"/>
          <w:szCs w:val="28"/>
          <w:u w:val="single"/>
        </w:rPr>
        <w:t>,00 руб.</w:t>
      </w:r>
      <w:r w:rsidRPr="00444363">
        <w:rPr>
          <w:sz w:val="28"/>
          <w:szCs w:val="28"/>
        </w:rPr>
        <w:t xml:space="preserve"> ООО </w:t>
      </w:r>
      <w:r w:rsidRPr="00C32610">
        <w:rPr>
          <w:sz w:val="28"/>
          <w:szCs w:val="28"/>
        </w:rPr>
        <w:t>«</w:t>
      </w:r>
      <w:r>
        <w:rPr>
          <w:sz w:val="28"/>
          <w:szCs w:val="28"/>
        </w:rPr>
        <w:t>Мелио</w:t>
      </w:r>
      <w:r w:rsidRPr="00C32610">
        <w:rPr>
          <w:sz w:val="28"/>
          <w:szCs w:val="28"/>
        </w:rPr>
        <w:t>дорстрой»,</w:t>
      </w:r>
      <w:r w:rsidRPr="00C045E7">
        <w:t xml:space="preserve"> </w:t>
      </w:r>
      <w:r w:rsidRPr="00C045E7">
        <w:rPr>
          <w:sz w:val="28"/>
          <w:szCs w:val="28"/>
        </w:rPr>
        <w:t>срок выполнения работ: с 01 июня 202</w:t>
      </w:r>
      <w:r>
        <w:rPr>
          <w:sz w:val="28"/>
          <w:szCs w:val="28"/>
        </w:rPr>
        <w:t>3</w:t>
      </w:r>
      <w:r w:rsidRPr="00C045E7">
        <w:rPr>
          <w:sz w:val="28"/>
          <w:szCs w:val="28"/>
        </w:rPr>
        <w:t xml:space="preserve"> года по 31.05.202</w:t>
      </w:r>
      <w:r>
        <w:rPr>
          <w:sz w:val="28"/>
          <w:szCs w:val="28"/>
        </w:rPr>
        <w:t>4</w:t>
      </w:r>
      <w:r w:rsidRPr="00C045E7">
        <w:rPr>
          <w:sz w:val="28"/>
          <w:szCs w:val="28"/>
        </w:rPr>
        <w:t xml:space="preserve"> года (включительно), при этом ежегодно: летний период: с 15.04. по 14.10.</w:t>
      </w:r>
      <w:r>
        <w:rPr>
          <w:sz w:val="28"/>
          <w:szCs w:val="28"/>
        </w:rPr>
        <w:t>,</w:t>
      </w:r>
      <w:r w:rsidRPr="00C045E7">
        <w:rPr>
          <w:sz w:val="28"/>
          <w:szCs w:val="28"/>
        </w:rPr>
        <w:t xml:space="preserve">  зимний период: с 15.10. по 14.04.</w:t>
      </w:r>
      <w:r>
        <w:t xml:space="preserve"> </w:t>
      </w:r>
      <w:r w:rsidRPr="00356F05">
        <w:rPr>
          <w:sz w:val="28"/>
          <w:szCs w:val="28"/>
        </w:rPr>
        <w:t>(</w:t>
      </w:r>
      <w:r w:rsidRPr="00C32610">
        <w:rPr>
          <w:sz w:val="28"/>
          <w:szCs w:val="28"/>
        </w:rPr>
        <w:t xml:space="preserve">на </w:t>
      </w:r>
      <w:r w:rsidRPr="00C32610">
        <w:rPr>
          <w:bCs/>
          <w:sz w:val="28"/>
          <w:szCs w:val="28"/>
        </w:rPr>
        <w:t>выполнение работ по содержанию автомобильных дорог, тротуаров, автобусных остановок в зимний и летний периоды на территории Валдайского городского поселения</w:t>
      </w:r>
      <w:r w:rsidRPr="00444363">
        <w:rPr>
          <w:sz w:val="28"/>
          <w:szCs w:val="28"/>
        </w:rPr>
        <w:t>);</w:t>
      </w:r>
    </w:p>
    <w:p w:rsidR="00A80C65" w:rsidRDefault="00A80C65" w:rsidP="00774980">
      <w:pPr>
        <w:pStyle w:val="ConsPlusNonformat"/>
        <w:ind w:firstLine="709"/>
        <w:jc w:val="both"/>
        <w:rPr>
          <w:sz w:val="28"/>
          <w:szCs w:val="28"/>
        </w:rPr>
      </w:pPr>
      <w:r w:rsidRPr="006B32E9">
        <w:rPr>
          <w:rFonts w:ascii="Times New Roman" w:hAnsi="Times New Roman" w:cs="Times New Roman"/>
          <w:sz w:val="28"/>
          <w:szCs w:val="28"/>
        </w:rPr>
        <w:t xml:space="preserve">- муниципальный контракт 01503000116230000470001 от 10.05.2023 г. за счет лимитов 2024 года на сумму </w:t>
      </w:r>
      <w:r w:rsidRPr="006B32E9">
        <w:rPr>
          <w:rFonts w:ascii="Times New Roman" w:hAnsi="Times New Roman" w:cs="Times New Roman"/>
          <w:sz w:val="28"/>
          <w:szCs w:val="28"/>
          <w:u w:val="single"/>
        </w:rPr>
        <w:t>37 310 302,14 руб.</w:t>
      </w:r>
      <w:r w:rsidRPr="006B32E9">
        <w:rPr>
          <w:rFonts w:ascii="Times New Roman" w:hAnsi="Times New Roman" w:cs="Times New Roman"/>
          <w:sz w:val="28"/>
          <w:szCs w:val="28"/>
        </w:rPr>
        <w:t xml:space="preserve"> ООО «Солид</w:t>
      </w:r>
      <w:r>
        <w:rPr>
          <w:rFonts w:ascii="Times New Roman" w:hAnsi="Times New Roman" w:cs="Times New Roman"/>
          <w:sz w:val="28"/>
          <w:szCs w:val="28"/>
        </w:rPr>
        <w:t xml:space="preserve">». </w:t>
      </w:r>
      <w:r w:rsidRPr="006B32E9">
        <w:rPr>
          <w:rFonts w:ascii="Times New Roman" w:hAnsi="Times New Roman" w:cs="Times New Roman"/>
          <w:sz w:val="28"/>
          <w:szCs w:val="28"/>
        </w:rPr>
        <w:t>Место выполнения работ: просп. Васильева г. Валдай на территории Валдайского городского поселения Валдайского района Новгородской области.</w:t>
      </w:r>
      <w:r>
        <w:rPr>
          <w:rFonts w:ascii="Times New Roman" w:hAnsi="Times New Roman" w:cs="Times New Roman"/>
          <w:sz w:val="28"/>
          <w:szCs w:val="28"/>
        </w:rPr>
        <w:t xml:space="preserve"> </w:t>
      </w:r>
      <w:r w:rsidRPr="006B32E9">
        <w:rPr>
          <w:rFonts w:ascii="Times New Roman" w:hAnsi="Times New Roman" w:cs="Times New Roman"/>
          <w:sz w:val="28"/>
          <w:szCs w:val="28"/>
        </w:rPr>
        <w:t>Срок выполнения работ: с даты заключения муниципального контракта по 15 июля 2024 года (включительно);</w:t>
      </w:r>
    </w:p>
    <w:p w:rsidR="00A80C65" w:rsidRPr="008F49BB" w:rsidRDefault="00A80C65" w:rsidP="00774980">
      <w:pPr>
        <w:ind w:firstLine="709"/>
        <w:jc w:val="both"/>
        <w:rPr>
          <w:sz w:val="28"/>
          <w:szCs w:val="28"/>
        </w:rPr>
      </w:pPr>
      <w:r w:rsidRPr="008F49BB">
        <w:rPr>
          <w:sz w:val="28"/>
          <w:szCs w:val="28"/>
        </w:rPr>
        <w:t xml:space="preserve">- муниципальный контракт 01503000116230000490001 от 05.06.2023 г. </w:t>
      </w:r>
      <w:r>
        <w:rPr>
          <w:sz w:val="28"/>
          <w:szCs w:val="28"/>
        </w:rPr>
        <w:t xml:space="preserve">за счет лимитов 2024 года </w:t>
      </w:r>
      <w:r w:rsidRPr="008F49BB">
        <w:rPr>
          <w:sz w:val="28"/>
          <w:szCs w:val="28"/>
        </w:rPr>
        <w:t xml:space="preserve">на сумму </w:t>
      </w:r>
      <w:r w:rsidRPr="008F49BB">
        <w:rPr>
          <w:sz w:val="28"/>
          <w:szCs w:val="28"/>
          <w:u w:val="single"/>
        </w:rPr>
        <w:t>302 050,00 руб.</w:t>
      </w:r>
      <w:r w:rsidRPr="008F49BB">
        <w:rPr>
          <w:sz w:val="28"/>
          <w:szCs w:val="28"/>
        </w:rPr>
        <w:t xml:space="preserve"> с ООО «Стройтехконтроль», срок выполнения работ: с даты заключения муниципального контракта по 25 июля 2024 года (включительно) или с момента подписания Акта приемки законченных работ по ремонту объекта, но не ранее фактического срока завершения работ исполнителем по объекту (за выполнением работ по ремонту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(далее Объект) в соответствии с муниципальным контрактом  № 01503000116230000470001 от 10 мая 2023 г., заключенного между Администрацией Валдайского муниципального  района и ООО «Солид»);</w:t>
      </w:r>
    </w:p>
    <w:p w:rsidR="00A80C65" w:rsidRPr="008F49BB" w:rsidRDefault="00A80C65" w:rsidP="00774980">
      <w:pPr>
        <w:ind w:firstLine="709"/>
        <w:jc w:val="both"/>
        <w:rPr>
          <w:sz w:val="28"/>
          <w:szCs w:val="28"/>
        </w:rPr>
      </w:pPr>
      <w:r w:rsidRPr="008F49BB">
        <w:rPr>
          <w:sz w:val="28"/>
          <w:szCs w:val="28"/>
        </w:rPr>
        <w:t>- муниципальный контракт 01503000116230000530001от 31.12.2022 г.</w:t>
      </w:r>
      <w:r w:rsidRPr="001B5003">
        <w:rPr>
          <w:sz w:val="28"/>
          <w:szCs w:val="28"/>
        </w:rPr>
        <w:t xml:space="preserve"> </w:t>
      </w:r>
      <w:r>
        <w:rPr>
          <w:sz w:val="28"/>
          <w:szCs w:val="28"/>
        </w:rPr>
        <w:t>за счет лимитов 2024 года</w:t>
      </w:r>
      <w:r w:rsidRPr="008F49BB">
        <w:rPr>
          <w:sz w:val="28"/>
          <w:szCs w:val="28"/>
        </w:rPr>
        <w:t xml:space="preserve"> на сумму </w:t>
      </w:r>
      <w:r w:rsidRPr="008F49BB">
        <w:rPr>
          <w:sz w:val="28"/>
          <w:szCs w:val="28"/>
          <w:u w:val="single"/>
        </w:rPr>
        <w:t>26 886 095,44 руб</w:t>
      </w:r>
      <w:r w:rsidRPr="008F49BB">
        <w:rPr>
          <w:sz w:val="28"/>
          <w:szCs w:val="28"/>
        </w:rPr>
        <w:t xml:space="preserve">. ООО «СтройДорСервис» за счет лимитов 2024 (на выполнение работ по ремонту автомобильных дорог общего пользования местного значения г. Валдай пр. Комсомольский) срок выполнения работ: </w:t>
      </w:r>
      <w:r w:rsidRPr="008F49BB">
        <w:t xml:space="preserve">: </w:t>
      </w:r>
      <w:r w:rsidRPr="008F49BB">
        <w:rPr>
          <w:sz w:val="28"/>
          <w:szCs w:val="28"/>
        </w:rPr>
        <w:t>с даты заключения муниципального контракта по 15 июля 2024 года (включительно). Приступить к работе не позднее 20 июня 2023г. В случае резких изменений погодных условий сроки начала работ корректируются;</w:t>
      </w:r>
    </w:p>
    <w:p w:rsidR="00A80C65" w:rsidRDefault="00A80C65" w:rsidP="00774980">
      <w:pPr>
        <w:tabs>
          <w:tab w:val="left" w:pos="8602"/>
        </w:tabs>
        <w:suppressAutoHyphens/>
        <w:ind w:firstLine="709"/>
        <w:jc w:val="both"/>
        <w:rPr>
          <w:sz w:val="28"/>
          <w:szCs w:val="28"/>
        </w:rPr>
      </w:pPr>
      <w:r w:rsidRPr="008F49BB">
        <w:rPr>
          <w:sz w:val="28"/>
          <w:szCs w:val="28"/>
        </w:rPr>
        <w:t>- муниципальный контракт 01503000116230000590001от 11.07.2023 г.</w:t>
      </w:r>
      <w:r w:rsidRPr="001B5003">
        <w:rPr>
          <w:sz w:val="28"/>
          <w:szCs w:val="28"/>
        </w:rPr>
        <w:t xml:space="preserve"> </w:t>
      </w:r>
      <w:r>
        <w:rPr>
          <w:sz w:val="28"/>
          <w:szCs w:val="28"/>
        </w:rPr>
        <w:t>за счет лимитов 2024 года</w:t>
      </w:r>
      <w:r w:rsidRPr="008F49BB">
        <w:rPr>
          <w:sz w:val="28"/>
          <w:szCs w:val="28"/>
        </w:rPr>
        <w:t xml:space="preserve"> на сумму </w:t>
      </w:r>
      <w:r w:rsidRPr="008F49BB">
        <w:rPr>
          <w:sz w:val="28"/>
          <w:szCs w:val="28"/>
          <w:u w:val="single"/>
        </w:rPr>
        <w:t>487 317,10 руб.</w:t>
      </w:r>
      <w:r w:rsidRPr="008F49BB">
        <w:rPr>
          <w:sz w:val="28"/>
          <w:szCs w:val="28"/>
        </w:rPr>
        <w:t xml:space="preserve"> ООО «Стройтехконтроль» срок выполнения работ: с даты заключения муниципального контракта по 25 июля 2024 года (включительно) или с момента подписания акта приемки законченных работ по ремонту объекта, но не ранее фактического срока завершения работ исполнителем по объекту (на оказание услуг строительного контроля (технического надзора) за выполнением работ по ремонту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w:t>
      </w:r>
    </w:p>
    <w:p w:rsidR="00A80C65" w:rsidRDefault="00A80C65" w:rsidP="00774980">
      <w:pPr>
        <w:ind w:firstLine="709"/>
        <w:jc w:val="both"/>
        <w:rPr>
          <w:sz w:val="28"/>
          <w:szCs w:val="28"/>
        </w:rPr>
      </w:pPr>
      <w:r>
        <w:rPr>
          <w:sz w:val="28"/>
          <w:szCs w:val="28"/>
        </w:rPr>
        <w:lastRenderedPageBreak/>
        <w:t>-</w:t>
      </w:r>
      <w:r w:rsidRPr="006B32E9">
        <w:rPr>
          <w:sz w:val="28"/>
          <w:szCs w:val="28"/>
        </w:rPr>
        <w:t xml:space="preserve"> </w:t>
      </w:r>
      <w:r w:rsidRPr="008F49BB">
        <w:rPr>
          <w:sz w:val="28"/>
          <w:szCs w:val="28"/>
        </w:rPr>
        <w:t>муниципальный контракт 015030001162300005</w:t>
      </w:r>
      <w:r>
        <w:rPr>
          <w:sz w:val="28"/>
          <w:szCs w:val="28"/>
        </w:rPr>
        <w:t>6</w:t>
      </w:r>
      <w:r w:rsidRPr="008F49BB">
        <w:rPr>
          <w:sz w:val="28"/>
          <w:szCs w:val="28"/>
        </w:rPr>
        <w:t xml:space="preserve">0001от </w:t>
      </w:r>
      <w:r>
        <w:rPr>
          <w:sz w:val="28"/>
          <w:szCs w:val="28"/>
        </w:rPr>
        <w:t>26.06.2023</w:t>
      </w:r>
      <w:r w:rsidRPr="008F49BB">
        <w:rPr>
          <w:sz w:val="28"/>
          <w:szCs w:val="28"/>
        </w:rPr>
        <w:t xml:space="preserve"> г.</w:t>
      </w:r>
      <w:r w:rsidRPr="001B5003">
        <w:rPr>
          <w:sz w:val="28"/>
          <w:szCs w:val="28"/>
        </w:rPr>
        <w:t xml:space="preserve"> </w:t>
      </w:r>
      <w:r>
        <w:rPr>
          <w:sz w:val="28"/>
          <w:szCs w:val="28"/>
        </w:rPr>
        <w:t>за счет лимитов 2024 года</w:t>
      </w:r>
      <w:r w:rsidRPr="008F49BB">
        <w:rPr>
          <w:sz w:val="28"/>
          <w:szCs w:val="28"/>
        </w:rPr>
        <w:t xml:space="preserve"> на сумму </w:t>
      </w:r>
      <w:r>
        <w:rPr>
          <w:sz w:val="28"/>
          <w:szCs w:val="28"/>
          <w:u w:val="single"/>
        </w:rPr>
        <w:t>3 406 795,00</w:t>
      </w:r>
      <w:r w:rsidRPr="008F49BB">
        <w:rPr>
          <w:sz w:val="28"/>
          <w:szCs w:val="28"/>
          <w:u w:val="single"/>
        </w:rPr>
        <w:t xml:space="preserve"> руб.</w:t>
      </w:r>
      <w:r w:rsidRPr="008F49BB">
        <w:rPr>
          <w:sz w:val="28"/>
          <w:szCs w:val="28"/>
        </w:rPr>
        <w:t xml:space="preserve"> ООО «</w:t>
      </w:r>
      <w:r>
        <w:rPr>
          <w:sz w:val="28"/>
          <w:szCs w:val="28"/>
        </w:rPr>
        <w:t>Валдайдорстрой</w:t>
      </w:r>
      <w:r w:rsidRPr="008F49BB">
        <w:rPr>
          <w:sz w:val="28"/>
          <w:szCs w:val="28"/>
        </w:rPr>
        <w:t>»</w:t>
      </w:r>
      <w:r>
        <w:rPr>
          <w:sz w:val="28"/>
          <w:szCs w:val="28"/>
        </w:rPr>
        <w:t xml:space="preserve">  </w:t>
      </w:r>
      <w:r w:rsidRPr="00C32610">
        <w:rPr>
          <w:sz w:val="28"/>
          <w:szCs w:val="28"/>
        </w:rPr>
        <w:t xml:space="preserve">на </w:t>
      </w:r>
      <w:r w:rsidRPr="00C32610">
        <w:rPr>
          <w:bCs/>
          <w:sz w:val="28"/>
          <w:szCs w:val="28"/>
        </w:rPr>
        <w:t>выполнение работ по содержанию автомобильных дорог, тротуаров, автобусных остановок в зимний и летний периоды на территории Валдайского городского поселения</w:t>
      </w:r>
      <w:r w:rsidRPr="00444363">
        <w:rPr>
          <w:sz w:val="28"/>
          <w:szCs w:val="28"/>
        </w:rPr>
        <w:t>)</w:t>
      </w:r>
      <w:r w:rsidRPr="008F49BB">
        <w:rPr>
          <w:sz w:val="28"/>
          <w:szCs w:val="28"/>
        </w:rPr>
        <w:t xml:space="preserve"> </w:t>
      </w:r>
      <w:r w:rsidRPr="006B32E9">
        <w:rPr>
          <w:sz w:val="28"/>
          <w:szCs w:val="28"/>
        </w:rPr>
        <w:t>Место выполнения работ: территория Валдайского городского поселения Новгородской области. Срок выполнения работ: 1 год с даты заключения контракта, при этом:</w:t>
      </w:r>
      <w:r>
        <w:rPr>
          <w:sz w:val="28"/>
          <w:szCs w:val="28"/>
        </w:rPr>
        <w:t xml:space="preserve"> </w:t>
      </w:r>
      <w:r w:rsidRPr="006B32E9">
        <w:rPr>
          <w:sz w:val="28"/>
          <w:szCs w:val="28"/>
        </w:rPr>
        <w:t>- летний период: с 15 апреля  по 14 октября</w:t>
      </w:r>
      <w:r>
        <w:rPr>
          <w:sz w:val="28"/>
          <w:szCs w:val="28"/>
        </w:rPr>
        <w:t>,</w:t>
      </w:r>
      <w:r w:rsidRPr="006B32E9">
        <w:rPr>
          <w:sz w:val="28"/>
          <w:szCs w:val="28"/>
        </w:rPr>
        <w:t xml:space="preserve"> зимний период: с 15 октября по 14 апреля</w:t>
      </w:r>
      <w:r>
        <w:rPr>
          <w:sz w:val="28"/>
          <w:szCs w:val="28"/>
        </w:rPr>
        <w:t>;</w:t>
      </w:r>
    </w:p>
    <w:p w:rsidR="00A80C65" w:rsidRPr="002E24D3" w:rsidRDefault="00A80C65" w:rsidP="00774980">
      <w:pPr>
        <w:ind w:firstLine="709"/>
        <w:jc w:val="both"/>
        <w:rPr>
          <w:sz w:val="28"/>
          <w:szCs w:val="28"/>
        </w:rPr>
      </w:pPr>
      <w:r>
        <w:rPr>
          <w:sz w:val="28"/>
          <w:szCs w:val="28"/>
        </w:rPr>
        <w:t>-</w:t>
      </w:r>
      <w:r w:rsidRPr="008F49BB">
        <w:rPr>
          <w:sz w:val="28"/>
          <w:szCs w:val="28"/>
        </w:rPr>
        <w:t>муниципальный контракт 01503000116230000</w:t>
      </w:r>
      <w:r>
        <w:rPr>
          <w:sz w:val="28"/>
          <w:szCs w:val="28"/>
        </w:rPr>
        <w:t>65</w:t>
      </w:r>
      <w:r w:rsidRPr="008F49BB">
        <w:rPr>
          <w:sz w:val="28"/>
          <w:szCs w:val="28"/>
        </w:rPr>
        <w:t>0001от 3</w:t>
      </w:r>
      <w:r>
        <w:rPr>
          <w:sz w:val="28"/>
          <w:szCs w:val="28"/>
        </w:rPr>
        <w:t>0</w:t>
      </w:r>
      <w:r w:rsidRPr="008F49BB">
        <w:rPr>
          <w:sz w:val="28"/>
          <w:szCs w:val="28"/>
        </w:rPr>
        <w:t>.1</w:t>
      </w:r>
      <w:r>
        <w:rPr>
          <w:sz w:val="28"/>
          <w:szCs w:val="28"/>
        </w:rPr>
        <w:t>0</w:t>
      </w:r>
      <w:r w:rsidRPr="008F49BB">
        <w:rPr>
          <w:sz w:val="28"/>
          <w:szCs w:val="28"/>
        </w:rPr>
        <w:t>.202</w:t>
      </w:r>
      <w:r>
        <w:rPr>
          <w:sz w:val="28"/>
          <w:szCs w:val="28"/>
        </w:rPr>
        <w:t>3</w:t>
      </w:r>
      <w:r w:rsidRPr="008F49BB">
        <w:rPr>
          <w:sz w:val="28"/>
          <w:szCs w:val="28"/>
        </w:rPr>
        <w:t xml:space="preserve"> г.</w:t>
      </w:r>
      <w:r w:rsidRPr="001B5003">
        <w:rPr>
          <w:sz w:val="28"/>
          <w:szCs w:val="28"/>
        </w:rPr>
        <w:t xml:space="preserve"> </w:t>
      </w:r>
      <w:r>
        <w:rPr>
          <w:sz w:val="28"/>
          <w:szCs w:val="28"/>
        </w:rPr>
        <w:t>за счет лимитов 2024 года</w:t>
      </w:r>
      <w:r w:rsidRPr="008F49BB">
        <w:rPr>
          <w:sz w:val="28"/>
          <w:szCs w:val="28"/>
        </w:rPr>
        <w:t xml:space="preserve"> на сумму </w:t>
      </w:r>
      <w:r>
        <w:rPr>
          <w:sz w:val="28"/>
          <w:szCs w:val="28"/>
          <w:u w:val="single"/>
        </w:rPr>
        <w:t>600 000,00</w:t>
      </w:r>
      <w:r w:rsidRPr="008F49BB">
        <w:rPr>
          <w:sz w:val="28"/>
          <w:szCs w:val="28"/>
          <w:u w:val="single"/>
        </w:rPr>
        <w:t xml:space="preserve"> руб</w:t>
      </w:r>
      <w:r w:rsidRPr="008F49BB">
        <w:rPr>
          <w:sz w:val="28"/>
          <w:szCs w:val="28"/>
        </w:rPr>
        <w:t>. ООО «</w:t>
      </w:r>
      <w:r>
        <w:rPr>
          <w:sz w:val="28"/>
          <w:szCs w:val="28"/>
        </w:rPr>
        <w:t>РитуалСервис</w:t>
      </w:r>
      <w:r w:rsidRPr="008F49BB">
        <w:rPr>
          <w:sz w:val="28"/>
          <w:szCs w:val="28"/>
        </w:rPr>
        <w:t xml:space="preserve">» на выполнение работ по </w:t>
      </w:r>
      <w:r>
        <w:rPr>
          <w:sz w:val="28"/>
          <w:szCs w:val="28"/>
        </w:rPr>
        <w:t>содержанию мест захоронений</w:t>
      </w:r>
      <w:r w:rsidRPr="002E24D3">
        <w:t xml:space="preserve"> </w:t>
      </w:r>
      <w:r w:rsidRPr="002E24D3">
        <w:rPr>
          <w:sz w:val="28"/>
          <w:szCs w:val="28"/>
        </w:rPr>
        <w:t>(гражданских кладбищ), расположенных на территории Валдайского городского поселения (ул. Луначарского и ул. Песчаная в г. Валдай, с. Зимогорье), общей площадью – 180 293 м2 (18 га) из них: по ул. Песчаная- 152079 м2, по ул. Луначарского- 1</w:t>
      </w:r>
      <w:r>
        <w:rPr>
          <w:sz w:val="28"/>
          <w:szCs w:val="28"/>
        </w:rPr>
        <w:t>8099 м2, с. Зимогорье- 10115 м2</w:t>
      </w:r>
      <w:r w:rsidRPr="002E24D3">
        <w:rPr>
          <w:sz w:val="28"/>
          <w:szCs w:val="28"/>
        </w:rPr>
        <w:t xml:space="preserve"> на территории Валдайского городского поселения, срок выполнения работ: с 01 ноября 2023 года по 31 августа 2024 года (включительно).</w:t>
      </w:r>
    </w:p>
    <w:p w:rsidR="00A80C65" w:rsidRPr="00946BA0" w:rsidRDefault="00A80C65" w:rsidP="00774980">
      <w:pPr>
        <w:tabs>
          <w:tab w:val="left" w:pos="8602"/>
        </w:tabs>
        <w:suppressAutoHyphens/>
        <w:ind w:firstLine="709"/>
        <w:jc w:val="both"/>
        <w:rPr>
          <w:b/>
          <w:sz w:val="28"/>
          <w:szCs w:val="28"/>
        </w:rPr>
      </w:pPr>
      <w:r>
        <w:rPr>
          <w:sz w:val="28"/>
          <w:szCs w:val="28"/>
        </w:rPr>
        <w:t>Д</w:t>
      </w:r>
      <w:r w:rsidRPr="00444363">
        <w:rPr>
          <w:sz w:val="28"/>
          <w:szCs w:val="28"/>
        </w:rPr>
        <w:t xml:space="preserve">анные  по </w:t>
      </w:r>
      <w:r w:rsidRPr="00444363">
        <w:rPr>
          <w:bCs/>
          <w:sz w:val="28"/>
          <w:szCs w:val="28"/>
        </w:rPr>
        <w:t xml:space="preserve">счету 50227000 соответствуют сведениям </w:t>
      </w:r>
      <w:r>
        <w:rPr>
          <w:bCs/>
          <w:sz w:val="28"/>
          <w:szCs w:val="28"/>
        </w:rPr>
        <w:t>Главной книги.</w:t>
      </w:r>
      <w:r>
        <w:rPr>
          <w:b/>
          <w:bCs/>
          <w:sz w:val="28"/>
          <w:szCs w:val="28"/>
        </w:rPr>
        <w:t xml:space="preserve"> </w:t>
      </w:r>
      <w:r>
        <w:rPr>
          <w:sz w:val="28"/>
          <w:szCs w:val="28"/>
        </w:rPr>
        <w:t>Ф</w:t>
      </w:r>
      <w:r w:rsidRPr="0028441C">
        <w:rPr>
          <w:sz w:val="28"/>
          <w:szCs w:val="28"/>
        </w:rPr>
        <w:t xml:space="preserve">ормы 0503128, 0503175 заполнены в соответствие с Инструкцией </w:t>
      </w:r>
      <w:r>
        <w:rPr>
          <w:sz w:val="28"/>
          <w:szCs w:val="28"/>
        </w:rPr>
        <w:t xml:space="preserve">№ </w:t>
      </w:r>
      <w:r w:rsidRPr="0028441C">
        <w:rPr>
          <w:sz w:val="28"/>
          <w:szCs w:val="28"/>
        </w:rPr>
        <w:t xml:space="preserve">191н. </w:t>
      </w:r>
      <w:r w:rsidRPr="000650E9">
        <w:rPr>
          <w:iCs/>
          <w:sz w:val="28"/>
          <w:szCs w:val="28"/>
        </w:rPr>
        <w:t>Показатели принятых и исполненных денежны</w:t>
      </w:r>
      <w:r>
        <w:rPr>
          <w:iCs/>
          <w:sz w:val="28"/>
          <w:szCs w:val="28"/>
        </w:rPr>
        <w:t>х обязательств в отчете 0503128</w:t>
      </w:r>
      <w:r w:rsidRPr="000650E9">
        <w:rPr>
          <w:iCs/>
          <w:sz w:val="28"/>
          <w:szCs w:val="28"/>
        </w:rPr>
        <w:t xml:space="preserve"> в граф</w:t>
      </w:r>
      <w:r>
        <w:rPr>
          <w:iCs/>
          <w:sz w:val="28"/>
          <w:szCs w:val="28"/>
        </w:rPr>
        <w:t>ах</w:t>
      </w:r>
      <w:r w:rsidRPr="000650E9">
        <w:rPr>
          <w:iCs/>
          <w:sz w:val="28"/>
          <w:szCs w:val="28"/>
        </w:rPr>
        <w:t xml:space="preserve"> 9 </w:t>
      </w:r>
      <w:r>
        <w:rPr>
          <w:iCs/>
          <w:sz w:val="28"/>
          <w:szCs w:val="28"/>
        </w:rPr>
        <w:t>(233 891 592</w:t>
      </w:r>
      <w:r w:rsidRPr="000650E9">
        <w:rPr>
          <w:iCs/>
          <w:sz w:val="28"/>
          <w:szCs w:val="28"/>
        </w:rPr>
        <w:t xml:space="preserve"> руб.</w:t>
      </w:r>
      <w:r>
        <w:rPr>
          <w:iCs/>
          <w:sz w:val="28"/>
          <w:szCs w:val="28"/>
        </w:rPr>
        <w:t>)</w:t>
      </w:r>
      <w:r w:rsidRPr="000650E9">
        <w:rPr>
          <w:iCs/>
          <w:sz w:val="28"/>
          <w:szCs w:val="28"/>
        </w:rPr>
        <w:t xml:space="preserve"> </w:t>
      </w:r>
      <w:r>
        <w:rPr>
          <w:iCs/>
          <w:sz w:val="28"/>
          <w:szCs w:val="28"/>
        </w:rPr>
        <w:t>и 10 (233 890 538,94</w:t>
      </w:r>
      <w:r w:rsidRPr="000650E9">
        <w:rPr>
          <w:iCs/>
          <w:sz w:val="28"/>
          <w:szCs w:val="28"/>
        </w:rPr>
        <w:t xml:space="preserve"> руб</w:t>
      </w:r>
      <w:r>
        <w:rPr>
          <w:iCs/>
          <w:sz w:val="28"/>
          <w:szCs w:val="28"/>
        </w:rPr>
        <w:t xml:space="preserve">.) </w:t>
      </w:r>
      <w:r w:rsidRPr="000650E9">
        <w:rPr>
          <w:iCs/>
          <w:sz w:val="28"/>
          <w:szCs w:val="28"/>
        </w:rPr>
        <w:t xml:space="preserve"> соответствуют данным в Главной</w:t>
      </w:r>
      <w:r>
        <w:rPr>
          <w:iCs/>
          <w:sz w:val="28"/>
          <w:szCs w:val="28"/>
        </w:rPr>
        <w:t xml:space="preserve"> книге</w:t>
      </w:r>
      <w:r w:rsidRPr="000650E9">
        <w:rPr>
          <w:iCs/>
          <w:sz w:val="28"/>
          <w:szCs w:val="28"/>
        </w:rPr>
        <w:t xml:space="preserve"> по счет</w:t>
      </w:r>
      <w:r>
        <w:rPr>
          <w:iCs/>
          <w:sz w:val="28"/>
          <w:szCs w:val="28"/>
        </w:rPr>
        <w:t>ам</w:t>
      </w:r>
      <w:r w:rsidRPr="000650E9">
        <w:rPr>
          <w:sz w:val="28"/>
          <w:szCs w:val="28"/>
        </w:rPr>
        <w:t xml:space="preserve"> 150212000</w:t>
      </w:r>
      <w:r>
        <w:rPr>
          <w:sz w:val="28"/>
          <w:szCs w:val="28"/>
        </w:rPr>
        <w:t xml:space="preserve"> </w:t>
      </w:r>
      <w:r>
        <w:rPr>
          <w:iCs/>
          <w:sz w:val="28"/>
          <w:szCs w:val="28"/>
        </w:rPr>
        <w:t>и</w:t>
      </w:r>
      <w:r w:rsidRPr="000650E9">
        <w:rPr>
          <w:sz w:val="28"/>
          <w:szCs w:val="28"/>
        </w:rPr>
        <w:t xml:space="preserve"> 130405000</w:t>
      </w:r>
      <w:r>
        <w:rPr>
          <w:iCs/>
          <w:sz w:val="28"/>
          <w:szCs w:val="28"/>
        </w:rPr>
        <w:t>.</w:t>
      </w:r>
      <w:r w:rsidRPr="000650E9">
        <w:rPr>
          <w:iCs/>
          <w:sz w:val="28"/>
          <w:szCs w:val="28"/>
        </w:rPr>
        <w:t xml:space="preserve"> </w:t>
      </w:r>
    </w:p>
    <w:p w:rsidR="00A80C65" w:rsidRPr="00223391" w:rsidRDefault="00A80C65" w:rsidP="00774980">
      <w:pPr>
        <w:autoSpaceDE w:val="0"/>
        <w:autoSpaceDN w:val="0"/>
        <w:adjustRightInd w:val="0"/>
        <w:ind w:firstLine="709"/>
        <w:jc w:val="both"/>
        <w:rPr>
          <w:b/>
          <w:bCs/>
          <w:sz w:val="28"/>
          <w:szCs w:val="28"/>
        </w:rPr>
      </w:pPr>
      <w:r w:rsidRPr="00223391">
        <w:rPr>
          <w:b/>
          <w:bCs/>
          <w:sz w:val="28"/>
          <w:szCs w:val="28"/>
        </w:rPr>
        <w:t xml:space="preserve">Согласно форме отчетности 0503128, неисполненные денежные обязательства отражены в сумме 1 053,06 руб., что не соответствует объему кредиторской задолженности в форме 0503169 (5 732 854,43 руб.). </w:t>
      </w:r>
    </w:p>
    <w:p w:rsidR="00A80C65" w:rsidRDefault="00A80C65" w:rsidP="00774980">
      <w:pPr>
        <w:autoSpaceDE w:val="0"/>
        <w:autoSpaceDN w:val="0"/>
        <w:adjustRightInd w:val="0"/>
        <w:ind w:right="-2" w:firstLine="709"/>
        <w:jc w:val="both"/>
        <w:rPr>
          <w:b/>
          <w:sz w:val="28"/>
          <w:szCs w:val="28"/>
        </w:rPr>
      </w:pPr>
      <w:r>
        <w:rPr>
          <w:b/>
          <w:bCs/>
          <w:sz w:val="28"/>
          <w:szCs w:val="28"/>
        </w:rPr>
        <w:t>Пояснительная записка форма 0503160</w:t>
      </w:r>
    </w:p>
    <w:p w:rsidR="00A80C65" w:rsidRPr="00886E21" w:rsidRDefault="00A80C65" w:rsidP="00774980">
      <w:pPr>
        <w:autoSpaceDE w:val="0"/>
        <w:autoSpaceDN w:val="0"/>
        <w:adjustRightInd w:val="0"/>
        <w:ind w:right="-2" w:firstLine="709"/>
        <w:jc w:val="both"/>
        <w:rPr>
          <w:b/>
          <w:sz w:val="28"/>
          <w:szCs w:val="28"/>
        </w:rPr>
      </w:pPr>
      <w:r w:rsidRPr="008E02C3">
        <w:rPr>
          <w:bCs/>
          <w:sz w:val="28"/>
          <w:szCs w:val="28"/>
        </w:rPr>
        <w:t xml:space="preserve">В соответствии с пунктом 152 Инструкции </w:t>
      </w:r>
      <w:r w:rsidRPr="008E02C3">
        <w:rPr>
          <w:bCs/>
          <w:i/>
          <w:sz w:val="28"/>
          <w:szCs w:val="28"/>
        </w:rPr>
        <w:t>Пояснительная записка (ф. 0503160)</w:t>
      </w:r>
      <w:r>
        <w:rPr>
          <w:bCs/>
          <w:i/>
          <w:sz w:val="28"/>
          <w:szCs w:val="28"/>
        </w:rPr>
        <w:t xml:space="preserve"> </w:t>
      </w:r>
      <w:r w:rsidRPr="008E02C3">
        <w:rPr>
          <w:bCs/>
          <w:i/>
          <w:sz w:val="28"/>
          <w:szCs w:val="28"/>
        </w:rPr>
        <w:t>составляется в разрезе разделов.</w:t>
      </w:r>
    </w:p>
    <w:p w:rsidR="00A80C65" w:rsidRDefault="00A80C65" w:rsidP="00774980">
      <w:pPr>
        <w:autoSpaceDE w:val="0"/>
        <w:autoSpaceDN w:val="0"/>
        <w:adjustRightInd w:val="0"/>
        <w:ind w:right="-2" w:firstLine="709"/>
        <w:jc w:val="both"/>
        <w:rPr>
          <w:bCs/>
          <w:sz w:val="28"/>
          <w:szCs w:val="28"/>
        </w:rPr>
      </w:pPr>
      <w:r w:rsidRPr="00370997">
        <w:rPr>
          <w:bCs/>
          <w:sz w:val="28"/>
          <w:szCs w:val="28"/>
        </w:rPr>
        <w:t xml:space="preserve">Раздел 1 </w:t>
      </w:r>
      <w:r>
        <w:rPr>
          <w:bCs/>
          <w:sz w:val="28"/>
          <w:szCs w:val="28"/>
        </w:rPr>
        <w:t>«</w:t>
      </w:r>
      <w:r w:rsidRPr="00370997">
        <w:rPr>
          <w:bCs/>
          <w:sz w:val="28"/>
          <w:szCs w:val="28"/>
        </w:rPr>
        <w:t>Организационная структура субъекта бюджетной отчетности</w:t>
      </w:r>
      <w:r>
        <w:rPr>
          <w:bCs/>
          <w:sz w:val="28"/>
          <w:szCs w:val="28"/>
        </w:rPr>
        <w:t>»</w:t>
      </w:r>
      <w:r w:rsidRPr="00370997">
        <w:rPr>
          <w:bCs/>
          <w:sz w:val="28"/>
          <w:szCs w:val="28"/>
        </w:rPr>
        <w:t>.</w:t>
      </w:r>
    </w:p>
    <w:p w:rsidR="00A80C65" w:rsidRPr="00E95B86" w:rsidRDefault="00A80C65" w:rsidP="00774980">
      <w:pPr>
        <w:autoSpaceDE w:val="0"/>
        <w:autoSpaceDN w:val="0"/>
        <w:adjustRightInd w:val="0"/>
        <w:ind w:right="-2" w:firstLine="709"/>
        <w:jc w:val="both"/>
        <w:rPr>
          <w:bCs/>
          <w:sz w:val="28"/>
          <w:szCs w:val="28"/>
        </w:rPr>
      </w:pPr>
      <w:r w:rsidRPr="00370997">
        <w:rPr>
          <w:bCs/>
          <w:sz w:val="28"/>
          <w:szCs w:val="28"/>
        </w:rPr>
        <w:t>Сведения об основных направлениях деятельности</w:t>
      </w:r>
      <w:r>
        <w:rPr>
          <w:bCs/>
          <w:sz w:val="28"/>
          <w:szCs w:val="28"/>
        </w:rPr>
        <w:t xml:space="preserve"> </w:t>
      </w:r>
      <w:hyperlink r:id="rId9" w:history="1">
        <w:r w:rsidRPr="00E95B86">
          <w:rPr>
            <w:bCs/>
            <w:i/>
            <w:sz w:val="28"/>
            <w:szCs w:val="28"/>
          </w:rPr>
          <w:t>(Таблица N 1)</w:t>
        </w:r>
      </w:hyperlink>
      <w:r w:rsidRPr="00E95B86">
        <w:rPr>
          <w:bCs/>
          <w:i/>
          <w:sz w:val="28"/>
          <w:szCs w:val="28"/>
        </w:rPr>
        <w:t xml:space="preserve"> –</w:t>
      </w:r>
      <w:r w:rsidRPr="00E95B86">
        <w:rPr>
          <w:bCs/>
          <w:sz w:val="28"/>
          <w:szCs w:val="28"/>
        </w:rPr>
        <w:t>таблица не представлена, ввиду того, что в течение финансового года показатель ОКВЭД в учреждении не менялся.</w:t>
      </w:r>
    </w:p>
    <w:p w:rsidR="00A80C65" w:rsidRPr="00E95B86" w:rsidRDefault="00A80C65" w:rsidP="00774980">
      <w:pPr>
        <w:autoSpaceDE w:val="0"/>
        <w:autoSpaceDN w:val="0"/>
        <w:adjustRightInd w:val="0"/>
        <w:ind w:right="-2" w:firstLine="709"/>
        <w:jc w:val="both"/>
        <w:rPr>
          <w:bCs/>
          <w:sz w:val="28"/>
          <w:szCs w:val="28"/>
        </w:rPr>
      </w:pPr>
      <w:r w:rsidRPr="00E95B86">
        <w:rPr>
          <w:bCs/>
          <w:sz w:val="28"/>
          <w:szCs w:val="28"/>
        </w:rPr>
        <w:t>Раздел 3 «Анализ отчета об исполнении бюджета субъектом бюджетной отчетности».</w:t>
      </w:r>
    </w:p>
    <w:p w:rsidR="00A80C65" w:rsidRPr="008F403C" w:rsidRDefault="008D52C7" w:rsidP="00774980">
      <w:pPr>
        <w:autoSpaceDE w:val="0"/>
        <w:autoSpaceDN w:val="0"/>
        <w:adjustRightInd w:val="0"/>
        <w:ind w:right="-2" w:firstLine="709"/>
        <w:jc w:val="both"/>
        <w:rPr>
          <w:b/>
          <w:bCs/>
          <w:i/>
          <w:sz w:val="28"/>
          <w:szCs w:val="28"/>
        </w:rPr>
      </w:pPr>
      <w:hyperlink r:id="rId10" w:history="1">
        <w:r w:rsidR="00A80C65" w:rsidRPr="008F403C">
          <w:rPr>
            <w:b/>
            <w:sz w:val="28"/>
            <w:szCs w:val="28"/>
          </w:rPr>
          <w:t>Форма</w:t>
        </w:r>
        <w:r w:rsidR="00A80C65" w:rsidRPr="008F403C">
          <w:rPr>
            <w:b/>
            <w:bCs/>
            <w:sz w:val="28"/>
            <w:szCs w:val="28"/>
          </w:rPr>
          <w:t xml:space="preserve"> 0503164</w:t>
        </w:r>
      </w:hyperlink>
      <w:r w:rsidR="00A80C65" w:rsidRPr="008F403C">
        <w:rPr>
          <w:b/>
          <w:sz w:val="28"/>
          <w:szCs w:val="28"/>
        </w:rPr>
        <w:t xml:space="preserve"> «</w:t>
      </w:r>
      <w:r w:rsidR="00A80C65" w:rsidRPr="008F403C">
        <w:rPr>
          <w:b/>
          <w:bCs/>
          <w:sz w:val="28"/>
          <w:szCs w:val="28"/>
        </w:rPr>
        <w:t>Сведения об исполнении бюджета»</w:t>
      </w:r>
    </w:p>
    <w:p w:rsidR="00A80C65" w:rsidRPr="0051500E" w:rsidRDefault="00A80C65" w:rsidP="00774980">
      <w:pPr>
        <w:autoSpaceDE w:val="0"/>
        <w:autoSpaceDN w:val="0"/>
        <w:adjustRightInd w:val="0"/>
        <w:ind w:firstLine="709"/>
        <w:jc w:val="both"/>
        <w:rPr>
          <w:iCs/>
          <w:sz w:val="28"/>
          <w:szCs w:val="28"/>
        </w:rPr>
      </w:pPr>
      <w:r w:rsidRPr="007D0426">
        <w:rPr>
          <w:i/>
          <w:iCs/>
          <w:sz w:val="28"/>
          <w:szCs w:val="28"/>
        </w:rPr>
        <w:t xml:space="preserve"> </w:t>
      </w:r>
      <w:r w:rsidRPr="0051500E">
        <w:rPr>
          <w:sz w:val="28"/>
          <w:szCs w:val="28"/>
        </w:rPr>
        <w:t>В учете применяется счет 504.11</w:t>
      </w:r>
      <w:r>
        <w:rPr>
          <w:sz w:val="28"/>
          <w:szCs w:val="28"/>
        </w:rPr>
        <w:t>,</w:t>
      </w:r>
      <w:r w:rsidRPr="0051500E">
        <w:rPr>
          <w:sz w:val="28"/>
          <w:szCs w:val="28"/>
        </w:rPr>
        <w:t xml:space="preserve"> </w:t>
      </w:r>
      <w:r w:rsidRPr="0051500E">
        <w:rPr>
          <w:iCs/>
          <w:sz w:val="28"/>
          <w:szCs w:val="28"/>
        </w:rPr>
        <w:t>сумма по которому в Главной книге (</w:t>
      </w:r>
      <w:r>
        <w:rPr>
          <w:iCs/>
          <w:sz w:val="28"/>
          <w:szCs w:val="28"/>
        </w:rPr>
        <w:t>7 188 825,83</w:t>
      </w:r>
      <w:r w:rsidRPr="0051500E">
        <w:rPr>
          <w:iCs/>
          <w:sz w:val="28"/>
          <w:szCs w:val="28"/>
        </w:rPr>
        <w:t xml:space="preserve"> руб.), </w:t>
      </w:r>
      <w:r>
        <w:rPr>
          <w:iCs/>
          <w:sz w:val="28"/>
          <w:szCs w:val="28"/>
        </w:rPr>
        <w:t>соответствует сведениям по разделу «Доходы бюджета» формы 0503164.</w:t>
      </w:r>
    </w:p>
    <w:p w:rsidR="00A80C65" w:rsidRDefault="00A80C65" w:rsidP="00774980">
      <w:pPr>
        <w:autoSpaceDE w:val="0"/>
        <w:autoSpaceDN w:val="0"/>
        <w:adjustRightInd w:val="0"/>
        <w:ind w:firstLine="709"/>
        <w:jc w:val="both"/>
        <w:rPr>
          <w:sz w:val="28"/>
          <w:szCs w:val="28"/>
        </w:rPr>
      </w:pPr>
      <w:r w:rsidRPr="00E2650C">
        <w:rPr>
          <w:iCs/>
          <w:sz w:val="28"/>
          <w:szCs w:val="28"/>
        </w:rPr>
        <w:t xml:space="preserve">Сведения в графе 3 по </w:t>
      </w:r>
      <w:hyperlink r:id="rId11" w:history="1">
        <w:r w:rsidRPr="00E95B86">
          <w:rPr>
            <w:iCs/>
            <w:sz w:val="28"/>
            <w:szCs w:val="28"/>
          </w:rPr>
          <w:t>разделу</w:t>
        </w:r>
      </w:hyperlink>
      <w:r w:rsidRPr="00E95B86">
        <w:rPr>
          <w:iCs/>
          <w:sz w:val="28"/>
          <w:szCs w:val="28"/>
        </w:rPr>
        <w:t xml:space="preserve"> </w:t>
      </w:r>
      <w:r>
        <w:rPr>
          <w:iCs/>
          <w:sz w:val="28"/>
          <w:szCs w:val="28"/>
        </w:rPr>
        <w:t>«Расходы бюджета»</w:t>
      </w:r>
      <w:r w:rsidRPr="00E2650C">
        <w:rPr>
          <w:iCs/>
          <w:sz w:val="28"/>
          <w:szCs w:val="28"/>
        </w:rPr>
        <w:t xml:space="preserve"> в сумме </w:t>
      </w:r>
      <w:r>
        <w:rPr>
          <w:iCs/>
          <w:sz w:val="28"/>
          <w:szCs w:val="28"/>
        </w:rPr>
        <w:t>250 677 819,73</w:t>
      </w:r>
      <w:r w:rsidRPr="00E2650C">
        <w:rPr>
          <w:iCs/>
          <w:sz w:val="28"/>
          <w:szCs w:val="28"/>
        </w:rPr>
        <w:t xml:space="preserve"> руб. соответствуют показателям, отраженным на счетах</w:t>
      </w:r>
      <w:r w:rsidRPr="00E2650C">
        <w:rPr>
          <w:sz w:val="28"/>
          <w:szCs w:val="28"/>
        </w:rPr>
        <w:t xml:space="preserve"> 501.15, 503.15 в </w:t>
      </w:r>
      <w:r>
        <w:rPr>
          <w:sz w:val="28"/>
          <w:szCs w:val="28"/>
        </w:rPr>
        <w:t>Главной</w:t>
      </w:r>
      <w:r w:rsidRPr="00E2650C">
        <w:rPr>
          <w:sz w:val="28"/>
          <w:szCs w:val="28"/>
        </w:rPr>
        <w:t xml:space="preserve"> книге.</w:t>
      </w:r>
    </w:p>
    <w:p w:rsidR="00A80C65" w:rsidRPr="000E5E99" w:rsidRDefault="00A80C65" w:rsidP="00774980">
      <w:pPr>
        <w:autoSpaceDE w:val="0"/>
        <w:autoSpaceDN w:val="0"/>
        <w:adjustRightInd w:val="0"/>
        <w:ind w:firstLine="709"/>
        <w:jc w:val="both"/>
        <w:rPr>
          <w:b/>
          <w:sz w:val="28"/>
          <w:szCs w:val="28"/>
        </w:rPr>
      </w:pPr>
      <w:r w:rsidRPr="000E5E99">
        <w:rPr>
          <w:b/>
          <w:sz w:val="28"/>
          <w:szCs w:val="28"/>
        </w:rPr>
        <w:t xml:space="preserve">В нарушение </w:t>
      </w:r>
      <w:r w:rsidRPr="00AF3E5D">
        <w:rPr>
          <w:b/>
          <w:sz w:val="28"/>
          <w:szCs w:val="28"/>
        </w:rPr>
        <w:t>пункта 163 Инструкции № 191н</w:t>
      </w:r>
      <w:r w:rsidRPr="003E5BB8">
        <w:rPr>
          <w:sz w:val="28"/>
          <w:szCs w:val="28"/>
        </w:rPr>
        <w:t xml:space="preserve"> </w:t>
      </w:r>
      <w:r w:rsidRPr="000E5E99">
        <w:rPr>
          <w:b/>
          <w:sz w:val="28"/>
          <w:szCs w:val="28"/>
        </w:rPr>
        <w:t>в представленной форме по разделу «Доходы бюджета»</w:t>
      </w:r>
      <w:r>
        <w:rPr>
          <w:b/>
          <w:sz w:val="28"/>
          <w:szCs w:val="28"/>
        </w:rPr>
        <w:t xml:space="preserve"> </w:t>
      </w:r>
      <w:r w:rsidRPr="000E5E99">
        <w:rPr>
          <w:b/>
          <w:sz w:val="28"/>
          <w:szCs w:val="28"/>
        </w:rPr>
        <w:t>не указаны код</w:t>
      </w:r>
      <w:r>
        <w:rPr>
          <w:b/>
          <w:sz w:val="28"/>
          <w:szCs w:val="28"/>
        </w:rPr>
        <w:t>ы отклонений,</w:t>
      </w:r>
      <w:r w:rsidRPr="000E5E99">
        <w:rPr>
          <w:b/>
          <w:sz w:val="28"/>
          <w:szCs w:val="28"/>
        </w:rPr>
        <w:t xml:space="preserve"> причины отклонений</w:t>
      </w:r>
      <w:r>
        <w:rPr>
          <w:b/>
          <w:sz w:val="28"/>
          <w:szCs w:val="28"/>
        </w:rPr>
        <w:t xml:space="preserve"> указаны не по всем доходам. </w:t>
      </w:r>
      <w:r w:rsidRPr="000E5E99">
        <w:rPr>
          <w:b/>
          <w:bCs/>
          <w:sz w:val="28"/>
          <w:szCs w:val="28"/>
        </w:rPr>
        <w:t xml:space="preserve">В пояснительной </w:t>
      </w:r>
      <w:r w:rsidRPr="000E5E99">
        <w:rPr>
          <w:b/>
          <w:bCs/>
          <w:sz w:val="28"/>
          <w:szCs w:val="28"/>
        </w:rPr>
        <w:lastRenderedPageBreak/>
        <w:t>записке сведения отсутствуют.</w:t>
      </w:r>
      <w:r>
        <w:rPr>
          <w:b/>
          <w:bCs/>
          <w:sz w:val="28"/>
          <w:szCs w:val="28"/>
        </w:rPr>
        <w:t xml:space="preserve"> По разделу «Расходы бюджета» по всем расходам указана причина отклонения «Не возникло ситуаций, связанных с необходимостью использования резервного фонда», что является недостоверным.</w:t>
      </w:r>
    </w:p>
    <w:p w:rsidR="00A80C65" w:rsidRPr="00E2650C" w:rsidRDefault="00A80C65" w:rsidP="00774980">
      <w:pPr>
        <w:autoSpaceDE w:val="0"/>
        <w:autoSpaceDN w:val="0"/>
        <w:adjustRightInd w:val="0"/>
        <w:ind w:firstLine="709"/>
        <w:jc w:val="both"/>
        <w:rPr>
          <w:sz w:val="28"/>
          <w:szCs w:val="28"/>
        </w:rPr>
      </w:pPr>
    </w:p>
    <w:p w:rsidR="00A80C65" w:rsidRPr="00116D31" w:rsidRDefault="00A80C65" w:rsidP="00774980">
      <w:pPr>
        <w:autoSpaceDE w:val="0"/>
        <w:autoSpaceDN w:val="0"/>
        <w:adjustRightInd w:val="0"/>
        <w:ind w:right="-2" w:firstLine="709"/>
        <w:jc w:val="both"/>
        <w:rPr>
          <w:bCs/>
          <w:i/>
          <w:sz w:val="28"/>
          <w:szCs w:val="28"/>
        </w:rPr>
      </w:pPr>
      <w:r w:rsidRPr="00116D31">
        <w:rPr>
          <w:bCs/>
          <w:sz w:val="28"/>
          <w:szCs w:val="28"/>
        </w:rPr>
        <w:t>Раздел 4 «Анализ показателей бухгалтерской отчетности субъекта бюджетной отчетности»</w:t>
      </w:r>
      <w:r w:rsidRPr="00116D31">
        <w:rPr>
          <w:bCs/>
          <w:i/>
          <w:sz w:val="28"/>
          <w:szCs w:val="28"/>
        </w:rPr>
        <w:t>.</w:t>
      </w:r>
    </w:p>
    <w:p w:rsidR="00A80C65" w:rsidRDefault="00A80C65" w:rsidP="00774980">
      <w:pPr>
        <w:autoSpaceDE w:val="0"/>
        <w:autoSpaceDN w:val="0"/>
        <w:adjustRightInd w:val="0"/>
        <w:ind w:firstLine="709"/>
        <w:jc w:val="both"/>
        <w:outlineLvl w:val="0"/>
        <w:rPr>
          <w:rFonts w:ascii="Courier New" w:hAnsi="Courier New" w:cs="Courier New"/>
          <w:b/>
          <w:bCs/>
          <w:sz w:val="20"/>
          <w:szCs w:val="20"/>
        </w:rPr>
      </w:pPr>
      <w:r w:rsidRPr="003D30B6">
        <w:rPr>
          <w:b/>
          <w:bCs/>
          <w:sz w:val="28"/>
          <w:szCs w:val="28"/>
        </w:rPr>
        <w:t>Форма 0503168</w:t>
      </w:r>
      <w:r>
        <w:rPr>
          <w:b/>
          <w:bCs/>
          <w:sz w:val="28"/>
          <w:szCs w:val="28"/>
        </w:rPr>
        <w:t xml:space="preserve"> </w:t>
      </w:r>
      <w:r w:rsidRPr="00974852">
        <w:rPr>
          <w:b/>
          <w:bCs/>
          <w:sz w:val="28"/>
          <w:szCs w:val="28"/>
        </w:rPr>
        <w:t>«Сведения о движении нефинансовых активов»</w:t>
      </w:r>
      <w:r>
        <w:rPr>
          <w:bCs/>
          <w:sz w:val="28"/>
          <w:szCs w:val="28"/>
        </w:rPr>
        <w:t xml:space="preserve"> Сведения в форме соответствуют данным формы 0503130 </w:t>
      </w:r>
      <w:r w:rsidRPr="009B79A9">
        <w:rPr>
          <w:bCs/>
          <w:sz w:val="28"/>
          <w:szCs w:val="28"/>
        </w:rPr>
        <w:t>«Баланс главного распорядителя, распорядителя, получателя</w:t>
      </w:r>
      <w:r>
        <w:rPr>
          <w:bCs/>
          <w:sz w:val="28"/>
          <w:szCs w:val="28"/>
        </w:rPr>
        <w:t xml:space="preserve"> </w:t>
      </w:r>
      <w:r w:rsidRPr="009B79A9">
        <w:rPr>
          <w:bCs/>
          <w:sz w:val="28"/>
          <w:szCs w:val="28"/>
        </w:rPr>
        <w:t>бюджетных средств, главного администратора, администратора</w:t>
      </w:r>
      <w:r>
        <w:rPr>
          <w:bCs/>
          <w:sz w:val="28"/>
          <w:szCs w:val="28"/>
        </w:rPr>
        <w:t xml:space="preserve"> </w:t>
      </w:r>
      <w:r w:rsidRPr="009B79A9">
        <w:rPr>
          <w:bCs/>
          <w:sz w:val="28"/>
          <w:szCs w:val="28"/>
        </w:rPr>
        <w:t>источников финансирования дефицита бюджета, главного</w:t>
      </w:r>
      <w:r>
        <w:rPr>
          <w:bCs/>
          <w:sz w:val="28"/>
          <w:szCs w:val="28"/>
        </w:rPr>
        <w:t xml:space="preserve"> </w:t>
      </w:r>
      <w:r w:rsidRPr="009B79A9">
        <w:rPr>
          <w:bCs/>
          <w:sz w:val="28"/>
          <w:szCs w:val="28"/>
        </w:rPr>
        <w:t>администратора, администратора доходов</w:t>
      </w:r>
      <w:r>
        <w:rPr>
          <w:bCs/>
          <w:sz w:val="28"/>
          <w:szCs w:val="28"/>
        </w:rPr>
        <w:t xml:space="preserve"> </w:t>
      </w:r>
      <w:r w:rsidRPr="009B79A9">
        <w:rPr>
          <w:bCs/>
          <w:sz w:val="28"/>
          <w:szCs w:val="28"/>
        </w:rPr>
        <w:t>бюджета</w:t>
      </w:r>
      <w:r>
        <w:rPr>
          <w:bCs/>
          <w:sz w:val="28"/>
          <w:szCs w:val="28"/>
        </w:rPr>
        <w:t>».</w:t>
      </w:r>
      <w:r>
        <w:rPr>
          <w:rFonts w:ascii="Courier New" w:hAnsi="Courier New" w:cs="Courier New"/>
          <w:b/>
          <w:bCs/>
          <w:sz w:val="20"/>
          <w:szCs w:val="20"/>
        </w:rPr>
        <w:t xml:space="preserve">     </w:t>
      </w:r>
    </w:p>
    <w:p w:rsidR="00A80C65" w:rsidRPr="00965426" w:rsidRDefault="00A80C65" w:rsidP="00774980">
      <w:pPr>
        <w:autoSpaceDE w:val="0"/>
        <w:autoSpaceDN w:val="0"/>
        <w:adjustRightInd w:val="0"/>
        <w:ind w:right="-2" w:firstLine="709"/>
        <w:jc w:val="both"/>
        <w:rPr>
          <w:b/>
          <w:bCs/>
          <w:sz w:val="28"/>
          <w:szCs w:val="28"/>
        </w:rPr>
      </w:pPr>
      <w:r w:rsidRPr="00ED2750">
        <w:rPr>
          <w:b/>
          <w:bCs/>
          <w:sz w:val="28"/>
          <w:szCs w:val="28"/>
        </w:rPr>
        <w:t>Форма 0503169</w:t>
      </w:r>
      <w:r>
        <w:rPr>
          <w:bCs/>
          <w:sz w:val="28"/>
          <w:szCs w:val="28"/>
        </w:rPr>
        <w:t xml:space="preserve"> </w:t>
      </w:r>
      <w:r w:rsidRPr="00965426">
        <w:rPr>
          <w:b/>
          <w:bCs/>
          <w:sz w:val="28"/>
          <w:szCs w:val="28"/>
        </w:rPr>
        <w:t xml:space="preserve">«Сведения по дебиторской и кредиторской задолженности» </w:t>
      </w:r>
    </w:p>
    <w:p w:rsidR="00A80C65" w:rsidRDefault="00A80C65" w:rsidP="00774980">
      <w:pPr>
        <w:autoSpaceDE w:val="0"/>
        <w:autoSpaceDN w:val="0"/>
        <w:adjustRightInd w:val="0"/>
        <w:ind w:right="-2" w:firstLine="709"/>
        <w:jc w:val="both"/>
        <w:rPr>
          <w:bCs/>
          <w:sz w:val="28"/>
          <w:szCs w:val="28"/>
        </w:rPr>
      </w:pPr>
      <w:r>
        <w:rPr>
          <w:bCs/>
          <w:sz w:val="28"/>
          <w:szCs w:val="28"/>
        </w:rPr>
        <w:t>П</w:t>
      </w:r>
      <w:r w:rsidRPr="00AF4931">
        <w:rPr>
          <w:bCs/>
          <w:sz w:val="28"/>
          <w:szCs w:val="28"/>
        </w:rPr>
        <w:t>редставлен</w:t>
      </w:r>
      <w:r>
        <w:rPr>
          <w:bCs/>
          <w:sz w:val="28"/>
          <w:szCs w:val="28"/>
        </w:rPr>
        <w:t xml:space="preserve"> отчет по дебиторской и отчет по кредиторской задолженности</w:t>
      </w:r>
      <w:r w:rsidRPr="00AF4931">
        <w:rPr>
          <w:bCs/>
          <w:sz w:val="28"/>
          <w:szCs w:val="28"/>
        </w:rPr>
        <w:t xml:space="preserve">. </w:t>
      </w:r>
    </w:p>
    <w:p w:rsidR="00A80C65" w:rsidRDefault="00A80C65" w:rsidP="00774980">
      <w:pPr>
        <w:autoSpaceDE w:val="0"/>
        <w:autoSpaceDN w:val="0"/>
        <w:adjustRightInd w:val="0"/>
        <w:ind w:firstLine="709"/>
        <w:jc w:val="both"/>
        <w:rPr>
          <w:sz w:val="28"/>
          <w:szCs w:val="28"/>
        </w:rPr>
      </w:pPr>
      <w:r w:rsidRPr="007050B2">
        <w:rPr>
          <w:sz w:val="28"/>
          <w:szCs w:val="28"/>
        </w:rPr>
        <w:t>Объем дебиторской задолженности на 01.01.</w:t>
      </w:r>
      <w:r>
        <w:rPr>
          <w:sz w:val="28"/>
          <w:szCs w:val="28"/>
        </w:rPr>
        <w:t>2024</w:t>
      </w:r>
      <w:r w:rsidRPr="007050B2">
        <w:rPr>
          <w:sz w:val="28"/>
          <w:szCs w:val="28"/>
        </w:rPr>
        <w:t xml:space="preserve"> составил </w:t>
      </w:r>
      <w:r>
        <w:rPr>
          <w:sz w:val="28"/>
          <w:szCs w:val="28"/>
        </w:rPr>
        <w:t>22 773 641,65 руб. (</w:t>
      </w:r>
      <w:r w:rsidRPr="007050B2">
        <w:rPr>
          <w:sz w:val="28"/>
          <w:szCs w:val="28"/>
        </w:rPr>
        <w:t>на 01.01.</w:t>
      </w:r>
      <w:r>
        <w:rPr>
          <w:sz w:val="28"/>
          <w:szCs w:val="28"/>
        </w:rPr>
        <w:t>2023</w:t>
      </w:r>
      <w:r w:rsidRPr="007050B2">
        <w:rPr>
          <w:sz w:val="28"/>
          <w:szCs w:val="28"/>
        </w:rPr>
        <w:t xml:space="preserve"> – </w:t>
      </w:r>
      <w:r>
        <w:rPr>
          <w:sz w:val="28"/>
          <w:szCs w:val="28"/>
        </w:rPr>
        <w:t xml:space="preserve">22 738 825,00 </w:t>
      </w:r>
      <w:r w:rsidRPr="007050B2">
        <w:rPr>
          <w:sz w:val="28"/>
          <w:szCs w:val="28"/>
        </w:rPr>
        <w:t>руб.</w:t>
      </w:r>
      <w:r>
        <w:rPr>
          <w:sz w:val="28"/>
          <w:szCs w:val="28"/>
        </w:rPr>
        <w:t>,</w:t>
      </w:r>
      <w:r w:rsidRPr="007050B2">
        <w:rPr>
          <w:sz w:val="28"/>
          <w:szCs w:val="28"/>
        </w:rPr>
        <w:t xml:space="preserve"> </w:t>
      </w:r>
      <w:r>
        <w:rPr>
          <w:sz w:val="28"/>
          <w:szCs w:val="28"/>
        </w:rPr>
        <w:t>увеличение составило 34 816,65 руб.), в том числе:</w:t>
      </w:r>
    </w:p>
    <w:p w:rsidR="00A80C65" w:rsidRDefault="00A80C65" w:rsidP="00774980">
      <w:pPr>
        <w:autoSpaceDE w:val="0"/>
        <w:autoSpaceDN w:val="0"/>
        <w:adjustRightInd w:val="0"/>
        <w:ind w:firstLine="709"/>
        <w:jc w:val="both"/>
        <w:rPr>
          <w:sz w:val="28"/>
          <w:szCs w:val="28"/>
        </w:rPr>
      </w:pPr>
      <w:r>
        <w:rPr>
          <w:sz w:val="28"/>
          <w:szCs w:val="28"/>
        </w:rPr>
        <w:t xml:space="preserve">- </w:t>
      </w:r>
      <w:r w:rsidRPr="00C11DAD">
        <w:rPr>
          <w:sz w:val="28"/>
          <w:szCs w:val="28"/>
        </w:rPr>
        <w:t xml:space="preserve">по доходам от </w:t>
      </w:r>
      <w:r>
        <w:rPr>
          <w:sz w:val="28"/>
          <w:szCs w:val="28"/>
        </w:rPr>
        <w:t>сданных в аренду земельных участков, находящихся в муниципальной собственности</w:t>
      </w:r>
      <w:r w:rsidRPr="00C11DAD">
        <w:rPr>
          <w:sz w:val="28"/>
          <w:szCs w:val="28"/>
        </w:rPr>
        <w:t xml:space="preserve"> </w:t>
      </w:r>
      <w:r>
        <w:rPr>
          <w:sz w:val="28"/>
          <w:szCs w:val="28"/>
        </w:rPr>
        <w:t xml:space="preserve"> (120523000) на сумму</w:t>
      </w:r>
      <w:r w:rsidRPr="00C11DAD">
        <w:rPr>
          <w:sz w:val="28"/>
          <w:szCs w:val="28"/>
        </w:rPr>
        <w:t xml:space="preserve"> </w:t>
      </w:r>
      <w:r>
        <w:rPr>
          <w:sz w:val="28"/>
          <w:szCs w:val="28"/>
        </w:rPr>
        <w:t>21 514 097,28</w:t>
      </w:r>
      <w:r w:rsidRPr="00C11DAD">
        <w:rPr>
          <w:sz w:val="28"/>
          <w:szCs w:val="28"/>
        </w:rPr>
        <w:t xml:space="preserve"> руб.</w:t>
      </w:r>
      <w:r>
        <w:rPr>
          <w:sz w:val="28"/>
          <w:szCs w:val="28"/>
        </w:rPr>
        <w:t xml:space="preserve"> (долгосрочная – 6 991 497,28 руб., просроченная – 323 350,85 руб.). Сведения о просроченной задолженности в разрезе должников приведены в пояснительной записке.</w:t>
      </w:r>
      <w:r w:rsidRPr="00502E8B">
        <w:rPr>
          <w:sz w:val="28"/>
          <w:szCs w:val="28"/>
        </w:rPr>
        <w:t xml:space="preserve"> </w:t>
      </w:r>
    </w:p>
    <w:p w:rsidR="00A80C65" w:rsidRDefault="00A80C65" w:rsidP="00774980">
      <w:pPr>
        <w:ind w:firstLine="709"/>
        <w:jc w:val="both"/>
        <w:rPr>
          <w:sz w:val="28"/>
          <w:szCs w:val="28"/>
        </w:rPr>
      </w:pPr>
      <w:r>
        <w:rPr>
          <w:sz w:val="28"/>
          <w:szCs w:val="28"/>
          <w:lang w:eastAsia="ar-SA"/>
        </w:rPr>
        <w:t>- по р</w:t>
      </w:r>
      <w:r w:rsidRPr="00136BA5">
        <w:rPr>
          <w:sz w:val="28"/>
          <w:szCs w:val="28"/>
          <w:lang w:eastAsia="ar-SA"/>
        </w:rPr>
        <w:t>асчет</w:t>
      </w:r>
      <w:r>
        <w:rPr>
          <w:sz w:val="28"/>
          <w:szCs w:val="28"/>
          <w:lang w:eastAsia="ar-SA"/>
        </w:rPr>
        <w:t>ам</w:t>
      </w:r>
      <w:r w:rsidRPr="00136BA5">
        <w:rPr>
          <w:sz w:val="28"/>
          <w:szCs w:val="28"/>
          <w:lang w:eastAsia="ar-SA"/>
        </w:rPr>
        <w:t xml:space="preserve"> по поступлениям текущего характера в бюджеты бюджетной системы Российской Федерации от бюджетных и автономных учреждений</w:t>
      </w:r>
      <w:r>
        <w:rPr>
          <w:sz w:val="28"/>
          <w:szCs w:val="28"/>
          <w:lang w:eastAsia="ar-SA"/>
        </w:rPr>
        <w:t xml:space="preserve"> (120553000) </w:t>
      </w:r>
      <w:r w:rsidRPr="00895B5E">
        <w:rPr>
          <w:sz w:val="28"/>
          <w:szCs w:val="28"/>
        </w:rPr>
        <w:t>субсиди</w:t>
      </w:r>
      <w:r>
        <w:rPr>
          <w:sz w:val="28"/>
          <w:szCs w:val="28"/>
        </w:rPr>
        <w:t>и</w:t>
      </w:r>
      <w:r w:rsidRPr="00895B5E">
        <w:rPr>
          <w:sz w:val="28"/>
          <w:szCs w:val="28"/>
        </w:rPr>
        <w:t xml:space="preserve"> на </w:t>
      </w:r>
      <w:r w:rsidRPr="0099682A">
        <w:rPr>
          <w:sz w:val="28"/>
          <w:szCs w:val="28"/>
        </w:rPr>
        <w:t>реализацию мероприяти</w:t>
      </w:r>
      <w:r>
        <w:rPr>
          <w:sz w:val="28"/>
          <w:szCs w:val="28"/>
        </w:rPr>
        <w:t>й</w:t>
      </w:r>
      <w:r w:rsidRPr="0099682A">
        <w:rPr>
          <w:sz w:val="28"/>
          <w:szCs w:val="28"/>
        </w:rPr>
        <w:t xml:space="preserve"> по благоустройству </w:t>
      </w:r>
      <w:r>
        <w:rPr>
          <w:sz w:val="28"/>
          <w:szCs w:val="28"/>
        </w:rPr>
        <w:t>на сумму 917 818,22руб.</w:t>
      </w:r>
    </w:p>
    <w:p w:rsidR="00A80C65" w:rsidRDefault="00A80C65" w:rsidP="00774980">
      <w:pPr>
        <w:ind w:firstLine="709"/>
        <w:jc w:val="both"/>
        <w:rPr>
          <w:sz w:val="28"/>
          <w:szCs w:val="28"/>
        </w:rPr>
      </w:pPr>
      <w:r>
        <w:rPr>
          <w:sz w:val="28"/>
          <w:szCs w:val="28"/>
        </w:rPr>
        <w:t xml:space="preserve">- по коммунальным услугам (120623000) за отопление квартир </w:t>
      </w:r>
      <w:r>
        <w:rPr>
          <w:sz w:val="28"/>
          <w:szCs w:val="28"/>
          <w:lang w:eastAsia="ar-SA"/>
        </w:rPr>
        <w:t>находящихся в муниципальной собственности</w:t>
      </w:r>
      <w:r>
        <w:rPr>
          <w:sz w:val="28"/>
          <w:szCs w:val="28"/>
        </w:rPr>
        <w:t xml:space="preserve"> Валдайского городского поселения; за электроэнергию на сумму 191 726,15</w:t>
      </w:r>
      <w:r w:rsidRPr="00FA149F">
        <w:rPr>
          <w:sz w:val="28"/>
          <w:szCs w:val="28"/>
        </w:rPr>
        <w:t>руб.,</w:t>
      </w:r>
    </w:p>
    <w:p w:rsidR="00A80C65" w:rsidRDefault="00A80C65" w:rsidP="00774980">
      <w:pPr>
        <w:ind w:firstLine="709"/>
        <w:jc w:val="both"/>
        <w:rPr>
          <w:sz w:val="28"/>
          <w:szCs w:val="28"/>
          <w:lang w:eastAsia="ar-SA"/>
        </w:rPr>
      </w:pPr>
      <w:r>
        <w:rPr>
          <w:sz w:val="28"/>
          <w:szCs w:val="28"/>
        </w:rPr>
        <w:t>- по содержанию имущества (120625000)</w:t>
      </w:r>
      <w:r>
        <w:rPr>
          <w:sz w:val="28"/>
          <w:szCs w:val="28"/>
          <w:lang w:eastAsia="ar-SA"/>
        </w:rPr>
        <w:t xml:space="preserve"> </w:t>
      </w:r>
      <w:r w:rsidRPr="00895B5E">
        <w:rPr>
          <w:sz w:val="28"/>
          <w:szCs w:val="28"/>
          <w:lang w:eastAsia="ar-SA"/>
        </w:rPr>
        <w:t>за проведение государственной историко-культурной экспертизы документов, для исключения выявленного объекта культурного наследия (ул.</w:t>
      </w:r>
      <w:r>
        <w:rPr>
          <w:sz w:val="28"/>
          <w:szCs w:val="28"/>
          <w:lang w:eastAsia="ar-SA"/>
        </w:rPr>
        <w:t xml:space="preserve"> </w:t>
      </w:r>
      <w:r w:rsidRPr="00895B5E">
        <w:rPr>
          <w:sz w:val="28"/>
          <w:szCs w:val="28"/>
          <w:lang w:eastAsia="ar-SA"/>
        </w:rPr>
        <w:t>Луначарского д.16/14)</w:t>
      </w:r>
      <w:r>
        <w:rPr>
          <w:sz w:val="28"/>
          <w:szCs w:val="28"/>
          <w:lang w:eastAsia="ar-SA"/>
        </w:rPr>
        <w:t xml:space="preserve"> на сумму 150 000,00руб.</w:t>
      </w:r>
    </w:p>
    <w:p w:rsidR="00A80C65" w:rsidRDefault="00A80C65" w:rsidP="00774980">
      <w:pPr>
        <w:autoSpaceDE w:val="0"/>
        <w:autoSpaceDN w:val="0"/>
        <w:adjustRightInd w:val="0"/>
        <w:ind w:firstLine="709"/>
        <w:jc w:val="both"/>
        <w:rPr>
          <w:sz w:val="28"/>
          <w:szCs w:val="28"/>
        </w:rPr>
      </w:pPr>
      <w:r>
        <w:rPr>
          <w:sz w:val="28"/>
          <w:szCs w:val="28"/>
        </w:rPr>
        <w:t>Кредиторская задолженность по состоянию на 01.01.2024  составила 5 732 854,43 руб. (на 01.01.2023 – 728 329,77 руб., увеличение составило          5 004 524,66 руб.), в том числе:</w:t>
      </w:r>
    </w:p>
    <w:p w:rsidR="00A80C65" w:rsidRDefault="00A80C65" w:rsidP="00774980">
      <w:pPr>
        <w:widowControl w:val="0"/>
        <w:autoSpaceDE w:val="0"/>
        <w:autoSpaceDN w:val="0"/>
        <w:adjustRightInd w:val="0"/>
        <w:ind w:firstLine="709"/>
        <w:jc w:val="both"/>
        <w:rPr>
          <w:sz w:val="28"/>
          <w:szCs w:val="28"/>
        </w:rPr>
      </w:pPr>
      <w:r w:rsidRPr="00C05CC8">
        <w:rPr>
          <w:sz w:val="28"/>
          <w:szCs w:val="28"/>
        </w:rPr>
        <w:t>- ООО «</w:t>
      </w:r>
      <w:r>
        <w:rPr>
          <w:sz w:val="28"/>
          <w:szCs w:val="28"/>
        </w:rPr>
        <w:t>ТСЖ Песчаная 22</w:t>
      </w:r>
      <w:r w:rsidRPr="00C05CC8">
        <w:rPr>
          <w:sz w:val="28"/>
          <w:szCs w:val="28"/>
        </w:rPr>
        <w:t xml:space="preserve">» в сумме </w:t>
      </w:r>
      <w:r>
        <w:rPr>
          <w:sz w:val="28"/>
          <w:szCs w:val="28"/>
        </w:rPr>
        <w:t>1 053,06</w:t>
      </w:r>
      <w:r w:rsidRPr="00C05CC8">
        <w:rPr>
          <w:sz w:val="28"/>
          <w:szCs w:val="28"/>
        </w:rPr>
        <w:t xml:space="preserve"> руб., </w:t>
      </w:r>
      <w:r>
        <w:rPr>
          <w:sz w:val="28"/>
          <w:szCs w:val="28"/>
        </w:rPr>
        <w:t>за содержание квартир, находящихся в муниципальной собственности Валдайского городского поселения;</w:t>
      </w:r>
    </w:p>
    <w:p w:rsidR="00A80C65" w:rsidRDefault="00A80C65" w:rsidP="00774980">
      <w:pPr>
        <w:autoSpaceDE w:val="0"/>
        <w:autoSpaceDN w:val="0"/>
        <w:adjustRightInd w:val="0"/>
        <w:ind w:firstLine="709"/>
        <w:jc w:val="both"/>
        <w:rPr>
          <w:sz w:val="28"/>
          <w:szCs w:val="28"/>
        </w:rPr>
      </w:pPr>
      <w:r w:rsidRPr="00641DF6">
        <w:rPr>
          <w:sz w:val="28"/>
          <w:szCs w:val="28"/>
        </w:rPr>
        <w:t>- ООО «Солид», в сумме 5 731 801,37 руб. по приобретению основных средств за выполнение работ по строительству</w:t>
      </w:r>
      <w:r>
        <w:rPr>
          <w:sz w:val="28"/>
          <w:szCs w:val="28"/>
        </w:rPr>
        <w:t xml:space="preserve"> пешеходного перехода через р. </w:t>
      </w:r>
      <w:r>
        <w:rPr>
          <w:sz w:val="28"/>
          <w:szCs w:val="28"/>
        </w:rPr>
        <w:lastRenderedPageBreak/>
        <w:t>Архиерейский в г. Валдай Новгородской области кадастровый номер земельного участка 53:03:000000:13507).</w:t>
      </w:r>
      <w:r w:rsidRPr="00965426">
        <w:rPr>
          <w:sz w:val="28"/>
          <w:szCs w:val="28"/>
          <w:highlight w:val="yellow"/>
        </w:rPr>
        <w:t xml:space="preserve"> </w:t>
      </w:r>
    </w:p>
    <w:p w:rsidR="00A80C65" w:rsidRDefault="00A80C65" w:rsidP="00774980">
      <w:pPr>
        <w:autoSpaceDE w:val="0"/>
        <w:autoSpaceDN w:val="0"/>
        <w:adjustRightInd w:val="0"/>
        <w:ind w:firstLine="709"/>
        <w:jc w:val="both"/>
        <w:rPr>
          <w:sz w:val="28"/>
          <w:szCs w:val="28"/>
        </w:rPr>
      </w:pPr>
      <w:r w:rsidRPr="0063687C">
        <w:rPr>
          <w:sz w:val="28"/>
          <w:szCs w:val="28"/>
        </w:rPr>
        <w:t xml:space="preserve">Объем кредиторской задолженности в форме 0503169 </w:t>
      </w:r>
      <w:r>
        <w:rPr>
          <w:sz w:val="28"/>
          <w:szCs w:val="28"/>
        </w:rPr>
        <w:t xml:space="preserve">не </w:t>
      </w:r>
      <w:r w:rsidRPr="0063687C">
        <w:rPr>
          <w:sz w:val="28"/>
          <w:szCs w:val="28"/>
        </w:rPr>
        <w:t>соответствует сумме неисполненных принятых денежных обязательств в форме 0503128 (</w:t>
      </w:r>
      <w:r>
        <w:rPr>
          <w:sz w:val="28"/>
          <w:szCs w:val="28"/>
        </w:rPr>
        <w:t>1 053,06</w:t>
      </w:r>
      <w:r w:rsidRPr="0063687C">
        <w:rPr>
          <w:sz w:val="28"/>
          <w:szCs w:val="28"/>
        </w:rPr>
        <w:t xml:space="preserve"> руб.).</w:t>
      </w:r>
    </w:p>
    <w:p w:rsidR="00A80C65" w:rsidRPr="0063687C" w:rsidRDefault="00A80C65" w:rsidP="00774980">
      <w:pPr>
        <w:autoSpaceDE w:val="0"/>
        <w:autoSpaceDN w:val="0"/>
        <w:adjustRightInd w:val="0"/>
        <w:ind w:firstLine="709"/>
        <w:jc w:val="both"/>
        <w:rPr>
          <w:sz w:val="28"/>
          <w:szCs w:val="28"/>
        </w:rPr>
      </w:pPr>
      <w:r>
        <w:rPr>
          <w:sz w:val="28"/>
          <w:szCs w:val="28"/>
        </w:rPr>
        <w:t>Объемы дебиторской и кредиторской задолженности соответствуют сведениям Главной книги.</w:t>
      </w:r>
    </w:p>
    <w:p w:rsidR="00A80C65" w:rsidRPr="00F15B05" w:rsidRDefault="00A80C65" w:rsidP="00774980">
      <w:pPr>
        <w:autoSpaceDE w:val="0"/>
        <w:autoSpaceDN w:val="0"/>
        <w:adjustRightInd w:val="0"/>
        <w:ind w:right="-2" w:firstLine="709"/>
        <w:jc w:val="both"/>
        <w:rPr>
          <w:b/>
          <w:sz w:val="28"/>
          <w:szCs w:val="28"/>
        </w:rPr>
      </w:pPr>
      <w:r w:rsidRPr="00CC2CC5">
        <w:rPr>
          <w:b/>
          <w:bCs/>
          <w:sz w:val="28"/>
          <w:szCs w:val="28"/>
        </w:rPr>
        <w:t>Форма 0503171</w:t>
      </w:r>
      <w:r w:rsidRPr="00CC2CC5">
        <w:rPr>
          <w:bCs/>
          <w:sz w:val="28"/>
          <w:szCs w:val="28"/>
        </w:rPr>
        <w:t xml:space="preserve"> </w:t>
      </w:r>
      <w:r w:rsidRPr="00F15B05">
        <w:rPr>
          <w:b/>
          <w:bCs/>
          <w:sz w:val="28"/>
          <w:szCs w:val="28"/>
        </w:rPr>
        <w:t>«Сведения о финансовых вложениях получателя бюджетных средств, администратора источников финансирования дефицита бюджета</w:t>
      </w:r>
      <w:r w:rsidRPr="00F15B05">
        <w:rPr>
          <w:b/>
          <w:sz w:val="28"/>
          <w:szCs w:val="28"/>
        </w:rPr>
        <w:t>»</w:t>
      </w:r>
    </w:p>
    <w:p w:rsidR="00A80C65" w:rsidRDefault="00A80C65" w:rsidP="00774980">
      <w:pPr>
        <w:autoSpaceDE w:val="0"/>
        <w:autoSpaceDN w:val="0"/>
        <w:adjustRightInd w:val="0"/>
        <w:ind w:firstLine="709"/>
        <w:jc w:val="both"/>
        <w:rPr>
          <w:sz w:val="28"/>
          <w:szCs w:val="28"/>
        </w:rPr>
      </w:pPr>
      <w:r w:rsidRPr="00CC14E9">
        <w:rPr>
          <w:sz w:val="28"/>
          <w:szCs w:val="28"/>
        </w:rPr>
        <w:t xml:space="preserve">В соответствии с пунктом 168 Инструкции </w:t>
      </w:r>
      <w:r>
        <w:rPr>
          <w:i/>
          <w:sz w:val="28"/>
          <w:szCs w:val="28"/>
        </w:rPr>
        <w:t>и</w:t>
      </w:r>
      <w:r w:rsidRPr="00CC14E9">
        <w:rPr>
          <w:i/>
          <w:sz w:val="28"/>
          <w:szCs w:val="28"/>
        </w:rPr>
        <w:t>нформация в приложении содержит обобщенные за отчетный период данные о финансовых вложениях и вложений в финансовые активы субъекта бюджетной отчетности</w:t>
      </w:r>
      <w:r w:rsidRPr="00CC14E9">
        <w:rPr>
          <w:sz w:val="28"/>
          <w:szCs w:val="28"/>
        </w:rPr>
        <w:t>.</w:t>
      </w:r>
      <w:r>
        <w:rPr>
          <w:sz w:val="28"/>
          <w:szCs w:val="28"/>
        </w:rPr>
        <w:t xml:space="preserve"> </w:t>
      </w:r>
    </w:p>
    <w:p w:rsidR="00A80C65" w:rsidRPr="00EE274D" w:rsidRDefault="00A80C65" w:rsidP="00774980">
      <w:pPr>
        <w:autoSpaceDE w:val="0"/>
        <w:autoSpaceDN w:val="0"/>
        <w:adjustRightInd w:val="0"/>
        <w:ind w:firstLine="709"/>
        <w:jc w:val="both"/>
        <w:rPr>
          <w:b/>
          <w:sz w:val="28"/>
          <w:szCs w:val="28"/>
        </w:rPr>
      </w:pPr>
      <w:r>
        <w:rPr>
          <w:sz w:val="28"/>
          <w:szCs w:val="28"/>
        </w:rPr>
        <w:t>Остатки на 01.01.2024 г. по счету 120433000 составили  37 416 587,11 руб. (М</w:t>
      </w:r>
      <w:r w:rsidRPr="00B338E3">
        <w:rPr>
          <w:sz w:val="28"/>
          <w:szCs w:val="28"/>
        </w:rPr>
        <w:t>Б</w:t>
      </w:r>
      <w:r>
        <w:rPr>
          <w:sz w:val="28"/>
          <w:szCs w:val="28"/>
        </w:rPr>
        <w:t xml:space="preserve">У «Дорожное управление «Валдай» </w:t>
      </w:r>
      <w:r w:rsidRPr="00B338E3">
        <w:rPr>
          <w:sz w:val="28"/>
          <w:szCs w:val="28"/>
        </w:rPr>
        <w:t>передан</w:t>
      </w:r>
      <w:r>
        <w:rPr>
          <w:sz w:val="28"/>
          <w:szCs w:val="28"/>
        </w:rPr>
        <w:t>ы</w:t>
      </w:r>
      <w:r w:rsidRPr="00B338E3">
        <w:rPr>
          <w:sz w:val="28"/>
          <w:szCs w:val="28"/>
        </w:rPr>
        <w:t xml:space="preserve"> безвозмездно транспортн</w:t>
      </w:r>
      <w:r>
        <w:rPr>
          <w:sz w:val="28"/>
          <w:szCs w:val="28"/>
        </w:rPr>
        <w:t>ы</w:t>
      </w:r>
      <w:r w:rsidRPr="00B338E3">
        <w:rPr>
          <w:sz w:val="28"/>
          <w:szCs w:val="28"/>
        </w:rPr>
        <w:t>е средств</w:t>
      </w:r>
      <w:r>
        <w:rPr>
          <w:sz w:val="28"/>
          <w:szCs w:val="28"/>
        </w:rPr>
        <w:t>а</w:t>
      </w:r>
      <w:r w:rsidRPr="00B338E3">
        <w:rPr>
          <w:sz w:val="28"/>
          <w:szCs w:val="28"/>
        </w:rPr>
        <w:t xml:space="preserve"> специализированн</w:t>
      </w:r>
      <w:r>
        <w:rPr>
          <w:sz w:val="28"/>
          <w:szCs w:val="28"/>
        </w:rPr>
        <w:t>ой</w:t>
      </w:r>
      <w:r w:rsidRPr="00B338E3">
        <w:rPr>
          <w:sz w:val="28"/>
          <w:szCs w:val="28"/>
        </w:rPr>
        <w:t xml:space="preserve"> коммунальн</w:t>
      </w:r>
      <w:r>
        <w:rPr>
          <w:sz w:val="28"/>
          <w:szCs w:val="28"/>
        </w:rPr>
        <w:t>ой</w:t>
      </w:r>
      <w:r w:rsidRPr="00B338E3">
        <w:rPr>
          <w:sz w:val="28"/>
          <w:szCs w:val="28"/>
        </w:rPr>
        <w:t xml:space="preserve"> техник</w:t>
      </w:r>
      <w:r>
        <w:rPr>
          <w:sz w:val="28"/>
          <w:szCs w:val="28"/>
        </w:rPr>
        <w:t>и).</w:t>
      </w:r>
    </w:p>
    <w:p w:rsidR="00A80C65" w:rsidRPr="00EE274D" w:rsidRDefault="00A80C65" w:rsidP="00774980">
      <w:pPr>
        <w:autoSpaceDE w:val="0"/>
        <w:autoSpaceDN w:val="0"/>
        <w:adjustRightInd w:val="0"/>
        <w:ind w:firstLine="709"/>
        <w:jc w:val="both"/>
        <w:rPr>
          <w:sz w:val="28"/>
          <w:szCs w:val="28"/>
        </w:rPr>
      </w:pPr>
      <w:r w:rsidRPr="00EE274D">
        <w:rPr>
          <w:sz w:val="28"/>
          <w:szCs w:val="28"/>
        </w:rPr>
        <w:t xml:space="preserve">Расшифровка остатков на 01.01.2024 г. по счету 120434000: </w:t>
      </w:r>
    </w:p>
    <w:p w:rsidR="00A80C65" w:rsidRPr="00B338E3" w:rsidRDefault="00A80C65" w:rsidP="00774980">
      <w:pPr>
        <w:pStyle w:val="af0"/>
        <w:numPr>
          <w:ilvl w:val="0"/>
          <w:numId w:val="45"/>
        </w:numPr>
        <w:autoSpaceDE w:val="0"/>
        <w:autoSpaceDN w:val="0"/>
        <w:adjustRightInd w:val="0"/>
        <w:ind w:firstLine="709"/>
        <w:jc w:val="both"/>
        <w:rPr>
          <w:b/>
          <w:sz w:val="28"/>
          <w:szCs w:val="28"/>
        </w:rPr>
      </w:pPr>
      <w:r>
        <w:rPr>
          <w:sz w:val="28"/>
          <w:szCs w:val="28"/>
        </w:rPr>
        <w:t>ООО «Домоуправление» - 100 000,00 руб.;</w:t>
      </w:r>
    </w:p>
    <w:p w:rsidR="00A80C65" w:rsidRPr="00B338E3" w:rsidRDefault="00A80C65" w:rsidP="00774980">
      <w:pPr>
        <w:pStyle w:val="af0"/>
        <w:numPr>
          <w:ilvl w:val="0"/>
          <w:numId w:val="45"/>
        </w:numPr>
        <w:autoSpaceDE w:val="0"/>
        <w:autoSpaceDN w:val="0"/>
        <w:adjustRightInd w:val="0"/>
        <w:ind w:firstLine="709"/>
        <w:jc w:val="both"/>
        <w:rPr>
          <w:b/>
          <w:sz w:val="28"/>
          <w:szCs w:val="28"/>
        </w:rPr>
      </w:pPr>
      <w:r w:rsidRPr="00B338E3">
        <w:rPr>
          <w:sz w:val="28"/>
          <w:szCs w:val="28"/>
        </w:rPr>
        <w:t xml:space="preserve">ООО «Компания </w:t>
      </w:r>
      <w:r>
        <w:rPr>
          <w:sz w:val="28"/>
          <w:szCs w:val="28"/>
        </w:rPr>
        <w:t>Е</w:t>
      </w:r>
      <w:r w:rsidRPr="00B338E3">
        <w:rPr>
          <w:sz w:val="28"/>
          <w:szCs w:val="28"/>
        </w:rPr>
        <w:t>вро</w:t>
      </w:r>
      <w:r>
        <w:rPr>
          <w:sz w:val="28"/>
          <w:szCs w:val="28"/>
        </w:rPr>
        <w:t>Д</w:t>
      </w:r>
      <w:r w:rsidRPr="00B338E3">
        <w:rPr>
          <w:sz w:val="28"/>
          <w:szCs w:val="28"/>
        </w:rPr>
        <w:t xml:space="preserve">ом» в сумме 21 014,19 руб., </w:t>
      </w:r>
    </w:p>
    <w:p w:rsidR="00A80C65" w:rsidRPr="00B338E3" w:rsidRDefault="00A80C65" w:rsidP="00774980">
      <w:pPr>
        <w:pStyle w:val="af0"/>
        <w:numPr>
          <w:ilvl w:val="0"/>
          <w:numId w:val="45"/>
        </w:numPr>
        <w:autoSpaceDE w:val="0"/>
        <w:autoSpaceDN w:val="0"/>
        <w:adjustRightInd w:val="0"/>
        <w:ind w:firstLine="709"/>
        <w:jc w:val="both"/>
        <w:rPr>
          <w:b/>
          <w:sz w:val="28"/>
          <w:szCs w:val="28"/>
        </w:rPr>
      </w:pPr>
      <w:r w:rsidRPr="00B338E3">
        <w:rPr>
          <w:sz w:val="28"/>
          <w:szCs w:val="28"/>
        </w:rPr>
        <w:t xml:space="preserve">ООО «Межмуниципальная служба заказчика» в сумме 1 904,00 руб. Итого </w:t>
      </w:r>
      <w:r>
        <w:rPr>
          <w:sz w:val="28"/>
          <w:szCs w:val="28"/>
        </w:rPr>
        <w:t>37 539 505,30</w:t>
      </w:r>
      <w:r w:rsidRPr="00B338E3">
        <w:rPr>
          <w:sz w:val="28"/>
          <w:szCs w:val="28"/>
        </w:rPr>
        <w:t xml:space="preserve"> руб. </w:t>
      </w:r>
    </w:p>
    <w:p w:rsidR="00A80C65" w:rsidRDefault="00A80C65" w:rsidP="00774980">
      <w:pPr>
        <w:autoSpaceDE w:val="0"/>
        <w:autoSpaceDN w:val="0"/>
        <w:adjustRightInd w:val="0"/>
        <w:ind w:firstLine="709"/>
        <w:jc w:val="both"/>
        <w:rPr>
          <w:sz w:val="28"/>
          <w:szCs w:val="28"/>
        </w:rPr>
      </w:pPr>
      <w:r w:rsidRPr="008E766D">
        <w:rPr>
          <w:bCs/>
          <w:sz w:val="28"/>
          <w:szCs w:val="28"/>
        </w:rPr>
        <w:t xml:space="preserve">В соответствии с пунктом 170 Инструкции 191н </w:t>
      </w:r>
      <w:r w:rsidRPr="008E766D">
        <w:rPr>
          <w:bCs/>
          <w:i/>
          <w:sz w:val="28"/>
          <w:szCs w:val="28"/>
        </w:rPr>
        <w:t xml:space="preserve">информация в </w:t>
      </w:r>
      <w:r w:rsidRPr="007E7C5A">
        <w:rPr>
          <w:bCs/>
          <w:i/>
          <w:sz w:val="28"/>
          <w:szCs w:val="28"/>
        </w:rPr>
        <w:t>Сведениях (ф. 0503173) содержит</w:t>
      </w:r>
      <w:r w:rsidRPr="008E766D">
        <w:rPr>
          <w:bCs/>
          <w:i/>
          <w:sz w:val="28"/>
          <w:szCs w:val="28"/>
        </w:rPr>
        <w:t xml:space="preserve"> обобщенные за отчетный период данные об изменении показателей на начало отчетного периода вступительного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и баланса исполнения бюджета, а также иных отчетов (сведений), содержащих показатели на начало отчетного периода</w:t>
      </w:r>
      <w:r w:rsidRPr="00DA467B">
        <w:rPr>
          <w:bCs/>
          <w:i/>
          <w:sz w:val="28"/>
          <w:szCs w:val="28"/>
        </w:rPr>
        <w:t>.</w:t>
      </w:r>
      <w:r w:rsidRPr="00DA467B">
        <w:rPr>
          <w:sz w:val="28"/>
          <w:szCs w:val="28"/>
        </w:rPr>
        <w:t xml:space="preserve"> </w:t>
      </w:r>
    </w:p>
    <w:p w:rsidR="00A80C65" w:rsidRDefault="00A80C65" w:rsidP="00774980">
      <w:pPr>
        <w:suppressAutoHyphens/>
        <w:ind w:firstLine="709"/>
        <w:jc w:val="both"/>
        <w:rPr>
          <w:sz w:val="28"/>
          <w:szCs w:val="28"/>
        </w:rPr>
      </w:pPr>
      <w:r w:rsidRPr="00DA467B">
        <w:rPr>
          <w:sz w:val="28"/>
          <w:szCs w:val="28"/>
        </w:rPr>
        <w:t xml:space="preserve"> На начало 202</w:t>
      </w:r>
      <w:r>
        <w:rPr>
          <w:sz w:val="28"/>
          <w:szCs w:val="28"/>
        </w:rPr>
        <w:t>3</w:t>
      </w:r>
      <w:r w:rsidRPr="008E766D">
        <w:rPr>
          <w:sz w:val="28"/>
          <w:szCs w:val="28"/>
        </w:rPr>
        <w:t xml:space="preserve"> года по счету 10</w:t>
      </w:r>
      <w:r>
        <w:rPr>
          <w:sz w:val="28"/>
          <w:szCs w:val="28"/>
        </w:rPr>
        <w:t>6</w:t>
      </w:r>
      <w:r w:rsidRPr="008E766D">
        <w:rPr>
          <w:sz w:val="28"/>
          <w:szCs w:val="28"/>
        </w:rPr>
        <w:t>00000 «</w:t>
      </w:r>
      <w:r>
        <w:rPr>
          <w:sz w:val="28"/>
          <w:szCs w:val="28"/>
        </w:rPr>
        <w:t>Вложения в нефинансовые активы</w:t>
      </w:r>
      <w:r w:rsidRPr="008E766D">
        <w:rPr>
          <w:sz w:val="28"/>
          <w:szCs w:val="28"/>
        </w:rPr>
        <w:t xml:space="preserve">» в балансе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указана сумма </w:t>
      </w:r>
      <w:r>
        <w:rPr>
          <w:sz w:val="28"/>
          <w:szCs w:val="28"/>
        </w:rPr>
        <w:t xml:space="preserve">74 182 996,91 </w:t>
      </w:r>
      <w:r w:rsidRPr="008E766D">
        <w:rPr>
          <w:sz w:val="28"/>
          <w:szCs w:val="28"/>
        </w:rPr>
        <w:t>руб.,</w:t>
      </w:r>
      <w:r w:rsidRPr="00C029BA">
        <w:rPr>
          <w:sz w:val="28"/>
          <w:szCs w:val="28"/>
        </w:rPr>
        <w:t xml:space="preserve"> </w:t>
      </w:r>
      <w:r w:rsidRPr="008E766D">
        <w:rPr>
          <w:sz w:val="28"/>
          <w:szCs w:val="28"/>
        </w:rPr>
        <w:t>что соответствует сведениям в Главной книге. По счету 10</w:t>
      </w:r>
      <w:r>
        <w:rPr>
          <w:sz w:val="28"/>
          <w:szCs w:val="28"/>
        </w:rPr>
        <w:t>6</w:t>
      </w:r>
      <w:r w:rsidRPr="008E766D">
        <w:rPr>
          <w:sz w:val="28"/>
          <w:szCs w:val="28"/>
        </w:rPr>
        <w:t>00000 на конец 202</w:t>
      </w:r>
      <w:r>
        <w:rPr>
          <w:sz w:val="28"/>
          <w:szCs w:val="28"/>
        </w:rPr>
        <w:t>2</w:t>
      </w:r>
      <w:r w:rsidRPr="008E766D">
        <w:rPr>
          <w:sz w:val="28"/>
          <w:szCs w:val="28"/>
        </w:rPr>
        <w:t xml:space="preserve"> года в форме 0503130  отражена сумма </w:t>
      </w:r>
      <w:r>
        <w:rPr>
          <w:sz w:val="28"/>
          <w:szCs w:val="28"/>
        </w:rPr>
        <w:t>73 250 050,91 руб</w:t>
      </w:r>
      <w:r w:rsidRPr="008E766D">
        <w:rPr>
          <w:sz w:val="28"/>
          <w:szCs w:val="28"/>
        </w:rPr>
        <w:t xml:space="preserve">. Разница в сумме </w:t>
      </w:r>
      <w:r>
        <w:rPr>
          <w:sz w:val="28"/>
          <w:szCs w:val="28"/>
          <w:lang w:eastAsia="ar-SA"/>
        </w:rPr>
        <w:t>932 946,00</w:t>
      </w:r>
      <w:r w:rsidRPr="00DC45E4">
        <w:rPr>
          <w:b/>
          <w:sz w:val="28"/>
          <w:szCs w:val="28"/>
          <w:lang w:eastAsia="ar-SA"/>
        </w:rPr>
        <w:t xml:space="preserve"> </w:t>
      </w:r>
      <w:r>
        <w:rPr>
          <w:sz w:val="28"/>
          <w:szCs w:val="28"/>
        </w:rPr>
        <w:t>руб. по счету отражена в форме 0503173 (исправление ошибок прошлых лет).</w:t>
      </w:r>
    </w:p>
    <w:p w:rsidR="00A80C65" w:rsidRDefault="00A80C65" w:rsidP="00774980">
      <w:pPr>
        <w:suppressAutoHyphens/>
        <w:ind w:firstLine="709"/>
        <w:jc w:val="both"/>
        <w:rPr>
          <w:sz w:val="28"/>
          <w:szCs w:val="28"/>
        </w:rPr>
      </w:pPr>
      <w:r>
        <w:rPr>
          <w:sz w:val="28"/>
          <w:szCs w:val="28"/>
        </w:rPr>
        <w:t xml:space="preserve"> В 2023 году приняты на баланс основные средства, приобретенные и установленные при благоустройстве:</w:t>
      </w:r>
    </w:p>
    <w:p w:rsidR="00A80C65" w:rsidRDefault="00A80C65" w:rsidP="00774980">
      <w:pPr>
        <w:suppressAutoHyphens/>
        <w:ind w:firstLine="709"/>
        <w:jc w:val="both"/>
        <w:rPr>
          <w:sz w:val="28"/>
          <w:szCs w:val="28"/>
        </w:rPr>
      </w:pPr>
      <w:r>
        <w:rPr>
          <w:sz w:val="28"/>
          <w:szCs w:val="28"/>
        </w:rPr>
        <w:t xml:space="preserve">- по муниципальному контракту № 27-05/2021 от 27.05.2021г. с ФКУ «ИК-4 УФСИН России по Новгородской области» устройство контейнерных </w:t>
      </w:r>
      <w:r>
        <w:rPr>
          <w:sz w:val="28"/>
          <w:szCs w:val="28"/>
        </w:rPr>
        <w:lastRenderedPageBreak/>
        <w:t>площадок в количестве 3шт. на сумму 285 267,00руб. Данное имущество в марте 2023г. принято в казну Валдайского городского поселения.</w:t>
      </w:r>
    </w:p>
    <w:p w:rsidR="00A80C65" w:rsidRDefault="00A80C65" w:rsidP="00774980">
      <w:pPr>
        <w:suppressAutoHyphens/>
        <w:ind w:firstLine="709"/>
        <w:jc w:val="both"/>
        <w:rPr>
          <w:sz w:val="28"/>
          <w:szCs w:val="28"/>
        </w:rPr>
      </w:pPr>
      <w:r>
        <w:rPr>
          <w:sz w:val="28"/>
          <w:szCs w:val="28"/>
        </w:rPr>
        <w:t>- по муниципальному контракту № 20/2 от 17.12.2020г. с ФКУ «ИК-4 УФСИН России по Новгородской области» устройство контейнерных площадок в количестве 4шт. на сумму 304 700,00руб. Данное имущество в марте 2023г. принято в казну Валдайского городского поселения.</w:t>
      </w:r>
    </w:p>
    <w:p w:rsidR="00A80C65" w:rsidRDefault="00A80C65" w:rsidP="00774980">
      <w:pPr>
        <w:suppressAutoHyphens/>
        <w:ind w:firstLine="709"/>
        <w:jc w:val="both"/>
        <w:rPr>
          <w:sz w:val="28"/>
          <w:szCs w:val="28"/>
        </w:rPr>
      </w:pPr>
      <w:r>
        <w:rPr>
          <w:sz w:val="28"/>
          <w:szCs w:val="28"/>
        </w:rPr>
        <w:t>- по муниципальному контракту № 0150300011617000054-1 от 14.08.2017г. с ОАО «ВМЗ» сцена на территории отдыха «Соловьевский парк» г. Валдай в количестве 1шт. на сумму 342 979,00руб. Данное имущество в ноябре 2023г. принято в казну Валдайского городского поселения.</w:t>
      </w:r>
    </w:p>
    <w:p w:rsidR="00A80C65" w:rsidRDefault="00A80C65" w:rsidP="00774980">
      <w:pPr>
        <w:ind w:right="-2" w:firstLine="709"/>
        <w:jc w:val="both"/>
        <w:outlineLvl w:val="0"/>
        <w:rPr>
          <w:sz w:val="28"/>
          <w:szCs w:val="28"/>
        </w:rPr>
      </w:pPr>
      <w:r w:rsidRPr="00C22281">
        <w:rPr>
          <w:b/>
          <w:sz w:val="28"/>
          <w:szCs w:val="28"/>
        </w:rPr>
        <w:t>Форма 0503174</w:t>
      </w:r>
      <w:r>
        <w:rPr>
          <w:sz w:val="28"/>
          <w:szCs w:val="28"/>
        </w:rPr>
        <w:t xml:space="preserve"> </w:t>
      </w:r>
      <w:r w:rsidRPr="00F10B21">
        <w:rPr>
          <w:b/>
          <w:sz w:val="28"/>
          <w:szCs w:val="28"/>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r>
        <w:rPr>
          <w:sz w:val="28"/>
          <w:szCs w:val="28"/>
        </w:rPr>
        <w:t xml:space="preserve"> </w:t>
      </w:r>
    </w:p>
    <w:p w:rsidR="00A80C65" w:rsidRDefault="00A80C65" w:rsidP="00774980">
      <w:pPr>
        <w:ind w:right="-2" w:firstLine="709"/>
        <w:jc w:val="both"/>
        <w:outlineLvl w:val="0"/>
        <w:rPr>
          <w:sz w:val="28"/>
          <w:szCs w:val="28"/>
        </w:rPr>
      </w:pPr>
      <w:r>
        <w:rPr>
          <w:sz w:val="28"/>
          <w:szCs w:val="28"/>
        </w:rPr>
        <w:t>Доходы, перечисленные в бюджет за 2023 год, составили</w:t>
      </w:r>
      <w:r w:rsidRPr="00C22281">
        <w:rPr>
          <w:sz w:val="28"/>
          <w:szCs w:val="28"/>
        </w:rPr>
        <w:t xml:space="preserve"> </w:t>
      </w:r>
      <w:r>
        <w:rPr>
          <w:sz w:val="28"/>
          <w:szCs w:val="28"/>
        </w:rPr>
        <w:t>820 245</w:t>
      </w:r>
      <w:r w:rsidRPr="00C22281">
        <w:rPr>
          <w:sz w:val="28"/>
          <w:szCs w:val="28"/>
        </w:rPr>
        <w:t>,00 руб.</w:t>
      </w:r>
      <w:r>
        <w:rPr>
          <w:sz w:val="28"/>
          <w:szCs w:val="28"/>
        </w:rPr>
        <w:t>, что</w:t>
      </w:r>
      <w:r w:rsidRPr="00C22281">
        <w:rPr>
          <w:sz w:val="28"/>
          <w:szCs w:val="28"/>
        </w:rPr>
        <w:t xml:space="preserve"> соответству</w:t>
      </w:r>
      <w:r>
        <w:rPr>
          <w:sz w:val="28"/>
          <w:szCs w:val="28"/>
        </w:rPr>
        <w:t>е</w:t>
      </w:r>
      <w:r w:rsidRPr="00C22281">
        <w:rPr>
          <w:sz w:val="28"/>
          <w:szCs w:val="28"/>
        </w:rPr>
        <w:t xml:space="preserve">т сведениям формы 0503127. </w:t>
      </w:r>
    </w:p>
    <w:p w:rsidR="00A80C65" w:rsidRDefault="00A80C65" w:rsidP="00774980">
      <w:pPr>
        <w:autoSpaceDE w:val="0"/>
        <w:autoSpaceDN w:val="0"/>
        <w:adjustRightInd w:val="0"/>
        <w:ind w:firstLine="709"/>
        <w:jc w:val="both"/>
        <w:rPr>
          <w:bCs/>
          <w:sz w:val="28"/>
          <w:szCs w:val="28"/>
        </w:rPr>
      </w:pPr>
      <w:r w:rsidRPr="00511349">
        <w:rPr>
          <w:b/>
          <w:bCs/>
          <w:sz w:val="28"/>
          <w:szCs w:val="28"/>
        </w:rPr>
        <w:t>Форма 0503175</w:t>
      </w:r>
      <w:r>
        <w:rPr>
          <w:b/>
          <w:bCs/>
          <w:sz w:val="28"/>
          <w:szCs w:val="28"/>
        </w:rPr>
        <w:t xml:space="preserve"> </w:t>
      </w:r>
      <w:r w:rsidRPr="00B20B05">
        <w:rPr>
          <w:b/>
          <w:bCs/>
          <w:sz w:val="28"/>
          <w:szCs w:val="28"/>
        </w:rPr>
        <w:t>«Сведения о принятых и неисполненных обязательствах получателя бюджетных средств»</w:t>
      </w:r>
    </w:p>
    <w:p w:rsidR="00A80C65" w:rsidRDefault="00A80C65" w:rsidP="00774980">
      <w:pPr>
        <w:autoSpaceDE w:val="0"/>
        <w:autoSpaceDN w:val="0"/>
        <w:adjustRightInd w:val="0"/>
        <w:ind w:firstLine="709"/>
        <w:jc w:val="both"/>
        <w:rPr>
          <w:sz w:val="28"/>
          <w:szCs w:val="28"/>
        </w:rPr>
      </w:pPr>
      <w:r>
        <w:rPr>
          <w:sz w:val="28"/>
          <w:szCs w:val="28"/>
        </w:rPr>
        <w:t xml:space="preserve">В нарушение п. </w:t>
      </w:r>
      <w:r w:rsidRPr="0090134E">
        <w:rPr>
          <w:sz w:val="28"/>
          <w:szCs w:val="28"/>
        </w:rPr>
        <w:t xml:space="preserve">170.2 Инструкции 191н </w:t>
      </w:r>
      <w:r>
        <w:rPr>
          <w:sz w:val="28"/>
          <w:szCs w:val="28"/>
        </w:rPr>
        <w:t xml:space="preserve">неисполненные принятые бюджетные обязательства в </w:t>
      </w:r>
      <w:hyperlink r:id="rId12" w:history="1">
        <w:r w:rsidRPr="002750F1">
          <w:rPr>
            <w:iCs/>
            <w:sz w:val="28"/>
            <w:szCs w:val="28"/>
          </w:rPr>
          <w:t>раздел</w:t>
        </w:r>
        <w:r>
          <w:rPr>
            <w:iCs/>
            <w:sz w:val="28"/>
            <w:szCs w:val="28"/>
          </w:rPr>
          <w:t>е</w:t>
        </w:r>
        <w:r w:rsidRPr="002750F1">
          <w:rPr>
            <w:iCs/>
            <w:sz w:val="28"/>
            <w:szCs w:val="28"/>
          </w:rPr>
          <w:t xml:space="preserve"> 1</w:t>
        </w:r>
      </w:hyperlink>
      <w:r>
        <w:rPr>
          <w:i/>
          <w:iCs/>
          <w:sz w:val="28"/>
          <w:szCs w:val="28"/>
        </w:rPr>
        <w:t xml:space="preserve"> </w:t>
      </w:r>
      <w:r>
        <w:rPr>
          <w:sz w:val="28"/>
          <w:szCs w:val="28"/>
        </w:rPr>
        <w:t xml:space="preserve">формы отчетности (1 259 544,37 руб.) </w:t>
      </w:r>
      <w:r w:rsidRPr="002750F1">
        <w:rPr>
          <w:iCs/>
          <w:sz w:val="28"/>
          <w:szCs w:val="28"/>
        </w:rPr>
        <w:t>н</w:t>
      </w:r>
      <w:r>
        <w:rPr>
          <w:iCs/>
          <w:sz w:val="28"/>
          <w:szCs w:val="28"/>
        </w:rPr>
        <w:t>е</w:t>
      </w:r>
      <w:r w:rsidRPr="002750F1">
        <w:rPr>
          <w:iCs/>
          <w:sz w:val="28"/>
          <w:szCs w:val="28"/>
        </w:rPr>
        <w:t xml:space="preserve"> соответствуют остатк</w:t>
      </w:r>
      <w:r>
        <w:rPr>
          <w:iCs/>
          <w:sz w:val="28"/>
          <w:szCs w:val="28"/>
        </w:rPr>
        <w:t>ам</w:t>
      </w:r>
      <w:r w:rsidRPr="002750F1">
        <w:rPr>
          <w:iCs/>
          <w:sz w:val="28"/>
          <w:szCs w:val="28"/>
        </w:rPr>
        <w:t xml:space="preserve"> в </w:t>
      </w:r>
      <w:hyperlink r:id="rId13" w:history="1">
        <w:r w:rsidRPr="002750F1">
          <w:rPr>
            <w:iCs/>
            <w:sz w:val="28"/>
            <w:szCs w:val="28"/>
          </w:rPr>
          <w:t>граф</w:t>
        </w:r>
        <w:r>
          <w:rPr>
            <w:iCs/>
            <w:sz w:val="28"/>
            <w:szCs w:val="28"/>
          </w:rPr>
          <w:t>е</w:t>
        </w:r>
        <w:r w:rsidRPr="002750F1">
          <w:rPr>
            <w:iCs/>
            <w:sz w:val="28"/>
            <w:szCs w:val="28"/>
          </w:rPr>
          <w:t xml:space="preserve"> 11</w:t>
        </w:r>
      </w:hyperlink>
      <w:r w:rsidRPr="002750F1">
        <w:rPr>
          <w:iCs/>
          <w:sz w:val="28"/>
          <w:szCs w:val="28"/>
        </w:rPr>
        <w:t xml:space="preserve"> ф</w:t>
      </w:r>
      <w:r>
        <w:rPr>
          <w:iCs/>
          <w:sz w:val="28"/>
          <w:szCs w:val="28"/>
        </w:rPr>
        <w:t xml:space="preserve">ормы </w:t>
      </w:r>
      <w:r w:rsidRPr="002750F1">
        <w:rPr>
          <w:iCs/>
          <w:sz w:val="28"/>
          <w:szCs w:val="28"/>
        </w:rPr>
        <w:t>0503128</w:t>
      </w:r>
      <w:r>
        <w:rPr>
          <w:iCs/>
          <w:sz w:val="28"/>
          <w:szCs w:val="28"/>
        </w:rPr>
        <w:t xml:space="preserve"> (6 044 558,63 руб.). </w:t>
      </w:r>
    </w:p>
    <w:p w:rsidR="00A80C65" w:rsidRDefault="00A80C65" w:rsidP="00774980">
      <w:pPr>
        <w:autoSpaceDE w:val="0"/>
        <w:autoSpaceDN w:val="0"/>
        <w:adjustRightInd w:val="0"/>
        <w:ind w:right="-2" w:firstLine="709"/>
        <w:jc w:val="both"/>
        <w:rPr>
          <w:b/>
          <w:sz w:val="28"/>
          <w:szCs w:val="28"/>
        </w:rPr>
      </w:pPr>
      <w:r>
        <w:rPr>
          <w:b/>
          <w:sz w:val="28"/>
          <w:szCs w:val="28"/>
        </w:rPr>
        <w:t>Форма</w:t>
      </w:r>
      <w:r w:rsidRPr="00D96E6F">
        <w:rPr>
          <w:b/>
          <w:sz w:val="28"/>
          <w:szCs w:val="28"/>
        </w:rPr>
        <w:t xml:space="preserve"> 0503178</w:t>
      </w:r>
      <w:r>
        <w:rPr>
          <w:sz w:val="28"/>
          <w:szCs w:val="28"/>
        </w:rPr>
        <w:t xml:space="preserve"> </w:t>
      </w:r>
      <w:r w:rsidRPr="00B20B05">
        <w:rPr>
          <w:b/>
          <w:sz w:val="28"/>
          <w:szCs w:val="28"/>
        </w:rPr>
        <w:t>«Сведения об остатках денежных средств на счетах получателя бюджетных средств</w:t>
      </w:r>
      <w:r>
        <w:rPr>
          <w:b/>
          <w:sz w:val="28"/>
          <w:szCs w:val="28"/>
        </w:rPr>
        <w:t>»</w:t>
      </w:r>
    </w:p>
    <w:p w:rsidR="00A80C65" w:rsidRDefault="00A80C65" w:rsidP="00774980">
      <w:pPr>
        <w:autoSpaceDE w:val="0"/>
        <w:autoSpaceDN w:val="0"/>
        <w:adjustRightInd w:val="0"/>
        <w:ind w:right="-2" w:firstLine="709"/>
        <w:jc w:val="both"/>
        <w:rPr>
          <w:sz w:val="28"/>
          <w:szCs w:val="28"/>
        </w:rPr>
      </w:pPr>
      <w:r>
        <w:rPr>
          <w:sz w:val="28"/>
          <w:szCs w:val="28"/>
        </w:rPr>
        <w:t xml:space="preserve"> Остатки средств на счетах учреждения на 01.01.2023 в сумме 842 877,40 руб. и на 01.01.2024  в сумме 1 016 160,90 руб. соответствуют сведениям формы 0503130.</w:t>
      </w:r>
    </w:p>
    <w:p w:rsidR="00A80C65" w:rsidRPr="00B20B05" w:rsidRDefault="00A80C65" w:rsidP="00774980">
      <w:pPr>
        <w:autoSpaceDE w:val="0"/>
        <w:autoSpaceDN w:val="0"/>
        <w:adjustRightInd w:val="0"/>
        <w:ind w:right="-2" w:firstLine="709"/>
        <w:jc w:val="both"/>
        <w:rPr>
          <w:b/>
          <w:sz w:val="28"/>
          <w:szCs w:val="28"/>
        </w:rPr>
      </w:pPr>
      <w:r w:rsidRPr="00B20B05">
        <w:rPr>
          <w:b/>
          <w:sz w:val="28"/>
          <w:szCs w:val="28"/>
        </w:rPr>
        <w:t>Форма 0503190 «Сведения о вложениях в объекты недвижимого имущества, объектах незавершенного строительства»</w:t>
      </w:r>
    </w:p>
    <w:p w:rsidR="00A80C65" w:rsidRPr="00362CD0" w:rsidRDefault="00A80C65" w:rsidP="00774980">
      <w:pPr>
        <w:autoSpaceDE w:val="0"/>
        <w:autoSpaceDN w:val="0"/>
        <w:adjustRightInd w:val="0"/>
        <w:ind w:right="-2" w:firstLine="709"/>
        <w:jc w:val="both"/>
        <w:rPr>
          <w:b/>
          <w:bCs/>
          <w:sz w:val="28"/>
          <w:szCs w:val="28"/>
        </w:rPr>
      </w:pPr>
      <w:r>
        <w:rPr>
          <w:sz w:val="28"/>
          <w:szCs w:val="28"/>
        </w:rPr>
        <w:t xml:space="preserve"> Фактические расходы на 01.01.2024 г. составили 71 622 277,74 руб., кассовые расходы (с начала реализации инвестиционных проектов) – 71 622 277,74 руб.</w:t>
      </w:r>
    </w:p>
    <w:p w:rsidR="00A80C65" w:rsidRDefault="00A80C65" w:rsidP="00774980">
      <w:pPr>
        <w:autoSpaceDE w:val="0"/>
        <w:autoSpaceDN w:val="0"/>
        <w:adjustRightInd w:val="0"/>
        <w:ind w:right="-2" w:firstLine="709"/>
        <w:jc w:val="both"/>
        <w:rPr>
          <w:bCs/>
          <w:sz w:val="28"/>
          <w:szCs w:val="28"/>
        </w:rPr>
      </w:pPr>
      <w:r w:rsidRPr="00B20B05">
        <w:rPr>
          <w:b/>
          <w:bCs/>
          <w:sz w:val="28"/>
          <w:szCs w:val="28"/>
        </w:rPr>
        <w:t>Форма 0503296 «Сведения об исполнении судебных решений по денежным обязательствам бюджета»</w:t>
      </w:r>
      <w:r>
        <w:rPr>
          <w:bCs/>
          <w:sz w:val="28"/>
          <w:szCs w:val="28"/>
        </w:rPr>
        <w:t xml:space="preserve"> </w:t>
      </w:r>
    </w:p>
    <w:p w:rsidR="00A80C65" w:rsidRDefault="00A80C65" w:rsidP="00774980">
      <w:pPr>
        <w:autoSpaceDE w:val="0"/>
        <w:autoSpaceDN w:val="0"/>
        <w:adjustRightInd w:val="0"/>
        <w:ind w:right="-2" w:firstLine="709"/>
        <w:jc w:val="both"/>
        <w:rPr>
          <w:bCs/>
          <w:sz w:val="28"/>
          <w:szCs w:val="28"/>
        </w:rPr>
      </w:pPr>
      <w:r>
        <w:rPr>
          <w:bCs/>
          <w:sz w:val="28"/>
          <w:szCs w:val="28"/>
        </w:rPr>
        <w:t xml:space="preserve">Принято и исполнено денежных обязательств по судебным решениям в сумме 193 505,34 руб. Сведения в разрезе видов платежей и взыскателей указаны в текстовой части раздела 4 пояснительной записки. </w:t>
      </w:r>
    </w:p>
    <w:p w:rsidR="00A80C65" w:rsidRDefault="008D52C7" w:rsidP="00774980">
      <w:pPr>
        <w:autoSpaceDE w:val="0"/>
        <w:autoSpaceDN w:val="0"/>
        <w:adjustRightInd w:val="0"/>
        <w:ind w:right="-2" w:firstLine="709"/>
        <w:jc w:val="both"/>
        <w:rPr>
          <w:bCs/>
          <w:sz w:val="28"/>
          <w:szCs w:val="28"/>
        </w:rPr>
      </w:pPr>
      <w:hyperlink r:id="rId14" w:history="1">
        <w:r w:rsidR="00A80C65" w:rsidRPr="004118B9">
          <w:rPr>
            <w:b/>
            <w:bCs/>
            <w:sz w:val="28"/>
            <w:szCs w:val="28"/>
          </w:rPr>
          <w:t>(Таблица N 6)</w:t>
        </w:r>
      </w:hyperlink>
      <w:r w:rsidR="00A80C65" w:rsidRPr="004118B9">
        <w:rPr>
          <w:b/>
          <w:sz w:val="28"/>
          <w:szCs w:val="28"/>
        </w:rPr>
        <w:t xml:space="preserve"> «</w:t>
      </w:r>
      <w:r w:rsidR="00A80C65" w:rsidRPr="004118B9">
        <w:rPr>
          <w:b/>
          <w:bCs/>
          <w:sz w:val="28"/>
          <w:szCs w:val="28"/>
        </w:rPr>
        <w:t>Сведения о проведении инвентаризаци</w:t>
      </w:r>
      <w:r w:rsidR="00A80C65">
        <w:rPr>
          <w:b/>
          <w:bCs/>
          <w:sz w:val="28"/>
          <w:szCs w:val="28"/>
        </w:rPr>
        <w:t>и</w:t>
      </w:r>
      <w:r w:rsidR="00A80C65" w:rsidRPr="004118B9">
        <w:rPr>
          <w:b/>
          <w:bCs/>
          <w:sz w:val="28"/>
          <w:szCs w:val="28"/>
        </w:rPr>
        <w:t>»</w:t>
      </w:r>
      <w:r w:rsidR="00A80C65" w:rsidRPr="00873E79">
        <w:rPr>
          <w:bCs/>
          <w:sz w:val="28"/>
          <w:szCs w:val="28"/>
        </w:rPr>
        <w:t xml:space="preserve"> </w:t>
      </w:r>
    </w:p>
    <w:p w:rsidR="00A80C65" w:rsidRDefault="00A80C65" w:rsidP="00774980">
      <w:pPr>
        <w:autoSpaceDE w:val="0"/>
        <w:autoSpaceDN w:val="0"/>
        <w:adjustRightInd w:val="0"/>
        <w:ind w:right="-2" w:firstLine="709"/>
        <w:jc w:val="both"/>
        <w:rPr>
          <w:bCs/>
          <w:color w:val="000000"/>
          <w:sz w:val="28"/>
          <w:szCs w:val="28"/>
        </w:rPr>
      </w:pPr>
      <w:r>
        <w:rPr>
          <w:sz w:val="28"/>
          <w:szCs w:val="28"/>
        </w:rPr>
        <w:t xml:space="preserve">Согласно пояснительной записке форма </w:t>
      </w:r>
      <w:r>
        <w:rPr>
          <w:bCs/>
          <w:sz w:val="28"/>
          <w:szCs w:val="28"/>
        </w:rPr>
        <w:t xml:space="preserve">не представлена ввиду отсутствия расхождений между данными бухгалтерского учета и фактическим наличием материальных ценностей при инвентаризации имущества, проведенной согласно постановлению Администрации Валдайского муниципального района от </w:t>
      </w:r>
      <w:r>
        <w:rPr>
          <w:bCs/>
          <w:color w:val="000000"/>
          <w:sz w:val="28"/>
          <w:szCs w:val="28"/>
        </w:rPr>
        <w:t>25</w:t>
      </w:r>
      <w:r w:rsidRPr="00C516A7">
        <w:rPr>
          <w:bCs/>
          <w:color w:val="000000"/>
          <w:sz w:val="28"/>
          <w:szCs w:val="28"/>
        </w:rPr>
        <w:t>.</w:t>
      </w:r>
      <w:r>
        <w:rPr>
          <w:bCs/>
          <w:color w:val="000000"/>
          <w:sz w:val="28"/>
          <w:szCs w:val="28"/>
        </w:rPr>
        <w:t>10</w:t>
      </w:r>
      <w:r w:rsidRPr="00C516A7">
        <w:rPr>
          <w:bCs/>
          <w:color w:val="000000"/>
          <w:sz w:val="28"/>
          <w:szCs w:val="28"/>
        </w:rPr>
        <w:t>.202</w:t>
      </w:r>
      <w:r>
        <w:rPr>
          <w:bCs/>
          <w:color w:val="000000"/>
          <w:sz w:val="28"/>
          <w:szCs w:val="28"/>
        </w:rPr>
        <w:t>3</w:t>
      </w:r>
      <w:r w:rsidRPr="00C516A7">
        <w:rPr>
          <w:bCs/>
          <w:color w:val="000000"/>
          <w:sz w:val="28"/>
          <w:szCs w:val="28"/>
        </w:rPr>
        <w:t xml:space="preserve"> №</w:t>
      </w:r>
      <w:r w:rsidR="00A10704">
        <w:rPr>
          <w:bCs/>
          <w:color w:val="000000"/>
          <w:sz w:val="28"/>
          <w:szCs w:val="28"/>
        </w:rPr>
        <w:t xml:space="preserve"> </w:t>
      </w:r>
      <w:r>
        <w:rPr>
          <w:bCs/>
          <w:color w:val="000000"/>
          <w:sz w:val="28"/>
          <w:szCs w:val="28"/>
        </w:rPr>
        <w:t>2052</w:t>
      </w:r>
      <w:r w:rsidRPr="00C516A7">
        <w:rPr>
          <w:bCs/>
          <w:color w:val="000000"/>
          <w:sz w:val="28"/>
          <w:szCs w:val="28"/>
        </w:rPr>
        <w:t>.</w:t>
      </w:r>
    </w:p>
    <w:p w:rsidR="00A80C65" w:rsidRPr="00AA119E" w:rsidRDefault="00A80C65" w:rsidP="00774980">
      <w:pPr>
        <w:autoSpaceDE w:val="0"/>
        <w:autoSpaceDN w:val="0"/>
        <w:adjustRightInd w:val="0"/>
        <w:ind w:right="-2" w:firstLine="709"/>
        <w:jc w:val="both"/>
        <w:rPr>
          <w:b/>
          <w:bCs/>
          <w:i/>
          <w:sz w:val="28"/>
          <w:szCs w:val="28"/>
        </w:rPr>
      </w:pPr>
    </w:p>
    <w:p w:rsidR="00A80C65" w:rsidRPr="008F403C" w:rsidRDefault="00A80C65" w:rsidP="00774980">
      <w:pPr>
        <w:ind w:right="-2" w:firstLine="709"/>
        <w:jc w:val="both"/>
        <w:outlineLvl w:val="3"/>
        <w:rPr>
          <w:b/>
          <w:sz w:val="28"/>
          <w:szCs w:val="28"/>
        </w:rPr>
      </w:pPr>
      <w:r w:rsidRPr="008F403C">
        <w:rPr>
          <w:b/>
          <w:sz w:val="28"/>
          <w:szCs w:val="28"/>
        </w:rPr>
        <w:lastRenderedPageBreak/>
        <w:t>Общие итоги исполнения бюджета городского поселения и изменения бюджетных по</w:t>
      </w:r>
      <w:r>
        <w:rPr>
          <w:b/>
          <w:sz w:val="28"/>
          <w:szCs w:val="28"/>
        </w:rPr>
        <w:t>казателей в ходе его исполнения</w:t>
      </w:r>
    </w:p>
    <w:p w:rsidR="00A80C65" w:rsidRPr="005551A9" w:rsidRDefault="00A80C65" w:rsidP="00774980">
      <w:pPr>
        <w:ind w:right="-2" w:firstLine="709"/>
        <w:jc w:val="both"/>
        <w:outlineLvl w:val="3"/>
        <w:rPr>
          <w:b/>
          <w:sz w:val="28"/>
          <w:szCs w:val="28"/>
        </w:rPr>
      </w:pPr>
      <w:r>
        <w:rPr>
          <w:bCs/>
          <w:color w:val="000000"/>
          <w:sz w:val="28"/>
          <w:szCs w:val="28"/>
        </w:rPr>
        <w:t>Р</w:t>
      </w:r>
      <w:r w:rsidRPr="00B67C7F">
        <w:rPr>
          <w:bCs/>
          <w:color w:val="000000"/>
          <w:sz w:val="28"/>
          <w:szCs w:val="28"/>
        </w:rPr>
        <w:t>ешени</w:t>
      </w:r>
      <w:r>
        <w:rPr>
          <w:bCs/>
          <w:color w:val="000000"/>
          <w:sz w:val="28"/>
          <w:szCs w:val="28"/>
        </w:rPr>
        <w:t xml:space="preserve">ем </w:t>
      </w:r>
      <w:r w:rsidRPr="00B67C7F">
        <w:rPr>
          <w:bCs/>
          <w:color w:val="000000"/>
          <w:sz w:val="28"/>
          <w:szCs w:val="28"/>
        </w:rPr>
        <w:t>Совета депутатов Валдайского городского поселения</w:t>
      </w:r>
      <w:r>
        <w:rPr>
          <w:bCs/>
          <w:color w:val="000000"/>
          <w:sz w:val="28"/>
          <w:szCs w:val="28"/>
        </w:rPr>
        <w:t xml:space="preserve"> от 27.12.2022 № 139</w:t>
      </w:r>
      <w:r w:rsidR="00A10704">
        <w:rPr>
          <w:bCs/>
          <w:color w:val="000000"/>
          <w:sz w:val="28"/>
          <w:szCs w:val="28"/>
        </w:rPr>
        <w:t xml:space="preserve">  </w:t>
      </w:r>
      <w:r w:rsidRPr="00B67C7F">
        <w:rPr>
          <w:bCs/>
          <w:color w:val="000000"/>
          <w:sz w:val="28"/>
          <w:szCs w:val="28"/>
        </w:rPr>
        <w:t>«О</w:t>
      </w:r>
      <w:r>
        <w:rPr>
          <w:bCs/>
          <w:color w:val="000000"/>
          <w:sz w:val="28"/>
          <w:szCs w:val="28"/>
        </w:rPr>
        <w:t xml:space="preserve"> </w:t>
      </w:r>
      <w:r w:rsidRPr="00B67C7F">
        <w:rPr>
          <w:bCs/>
          <w:color w:val="000000"/>
          <w:sz w:val="28"/>
          <w:szCs w:val="28"/>
        </w:rPr>
        <w:t>бюджет</w:t>
      </w:r>
      <w:r>
        <w:rPr>
          <w:bCs/>
          <w:color w:val="000000"/>
          <w:sz w:val="28"/>
          <w:szCs w:val="28"/>
        </w:rPr>
        <w:t xml:space="preserve">е Валдайского </w:t>
      </w:r>
      <w:r w:rsidRPr="00B67C7F">
        <w:rPr>
          <w:bCs/>
          <w:color w:val="000000"/>
          <w:sz w:val="28"/>
          <w:szCs w:val="28"/>
        </w:rPr>
        <w:t>городского поселения</w:t>
      </w:r>
      <w:r>
        <w:rPr>
          <w:bCs/>
          <w:color w:val="000000"/>
          <w:sz w:val="28"/>
          <w:szCs w:val="28"/>
        </w:rPr>
        <w:t xml:space="preserve"> н</w:t>
      </w:r>
      <w:r w:rsidRPr="00B67C7F">
        <w:rPr>
          <w:bCs/>
          <w:color w:val="000000"/>
          <w:sz w:val="28"/>
          <w:szCs w:val="28"/>
        </w:rPr>
        <w:t xml:space="preserve">а </w:t>
      </w:r>
      <w:r>
        <w:rPr>
          <w:bCs/>
          <w:color w:val="000000"/>
          <w:sz w:val="28"/>
          <w:szCs w:val="28"/>
        </w:rPr>
        <w:t xml:space="preserve">2023 </w:t>
      </w:r>
      <w:r w:rsidRPr="00B67C7F">
        <w:rPr>
          <w:bCs/>
          <w:color w:val="000000"/>
          <w:sz w:val="28"/>
          <w:szCs w:val="28"/>
        </w:rPr>
        <w:t>год</w:t>
      </w:r>
      <w:r>
        <w:rPr>
          <w:bCs/>
          <w:color w:val="000000"/>
          <w:sz w:val="28"/>
          <w:szCs w:val="28"/>
        </w:rPr>
        <w:t xml:space="preserve"> и на плановый период 2024 и 2025 годов</w:t>
      </w:r>
      <w:r w:rsidRPr="00B67C7F">
        <w:rPr>
          <w:bCs/>
          <w:color w:val="000000"/>
          <w:sz w:val="28"/>
          <w:szCs w:val="28"/>
        </w:rPr>
        <w:t>»</w:t>
      </w:r>
      <w:r>
        <w:rPr>
          <w:bCs/>
          <w:color w:val="000000"/>
          <w:sz w:val="28"/>
          <w:szCs w:val="28"/>
        </w:rPr>
        <w:t xml:space="preserve"> на 2023 год </w:t>
      </w:r>
      <w:r w:rsidRPr="00B67C7F">
        <w:rPr>
          <w:bCs/>
          <w:color w:val="000000"/>
          <w:sz w:val="28"/>
          <w:szCs w:val="28"/>
        </w:rPr>
        <w:t>были утверждены</w:t>
      </w:r>
      <w:r>
        <w:rPr>
          <w:bCs/>
          <w:color w:val="000000"/>
          <w:sz w:val="28"/>
          <w:szCs w:val="28"/>
        </w:rPr>
        <w:t xml:space="preserve"> следующие</w:t>
      </w:r>
      <w:r w:rsidRPr="00B67C7F">
        <w:rPr>
          <w:bCs/>
          <w:color w:val="000000"/>
          <w:sz w:val="28"/>
          <w:szCs w:val="28"/>
        </w:rPr>
        <w:t xml:space="preserve"> бюджетные назначения: </w:t>
      </w:r>
    </w:p>
    <w:p w:rsidR="00A80C65" w:rsidRPr="00B67C7F" w:rsidRDefault="00A80C65" w:rsidP="00774980">
      <w:pPr>
        <w:ind w:right="-2" w:firstLine="709"/>
        <w:jc w:val="both"/>
        <w:rPr>
          <w:color w:val="000000"/>
          <w:sz w:val="28"/>
          <w:szCs w:val="28"/>
        </w:rPr>
      </w:pPr>
      <w:r w:rsidRPr="00B67C7F">
        <w:rPr>
          <w:bCs/>
          <w:color w:val="000000"/>
          <w:sz w:val="28"/>
          <w:szCs w:val="28"/>
        </w:rPr>
        <w:t xml:space="preserve">- по доходам в сумме </w:t>
      </w:r>
      <w:r>
        <w:rPr>
          <w:bCs/>
          <w:color w:val="000000"/>
          <w:sz w:val="28"/>
          <w:szCs w:val="28"/>
        </w:rPr>
        <w:t>152 541 250,00 руб.</w:t>
      </w:r>
      <w:r w:rsidRPr="00B67C7F">
        <w:rPr>
          <w:bCs/>
          <w:color w:val="000000"/>
          <w:sz w:val="28"/>
          <w:szCs w:val="28"/>
        </w:rPr>
        <w:t xml:space="preserve">; </w:t>
      </w:r>
    </w:p>
    <w:p w:rsidR="00A80C65" w:rsidRDefault="00A80C65" w:rsidP="00774980">
      <w:pPr>
        <w:ind w:right="-2" w:firstLine="709"/>
        <w:jc w:val="both"/>
        <w:rPr>
          <w:bCs/>
          <w:color w:val="000000"/>
          <w:sz w:val="28"/>
          <w:szCs w:val="28"/>
        </w:rPr>
      </w:pPr>
      <w:r w:rsidRPr="00B67C7F">
        <w:rPr>
          <w:bCs/>
          <w:color w:val="000000"/>
          <w:sz w:val="28"/>
          <w:szCs w:val="28"/>
        </w:rPr>
        <w:t xml:space="preserve">- по расходам в сумме </w:t>
      </w:r>
      <w:r>
        <w:rPr>
          <w:sz w:val="28"/>
          <w:szCs w:val="28"/>
        </w:rPr>
        <w:t>152 541 250,00</w:t>
      </w:r>
      <w:r>
        <w:rPr>
          <w:bCs/>
          <w:color w:val="000000"/>
          <w:sz w:val="28"/>
          <w:szCs w:val="28"/>
        </w:rPr>
        <w:t>руб.</w:t>
      </w:r>
      <w:r w:rsidRPr="00B67C7F">
        <w:rPr>
          <w:bCs/>
          <w:color w:val="000000"/>
          <w:sz w:val="28"/>
          <w:szCs w:val="28"/>
        </w:rPr>
        <w:t xml:space="preserve">; </w:t>
      </w:r>
    </w:p>
    <w:p w:rsidR="00A80C65" w:rsidRDefault="00A80C65" w:rsidP="00774980">
      <w:pPr>
        <w:ind w:right="-2" w:firstLine="709"/>
        <w:jc w:val="both"/>
        <w:rPr>
          <w:color w:val="000000"/>
          <w:sz w:val="28"/>
          <w:szCs w:val="28"/>
        </w:rPr>
      </w:pPr>
      <w:r>
        <w:rPr>
          <w:bCs/>
          <w:color w:val="000000"/>
          <w:sz w:val="28"/>
          <w:szCs w:val="28"/>
        </w:rPr>
        <w:t>- дефицит 0,00 руб.</w:t>
      </w:r>
    </w:p>
    <w:p w:rsidR="00A80C65" w:rsidRPr="00D44E7A" w:rsidRDefault="00A80C65" w:rsidP="00774980">
      <w:pPr>
        <w:ind w:right="-2" w:firstLine="709"/>
        <w:jc w:val="both"/>
        <w:rPr>
          <w:color w:val="000000"/>
          <w:sz w:val="28"/>
          <w:szCs w:val="28"/>
        </w:rPr>
      </w:pPr>
      <w:r w:rsidRPr="00B67C7F">
        <w:rPr>
          <w:bCs/>
          <w:color w:val="000000"/>
          <w:sz w:val="28"/>
          <w:szCs w:val="28"/>
        </w:rPr>
        <w:t xml:space="preserve">В течение финансового года бюджет поселения </w:t>
      </w:r>
      <w:r>
        <w:rPr>
          <w:bCs/>
          <w:color w:val="000000"/>
          <w:sz w:val="28"/>
          <w:szCs w:val="28"/>
        </w:rPr>
        <w:t>корректировался 11 раз</w:t>
      </w:r>
      <w:r w:rsidRPr="00B67C7F">
        <w:rPr>
          <w:bCs/>
          <w:color w:val="000000"/>
          <w:sz w:val="28"/>
          <w:szCs w:val="28"/>
        </w:rPr>
        <w:t xml:space="preserve">. </w:t>
      </w:r>
    </w:p>
    <w:p w:rsidR="00A80C65" w:rsidRDefault="00A80C65" w:rsidP="00774980">
      <w:pPr>
        <w:ind w:right="-2" w:firstLine="709"/>
        <w:jc w:val="both"/>
        <w:rPr>
          <w:bCs/>
          <w:color w:val="000000"/>
          <w:sz w:val="28"/>
          <w:szCs w:val="28"/>
        </w:rPr>
      </w:pPr>
      <w:r>
        <w:rPr>
          <w:bCs/>
          <w:color w:val="000000"/>
          <w:sz w:val="28"/>
          <w:szCs w:val="28"/>
        </w:rPr>
        <w:t>Окончательно утверждены следующие характеристики бюджета на 2023год:</w:t>
      </w:r>
    </w:p>
    <w:p w:rsidR="00A80C65" w:rsidRPr="00FF63B2" w:rsidRDefault="00A80C65" w:rsidP="00774980">
      <w:pPr>
        <w:pStyle w:val="af2"/>
        <w:ind w:right="-2" w:firstLine="709"/>
        <w:jc w:val="both"/>
        <w:rPr>
          <w:sz w:val="28"/>
          <w:szCs w:val="28"/>
        </w:rPr>
      </w:pPr>
      <w:r w:rsidRPr="00B67C7F">
        <w:rPr>
          <w:bCs/>
          <w:color w:val="000000"/>
          <w:sz w:val="28"/>
          <w:szCs w:val="28"/>
        </w:rPr>
        <w:t xml:space="preserve">- </w:t>
      </w:r>
      <w:r w:rsidRPr="00FF63B2">
        <w:rPr>
          <w:sz w:val="28"/>
          <w:szCs w:val="28"/>
        </w:rPr>
        <w:t xml:space="preserve">прогнозируемый общий объем доходов бюджета в сумме </w:t>
      </w:r>
      <w:r>
        <w:rPr>
          <w:sz w:val="28"/>
          <w:szCs w:val="28"/>
        </w:rPr>
        <w:t>217 866 011,56 руб. (увеличение на сумму 65 324 761,56 руб.)</w:t>
      </w:r>
      <w:r w:rsidRPr="00FF63B2">
        <w:rPr>
          <w:sz w:val="28"/>
          <w:szCs w:val="28"/>
        </w:rPr>
        <w:t>;</w:t>
      </w:r>
    </w:p>
    <w:p w:rsidR="00A80C65" w:rsidRDefault="00A80C65" w:rsidP="00774980">
      <w:pPr>
        <w:pStyle w:val="af2"/>
        <w:ind w:right="-2" w:firstLine="709"/>
        <w:jc w:val="both"/>
        <w:rPr>
          <w:sz w:val="28"/>
          <w:szCs w:val="28"/>
        </w:rPr>
      </w:pPr>
      <w:r w:rsidRPr="00FF63B2">
        <w:rPr>
          <w:sz w:val="28"/>
          <w:szCs w:val="28"/>
        </w:rPr>
        <w:t>- общий объем ра</w:t>
      </w:r>
      <w:r>
        <w:rPr>
          <w:sz w:val="28"/>
          <w:szCs w:val="28"/>
        </w:rPr>
        <w:t xml:space="preserve">сходов бюджета в сумме 250 677 819,73 </w:t>
      </w:r>
      <w:r w:rsidRPr="00FF63B2">
        <w:rPr>
          <w:sz w:val="28"/>
          <w:szCs w:val="28"/>
        </w:rPr>
        <w:t>руб</w:t>
      </w:r>
      <w:r>
        <w:rPr>
          <w:sz w:val="28"/>
          <w:szCs w:val="28"/>
        </w:rPr>
        <w:t>. (увеличение на сумму 98 136 569,73 руб.);</w:t>
      </w:r>
    </w:p>
    <w:p w:rsidR="00A80C65" w:rsidRDefault="00A80C65" w:rsidP="00774980">
      <w:pPr>
        <w:pStyle w:val="af2"/>
        <w:ind w:right="-2" w:firstLine="709"/>
        <w:jc w:val="both"/>
        <w:rPr>
          <w:sz w:val="28"/>
          <w:szCs w:val="28"/>
        </w:rPr>
      </w:pPr>
      <w:r w:rsidRPr="0038195C">
        <w:rPr>
          <w:sz w:val="28"/>
          <w:szCs w:val="28"/>
        </w:rPr>
        <w:t xml:space="preserve">- дефицит – </w:t>
      </w:r>
      <w:r>
        <w:rPr>
          <w:sz w:val="28"/>
          <w:szCs w:val="28"/>
        </w:rPr>
        <w:t>32 811 808,17</w:t>
      </w:r>
      <w:r w:rsidRPr="0038195C">
        <w:rPr>
          <w:sz w:val="28"/>
          <w:szCs w:val="28"/>
        </w:rPr>
        <w:t xml:space="preserve"> руб. </w:t>
      </w:r>
    </w:p>
    <w:p w:rsidR="00A80C65" w:rsidRPr="00637B11" w:rsidRDefault="00A80C65" w:rsidP="00774980">
      <w:pPr>
        <w:ind w:left="-567" w:right="-143" w:firstLine="709"/>
        <w:jc w:val="both"/>
        <w:rPr>
          <w:sz w:val="28"/>
          <w:szCs w:val="28"/>
        </w:rPr>
      </w:pPr>
      <w:r>
        <w:rPr>
          <w:sz w:val="28"/>
          <w:szCs w:val="28"/>
        </w:rPr>
        <w:t xml:space="preserve">      По результатам исполнения сложился дефицит в </w:t>
      </w:r>
      <w:r w:rsidRPr="00701D69">
        <w:rPr>
          <w:sz w:val="28"/>
          <w:szCs w:val="28"/>
        </w:rPr>
        <w:t>объеме 7 236 117,60</w:t>
      </w:r>
      <w:r>
        <w:rPr>
          <w:sz w:val="28"/>
          <w:szCs w:val="28"/>
        </w:rPr>
        <w:t xml:space="preserve"> руб. </w:t>
      </w:r>
    </w:p>
    <w:p w:rsidR="00A80C65" w:rsidRDefault="00A80C65" w:rsidP="00774980">
      <w:pPr>
        <w:pStyle w:val="af2"/>
        <w:ind w:right="-2" w:firstLine="709"/>
        <w:jc w:val="both"/>
        <w:rPr>
          <w:b/>
          <w:sz w:val="28"/>
          <w:szCs w:val="28"/>
        </w:rPr>
      </w:pPr>
      <w:r w:rsidRPr="00365BE8">
        <w:rPr>
          <w:rStyle w:val="a3"/>
          <w:b w:val="0"/>
          <w:bCs/>
          <w:sz w:val="28"/>
          <w:szCs w:val="28"/>
        </w:rPr>
        <w:t>Формирование и исполнение доходной части бюджета Валдайского городского поселения за 20</w:t>
      </w:r>
      <w:r>
        <w:rPr>
          <w:rStyle w:val="a3"/>
          <w:b w:val="0"/>
          <w:bCs/>
          <w:sz w:val="28"/>
          <w:szCs w:val="28"/>
        </w:rPr>
        <w:t>23</w:t>
      </w:r>
      <w:r w:rsidRPr="00365BE8">
        <w:rPr>
          <w:rStyle w:val="a3"/>
          <w:b w:val="0"/>
          <w:bCs/>
          <w:sz w:val="28"/>
          <w:szCs w:val="28"/>
        </w:rPr>
        <w:t xml:space="preserve"> год.</w:t>
      </w:r>
      <w:r w:rsidRPr="00365BE8">
        <w:rPr>
          <w:b/>
          <w:sz w:val="28"/>
          <w:szCs w:val="28"/>
        </w:rPr>
        <w:t>       </w:t>
      </w:r>
    </w:p>
    <w:p w:rsidR="00A80C65" w:rsidRDefault="00A80C65" w:rsidP="00774980">
      <w:pPr>
        <w:pStyle w:val="af2"/>
        <w:ind w:right="-2" w:firstLine="709"/>
        <w:jc w:val="both"/>
        <w:rPr>
          <w:b/>
          <w:sz w:val="28"/>
          <w:szCs w:val="28"/>
        </w:rPr>
      </w:pPr>
    </w:p>
    <w:p w:rsidR="00A80C65" w:rsidRPr="00365BE8" w:rsidRDefault="00A80C65" w:rsidP="00774980">
      <w:pPr>
        <w:pStyle w:val="af2"/>
        <w:ind w:right="-2" w:firstLine="709"/>
        <w:jc w:val="both"/>
        <w:rPr>
          <w:b/>
          <w:sz w:val="28"/>
          <w:szCs w:val="28"/>
        </w:rPr>
      </w:pPr>
      <w:r>
        <w:rPr>
          <w:b/>
          <w:sz w:val="28"/>
          <w:szCs w:val="28"/>
        </w:rPr>
        <w:t>Доходы</w:t>
      </w:r>
    </w:p>
    <w:p w:rsidR="00A80C65" w:rsidRDefault="00A80C65" w:rsidP="00774980">
      <w:pPr>
        <w:widowControl w:val="0"/>
        <w:autoSpaceDE w:val="0"/>
        <w:autoSpaceDN w:val="0"/>
        <w:adjustRightInd w:val="0"/>
        <w:ind w:right="-2" w:firstLine="709"/>
        <w:jc w:val="both"/>
        <w:rPr>
          <w:color w:val="000000"/>
          <w:sz w:val="28"/>
          <w:szCs w:val="28"/>
        </w:rPr>
      </w:pPr>
      <w:r>
        <w:rPr>
          <w:color w:val="000000"/>
          <w:sz w:val="28"/>
          <w:szCs w:val="28"/>
        </w:rPr>
        <w:t xml:space="preserve">Таблица №1. </w:t>
      </w:r>
      <w:r w:rsidRPr="00365BE8">
        <w:rPr>
          <w:color w:val="000000"/>
          <w:sz w:val="28"/>
          <w:szCs w:val="28"/>
        </w:rPr>
        <w:t>Анализ доходов бюджета Валдайского городского поселения за 20</w:t>
      </w:r>
      <w:r>
        <w:rPr>
          <w:color w:val="000000"/>
          <w:sz w:val="28"/>
          <w:szCs w:val="28"/>
        </w:rPr>
        <w:t>23</w:t>
      </w:r>
      <w:r w:rsidRPr="00365BE8">
        <w:rPr>
          <w:color w:val="000000"/>
          <w:sz w:val="28"/>
          <w:szCs w:val="28"/>
        </w:rPr>
        <w:t xml:space="preserve"> год по видам.</w:t>
      </w:r>
    </w:p>
    <w:p w:rsidR="00A80C65" w:rsidRPr="00365BE8" w:rsidRDefault="00A80C65" w:rsidP="00E90EF9">
      <w:pPr>
        <w:widowControl w:val="0"/>
        <w:autoSpaceDE w:val="0"/>
        <w:autoSpaceDN w:val="0"/>
        <w:adjustRightInd w:val="0"/>
        <w:ind w:right="-2" w:firstLine="709"/>
        <w:jc w:val="both"/>
        <w:rPr>
          <w:color w:val="000000"/>
          <w:sz w:val="28"/>
          <w:szCs w:val="28"/>
        </w:rPr>
      </w:pPr>
    </w:p>
    <w:p w:rsidR="00A80C65" w:rsidRPr="00A74EDF" w:rsidRDefault="00A80C65" w:rsidP="005F6A56">
      <w:pPr>
        <w:widowControl w:val="0"/>
        <w:autoSpaceDE w:val="0"/>
        <w:autoSpaceDN w:val="0"/>
        <w:adjustRightInd w:val="0"/>
        <w:ind w:right="-2" w:firstLine="567"/>
        <w:jc w:val="both"/>
        <w:rPr>
          <w:color w:val="000000"/>
          <w:sz w:val="20"/>
          <w:szCs w:val="20"/>
        </w:rPr>
      </w:pPr>
      <w:r>
        <w:rPr>
          <w:color w:val="000000"/>
          <w:sz w:val="20"/>
          <w:szCs w:val="20"/>
        </w:rPr>
        <w:t xml:space="preserve">                                                                                                                                                                      </w:t>
      </w:r>
      <w:r w:rsidRPr="00A74EDF">
        <w:rPr>
          <w:color w:val="000000"/>
          <w:sz w:val="20"/>
          <w:szCs w:val="20"/>
        </w:rPr>
        <w:t>(руб.)</w:t>
      </w:r>
    </w:p>
    <w:tbl>
      <w:tblPr>
        <w:tblW w:w="10377" w:type="dxa"/>
        <w:tblInd w:w="-459" w:type="dxa"/>
        <w:tblLook w:val="00A0"/>
      </w:tblPr>
      <w:tblGrid>
        <w:gridCol w:w="4536"/>
        <w:gridCol w:w="1589"/>
        <w:gridCol w:w="1559"/>
        <w:gridCol w:w="1417"/>
        <w:gridCol w:w="1276"/>
      </w:tblGrid>
      <w:tr w:rsidR="00A80C65" w:rsidRPr="00631492" w:rsidTr="00CB587C">
        <w:trPr>
          <w:trHeight w:val="300"/>
        </w:trPr>
        <w:tc>
          <w:tcPr>
            <w:tcW w:w="4536" w:type="dxa"/>
            <w:vMerge w:val="restart"/>
            <w:tcBorders>
              <w:top w:val="single" w:sz="4" w:space="0" w:color="auto"/>
              <w:left w:val="single" w:sz="4" w:space="0" w:color="auto"/>
              <w:bottom w:val="single" w:sz="4" w:space="0" w:color="auto"/>
              <w:right w:val="single" w:sz="4" w:space="0" w:color="auto"/>
            </w:tcBorders>
            <w:vAlign w:val="center"/>
          </w:tcPr>
          <w:p w:rsidR="00A80C65" w:rsidRPr="00631492" w:rsidRDefault="00A80C65" w:rsidP="00862165">
            <w:pPr>
              <w:jc w:val="center"/>
              <w:rPr>
                <w:color w:val="000000"/>
                <w:sz w:val="20"/>
                <w:szCs w:val="20"/>
              </w:rPr>
            </w:pPr>
            <w:r w:rsidRPr="00631492">
              <w:rPr>
                <w:color w:val="000000"/>
                <w:sz w:val="20"/>
                <w:szCs w:val="20"/>
              </w:rPr>
              <w:t>Наименование дохода</w:t>
            </w:r>
          </w:p>
        </w:tc>
        <w:tc>
          <w:tcPr>
            <w:tcW w:w="1589" w:type="dxa"/>
            <w:vMerge w:val="restart"/>
            <w:tcBorders>
              <w:top w:val="single" w:sz="4" w:space="0" w:color="auto"/>
              <w:left w:val="single" w:sz="4" w:space="0" w:color="auto"/>
              <w:bottom w:val="single" w:sz="4" w:space="0" w:color="auto"/>
              <w:right w:val="single" w:sz="4" w:space="0" w:color="auto"/>
            </w:tcBorders>
            <w:vAlign w:val="center"/>
          </w:tcPr>
          <w:p w:rsidR="00A80C65" w:rsidRPr="00631492" w:rsidRDefault="00A80C65" w:rsidP="009B69FB">
            <w:pPr>
              <w:jc w:val="center"/>
              <w:rPr>
                <w:color w:val="000000"/>
                <w:sz w:val="20"/>
                <w:szCs w:val="20"/>
              </w:rPr>
            </w:pPr>
            <w:r w:rsidRPr="00631492">
              <w:rPr>
                <w:color w:val="000000"/>
                <w:sz w:val="20"/>
                <w:szCs w:val="20"/>
              </w:rPr>
              <w:t>Утверждено на</w:t>
            </w:r>
            <w:r>
              <w:rPr>
                <w:color w:val="000000"/>
                <w:sz w:val="20"/>
                <w:szCs w:val="20"/>
              </w:rPr>
              <w:t xml:space="preserve"> 2023</w:t>
            </w:r>
            <w:r w:rsidRPr="00631492">
              <w:rPr>
                <w:color w:val="000000"/>
                <w:sz w:val="20"/>
                <w:szCs w:val="20"/>
              </w:rPr>
              <w:t xml:space="preserve"> год</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A80C65" w:rsidRPr="00631492" w:rsidRDefault="00A80C65" w:rsidP="00862165">
            <w:pPr>
              <w:jc w:val="center"/>
              <w:rPr>
                <w:color w:val="000000"/>
                <w:sz w:val="20"/>
                <w:szCs w:val="20"/>
              </w:rPr>
            </w:pPr>
            <w:r w:rsidRPr="00631492">
              <w:rPr>
                <w:color w:val="000000"/>
                <w:sz w:val="20"/>
                <w:szCs w:val="20"/>
              </w:rPr>
              <w:t>Исполнено</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A80C65" w:rsidRPr="00631492" w:rsidRDefault="00A80C65" w:rsidP="00862165">
            <w:pPr>
              <w:jc w:val="center"/>
              <w:rPr>
                <w:color w:val="000000"/>
                <w:sz w:val="20"/>
                <w:szCs w:val="20"/>
              </w:rPr>
            </w:pPr>
            <w:r w:rsidRPr="00631492">
              <w:rPr>
                <w:color w:val="000000"/>
                <w:sz w:val="20"/>
                <w:szCs w:val="20"/>
              </w:rPr>
              <w:t>Разница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80C65" w:rsidRPr="00631492" w:rsidRDefault="00A80C65" w:rsidP="00862165">
            <w:pPr>
              <w:jc w:val="center"/>
              <w:rPr>
                <w:color w:val="000000"/>
                <w:sz w:val="20"/>
                <w:szCs w:val="20"/>
              </w:rPr>
            </w:pPr>
            <w:r w:rsidRPr="00631492">
              <w:rPr>
                <w:color w:val="000000"/>
                <w:sz w:val="20"/>
                <w:szCs w:val="20"/>
              </w:rPr>
              <w:t>% Исполнения</w:t>
            </w:r>
          </w:p>
        </w:tc>
      </w:tr>
      <w:tr w:rsidR="00A80C65" w:rsidRPr="00631492" w:rsidTr="00CB587C">
        <w:trPr>
          <w:trHeight w:val="300"/>
        </w:trPr>
        <w:tc>
          <w:tcPr>
            <w:tcW w:w="4536" w:type="dxa"/>
            <w:vMerge/>
            <w:tcBorders>
              <w:top w:val="single" w:sz="4" w:space="0" w:color="auto"/>
              <w:left w:val="single" w:sz="4" w:space="0" w:color="auto"/>
              <w:bottom w:val="single" w:sz="4" w:space="0" w:color="auto"/>
              <w:right w:val="single" w:sz="4" w:space="0" w:color="auto"/>
            </w:tcBorders>
            <w:vAlign w:val="center"/>
          </w:tcPr>
          <w:p w:rsidR="00A80C65" w:rsidRPr="00631492" w:rsidRDefault="00A80C65">
            <w:pPr>
              <w:rPr>
                <w:color w:val="000000"/>
                <w:sz w:val="20"/>
                <w:szCs w:val="20"/>
              </w:rPr>
            </w:pPr>
          </w:p>
        </w:tc>
        <w:tc>
          <w:tcPr>
            <w:tcW w:w="1589" w:type="dxa"/>
            <w:vMerge/>
            <w:tcBorders>
              <w:top w:val="single" w:sz="4" w:space="0" w:color="auto"/>
              <w:left w:val="single" w:sz="4" w:space="0" w:color="auto"/>
              <w:bottom w:val="single" w:sz="4" w:space="0" w:color="auto"/>
              <w:right w:val="single" w:sz="4" w:space="0" w:color="auto"/>
            </w:tcBorders>
            <w:vAlign w:val="center"/>
          </w:tcPr>
          <w:p w:rsidR="00A80C65" w:rsidRPr="00631492" w:rsidRDefault="00A80C65">
            <w:pPr>
              <w:rPr>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80C65" w:rsidRPr="00631492" w:rsidRDefault="00A80C65">
            <w:pPr>
              <w:rPr>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80C65" w:rsidRPr="00631492" w:rsidRDefault="00A80C65">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80C65" w:rsidRPr="00631492" w:rsidRDefault="00A80C65">
            <w:pPr>
              <w:rPr>
                <w:color w:val="000000"/>
                <w:sz w:val="20"/>
                <w:szCs w:val="20"/>
              </w:rPr>
            </w:pPr>
          </w:p>
        </w:tc>
      </w:tr>
      <w:tr w:rsidR="00A80C65" w:rsidRPr="00631492" w:rsidTr="00CB587C">
        <w:trPr>
          <w:trHeight w:val="230"/>
        </w:trPr>
        <w:tc>
          <w:tcPr>
            <w:tcW w:w="4536" w:type="dxa"/>
            <w:vMerge/>
            <w:tcBorders>
              <w:top w:val="single" w:sz="4" w:space="0" w:color="auto"/>
              <w:left w:val="single" w:sz="4" w:space="0" w:color="auto"/>
              <w:bottom w:val="single" w:sz="4" w:space="0" w:color="auto"/>
              <w:right w:val="single" w:sz="4" w:space="0" w:color="auto"/>
            </w:tcBorders>
            <w:vAlign w:val="center"/>
          </w:tcPr>
          <w:p w:rsidR="00A80C65" w:rsidRPr="00631492" w:rsidRDefault="00A80C65">
            <w:pPr>
              <w:rPr>
                <w:color w:val="000000"/>
                <w:sz w:val="20"/>
                <w:szCs w:val="20"/>
              </w:rPr>
            </w:pPr>
          </w:p>
        </w:tc>
        <w:tc>
          <w:tcPr>
            <w:tcW w:w="1589" w:type="dxa"/>
            <w:vMerge/>
            <w:tcBorders>
              <w:top w:val="single" w:sz="4" w:space="0" w:color="auto"/>
              <w:left w:val="single" w:sz="4" w:space="0" w:color="auto"/>
              <w:bottom w:val="single" w:sz="4" w:space="0" w:color="auto"/>
              <w:right w:val="single" w:sz="4" w:space="0" w:color="auto"/>
            </w:tcBorders>
            <w:vAlign w:val="center"/>
          </w:tcPr>
          <w:p w:rsidR="00A80C65" w:rsidRPr="00631492" w:rsidRDefault="00A80C65">
            <w:pPr>
              <w:rPr>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80C65" w:rsidRPr="00631492" w:rsidRDefault="00A80C65">
            <w:pPr>
              <w:rPr>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80C65" w:rsidRPr="00631492" w:rsidRDefault="00A80C65">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80C65" w:rsidRPr="00631492" w:rsidRDefault="00A80C65">
            <w:pPr>
              <w:rPr>
                <w:color w:val="000000"/>
                <w:sz w:val="20"/>
                <w:szCs w:val="20"/>
              </w:rPr>
            </w:pPr>
          </w:p>
        </w:tc>
      </w:tr>
      <w:tr w:rsidR="00A80C65" w:rsidRPr="00631492" w:rsidTr="00CB587C">
        <w:trPr>
          <w:trHeight w:val="360"/>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631492" w:rsidRDefault="00A80C65">
            <w:pPr>
              <w:rPr>
                <w:b/>
                <w:sz w:val="20"/>
                <w:szCs w:val="20"/>
              </w:rPr>
            </w:pPr>
            <w:r w:rsidRPr="00631492">
              <w:rPr>
                <w:b/>
                <w:sz w:val="20"/>
                <w:szCs w:val="20"/>
              </w:rPr>
              <w:t>Доходы бюджета - всего</w:t>
            </w:r>
          </w:p>
        </w:tc>
        <w:tc>
          <w:tcPr>
            <w:tcW w:w="1589" w:type="dxa"/>
            <w:tcBorders>
              <w:top w:val="nil"/>
              <w:left w:val="nil"/>
              <w:bottom w:val="single" w:sz="4" w:space="0" w:color="auto"/>
              <w:right w:val="single" w:sz="4" w:space="0" w:color="auto"/>
            </w:tcBorders>
            <w:vAlign w:val="bottom"/>
          </w:tcPr>
          <w:p w:rsidR="00A80C65" w:rsidRPr="00631492" w:rsidRDefault="00A80C65" w:rsidP="003E338B">
            <w:pPr>
              <w:jc w:val="right"/>
              <w:rPr>
                <w:b/>
                <w:bCs/>
                <w:color w:val="000000"/>
                <w:sz w:val="20"/>
                <w:szCs w:val="20"/>
              </w:rPr>
            </w:pPr>
            <w:r>
              <w:rPr>
                <w:b/>
                <w:bCs/>
                <w:color w:val="000000"/>
                <w:sz w:val="20"/>
                <w:szCs w:val="20"/>
              </w:rPr>
              <w:t>217 866 011,56</w:t>
            </w:r>
          </w:p>
        </w:tc>
        <w:tc>
          <w:tcPr>
            <w:tcW w:w="1559" w:type="dxa"/>
            <w:tcBorders>
              <w:top w:val="nil"/>
              <w:left w:val="nil"/>
              <w:bottom w:val="single" w:sz="4" w:space="0" w:color="auto"/>
              <w:right w:val="single" w:sz="4" w:space="0" w:color="auto"/>
            </w:tcBorders>
            <w:vAlign w:val="bottom"/>
          </w:tcPr>
          <w:p w:rsidR="00A80C65" w:rsidRPr="00631492" w:rsidRDefault="00A80C65" w:rsidP="003E338B">
            <w:pPr>
              <w:jc w:val="right"/>
              <w:rPr>
                <w:b/>
                <w:bCs/>
                <w:color w:val="000000"/>
                <w:sz w:val="20"/>
                <w:szCs w:val="20"/>
              </w:rPr>
            </w:pPr>
            <w:r>
              <w:rPr>
                <w:b/>
                <w:bCs/>
                <w:color w:val="000000"/>
                <w:sz w:val="20"/>
                <w:szCs w:val="20"/>
              </w:rPr>
              <w:t>226 654 421,34</w:t>
            </w:r>
          </w:p>
        </w:tc>
        <w:tc>
          <w:tcPr>
            <w:tcW w:w="1417" w:type="dxa"/>
            <w:tcBorders>
              <w:top w:val="nil"/>
              <w:left w:val="nil"/>
              <w:bottom w:val="single" w:sz="4" w:space="0" w:color="auto"/>
              <w:right w:val="single" w:sz="4" w:space="0" w:color="auto"/>
            </w:tcBorders>
            <w:noWrap/>
            <w:vAlign w:val="bottom"/>
          </w:tcPr>
          <w:p w:rsidR="00A80C65" w:rsidRPr="00631492" w:rsidRDefault="00A80C65" w:rsidP="002311B0">
            <w:pPr>
              <w:jc w:val="right"/>
              <w:rPr>
                <w:b/>
                <w:bCs/>
                <w:color w:val="000000"/>
                <w:sz w:val="20"/>
                <w:szCs w:val="20"/>
              </w:rPr>
            </w:pPr>
            <w:r>
              <w:rPr>
                <w:b/>
                <w:bCs/>
                <w:color w:val="000000"/>
                <w:sz w:val="20"/>
                <w:szCs w:val="20"/>
              </w:rPr>
              <w:t>8 788 409,78</w:t>
            </w:r>
          </w:p>
        </w:tc>
        <w:tc>
          <w:tcPr>
            <w:tcW w:w="1276" w:type="dxa"/>
            <w:tcBorders>
              <w:top w:val="nil"/>
              <w:left w:val="nil"/>
              <w:bottom w:val="single" w:sz="4" w:space="0" w:color="auto"/>
              <w:right w:val="single" w:sz="4" w:space="0" w:color="auto"/>
            </w:tcBorders>
            <w:vAlign w:val="bottom"/>
          </w:tcPr>
          <w:p w:rsidR="00A80C65" w:rsidRPr="00631492" w:rsidRDefault="00A80C65" w:rsidP="003E338B">
            <w:pPr>
              <w:jc w:val="right"/>
              <w:rPr>
                <w:b/>
                <w:bCs/>
                <w:color w:val="000000"/>
                <w:sz w:val="20"/>
                <w:szCs w:val="20"/>
              </w:rPr>
            </w:pPr>
            <w:r>
              <w:rPr>
                <w:b/>
                <w:bCs/>
                <w:color w:val="000000"/>
                <w:sz w:val="20"/>
                <w:szCs w:val="20"/>
              </w:rPr>
              <w:t>104,03</w:t>
            </w:r>
            <w:r w:rsidRPr="00631492">
              <w:rPr>
                <w:b/>
                <w:bCs/>
                <w:color w:val="000000"/>
                <w:sz w:val="20"/>
                <w:szCs w:val="20"/>
              </w:rPr>
              <w:t>%</w:t>
            </w:r>
          </w:p>
        </w:tc>
      </w:tr>
      <w:tr w:rsidR="00A80C65" w:rsidRPr="00631492" w:rsidTr="00CB587C">
        <w:trPr>
          <w:trHeight w:val="60"/>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631492" w:rsidRDefault="00A80C65" w:rsidP="00631492">
            <w:pPr>
              <w:rPr>
                <w:b/>
                <w:sz w:val="20"/>
                <w:szCs w:val="20"/>
              </w:rPr>
            </w:pPr>
            <w:r w:rsidRPr="00631492">
              <w:rPr>
                <w:b/>
                <w:sz w:val="20"/>
                <w:szCs w:val="20"/>
              </w:rPr>
              <w:t>Налоговые и неналоговые доходы</w:t>
            </w:r>
          </w:p>
        </w:tc>
        <w:tc>
          <w:tcPr>
            <w:tcW w:w="1589" w:type="dxa"/>
            <w:tcBorders>
              <w:top w:val="nil"/>
              <w:left w:val="nil"/>
              <w:bottom w:val="single" w:sz="4" w:space="0" w:color="auto"/>
              <w:right w:val="single" w:sz="4" w:space="0" w:color="auto"/>
            </w:tcBorders>
            <w:vAlign w:val="bottom"/>
          </w:tcPr>
          <w:p w:rsidR="00A80C65" w:rsidRPr="00631492" w:rsidRDefault="00A80C65" w:rsidP="003E338B">
            <w:pPr>
              <w:jc w:val="right"/>
              <w:rPr>
                <w:b/>
                <w:bCs/>
                <w:color w:val="000000"/>
                <w:sz w:val="20"/>
                <w:szCs w:val="20"/>
              </w:rPr>
            </w:pPr>
            <w:r>
              <w:rPr>
                <w:b/>
                <w:bCs/>
                <w:color w:val="000000"/>
                <w:sz w:val="20"/>
                <w:szCs w:val="20"/>
              </w:rPr>
              <w:t>64 239 164,83</w:t>
            </w:r>
          </w:p>
        </w:tc>
        <w:tc>
          <w:tcPr>
            <w:tcW w:w="1559" w:type="dxa"/>
            <w:tcBorders>
              <w:top w:val="nil"/>
              <w:left w:val="nil"/>
              <w:bottom w:val="single" w:sz="4" w:space="0" w:color="auto"/>
              <w:right w:val="single" w:sz="4" w:space="0" w:color="auto"/>
            </w:tcBorders>
            <w:vAlign w:val="bottom"/>
          </w:tcPr>
          <w:p w:rsidR="00A80C65" w:rsidRPr="00631492" w:rsidRDefault="00A80C65">
            <w:pPr>
              <w:jc w:val="right"/>
              <w:rPr>
                <w:b/>
                <w:bCs/>
                <w:color w:val="000000"/>
                <w:sz w:val="20"/>
                <w:szCs w:val="20"/>
              </w:rPr>
            </w:pPr>
            <w:r>
              <w:rPr>
                <w:b/>
                <w:bCs/>
                <w:color w:val="000000"/>
                <w:sz w:val="20"/>
                <w:szCs w:val="20"/>
              </w:rPr>
              <w:t>73 509 607,92</w:t>
            </w:r>
          </w:p>
        </w:tc>
        <w:tc>
          <w:tcPr>
            <w:tcW w:w="1417" w:type="dxa"/>
            <w:tcBorders>
              <w:top w:val="nil"/>
              <w:left w:val="nil"/>
              <w:bottom w:val="single" w:sz="4" w:space="0" w:color="auto"/>
              <w:right w:val="single" w:sz="4" w:space="0" w:color="auto"/>
            </w:tcBorders>
            <w:noWrap/>
            <w:vAlign w:val="bottom"/>
          </w:tcPr>
          <w:p w:rsidR="00A80C65" w:rsidRPr="00631492" w:rsidRDefault="00A80C65" w:rsidP="002311B0">
            <w:pPr>
              <w:jc w:val="right"/>
              <w:rPr>
                <w:b/>
                <w:bCs/>
                <w:color w:val="000000"/>
                <w:sz w:val="20"/>
                <w:szCs w:val="20"/>
              </w:rPr>
            </w:pPr>
            <w:r>
              <w:rPr>
                <w:b/>
                <w:bCs/>
                <w:color w:val="000000"/>
                <w:sz w:val="20"/>
                <w:szCs w:val="20"/>
              </w:rPr>
              <w:t>9 270 443,09</w:t>
            </w:r>
          </w:p>
        </w:tc>
        <w:tc>
          <w:tcPr>
            <w:tcW w:w="1276" w:type="dxa"/>
            <w:tcBorders>
              <w:top w:val="nil"/>
              <w:left w:val="nil"/>
              <w:bottom w:val="single" w:sz="4" w:space="0" w:color="auto"/>
              <w:right w:val="single" w:sz="4" w:space="0" w:color="auto"/>
            </w:tcBorders>
            <w:vAlign w:val="bottom"/>
          </w:tcPr>
          <w:p w:rsidR="00A80C65" w:rsidRPr="00631492" w:rsidRDefault="00A80C65" w:rsidP="003E338B">
            <w:pPr>
              <w:jc w:val="right"/>
              <w:rPr>
                <w:b/>
                <w:bCs/>
                <w:color w:val="000000"/>
                <w:sz w:val="20"/>
                <w:szCs w:val="20"/>
              </w:rPr>
            </w:pPr>
            <w:r>
              <w:rPr>
                <w:b/>
                <w:bCs/>
                <w:color w:val="000000"/>
                <w:sz w:val="20"/>
                <w:szCs w:val="20"/>
              </w:rPr>
              <w:t>114,43</w:t>
            </w:r>
            <w:r w:rsidRPr="00631492">
              <w:rPr>
                <w:b/>
                <w:bCs/>
                <w:color w:val="000000"/>
                <w:sz w:val="20"/>
                <w:szCs w:val="20"/>
              </w:rPr>
              <w:t>%</w:t>
            </w:r>
          </w:p>
        </w:tc>
      </w:tr>
      <w:tr w:rsidR="00A80C65" w:rsidRPr="00631492" w:rsidTr="00CB587C">
        <w:trPr>
          <w:trHeight w:val="60"/>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292DF1" w:rsidRDefault="00A80C65" w:rsidP="00631492">
            <w:pPr>
              <w:rPr>
                <w:b/>
                <w:sz w:val="20"/>
                <w:szCs w:val="20"/>
              </w:rPr>
            </w:pPr>
            <w:r w:rsidRPr="00292DF1">
              <w:rPr>
                <w:b/>
                <w:sz w:val="20"/>
                <w:szCs w:val="20"/>
              </w:rPr>
              <w:t xml:space="preserve">Налоги на прибыль, доходы </w:t>
            </w:r>
          </w:p>
        </w:tc>
        <w:tc>
          <w:tcPr>
            <w:tcW w:w="1589" w:type="dxa"/>
            <w:tcBorders>
              <w:top w:val="nil"/>
              <w:left w:val="nil"/>
              <w:bottom w:val="single" w:sz="4" w:space="0" w:color="auto"/>
              <w:right w:val="single" w:sz="4" w:space="0" w:color="auto"/>
            </w:tcBorders>
            <w:vAlign w:val="bottom"/>
          </w:tcPr>
          <w:p w:rsidR="00A80C65" w:rsidRPr="00292DF1" w:rsidRDefault="00A80C65" w:rsidP="003E338B">
            <w:pPr>
              <w:jc w:val="right"/>
              <w:rPr>
                <w:b/>
                <w:bCs/>
                <w:color w:val="000000"/>
                <w:sz w:val="20"/>
                <w:szCs w:val="20"/>
              </w:rPr>
            </w:pPr>
            <w:r w:rsidRPr="00292DF1">
              <w:rPr>
                <w:b/>
                <w:bCs/>
                <w:color w:val="000000"/>
                <w:sz w:val="20"/>
                <w:szCs w:val="20"/>
              </w:rPr>
              <w:t>36 713 500,00</w:t>
            </w:r>
          </w:p>
        </w:tc>
        <w:tc>
          <w:tcPr>
            <w:tcW w:w="1559" w:type="dxa"/>
            <w:tcBorders>
              <w:top w:val="nil"/>
              <w:left w:val="nil"/>
              <w:bottom w:val="single" w:sz="4" w:space="0" w:color="auto"/>
              <w:right w:val="single" w:sz="4" w:space="0" w:color="auto"/>
            </w:tcBorders>
            <w:vAlign w:val="bottom"/>
          </w:tcPr>
          <w:p w:rsidR="00A80C65" w:rsidRPr="00292DF1" w:rsidRDefault="00A80C65" w:rsidP="00935D15">
            <w:pPr>
              <w:jc w:val="right"/>
              <w:rPr>
                <w:b/>
                <w:bCs/>
                <w:color w:val="000000"/>
                <w:sz w:val="20"/>
                <w:szCs w:val="20"/>
              </w:rPr>
            </w:pPr>
            <w:r w:rsidRPr="00292DF1">
              <w:rPr>
                <w:b/>
                <w:bCs/>
                <w:color w:val="000000"/>
                <w:sz w:val="20"/>
                <w:szCs w:val="20"/>
              </w:rPr>
              <w:t>42 280 447,58</w:t>
            </w:r>
          </w:p>
        </w:tc>
        <w:tc>
          <w:tcPr>
            <w:tcW w:w="1417" w:type="dxa"/>
            <w:tcBorders>
              <w:top w:val="nil"/>
              <w:left w:val="nil"/>
              <w:bottom w:val="single" w:sz="4" w:space="0" w:color="auto"/>
              <w:right w:val="single" w:sz="4" w:space="0" w:color="auto"/>
            </w:tcBorders>
            <w:noWrap/>
            <w:vAlign w:val="bottom"/>
          </w:tcPr>
          <w:p w:rsidR="00A80C65" w:rsidRPr="00292DF1" w:rsidRDefault="00A80C65">
            <w:pPr>
              <w:jc w:val="right"/>
              <w:rPr>
                <w:b/>
                <w:bCs/>
                <w:color w:val="000000"/>
                <w:sz w:val="20"/>
                <w:szCs w:val="20"/>
              </w:rPr>
            </w:pPr>
            <w:r w:rsidRPr="00292DF1">
              <w:rPr>
                <w:b/>
                <w:bCs/>
                <w:color w:val="000000"/>
                <w:sz w:val="20"/>
                <w:szCs w:val="20"/>
              </w:rPr>
              <w:t>5 566 947,58</w:t>
            </w:r>
          </w:p>
        </w:tc>
        <w:tc>
          <w:tcPr>
            <w:tcW w:w="1276" w:type="dxa"/>
            <w:tcBorders>
              <w:top w:val="nil"/>
              <w:left w:val="nil"/>
              <w:bottom w:val="single" w:sz="4" w:space="0" w:color="auto"/>
              <w:right w:val="single" w:sz="4" w:space="0" w:color="auto"/>
            </w:tcBorders>
            <w:vAlign w:val="bottom"/>
          </w:tcPr>
          <w:p w:rsidR="00A80C65" w:rsidRPr="00292DF1" w:rsidRDefault="00A80C65" w:rsidP="003E338B">
            <w:pPr>
              <w:jc w:val="right"/>
              <w:rPr>
                <w:b/>
                <w:bCs/>
                <w:color w:val="000000"/>
                <w:sz w:val="20"/>
                <w:szCs w:val="20"/>
              </w:rPr>
            </w:pPr>
            <w:r w:rsidRPr="00292DF1">
              <w:rPr>
                <w:b/>
                <w:bCs/>
                <w:color w:val="000000"/>
                <w:sz w:val="20"/>
                <w:szCs w:val="20"/>
              </w:rPr>
              <w:t>115,16%</w:t>
            </w:r>
          </w:p>
        </w:tc>
      </w:tr>
      <w:tr w:rsidR="00A80C65" w:rsidRPr="00631492" w:rsidTr="00CB587C">
        <w:trPr>
          <w:trHeight w:val="60"/>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631492" w:rsidRDefault="00A80C65">
            <w:pPr>
              <w:rPr>
                <w:sz w:val="20"/>
                <w:szCs w:val="20"/>
              </w:rPr>
            </w:pPr>
            <w:r w:rsidRPr="00631492">
              <w:rPr>
                <w:sz w:val="20"/>
                <w:szCs w:val="20"/>
              </w:rPr>
              <w:t>Налог на доходы физических лиц</w:t>
            </w:r>
          </w:p>
        </w:tc>
        <w:tc>
          <w:tcPr>
            <w:tcW w:w="1589" w:type="dxa"/>
            <w:tcBorders>
              <w:top w:val="nil"/>
              <w:left w:val="nil"/>
              <w:bottom w:val="single" w:sz="4" w:space="0" w:color="auto"/>
              <w:right w:val="single" w:sz="4" w:space="0" w:color="auto"/>
            </w:tcBorders>
            <w:vAlign w:val="bottom"/>
          </w:tcPr>
          <w:p w:rsidR="00A80C65" w:rsidRPr="00631492" w:rsidRDefault="00A80C65" w:rsidP="00947206">
            <w:pPr>
              <w:jc w:val="right"/>
              <w:rPr>
                <w:bCs/>
                <w:color w:val="000000"/>
                <w:sz w:val="20"/>
                <w:szCs w:val="20"/>
              </w:rPr>
            </w:pPr>
            <w:r>
              <w:rPr>
                <w:bCs/>
                <w:color w:val="000000"/>
                <w:sz w:val="20"/>
                <w:szCs w:val="20"/>
              </w:rPr>
              <w:t>31 034 400</w:t>
            </w:r>
            <w:r w:rsidRPr="00631492">
              <w:rPr>
                <w:bCs/>
                <w:color w:val="000000"/>
                <w:sz w:val="20"/>
                <w:szCs w:val="20"/>
              </w:rPr>
              <w:t>,00</w:t>
            </w:r>
          </w:p>
        </w:tc>
        <w:tc>
          <w:tcPr>
            <w:tcW w:w="1559" w:type="dxa"/>
            <w:tcBorders>
              <w:top w:val="nil"/>
              <w:left w:val="nil"/>
              <w:bottom w:val="single" w:sz="4" w:space="0" w:color="auto"/>
              <w:right w:val="single" w:sz="4" w:space="0" w:color="auto"/>
            </w:tcBorders>
            <w:vAlign w:val="bottom"/>
          </w:tcPr>
          <w:p w:rsidR="00A80C65" w:rsidRPr="00631492" w:rsidRDefault="00A80C65" w:rsidP="00454A09">
            <w:pPr>
              <w:jc w:val="right"/>
              <w:rPr>
                <w:bCs/>
                <w:color w:val="000000"/>
                <w:sz w:val="20"/>
                <w:szCs w:val="20"/>
              </w:rPr>
            </w:pPr>
            <w:r>
              <w:rPr>
                <w:bCs/>
                <w:color w:val="000000"/>
                <w:sz w:val="20"/>
                <w:szCs w:val="20"/>
              </w:rPr>
              <w:t>38 746 403,54</w:t>
            </w:r>
          </w:p>
        </w:tc>
        <w:tc>
          <w:tcPr>
            <w:tcW w:w="1417" w:type="dxa"/>
            <w:tcBorders>
              <w:top w:val="nil"/>
              <w:left w:val="nil"/>
              <w:bottom w:val="single" w:sz="4" w:space="0" w:color="auto"/>
              <w:right w:val="single" w:sz="4" w:space="0" w:color="auto"/>
            </w:tcBorders>
            <w:noWrap/>
            <w:vAlign w:val="bottom"/>
          </w:tcPr>
          <w:p w:rsidR="00A80C65" w:rsidRPr="00631492" w:rsidRDefault="00A80C65" w:rsidP="00947206">
            <w:pPr>
              <w:jc w:val="right"/>
              <w:rPr>
                <w:bCs/>
                <w:color w:val="000000"/>
                <w:sz w:val="20"/>
                <w:szCs w:val="20"/>
              </w:rPr>
            </w:pPr>
            <w:r>
              <w:rPr>
                <w:bCs/>
                <w:color w:val="000000"/>
                <w:sz w:val="20"/>
                <w:szCs w:val="20"/>
              </w:rPr>
              <w:t>7 712 003,54</w:t>
            </w:r>
          </w:p>
        </w:tc>
        <w:tc>
          <w:tcPr>
            <w:tcW w:w="1276" w:type="dxa"/>
            <w:tcBorders>
              <w:top w:val="nil"/>
              <w:left w:val="nil"/>
              <w:bottom w:val="single" w:sz="4" w:space="0" w:color="auto"/>
              <w:right w:val="single" w:sz="4" w:space="0" w:color="auto"/>
            </w:tcBorders>
            <w:vAlign w:val="bottom"/>
          </w:tcPr>
          <w:p w:rsidR="00A80C65" w:rsidRPr="00631492" w:rsidRDefault="00A80C65" w:rsidP="00947206">
            <w:pPr>
              <w:jc w:val="right"/>
              <w:rPr>
                <w:bCs/>
                <w:color w:val="000000"/>
                <w:sz w:val="20"/>
                <w:szCs w:val="20"/>
              </w:rPr>
            </w:pPr>
            <w:r>
              <w:rPr>
                <w:bCs/>
                <w:color w:val="000000"/>
                <w:sz w:val="20"/>
                <w:szCs w:val="20"/>
              </w:rPr>
              <w:t>124,85</w:t>
            </w:r>
            <w:r w:rsidRPr="00631492">
              <w:rPr>
                <w:bCs/>
                <w:color w:val="000000"/>
                <w:sz w:val="20"/>
                <w:szCs w:val="20"/>
              </w:rPr>
              <w:t>%</w:t>
            </w:r>
          </w:p>
        </w:tc>
      </w:tr>
      <w:tr w:rsidR="00A80C65" w:rsidRPr="00631492" w:rsidTr="00CB587C">
        <w:trPr>
          <w:trHeight w:val="389"/>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631492" w:rsidRDefault="00A80C65" w:rsidP="00AC76CD">
            <w:pPr>
              <w:rPr>
                <w:sz w:val="20"/>
                <w:szCs w:val="20"/>
              </w:rPr>
            </w:pPr>
            <w:r w:rsidRPr="00631492">
              <w:rPr>
                <w:b/>
                <w:sz w:val="20"/>
                <w:szCs w:val="20"/>
              </w:rPr>
              <w:t>Н</w:t>
            </w:r>
            <w:r>
              <w:rPr>
                <w:b/>
                <w:sz w:val="20"/>
                <w:szCs w:val="20"/>
              </w:rPr>
              <w:t>алоги на товары (работы, услуги), реализуемые не территории РФ</w:t>
            </w:r>
          </w:p>
        </w:tc>
        <w:tc>
          <w:tcPr>
            <w:tcW w:w="1589" w:type="dxa"/>
            <w:tcBorders>
              <w:top w:val="nil"/>
              <w:left w:val="nil"/>
              <w:bottom w:val="single" w:sz="4" w:space="0" w:color="auto"/>
              <w:right w:val="single" w:sz="4" w:space="0" w:color="auto"/>
            </w:tcBorders>
            <w:vAlign w:val="bottom"/>
          </w:tcPr>
          <w:p w:rsidR="00A80C65" w:rsidRPr="00631492" w:rsidRDefault="00A80C65" w:rsidP="00454A09">
            <w:pPr>
              <w:jc w:val="right"/>
              <w:rPr>
                <w:bCs/>
                <w:color w:val="000000"/>
                <w:sz w:val="20"/>
                <w:szCs w:val="20"/>
              </w:rPr>
            </w:pPr>
            <w:r>
              <w:rPr>
                <w:b/>
                <w:bCs/>
                <w:color w:val="000000"/>
                <w:sz w:val="20"/>
                <w:szCs w:val="20"/>
              </w:rPr>
              <w:t>3 190 840,00</w:t>
            </w:r>
          </w:p>
        </w:tc>
        <w:tc>
          <w:tcPr>
            <w:tcW w:w="1559" w:type="dxa"/>
            <w:tcBorders>
              <w:top w:val="nil"/>
              <w:left w:val="nil"/>
              <w:bottom w:val="single" w:sz="4" w:space="0" w:color="auto"/>
              <w:right w:val="single" w:sz="4" w:space="0" w:color="auto"/>
            </w:tcBorders>
            <w:vAlign w:val="bottom"/>
          </w:tcPr>
          <w:p w:rsidR="00A80C65" w:rsidRPr="00631492" w:rsidRDefault="00A80C65" w:rsidP="003E338B">
            <w:pPr>
              <w:jc w:val="right"/>
              <w:rPr>
                <w:bCs/>
                <w:color w:val="000000"/>
                <w:sz w:val="20"/>
                <w:szCs w:val="20"/>
              </w:rPr>
            </w:pPr>
            <w:r>
              <w:rPr>
                <w:b/>
                <w:bCs/>
                <w:color w:val="000000"/>
                <w:sz w:val="20"/>
                <w:szCs w:val="20"/>
              </w:rPr>
              <w:t>3 714 069,86</w:t>
            </w:r>
          </w:p>
        </w:tc>
        <w:tc>
          <w:tcPr>
            <w:tcW w:w="1417" w:type="dxa"/>
            <w:tcBorders>
              <w:top w:val="nil"/>
              <w:left w:val="nil"/>
              <w:bottom w:val="single" w:sz="4" w:space="0" w:color="auto"/>
              <w:right w:val="single" w:sz="4" w:space="0" w:color="auto"/>
            </w:tcBorders>
            <w:noWrap/>
            <w:vAlign w:val="bottom"/>
          </w:tcPr>
          <w:p w:rsidR="00A80C65" w:rsidRPr="00631492" w:rsidRDefault="00A80C65" w:rsidP="00C87FB9">
            <w:pPr>
              <w:jc w:val="right"/>
              <w:rPr>
                <w:bCs/>
                <w:color w:val="000000"/>
                <w:sz w:val="20"/>
                <w:szCs w:val="20"/>
              </w:rPr>
            </w:pPr>
            <w:r>
              <w:rPr>
                <w:b/>
                <w:bCs/>
                <w:color w:val="000000"/>
                <w:sz w:val="20"/>
                <w:szCs w:val="20"/>
              </w:rPr>
              <w:t>523 229,86</w:t>
            </w:r>
          </w:p>
        </w:tc>
        <w:tc>
          <w:tcPr>
            <w:tcW w:w="1276" w:type="dxa"/>
            <w:tcBorders>
              <w:top w:val="nil"/>
              <w:left w:val="nil"/>
              <w:bottom w:val="single" w:sz="4" w:space="0" w:color="auto"/>
              <w:right w:val="single" w:sz="4" w:space="0" w:color="auto"/>
            </w:tcBorders>
            <w:vAlign w:val="bottom"/>
          </w:tcPr>
          <w:p w:rsidR="00A80C65" w:rsidRPr="00631492" w:rsidRDefault="00A80C65" w:rsidP="003E338B">
            <w:pPr>
              <w:jc w:val="right"/>
              <w:rPr>
                <w:bCs/>
                <w:color w:val="000000"/>
                <w:sz w:val="20"/>
                <w:szCs w:val="20"/>
              </w:rPr>
            </w:pPr>
            <w:r>
              <w:rPr>
                <w:b/>
                <w:bCs/>
                <w:color w:val="000000"/>
                <w:sz w:val="20"/>
                <w:szCs w:val="20"/>
              </w:rPr>
              <w:t>116,40</w:t>
            </w:r>
            <w:r w:rsidRPr="00631492">
              <w:rPr>
                <w:b/>
                <w:bCs/>
                <w:color w:val="000000"/>
                <w:sz w:val="20"/>
                <w:szCs w:val="20"/>
              </w:rPr>
              <w:t>%</w:t>
            </w:r>
          </w:p>
        </w:tc>
      </w:tr>
      <w:tr w:rsidR="00A80C65" w:rsidRPr="00631492" w:rsidTr="00CB587C">
        <w:trPr>
          <w:trHeight w:val="572"/>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631492" w:rsidRDefault="00A80C65" w:rsidP="00AC76CD">
            <w:pPr>
              <w:rPr>
                <w:sz w:val="20"/>
                <w:szCs w:val="20"/>
              </w:rPr>
            </w:pPr>
            <w:r w:rsidRPr="00631492">
              <w:rPr>
                <w:sz w:val="20"/>
                <w:szCs w:val="20"/>
              </w:rPr>
              <w:t>Акцизы по подакцизным товарам (продукции), производимым на территории РФ</w:t>
            </w:r>
          </w:p>
        </w:tc>
        <w:tc>
          <w:tcPr>
            <w:tcW w:w="1589" w:type="dxa"/>
            <w:tcBorders>
              <w:top w:val="nil"/>
              <w:left w:val="nil"/>
              <w:bottom w:val="single" w:sz="4" w:space="0" w:color="auto"/>
              <w:right w:val="single" w:sz="4" w:space="0" w:color="auto"/>
            </w:tcBorders>
            <w:vAlign w:val="bottom"/>
          </w:tcPr>
          <w:p w:rsidR="00A80C65" w:rsidRPr="003E338B" w:rsidRDefault="00A80C65" w:rsidP="00454A09">
            <w:pPr>
              <w:jc w:val="right"/>
              <w:rPr>
                <w:bCs/>
                <w:color w:val="000000"/>
                <w:sz w:val="20"/>
                <w:szCs w:val="20"/>
              </w:rPr>
            </w:pPr>
            <w:r w:rsidRPr="003E338B">
              <w:rPr>
                <w:bCs/>
                <w:color w:val="000000"/>
                <w:sz w:val="20"/>
                <w:szCs w:val="20"/>
              </w:rPr>
              <w:t>3 1</w:t>
            </w:r>
            <w:r>
              <w:rPr>
                <w:bCs/>
                <w:color w:val="000000"/>
                <w:sz w:val="20"/>
                <w:szCs w:val="20"/>
              </w:rPr>
              <w:t>9</w:t>
            </w:r>
            <w:r w:rsidRPr="003E338B">
              <w:rPr>
                <w:bCs/>
                <w:color w:val="000000"/>
                <w:sz w:val="20"/>
                <w:szCs w:val="20"/>
              </w:rPr>
              <w:t>0 8</w:t>
            </w:r>
            <w:r>
              <w:rPr>
                <w:bCs/>
                <w:color w:val="000000"/>
                <w:sz w:val="20"/>
                <w:szCs w:val="20"/>
              </w:rPr>
              <w:t>4</w:t>
            </w:r>
            <w:r w:rsidRPr="003E338B">
              <w:rPr>
                <w:bCs/>
                <w:color w:val="000000"/>
                <w:sz w:val="20"/>
                <w:szCs w:val="20"/>
              </w:rPr>
              <w:t>0,00</w:t>
            </w:r>
          </w:p>
        </w:tc>
        <w:tc>
          <w:tcPr>
            <w:tcW w:w="1559" w:type="dxa"/>
            <w:tcBorders>
              <w:top w:val="nil"/>
              <w:left w:val="nil"/>
              <w:bottom w:val="single" w:sz="4" w:space="0" w:color="auto"/>
              <w:right w:val="single" w:sz="4" w:space="0" w:color="auto"/>
            </w:tcBorders>
            <w:vAlign w:val="bottom"/>
          </w:tcPr>
          <w:p w:rsidR="00A80C65" w:rsidRPr="003E338B" w:rsidRDefault="00A80C65" w:rsidP="00470530">
            <w:pPr>
              <w:jc w:val="right"/>
              <w:rPr>
                <w:bCs/>
                <w:color w:val="000000"/>
                <w:sz w:val="20"/>
                <w:szCs w:val="20"/>
              </w:rPr>
            </w:pPr>
            <w:r w:rsidRPr="003E338B">
              <w:rPr>
                <w:bCs/>
                <w:color w:val="000000"/>
                <w:sz w:val="20"/>
                <w:szCs w:val="20"/>
              </w:rPr>
              <w:t>3 635 886,78</w:t>
            </w:r>
          </w:p>
        </w:tc>
        <w:tc>
          <w:tcPr>
            <w:tcW w:w="1417" w:type="dxa"/>
            <w:tcBorders>
              <w:top w:val="nil"/>
              <w:left w:val="nil"/>
              <w:bottom w:val="single" w:sz="4" w:space="0" w:color="auto"/>
              <w:right w:val="single" w:sz="4" w:space="0" w:color="auto"/>
            </w:tcBorders>
            <w:noWrap/>
            <w:vAlign w:val="bottom"/>
          </w:tcPr>
          <w:p w:rsidR="00A80C65" w:rsidRPr="00E94203" w:rsidRDefault="00A80C65" w:rsidP="00470530">
            <w:pPr>
              <w:jc w:val="right"/>
              <w:rPr>
                <w:bCs/>
                <w:color w:val="000000"/>
                <w:sz w:val="20"/>
                <w:szCs w:val="20"/>
              </w:rPr>
            </w:pPr>
            <w:r w:rsidRPr="00E94203">
              <w:rPr>
                <w:bCs/>
                <w:color w:val="000000"/>
                <w:sz w:val="20"/>
                <w:szCs w:val="20"/>
              </w:rPr>
              <w:t>445 046,78</w:t>
            </w:r>
          </w:p>
        </w:tc>
        <w:tc>
          <w:tcPr>
            <w:tcW w:w="1276" w:type="dxa"/>
            <w:tcBorders>
              <w:top w:val="nil"/>
              <w:left w:val="nil"/>
              <w:bottom w:val="single" w:sz="4" w:space="0" w:color="auto"/>
              <w:right w:val="single" w:sz="4" w:space="0" w:color="auto"/>
            </w:tcBorders>
            <w:vAlign w:val="bottom"/>
          </w:tcPr>
          <w:p w:rsidR="00A80C65" w:rsidRPr="003E338B" w:rsidRDefault="00A80C65" w:rsidP="00470530">
            <w:pPr>
              <w:jc w:val="right"/>
              <w:rPr>
                <w:bCs/>
                <w:color w:val="000000"/>
                <w:sz w:val="20"/>
                <w:szCs w:val="20"/>
              </w:rPr>
            </w:pPr>
            <w:r>
              <w:rPr>
                <w:bCs/>
                <w:color w:val="000000"/>
                <w:sz w:val="20"/>
                <w:szCs w:val="20"/>
              </w:rPr>
              <w:t>116,40</w:t>
            </w:r>
            <w:r w:rsidRPr="003E338B">
              <w:rPr>
                <w:bCs/>
                <w:color w:val="000000"/>
                <w:sz w:val="20"/>
                <w:szCs w:val="20"/>
              </w:rPr>
              <w:t>%</w:t>
            </w:r>
          </w:p>
        </w:tc>
      </w:tr>
      <w:tr w:rsidR="00A80C65" w:rsidRPr="00631492" w:rsidTr="00CB587C">
        <w:trPr>
          <w:trHeight w:val="60"/>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631492" w:rsidRDefault="00A80C65" w:rsidP="00631492">
            <w:pPr>
              <w:rPr>
                <w:sz w:val="20"/>
                <w:szCs w:val="20"/>
              </w:rPr>
            </w:pPr>
            <w:r w:rsidRPr="00631492">
              <w:rPr>
                <w:b/>
                <w:sz w:val="20"/>
                <w:szCs w:val="20"/>
              </w:rPr>
              <w:t>Н</w:t>
            </w:r>
            <w:r>
              <w:rPr>
                <w:b/>
                <w:sz w:val="20"/>
                <w:szCs w:val="20"/>
              </w:rPr>
              <w:t>алоги на имущество</w:t>
            </w:r>
          </w:p>
        </w:tc>
        <w:tc>
          <w:tcPr>
            <w:tcW w:w="1589" w:type="dxa"/>
            <w:tcBorders>
              <w:top w:val="nil"/>
              <w:left w:val="nil"/>
              <w:bottom w:val="single" w:sz="4" w:space="0" w:color="auto"/>
              <w:right w:val="single" w:sz="4" w:space="0" w:color="auto"/>
            </w:tcBorders>
            <w:vAlign w:val="bottom"/>
          </w:tcPr>
          <w:p w:rsidR="00A80C65" w:rsidRPr="00631492" w:rsidRDefault="00A80C65">
            <w:pPr>
              <w:jc w:val="right"/>
              <w:rPr>
                <w:bCs/>
                <w:color w:val="000000"/>
                <w:sz w:val="20"/>
                <w:szCs w:val="20"/>
              </w:rPr>
            </w:pPr>
            <w:r>
              <w:rPr>
                <w:b/>
                <w:bCs/>
                <w:color w:val="000000"/>
                <w:sz w:val="20"/>
                <w:szCs w:val="20"/>
              </w:rPr>
              <w:t>17 286 000</w:t>
            </w:r>
            <w:r w:rsidRPr="00631492">
              <w:rPr>
                <w:b/>
                <w:bCs/>
                <w:color w:val="000000"/>
                <w:sz w:val="20"/>
                <w:szCs w:val="20"/>
              </w:rPr>
              <w:t>,00</w:t>
            </w:r>
          </w:p>
        </w:tc>
        <w:tc>
          <w:tcPr>
            <w:tcW w:w="1559" w:type="dxa"/>
            <w:tcBorders>
              <w:top w:val="nil"/>
              <w:left w:val="nil"/>
              <w:bottom w:val="single" w:sz="4" w:space="0" w:color="auto"/>
              <w:right w:val="single" w:sz="4" w:space="0" w:color="auto"/>
            </w:tcBorders>
            <w:vAlign w:val="bottom"/>
          </w:tcPr>
          <w:p w:rsidR="00A80C65" w:rsidRPr="00631492" w:rsidRDefault="00A80C65" w:rsidP="00454A09">
            <w:pPr>
              <w:jc w:val="right"/>
              <w:rPr>
                <w:bCs/>
                <w:color w:val="000000"/>
                <w:sz w:val="20"/>
                <w:szCs w:val="20"/>
              </w:rPr>
            </w:pPr>
            <w:r>
              <w:rPr>
                <w:b/>
                <w:bCs/>
                <w:color w:val="000000"/>
                <w:sz w:val="20"/>
                <w:szCs w:val="20"/>
              </w:rPr>
              <w:t>19 975 825,97</w:t>
            </w:r>
          </w:p>
        </w:tc>
        <w:tc>
          <w:tcPr>
            <w:tcW w:w="1417" w:type="dxa"/>
            <w:tcBorders>
              <w:top w:val="nil"/>
              <w:left w:val="nil"/>
              <w:bottom w:val="single" w:sz="4" w:space="0" w:color="auto"/>
              <w:right w:val="single" w:sz="4" w:space="0" w:color="auto"/>
            </w:tcBorders>
            <w:noWrap/>
            <w:vAlign w:val="bottom"/>
          </w:tcPr>
          <w:p w:rsidR="00A80C65" w:rsidRPr="00631492" w:rsidRDefault="00A80C65" w:rsidP="003B04C4">
            <w:pPr>
              <w:jc w:val="right"/>
              <w:rPr>
                <w:bCs/>
                <w:color w:val="000000"/>
                <w:sz w:val="20"/>
                <w:szCs w:val="20"/>
              </w:rPr>
            </w:pPr>
            <w:r>
              <w:rPr>
                <w:b/>
                <w:bCs/>
                <w:color w:val="000000"/>
                <w:sz w:val="20"/>
                <w:szCs w:val="20"/>
              </w:rPr>
              <w:t>2 689 825,97</w:t>
            </w:r>
          </w:p>
        </w:tc>
        <w:tc>
          <w:tcPr>
            <w:tcW w:w="1276" w:type="dxa"/>
            <w:tcBorders>
              <w:top w:val="nil"/>
              <w:left w:val="nil"/>
              <w:bottom w:val="single" w:sz="4" w:space="0" w:color="auto"/>
              <w:right w:val="single" w:sz="4" w:space="0" w:color="auto"/>
            </w:tcBorders>
            <w:vAlign w:val="bottom"/>
          </w:tcPr>
          <w:p w:rsidR="00A80C65" w:rsidRPr="00631492" w:rsidRDefault="00A80C65" w:rsidP="003B04C4">
            <w:pPr>
              <w:jc w:val="right"/>
              <w:rPr>
                <w:bCs/>
                <w:color w:val="000000"/>
                <w:sz w:val="20"/>
                <w:szCs w:val="20"/>
              </w:rPr>
            </w:pPr>
            <w:r>
              <w:rPr>
                <w:b/>
                <w:color w:val="000000"/>
                <w:sz w:val="20"/>
                <w:szCs w:val="20"/>
              </w:rPr>
              <w:t>115,56</w:t>
            </w:r>
            <w:r w:rsidRPr="00631492">
              <w:rPr>
                <w:b/>
                <w:color w:val="000000"/>
                <w:sz w:val="20"/>
                <w:szCs w:val="20"/>
              </w:rPr>
              <w:t>%</w:t>
            </w:r>
          </w:p>
        </w:tc>
      </w:tr>
      <w:tr w:rsidR="00A80C65" w:rsidRPr="00631492" w:rsidTr="00CB587C">
        <w:trPr>
          <w:trHeight w:val="60"/>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66509B" w:rsidRDefault="00A80C65" w:rsidP="00631492">
            <w:pPr>
              <w:rPr>
                <w:sz w:val="20"/>
                <w:szCs w:val="20"/>
              </w:rPr>
            </w:pPr>
            <w:r w:rsidRPr="0066509B">
              <w:rPr>
                <w:sz w:val="20"/>
                <w:szCs w:val="20"/>
              </w:rPr>
              <w:t>Налог на имущество физических лиц</w:t>
            </w:r>
          </w:p>
        </w:tc>
        <w:tc>
          <w:tcPr>
            <w:tcW w:w="1589" w:type="dxa"/>
            <w:tcBorders>
              <w:top w:val="nil"/>
              <w:left w:val="nil"/>
              <w:bottom w:val="single" w:sz="4" w:space="0" w:color="auto"/>
              <w:right w:val="single" w:sz="4" w:space="0" w:color="auto"/>
            </w:tcBorders>
            <w:vAlign w:val="bottom"/>
          </w:tcPr>
          <w:p w:rsidR="00A80C65" w:rsidRPr="0066509B" w:rsidRDefault="00A80C65">
            <w:pPr>
              <w:jc w:val="right"/>
              <w:rPr>
                <w:bCs/>
                <w:color w:val="000000"/>
                <w:sz w:val="20"/>
                <w:szCs w:val="20"/>
              </w:rPr>
            </w:pPr>
            <w:r>
              <w:rPr>
                <w:bCs/>
                <w:color w:val="000000"/>
                <w:sz w:val="20"/>
                <w:szCs w:val="20"/>
              </w:rPr>
              <w:t>4 249 000,00</w:t>
            </w:r>
          </w:p>
        </w:tc>
        <w:tc>
          <w:tcPr>
            <w:tcW w:w="1559" w:type="dxa"/>
            <w:tcBorders>
              <w:top w:val="nil"/>
              <w:left w:val="nil"/>
              <w:bottom w:val="single" w:sz="4" w:space="0" w:color="auto"/>
              <w:right w:val="single" w:sz="4" w:space="0" w:color="auto"/>
            </w:tcBorders>
            <w:vAlign w:val="bottom"/>
          </w:tcPr>
          <w:p w:rsidR="00A80C65" w:rsidRPr="0066509B" w:rsidRDefault="00A80C65" w:rsidP="00454A09">
            <w:pPr>
              <w:jc w:val="right"/>
              <w:rPr>
                <w:bCs/>
                <w:color w:val="000000"/>
                <w:sz w:val="20"/>
                <w:szCs w:val="20"/>
              </w:rPr>
            </w:pPr>
            <w:r>
              <w:rPr>
                <w:bCs/>
                <w:color w:val="000000"/>
                <w:sz w:val="20"/>
                <w:szCs w:val="20"/>
              </w:rPr>
              <w:t>4 635 023,38</w:t>
            </w:r>
          </w:p>
        </w:tc>
        <w:tc>
          <w:tcPr>
            <w:tcW w:w="1417" w:type="dxa"/>
            <w:tcBorders>
              <w:top w:val="nil"/>
              <w:left w:val="nil"/>
              <w:bottom w:val="single" w:sz="4" w:space="0" w:color="auto"/>
              <w:right w:val="single" w:sz="4" w:space="0" w:color="auto"/>
            </w:tcBorders>
            <w:noWrap/>
            <w:vAlign w:val="bottom"/>
          </w:tcPr>
          <w:p w:rsidR="00A80C65" w:rsidRPr="0066509B" w:rsidRDefault="00A80C65" w:rsidP="003B04C4">
            <w:pPr>
              <w:jc w:val="right"/>
              <w:rPr>
                <w:bCs/>
                <w:color w:val="000000"/>
                <w:sz w:val="20"/>
                <w:szCs w:val="20"/>
              </w:rPr>
            </w:pPr>
            <w:r>
              <w:rPr>
                <w:bCs/>
                <w:color w:val="000000"/>
                <w:sz w:val="20"/>
                <w:szCs w:val="20"/>
              </w:rPr>
              <w:t>386 023,38</w:t>
            </w:r>
          </w:p>
        </w:tc>
        <w:tc>
          <w:tcPr>
            <w:tcW w:w="1276" w:type="dxa"/>
            <w:tcBorders>
              <w:top w:val="nil"/>
              <w:left w:val="nil"/>
              <w:bottom w:val="single" w:sz="4" w:space="0" w:color="auto"/>
              <w:right w:val="single" w:sz="4" w:space="0" w:color="auto"/>
            </w:tcBorders>
            <w:vAlign w:val="bottom"/>
          </w:tcPr>
          <w:p w:rsidR="00A80C65" w:rsidRPr="0066509B" w:rsidRDefault="00A80C65" w:rsidP="0066509B">
            <w:pPr>
              <w:jc w:val="right"/>
              <w:rPr>
                <w:color w:val="000000"/>
                <w:sz w:val="20"/>
                <w:szCs w:val="20"/>
              </w:rPr>
            </w:pPr>
            <w:r>
              <w:rPr>
                <w:color w:val="000000"/>
                <w:sz w:val="20"/>
                <w:szCs w:val="20"/>
              </w:rPr>
              <w:t>109, 09</w:t>
            </w:r>
          </w:p>
        </w:tc>
      </w:tr>
      <w:tr w:rsidR="00A80C65" w:rsidRPr="0066509B" w:rsidTr="00CB587C">
        <w:trPr>
          <w:trHeight w:val="60"/>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66509B" w:rsidRDefault="00A80C65">
            <w:pPr>
              <w:rPr>
                <w:sz w:val="20"/>
                <w:szCs w:val="20"/>
              </w:rPr>
            </w:pPr>
            <w:r w:rsidRPr="0066509B">
              <w:rPr>
                <w:sz w:val="20"/>
                <w:szCs w:val="20"/>
              </w:rPr>
              <w:t>Земельный налог</w:t>
            </w:r>
          </w:p>
        </w:tc>
        <w:tc>
          <w:tcPr>
            <w:tcW w:w="1589" w:type="dxa"/>
            <w:tcBorders>
              <w:top w:val="nil"/>
              <w:left w:val="nil"/>
              <w:bottom w:val="single" w:sz="4" w:space="0" w:color="auto"/>
              <w:right w:val="single" w:sz="4" w:space="0" w:color="auto"/>
            </w:tcBorders>
            <w:vAlign w:val="bottom"/>
          </w:tcPr>
          <w:p w:rsidR="00A80C65" w:rsidRPr="0066509B" w:rsidRDefault="00A80C65">
            <w:pPr>
              <w:jc w:val="right"/>
              <w:rPr>
                <w:bCs/>
                <w:color w:val="000000"/>
                <w:sz w:val="20"/>
                <w:szCs w:val="20"/>
              </w:rPr>
            </w:pPr>
            <w:r w:rsidRPr="0066509B">
              <w:rPr>
                <w:bCs/>
                <w:color w:val="000000"/>
                <w:sz w:val="20"/>
                <w:szCs w:val="20"/>
              </w:rPr>
              <w:t>13 037 000,00</w:t>
            </w:r>
          </w:p>
        </w:tc>
        <w:tc>
          <w:tcPr>
            <w:tcW w:w="1559" w:type="dxa"/>
            <w:tcBorders>
              <w:top w:val="nil"/>
              <w:left w:val="nil"/>
              <w:bottom w:val="single" w:sz="4" w:space="0" w:color="auto"/>
              <w:right w:val="single" w:sz="4" w:space="0" w:color="auto"/>
            </w:tcBorders>
            <w:vAlign w:val="bottom"/>
          </w:tcPr>
          <w:p w:rsidR="00A80C65" w:rsidRPr="0066509B" w:rsidRDefault="00A80C65" w:rsidP="003B04C4">
            <w:pPr>
              <w:jc w:val="right"/>
              <w:rPr>
                <w:bCs/>
                <w:color w:val="000000"/>
                <w:sz w:val="20"/>
                <w:szCs w:val="20"/>
              </w:rPr>
            </w:pPr>
            <w:r w:rsidRPr="0066509B">
              <w:rPr>
                <w:bCs/>
                <w:color w:val="000000"/>
                <w:sz w:val="20"/>
                <w:szCs w:val="20"/>
              </w:rPr>
              <w:t>15 340 802,59</w:t>
            </w:r>
          </w:p>
        </w:tc>
        <w:tc>
          <w:tcPr>
            <w:tcW w:w="1417" w:type="dxa"/>
            <w:tcBorders>
              <w:top w:val="nil"/>
              <w:left w:val="nil"/>
              <w:bottom w:val="single" w:sz="4" w:space="0" w:color="auto"/>
              <w:right w:val="single" w:sz="4" w:space="0" w:color="auto"/>
            </w:tcBorders>
            <w:noWrap/>
            <w:vAlign w:val="bottom"/>
          </w:tcPr>
          <w:p w:rsidR="00A80C65" w:rsidRPr="0066509B" w:rsidRDefault="00A80C65" w:rsidP="003B04C4">
            <w:pPr>
              <w:jc w:val="right"/>
              <w:rPr>
                <w:bCs/>
                <w:color w:val="000000"/>
                <w:sz w:val="20"/>
                <w:szCs w:val="20"/>
              </w:rPr>
            </w:pPr>
            <w:r w:rsidRPr="0066509B">
              <w:rPr>
                <w:bCs/>
                <w:color w:val="000000"/>
                <w:sz w:val="20"/>
                <w:szCs w:val="20"/>
              </w:rPr>
              <w:t>- 728 234,24</w:t>
            </w:r>
          </w:p>
        </w:tc>
        <w:tc>
          <w:tcPr>
            <w:tcW w:w="1276" w:type="dxa"/>
            <w:tcBorders>
              <w:top w:val="nil"/>
              <w:left w:val="nil"/>
              <w:bottom w:val="single" w:sz="4" w:space="0" w:color="auto"/>
              <w:right w:val="single" w:sz="4" w:space="0" w:color="auto"/>
            </w:tcBorders>
            <w:vAlign w:val="bottom"/>
          </w:tcPr>
          <w:p w:rsidR="00A80C65" w:rsidRPr="0066509B" w:rsidRDefault="00A80C65" w:rsidP="003B04C4">
            <w:pPr>
              <w:jc w:val="right"/>
              <w:rPr>
                <w:color w:val="000000"/>
                <w:sz w:val="20"/>
                <w:szCs w:val="20"/>
              </w:rPr>
            </w:pPr>
            <w:r w:rsidRPr="0066509B">
              <w:rPr>
                <w:color w:val="000000"/>
                <w:sz w:val="20"/>
                <w:szCs w:val="20"/>
              </w:rPr>
              <w:t>96,04</w:t>
            </w:r>
          </w:p>
        </w:tc>
      </w:tr>
      <w:tr w:rsidR="00A80C65" w:rsidRPr="00631492" w:rsidTr="00CB587C">
        <w:trPr>
          <w:trHeight w:val="60"/>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631492" w:rsidRDefault="00A80C65">
            <w:pPr>
              <w:rPr>
                <w:sz w:val="20"/>
                <w:szCs w:val="20"/>
              </w:rPr>
            </w:pPr>
            <w:r w:rsidRPr="00631492">
              <w:rPr>
                <w:sz w:val="20"/>
                <w:szCs w:val="20"/>
              </w:rPr>
              <w:t>Земельный налог с организаций, обладающих земельным участком, расположенным в границах городских поселений</w:t>
            </w:r>
          </w:p>
        </w:tc>
        <w:tc>
          <w:tcPr>
            <w:tcW w:w="1589" w:type="dxa"/>
            <w:tcBorders>
              <w:top w:val="nil"/>
              <w:left w:val="nil"/>
              <w:bottom w:val="single" w:sz="4" w:space="0" w:color="auto"/>
              <w:right w:val="single" w:sz="4" w:space="0" w:color="auto"/>
            </w:tcBorders>
            <w:vAlign w:val="bottom"/>
          </w:tcPr>
          <w:p w:rsidR="00A80C65" w:rsidRPr="00631492" w:rsidRDefault="00A80C65">
            <w:pPr>
              <w:jc w:val="right"/>
              <w:rPr>
                <w:bCs/>
                <w:color w:val="000000"/>
                <w:sz w:val="20"/>
                <w:szCs w:val="20"/>
              </w:rPr>
            </w:pPr>
            <w:r>
              <w:rPr>
                <w:bCs/>
                <w:color w:val="000000"/>
                <w:sz w:val="20"/>
                <w:szCs w:val="20"/>
              </w:rPr>
              <w:t>9 546 600</w:t>
            </w:r>
            <w:r w:rsidRPr="00631492">
              <w:rPr>
                <w:bCs/>
                <w:color w:val="000000"/>
                <w:sz w:val="20"/>
                <w:szCs w:val="20"/>
              </w:rPr>
              <w:t>,00</w:t>
            </w:r>
          </w:p>
        </w:tc>
        <w:tc>
          <w:tcPr>
            <w:tcW w:w="1559" w:type="dxa"/>
            <w:tcBorders>
              <w:top w:val="nil"/>
              <w:left w:val="nil"/>
              <w:bottom w:val="single" w:sz="4" w:space="0" w:color="auto"/>
              <w:right w:val="single" w:sz="4" w:space="0" w:color="auto"/>
            </w:tcBorders>
            <w:vAlign w:val="bottom"/>
          </w:tcPr>
          <w:p w:rsidR="00A80C65" w:rsidRPr="00631492" w:rsidRDefault="00A80C65" w:rsidP="003B04C4">
            <w:pPr>
              <w:jc w:val="right"/>
              <w:rPr>
                <w:bCs/>
                <w:color w:val="000000"/>
                <w:sz w:val="20"/>
                <w:szCs w:val="20"/>
              </w:rPr>
            </w:pPr>
            <w:r>
              <w:rPr>
                <w:bCs/>
                <w:color w:val="000000"/>
                <w:sz w:val="20"/>
                <w:szCs w:val="20"/>
              </w:rPr>
              <w:t>8 725 614,24</w:t>
            </w:r>
          </w:p>
        </w:tc>
        <w:tc>
          <w:tcPr>
            <w:tcW w:w="1417" w:type="dxa"/>
            <w:tcBorders>
              <w:top w:val="nil"/>
              <w:left w:val="nil"/>
              <w:bottom w:val="single" w:sz="4" w:space="0" w:color="auto"/>
              <w:right w:val="single" w:sz="4" w:space="0" w:color="auto"/>
            </w:tcBorders>
            <w:noWrap/>
            <w:vAlign w:val="bottom"/>
          </w:tcPr>
          <w:p w:rsidR="00A80C65" w:rsidRPr="00631492" w:rsidRDefault="00A80C65" w:rsidP="003B04C4">
            <w:pPr>
              <w:jc w:val="right"/>
              <w:rPr>
                <w:bCs/>
                <w:color w:val="000000"/>
                <w:sz w:val="20"/>
                <w:szCs w:val="20"/>
              </w:rPr>
            </w:pPr>
            <w:r>
              <w:rPr>
                <w:bCs/>
                <w:color w:val="000000"/>
                <w:sz w:val="20"/>
                <w:szCs w:val="20"/>
              </w:rPr>
              <w:t>-820 985,76</w:t>
            </w:r>
          </w:p>
        </w:tc>
        <w:tc>
          <w:tcPr>
            <w:tcW w:w="1276" w:type="dxa"/>
            <w:tcBorders>
              <w:top w:val="nil"/>
              <w:left w:val="nil"/>
              <w:bottom w:val="single" w:sz="4" w:space="0" w:color="auto"/>
              <w:right w:val="single" w:sz="4" w:space="0" w:color="auto"/>
            </w:tcBorders>
            <w:vAlign w:val="bottom"/>
          </w:tcPr>
          <w:p w:rsidR="00A80C65" w:rsidRPr="00631492" w:rsidRDefault="00A80C65">
            <w:pPr>
              <w:jc w:val="right"/>
              <w:rPr>
                <w:bCs/>
                <w:color w:val="000000"/>
                <w:sz w:val="20"/>
                <w:szCs w:val="20"/>
              </w:rPr>
            </w:pPr>
            <w:r>
              <w:rPr>
                <w:color w:val="000000"/>
                <w:sz w:val="20"/>
                <w:szCs w:val="20"/>
              </w:rPr>
              <w:t>91,40</w:t>
            </w:r>
            <w:r w:rsidRPr="00631492">
              <w:rPr>
                <w:color w:val="000000"/>
                <w:sz w:val="20"/>
                <w:szCs w:val="20"/>
              </w:rPr>
              <w:t>%</w:t>
            </w:r>
          </w:p>
        </w:tc>
      </w:tr>
      <w:tr w:rsidR="00A80C65" w:rsidRPr="00631492" w:rsidTr="00CB587C">
        <w:trPr>
          <w:trHeight w:val="149"/>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631492" w:rsidRDefault="00A80C65" w:rsidP="00631492">
            <w:pPr>
              <w:rPr>
                <w:sz w:val="20"/>
                <w:szCs w:val="20"/>
              </w:rPr>
            </w:pPr>
            <w:r w:rsidRPr="00631492">
              <w:rPr>
                <w:sz w:val="20"/>
                <w:szCs w:val="20"/>
              </w:rPr>
              <w:t>Земельный налог с физических лиц, обладающих земельным участком, расположенным в границах городских поселений</w:t>
            </w:r>
          </w:p>
        </w:tc>
        <w:tc>
          <w:tcPr>
            <w:tcW w:w="1589" w:type="dxa"/>
            <w:tcBorders>
              <w:top w:val="nil"/>
              <w:left w:val="nil"/>
              <w:bottom w:val="single" w:sz="4" w:space="0" w:color="auto"/>
              <w:right w:val="single" w:sz="4" w:space="0" w:color="auto"/>
            </w:tcBorders>
            <w:vAlign w:val="bottom"/>
          </w:tcPr>
          <w:p w:rsidR="00A80C65" w:rsidRPr="00631492" w:rsidRDefault="00A80C65" w:rsidP="003B04C4">
            <w:pPr>
              <w:jc w:val="right"/>
              <w:rPr>
                <w:bCs/>
                <w:color w:val="000000"/>
                <w:sz w:val="20"/>
                <w:szCs w:val="20"/>
              </w:rPr>
            </w:pPr>
            <w:r>
              <w:rPr>
                <w:bCs/>
                <w:color w:val="000000"/>
                <w:sz w:val="20"/>
                <w:szCs w:val="20"/>
              </w:rPr>
              <w:t>3 490 400,00</w:t>
            </w:r>
          </w:p>
        </w:tc>
        <w:tc>
          <w:tcPr>
            <w:tcW w:w="1559" w:type="dxa"/>
            <w:tcBorders>
              <w:top w:val="nil"/>
              <w:left w:val="nil"/>
              <w:bottom w:val="single" w:sz="4" w:space="0" w:color="auto"/>
              <w:right w:val="single" w:sz="4" w:space="0" w:color="auto"/>
            </w:tcBorders>
            <w:vAlign w:val="bottom"/>
          </w:tcPr>
          <w:p w:rsidR="00A80C65" w:rsidRPr="00631492" w:rsidRDefault="00A80C65" w:rsidP="003B04C4">
            <w:pPr>
              <w:jc w:val="right"/>
              <w:rPr>
                <w:bCs/>
                <w:color w:val="000000"/>
                <w:sz w:val="20"/>
                <w:szCs w:val="20"/>
              </w:rPr>
            </w:pPr>
            <w:r>
              <w:rPr>
                <w:bCs/>
                <w:color w:val="000000"/>
                <w:sz w:val="20"/>
                <w:szCs w:val="20"/>
              </w:rPr>
              <w:t>6 615 188,35</w:t>
            </w:r>
          </w:p>
        </w:tc>
        <w:tc>
          <w:tcPr>
            <w:tcW w:w="1417" w:type="dxa"/>
            <w:tcBorders>
              <w:top w:val="nil"/>
              <w:left w:val="nil"/>
              <w:bottom w:val="single" w:sz="4" w:space="0" w:color="auto"/>
              <w:right w:val="single" w:sz="4" w:space="0" w:color="auto"/>
            </w:tcBorders>
            <w:noWrap/>
            <w:vAlign w:val="bottom"/>
          </w:tcPr>
          <w:p w:rsidR="00A80C65" w:rsidRPr="00631492" w:rsidRDefault="00A80C65" w:rsidP="0094255E">
            <w:pPr>
              <w:jc w:val="right"/>
              <w:rPr>
                <w:bCs/>
                <w:color w:val="000000"/>
                <w:sz w:val="20"/>
                <w:szCs w:val="20"/>
              </w:rPr>
            </w:pPr>
            <w:r>
              <w:rPr>
                <w:bCs/>
                <w:color w:val="000000"/>
                <w:sz w:val="20"/>
                <w:szCs w:val="20"/>
              </w:rPr>
              <w:t>3 124 788,35</w:t>
            </w:r>
          </w:p>
        </w:tc>
        <w:tc>
          <w:tcPr>
            <w:tcW w:w="1276" w:type="dxa"/>
            <w:tcBorders>
              <w:top w:val="nil"/>
              <w:left w:val="nil"/>
              <w:bottom w:val="single" w:sz="4" w:space="0" w:color="auto"/>
              <w:right w:val="single" w:sz="4" w:space="0" w:color="auto"/>
            </w:tcBorders>
            <w:vAlign w:val="bottom"/>
          </w:tcPr>
          <w:p w:rsidR="00A80C65" w:rsidRPr="00631492" w:rsidRDefault="00A80C65" w:rsidP="0094255E">
            <w:pPr>
              <w:jc w:val="right"/>
              <w:rPr>
                <w:color w:val="000000"/>
                <w:sz w:val="20"/>
                <w:szCs w:val="20"/>
              </w:rPr>
            </w:pPr>
            <w:r>
              <w:rPr>
                <w:color w:val="000000"/>
                <w:sz w:val="20"/>
                <w:szCs w:val="20"/>
              </w:rPr>
              <w:t>189,53</w:t>
            </w:r>
            <w:r w:rsidRPr="00631492">
              <w:rPr>
                <w:color w:val="000000"/>
                <w:sz w:val="20"/>
                <w:szCs w:val="20"/>
              </w:rPr>
              <w:t>%</w:t>
            </w:r>
          </w:p>
        </w:tc>
      </w:tr>
      <w:tr w:rsidR="00A80C65" w:rsidRPr="00631492" w:rsidTr="00CB587C">
        <w:trPr>
          <w:trHeight w:val="60"/>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631492" w:rsidRDefault="00A80C65" w:rsidP="00631492">
            <w:pPr>
              <w:rPr>
                <w:sz w:val="20"/>
                <w:szCs w:val="20"/>
              </w:rPr>
            </w:pPr>
            <w:r w:rsidRPr="00631492">
              <w:rPr>
                <w:b/>
                <w:sz w:val="20"/>
                <w:szCs w:val="20"/>
              </w:rPr>
              <w:t>Д</w:t>
            </w:r>
            <w:r>
              <w:rPr>
                <w:b/>
                <w:sz w:val="20"/>
                <w:szCs w:val="20"/>
              </w:rPr>
              <w:t>оходы от использования имущества, находящегося в государственной собственности</w:t>
            </w:r>
          </w:p>
        </w:tc>
        <w:tc>
          <w:tcPr>
            <w:tcW w:w="1589" w:type="dxa"/>
            <w:tcBorders>
              <w:top w:val="nil"/>
              <w:left w:val="nil"/>
              <w:bottom w:val="single" w:sz="4" w:space="0" w:color="auto"/>
              <w:right w:val="single" w:sz="4" w:space="0" w:color="auto"/>
            </w:tcBorders>
            <w:vAlign w:val="bottom"/>
          </w:tcPr>
          <w:p w:rsidR="00A80C65" w:rsidRPr="00631492" w:rsidRDefault="00A80C65" w:rsidP="00845DA2">
            <w:pPr>
              <w:jc w:val="right"/>
              <w:rPr>
                <w:bCs/>
                <w:color w:val="000000"/>
                <w:sz w:val="20"/>
                <w:szCs w:val="20"/>
              </w:rPr>
            </w:pPr>
            <w:r>
              <w:rPr>
                <w:b/>
                <w:bCs/>
                <w:color w:val="000000"/>
                <w:sz w:val="20"/>
                <w:szCs w:val="20"/>
              </w:rPr>
              <w:t>5 120 245,00</w:t>
            </w:r>
          </w:p>
        </w:tc>
        <w:tc>
          <w:tcPr>
            <w:tcW w:w="1559" w:type="dxa"/>
            <w:tcBorders>
              <w:top w:val="nil"/>
              <w:left w:val="nil"/>
              <w:bottom w:val="single" w:sz="4" w:space="0" w:color="auto"/>
              <w:right w:val="single" w:sz="4" w:space="0" w:color="auto"/>
            </w:tcBorders>
            <w:vAlign w:val="bottom"/>
          </w:tcPr>
          <w:p w:rsidR="00A80C65" w:rsidRPr="00631492" w:rsidRDefault="00A80C65" w:rsidP="0094255E">
            <w:pPr>
              <w:jc w:val="right"/>
              <w:rPr>
                <w:bCs/>
                <w:color w:val="000000"/>
                <w:sz w:val="20"/>
                <w:szCs w:val="20"/>
              </w:rPr>
            </w:pPr>
            <w:r>
              <w:rPr>
                <w:b/>
                <w:bCs/>
                <w:color w:val="000000"/>
                <w:sz w:val="20"/>
                <w:szCs w:val="20"/>
              </w:rPr>
              <w:t>5 279 836,38</w:t>
            </w:r>
          </w:p>
        </w:tc>
        <w:tc>
          <w:tcPr>
            <w:tcW w:w="1417" w:type="dxa"/>
            <w:tcBorders>
              <w:top w:val="nil"/>
              <w:left w:val="nil"/>
              <w:bottom w:val="single" w:sz="4" w:space="0" w:color="auto"/>
              <w:right w:val="single" w:sz="4" w:space="0" w:color="auto"/>
            </w:tcBorders>
            <w:noWrap/>
            <w:vAlign w:val="bottom"/>
          </w:tcPr>
          <w:p w:rsidR="00A80C65" w:rsidRPr="00631492" w:rsidRDefault="00A80C65" w:rsidP="0094255E">
            <w:pPr>
              <w:jc w:val="right"/>
              <w:rPr>
                <w:bCs/>
                <w:color w:val="000000"/>
                <w:sz w:val="20"/>
                <w:szCs w:val="20"/>
              </w:rPr>
            </w:pPr>
            <w:r>
              <w:rPr>
                <w:b/>
                <w:bCs/>
                <w:color w:val="000000"/>
                <w:sz w:val="20"/>
                <w:szCs w:val="20"/>
              </w:rPr>
              <w:t>159 591,38</w:t>
            </w:r>
          </w:p>
        </w:tc>
        <w:tc>
          <w:tcPr>
            <w:tcW w:w="1276" w:type="dxa"/>
            <w:tcBorders>
              <w:top w:val="nil"/>
              <w:left w:val="nil"/>
              <w:bottom w:val="single" w:sz="4" w:space="0" w:color="auto"/>
              <w:right w:val="single" w:sz="4" w:space="0" w:color="auto"/>
            </w:tcBorders>
            <w:vAlign w:val="bottom"/>
          </w:tcPr>
          <w:p w:rsidR="00A80C65" w:rsidRPr="00631492" w:rsidRDefault="00A80C65">
            <w:pPr>
              <w:jc w:val="right"/>
              <w:rPr>
                <w:color w:val="000000"/>
                <w:sz w:val="20"/>
                <w:szCs w:val="20"/>
              </w:rPr>
            </w:pPr>
            <w:r>
              <w:rPr>
                <w:b/>
                <w:color w:val="000000"/>
                <w:sz w:val="20"/>
                <w:szCs w:val="20"/>
              </w:rPr>
              <w:t>103,12</w:t>
            </w:r>
            <w:r w:rsidRPr="00631492">
              <w:rPr>
                <w:b/>
                <w:color w:val="000000"/>
                <w:sz w:val="20"/>
                <w:szCs w:val="20"/>
              </w:rPr>
              <w:t>%</w:t>
            </w:r>
          </w:p>
        </w:tc>
      </w:tr>
      <w:tr w:rsidR="00A80C65" w:rsidRPr="00631492" w:rsidTr="00CB587C">
        <w:trPr>
          <w:trHeight w:val="60"/>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631492" w:rsidRDefault="00A80C65" w:rsidP="00631492">
            <w:pPr>
              <w:rPr>
                <w:b/>
                <w:sz w:val="20"/>
                <w:szCs w:val="20"/>
              </w:rPr>
            </w:pPr>
            <w:r w:rsidRPr="00631492">
              <w:rPr>
                <w:sz w:val="20"/>
                <w:szCs w:val="20"/>
              </w:rPr>
              <w:t xml:space="preserve">Доходы в виде прибыли, приходящейся на доли в </w:t>
            </w:r>
            <w:r w:rsidRPr="00631492">
              <w:rPr>
                <w:sz w:val="20"/>
                <w:szCs w:val="20"/>
              </w:rPr>
              <w:lastRenderedPageBreak/>
              <w:t>уставных (складочных) капиталах хозяйственных товариществ и обществ, или дивидендов по акциям, принадлежащим городским поселениям</w:t>
            </w:r>
          </w:p>
        </w:tc>
        <w:tc>
          <w:tcPr>
            <w:tcW w:w="1589" w:type="dxa"/>
            <w:tcBorders>
              <w:top w:val="nil"/>
              <w:left w:val="nil"/>
              <w:bottom w:val="single" w:sz="4" w:space="0" w:color="auto"/>
              <w:right w:val="single" w:sz="4" w:space="0" w:color="auto"/>
            </w:tcBorders>
            <w:vAlign w:val="bottom"/>
          </w:tcPr>
          <w:p w:rsidR="00A80C65" w:rsidRPr="00631492" w:rsidRDefault="00A80C65">
            <w:pPr>
              <w:jc w:val="right"/>
              <w:rPr>
                <w:b/>
                <w:bCs/>
                <w:color w:val="000000"/>
                <w:sz w:val="20"/>
                <w:szCs w:val="20"/>
              </w:rPr>
            </w:pPr>
            <w:r>
              <w:rPr>
                <w:bCs/>
                <w:color w:val="000000"/>
                <w:sz w:val="20"/>
                <w:szCs w:val="20"/>
              </w:rPr>
              <w:lastRenderedPageBreak/>
              <w:t>820 245,00</w:t>
            </w:r>
          </w:p>
        </w:tc>
        <w:tc>
          <w:tcPr>
            <w:tcW w:w="1559" w:type="dxa"/>
            <w:tcBorders>
              <w:top w:val="nil"/>
              <w:left w:val="nil"/>
              <w:bottom w:val="single" w:sz="4" w:space="0" w:color="auto"/>
              <w:right w:val="single" w:sz="4" w:space="0" w:color="auto"/>
            </w:tcBorders>
            <w:vAlign w:val="bottom"/>
          </w:tcPr>
          <w:p w:rsidR="00A80C65" w:rsidRPr="00631492" w:rsidRDefault="00A80C65">
            <w:pPr>
              <w:jc w:val="right"/>
              <w:rPr>
                <w:b/>
                <w:bCs/>
                <w:color w:val="000000"/>
                <w:sz w:val="20"/>
                <w:szCs w:val="20"/>
              </w:rPr>
            </w:pPr>
            <w:r>
              <w:rPr>
                <w:bCs/>
                <w:color w:val="000000"/>
                <w:sz w:val="20"/>
                <w:szCs w:val="20"/>
              </w:rPr>
              <w:t>820 245,00</w:t>
            </w:r>
          </w:p>
        </w:tc>
        <w:tc>
          <w:tcPr>
            <w:tcW w:w="1417" w:type="dxa"/>
            <w:tcBorders>
              <w:top w:val="nil"/>
              <w:left w:val="nil"/>
              <w:bottom w:val="single" w:sz="4" w:space="0" w:color="auto"/>
              <w:right w:val="single" w:sz="4" w:space="0" w:color="auto"/>
            </w:tcBorders>
            <w:noWrap/>
            <w:vAlign w:val="bottom"/>
          </w:tcPr>
          <w:p w:rsidR="00A80C65" w:rsidRPr="00631492" w:rsidRDefault="00A80C65">
            <w:pPr>
              <w:jc w:val="right"/>
              <w:rPr>
                <w:b/>
                <w:bCs/>
                <w:color w:val="000000"/>
                <w:sz w:val="20"/>
                <w:szCs w:val="20"/>
              </w:rPr>
            </w:pPr>
            <w:r w:rsidRPr="00631492">
              <w:rPr>
                <w:bCs/>
                <w:color w:val="000000"/>
                <w:sz w:val="20"/>
                <w:szCs w:val="20"/>
              </w:rPr>
              <w:t>0,00</w:t>
            </w:r>
          </w:p>
        </w:tc>
        <w:tc>
          <w:tcPr>
            <w:tcW w:w="1276" w:type="dxa"/>
            <w:tcBorders>
              <w:top w:val="nil"/>
              <w:left w:val="nil"/>
              <w:bottom w:val="single" w:sz="4" w:space="0" w:color="auto"/>
              <w:right w:val="single" w:sz="4" w:space="0" w:color="auto"/>
            </w:tcBorders>
            <w:vAlign w:val="bottom"/>
          </w:tcPr>
          <w:p w:rsidR="00A80C65" w:rsidRPr="00631492" w:rsidRDefault="00A80C65">
            <w:pPr>
              <w:jc w:val="right"/>
              <w:rPr>
                <w:b/>
                <w:color w:val="000000"/>
                <w:sz w:val="20"/>
                <w:szCs w:val="20"/>
              </w:rPr>
            </w:pPr>
            <w:r w:rsidRPr="00631492">
              <w:rPr>
                <w:color w:val="000000"/>
                <w:sz w:val="20"/>
                <w:szCs w:val="20"/>
              </w:rPr>
              <w:t>100,00%</w:t>
            </w:r>
          </w:p>
        </w:tc>
      </w:tr>
      <w:tr w:rsidR="00A80C65" w:rsidRPr="00631492" w:rsidTr="00CB587C">
        <w:trPr>
          <w:trHeight w:val="60"/>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631492" w:rsidRDefault="00A80C65">
            <w:pPr>
              <w:rPr>
                <w:sz w:val="20"/>
                <w:szCs w:val="20"/>
              </w:rPr>
            </w:pPr>
            <w:r w:rsidRPr="00631492">
              <w:rPr>
                <w:sz w:val="20"/>
                <w:szCs w:val="20"/>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89" w:type="dxa"/>
            <w:tcBorders>
              <w:top w:val="nil"/>
              <w:left w:val="nil"/>
              <w:bottom w:val="single" w:sz="4" w:space="0" w:color="auto"/>
              <w:right w:val="single" w:sz="4" w:space="0" w:color="auto"/>
            </w:tcBorders>
            <w:vAlign w:val="bottom"/>
          </w:tcPr>
          <w:p w:rsidR="00A80C65" w:rsidRPr="00631492" w:rsidRDefault="00A80C65" w:rsidP="000D7B7C">
            <w:pPr>
              <w:jc w:val="right"/>
              <w:rPr>
                <w:bCs/>
                <w:color w:val="000000"/>
                <w:sz w:val="20"/>
                <w:szCs w:val="20"/>
              </w:rPr>
            </w:pPr>
            <w:r>
              <w:rPr>
                <w:bCs/>
                <w:color w:val="000000"/>
                <w:sz w:val="20"/>
                <w:szCs w:val="20"/>
              </w:rPr>
              <w:t>3 200 000</w:t>
            </w:r>
            <w:r w:rsidRPr="00631492">
              <w:rPr>
                <w:bCs/>
                <w:color w:val="000000"/>
                <w:sz w:val="20"/>
                <w:szCs w:val="20"/>
              </w:rPr>
              <w:t>,</w:t>
            </w:r>
            <w:r>
              <w:rPr>
                <w:bCs/>
                <w:color w:val="000000"/>
                <w:sz w:val="20"/>
                <w:szCs w:val="20"/>
              </w:rPr>
              <w:t>00</w:t>
            </w:r>
          </w:p>
        </w:tc>
        <w:tc>
          <w:tcPr>
            <w:tcW w:w="1559" w:type="dxa"/>
            <w:tcBorders>
              <w:top w:val="nil"/>
              <w:left w:val="nil"/>
              <w:bottom w:val="single" w:sz="4" w:space="0" w:color="auto"/>
              <w:right w:val="single" w:sz="4" w:space="0" w:color="auto"/>
            </w:tcBorders>
            <w:vAlign w:val="bottom"/>
          </w:tcPr>
          <w:p w:rsidR="00A80C65" w:rsidRPr="00631492" w:rsidRDefault="00A80C65" w:rsidP="0094255E">
            <w:pPr>
              <w:jc w:val="right"/>
              <w:rPr>
                <w:bCs/>
                <w:color w:val="000000"/>
                <w:sz w:val="20"/>
                <w:szCs w:val="20"/>
              </w:rPr>
            </w:pPr>
            <w:r>
              <w:rPr>
                <w:bCs/>
                <w:color w:val="000000"/>
                <w:sz w:val="20"/>
                <w:szCs w:val="20"/>
              </w:rPr>
              <w:t>3 086 625,01</w:t>
            </w:r>
          </w:p>
        </w:tc>
        <w:tc>
          <w:tcPr>
            <w:tcW w:w="1417" w:type="dxa"/>
            <w:tcBorders>
              <w:top w:val="nil"/>
              <w:left w:val="nil"/>
              <w:bottom w:val="single" w:sz="4" w:space="0" w:color="auto"/>
              <w:right w:val="single" w:sz="4" w:space="0" w:color="auto"/>
            </w:tcBorders>
            <w:noWrap/>
            <w:vAlign w:val="bottom"/>
          </w:tcPr>
          <w:p w:rsidR="00A80C65" w:rsidRPr="00631492" w:rsidRDefault="00A80C65" w:rsidP="0094255E">
            <w:pPr>
              <w:jc w:val="right"/>
              <w:rPr>
                <w:bCs/>
                <w:color w:val="000000"/>
                <w:sz w:val="20"/>
                <w:szCs w:val="20"/>
              </w:rPr>
            </w:pPr>
            <w:r>
              <w:rPr>
                <w:bCs/>
                <w:color w:val="000000"/>
                <w:sz w:val="20"/>
                <w:szCs w:val="20"/>
              </w:rPr>
              <w:t>- 113 374,99</w:t>
            </w:r>
          </w:p>
        </w:tc>
        <w:tc>
          <w:tcPr>
            <w:tcW w:w="1276" w:type="dxa"/>
            <w:tcBorders>
              <w:top w:val="nil"/>
              <w:left w:val="nil"/>
              <w:bottom w:val="single" w:sz="4" w:space="0" w:color="auto"/>
              <w:right w:val="single" w:sz="4" w:space="0" w:color="auto"/>
            </w:tcBorders>
            <w:vAlign w:val="bottom"/>
          </w:tcPr>
          <w:p w:rsidR="00A80C65" w:rsidRPr="00631492" w:rsidRDefault="00A80C65" w:rsidP="0094255E">
            <w:pPr>
              <w:jc w:val="right"/>
              <w:rPr>
                <w:color w:val="000000"/>
                <w:sz w:val="20"/>
                <w:szCs w:val="20"/>
              </w:rPr>
            </w:pPr>
            <w:r>
              <w:rPr>
                <w:color w:val="000000"/>
                <w:sz w:val="20"/>
                <w:szCs w:val="20"/>
              </w:rPr>
              <w:t>96,46</w:t>
            </w:r>
            <w:r w:rsidRPr="00631492">
              <w:rPr>
                <w:color w:val="000000"/>
                <w:sz w:val="20"/>
                <w:szCs w:val="20"/>
              </w:rPr>
              <w:t>%</w:t>
            </w:r>
          </w:p>
        </w:tc>
      </w:tr>
      <w:tr w:rsidR="00A80C65" w:rsidRPr="00631492" w:rsidTr="00CB587C">
        <w:trPr>
          <w:trHeight w:val="60"/>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631492" w:rsidRDefault="00A80C65" w:rsidP="00631492">
            <w:pPr>
              <w:rPr>
                <w:b/>
                <w:sz w:val="20"/>
                <w:szCs w:val="20"/>
              </w:rPr>
            </w:pPr>
            <w:r w:rsidRPr="00631492">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9" w:type="dxa"/>
            <w:tcBorders>
              <w:top w:val="nil"/>
              <w:left w:val="nil"/>
              <w:bottom w:val="single" w:sz="4" w:space="0" w:color="auto"/>
              <w:right w:val="single" w:sz="4" w:space="0" w:color="auto"/>
            </w:tcBorders>
            <w:vAlign w:val="bottom"/>
          </w:tcPr>
          <w:p w:rsidR="00A80C65" w:rsidRPr="00631492" w:rsidRDefault="00A80C65" w:rsidP="004D2F0D">
            <w:pPr>
              <w:jc w:val="right"/>
              <w:rPr>
                <w:b/>
                <w:bCs/>
                <w:color w:val="000000"/>
                <w:sz w:val="20"/>
                <w:szCs w:val="20"/>
              </w:rPr>
            </w:pPr>
            <w:r>
              <w:rPr>
                <w:bCs/>
                <w:color w:val="000000"/>
                <w:sz w:val="20"/>
                <w:szCs w:val="20"/>
              </w:rPr>
              <w:t>1 100 000</w:t>
            </w:r>
            <w:r w:rsidRPr="00631492">
              <w:rPr>
                <w:bCs/>
                <w:color w:val="000000"/>
                <w:sz w:val="20"/>
                <w:szCs w:val="20"/>
              </w:rPr>
              <w:t>,</w:t>
            </w:r>
            <w:r>
              <w:rPr>
                <w:bCs/>
                <w:color w:val="000000"/>
                <w:sz w:val="20"/>
                <w:szCs w:val="20"/>
              </w:rPr>
              <w:t>00</w:t>
            </w:r>
          </w:p>
        </w:tc>
        <w:tc>
          <w:tcPr>
            <w:tcW w:w="1559" w:type="dxa"/>
            <w:tcBorders>
              <w:top w:val="nil"/>
              <w:left w:val="nil"/>
              <w:bottom w:val="single" w:sz="4" w:space="0" w:color="auto"/>
              <w:right w:val="single" w:sz="4" w:space="0" w:color="auto"/>
            </w:tcBorders>
            <w:vAlign w:val="bottom"/>
          </w:tcPr>
          <w:p w:rsidR="00A80C65" w:rsidRPr="00631492" w:rsidRDefault="00A80C65" w:rsidP="0094255E">
            <w:pPr>
              <w:jc w:val="right"/>
              <w:rPr>
                <w:b/>
                <w:bCs/>
                <w:color w:val="000000"/>
                <w:sz w:val="20"/>
                <w:szCs w:val="20"/>
              </w:rPr>
            </w:pPr>
            <w:r>
              <w:rPr>
                <w:bCs/>
                <w:color w:val="000000"/>
                <w:sz w:val="20"/>
                <w:szCs w:val="20"/>
              </w:rPr>
              <w:t>1 372 966,37</w:t>
            </w:r>
          </w:p>
        </w:tc>
        <w:tc>
          <w:tcPr>
            <w:tcW w:w="1417" w:type="dxa"/>
            <w:tcBorders>
              <w:top w:val="nil"/>
              <w:left w:val="nil"/>
              <w:bottom w:val="single" w:sz="4" w:space="0" w:color="auto"/>
              <w:right w:val="single" w:sz="4" w:space="0" w:color="auto"/>
            </w:tcBorders>
            <w:noWrap/>
            <w:vAlign w:val="bottom"/>
          </w:tcPr>
          <w:p w:rsidR="00A80C65" w:rsidRPr="00631492" w:rsidRDefault="00A80C65" w:rsidP="0094255E">
            <w:pPr>
              <w:jc w:val="right"/>
              <w:rPr>
                <w:b/>
                <w:bCs/>
                <w:color w:val="000000"/>
                <w:sz w:val="20"/>
                <w:szCs w:val="20"/>
              </w:rPr>
            </w:pPr>
            <w:r>
              <w:rPr>
                <w:bCs/>
                <w:color w:val="000000"/>
                <w:sz w:val="20"/>
                <w:szCs w:val="20"/>
              </w:rPr>
              <w:t>272 966,37</w:t>
            </w:r>
          </w:p>
        </w:tc>
        <w:tc>
          <w:tcPr>
            <w:tcW w:w="1276" w:type="dxa"/>
            <w:tcBorders>
              <w:top w:val="nil"/>
              <w:left w:val="nil"/>
              <w:bottom w:val="single" w:sz="4" w:space="0" w:color="auto"/>
              <w:right w:val="single" w:sz="4" w:space="0" w:color="auto"/>
            </w:tcBorders>
            <w:vAlign w:val="bottom"/>
          </w:tcPr>
          <w:p w:rsidR="00A80C65" w:rsidRPr="00631492" w:rsidRDefault="00A80C65" w:rsidP="0094255E">
            <w:pPr>
              <w:jc w:val="right"/>
              <w:rPr>
                <w:b/>
                <w:color w:val="000000"/>
                <w:sz w:val="20"/>
                <w:szCs w:val="20"/>
              </w:rPr>
            </w:pPr>
            <w:r>
              <w:rPr>
                <w:color w:val="000000"/>
                <w:sz w:val="20"/>
                <w:szCs w:val="20"/>
              </w:rPr>
              <w:t>124,82</w:t>
            </w:r>
            <w:r w:rsidRPr="00631492">
              <w:rPr>
                <w:color w:val="000000"/>
                <w:sz w:val="20"/>
                <w:szCs w:val="20"/>
              </w:rPr>
              <w:t>%</w:t>
            </w:r>
          </w:p>
        </w:tc>
      </w:tr>
      <w:tr w:rsidR="00A80C65" w:rsidRPr="00631492" w:rsidTr="00CB587C">
        <w:trPr>
          <w:trHeight w:val="60"/>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631492" w:rsidRDefault="00A80C65">
            <w:pPr>
              <w:rPr>
                <w:sz w:val="20"/>
                <w:szCs w:val="20"/>
              </w:rPr>
            </w:pPr>
            <w:r w:rsidRPr="00631492">
              <w:rPr>
                <w:b/>
                <w:sz w:val="20"/>
                <w:szCs w:val="20"/>
              </w:rPr>
              <w:t>Д</w:t>
            </w:r>
            <w:r>
              <w:rPr>
                <w:b/>
                <w:sz w:val="20"/>
                <w:szCs w:val="20"/>
              </w:rPr>
              <w:t>оходы от продажи материальных и нематериальных активов</w:t>
            </w:r>
          </w:p>
        </w:tc>
        <w:tc>
          <w:tcPr>
            <w:tcW w:w="1589" w:type="dxa"/>
            <w:tcBorders>
              <w:top w:val="nil"/>
              <w:left w:val="nil"/>
              <w:bottom w:val="single" w:sz="4" w:space="0" w:color="auto"/>
              <w:right w:val="single" w:sz="4" w:space="0" w:color="auto"/>
            </w:tcBorders>
            <w:vAlign w:val="bottom"/>
          </w:tcPr>
          <w:p w:rsidR="00A80C65" w:rsidRPr="00631492" w:rsidRDefault="00A80C65" w:rsidP="0094255E">
            <w:pPr>
              <w:jc w:val="right"/>
              <w:rPr>
                <w:bCs/>
                <w:color w:val="000000"/>
                <w:sz w:val="20"/>
                <w:szCs w:val="20"/>
              </w:rPr>
            </w:pPr>
            <w:r>
              <w:rPr>
                <w:b/>
                <w:bCs/>
                <w:color w:val="000000"/>
                <w:sz w:val="20"/>
                <w:szCs w:val="20"/>
              </w:rPr>
              <w:t>1 746 523,42</w:t>
            </w:r>
          </w:p>
        </w:tc>
        <w:tc>
          <w:tcPr>
            <w:tcW w:w="1559" w:type="dxa"/>
            <w:tcBorders>
              <w:top w:val="nil"/>
              <w:left w:val="nil"/>
              <w:bottom w:val="single" w:sz="4" w:space="0" w:color="auto"/>
              <w:right w:val="single" w:sz="4" w:space="0" w:color="auto"/>
            </w:tcBorders>
            <w:vAlign w:val="bottom"/>
          </w:tcPr>
          <w:p w:rsidR="00A80C65" w:rsidRPr="00631492" w:rsidRDefault="00A80C65" w:rsidP="0094255E">
            <w:pPr>
              <w:jc w:val="right"/>
              <w:rPr>
                <w:bCs/>
                <w:color w:val="000000"/>
                <w:sz w:val="20"/>
                <w:szCs w:val="20"/>
              </w:rPr>
            </w:pPr>
            <w:r>
              <w:rPr>
                <w:b/>
                <w:bCs/>
                <w:color w:val="000000"/>
                <w:sz w:val="20"/>
                <w:szCs w:val="20"/>
              </w:rPr>
              <w:t>2 056 560,87</w:t>
            </w:r>
          </w:p>
        </w:tc>
        <w:tc>
          <w:tcPr>
            <w:tcW w:w="1417" w:type="dxa"/>
            <w:tcBorders>
              <w:top w:val="nil"/>
              <w:left w:val="nil"/>
              <w:bottom w:val="single" w:sz="4" w:space="0" w:color="auto"/>
              <w:right w:val="single" w:sz="4" w:space="0" w:color="auto"/>
            </w:tcBorders>
            <w:noWrap/>
            <w:vAlign w:val="bottom"/>
          </w:tcPr>
          <w:p w:rsidR="00A80C65" w:rsidRPr="00631492" w:rsidRDefault="00A80C65" w:rsidP="0094255E">
            <w:pPr>
              <w:jc w:val="right"/>
              <w:rPr>
                <w:bCs/>
                <w:color w:val="000000"/>
                <w:sz w:val="20"/>
                <w:szCs w:val="20"/>
              </w:rPr>
            </w:pPr>
            <w:r>
              <w:rPr>
                <w:b/>
                <w:bCs/>
                <w:color w:val="000000"/>
                <w:sz w:val="20"/>
                <w:szCs w:val="20"/>
              </w:rPr>
              <w:t>310 037,45</w:t>
            </w:r>
          </w:p>
        </w:tc>
        <w:tc>
          <w:tcPr>
            <w:tcW w:w="1276" w:type="dxa"/>
            <w:tcBorders>
              <w:top w:val="nil"/>
              <w:left w:val="nil"/>
              <w:bottom w:val="single" w:sz="4" w:space="0" w:color="auto"/>
              <w:right w:val="single" w:sz="4" w:space="0" w:color="auto"/>
            </w:tcBorders>
            <w:vAlign w:val="bottom"/>
          </w:tcPr>
          <w:p w:rsidR="00A80C65" w:rsidRPr="00631492" w:rsidRDefault="00A80C65" w:rsidP="0094255E">
            <w:pPr>
              <w:jc w:val="right"/>
              <w:rPr>
                <w:color w:val="000000"/>
                <w:sz w:val="20"/>
                <w:szCs w:val="20"/>
              </w:rPr>
            </w:pPr>
            <w:r>
              <w:rPr>
                <w:b/>
                <w:color w:val="000000"/>
                <w:sz w:val="20"/>
                <w:szCs w:val="20"/>
              </w:rPr>
              <w:t>117,75</w:t>
            </w:r>
            <w:r w:rsidRPr="00631492">
              <w:rPr>
                <w:b/>
                <w:color w:val="000000"/>
                <w:sz w:val="20"/>
                <w:szCs w:val="20"/>
              </w:rPr>
              <w:t>%</w:t>
            </w:r>
          </w:p>
        </w:tc>
      </w:tr>
      <w:tr w:rsidR="00A80C65" w:rsidRPr="00631492" w:rsidTr="00CB587C">
        <w:trPr>
          <w:trHeight w:val="60"/>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631492" w:rsidRDefault="00A80C65">
            <w:pPr>
              <w:rPr>
                <w:sz w:val="20"/>
                <w:szCs w:val="20"/>
              </w:rPr>
            </w:pPr>
            <w:r w:rsidRPr="00631492">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89" w:type="dxa"/>
            <w:tcBorders>
              <w:top w:val="nil"/>
              <w:left w:val="nil"/>
              <w:bottom w:val="single" w:sz="4" w:space="0" w:color="auto"/>
              <w:right w:val="single" w:sz="4" w:space="0" w:color="auto"/>
            </w:tcBorders>
            <w:vAlign w:val="bottom"/>
          </w:tcPr>
          <w:p w:rsidR="00A80C65" w:rsidRPr="0094255E" w:rsidRDefault="00A80C65" w:rsidP="00470530">
            <w:pPr>
              <w:jc w:val="right"/>
              <w:rPr>
                <w:bCs/>
                <w:color w:val="000000"/>
                <w:sz w:val="20"/>
                <w:szCs w:val="20"/>
              </w:rPr>
            </w:pPr>
            <w:r>
              <w:rPr>
                <w:bCs/>
                <w:color w:val="000000"/>
                <w:sz w:val="20"/>
                <w:szCs w:val="20"/>
              </w:rPr>
              <w:t>1 746 523,42</w:t>
            </w:r>
          </w:p>
        </w:tc>
        <w:tc>
          <w:tcPr>
            <w:tcW w:w="1559" w:type="dxa"/>
            <w:tcBorders>
              <w:top w:val="nil"/>
              <w:left w:val="nil"/>
              <w:bottom w:val="single" w:sz="4" w:space="0" w:color="auto"/>
              <w:right w:val="single" w:sz="4" w:space="0" w:color="auto"/>
            </w:tcBorders>
            <w:vAlign w:val="bottom"/>
          </w:tcPr>
          <w:p w:rsidR="00A80C65" w:rsidRPr="0094255E" w:rsidRDefault="00A80C65" w:rsidP="00470530">
            <w:pPr>
              <w:jc w:val="right"/>
              <w:rPr>
                <w:bCs/>
                <w:color w:val="000000"/>
                <w:sz w:val="20"/>
                <w:szCs w:val="20"/>
              </w:rPr>
            </w:pPr>
            <w:r>
              <w:rPr>
                <w:bCs/>
                <w:color w:val="000000"/>
                <w:sz w:val="20"/>
                <w:szCs w:val="20"/>
              </w:rPr>
              <w:t>2 056 560,87</w:t>
            </w:r>
          </w:p>
        </w:tc>
        <w:tc>
          <w:tcPr>
            <w:tcW w:w="1417" w:type="dxa"/>
            <w:tcBorders>
              <w:top w:val="nil"/>
              <w:left w:val="nil"/>
              <w:bottom w:val="single" w:sz="4" w:space="0" w:color="auto"/>
              <w:right w:val="single" w:sz="4" w:space="0" w:color="auto"/>
            </w:tcBorders>
            <w:noWrap/>
            <w:vAlign w:val="bottom"/>
          </w:tcPr>
          <w:p w:rsidR="00A80C65" w:rsidRPr="0094255E" w:rsidRDefault="00A80C65" w:rsidP="00470530">
            <w:pPr>
              <w:jc w:val="right"/>
              <w:rPr>
                <w:bCs/>
                <w:color w:val="000000"/>
                <w:sz w:val="20"/>
                <w:szCs w:val="20"/>
              </w:rPr>
            </w:pPr>
            <w:r>
              <w:rPr>
                <w:bCs/>
                <w:color w:val="000000"/>
                <w:sz w:val="20"/>
                <w:szCs w:val="20"/>
              </w:rPr>
              <w:t>310 037,45</w:t>
            </w:r>
          </w:p>
        </w:tc>
        <w:tc>
          <w:tcPr>
            <w:tcW w:w="1276" w:type="dxa"/>
            <w:tcBorders>
              <w:top w:val="nil"/>
              <w:left w:val="nil"/>
              <w:bottom w:val="single" w:sz="4" w:space="0" w:color="auto"/>
              <w:right w:val="single" w:sz="4" w:space="0" w:color="auto"/>
            </w:tcBorders>
            <w:vAlign w:val="bottom"/>
          </w:tcPr>
          <w:p w:rsidR="00A80C65" w:rsidRPr="0094255E" w:rsidRDefault="00A80C65" w:rsidP="00470530">
            <w:pPr>
              <w:jc w:val="right"/>
              <w:rPr>
                <w:color w:val="000000"/>
                <w:sz w:val="20"/>
                <w:szCs w:val="20"/>
              </w:rPr>
            </w:pPr>
            <w:r>
              <w:rPr>
                <w:color w:val="000000"/>
                <w:sz w:val="20"/>
                <w:szCs w:val="20"/>
              </w:rPr>
              <w:t>117,75</w:t>
            </w:r>
            <w:r w:rsidRPr="0094255E">
              <w:rPr>
                <w:color w:val="000000"/>
                <w:sz w:val="20"/>
                <w:szCs w:val="20"/>
              </w:rPr>
              <w:t>%</w:t>
            </w:r>
          </w:p>
        </w:tc>
      </w:tr>
      <w:tr w:rsidR="00A80C65" w:rsidRPr="00631492" w:rsidTr="00CB587C">
        <w:trPr>
          <w:trHeight w:val="60"/>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631492" w:rsidRDefault="00A80C65">
            <w:pPr>
              <w:rPr>
                <w:sz w:val="20"/>
                <w:szCs w:val="20"/>
              </w:rPr>
            </w:pPr>
            <w:r w:rsidRPr="00631492">
              <w:rPr>
                <w:b/>
                <w:sz w:val="20"/>
                <w:szCs w:val="20"/>
              </w:rPr>
              <w:t>Штрафы, санкции, возмещение ущерба</w:t>
            </w:r>
          </w:p>
        </w:tc>
        <w:tc>
          <w:tcPr>
            <w:tcW w:w="1589" w:type="dxa"/>
            <w:tcBorders>
              <w:top w:val="nil"/>
              <w:left w:val="nil"/>
              <w:bottom w:val="single" w:sz="4" w:space="0" w:color="auto"/>
              <w:right w:val="single" w:sz="4" w:space="0" w:color="auto"/>
            </w:tcBorders>
            <w:vAlign w:val="bottom"/>
          </w:tcPr>
          <w:p w:rsidR="00A80C65" w:rsidRPr="00631492" w:rsidRDefault="00A80C65" w:rsidP="0094255E">
            <w:pPr>
              <w:jc w:val="right"/>
              <w:rPr>
                <w:bCs/>
                <w:color w:val="000000"/>
                <w:sz w:val="20"/>
                <w:szCs w:val="20"/>
              </w:rPr>
            </w:pPr>
            <w:r>
              <w:rPr>
                <w:b/>
                <w:bCs/>
                <w:color w:val="000000"/>
                <w:sz w:val="20"/>
                <w:szCs w:val="20"/>
              </w:rPr>
              <w:t>182 056,41</w:t>
            </w:r>
          </w:p>
        </w:tc>
        <w:tc>
          <w:tcPr>
            <w:tcW w:w="1559" w:type="dxa"/>
            <w:tcBorders>
              <w:top w:val="nil"/>
              <w:left w:val="nil"/>
              <w:bottom w:val="single" w:sz="4" w:space="0" w:color="auto"/>
              <w:right w:val="single" w:sz="4" w:space="0" w:color="auto"/>
            </w:tcBorders>
            <w:vAlign w:val="bottom"/>
          </w:tcPr>
          <w:p w:rsidR="00A80C65" w:rsidRPr="00631492" w:rsidRDefault="00A80C65" w:rsidP="0094255E">
            <w:pPr>
              <w:jc w:val="right"/>
              <w:rPr>
                <w:bCs/>
                <w:color w:val="000000"/>
                <w:sz w:val="20"/>
                <w:szCs w:val="20"/>
              </w:rPr>
            </w:pPr>
            <w:r>
              <w:rPr>
                <w:b/>
                <w:bCs/>
                <w:color w:val="000000"/>
                <w:sz w:val="20"/>
                <w:szCs w:val="20"/>
              </w:rPr>
              <w:t>182 056,41</w:t>
            </w:r>
          </w:p>
        </w:tc>
        <w:tc>
          <w:tcPr>
            <w:tcW w:w="1417" w:type="dxa"/>
            <w:tcBorders>
              <w:top w:val="nil"/>
              <w:left w:val="nil"/>
              <w:bottom w:val="single" w:sz="4" w:space="0" w:color="auto"/>
              <w:right w:val="single" w:sz="4" w:space="0" w:color="auto"/>
            </w:tcBorders>
            <w:noWrap/>
            <w:vAlign w:val="bottom"/>
          </w:tcPr>
          <w:p w:rsidR="00A80C65" w:rsidRPr="00631492" w:rsidRDefault="00A80C65">
            <w:pPr>
              <w:jc w:val="right"/>
              <w:rPr>
                <w:bCs/>
                <w:color w:val="000000"/>
                <w:sz w:val="20"/>
                <w:szCs w:val="20"/>
              </w:rPr>
            </w:pPr>
            <w:r>
              <w:rPr>
                <w:b/>
                <w:bCs/>
                <w:color w:val="000000"/>
                <w:sz w:val="20"/>
                <w:szCs w:val="20"/>
              </w:rPr>
              <w:t>0,0</w:t>
            </w:r>
          </w:p>
        </w:tc>
        <w:tc>
          <w:tcPr>
            <w:tcW w:w="1276" w:type="dxa"/>
            <w:tcBorders>
              <w:top w:val="nil"/>
              <w:left w:val="nil"/>
              <w:bottom w:val="single" w:sz="4" w:space="0" w:color="auto"/>
              <w:right w:val="single" w:sz="4" w:space="0" w:color="auto"/>
            </w:tcBorders>
            <w:vAlign w:val="bottom"/>
          </w:tcPr>
          <w:p w:rsidR="00A80C65" w:rsidRPr="00631492" w:rsidRDefault="00A80C65" w:rsidP="00E94203">
            <w:pPr>
              <w:jc w:val="right"/>
              <w:rPr>
                <w:color w:val="000000"/>
                <w:sz w:val="20"/>
                <w:szCs w:val="20"/>
              </w:rPr>
            </w:pPr>
            <w:r>
              <w:rPr>
                <w:b/>
                <w:color w:val="000000"/>
                <w:sz w:val="20"/>
                <w:szCs w:val="20"/>
              </w:rPr>
              <w:t>100</w:t>
            </w:r>
            <w:r w:rsidRPr="00631492">
              <w:rPr>
                <w:b/>
                <w:color w:val="000000"/>
                <w:sz w:val="20"/>
                <w:szCs w:val="20"/>
              </w:rPr>
              <w:t>%</w:t>
            </w:r>
          </w:p>
        </w:tc>
      </w:tr>
      <w:tr w:rsidR="00A80C65" w:rsidRPr="00631492" w:rsidTr="00CB587C">
        <w:trPr>
          <w:trHeight w:val="60"/>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631492" w:rsidRDefault="00A80C65" w:rsidP="00631492">
            <w:pPr>
              <w:rPr>
                <w:b/>
                <w:sz w:val="20"/>
                <w:szCs w:val="20"/>
              </w:rPr>
            </w:pPr>
            <w:r w:rsidRPr="00631492">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589" w:type="dxa"/>
            <w:tcBorders>
              <w:top w:val="nil"/>
              <w:left w:val="nil"/>
              <w:bottom w:val="single" w:sz="4" w:space="0" w:color="auto"/>
              <w:right w:val="single" w:sz="4" w:space="0" w:color="auto"/>
            </w:tcBorders>
            <w:vAlign w:val="bottom"/>
          </w:tcPr>
          <w:p w:rsidR="00A80C65" w:rsidRPr="00631492" w:rsidRDefault="00A80C65" w:rsidP="004D2F0D">
            <w:pPr>
              <w:jc w:val="right"/>
              <w:rPr>
                <w:b/>
                <w:bCs/>
                <w:color w:val="000000"/>
                <w:sz w:val="20"/>
                <w:szCs w:val="20"/>
              </w:rPr>
            </w:pPr>
            <w:r>
              <w:rPr>
                <w:bCs/>
                <w:color w:val="000000"/>
                <w:sz w:val="20"/>
                <w:szCs w:val="20"/>
              </w:rPr>
              <w:t>117 062,05</w:t>
            </w:r>
          </w:p>
        </w:tc>
        <w:tc>
          <w:tcPr>
            <w:tcW w:w="1559" w:type="dxa"/>
            <w:tcBorders>
              <w:top w:val="nil"/>
              <w:left w:val="nil"/>
              <w:bottom w:val="single" w:sz="4" w:space="0" w:color="auto"/>
              <w:right w:val="single" w:sz="4" w:space="0" w:color="auto"/>
            </w:tcBorders>
            <w:vAlign w:val="bottom"/>
          </w:tcPr>
          <w:p w:rsidR="00A80C65" w:rsidRPr="00631492" w:rsidRDefault="00A80C65" w:rsidP="00FC0EB8">
            <w:pPr>
              <w:jc w:val="right"/>
              <w:rPr>
                <w:b/>
                <w:bCs/>
                <w:color w:val="000000"/>
                <w:sz w:val="20"/>
                <w:szCs w:val="20"/>
              </w:rPr>
            </w:pPr>
            <w:r>
              <w:rPr>
                <w:bCs/>
                <w:color w:val="000000"/>
                <w:sz w:val="20"/>
                <w:szCs w:val="20"/>
              </w:rPr>
              <w:t>117 062,05</w:t>
            </w:r>
          </w:p>
        </w:tc>
        <w:tc>
          <w:tcPr>
            <w:tcW w:w="1417" w:type="dxa"/>
            <w:tcBorders>
              <w:top w:val="nil"/>
              <w:left w:val="nil"/>
              <w:bottom w:val="single" w:sz="4" w:space="0" w:color="auto"/>
              <w:right w:val="single" w:sz="4" w:space="0" w:color="auto"/>
            </w:tcBorders>
            <w:noWrap/>
            <w:vAlign w:val="bottom"/>
          </w:tcPr>
          <w:p w:rsidR="00A80C65" w:rsidRPr="00631492" w:rsidRDefault="00A80C65">
            <w:pPr>
              <w:jc w:val="right"/>
              <w:rPr>
                <w:b/>
                <w:bCs/>
                <w:color w:val="000000"/>
                <w:sz w:val="20"/>
                <w:szCs w:val="20"/>
              </w:rPr>
            </w:pPr>
            <w:r>
              <w:rPr>
                <w:bCs/>
                <w:color w:val="000000"/>
                <w:sz w:val="20"/>
                <w:szCs w:val="20"/>
              </w:rPr>
              <w:t>0,00</w:t>
            </w:r>
          </w:p>
        </w:tc>
        <w:tc>
          <w:tcPr>
            <w:tcW w:w="1276" w:type="dxa"/>
            <w:tcBorders>
              <w:top w:val="nil"/>
              <w:left w:val="nil"/>
              <w:bottom w:val="single" w:sz="4" w:space="0" w:color="auto"/>
              <w:right w:val="single" w:sz="4" w:space="0" w:color="auto"/>
            </w:tcBorders>
            <w:vAlign w:val="bottom"/>
          </w:tcPr>
          <w:p w:rsidR="00A80C65" w:rsidRPr="00631492" w:rsidRDefault="00A80C65">
            <w:pPr>
              <w:jc w:val="right"/>
              <w:rPr>
                <w:b/>
                <w:color w:val="000000"/>
                <w:sz w:val="20"/>
                <w:szCs w:val="20"/>
              </w:rPr>
            </w:pPr>
            <w:r>
              <w:rPr>
                <w:color w:val="000000"/>
                <w:sz w:val="20"/>
                <w:szCs w:val="20"/>
              </w:rPr>
              <w:t>100</w:t>
            </w:r>
            <w:r w:rsidRPr="00631492">
              <w:rPr>
                <w:color w:val="000000"/>
                <w:sz w:val="20"/>
                <w:szCs w:val="20"/>
              </w:rPr>
              <w:t>%</w:t>
            </w:r>
          </w:p>
        </w:tc>
      </w:tr>
      <w:tr w:rsidR="00A80C65" w:rsidRPr="00631492" w:rsidTr="00DF5202">
        <w:trPr>
          <w:trHeight w:val="254"/>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631492" w:rsidRDefault="00A80C65" w:rsidP="00DF5202">
            <w:pPr>
              <w:rPr>
                <w:sz w:val="20"/>
                <w:szCs w:val="20"/>
              </w:rPr>
            </w:pPr>
            <w:r>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589" w:type="dxa"/>
            <w:tcBorders>
              <w:top w:val="nil"/>
              <w:left w:val="nil"/>
              <w:bottom w:val="single" w:sz="4" w:space="0" w:color="auto"/>
              <w:right w:val="single" w:sz="4" w:space="0" w:color="auto"/>
            </w:tcBorders>
            <w:vAlign w:val="bottom"/>
          </w:tcPr>
          <w:p w:rsidR="00A80C65" w:rsidRDefault="00A80C65" w:rsidP="004D2F0D">
            <w:pPr>
              <w:jc w:val="right"/>
              <w:rPr>
                <w:bCs/>
                <w:color w:val="000000"/>
                <w:sz w:val="20"/>
                <w:szCs w:val="20"/>
              </w:rPr>
            </w:pPr>
            <w:r>
              <w:rPr>
                <w:bCs/>
                <w:color w:val="000000"/>
                <w:sz w:val="20"/>
                <w:szCs w:val="20"/>
              </w:rPr>
              <w:t>13 876,36</w:t>
            </w:r>
          </w:p>
        </w:tc>
        <w:tc>
          <w:tcPr>
            <w:tcW w:w="1559" w:type="dxa"/>
            <w:tcBorders>
              <w:top w:val="nil"/>
              <w:left w:val="nil"/>
              <w:bottom w:val="single" w:sz="4" w:space="0" w:color="auto"/>
              <w:right w:val="single" w:sz="4" w:space="0" w:color="auto"/>
            </w:tcBorders>
            <w:vAlign w:val="bottom"/>
          </w:tcPr>
          <w:p w:rsidR="00A80C65" w:rsidRDefault="00A80C65" w:rsidP="00FC0EB8">
            <w:pPr>
              <w:jc w:val="right"/>
              <w:rPr>
                <w:bCs/>
                <w:color w:val="000000"/>
                <w:sz w:val="20"/>
                <w:szCs w:val="20"/>
              </w:rPr>
            </w:pPr>
            <w:r>
              <w:rPr>
                <w:bCs/>
                <w:color w:val="000000"/>
                <w:sz w:val="20"/>
                <w:szCs w:val="20"/>
              </w:rPr>
              <w:t>13 876,36</w:t>
            </w:r>
          </w:p>
        </w:tc>
        <w:tc>
          <w:tcPr>
            <w:tcW w:w="1417" w:type="dxa"/>
            <w:tcBorders>
              <w:top w:val="nil"/>
              <w:left w:val="nil"/>
              <w:bottom w:val="single" w:sz="4" w:space="0" w:color="auto"/>
              <w:right w:val="single" w:sz="4" w:space="0" w:color="auto"/>
            </w:tcBorders>
            <w:noWrap/>
            <w:vAlign w:val="bottom"/>
          </w:tcPr>
          <w:p w:rsidR="00A80C65" w:rsidRDefault="00A80C65">
            <w:pPr>
              <w:jc w:val="right"/>
              <w:rPr>
                <w:bCs/>
                <w:color w:val="000000"/>
                <w:sz w:val="20"/>
                <w:szCs w:val="20"/>
              </w:rPr>
            </w:pPr>
            <w:r>
              <w:rPr>
                <w:bCs/>
                <w:color w:val="000000"/>
                <w:sz w:val="20"/>
                <w:szCs w:val="20"/>
              </w:rPr>
              <w:t>0,00</w:t>
            </w:r>
          </w:p>
        </w:tc>
        <w:tc>
          <w:tcPr>
            <w:tcW w:w="1276" w:type="dxa"/>
            <w:tcBorders>
              <w:top w:val="nil"/>
              <w:left w:val="nil"/>
              <w:bottom w:val="single" w:sz="4" w:space="0" w:color="auto"/>
              <w:right w:val="single" w:sz="4" w:space="0" w:color="auto"/>
            </w:tcBorders>
            <w:vAlign w:val="bottom"/>
          </w:tcPr>
          <w:p w:rsidR="00A80C65" w:rsidRDefault="00A80C65">
            <w:pPr>
              <w:jc w:val="right"/>
              <w:rPr>
                <w:color w:val="000000"/>
                <w:sz w:val="20"/>
                <w:szCs w:val="20"/>
              </w:rPr>
            </w:pPr>
            <w:r>
              <w:rPr>
                <w:color w:val="000000"/>
                <w:sz w:val="20"/>
                <w:szCs w:val="20"/>
              </w:rPr>
              <w:t>100</w:t>
            </w:r>
            <w:r w:rsidRPr="00631492">
              <w:rPr>
                <w:color w:val="000000"/>
                <w:sz w:val="20"/>
                <w:szCs w:val="20"/>
              </w:rPr>
              <w:t>%</w:t>
            </w:r>
          </w:p>
        </w:tc>
      </w:tr>
      <w:tr w:rsidR="00A80C65" w:rsidRPr="00631492" w:rsidTr="00CB587C">
        <w:trPr>
          <w:trHeight w:val="60"/>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631492" w:rsidRDefault="00A80C65">
            <w:pPr>
              <w:rPr>
                <w:sz w:val="20"/>
                <w:szCs w:val="20"/>
              </w:rPr>
            </w:pPr>
            <w:r w:rsidRPr="00631492">
              <w:rPr>
                <w:sz w:val="20"/>
                <w:szCs w:val="20"/>
              </w:rPr>
              <w:t>Платежи в целях возмещения причиненного ущерба (убытков)</w:t>
            </w:r>
          </w:p>
        </w:tc>
        <w:tc>
          <w:tcPr>
            <w:tcW w:w="1589" w:type="dxa"/>
            <w:tcBorders>
              <w:top w:val="nil"/>
              <w:left w:val="nil"/>
              <w:bottom w:val="single" w:sz="4" w:space="0" w:color="auto"/>
              <w:right w:val="single" w:sz="4" w:space="0" w:color="auto"/>
            </w:tcBorders>
            <w:vAlign w:val="bottom"/>
          </w:tcPr>
          <w:p w:rsidR="00A80C65" w:rsidRPr="00631492" w:rsidRDefault="00A80C65" w:rsidP="00DF5202">
            <w:pPr>
              <w:jc w:val="right"/>
              <w:rPr>
                <w:bCs/>
                <w:color w:val="000000"/>
                <w:sz w:val="20"/>
                <w:szCs w:val="20"/>
              </w:rPr>
            </w:pPr>
            <w:r>
              <w:rPr>
                <w:bCs/>
                <w:color w:val="000000"/>
                <w:sz w:val="20"/>
                <w:szCs w:val="20"/>
              </w:rPr>
              <w:t>51 118,00</w:t>
            </w:r>
          </w:p>
        </w:tc>
        <w:tc>
          <w:tcPr>
            <w:tcW w:w="1559" w:type="dxa"/>
            <w:tcBorders>
              <w:top w:val="nil"/>
              <w:left w:val="nil"/>
              <w:bottom w:val="single" w:sz="4" w:space="0" w:color="auto"/>
              <w:right w:val="single" w:sz="4" w:space="0" w:color="auto"/>
            </w:tcBorders>
            <w:vAlign w:val="bottom"/>
          </w:tcPr>
          <w:p w:rsidR="00A80C65" w:rsidRPr="00631492" w:rsidRDefault="00A80C65" w:rsidP="00DF5202">
            <w:pPr>
              <w:jc w:val="right"/>
              <w:rPr>
                <w:bCs/>
                <w:color w:val="000000"/>
                <w:sz w:val="20"/>
                <w:szCs w:val="20"/>
              </w:rPr>
            </w:pPr>
            <w:r>
              <w:rPr>
                <w:bCs/>
                <w:color w:val="000000"/>
                <w:sz w:val="20"/>
                <w:szCs w:val="20"/>
              </w:rPr>
              <w:t>51 118,00</w:t>
            </w:r>
          </w:p>
        </w:tc>
        <w:tc>
          <w:tcPr>
            <w:tcW w:w="1417" w:type="dxa"/>
            <w:tcBorders>
              <w:top w:val="nil"/>
              <w:left w:val="nil"/>
              <w:bottom w:val="single" w:sz="4" w:space="0" w:color="auto"/>
              <w:right w:val="single" w:sz="4" w:space="0" w:color="auto"/>
            </w:tcBorders>
            <w:noWrap/>
            <w:vAlign w:val="bottom"/>
          </w:tcPr>
          <w:p w:rsidR="00A80C65" w:rsidRPr="00631492" w:rsidRDefault="00A80C65">
            <w:pPr>
              <w:jc w:val="right"/>
              <w:rPr>
                <w:bCs/>
                <w:color w:val="000000"/>
                <w:sz w:val="20"/>
                <w:szCs w:val="20"/>
              </w:rPr>
            </w:pPr>
            <w:r>
              <w:rPr>
                <w:bCs/>
                <w:color w:val="000000"/>
                <w:sz w:val="20"/>
                <w:szCs w:val="20"/>
              </w:rPr>
              <w:t>0,00</w:t>
            </w:r>
          </w:p>
        </w:tc>
        <w:tc>
          <w:tcPr>
            <w:tcW w:w="1276" w:type="dxa"/>
            <w:tcBorders>
              <w:top w:val="nil"/>
              <w:left w:val="nil"/>
              <w:bottom w:val="single" w:sz="4" w:space="0" w:color="auto"/>
              <w:right w:val="single" w:sz="4" w:space="0" w:color="auto"/>
            </w:tcBorders>
            <w:vAlign w:val="bottom"/>
          </w:tcPr>
          <w:p w:rsidR="00A80C65" w:rsidRPr="00631492" w:rsidRDefault="00A80C65">
            <w:pPr>
              <w:jc w:val="right"/>
              <w:rPr>
                <w:color w:val="000000"/>
                <w:sz w:val="20"/>
                <w:szCs w:val="20"/>
              </w:rPr>
            </w:pPr>
            <w:r>
              <w:rPr>
                <w:color w:val="000000"/>
                <w:sz w:val="20"/>
                <w:szCs w:val="20"/>
              </w:rPr>
              <w:t>100</w:t>
            </w:r>
            <w:r w:rsidRPr="00631492">
              <w:rPr>
                <w:color w:val="000000"/>
                <w:sz w:val="20"/>
                <w:szCs w:val="20"/>
              </w:rPr>
              <w:t>%</w:t>
            </w:r>
          </w:p>
        </w:tc>
      </w:tr>
      <w:tr w:rsidR="00A80C65" w:rsidRPr="00631492" w:rsidTr="00CB587C">
        <w:trPr>
          <w:trHeight w:val="795"/>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0D7B7C" w:rsidRDefault="00A80C65">
            <w:pPr>
              <w:rPr>
                <w:b/>
                <w:sz w:val="20"/>
                <w:szCs w:val="20"/>
              </w:rPr>
            </w:pPr>
            <w:r w:rsidRPr="000D7B7C">
              <w:rPr>
                <w:b/>
                <w:sz w:val="20"/>
                <w:szCs w:val="20"/>
              </w:rPr>
              <w:t>Прочие неналоговые доходы</w:t>
            </w:r>
          </w:p>
        </w:tc>
        <w:tc>
          <w:tcPr>
            <w:tcW w:w="1589" w:type="dxa"/>
            <w:tcBorders>
              <w:top w:val="nil"/>
              <w:left w:val="nil"/>
              <w:bottom w:val="single" w:sz="4" w:space="0" w:color="auto"/>
              <w:right w:val="single" w:sz="4" w:space="0" w:color="auto"/>
            </w:tcBorders>
            <w:vAlign w:val="bottom"/>
          </w:tcPr>
          <w:p w:rsidR="00A80C65" w:rsidRPr="000D7B7C" w:rsidRDefault="00A80C65" w:rsidP="00947206">
            <w:pPr>
              <w:jc w:val="right"/>
              <w:rPr>
                <w:b/>
                <w:bCs/>
                <w:color w:val="000000"/>
                <w:sz w:val="20"/>
                <w:szCs w:val="20"/>
              </w:rPr>
            </w:pPr>
            <w:r w:rsidRPr="000D7B7C">
              <w:rPr>
                <w:b/>
                <w:bCs/>
                <w:color w:val="000000"/>
                <w:sz w:val="20"/>
                <w:szCs w:val="20"/>
              </w:rPr>
              <w:t>0,00</w:t>
            </w:r>
          </w:p>
        </w:tc>
        <w:tc>
          <w:tcPr>
            <w:tcW w:w="1559" w:type="dxa"/>
            <w:tcBorders>
              <w:top w:val="nil"/>
              <w:left w:val="nil"/>
              <w:bottom w:val="single" w:sz="4" w:space="0" w:color="auto"/>
              <w:right w:val="single" w:sz="4" w:space="0" w:color="auto"/>
            </w:tcBorders>
            <w:vAlign w:val="bottom"/>
          </w:tcPr>
          <w:p w:rsidR="00A80C65" w:rsidRPr="000D7B7C" w:rsidRDefault="00A80C65" w:rsidP="000D7B7C">
            <w:pPr>
              <w:jc w:val="right"/>
              <w:rPr>
                <w:b/>
                <w:bCs/>
                <w:color w:val="000000"/>
                <w:sz w:val="20"/>
                <w:szCs w:val="20"/>
              </w:rPr>
            </w:pPr>
            <w:r>
              <w:rPr>
                <w:b/>
                <w:bCs/>
                <w:color w:val="000000"/>
                <w:sz w:val="20"/>
                <w:szCs w:val="20"/>
              </w:rPr>
              <w:t>20 810,85</w:t>
            </w:r>
          </w:p>
        </w:tc>
        <w:tc>
          <w:tcPr>
            <w:tcW w:w="1417" w:type="dxa"/>
            <w:tcBorders>
              <w:top w:val="nil"/>
              <w:left w:val="nil"/>
              <w:bottom w:val="single" w:sz="4" w:space="0" w:color="auto"/>
              <w:right w:val="single" w:sz="4" w:space="0" w:color="auto"/>
            </w:tcBorders>
            <w:noWrap/>
            <w:vAlign w:val="bottom"/>
          </w:tcPr>
          <w:p w:rsidR="00A80C65" w:rsidRPr="000D7B7C" w:rsidRDefault="00A80C65" w:rsidP="00947206">
            <w:pPr>
              <w:jc w:val="right"/>
              <w:rPr>
                <w:b/>
                <w:bCs/>
                <w:color w:val="000000"/>
                <w:sz w:val="20"/>
                <w:szCs w:val="20"/>
              </w:rPr>
            </w:pPr>
            <w:r>
              <w:rPr>
                <w:b/>
                <w:bCs/>
                <w:color w:val="000000"/>
                <w:sz w:val="20"/>
                <w:szCs w:val="20"/>
              </w:rPr>
              <w:t>20 810,85</w:t>
            </w:r>
          </w:p>
        </w:tc>
        <w:tc>
          <w:tcPr>
            <w:tcW w:w="1276" w:type="dxa"/>
            <w:tcBorders>
              <w:top w:val="nil"/>
              <w:left w:val="nil"/>
              <w:bottom w:val="single" w:sz="4" w:space="0" w:color="auto"/>
              <w:right w:val="single" w:sz="4" w:space="0" w:color="auto"/>
            </w:tcBorders>
            <w:vAlign w:val="bottom"/>
          </w:tcPr>
          <w:p w:rsidR="00A80C65" w:rsidRPr="000D7B7C" w:rsidRDefault="00A80C65" w:rsidP="00947206">
            <w:pPr>
              <w:jc w:val="right"/>
              <w:rPr>
                <w:b/>
                <w:color w:val="000000"/>
                <w:sz w:val="20"/>
                <w:szCs w:val="20"/>
              </w:rPr>
            </w:pPr>
            <w:r w:rsidRPr="000D7B7C">
              <w:rPr>
                <w:b/>
                <w:color w:val="000000"/>
                <w:sz w:val="20"/>
                <w:szCs w:val="20"/>
              </w:rPr>
              <w:t>100%</w:t>
            </w:r>
          </w:p>
        </w:tc>
      </w:tr>
      <w:tr w:rsidR="00A80C65" w:rsidRPr="00631492" w:rsidTr="00CB587C">
        <w:trPr>
          <w:trHeight w:val="795"/>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0D7B7C" w:rsidRDefault="00A80C65">
            <w:pPr>
              <w:rPr>
                <w:sz w:val="20"/>
                <w:szCs w:val="20"/>
              </w:rPr>
            </w:pPr>
            <w:r w:rsidRPr="000D7B7C">
              <w:rPr>
                <w:sz w:val="20"/>
                <w:szCs w:val="20"/>
              </w:rPr>
              <w:t>Невыясненные поступления, зачисляемые в бюджеты городских поселений</w:t>
            </w:r>
          </w:p>
        </w:tc>
        <w:tc>
          <w:tcPr>
            <w:tcW w:w="1589" w:type="dxa"/>
            <w:tcBorders>
              <w:top w:val="nil"/>
              <w:left w:val="nil"/>
              <w:bottom w:val="single" w:sz="4" w:space="0" w:color="auto"/>
              <w:right w:val="single" w:sz="4" w:space="0" w:color="auto"/>
            </w:tcBorders>
            <w:vAlign w:val="bottom"/>
          </w:tcPr>
          <w:p w:rsidR="00A80C65" w:rsidRPr="00B2425B" w:rsidRDefault="00A80C65" w:rsidP="00947206">
            <w:pPr>
              <w:jc w:val="right"/>
              <w:rPr>
                <w:bCs/>
                <w:color w:val="000000"/>
                <w:sz w:val="20"/>
                <w:szCs w:val="20"/>
              </w:rPr>
            </w:pPr>
            <w:r w:rsidRPr="00B2425B">
              <w:rPr>
                <w:bCs/>
                <w:color w:val="000000"/>
                <w:sz w:val="20"/>
                <w:szCs w:val="20"/>
              </w:rPr>
              <w:t>0,00</w:t>
            </w:r>
          </w:p>
        </w:tc>
        <w:tc>
          <w:tcPr>
            <w:tcW w:w="1559" w:type="dxa"/>
            <w:tcBorders>
              <w:top w:val="nil"/>
              <w:left w:val="nil"/>
              <w:bottom w:val="single" w:sz="4" w:space="0" w:color="auto"/>
              <w:right w:val="single" w:sz="4" w:space="0" w:color="auto"/>
            </w:tcBorders>
            <w:vAlign w:val="bottom"/>
          </w:tcPr>
          <w:p w:rsidR="00A80C65" w:rsidRPr="00B2425B" w:rsidRDefault="00A80C65" w:rsidP="000D7B7C">
            <w:pPr>
              <w:jc w:val="right"/>
              <w:rPr>
                <w:bCs/>
                <w:color w:val="000000"/>
                <w:sz w:val="20"/>
                <w:szCs w:val="20"/>
              </w:rPr>
            </w:pPr>
            <w:r w:rsidRPr="00B2425B">
              <w:rPr>
                <w:bCs/>
                <w:color w:val="000000"/>
                <w:sz w:val="20"/>
                <w:szCs w:val="20"/>
              </w:rPr>
              <w:t>2 133,99</w:t>
            </w:r>
          </w:p>
        </w:tc>
        <w:tc>
          <w:tcPr>
            <w:tcW w:w="1417" w:type="dxa"/>
            <w:tcBorders>
              <w:top w:val="nil"/>
              <w:left w:val="nil"/>
              <w:bottom w:val="single" w:sz="4" w:space="0" w:color="auto"/>
              <w:right w:val="single" w:sz="4" w:space="0" w:color="auto"/>
            </w:tcBorders>
            <w:noWrap/>
            <w:vAlign w:val="bottom"/>
          </w:tcPr>
          <w:p w:rsidR="00A80C65" w:rsidRPr="00B2425B" w:rsidRDefault="00A80C65" w:rsidP="00947206">
            <w:pPr>
              <w:jc w:val="right"/>
              <w:rPr>
                <w:bCs/>
                <w:color w:val="000000"/>
                <w:sz w:val="20"/>
                <w:szCs w:val="20"/>
              </w:rPr>
            </w:pPr>
            <w:r>
              <w:rPr>
                <w:bCs/>
                <w:color w:val="000000"/>
                <w:sz w:val="20"/>
                <w:szCs w:val="20"/>
              </w:rPr>
              <w:t>+2 133,99</w:t>
            </w:r>
          </w:p>
        </w:tc>
        <w:tc>
          <w:tcPr>
            <w:tcW w:w="1276" w:type="dxa"/>
            <w:tcBorders>
              <w:top w:val="nil"/>
              <w:left w:val="nil"/>
              <w:bottom w:val="single" w:sz="4" w:space="0" w:color="auto"/>
              <w:right w:val="single" w:sz="4" w:space="0" w:color="auto"/>
            </w:tcBorders>
            <w:vAlign w:val="bottom"/>
          </w:tcPr>
          <w:p w:rsidR="00A80C65" w:rsidRPr="00B2425B" w:rsidRDefault="00A80C65" w:rsidP="00947206">
            <w:pPr>
              <w:jc w:val="right"/>
              <w:rPr>
                <w:color w:val="000000"/>
                <w:sz w:val="20"/>
                <w:szCs w:val="20"/>
              </w:rPr>
            </w:pPr>
            <w:r>
              <w:rPr>
                <w:color w:val="000000"/>
                <w:sz w:val="20"/>
                <w:szCs w:val="20"/>
              </w:rPr>
              <w:t>100%</w:t>
            </w:r>
          </w:p>
        </w:tc>
      </w:tr>
      <w:tr w:rsidR="00A80C65" w:rsidRPr="00631492" w:rsidTr="00CB587C">
        <w:trPr>
          <w:trHeight w:val="795"/>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0D7B7C" w:rsidRDefault="00A80C65">
            <w:pPr>
              <w:rPr>
                <w:sz w:val="20"/>
                <w:szCs w:val="20"/>
              </w:rPr>
            </w:pPr>
            <w:r>
              <w:rPr>
                <w:sz w:val="20"/>
                <w:szCs w:val="20"/>
              </w:rPr>
              <w:t>Прочие неналоговые доходы</w:t>
            </w:r>
          </w:p>
        </w:tc>
        <w:tc>
          <w:tcPr>
            <w:tcW w:w="1589" w:type="dxa"/>
            <w:tcBorders>
              <w:top w:val="nil"/>
              <w:left w:val="nil"/>
              <w:bottom w:val="single" w:sz="4" w:space="0" w:color="auto"/>
              <w:right w:val="single" w:sz="4" w:space="0" w:color="auto"/>
            </w:tcBorders>
            <w:vAlign w:val="bottom"/>
          </w:tcPr>
          <w:p w:rsidR="00A80C65" w:rsidRPr="00B2425B" w:rsidRDefault="00A80C65" w:rsidP="00947206">
            <w:pPr>
              <w:jc w:val="right"/>
              <w:rPr>
                <w:bCs/>
                <w:color w:val="000000"/>
                <w:sz w:val="20"/>
                <w:szCs w:val="20"/>
              </w:rPr>
            </w:pPr>
            <w:r>
              <w:rPr>
                <w:bCs/>
                <w:color w:val="000000"/>
                <w:sz w:val="20"/>
                <w:szCs w:val="20"/>
              </w:rPr>
              <w:t>0,00</w:t>
            </w:r>
          </w:p>
        </w:tc>
        <w:tc>
          <w:tcPr>
            <w:tcW w:w="1559" w:type="dxa"/>
            <w:tcBorders>
              <w:top w:val="nil"/>
              <w:left w:val="nil"/>
              <w:bottom w:val="single" w:sz="4" w:space="0" w:color="auto"/>
              <w:right w:val="single" w:sz="4" w:space="0" w:color="auto"/>
            </w:tcBorders>
            <w:vAlign w:val="bottom"/>
          </w:tcPr>
          <w:p w:rsidR="00A80C65" w:rsidRPr="00B2425B" w:rsidRDefault="00A80C65" w:rsidP="000D7B7C">
            <w:pPr>
              <w:jc w:val="right"/>
              <w:rPr>
                <w:bCs/>
                <w:color w:val="000000"/>
                <w:sz w:val="20"/>
                <w:szCs w:val="20"/>
              </w:rPr>
            </w:pPr>
            <w:r>
              <w:rPr>
                <w:bCs/>
                <w:color w:val="000000"/>
                <w:sz w:val="20"/>
                <w:szCs w:val="20"/>
              </w:rPr>
              <w:t>18 676,86</w:t>
            </w:r>
          </w:p>
        </w:tc>
        <w:tc>
          <w:tcPr>
            <w:tcW w:w="1417" w:type="dxa"/>
            <w:tcBorders>
              <w:top w:val="nil"/>
              <w:left w:val="nil"/>
              <w:bottom w:val="single" w:sz="4" w:space="0" w:color="auto"/>
              <w:right w:val="single" w:sz="4" w:space="0" w:color="auto"/>
            </w:tcBorders>
            <w:noWrap/>
            <w:vAlign w:val="bottom"/>
          </w:tcPr>
          <w:p w:rsidR="00A80C65" w:rsidRPr="00B2425B" w:rsidRDefault="00A80C65" w:rsidP="00947206">
            <w:pPr>
              <w:jc w:val="right"/>
              <w:rPr>
                <w:bCs/>
                <w:color w:val="000000"/>
                <w:sz w:val="20"/>
                <w:szCs w:val="20"/>
              </w:rPr>
            </w:pPr>
            <w:r>
              <w:rPr>
                <w:bCs/>
                <w:color w:val="000000"/>
                <w:sz w:val="20"/>
                <w:szCs w:val="20"/>
              </w:rPr>
              <w:t>+ 18 676,86</w:t>
            </w:r>
          </w:p>
        </w:tc>
        <w:tc>
          <w:tcPr>
            <w:tcW w:w="1276" w:type="dxa"/>
            <w:tcBorders>
              <w:top w:val="nil"/>
              <w:left w:val="nil"/>
              <w:bottom w:val="single" w:sz="4" w:space="0" w:color="auto"/>
              <w:right w:val="single" w:sz="4" w:space="0" w:color="auto"/>
            </w:tcBorders>
            <w:vAlign w:val="bottom"/>
          </w:tcPr>
          <w:p w:rsidR="00A80C65" w:rsidRPr="00B2425B" w:rsidRDefault="00A80C65" w:rsidP="00947206">
            <w:pPr>
              <w:jc w:val="right"/>
              <w:rPr>
                <w:color w:val="000000"/>
                <w:sz w:val="20"/>
                <w:szCs w:val="20"/>
              </w:rPr>
            </w:pPr>
            <w:r>
              <w:rPr>
                <w:color w:val="000000"/>
                <w:sz w:val="20"/>
                <w:szCs w:val="20"/>
              </w:rPr>
              <w:t>100%</w:t>
            </w:r>
          </w:p>
        </w:tc>
      </w:tr>
      <w:tr w:rsidR="00A80C65" w:rsidRPr="00631492" w:rsidTr="00CB587C">
        <w:trPr>
          <w:trHeight w:val="60"/>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631492" w:rsidRDefault="00A80C65" w:rsidP="00631492">
            <w:pPr>
              <w:rPr>
                <w:b/>
                <w:sz w:val="20"/>
                <w:szCs w:val="20"/>
              </w:rPr>
            </w:pPr>
            <w:r w:rsidRPr="00631492">
              <w:rPr>
                <w:b/>
                <w:sz w:val="20"/>
                <w:szCs w:val="20"/>
              </w:rPr>
              <w:t>Б</w:t>
            </w:r>
            <w:r>
              <w:rPr>
                <w:b/>
                <w:sz w:val="20"/>
                <w:szCs w:val="20"/>
              </w:rPr>
              <w:t>езвозмездные поступления</w:t>
            </w:r>
          </w:p>
        </w:tc>
        <w:tc>
          <w:tcPr>
            <w:tcW w:w="1589" w:type="dxa"/>
            <w:tcBorders>
              <w:top w:val="nil"/>
              <w:left w:val="nil"/>
              <w:bottom w:val="single" w:sz="4" w:space="0" w:color="auto"/>
              <w:right w:val="single" w:sz="4" w:space="0" w:color="auto"/>
            </w:tcBorders>
            <w:vAlign w:val="bottom"/>
          </w:tcPr>
          <w:p w:rsidR="00A80C65" w:rsidRPr="00631492" w:rsidRDefault="00A80C65" w:rsidP="0033387E">
            <w:pPr>
              <w:jc w:val="right"/>
              <w:rPr>
                <w:b/>
                <w:bCs/>
                <w:color w:val="000000"/>
                <w:sz w:val="20"/>
                <w:szCs w:val="20"/>
              </w:rPr>
            </w:pPr>
            <w:r>
              <w:rPr>
                <w:b/>
                <w:bCs/>
                <w:color w:val="000000"/>
                <w:sz w:val="20"/>
                <w:szCs w:val="20"/>
              </w:rPr>
              <w:t>153 626 846,73</w:t>
            </w:r>
          </w:p>
        </w:tc>
        <w:tc>
          <w:tcPr>
            <w:tcW w:w="1559" w:type="dxa"/>
            <w:tcBorders>
              <w:top w:val="nil"/>
              <w:left w:val="nil"/>
              <w:bottom w:val="single" w:sz="4" w:space="0" w:color="auto"/>
              <w:right w:val="single" w:sz="4" w:space="0" w:color="auto"/>
            </w:tcBorders>
            <w:vAlign w:val="bottom"/>
          </w:tcPr>
          <w:p w:rsidR="00A80C65" w:rsidRPr="00631492" w:rsidRDefault="00A80C65" w:rsidP="0033387E">
            <w:pPr>
              <w:jc w:val="right"/>
              <w:rPr>
                <w:b/>
                <w:bCs/>
                <w:color w:val="000000"/>
                <w:sz w:val="20"/>
                <w:szCs w:val="20"/>
              </w:rPr>
            </w:pPr>
            <w:r>
              <w:rPr>
                <w:b/>
                <w:bCs/>
                <w:color w:val="000000"/>
                <w:sz w:val="20"/>
                <w:szCs w:val="20"/>
              </w:rPr>
              <w:t>153 144 813,42</w:t>
            </w:r>
          </w:p>
        </w:tc>
        <w:tc>
          <w:tcPr>
            <w:tcW w:w="1417" w:type="dxa"/>
            <w:tcBorders>
              <w:top w:val="nil"/>
              <w:left w:val="nil"/>
              <w:bottom w:val="single" w:sz="4" w:space="0" w:color="auto"/>
              <w:right w:val="single" w:sz="4" w:space="0" w:color="auto"/>
            </w:tcBorders>
            <w:noWrap/>
            <w:vAlign w:val="bottom"/>
          </w:tcPr>
          <w:p w:rsidR="00A80C65" w:rsidRPr="00631492" w:rsidRDefault="00A80C65" w:rsidP="002928F9">
            <w:pPr>
              <w:jc w:val="right"/>
              <w:rPr>
                <w:b/>
                <w:bCs/>
                <w:color w:val="000000"/>
                <w:sz w:val="20"/>
                <w:szCs w:val="20"/>
              </w:rPr>
            </w:pPr>
            <w:r w:rsidRPr="00631492">
              <w:rPr>
                <w:b/>
                <w:bCs/>
                <w:color w:val="000000"/>
                <w:sz w:val="20"/>
                <w:szCs w:val="20"/>
              </w:rPr>
              <w:t>-</w:t>
            </w:r>
            <w:r>
              <w:rPr>
                <w:b/>
                <w:bCs/>
                <w:color w:val="000000"/>
                <w:sz w:val="20"/>
                <w:szCs w:val="20"/>
              </w:rPr>
              <w:t>482 033,31</w:t>
            </w:r>
          </w:p>
        </w:tc>
        <w:tc>
          <w:tcPr>
            <w:tcW w:w="1276" w:type="dxa"/>
            <w:tcBorders>
              <w:top w:val="nil"/>
              <w:left w:val="nil"/>
              <w:bottom w:val="single" w:sz="4" w:space="0" w:color="auto"/>
              <w:right w:val="single" w:sz="4" w:space="0" w:color="auto"/>
            </w:tcBorders>
            <w:vAlign w:val="bottom"/>
          </w:tcPr>
          <w:p w:rsidR="00A80C65" w:rsidRPr="00631492" w:rsidRDefault="00A80C65" w:rsidP="002928F9">
            <w:pPr>
              <w:jc w:val="right"/>
              <w:rPr>
                <w:b/>
                <w:color w:val="000000"/>
                <w:sz w:val="20"/>
                <w:szCs w:val="20"/>
              </w:rPr>
            </w:pPr>
            <w:r w:rsidRPr="00631492">
              <w:rPr>
                <w:b/>
                <w:color w:val="000000"/>
                <w:sz w:val="20"/>
                <w:szCs w:val="20"/>
              </w:rPr>
              <w:t>99,</w:t>
            </w:r>
            <w:r>
              <w:rPr>
                <w:b/>
                <w:color w:val="000000"/>
                <w:sz w:val="20"/>
                <w:szCs w:val="20"/>
              </w:rPr>
              <w:t>69</w:t>
            </w:r>
            <w:r w:rsidRPr="00631492">
              <w:rPr>
                <w:b/>
                <w:color w:val="000000"/>
                <w:sz w:val="20"/>
                <w:szCs w:val="20"/>
              </w:rPr>
              <w:t>%</w:t>
            </w:r>
          </w:p>
        </w:tc>
      </w:tr>
      <w:tr w:rsidR="00A80C65" w:rsidRPr="00631492" w:rsidTr="00CB587C">
        <w:trPr>
          <w:trHeight w:val="60"/>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631492" w:rsidRDefault="00A80C65">
            <w:pPr>
              <w:rPr>
                <w:sz w:val="20"/>
                <w:szCs w:val="20"/>
              </w:rPr>
            </w:pPr>
            <w:r w:rsidRPr="00631492">
              <w:rPr>
                <w:b/>
                <w:sz w:val="20"/>
                <w:szCs w:val="20"/>
              </w:rPr>
              <w:t>Б</w:t>
            </w:r>
            <w:r>
              <w:rPr>
                <w:b/>
                <w:sz w:val="20"/>
                <w:szCs w:val="20"/>
              </w:rPr>
              <w:t>езвозмездные поступления от других бюджетов бюджетной системы РФ</w:t>
            </w:r>
          </w:p>
        </w:tc>
        <w:tc>
          <w:tcPr>
            <w:tcW w:w="1589" w:type="dxa"/>
            <w:tcBorders>
              <w:top w:val="nil"/>
              <w:left w:val="nil"/>
              <w:bottom w:val="single" w:sz="4" w:space="0" w:color="auto"/>
              <w:right w:val="single" w:sz="4" w:space="0" w:color="auto"/>
            </w:tcBorders>
            <w:vAlign w:val="bottom"/>
          </w:tcPr>
          <w:p w:rsidR="00A80C65" w:rsidRPr="00631492" w:rsidRDefault="00A80C65" w:rsidP="0033387E">
            <w:pPr>
              <w:jc w:val="right"/>
              <w:rPr>
                <w:bCs/>
                <w:color w:val="000000"/>
                <w:sz w:val="20"/>
                <w:szCs w:val="20"/>
              </w:rPr>
            </w:pPr>
            <w:r>
              <w:rPr>
                <w:b/>
                <w:bCs/>
                <w:color w:val="000000"/>
                <w:sz w:val="20"/>
                <w:szCs w:val="20"/>
              </w:rPr>
              <w:t>156 706 596,00</w:t>
            </w:r>
          </w:p>
        </w:tc>
        <w:tc>
          <w:tcPr>
            <w:tcW w:w="1559" w:type="dxa"/>
            <w:tcBorders>
              <w:top w:val="nil"/>
              <w:left w:val="nil"/>
              <w:bottom w:val="single" w:sz="4" w:space="0" w:color="auto"/>
              <w:right w:val="single" w:sz="4" w:space="0" w:color="auto"/>
            </w:tcBorders>
            <w:vAlign w:val="bottom"/>
          </w:tcPr>
          <w:p w:rsidR="00A80C65" w:rsidRPr="00631492" w:rsidRDefault="00A80C65" w:rsidP="0033387E">
            <w:pPr>
              <w:jc w:val="right"/>
              <w:rPr>
                <w:bCs/>
                <w:color w:val="000000"/>
                <w:sz w:val="20"/>
                <w:szCs w:val="20"/>
              </w:rPr>
            </w:pPr>
            <w:r>
              <w:rPr>
                <w:b/>
                <w:bCs/>
                <w:color w:val="000000"/>
                <w:sz w:val="20"/>
                <w:szCs w:val="20"/>
              </w:rPr>
              <w:t>156 042 562,69</w:t>
            </w:r>
          </w:p>
        </w:tc>
        <w:tc>
          <w:tcPr>
            <w:tcW w:w="1417" w:type="dxa"/>
            <w:tcBorders>
              <w:top w:val="nil"/>
              <w:left w:val="nil"/>
              <w:bottom w:val="single" w:sz="4" w:space="0" w:color="auto"/>
              <w:right w:val="single" w:sz="4" w:space="0" w:color="auto"/>
            </w:tcBorders>
            <w:noWrap/>
            <w:vAlign w:val="bottom"/>
          </w:tcPr>
          <w:p w:rsidR="00A80C65" w:rsidRPr="00631492" w:rsidRDefault="00A80C65" w:rsidP="00093840">
            <w:pPr>
              <w:jc w:val="right"/>
              <w:rPr>
                <w:bCs/>
                <w:color w:val="000000"/>
                <w:sz w:val="20"/>
                <w:szCs w:val="20"/>
              </w:rPr>
            </w:pPr>
            <w:r w:rsidRPr="00631492">
              <w:rPr>
                <w:b/>
                <w:bCs/>
                <w:color w:val="000000"/>
                <w:sz w:val="20"/>
                <w:szCs w:val="20"/>
              </w:rPr>
              <w:t>-</w:t>
            </w:r>
            <w:r>
              <w:rPr>
                <w:b/>
                <w:bCs/>
                <w:color w:val="000000"/>
                <w:sz w:val="20"/>
                <w:szCs w:val="20"/>
              </w:rPr>
              <w:t>664  033,31</w:t>
            </w:r>
          </w:p>
        </w:tc>
        <w:tc>
          <w:tcPr>
            <w:tcW w:w="1276" w:type="dxa"/>
            <w:tcBorders>
              <w:top w:val="nil"/>
              <w:left w:val="nil"/>
              <w:bottom w:val="single" w:sz="4" w:space="0" w:color="auto"/>
              <w:right w:val="single" w:sz="4" w:space="0" w:color="auto"/>
            </w:tcBorders>
            <w:vAlign w:val="bottom"/>
          </w:tcPr>
          <w:p w:rsidR="00A80C65" w:rsidRPr="00631492" w:rsidRDefault="00A80C65" w:rsidP="00093840">
            <w:pPr>
              <w:jc w:val="right"/>
              <w:rPr>
                <w:color w:val="000000"/>
                <w:sz w:val="20"/>
                <w:szCs w:val="20"/>
              </w:rPr>
            </w:pPr>
            <w:r w:rsidRPr="00631492">
              <w:rPr>
                <w:b/>
                <w:color w:val="000000"/>
                <w:sz w:val="20"/>
                <w:szCs w:val="20"/>
              </w:rPr>
              <w:t>99,</w:t>
            </w:r>
            <w:r>
              <w:rPr>
                <w:b/>
                <w:color w:val="000000"/>
                <w:sz w:val="20"/>
                <w:szCs w:val="20"/>
              </w:rPr>
              <w:t>58</w:t>
            </w:r>
            <w:r w:rsidRPr="00631492">
              <w:rPr>
                <w:b/>
                <w:color w:val="000000"/>
                <w:sz w:val="20"/>
                <w:szCs w:val="20"/>
              </w:rPr>
              <w:t>%</w:t>
            </w:r>
          </w:p>
        </w:tc>
      </w:tr>
      <w:tr w:rsidR="00A80C65" w:rsidRPr="00631492" w:rsidTr="00C674A3">
        <w:trPr>
          <w:trHeight w:val="693"/>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C674A3" w:rsidRDefault="00A80C65" w:rsidP="00631492">
            <w:pPr>
              <w:rPr>
                <w:b/>
                <w:sz w:val="20"/>
                <w:szCs w:val="20"/>
              </w:rPr>
            </w:pPr>
            <w:r w:rsidRPr="00C674A3">
              <w:rPr>
                <w:b/>
                <w:sz w:val="20"/>
                <w:szCs w:val="20"/>
              </w:rPr>
              <w:t>Субсидии бюджетам бюджетной системы Российской Федерации (межбюджетные субсидии)</w:t>
            </w:r>
          </w:p>
        </w:tc>
        <w:tc>
          <w:tcPr>
            <w:tcW w:w="1589" w:type="dxa"/>
            <w:tcBorders>
              <w:top w:val="nil"/>
              <w:left w:val="nil"/>
              <w:bottom w:val="single" w:sz="4" w:space="0" w:color="auto"/>
              <w:right w:val="single" w:sz="4" w:space="0" w:color="auto"/>
            </w:tcBorders>
            <w:vAlign w:val="bottom"/>
          </w:tcPr>
          <w:p w:rsidR="00A80C65" w:rsidRPr="00C674A3" w:rsidRDefault="00A80C65">
            <w:pPr>
              <w:jc w:val="right"/>
              <w:rPr>
                <w:b/>
                <w:bCs/>
                <w:color w:val="000000"/>
                <w:sz w:val="20"/>
                <w:szCs w:val="20"/>
              </w:rPr>
            </w:pPr>
            <w:r>
              <w:rPr>
                <w:b/>
                <w:bCs/>
                <w:color w:val="000000"/>
                <w:sz w:val="20"/>
                <w:szCs w:val="20"/>
              </w:rPr>
              <w:t>117 064 450</w:t>
            </w:r>
            <w:r w:rsidRPr="00C674A3">
              <w:rPr>
                <w:b/>
                <w:bCs/>
                <w:color w:val="000000"/>
                <w:sz w:val="20"/>
                <w:szCs w:val="20"/>
              </w:rPr>
              <w:t>,00</w:t>
            </w:r>
          </w:p>
        </w:tc>
        <w:tc>
          <w:tcPr>
            <w:tcW w:w="1559" w:type="dxa"/>
            <w:tcBorders>
              <w:top w:val="nil"/>
              <w:left w:val="nil"/>
              <w:bottom w:val="single" w:sz="4" w:space="0" w:color="auto"/>
              <w:right w:val="single" w:sz="4" w:space="0" w:color="auto"/>
            </w:tcBorders>
            <w:vAlign w:val="bottom"/>
          </w:tcPr>
          <w:p w:rsidR="00A80C65" w:rsidRPr="00C674A3" w:rsidRDefault="00A80C65" w:rsidP="003701F5">
            <w:pPr>
              <w:jc w:val="right"/>
              <w:rPr>
                <w:b/>
                <w:bCs/>
                <w:color w:val="000000"/>
                <w:sz w:val="20"/>
                <w:szCs w:val="20"/>
              </w:rPr>
            </w:pPr>
            <w:r>
              <w:rPr>
                <w:b/>
                <w:bCs/>
                <w:color w:val="000000"/>
                <w:sz w:val="20"/>
                <w:szCs w:val="20"/>
              </w:rPr>
              <w:t>116 400 416,69</w:t>
            </w:r>
          </w:p>
        </w:tc>
        <w:tc>
          <w:tcPr>
            <w:tcW w:w="1417" w:type="dxa"/>
            <w:tcBorders>
              <w:top w:val="nil"/>
              <w:left w:val="nil"/>
              <w:bottom w:val="single" w:sz="4" w:space="0" w:color="auto"/>
              <w:right w:val="single" w:sz="4" w:space="0" w:color="auto"/>
            </w:tcBorders>
            <w:noWrap/>
            <w:vAlign w:val="bottom"/>
          </w:tcPr>
          <w:p w:rsidR="00A80C65" w:rsidRPr="00C674A3" w:rsidRDefault="00A80C65" w:rsidP="00093840">
            <w:pPr>
              <w:jc w:val="right"/>
              <w:rPr>
                <w:b/>
                <w:bCs/>
                <w:color w:val="000000"/>
                <w:sz w:val="20"/>
                <w:szCs w:val="20"/>
              </w:rPr>
            </w:pPr>
            <w:r w:rsidRPr="00C674A3">
              <w:rPr>
                <w:b/>
                <w:bCs/>
                <w:color w:val="000000"/>
                <w:sz w:val="20"/>
                <w:szCs w:val="20"/>
              </w:rPr>
              <w:t>-</w:t>
            </w:r>
            <w:r>
              <w:rPr>
                <w:b/>
                <w:bCs/>
                <w:color w:val="000000"/>
                <w:sz w:val="20"/>
                <w:szCs w:val="20"/>
              </w:rPr>
              <w:t>664 033,31</w:t>
            </w:r>
          </w:p>
        </w:tc>
        <w:tc>
          <w:tcPr>
            <w:tcW w:w="1276" w:type="dxa"/>
            <w:tcBorders>
              <w:top w:val="nil"/>
              <w:left w:val="nil"/>
              <w:bottom w:val="single" w:sz="4" w:space="0" w:color="auto"/>
              <w:right w:val="single" w:sz="4" w:space="0" w:color="auto"/>
            </w:tcBorders>
            <w:vAlign w:val="bottom"/>
          </w:tcPr>
          <w:p w:rsidR="00A80C65" w:rsidRPr="00C674A3" w:rsidRDefault="00A80C65" w:rsidP="00B77804">
            <w:pPr>
              <w:jc w:val="right"/>
              <w:rPr>
                <w:b/>
                <w:color w:val="000000"/>
                <w:sz w:val="20"/>
                <w:szCs w:val="20"/>
              </w:rPr>
            </w:pPr>
            <w:r>
              <w:rPr>
                <w:b/>
                <w:color w:val="000000"/>
                <w:sz w:val="20"/>
                <w:szCs w:val="20"/>
              </w:rPr>
              <w:t>99,43</w:t>
            </w:r>
            <w:r w:rsidRPr="00C674A3">
              <w:rPr>
                <w:b/>
                <w:color w:val="000000"/>
                <w:sz w:val="20"/>
                <w:szCs w:val="20"/>
              </w:rPr>
              <w:t>%</w:t>
            </w:r>
          </w:p>
        </w:tc>
      </w:tr>
      <w:tr w:rsidR="00A80C65" w:rsidRPr="00C674A3" w:rsidTr="005E5DDE">
        <w:trPr>
          <w:trHeight w:val="60"/>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631492" w:rsidRDefault="00A80C65" w:rsidP="005E5DDE">
            <w:pPr>
              <w:rPr>
                <w:sz w:val="20"/>
                <w:szCs w:val="20"/>
              </w:rPr>
            </w:pPr>
            <w:r w:rsidRPr="00631492">
              <w:rPr>
                <w:sz w:val="20"/>
                <w:szCs w:val="20"/>
              </w:rPr>
              <w:t>Субсидии бюджетам городских поселений на реализацию программ формирования современной городской среды</w:t>
            </w:r>
          </w:p>
        </w:tc>
        <w:tc>
          <w:tcPr>
            <w:tcW w:w="1589" w:type="dxa"/>
            <w:tcBorders>
              <w:top w:val="nil"/>
              <w:left w:val="nil"/>
              <w:bottom w:val="single" w:sz="4" w:space="0" w:color="auto"/>
              <w:right w:val="single" w:sz="4" w:space="0" w:color="auto"/>
            </w:tcBorders>
            <w:vAlign w:val="bottom"/>
          </w:tcPr>
          <w:p w:rsidR="00A80C65" w:rsidRPr="00631492" w:rsidRDefault="00A80C65" w:rsidP="005E5DDE">
            <w:pPr>
              <w:jc w:val="right"/>
              <w:rPr>
                <w:bCs/>
                <w:color w:val="000000"/>
                <w:sz w:val="20"/>
                <w:szCs w:val="20"/>
              </w:rPr>
            </w:pPr>
            <w:r>
              <w:rPr>
                <w:bCs/>
                <w:color w:val="000000"/>
                <w:sz w:val="20"/>
                <w:szCs w:val="20"/>
              </w:rPr>
              <w:t>3 675 850,00</w:t>
            </w:r>
          </w:p>
        </w:tc>
        <w:tc>
          <w:tcPr>
            <w:tcW w:w="1559" w:type="dxa"/>
            <w:tcBorders>
              <w:top w:val="nil"/>
              <w:left w:val="nil"/>
              <w:bottom w:val="single" w:sz="4" w:space="0" w:color="auto"/>
              <w:right w:val="single" w:sz="4" w:space="0" w:color="auto"/>
            </w:tcBorders>
            <w:vAlign w:val="bottom"/>
          </w:tcPr>
          <w:p w:rsidR="00A80C65" w:rsidRPr="00631492" w:rsidRDefault="00A80C65" w:rsidP="005E5DDE">
            <w:pPr>
              <w:jc w:val="right"/>
              <w:rPr>
                <w:bCs/>
                <w:color w:val="000000"/>
                <w:sz w:val="20"/>
                <w:szCs w:val="20"/>
              </w:rPr>
            </w:pPr>
            <w:r>
              <w:rPr>
                <w:bCs/>
                <w:color w:val="000000"/>
                <w:sz w:val="20"/>
                <w:szCs w:val="20"/>
              </w:rPr>
              <w:t>3 675 850,00</w:t>
            </w:r>
          </w:p>
        </w:tc>
        <w:tc>
          <w:tcPr>
            <w:tcW w:w="1417" w:type="dxa"/>
            <w:tcBorders>
              <w:top w:val="nil"/>
              <w:left w:val="nil"/>
              <w:bottom w:val="single" w:sz="4" w:space="0" w:color="auto"/>
              <w:right w:val="single" w:sz="4" w:space="0" w:color="auto"/>
            </w:tcBorders>
            <w:noWrap/>
            <w:vAlign w:val="bottom"/>
          </w:tcPr>
          <w:p w:rsidR="00A80C65" w:rsidRPr="00631492" w:rsidRDefault="00A80C65" w:rsidP="005E5DDE">
            <w:pPr>
              <w:jc w:val="right"/>
              <w:rPr>
                <w:bCs/>
                <w:color w:val="000000"/>
                <w:sz w:val="20"/>
                <w:szCs w:val="20"/>
              </w:rPr>
            </w:pPr>
            <w:r w:rsidRPr="00631492">
              <w:rPr>
                <w:bCs/>
                <w:color w:val="000000"/>
                <w:sz w:val="20"/>
                <w:szCs w:val="20"/>
              </w:rPr>
              <w:t>0,00</w:t>
            </w:r>
          </w:p>
        </w:tc>
        <w:tc>
          <w:tcPr>
            <w:tcW w:w="1276" w:type="dxa"/>
            <w:tcBorders>
              <w:top w:val="nil"/>
              <w:left w:val="nil"/>
              <w:bottom w:val="single" w:sz="4" w:space="0" w:color="auto"/>
              <w:right w:val="single" w:sz="4" w:space="0" w:color="auto"/>
            </w:tcBorders>
            <w:vAlign w:val="bottom"/>
          </w:tcPr>
          <w:p w:rsidR="00A80C65" w:rsidRPr="00631492" w:rsidRDefault="00A80C65" w:rsidP="005E5DDE">
            <w:pPr>
              <w:jc w:val="right"/>
              <w:rPr>
                <w:color w:val="000000"/>
                <w:sz w:val="20"/>
                <w:szCs w:val="20"/>
              </w:rPr>
            </w:pPr>
            <w:r>
              <w:rPr>
                <w:color w:val="000000"/>
                <w:sz w:val="20"/>
                <w:szCs w:val="20"/>
              </w:rPr>
              <w:t>100</w:t>
            </w:r>
            <w:r w:rsidRPr="00631492">
              <w:rPr>
                <w:color w:val="000000"/>
                <w:sz w:val="20"/>
                <w:szCs w:val="20"/>
              </w:rPr>
              <w:t xml:space="preserve"> %</w:t>
            </w:r>
          </w:p>
        </w:tc>
      </w:tr>
      <w:tr w:rsidR="00A80C65" w:rsidRPr="00DA1DD1" w:rsidTr="00C674A3">
        <w:trPr>
          <w:trHeight w:val="278"/>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DA1DD1" w:rsidRDefault="00A80C65" w:rsidP="00B7139F">
            <w:pPr>
              <w:rPr>
                <w:b/>
                <w:sz w:val="20"/>
                <w:szCs w:val="20"/>
              </w:rPr>
            </w:pPr>
            <w:r w:rsidRPr="00DA1DD1">
              <w:rPr>
                <w:b/>
                <w:sz w:val="20"/>
                <w:szCs w:val="20"/>
              </w:rPr>
              <w:t>Прочие субсидии бюджетам городских поселений</w:t>
            </w:r>
          </w:p>
        </w:tc>
        <w:tc>
          <w:tcPr>
            <w:tcW w:w="1589" w:type="dxa"/>
            <w:tcBorders>
              <w:top w:val="nil"/>
              <w:left w:val="nil"/>
              <w:bottom w:val="single" w:sz="4" w:space="0" w:color="auto"/>
              <w:right w:val="single" w:sz="4" w:space="0" w:color="auto"/>
            </w:tcBorders>
            <w:vAlign w:val="bottom"/>
          </w:tcPr>
          <w:p w:rsidR="00A80C65" w:rsidRPr="00DA1DD1" w:rsidRDefault="00A80C65" w:rsidP="00B7139F">
            <w:pPr>
              <w:jc w:val="right"/>
              <w:rPr>
                <w:b/>
                <w:bCs/>
                <w:color w:val="000000"/>
                <w:sz w:val="20"/>
                <w:szCs w:val="20"/>
              </w:rPr>
            </w:pPr>
            <w:r w:rsidRPr="00DA1DD1">
              <w:rPr>
                <w:b/>
                <w:bCs/>
                <w:color w:val="000000"/>
                <w:sz w:val="20"/>
                <w:szCs w:val="20"/>
              </w:rPr>
              <w:t>113 388 600,00</w:t>
            </w:r>
          </w:p>
        </w:tc>
        <w:tc>
          <w:tcPr>
            <w:tcW w:w="1559" w:type="dxa"/>
            <w:tcBorders>
              <w:top w:val="nil"/>
              <w:left w:val="nil"/>
              <w:bottom w:val="single" w:sz="4" w:space="0" w:color="auto"/>
              <w:right w:val="single" w:sz="4" w:space="0" w:color="auto"/>
            </w:tcBorders>
            <w:vAlign w:val="bottom"/>
          </w:tcPr>
          <w:p w:rsidR="00A80C65" w:rsidRPr="00DA1DD1" w:rsidRDefault="00A80C65" w:rsidP="003701F5">
            <w:pPr>
              <w:jc w:val="right"/>
              <w:rPr>
                <w:b/>
                <w:bCs/>
                <w:color w:val="000000"/>
                <w:sz w:val="20"/>
                <w:szCs w:val="20"/>
              </w:rPr>
            </w:pPr>
            <w:r w:rsidRPr="00DA1DD1">
              <w:rPr>
                <w:b/>
                <w:bCs/>
                <w:color w:val="000000"/>
                <w:sz w:val="20"/>
                <w:szCs w:val="20"/>
              </w:rPr>
              <w:t>112 724 566,69</w:t>
            </w:r>
          </w:p>
        </w:tc>
        <w:tc>
          <w:tcPr>
            <w:tcW w:w="1417" w:type="dxa"/>
            <w:tcBorders>
              <w:top w:val="nil"/>
              <w:left w:val="nil"/>
              <w:bottom w:val="single" w:sz="4" w:space="0" w:color="auto"/>
              <w:right w:val="single" w:sz="4" w:space="0" w:color="auto"/>
            </w:tcBorders>
            <w:noWrap/>
            <w:vAlign w:val="bottom"/>
          </w:tcPr>
          <w:p w:rsidR="00A80C65" w:rsidRPr="00DA1DD1" w:rsidRDefault="00A80C65" w:rsidP="00093840">
            <w:pPr>
              <w:jc w:val="right"/>
              <w:rPr>
                <w:b/>
                <w:bCs/>
                <w:color w:val="000000"/>
                <w:sz w:val="20"/>
                <w:szCs w:val="20"/>
              </w:rPr>
            </w:pPr>
            <w:r w:rsidRPr="00DA1DD1">
              <w:rPr>
                <w:b/>
                <w:bCs/>
                <w:color w:val="000000"/>
                <w:sz w:val="20"/>
                <w:szCs w:val="20"/>
              </w:rPr>
              <w:t>-664 033,31</w:t>
            </w:r>
          </w:p>
        </w:tc>
        <w:tc>
          <w:tcPr>
            <w:tcW w:w="1276" w:type="dxa"/>
            <w:tcBorders>
              <w:top w:val="nil"/>
              <w:left w:val="nil"/>
              <w:bottom w:val="single" w:sz="4" w:space="0" w:color="auto"/>
              <w:right w:val="single" w:sz="4" w:space="0" w:color="auto"/>
            </w:tcBorders>
            <w:vAlign w:val="bottom"/>
          </w:tcPr>
          <w:p w:rsidR="00A80C65" w:rsidRPr="00DA1DD1" w:rsidRDefault="00A80C65" w:rsidP="003701F5">
            <w:pPr>
              <w:jc w:val="right"/>
              <w:rPr>
                <w:b/>
                <w:color w:val="000000"/>
                <w:sz w:val="20"/>
                <w:szCs w:val="20"/>
              </w:rPr>
            </w:pPr>
            <w:r w:rsidRPr="00DA1DD1">
              <w:rPr>
                <w:b/>
                <w:color w:val="000000"/>
                <w:sz w:val="20"/>
                <w:szCs w:val="20"/>
              </w:rPr>
              <w:t>99,41%</w:t>
            </w:r>
          </w:p>
        </w:tc>
      </w:tr>
      <w:tr w:rsidR="00A80C65" w:rsidRPr="00631492" w:rsidTr="009D1AAC">
        <w:trPr>
          <w:trHeight w:val="334"/>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631492" w:rsidRDefault="00A80C65">
            <w:pPr>
              <w:rPr>
                <w:sz w:val="20"/>
                <w:szCs w:val="20"/>
              </w:rPr>
            </w:pPr>
            <w:r>
              <w:rPr>
                <w:sz w:val="20"/>
                <w:szCs w:val="20"/>
              </w:rPr>
              <w:t xml:space="preserve">Субсидии бюджетам городских поселений на </w:t>
            </w:r>
            <w:r>
              <w:rPr>
                <w:sz w:val="20"/>
                <w:szCs w:val="20"/>
              </w:rPr>
              <w:lastRenderedPageBreak/>
              <w:t>формирование муниципальных дорожных фондов</w:t>
            </w:r>
          </w:p>
        </w:tc>
        <w:tc>
          <w:tcPr>
            <w:tcW w:w="1589" w:type="dxa"/>
            <w:tcBorders>
              <w:top w:val="nil"/>
              <w:left w:val="nil"/>
              <w:bottom w:val="single" w:sz="4" w:space="0" w:color="auto"/>
              <w:right w:val="single" w:sz="4" w:space="0" w:color="auto"/>
            </w:tcBorders>
            <w:vAlign w:val="bottom"/>
          </w:tcPr>
          <w:p w:rsidR="00A80C65" w:rsidRDefault="00A80C65">
            <w:pPr>
              <w:jc w:val="right"/>
              <w:rPr>
                <w:bCs/>
                <w:color w:val="000000"/>
                <w:sz w:val="20"/>
                <w:szCs w:val="20"/>
              </w:rPr>
            </w:pPr>
            <w:r>
              <w:rPr>
                <w:bCs/>
                <w:color w:val="000000"/>
                <w:sz w:val="20"/>
                <w:szCs w:val="20"/>
              </w:rPr>
              <w:lastRenderedPageBreak/>
              <w:t>10 854 000,00</w:t>
            </w:r>
          </w:p>
        </w:tc>
        <w:tc>
          <w:tcPr>
            <w:tcW w:w="1559" w:type="dxa"/>
            <w:tcBorders>
              <w:top w:val="nil"/>
              <w:left w:val="nil"/>
              <w:bottom w:val="single" w:sz="4" w:space="0" w:color="auto"/>
              <w:right w:val="single" w:sz="4" w:space="0" w:color="auto"/>
            </w:tcBorders>
            <w:vAlign w:val="bottom"/>
          </w:tcPr>
          <w:p w:rsidR="00A80C65" w:rsidRDefault="00A80C65" w:rsidP="00B77804">
            <w:pPr>
              <w:jc w:val="right"/>
              <w:rPr>
                <w:bCs/>
                <w:color w:val="000000"/>
                <w:sz w:val="20"/>
                <w:szCs w:val="20"/>
              </w:rPr>
            </w:pPr>
            <w:r>
              <w:rPr>
                <w:bCs/>
                <w:color w:val="000000"/>
                <w:sz w:val="20"/>
                <w:szCs w:val="20"/>
              </w:rPr>
              <w:t>10 498 969,16</w:t>
            </w:r>
          </w:p>
        </w:tc>
        <w:tc>
          <w:tcPr>
            <w:tcW w:w="1417" w:type="dxa"/>
            <w:tcBorders>
              <w:top w:val="nil"/>
              <w:left w:val="nil"/>
              <w:bottom w:val="single" w:sz="4" w:space="0" w:color="auto"/>
              <w:right w:val="single" w:sz="4" w:space="0" w:color="auto"/>
            </w:tcBorders>
            <w:noWrap/>
            <w:vAlign w:val="bottom"/>
          </w:tcPr>
          <w:p w:rsidR="00A80C65" w:rsidRPr="00631492" w:rsidRDefault="00A80C65" w:rsidP="003701F5">
            <w:pPr>
              <w:jc w:val="right"/>
              <w:rPr>
                <w:bCs/>
                <w:color w:val="000000"/>
                <w:sz w:val="20"/>
                <w:szCs w:val="20"/>
              </w:rPr>
            </w:pPr>
            <w:r>
              <w:rPr>
                <w:bCs/>
                <w:color w:val="000000"/>
                <w:sz w:val="20"/>
                <w:szCs w:val="20"/>
              </w:rPr>
              <w:t>- 355 030,84</w:t>
            </w:r>
          </w:p>
        </w:tc>
        <w:tc>
          <w:tcPr>
            <w:tcW w:w="1276" w:type="dxa"/>
            <w:tcBorders>
              <w:top w:val="nil"/>
              <w:left w:val="nil"/>
              <w:bottom w:val="single" w:sz="4" w:space="0" w:color="auto"/>
              <w:right w:val="single" w:sz="4" w:space="0" w:color="auto"/>
            </w:tcBorders>
            <w:vAlign w:val="bottom"/>
          </w:tcPr>
          <w:p w:rsidR="00A80C65" w:rsidRDefault="00A80C65" w:rsidP="00470530">
            <w:pPr>
              <w:jc w:val="right"/>
              <w:rPr>
                <w:color w:val="000000"/>
                <w:sz w:val="20"/>
                <w:szCs w:val="20"/>
              </w:rPr>
            </w:pPr>
            <w:r>
              <w:rPr>
                <w:color w:val="000000"/>
                <w:sz w:val="20"/>
                <w:szCs w:val="20"/>
              </w:rPr>
              <w:t>96,73%</w:t>
            </w:r>
          </w:p>
        </w:tc>
      </w:tr>
      <w:tr w:rsidR="00A80C65" w:rsidRPr="00631492" w:rsidTr="00CB587C">
        <w:trPr>
          <w:trHeight w:val="60"/>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631492" w:rsidRDefault="00A80C65">
            <w:pPr>
              <w:rPr>
                <w:sz w:val="20"/>
                <w:szCs w:val="20"/>
              </w:rPr>
            </w:pPr>
            <w:r w:rsidRPr="00691A48">
              <w:rPr>
                <w:sz w:val="20"/>
                <w:szCs w:val="20"/>
              </w:rPr>
              <w:lastRenderedPageBreak/>
              <w:t>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589" w:type="dxa"/>
            <w:tcBorders>
              <w:top w:val="nil"/>
              <w:left w:val="nil"/>
              <w:bottom w:val="single" w:sz="4" w:space="0" w:color="auto"/>
              <w:right w:val="single" w:sz="4" w:space="0" w:color="auto"/>
            </w:tcBorders>
            <w:vAlign w:val="bottom"/>
          </w:tcPr>
          <w:p w:rsidR="00A80C65" w:rsidRPr="00631492" w:rsidRDefault="00A80C65">
            <w:pPr>
              <w:jc w:val="right"/>
              <w:rPr>
                <w:bCs/>
                <w:color w:val="000000"/>
                <w:sz w:val="20"/>
                <w:szCs w:val="20"/>
              </w:rPr>
            </w:pPr>
            <w:r>
              <w:rPr>
                <w:bCs/>
                <w:color w:val="000000"/>
                <w:sz w:val="20"/>
                <w:szCs w:val="20"/>
              </w:rPr>
              <w:t>101 889 600,00</w:t>
            </w:r>
          </w:p>
        </w:tc>
        <w:tc>
          <w:tcPr>
            <w:tcW w:w="1559" w:type="dxa"/>
            <w:tcBorders>
              <w:top w:val="nil"/>
              <w:left w:val="nil"/>
              <w:bottom w:val="single" w:sz="4" w:space="0" w:color="auto"/>
              <w:right w:val="single" w:sz="4" w:space="0" w:color="auto"/>
            </w:tcBorders>
            <w:vAlign w:val="bottom"/>
          </w:tcPr>
          <w:p w:rsidR="00A80C65" w:rsidRPr="00631492" w:rsidRDefault="00A80C65" w:rsidP="00470530">
            <w:pPr>
              <w:jc w:val="right"/>
              <w:rPr>
                <w:bCs/>
                <w:color w:val="000000"/>
                <w:sz w:val="20"/>
                <w:szCs w:val="20"/>
              </w:rPr>
            </w:pPr>
            <w:r>
              <w:rPr>
                <w:bCs/>
                <w:color w:val="000000"/>
                <w:sz w:val="20"/>
                <w:szCs w:val="20"/>
              </w:rPr>
              <w:t>101 580 597,53</w:t>
            </w:r>
          </w:p>
        </w:tc>
        <w:tc>
          <w:tcPr>
            <w:tcW w:w="1417" w:type="dxa"/>
            <w:tcBorders>
              <w:top w:val="nil"/>
              <w:left w:val="nil"/>
              <w:bottom w:val="single" w:sz="4" w:space="0" w:color="auto"/>
              <w:right w:val="single" w:sz="4" w:space="0" w:color="auto"/>
            </w:tcBorders>
            <w:noWrap/>
            <w:vAlign w:val="bottom"/>
          </w:tcPr>
          <w:p w:rsidR="00A80C65" w:rsidRPr="00631492" w:rsidRDefault="00A80C65" w:rsidP="00093840">
            <w:pPr>
              <w:jc w:val="right"/>
              <w:rPr>
                <w:bCs/>
                <w:color w:val="000000"/>
                <w:sz w:val="20"/>
                <w:szCs w:val="20"/>
              </w:rPr>
            </w:pPr>
            <w:r w:rsidRPr="00C674A3">
              <w:rPr>
                <w:bCs/>
                <w:color w:val="000000"/>
                <w:sz w:val="20"/>
                <w:szCs w:val="20"/>
              </w:rPr>
              <w:t>-</w:t>
            </w:r>
            <w:r>
              <w:rPr>
                <w:bCs/>
                <w:color w:val="000000"/>
                <w:sz w:val="20"/>
                <w:szCs w:val="20"/>
              </w:rPr>
              <w:t>309 002,47</w:t>
            </w:r>
          </w:p>
        </w:tc>
        <w:tc>
          <w:tcPr>
            <w:tcW w:w="1276" w:type="dxa"/>
            <w:tcBorders>
              <w:top w:val="nil"/>
              <w:left w:val="nil"/>
              <w:bottom w:val="single" w:sz="4" w:space="0" w:color="auto"/>
              <w:right w:val="single" w:sz="4" w:space="0" w:color="auto"/>
            </w:tcBorders>
            <w:vAlign w:val="bottom"/>
          </w:tcPr>
          <w:p w:rsidR="00A80C65" w:rsidRPr="00631492" w:rsidRDefault="00A80C65" w:rsidP="00470530">
            <w:pPr>
              <w:jc w:val="right"/>
              <w:rPr>
                <w:color w:val="000000"/>
                <w:sz w:val="20"/>
                <w:szCs w:val="20"/>
              </w:rPr>
            </w:pPr>
            <w:r>
              <w:rPr>
                <w:color w:val="000000"/>
                <w:sz w:val="20"/>
                <w:szCs w:val="20"/>
              </w:rPr>
              <w:t>99,70%</w:t>
            </w:r>
          </w:p>
        </w:tc>
      </w:tr>
      <w:tr w:rsidR="00A80C65" w:rsidRPr="00631492" w:rsidTr="00B578CD">
        <w:trPr>
          <w:trHeight w:val="235"/>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Default="00A80C65" w:rsidP="00470530">
            <w:pPr>
              <w:rPr>
                <w:sz w:val="20"/>
                <w:szCs w:val="20"/>
              </w:rPr>
            </w:pPr>
            <w:r>
              <w:rPr>
                <w:sz w:val="20"/>
                <w:szCs w:val="20"/>
              </w:rPr>
              <w:t xml:space="preserve">Субсидия бюджетам муниципальных округов, городских и сельских поселений Новгородской области на реализацию проектов поддержки местных инициатив </w:t>
            </w:r>
          </w:p>
        </w:tc>
        <w:tc>
          <w:tcPr>
            <w:tcW w:w="1589" w:type="dxa"/>
            <w:tcBorders>
              <w:top w:val="nil"/>
              <w:left w:val="nil"/>
              <w:bottom w:val="single" w:sz="4" w:space="0" w:color="auto"/>
              <w:right w:val="single" w:sz="4" w:space="0" w:color="auto"/>
            </w:tcBorders>
            <w:vAlign w:val="bottom"/>
          </w:tcPr>
          <w:p w:rsidR="00A80C65" w:rsidRDefault="00A80C65">
            <w:pPr>
              <w:jc w:val="right"/>
              <w:rPr>
                <w:bCs/>
                <w:color w:val="000000"/>
                <w:sz w:val="20"/>
                <w:szCs w:val="20"/>
              </w:rPr>
            </w:pPr>
            <w:r>
              <w:rPr>
                <w:bCs/>
                <w:color w:val="000000"/>
                <w:sz w:val="20"/>
                <w:szCs w:val="20"/>
              </w:rPr>
              <w:t>645 000,00</w:t>
            </w:r>
          </w:p>
        </w:tc>
        <w:tc>
          <w:tcPr>
            <w:tcW w:w="1559" w:type="dxa"/>
            <w:tcBorders>
              <w:top w:val="nil"/>
              <w:left w:val="nil"/>
              <w:bottom w:val="single" w:sz="4" w:space="0" w:color="auto"/>
              <w:right w:val="single" w:sz="4" w:space="0" w:color="auto"/>
            </w:tcBorders>
            <w:vAlign w:val="bottom"/>
          </w:tcPr>
          <w:p w:rsidR="00A80C65" w:rsidRDefault="00A80C65" w:rsidP="00AF022B">
            <w:pPr>
              <w:jc w:val="right"/>
              <w:rPr>
                <w:bCs/>
                <w:color w:val="000000"/>
                <w:sz w:val="20"/>
                <w:szCs w:val="20"/>
              </w:rPr>
            </w:pPr>
            <w:r>
              <w:rPr>
                <w:bCs/>
                <w:color w:val="000000"/>
                <w:sz w:val="20"/>
                <w:szCs w:val="20"/>
              </w:rPr>
              <w:t>645 000,00</w:t>
            </w:r>
          </w:p>
        </w:tc>
        <w:tc>
          <w:tcPr>
            <w:tcW w:w="1417" w:type="dxa"/>
            <w:tcBorders>
              <w:top w:val="nil"/>
              <w:left w:val="nil"/>
              <w:bottom w:val="single" w:sz="4" w:space="0" w:color="auto"/>
              <w:right w:val="single" w:sz="4" w:space="0" w:color="auto"/>
            </w:tcBorders>
            <w:noWrap/>
            <w:vAlign w:val="bottom"/>
          </w:tcPr>
          <w:p w:rsidR="00A80C65" w:rsidRDefault="00A80C65" w:rsidP="009D1AAC">
            <w:pPr>
              <w:jc w:val="right"/>
              <w:rPr>
                <w:bCs/>
                <w:color w:val="000000"/>
                <w:sz w:val="20"/>
                <w:szCs w:val="20"/>
              </w:rPr>
            </w:pPr>
            <w:r>
              <w:rPr>
                <w:bCs/>
                <w:color w:val="000000"/>
                <w:sz w:val="20"/>
                <w:szCs w:val="20"/>
              </w:rPr>
              <w:t>0,00</w:t>
            </w:r>
          </w:p>
        </w:tc>
        <w:tc>
          <w:tcPr>
            <w:tcW w:w="1276" w:type="dxa"/>
            <w:tcBorders>
              <w:top w:val="nil"/>
              <w:left w:val="nil"/>
              <w:bottom w:val="single" w:sz="4" w:space="0" w:color="auto"/>
              <w:right w:val="single" w:sz="4" w:space="0" w:color="auto"/>
            </w:tcBorders>
            <w:vAlign w:val="bottom"/>
          </w:tcPr>
          <w:p w:rsidR="00A80C65" w:rsidRDefault="00A80C65">
            <w:pPr>
              <w:jc w:val="right"/>
              <w:rPr>
                <w:color w:val="000000"/>
                <w:sz w:val="20"/>
                <w:szCs w:val="20"/>
              </w:rPr>
            </w:pPr>
            <w:r>
              <w:rPr>
                <w:color w:val="000000"/>
                <w:sz w:val="20"/>
                <w:szCs w:val="20"/>
              </w:rPr>
              <w:t>100%</w:t>
            </w:r>
          </w:p>
        </w:tc>
      </w:tr>
      <w:tr w:rsidR="00A80C65" w:rsidRPr="00631492" w:rsidTr="00B578CD">
        <w:trPr>
          <w:trHeight w:val="235"/>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470530" w:rsidRDefault="00A80C65" w:rsidP="00470530">
            <w:pPr>
              <w:rPr>
                <w:b/>
                <w:sz w:val="20"/>
                <w:szCs w:val="20"/>
              </w:rPr>
            </w:pPr>
            <w:r w:rsidRPr="00470530">
              <w:rPr>
                <w:b/>
                <w:sz w:val="20"/>
                <w:szCs w:val="20"/>
              </w:rPr>
              <w:t>Иные межбюджетные трансферты</w:t>
            </w:r>
          </w:p>
        </w:tc>
        <w:tc>
          <w:tcPr>
            <w:tcW w:w="1589" w:type="dxa"/>
            <w:tcBorders>
              <w:top w:val="nil"/>
              <w:left w:val="nil"/>
              <w:bottom w:val="single" w:sz="4" w:space="0" w:color="auto"/>
              <w:right w:val="single" w:sz="4" w:space="0" w:color="auto"/>
            </w:tcBorders>
            <w:vAlign w:val="bottom"/>
          </w:tcPr>
          <w:p w:rsidR="00A80C65" w:rsidRPr="000A5705" w:rsidRDefault="00A80C65">
            <w:pPr>
              <w:jc w:val="right"/>
              <w:rPr>
                <w:b/>
                <w:bCs/>
                <w:color w:val="000000"/>
                <w:sz w:val="20"/>
                <w:szCs w:val="20"/>
              </w:rPr>
            </w:pPr>
            <w:r>
              <w:rPr>
                <w:b/>
                <w:bCs/>
                <w:color w:val="000000"/>
                <w:sz w:val="20"/>
                <w:szCs w:val="20"/>
              </w:rPr>
              <w:t>39 642 146,00</w:t>
            </w:r>
          </w:p>
        </w:tc>
        <w:tc>
          <w:tcPr>
            <w:tcW w:w="1559" w:type="dxa"/>
            <w:tcBorders>
              <w:top w:val="nil"/>
              <w:left w:val="nil"/>
              <w:bottom w:val="single" w:sz="4" w:space="0" w:color="auto"/>
              <w:right w:val="single" w:sz="4" w:space="0" w:color="auto"/>
            </w:tcBorders>
            <w:vAlign w:val="bottom"/>
          </w:tcPr>
          <w:p w:rsidR="00A80C65" w:rsidRPr="000A5705" w:rsidRDefault="00A80C65" w:rsidP="009D1AAC">
            <w:pPr>
              <w:jc w:val="right"/>
              <w:rPr>
                <w:b/>
                <w:bCs/>
                <w:color w:val="000000"/>
                <w:sz w:val="20"/>
                <w:szCs w:val="20"/>
              </w:rPr>
            </w:pPr>
            <w:r>
              <w:rPr>
                <w:b/>
                <w:bCs/>
                <w:color w:val="000000"/>
                <w:sz w:val="20"/>
                <w:szCs w:val="20"/>
              </w:rPr>
              <w:t>39 642 146,00</w:t>
            </w:r>
          </w:p>
        </w:tc>
        <w:tc>
          <w:tcPr>
            <w:tcW w:w="1417" w:type="dxa"/>
            <w:tcBorders>
              <w:top w:val="nil"/>
              <w:left w:val="nil"/>
              <w:bottom w:val="single" w:sz="4" w:space="0" w:color="auto"/>
              <w:right w:val="single" w:sz="4" w:space="0" w:color="auto"/>
            </w:tcBorders>
            <w:noWrap/>
            <w:vAlign w:val="bottom"/>
          </w:tcPr>
          <w:p w:rsidR="00A80C65" w:rsidRPr="000A5705" w:rsidRDefault="00A80C65" w:rsidP="00093840">
            <w:pPr>
              <w:jc w:val="right"/>
              <w:rPr>
                <w:b/>
                <w:bCs/>
                <w:color w:val="000000"/>
                <w:sz w:val="20"/>
                <w:szCs w:val="20"/>
              </w:rPr>
            </w:pPr>
            <w:r>
              <w:rPr>
                <w:b/>
                <w:bCs/>
                <w:color w:val="000000"/>
                <w:sz w:val="20"/>
                <w:szCs w:val="20"/>
              </w:rPr>
              <w:t>0</w:t>
            </w:r>
            <w:r w:rsidRPr="000A5705">
              <w:rPr>
                <w:b/>
                <w:bCs/>
                <w:color w:val="000000"/>
                <w:sz w:val="20"/>
                <w:szCs w:val="20"/>
              </w:rPr>
              <w:t>,00</w:t>
            </w:r>
          </w:p>
        </w:tc>
        <w:tc>
          <w:tcPr>
            <w:tcW w:w="1276" w:type="dxa"/>
            <w:tcBorders>
              <w:top w:val="nil"/>
              <w:left w:val="nil"/>
              <w:bottom w:val="single" w:sz="4" w:space="0" w:color="auto"/>
              <w:right w:val="single" w:sz="4" w:space="0" w:color="auto"/>
            </w:tcBorders>
            <w:vAlign w:val="bottom"/>
          </w:tcPr>
          <w:p w:rsidR="00A80C65" w:rsidRPr="000A5705" w:rsidRDefault="00A80C65">
            <w:pPr>
              <w:jc w:val="right"/>
              <w:rPr>
                <w:b/>
                <w:color w:val="000000"/>
                <w:sz w:val="20"/>
                <w:szCs w:val="20"/>
              </w:rPr>
            </w:pPr>
            <w:r>
              <w:rPr>
                <w:b/>
                <w:color w:val="000000"/>
                <w:sz w:val="20"/>
                <w:szCs w:val="20"/>
              </w:rPr>
              <w:t>100</w:t>
            </w:r>
            <w:r w:rsidRPr="000A5705">
              <w:rPr>
                <w:b/>
                <w:color w:val="000000"/>
                <w:sz w:val="20"/>
                <w:szCs w:val="20"/>
              </w:rPr>
              <w:t>%</w:t>
            </w:r>
          </w:p>
        </w:tc>
      </w:tr>
      <w:tr w:rsidR="00A80C65" w:rsidRPr="00631492" w:rsidTr="00CB587C">
        <w:trPr>
          <w:trHeight w:val="60"/>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470530" w:rsidRDefault="00A80C65" w:rsidP="00830832">
            <w:pPr>
              <w:rPr>
                <w:sz w:val="20"/>
                <w:szCs w:val="20"/>
              </w:rPr>
            </w:pPr>
            <w:r w:rsidRPr="00470530">
              <w:rPr>
                <w:sz w:val="20"/>
                <w:szCs w:val="20"/>
              </w:rPr>
              <w:t xml:space="preserve">Межбюджетные трансферты, </w:t>
            </w:r>
            <w:r>
              <w:rPr>
                <w:sz w:val="20"/>
                <w:szCs w:val="20"/>
              </w:rPr>
              <w:t>поселениям района на приобретение специализированной дорожной техники с дополнительным навесным оборудованием</w:t>
            </w:r>
          </w:p>
        </w:tc>
        <w:tc>
          <w:tcPr>
            <w:tcW w:w="1589" w:type="dxa"/>
            <w:tcBorders>
              <w:top w:val="nil"/>
              <w:left w:val="nil"/>
              <w:bottom w:val="single" w:sz="4" w:space="0" w:color="auto"/>
              <w:right w:val="single" w:sz="4" w:space="0" w:color="auto"/>
            </w:tcBorders>
            <w:vAlign w:val="bottom"/>
          </w:tcPr>
          <w:p w:rsidR="00A80C65" w:rsidRPr="00470530" w:rsidRDefault="00A80C65" w:rsidP="00470530">
            <w:pPr>
              <w:jc w:val="right"/>
              <w:rPr>
                <w:bCs/>
                <w:color w:val="000000"/>
                <w:sz w:val="20"/>
                <w:szCs w:val="20"/>
              </w:rPr>
            </w:pPr>
            <w:r>
              <w:rPr>
                <w:bCs/>
                <w:color w:val="000000"/>
                <w:sz w:val="20"/>
                <w:szCs w:val="20"/>
              </w:rPr>
              <w:t>38 000 000</w:t>
            </w:r>
            <w:r w:rsidRPr="00470530">
              <w:rPr>
                <w:bCs/>
                <w:color w:val="000000"/>
                <w:sz w:val="20"/>
                <w:szCs w:val="20"/>
              </w:rPr>
              <w:t>,00</w:t>
            </w:r>
          </w:p>
        </w:tc>
        <w:tc>
          <w:tcPr>
            <w:tcW w:w="1559" w:type="dxa"/>
            <w:tcBorders>
              <w:top w:val="nil"/>
              <w:left w:val="nil"/>
              <w:bottom w:val="single" w:sz="4" w:space="0" w:color="auto"/>
              <w:right w:val="single" w:sz="4" w:space="0" w:color="auto"/>
            </w:tcBorders>
            <w:vAlign w:val="bottom"/>
          </w:tcPr>
          <w:p w:rsidR="00A80C65" w:rsidRPr="00470530" w:rsidRDefault="00A80C65">
            <w:pPr>
              <w:jc w:val="right"/>
              <w:rPr>
                <w:bCs/>
                <w:color w:val="000000"/>
                <w:sz w:val="20"/>
                <w:szCs w:val="20"/>
              </w:rPr>
            </w:pPr>
            <w:r>
              <w:rPr>
                <w:bCs/>
                <w:color w:val="000000"/>
                <w:sz w:val="20"/>
                <w:szCs w:val="20"/>
              </w:rPr>
              <w:t>38 000 000</w:t>
            </w:r>
            <w:r w:rsidRPr="00470530">
              <w:rPr>
                <w:bCs/>
                <w:color w:val="000000"/>
                <w:sz w:val="20"/>
                <w:szCs w:val="20"/>
              </w:rPr>
              <w:t>,00</w:t>
            </w:r>
          </w:p>
        </w:tc>
        <w:tc>
          <w:tcPr>
            <w:tcW w:w="1417" w:type="dxa"/>
            <w:tcBorders>
              <w:top w:val="nil"/>
              <w:left w:val="nil"/>
              <w:bottom w:val="single" w:sz="4" w:space="0" w:color="auto"/>
              <w:right w:val="single" w:sz="4" w:space="0" w:color="auto"/>
            </w:tcBorders>
            <w:noWrap/>
            <w:vAlign w:val="bottom"/>
          </w:tcPr>
          <w:p w:rsidR="00A80C65" w:rsidRPr="00470530" w:rsidRDefault="00A80C65">
            <w:pPr>
              <w:jc w:val="right"/>
              <w:rPr>
                <w:bCs/>
                <w:color w:val="000000"/>
                <w:sz w:val="20"/>
                <w:szCs w:val="20"/>
              </w:rPr>
            </w:pPr>
            <w:r w:rsidRPr="00470530">
              <w:rPr>
                <w:bCs/>
                <w:color w:val="000000"/>
                <w:sz w:val="20"/>
                <w:szCs w:val="20"/>
              </w:rPr>
              <w:t>0,00</w:t>
            </w:r>
          </w:p>
        </w:tc>
        <w:tc>
          <w:tcPr>
            <w:tcW w:w="1276" w:type="dxa"/>
            <w:tcBorders>
              <w:top w:val="nil"/>
              <w:left w:val="nil"/>
              <w:bottom w:val="single" w:sz="4" w:space="0" w:color="auto"/>
              <w:right w:val="single" w:sz="4" w:space="0" w:color="auto"/>
            </w:tcBorders>
            <w:vAlign w:val="bottom"/>
          </w:tcPr>
          <w:p w:rsidR="00A80C65" w:rsidRPr="00470530" w:rsidRDefault="00A80C65" w:rsidP="00093840">
            <w:pPr>
              <w:jc w:val="right"/>
              <w:rPr>
                <w:color w:val="000000"/>
                <w:sz w:val="20"/>
                <w:szCs w:val="20"/>
              </w:rPr>
            </w:pPr>
            <w:r>
              <w:rPr>
                <w:color w:val="000000"/>
                <w:sz w:val="20"/>
                <w:szCs w:val="20"/>
              </w:rPr>
              <w:t>100</w:t>
            </w:r>
            <w:r w:rsidRPr="00470530">
              <w:rPr>
                <w:color w:val="000000"/>
                <w:sz w:val="20"/>
                <w:szCs w:val="20"/>
              </w:rPr>
              <w:t xml:space="preserve"> %</w:t>
            </w:r>
          </w:p>
        </w:tc>
      </w:tr>
      <w:tr w:rsidR="00A80C65" w:rsidRPr="00631492" w:rsidTr="00CB587C">
        <w:trPr>
          <w:trHeight w:val="60"/>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470530" w:rsidRDefault="00A80C65" w:rsidP="00830832">
            <w:pPr>
              <w:rPr>
                <w:sz w:val="20"/>
                <w:szCs w:val="20"/>
              </w:rPr>
            </w:pPr>
            <w:r>
              <w:rPr>
                <w:sz w:val="20"/>
                <w:szCs w:val="20"/>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1589" w:type="dxa"/>
            <w:tcBorders>
              <w:top w:val="nil"/>
              <w:left w:val="nil"/>
              <w:bottom w:val="single" w:sz="4" w:space="0" w:color="auto"/>
              <w:right w:val="single" w:sz="4" w:space="0" w:color="auto"/>
            </w:tcBorders>
            <w:vAlign w:val="bottom"/>
          </w:tcPr>
          <w:p w:rsidR="00A80C65" w:rsidRDefault="00A80C65" w:rsidP="00470530">
            <w:pPr>
              <w:jc w:val="right"/>
              <w:rPr>
                <w:bCs/>
                <w:color w:val="000000"/>
                <w:sz w:val="20"/>
                <w:szCs w:val="20"/>
              </w:rPr>
            </w:pPr>
            <w:r>
              <w:rPr>
                <w:bCs/>
                <w:color w:val="000000"/>
                <w:sz w:val="20"/>
                <w:szCs w:val="20"/>
              </w:rPr>
              <w:t>876 000,00</w:t>
            </w:r>
          </w:p>
        </w:tc>
        <w:tc>
          <w:tcPr>
            <w:tcW w:w="1559" w:type="dxa"/>
            <w:tcBorders>
              <w:top w:val="nil"/>
              <w:left w:val="nil"/>
              <w:bottom w:val="single" w:sz="4" w:space="0" w:color="auto"/>
              <w:right w:val="single" w:sz="4" w:space="0" w:color="auto"/>
            </w:tcBorders>
            <w:vAlign w:val="bottom"/>
          </w:tcPr>
          <w:p w:rsidR="00A80C65" w:rsidRDefault="00A80C65">
            <w:pPr>
              <w:jc w:val="right"/>
              <w:rPr>
                <w:bCs/>
                <w:color w:val="000000"/>
                <w:sz w:val="20"/>
                <w:szCs w:val="20"/>
              </w:rPr>
            </w:pPr>
            <w:r>
              <w:rPr>
                <w:bCs/>
                <w:color w:val="000000"/>
                <w:sz w:val="20"/>
                <w:szCs w:val="20"/>
              </w:rPr>
              <w:t>876 000,00</w:t>
            </w:r>
          </w:p>
        </w:tc>
        <w:tc>
          <w:tcPr>
            <w:tcW w:w="1417" w:type="dxa"/>
            <w:tcBorders>
              <w:top w:val="nil"/>
              <w:left w:val="nil"/>
              <w:bottom w:val="single" w:sz="4" w:space="0" w:color="auto"/>
              <w:right w:val="single" w:sz="4" w:space="0" w:color="auto"/>
            </w:tcBorders>
            <w:noWrap/>
            <w:vAlign w:val="bottom"/>
          </w:tcPr>
          <w:p w:rsidR="00A80C65" w:rsidRPr="00470530" w:rsidRDefault="00A80C65">
            <w:pPr>
              <w:jc w:val="right"/>
              <w:rPr>
                <w:bCs/>
                <w:color w:val="000000"/>
                <w:sz w:val="20"/>
                <w:szCs w:val="20"/>
              </w:rPr>
            </w:pPr>
            <w:r>
              <w:rPr>
                <w:bCs/>
                <w:color w:val="000000"/>
                <w:sz w:val="20"/>
                <w:szCs w:val="20"/>
              </w:rPr>
              <w:t>0,00</w:t>
            </w:r>
          </w:p>
        </w:tc>
        <w:tc>
          <w:tcPr>
            <w:tcW w:w="1276" w:type="dxa"/>
            <w:tcBorders>
              <w:top w:val="nil"/>
              <w:left w:val="nil"/>
              <w:bottom w:val="single" w:sz="4" w:space="0" w:color="auto"/>
              <w:right w:val="single" w:sz="4" w:space="0" w:color="auto"/>
            </w:tcBorders>
            <w:vAlign w:val="bottom"/>
          </w:tcPr>
          <w:p w:rsidR="00A80C65" w:rsidRPr="00470530" w:rsidRDefault="00A80C65">
            <w:pPr>
              <w:jc w:val="right"/>
              <w:rPr>
                <w:color w:val="000000"/>
                <w:sz w:val="20"/>
                <w:szCs w:val="20"/>
              </w:rPr>
            </w:pPr>
            <w:r>
              <w:rPr>
                <w:color w:val="000000"/>
                <w:sz w:val="20"/>
                <w:szCs w:val="20"/>
              </w:rPr>
              <w:t>100%</w:t>
            </w:r>
          </w:p>
        </w:tc>
      </w:tr>
      <w:tr w:rsidR="00A80C65" w:rsidRPr="00631492" w:rsidTr="00470530">
        <w:trPr>
          <w:trHeight w:val="372"/>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470530" w:rsidRDefault="00A80C65" w:rsidP="00E87EF1">
            <w:pPr>
              <w:rPr>
                <w:sz w:val="20"/>
                <w:szCs w:val="20"/>
              </w:rPr>
            </w:pPr>
            <w:r>
              <w:rPr>
                <w:sz w:val="20"/>
                <w:szCs w:val="20"/>
              </w:rPr>
              <w:t>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1589" w:type="dxa"/>
            <w:tcBorders>
              <w:top w:val="nil"/>
              <w:left w:val="nil"/>
              <w:bottom w:val="single" w:sz="4" w:space="0" w:color="auto"/>
              <w:right w:val="single" w:sz="4" w:space="0" w:color="auto"/>
            </w:tcBorders>
            <w:vAlign w:val="bottom"/>
          </w:tcPr>
          <w:p w:rsidR="00A80C65" w:rsidRDefault="00A80C65" w:rsidP="00470530">
            <w:pPr>
              <w:jc w:val="right"/>
              <w:rPr>
                <w:bCs/>
                <w:color w:val="000000"/>
                <w:sz w:val="20"/>
                <w:szCs w:val="20"/>
              </w:rPr>
            </w:pPr>
            <w:r>
              <w:rPr>
                <w:bCs/>
                <w:color w:val="000000"/>
                <w:sz w:val="20"/>
                <w:szCs w:val="20"/>
              </w:rPr>
              <w:t>267 729,00</w:t>
            </w:r>
          </w:p>
        </w:tc>
        <w:tc>
          <w:tcPr>
            <w:tcW w:w="1559" w:type="dxa"/>
            <w:tcBorders>
              <w:top w:val="nil"/>
              <w:left w:val="nil"/>
              <w:bottom w:val="single" w:sz="4" w:space="0" w:color="auto"/>
              <w:right w:val="single" w:sz="4" w:space="0" w:color="auto"/>
            </w:tcBorders>
            <w:vAlign w:val="bottom"/>
          </w:tcPr>
          <w:p w:rsidR="00A80C65" w:rsidRDefault="00A80C65">
            <w:pPr>
              <w:jc w:val="right"/>
              <w:rPr>
                <w:bCs/>
                <w:color w:val="000000"/>
                <w:sz w:val="20"/>
                <w:szCs w:val="20"/>
              </w:rPr>
            </w:pPr>
            <w:r>
              <w:rPr>
                <w:bCs/>
                <w:color w:val="000000"/>
                <w:sz w:val="20"/>
                <w:szCs w:val="20"/>
              </w:rPr>
              <w:t>267 729,00</w:t>
            </w:r>
          </w:p>
        </w:tc>
        <w:tc>
          <w:tcPr>
            <w:tcW w:w="1417" w:type="dxa"/>
            <w:tcBorders>
              <w:top w:val="nil"/>
              <w:left w:val="nil"/>
              <w:bottom w:val="single" w:sz="4" w:space="0" w:color="auto"/>
              <w:right w:val="single" w:sz="4" w:space="0" w:color="auto"/>
            </w:tcBorders>
            <w:noWrap/>
            <w:vAlign w:val="bottom"/>
          </w:tcPr>
          <w:p w:rsidR="00A80C65" w:rsidRPr="00470530" w:rsidRDefault="00A80C65">
            <w:pPr>
              <w:jc w:val="right"/>
              <w:rPr>
                <w:bCs/>
                <w:color w:val="000000"/>
                <w:sz w:val="20"/>
                <w:szCs w:val="20"/>
              </w:rPr>
            </w:pPr>
            <w:r>
              <w:rPr>
                <w:bCs/>
                <w:color w:val="000000"/>
                <w:sz w:val="20"/>
                <w:szCs w:val="20"/>
              </w:rPr>
              <w:t>0,00</w:t>
            </w:r>
          </w:p>
        </w:tc>
        <w:tc>
          <w:tcPr>
            <w:tcW w:w="1276" w:type="dxa"/>
            <w:tcBorders>
              <w:top w:val="nil"/>
              <w:left w:val="nil"/>
              <w:bottom w:val="single" w:sz="4" w:space="0" w:color="auto"/>
              <w:right w:val="single" w:sz="4" w:space="0" w:color="auto"/>
            </w:tcBorders>
            <w:vAlign w:val="bottom"/>
          </w:tcPr>
          <w:p w:rsidR="00A80C65" w:rsidRPr="00470530" w:rsidRDefault="00A80C65">
            <w:pPr>
              <w:jc w:val="right"/>
              <w:rPr>
                <w:color w:val="000000"/>
                <w:sz w:val="20"/>
                <w:szCs w:val="20"/>
              </w:rPr>
            </w:pPr>
            <w:r>
              <w:rPr>
                <w:color w:val="000000"/>
                <w:sz w:val="20"/>
                <w:szCs w:val="20"/>
              </w:rPr>
              <w:t>100%</w:t>
            </w:r>
          </w:p>
        </w:tc>
      </w:tr>
      <w:tr w:rsidR="00A80C65" w:rsidRPr="00631492" w:rsidTr="00470530">
        <w:trPr>
          <w:trHeight w:val="372"/>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Default="00A80C65" w:rsidP="00E87EF1">
            <w:pPr>
              <w:rPr>
                <w:sz w:val="20"/>
                <w:szCs w:val="20"/>
              </w:rPr>
            </w:pPr>
            <w:r>
              <w:rPr>
                <w:sz w:val="20"/>
                <w:szCs w:val="20"/>
              </w:rPr>
              <w:t>Иные межбюджетные трансферты бюджетам муниципальных районов, муниципальных округов, городского округа, городских и сельских поселений Новгородской области на финансовое обеспечение затрат по созданию и (или) содержанию мест (площадок) накопления твердых коммунальных отходов</w:t>
            </w:r>
          </w:p>
        </w:tc>
        <w:tc>
          <w:tcPr>
            <w:tcW w:w="1589" w:type="dxa"/>
            <w:tcBorders>
              <w:top w:val="nil"/>
              <w:left w:val="nil"/>
              <w:bottom w:val="single" w:sz="4" w:space="0" w:color="auto"/>
              <w:right w:val="single" w:sz="4" w:space="0" w:color="auto"/>
            </w:tcBorders>
            <w:vAlign w:val="bottom"/>
          </w:tcPr>
          <w:p w:rsidR="00A80C65" w:rsidRDefault="00A80C65" w:rsidP="00470530">
            <w:pPr>
              <w:jc w:val="right"/>
              <w:rPr>
                <w:bCs/>
                <w:color w:val="000000"/>
                <w:sz w:val="20"/>
                <w:szCs w:val="20"/>
              </w:rPr>
            </w:pPr>
            <w:r>
              <w:rPr>
                <w:bCs/>
                <w:color w:val="000000"/>
                <w:sz w:val="20"/>
                <w:szCs w:val="20"/>
              </w:rPr>
              <w:t>498 417,00</w:t>
            </w:r>
          </w:p>
        </w:tc>
        <w:tc>
          <w:tcPr>
            <w:tcW w:w="1559" w:type="dxa"/>
            <w:tcBorders>
              <w:top w:val="nil"/>
              <w:left w:val="nil"/>
              <w:bottom w:val="single" w:sz="4" w:space="0" w:color="auto"/>
              <w:right w:val="single" w:sz="4" w:space="0" w:color="auto"/>
            </w:tcBorders>
            <w:vAlign w:val="bottom"/>
          </w:tcPr>
          <w:p w:rsidR="00A80C65" w:rsidRDefault="00A80C65">
            <w:pPr>
              <w:jc w:val="right"/>
              <w:rPr>
                <w:bCs/>
                <w:color w:val="000000"/>
                <w:sz w:val="20"/>
                <w:szCs w:val="20"/>
              </w:rPr>
            </w:pPr>
            <w:r>
              <w:rPr>
                <w:bCs/>
                <w:color w:val="000000"/>
                <w:sz w:val="20"/>
                <w:szCs w:val="20"/>
              </w:rPr>
              <w:t>498 417,00</w:t>
            </w:r>
          </w:p>
        </w:tc>
        <w:tc>
          <w:tcPr>
            <w:tcW w:w="1417" w:type="dxa"/>
            <w:tcBorders>
              <w:top w:val="nil"/>
              <w:left w:val="nil"/>
              <w:bottom w:val="single" w:sz="4" w:space="0" w:color="auto"/>
              <w:right w:val="single" w:sz="4" w:space="0" w:color="auto"/>
            </w:tcBorders>
            <w:noWrap/>
            <w:vAlign w:val="bottom"/>
          </w:tcPr>
          <w:p w:rsidR="00A80C65" w:rsidRPr="00470530" w:rsidRDefault="00A80C65">
            <w:pPr>
              <w:jc w:val="right"/>
              <w:rPr>
                <w:bCs/>
                <w:color w:val="000000"/>
                <w:sz w:val="20"/>
                <w:szCs w:val="20"/>
              </w:rPr>
            </w:pPr>
            <w:r>
              <w:rPr>
                <w:bCs/>
                <w:color w:val="000000"/>
                <w:sz w:val="20"/>
                <w:szCs w:val="20"/>
              </w:rPr>
              <w:t>0,00</w:t>
            </w:r>
          </w:p>
        </w:tc>
        <w:tc>
          <w:tcPr>
            <w:tcW w:w="1276" w:type="dxa"/>
            <w:tcBorders>
              <w:top w:val="nil"/>
              <w:left w:val="nil"/>
              <w:bottom w:val="single" w:sz="4" w:space="0" w:color="auto"/>
              <w:right w:val="single" w:sz="4" w:space="0" w:color="auto"/>
            </w:tcBorders>
            <w:vAlign w:val="bottom"/>
          </w:tcPr>
          <w:p w:rsidR="00A80C65" w:rsidRPr="00470530" w:rsidRDefault="00A80C65">
            <w:pPr>
              <w:jc w:val="right"/>
              <w:rPr>
                <w:color w:val="000000"/>
                <w:sz w:val="20"/>
                <w:szCs w:val="20"/>
              </w:rPr>
            </w:pPr>
            <w:r>
              <w:rPr>
                <w:color w:val="000000"/>
                <w:sz w:val="20"/>
                <w:szCs w:val="20"/>
              </w:rPr>
              <w:t>100%</w:t>
            </w:r>
          </w:p>
        </w:tc>
      </w:tr>
      <w:tr w:rsidR="00A80C65" w:rsidRPr="00407603" w:rsidTr="00407603">
        <w:trPr>
          <w:trHeight w:val="60"/>
        </w:trPr>
        <w:tc>
          <w:tcPr>
            <w:tcW w:w="4536" w:type="dxa"/>
            <w:tcBorders>
              <w:top w:val="nil"/>
              <w:left w:val="single" w:sz="4" w:space="0" w:color="auto"/>
              <w:bottom w:val="nil"/>
              <w:right w:val="single" w:sz="4" w:space="0" w:color="auto"/>
            </w:tcBorders>
            <w:shd w:val="clear" w:color="000000" w:fill="FFFFFF"/>
            <w:vAlign w:val="bottom"/>
          </w:tcPr>
          <w:p w:rsidR="00A80C65" w:rsidRPr="00407603" w:rsidRDefault="00A80C65" w:rsidP="00C3217C">
            <w:pPr>
              <w:rPr>
                <w:b/>
                <w:sz w:val="20"/>
                <w:szCs w:val="20"/>
              </w:rPr>
            </w:pPr>
            <w:r w:rsidRPr="00407603">
              <w:rPr>
                <w:b/>
                <w:sz w:val="20"/>
                <w:szCs w:val="20"/>
              </w:rPr>
              <w:t>Прочие безвозмездные поступления в бюджеты городских поселений</w:t>
            </w:r>
          </w:p>
        </w:tc>
        <w:tc>
          <w:tcPr>
            <w:tcW w:w="1589" w:type="dxa"/>
            <w:tcBorders>
              <w:top w:val="nil"/>
              <w:left w:val="nil"/>
              <w:bottom w:val="nil"/>
              <w:right w:val="single" w:sz="4" w:space="0" w:color="auto"/>
            </w:tcBorders>
            <w:vAlign w:val="bottom"/>
          </w:tcPr>
          <w:p w:rsidR="00A80C65" w:rsidRPr="00407603" w:rsidRDefault="00A80C65" w:rsidP="00470530">
            <w:pPr>
              <w:jc w:val="right"/>
              <w:rPr>
                <w:b/>
                <w:bCs/>
                <w:color w:val="000000"/>
                <w:sz w:val="20"/>
                <w:szCs w:val="20"/>
              </w:rPr>
            </w:pPr>
            <w:r w:rsidRPr="00407603">
              <w:rPr>
                <w:b/>
                <w:bCs/>
                <w:color w:val="000000"/>
                <w:sz w:val="20"/>
                <w:szCs w:val="20"/>
              </w:rPr>
              <w:t>140 001,00</w:t>
            </w:r>
          </w:p>
        </w:tc>
        <w:tc>
          <w:tcPr>
            <w:tcW w:w="1559" w:type="dxa"/>
            <w:tcBorders>
              <w:top w:val="nil"/>
              <w:left w:val="nil"/>
              <w:bottom w:val="nil"/>
              <w:right w:val="single" w:sz="4" w:space="0" w:color="auto"/>
            </w:tcBorders>
            <w:vAlign w:val="bottom"/>
          </w:tcPr>
          <w:p w:rsidR="00A80C65" w:rsidRPr="00407603" w:rsidRDefault="00A80C65" w:rsidP="00470530">
            <w:pPr>
              <w:jc w:val="right"/>
              <w:rPr>
                <w:b/>
                <w:bCs/>
                <w:color w:val="000000"/>
                <w:sz w:val="20"/>
                <w:szCs w:val="20"/>
              </w:rPr>
            </w:pPr>
            <w:r w:rsidRPr="00407603">
              <w:rPr>
                <w:b/>
                <w:bCs/>
                <w:color w:val="000000"/>
                <w:sz w:val="20"/>
                <w:szCs w:val="20"/>
              </w:rPr>
              <w:t>322 001,00</w:t>
            </w:r>
          </w:p>
        </w:tc>
        <w:tc>
          <w:tcPr>
            <w:tcW w:w="1417" w:type="dxa"/>
            <w:tcBorders>
              <w:top w:val="nil"/>
              <w:left w:val="nil"/>
              <w:bottom w:val="nil"/>
              <w:right w:val="single" w:sz="4" w:space="0" w:color="auto"/>
            </w:tcBorders>
            <w:noWrap/>
            <w:vAlign w:val="bottom"/>
          </w:tcPr>
          <w:p w:rsidR="00A80C65" w:rsidRPr="00407603" w:rsidRDefault="00A80C65">
            <w:pPr>
              <w:jc w:val="right"/>
              <w:rPr>
                <w:b/>
                <w:bCs/>
                <w:color w:val="000000"/>
                <w:sz w:val="20"/>
                <w:szCs w:val="20"/>
              </w:rPr>
            </w:pPr>
            <w:r w:rsidRPr="00407603">
              <w:rPr>
                <w:b/>
                <w:bCs/>
                <w:color w:val="000000"/>
                <w:sz w:val="20"/>
                <w:szCs w:val="20"/>
              </w:rPr>
              <w:t>182 000,00</w:t>
            </w:r>
          </w:p>
        </w:tc>
        <w:tc>
          <w:tcPr>
            <w:tcW w:w="1276" w:type="dxa"/>
            <w:tcBorders>
              <w:top w:val="nil"/>
              <w:left w:val="nil"/>
              <w:bottom w:val="nil"/>
              <w:right w:val="single" w:sz="4" w:space="0" w:color="auto"/>
            </w:tcBorders>
            <w:vAlign w:val="bottom"/>
          </w:tcPr>
          <w:p w:rsidR="00A80C65" w:rsidRPr="00407603" w:rsidRDefault="00A80C65" w:rsidP="00470530">
            <w:pPr>
              <w:jc w:val="right"/>
              <w:rPr>
                <w:b/>
                <w:color w:val="000000"/>
                <w:sz w:val="20"/>
                <w:szCs w:val="20"/>
              </w:rPr>
            </w:pPr>
            <w:r w:rsidRPr="00407603">
              <w:rPr>
                <w:b/>
                <w:color w:val="000000"/>
                <w:sz w:val="20"/>
                <w:szCs w:val="20"/>
              </w:rPr>
              <w:t>230%</w:t>
            </w:r>
          </w:p>
        </w:tc>
      </w:tr>
      <w:tr w:rsidR="00A80C65" w:rsidRPr="00407603" w:rsidTr="00CB587C">
        <w:trPr>
          <w:trHeight w:val="60"/>
        </w:trPr>
        <w:tc>
          <w:tcPr>
            <w:tcW w:w="4536" w:type="dxa"/>
            <w:tcBorders>
              <w:top w:val="nil"/>
              <w:left w:val="single" w:sz="4" w:space="0" w:color="auto"/>
              <w:bottom w:val="single" w:sz="4" w:space="0" w:color="auto"/>
              <w:right w:val="single" w:sz="4" w:space="0" w:color="auto"/>
            </w:tcBorders>
            <w:shd w:val="clear" w:color="000000" w:fill="FFFFFF"/>
            <w:vAlign w:val="bottom"/>
          </w:tcPr>
          <w:p w:rsidR="00A80C65" w:rsidRPr="00407603" w:rsidRDefault="00A80C65" w:rsidP="00C3217C">
            <w:pPr>
              <w:rPr>
                <w:b/>
                <w:sz w:val="20"/>
                <w:szCs w:val="20"/>
              </w:rPr>
            </w:pPr>
            <w:r>
              <w:rPr>
                <w:b/>
                <w:sz w:val="20"/>
                <w:szCs w:val="20"/>
              </w:rPr>
              <w:t>Возврат остатков субсидий, субвенций и иных межбюджетных трансфертов, имеющих целевое назначение, прошлых лет</w:t>
            </w:r>
          </w:p>
        </w:tc>
        <w:tc>
          <w:tcPr>
            <w:tcW w:w="1589" w:type="dxa"/>
            <w:tcBorders>
              <w:top w:val="nil"/>
              <w:left w:val="nil"/>
              <w:bottom w:val="single" w:sz="4" w:space="0" w:color="auto"/>
              <w:right w:val="single" w:sz="4" w:space="0" w:color="auto"/>
            </w:tcBorders>
            <w:vAlign w:val="bottom"/>
          </w:tcPr>
          <w:p w:rsidR="00A80C65" w:rsidRPr="00407603" w:rsidRDefault="00A80C65" w:rsidP="00470530">
            <w:pPr>
              <w:jc w:val="right"/>
              <w:rPr>
                <w:b/>
                <w:bCs/>
                <w:color w:val="000000"/>
                <w:sz w:val="20"/>
                <w:szCs w:val="20"/>
              </w:rPr>
            </w:pPr>
            <w:r>
              <w:rPr>
                <w:b/>
                <w:bCs/>
                <w:color w:val="000000"/>
                <w:sz w:val="20"/>
                <w:szCs w:val="20"/>
              </w:rPr>
              <w:t>- 3 219 750,27</w:t>
            </w:r>
          </w:p>
        </w:tc>
        <w:tc>
          <w:tcPr>
            <w:tcW w:w="1559" w:type="dxa"/>
            <w:tcBorders>
              <w:top w:val="nil"/>
              <w:left w:val="nil"/>
              <w:bottom w:val="single" w:sz="4" w:space="0" w:color="auto"/>
              <w:right w:val="single" w:sz="4" w:space="0" w:color="auto"/>
            </w:tcBorders>
            <w:vAlign w:val="bottom"/>
          </w:tcPr>
          <w:p w:rsidR="00A80C65" w:rsidRPr="00407603" w:rsidRDefault="00A80C65" w:rsidP="00470530">
            <w:pPr>
              <w:jc w:val="right"/>
              <w:rPr>
                <w:b/>
                <w:bCs/>
                <w:color w:val="000000"/>
                <w:sz w:val="20"/>
                <w:szCs w:val="20"/>
              </w:rPr>
            </w:pPr>
            <w:r>
              <w:rPr>
                <w:b/>
                <w:bCs/>
                <w:color w:val="000000"/>
                <w:sz w:val="20"/>
                <w:szCs w:val="20"/>
              </w:rPr>
              <w:t>- 3 219 750,27</w:t>
            </w:r>
          </w:p>
        </w:tc>
        <w:tc>
          <w:tcPr>
            <w:tcW w:w="1417" w:type="dxa"/>
            <w:tcBorders>
              <w:top w:val="nil"/>
              <w:left w:val="nil"/>
              <w:bottom w:val="single" w:sz="4" w:space="0" w:color="auto"/>
              <w:right w:val="single" w:sz="4" w:space="0" w:color="auto"/>
            </w:tcBorders>
            <w:noWrap/>
            <w:vAlign w:val="bottom"/>
          </w:tcPr>
          <w:p w:rsidR="00A80C65" w:rsidRPr="00407603" w:rsidRDefault="00A80C65">
            <w:pPr>
              <w:jc w:val="right"/>
              <w:rPr>
                <w:b/>
                <w:bCs/>
                <w:color w:val="000000"/>
                <w:sz w:val="20"/>
                <w:szCs w:val="20"/>
              </w:rPr>
            </w:pPr>
            <w:r>
              <w:rPr>
                <w:b/>
                <w:bCs/>
                <w:color w:val="000000"/>
                <w:sz w:val="20"/>
                <w:szCs w:val="20"/>
              </w:rPr>
              <w:t>0,00</w:t>
            </w:r>
          </w:p>
        </w:tc>
        <w:tc>
          <w:tcPr>
            <w:tcW w:w="1276" w:type="dxa"/>
            <w:tcBorders>
              <w:top w:val="nil"/>
              <w:left w:val="nil"/>
              <w:bottom w:val="single" w:sz="4" w:space="0" w:color="auto"/>
              <w:right w:val="single" w:sz="4" w:space="0" w:color="auto"/>
            </w:tcBorders>
            <w:vAlign w:val="bottom"/>
          </w:tcPr>
          <w:p w:rsidR="00A80C65" w:rsidRPr="00407603" w:rsidRDefault="00A80C65" w:rsidP="00470530">
            <w:pPr>
              <w:jc w:val="right"/>
              <w:rPr>
                <w:b/>
                <w:color w:val="000000"/>
                <w:sz w:val="20"/>
                <w:szCs w:val="20"/>
              </w:rPr>
            </w:pPr>
            <w:r>
              <w:rPr>
                <w:b/>
                <w:color w:val="000000"/>
                <w:sz w:val="20"/>
                <w:szCs w:val="20"/>
              </w:rPr>
              <w:t>100%</w:t>
            </w:r>
          </w:p>
        </w:tc>
      </w:tr>
    </w:tbl>
    <w:p w:rsidR="00A80C65" w:rsidRDefault="00A80C65" w:rsidP="003453A7">
      <w:pPr>
        <w:ind w:right="-2"/>
        <w:jc w:val="both"/>
        <w:rPr>
          <w:color w:val="000000"/>
          <w:sz w:val="28"/>
          <w:szCs w:val="28"/>
        </w:rPr>
      </w:pPr>
    </w:p>
    <w:p w:rsidR="00A80C65" w:rsidRPr="007C36B0" w:rsidRDefault="00A80C65" w:rsidP="00E90EF9">
      <w:pPr>
        <w:ind w:firstLine="709"/>
        <w:jc w:val="both"/>
        <w:rPr>
          <w:sz w:val="28"/>
          <w:szCs w:val="28"/>
        </w:rPr>
      </w:pPr>
      <w:r w:rsidRPr="005E5DDE">
        <w:rPr>
          <w:rStyle w:val="a3"/>
          <w:b w:val="0"/>
          <w:bCs/>
          <w:sz w:val="28"/>
          <w:szCs w:val="28"/>
        </w:rPr>
        <w:t xml:space="preserve">Как видно из таблицы, процент исполнения по налоговым и неналоговым доходам в целом составил </w:t>
      </w:r>
      <w:r>
        <w:rPr>
          <w:bCs/>
          <w:sz w:val="28"/>
          <w:szCs w:val="28"/>
        </w:rPr>
        <w:t>114,43</w:t>
      </w:r>
      <w:r w:rsidRPr="005E5DDE">
        <w:rPr>
          <w:rStyle w:val="a3"/>
          <w:b w:val="0"/>
          <w:bCs/>
          <w:sz w:val="28"/>
          <w:szCs w:val="28"/>
        </w:rPr>
        <w:t xml:space="preserve">% </w:t>
      </w:r>
      <w:r w:rsidRPr="007C36B0">
        <w:rPr>
          <w:rStyle w:val="a3"/>
          <w:b w:val="0"/>
          <w:bCs/>
          <w:sz w:val="28"/>
          <w:szCs w:val="28"/>
        </w:rPr>
        <w:t>(</w:t>
      </w:r>
      <w:r w:rsidRPr="007C36B0">
        <w:rPr>
          <w:bCs/>
          <w:color w:val="000000"/>
          <w:sz w:val="28"/>
          <w:szCs w:val="28"/>
        </w:rPr>
        <w:t>73 509 607,92 руб.</w:t>
      </w:r>
      <w:r w:rsidRPr="007C36B0">
        <w:rPr>
          <w:rStyle w:val="a3"/>
          <w:b w:val="0"/>
          <w:bCs/>
          <w:sz w:val="28"/>
          <w:szCs w:val="28"/>
        </w:rPr>
        <w:t xml:space="preserve">), 2022 год  - </w:t>
      </w:r>
      <w:r w:rsidRPr="007C36B0">
        <w:rPr>
          <w:bCs/>
          <w:sz w:val="28"/>
          <w:szCs w:val="28"/>
        </w:rPr>
        <w:t>115,67</w:t>
      </w:r>
      <w:r w:rsidRPr="007C36B0">
        <w:rPr>
          <w:rStyle w:val="a3"/>
          <w:b w:val="0"/>
          <w:bCs/>
          <w:sz w:val="28"/>
          <w:szCs w:val="28"/>
        </w:rPr>
        <w:t>% (</w:t>
      </w:r>
      <w:r w:rsidRPr="007C36B0">
        <w:rPr>
          <w:bCs/>
          <w:color w:val="000000"/>
          <w:sz w:val="28"/>
          <w:szCs w:val="28"/>
        </w:rPr>
        <w:t>70 331 021,85 руб.</w:t>
      </w:r>
      <w:r w:rsidRPr="007C36B0">
        <w:rPr>
          <w:rStyle w:val="a3"/>
          <w:b w:val="0"/>
          <w:bCs/>
          <w:sz w:val="28"/>
          <w:szCs w:val="28"/>
        </w:rPr>
        <w:t xml:space="preserve">). </w:t>
      </w:r>
      <w:r>
        <w:rPr>
          <w:sz w:val="28"/>
          <w:szCs w:val="28"/>
        </w:rPr>
        <w:t>Отдельные</w:t>
      </w:r>
      <w:r w:rsidRPr="007C36B0">
        <w:rPr>
          <w:sz w:val="28"/>
          <w:szCs w:val="28"/>
        </w:rPr>
        <w:t xml:space="preserve"> показатели исполнены не в полной мере от запланированных показателей:</w:t>
      </w:r>
    </w:p>
    <w:p w:rsidR="00A80C65" w:rsidRPr="007C36B0" w:rsidRDefault="00A80C65" w:rsidP="00E90EF9">
      <w:pPr>
        <w:ind w:firstLine="709"/>
        <w:jc w:val="both"/>
        <w:rPr>
          <w:sz w:val="28"/>
          <w:szCs w:val="28"/>
        </w:rPr>
      </w:pPr>
      <w:r w:rsidRPr="007C36B0">
        <w:rPr>
          <w:sz w:val="28"/>
          <w:szCs w:val="28"/>
        </w:rPr>
        <w:t>-земельный налог – 96,04% (</w:t>
      </w:r>
      <w:r>
        <w:rPr>
          <w:sz w:val="28"/>
          <w:szCs w:val="28"/>
        </w:rPr>
        <w:t>15 340 802,59 руб.</w:t>
      </w:r>
      <w:r w:rsidRPr="007C36B0">
        <w:rPr>
          <w:sz w:val="28"/>
          <w:szCs w:val="28"/>
        </w:rPr>
        <w:t>), 202</w:t>
      </w:r>
      <w:r>
        <w:rPr>
          <w:sz w:val="28"/>
          <w:szCs w:val="28"/>
        </w:rPr>
        <w:t>2</w:t>
      </w:r>
      <w:r w:rsidRPr="007C36B0">
        <w:rPr>
          <w:sz w:val="28"/>
          <w:szCs w:val="28"/>
        </w:rPr>
        <w:t xml:space="preserve"> год - 96,04% (17 673 765,76%), из них:</w:t>
      </w:r>
    </w:p>
    <w:p w:rsidR="00A80C65" w:rsidRDefault="00A80C65" w:rsidP="00E90EF9">
      <w:pPr>
        <w:ind w:firstLine="709"/>
        <w:jc w:val="both"/>
        <w:rPr>
          <w:sz w:val="28"/>
          <w:szCs w:val="28"/>
        </w:rPr>
      </w:pPr>
      <w:r w:rsidRPr="007C36B0">
        <w:rPr>
          <w:sz w:val="28"/>
          <w:szCs w:val="28"/>
        </w:rPr>
        <w:t xml:space="preserve">- земельный налог с организаций, обладающих земельным участком, расположенных в границах городских поселений – </w:t>
      </w:r>
      <w:r>
        <w:rPr>
          <w:sz w:val="28"/>
          <w:szCs w:val="28"/>
        </w:rPr>
        <w:t>91,40%</w:t>
      </w:r>
      <w:r w:rsidRPr="007C36B0">
        <w:rPr>
          <w:sz w:val="28"/>
          <w:szCs w:val="28"/>
        </w:rPr>
        <w:t xml:space="preserve"> (</w:t>
      </w:r>
      <w:r>
        <w:rPr>
          <w:sz w:val="28"/>
          <w:szCs w:val="28"/>
        </w:rPr>
        <w:t>8 725 614,24</w:t>
      </w:r>
      <w:r w:rsidRPr="007C36B0">
        <w:rPr>
          <w:sz w:val="28"/>
          <w:szCs w:val="28"/>
        </w:rPr>
        <w:t xml:space="preserve"> руб.), 202</w:t>
      </w:r>
      <w:r>
        <w:rPr>
          <w:sz w:val="28"/>
          <w:szCs w:val="28"/>
        </w:rPr>
        <w:t>2</w:t>
      </w:r>
      <w:r w:rsidRPr="007C36B0">
        <w:rPr>
          <w:sz w:val="28"/>
          <w:szCs w:val="28"/>
        </w:rPr>
        <w:t xml:space="preserve"> год - 104,13 (12 079 045,76</w:t>
      </w:r>
      <w:r>
        <w:rPr>
          <w:sz w:val="28"/>
          <w:szCs w:val="28"/>
        </w:rPr>
        <w:t xml:space="preserve"> руб.)</w:t>
      </w:r>
      <w:r w:rsidRPr="007C36B0">
        <w:rPr>
          <w:sz w:val="28"/>
          <w:szCs w:val="28"/>
        </w:rPr>
        <w:t>;</w:t>
      </w:r>
    </w:p>
    <w:p w:rsidR="00A80C65" w:rsidRDefault="00A80C65" w:rsidP="00E90EF9">
      <w:pPr>
        <w:ind w:firstLine="709"/>
        <w:jc w:val="both"/>
        <w:rPr>
          <w:sz w:val="28"/>
          <w:szCs w:val="28"/>
        </w:rPr>
      </w:pPr>
      <w:r>
        <w:rPr>
          <w:sz w:val="28"/>
          <w:szCs w:val="28"/>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w:t>
      </w:r>
      <w:r>
        <w:rPr>
          <w:sz w:val="28"/>
          <w:szCs w:val="28"/>
        </w:rPr>
        <w:lastRenderedPageBreak/>
        <w:t xml:space="preserve">права на заключение договоров аренды указанных земельных участков – 96,46% (3 086 625,01 руб.), 2022 год – 108,85 </w:t>
      </w:r>
      <w:r w:rsidRPr="00B17E09">
        <w:rPr>
          <w:sz w:val="28"/>
          <w:szCs w:val="28"/>
        </w:rPr>
        <w:t>(</w:t>
      </w:r>
      <w:r w:rsidRPr="00B17E09">
        <w:rPr>
          <w:bCs/>
          <w:color w:val="000000"/>
          <w:sz w:val="28"/>
          <w:szCs w:val="28"/>
        </w:rPr>
        <w:t>4 027 388,83</w:t>
      </w:r>
      <w:r>
        <w:rPr>
          <w:bCs/>
          <w:color w:val="000000"/>
          <w:sz w:val="28"/>
          <w:szCs w:val="28"/>
        </w:rPr>
        <w:t xml:space="preserve"> руб.</w:t>
      </w:r>
      <w:r w:rsidRPr="00B17E09">
        <w:rPr>
          <w:sz w:val="28"/>
          <w:szCs w:val="28"/>
        </w:rPr>
        <w:t>)</w:t>
      </w:r>
      <w:r>
        <w:rPr>
          <w:sz w:val="28"/>
          <w:szCs w:val="28"/>
        </w:rPr>
        <w:t>.</w:t>
      </w:r>
    </w:p>
    <w:p w:rsidR="00A80C65" w:rsidRPr="007E7C5A" w:rsidRDefault="00A80C65" w:rsidP="00E90EF9">
      <w:pPr>
        <w:ind w:firstLine="709"/>
        <w:jc w:val="both"/>
        <w:rPr>
          <w:b/>
          <w:sz w:val="28"/>
          <w:szCs w:val="28"/>
        </w:rPr>
      </w:pPr>
      <w:r w:rsidRPr="007E7C5A">
        <w:rPr>
          <w:b/>
          <w:sz w:val="28"/>
          <w:szCs w:val="28"/>
        </w:rPr>
        <w:t>Информация о причинах неисполнения не раскрыта ни в годовой бюджетной отчетности, ни в пояснительной записке к годовому отчету об исполнении бюджета за 2023 год.</w:t>
      </w:r>
    </w:p>
    <w:p w:rsidR="00A80C65" w:rsidRPr="007C36B0" w:rsidRDefault="00A80C65" w:rsidP="00E90EF9">
      <w:pPr>
        <w:ind w:firstLine="709"/>
        <w:jc w:val="both"/>
        <w:rPr>
          <w:sz w:val="28"/>
          <w:szCs w:val="28"/>
        </w:rPr>
      </w:pPr>
      <w:r w:rsidRPr="007C36B0">
        <w:rPr>
          <w:sz w:val="28"/>
          <w:szCs w:val="28"/>
        </w:rPr>
        <w:t>Безвозмездные поступления не исполнены по следующим показателям:</w:t>
      </w:r>
    </w:p>
    <w:p w:rsidR="00A80C65" w:rsidRDefault="00A80C65" w:rsidP="00E90EF9">
      <w:pPr>
        <w:ind w:firstLine="709"/>
        <w:jc w:val="both"/>
        <w:rPr>
          <w:sz w:val="28"/>
          <w:szCs w:val="28"/>
        </w:rPr>
      </w:pPr>
      <w:r w:rsidRPr="007C36B0">
        <w:rPr>
          <w:sz w:val="28"/>
          <w:szCs w:val="28"/>
        </w:rPr>
        <w:t>-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202</w:t>
      </w:r>
      <w:r>
        <w:rPr>
          <w:sz w:val="28"/>
          <w:szCs w:val="28"/>
        </w:rPr>
        <w:t>3</w:t>
      </w:r>
      <w:r w:rsidRPr="007C36B0">
        <w:rPr>
          <w:sz w:val="28"/>
          <w:szCs w:val="28"/>
        </w:rPr>
        <w:t xml:space="preserve"> год – </w:t>
      </w:r>
      <w:r>
        <w:rPr>
          <w:sz w:val="28"/>
          <w:szCs w:val="28"/>
        </w:rPr>
        <w:t>99,70</w:t>
      </w:r>
      <w:r w:rsidRPr="007C36B0">
        <w:rPr>
          <w:sz w:val="28"/>
          <w:szCs w:val="28"/>
        </w:rPr>
        <w:t>% (</w:t>
      </w:r>
      <w:r>
        <w:rPr>
          <w:sz w:val="28"/>
          <w:szCs w:val="28"/>
        </w:rPr>
        <w:t>101 580 597,53</w:t>
      </w:r>
      <w:r w:rsidRPr="007C36B0">
        <w:rPr>
          <w:sz w:val="28"/>
          <w:szCs w:val="28"/>
        </w:rPr>
        <w:t xml:space="preserve"> руб.), 202</w:t>
      </w:r>
      <w:r>
        <w:rPr>
          <w:sz w:val="28"/>
          <w:szCs w:val="28"/>
        </w:rPr>
        <w:t>2</w:t>
      </w:r>
      <w:r w:rsidRPr="007C36B0">
        <w:rPr>
          <w:sz w:val="28"/>
          <w:szCs w:val="28"/>
        </w:rPr>
        <w:t xml:space="preserve"> </w:t>
      </w:r>
      <w:r>
        <w:rPr>
          <w:sz w:val="28"/>
          <w:szCs w:val="28"/>
        </w:rPr>
        <w:t xml:space="preserve">- </w:t>
      </w:r>
      <w:r w:rsidRPr="007C36B0">
        <w:rPr>
          <w:sz w:val="28"/>
          <w:szCs w:val="28"/>
        </w:rPr>
        <w:t>98,89% (49 444 075,56 руб.)</w:t>
      </w:r>
      <w:r>
        <w:rPr>
          <w:sz w:val="28"/>
          <w:szCs w:val="28"/>
        </w:rPr>
        <w:t>;</w:t>
      </w:r>
    </w:p>
    <w:p w:rsidR="00A80C65" w:rsidRPr="00D178EC" w:rsidRDefault="00A80C65" w:rsidP="00E90EF9">
      <w:pPr>
        <w:ind w:firstLine="709"/>
        <w:jc w:val="both"/>
        <w:rPr>
          <w:sz w:val="28"/>
          <w:szCs w:val="28"/>
        </w:rPr>
      </w:pPr>
      <w:r w:rsidRPr="00A043B3">
        <w:rPr>
          <w:sz w:val="28"/>
          <w:szCs w:val="28"/>
        </w:rPr>
        <w:t xml:space="preserve">- </w:t>
      </w:r>
      <w:r w:rsidRPr="00D178EC">
        <w:rPr>
          <w:sz w:val="28"/>
          <w:szCs w:val="28"/>
        </w:rPr>
        <w:t>Субсидии бюджетам городских поселений на формирование муниципальных дорожных фондов на 2023 год 96,73% (10 498 969,16 руб.) 2022 - 100,0% (6 402 000,00 руб.).</w:t>
      </w:r>
    </w:p>
    <w:p w:rsidR="00A80C65" w:rsidRPr="00D178EC" w:rsidRDefault="00A80C65" w:rsidP="00E90EF9">
      <w:pPr>
        <w:ind w:firstLine="709"/>
        <w:jc w:val="both"/>
        <w:rPr>
          <w:sz w:val="28"/>
          <w:szCs w:val="28"/>
        </w:rPr>
      </w:pPr>
      <w:r w:rsidRPr="00D178EC">
        <w:rPr>
          <w:sz w:val="28"/>
          <w:szCs w:val="28"/>
        </w:rPr>
        <w:t>В то же время, ряд позиций исполнен со значительным  превышением плановых показателей:</w:t>
      </w:r>
    </w:p>
    <w:p w:rsidR="00A80C65" w:rsidRPr="007C36B0" w:rsidRDefault="00A80C65" w:rsidP="00E90EF9">
      <w:pPr>
        <w:ind w:firstLine="709"/>
        <w:jc w:val="both"/>
        <w:rPr>
          <w:sz w:val="28"/>
          <w:szCs w:val="28"/>
        </w:rPr>
      </w:pPr>
      <w:r w:rsidRPr="00D178EC">
        <w:rPr>
          <w:sz w:val="28"/>
          <w:szCs w:val="28"/>
        </w:rPr>
        <w:t>-акцизы по подакцизным</w:t>
      </w:r>
      <w:r>
        <w:rPr>
          <w:sz w:val="28"/>
          <w:szCs w:val="28"/>
        </w:rPr>
        <w:t xml:space="preserve"> товарам (продукции), производимым на территории РФ – 116,40% (3 635 886,78 руб.), 2022 – 115,4 % (3 635 886,78 руб.);</w:t>
      </w:r>
    </w:p>
    <w:p w:rsidR="00A80C65" w:rsidRPr="007C36B0" w:rsidRDefault="00A80C65" w:rsidP="00E90EF9">
      <w:pPr>
        <w:ind w:firstLine="709"/>
        <w:jc w:val="both"/>
        <w:rPr>
          <w:sz w:val="28"/>
          <w:szCs w:val="28"/>
        </w:rPr>
      </w:pPr>
      <w:r w:rsidRPr="007C36B0">
        <w:rPr>
          <w:b/>
          <w:sz w:val="28"/>
          <w:szCs w:val="28"/>
        </w:rPr>
        <w:t xml:space="preserve">- </w:t>
      </w:r>
      <w:r w:rsidRPr="007C36B0">
        <w:rPr>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НК РФ – </w:t>
      </w:r>
      <w:r>
        <w:rPr>
          <w:sz w:val="28"/>
          <w:szCs w:val="28"/>
        </w:rPr>
        <w:t>124,85</w:t>
      </w:r>
      <w:r w:rsidRPr="007C36B0">
        <w:rPr>
          <w:sz w:val="28"/>
          <w:szCs w:val="28"/>
        </w:rPr>
        <w:t>% (</w:t>
      </w:r>
      <w:r>
        <w:rPr>
          <w:sz w:val="28"/>
          <w:szCs w:val="28"/>
        </w:rPr>
        <w:t>38 746 403,54</w:t>
      </w:r>
      <w:r w:rsidRPr="007C36B0">
        <w:rPr>
          <w:sz w:val="28"/>
          <w:szCs w:val="28"/>
        </w:rPr>
        <w:t xml:space="preserve"> руб.), 202</w:t>
      </w:r>
      <w:r>
        <w:rPr>
          <w:sz w:val="28"/>
          <w:szCs w:val="28"/>
        </w:rPr>
        <w:t>2</w:t>
      </w:r>
      <w:r w:rsidRPr="007C36B0">
        <w:rPr>
          <w:sz w:val="28"/>
          <w:szCs w:val="28"/>
        </w:rPr>
        <w:t xml:space="preserve"> год - 149,02% (32 351 315,84 руб.);</w:t>
      </w:r>
    </w:p>
    <w:p w:rsidR="00A80C65" w:rsidRDefault="00A80C65" w:rsidP="00E90EF9">
      <w:pPr>
        <w:ind w:firstLine="709"/>
        <w:jc w:val="both"/>
        <w:rPr>
          <w:sz w:val="28"/>
          <w:szCs w:val="28"/>
        </w:rPr>
      </w:pPr>
      <w:r w:rsidRPr="007C36B0">
        <w:rPr>
          <w:b/>
          <w:sz w:val="28"/>
          <w:szCs w:val="28"/>
        </w:rPr>
        <w:t xml:space="preserve">- </w:t>
      </w:r>
      <w:r w:rsidRPr="007C36B0">
        <w:rPr>
          <w:sz w:val="28"/>
          <w:szCs w:val="28"/>
        </w:rPr>
        <w:t xml:space="preserve">налог на доходы физических лиц с доходов, полученных физическими лицами в соответствии со статьей 228 Налогового кодекса РФ – </w:t>
      </w:r>
      <w:r>
        <w:rPr>
          <w:sz w:val="28"/>
          <w:szCs w:val="28"/>
        </w:rPr>
        <w:t>101,7</w:t>
      </w:r>
      <w:r w:rsidRPr="007C36B0">
        <w:rPr>
          <w:sz w:val="28"/>
          <w:szCs w:val="28"/>
        </w:rPr>
        <w:t xml:space="preserve"> % (</w:t>
      </w:r>
      <w:r>
        <w:rPr>
          <w:sz w:val="28"/>
          <w:szCs w:val="28"/>
        </w:rPr>
        <w:t>339 763,11</w:t>
      </w:r>
      <w:r w:rsidRPr="007C36B0">
        <w:rPr>
          <w:sz w:val="28"/>
          <w:szCs w:val="28"/>
        </w:rPr>
        <w:t xml:space="preserve"> руб.), 202</w:t>
      </w:r>
      <w:r>
        <w:rPr>
          <w:sz w:val="28"/>
          <w:szCs w:val="28"/>
        </w:rPr>
        <w:t>2</w:t>
      </w:r>
      <w:r w:rsidRPr="007C36B0">
        <w:rPr>
          <w:sz w:val="28"/>
          <w:szCs w:val="28"/>
        </w:rPr>
        <w:t xml:space="preserve"> год - 167,94 % (596 871,19 руб.)</w:t>
      </w:r>
      <w:r>
        <w:rPr>
          <w:sz w:val="28"/>
          <w:szCs w:val="28"/>
        </w:rPr>
        <w:t>;</w:t>
      </w:r>
    </w:p>
    <w:p w:rsidR="00A80C65" w:rsidRPr="007C36B0" w:rsidRDefault="00A80C65" w:rsidP="00E90EF9">
      <w:pPr>
        <w:ind w:firstLine="709"/>
        <w:jc w:val="both"/>
        <w:rPr>
          <w:sz w:val="28"/>
          <w:szCs w:val="28"/>
        </w:rPr>
      </w:pPr>
      <w:r>
        <w:rPr>
          <w:sz w:val="28"/>
          <w:szCs w:val="28"/>
        </w:rPr>
        <w:t>- земельный налог с физических лиц, обладающих земельным участком, расположенным в границах городских поселений – 189,53% (6 615 188,35 руб.), 2022 год – 82,25% (5 594 720,00 руб.);</w:t>
      </w:r>
    </w:p>
    <w:p w:rsidR="00A80C65" w:rsidRDefault="00A80C65" w:rsidP="00E90EF9">
      <w:pPr>
        <w:ind w:firstLine="709"/>
        <w:jc w:val="both"/>
        <w:rPr>
          <w:sz w:val="28"/>
          <w:szCs w:val="28"/>
        </w:rPr>
      </w:pPr>
      <w:r w:rsidRPr="007C36B0">
        <w:rPr>
          <w:sz w:val="28"/>
          <w:szCs w:val="28"/>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 </w:t>
      </w:r>
      <w:r>
        <w:rPr>
          <w:sz w:val="28"/>
          <w:szCs w:val="28"/>
        </w:rPr>
        <w:t>124,82</w:t>
      </w:r>
      <w:r w:rsidRPr="007C36B0">
        <w:rPr>
          <w:sz w:val="28"/>
          <w:szCs w:val="28"/>
        </w:rPr>
        <w:t>% (</w:t>
      </w:r>
      <w:r>
        <w:rPr>
          <w:sz w:val="28"/>
          <w:szCs w:val="28"/>
        </w:rPr>
        <w:t>1 372 966,37</w:t>
      </w:r>
      <w:r w:rsidRPr="007C36B0">
        <w:rPr>
          <w:sz w:val="28"/>
          <w:szCs w:val="28"/>
        </w:rPr>
        <w:t xml:space="preserve"> руб.), 202</w:t>
      </w:r>
      <w:r>
        <w:rPr>
          <w:sz w:val="28"/>
          <w:szCs w:val="28"/>
        </w:rPr>
        <w:t>2</w:t>
      </w:r>
      <w:r w:rsidRPr="007C36B0">
        <w:rPr>
          <w:sz w:val="28"/>
          <w:szCs w:val="28"/>
        </w:rPr>
        <w:t xml:space="preserve"> год - 114,55% (1 260 081,54 руб.), поступление незаплани</w:t>
      </w:r>
      <w:r>
        <w:rPr>
          <w:sz w:val="28"/>
          <w:szCs w:val="28"/>
        </w:rPr>
        <w:t>рованных на начало года доходов;</w:t>
      </w:r>
    </w:p>
    <w:p w:rsidR="00A80C65" w:rsidRDefault="00A80C65" w:rsidP="00E90EF9">
      <w:pPr>
        <w:ind w:firstLine="709"/>
        <w:jc w:val="both"/>
        <w:rPr>
          <w:sz w:val="28"/>
          <w:szCs w:val="28"/>
        </w:rPr>
      </w:pPr>
      <w:r>
        <w:rPr>
          <w:sz w:val="28"/>
          <w:szCs w:val="28"/>
        </w:rPr>
        <w:t>- прочие безвозмездные поступления городских поселений – 230% (322 001,00 руб.), 2022 год – 100% (392 550,00 руб.).</w:t>
      </w:r>
    </w:p>
    <w:p w:rsidR="00A80C65" w:rsidRDefault="00A80C65" w:rsidP="00E90EF9">
      <w:pPr>
        <w:ind w:firstLine="709"/>
        <w:jc w:val="both"/>
        <w:rPr>
          <w:rStyle w:val="a3"/>
          <w:bCs/>
          <w:color w:val="333333"/>
          <w:sz w:val="28"/>
          <w:szCs w:val="28"/>
        </w:rPr>
      </w:pPr>
    </w:p>
    <w:p w:rsidR="00A80C65" w:rsidRPr="000D592F" w:rsidRDefault="00A80C65" w:rsidP="00E90EF9">
      <w:pPr>
        <w:ind w:firstLine="709"/>
        <w:jc w:val="both"/>
        <w:rPr>
          <w:rStyle w:val="a3"/>
          <w:b w:val="0"/>
          <w:sz w:val="28"/>
          <w:szCs w:val="28"/>
        </w:rPr>
      </w:pPr>
      <w:r w:rsidRPr="000D592F">
        <w:rPr>
          <w:rStyle w:val="a3"/>
          <w:bCs/>
          <w:sz w:val="28"/>
          <w:szCs w:val="28"/>
        </w:rPr>
        <w:t>Расходы бюджета</w:t>
      </w:r>
    </w:p>
    <w:p w:rsidR="00A80C65" w:rsidRDefault="00A80C65" w:rsidP="00E90EF9">
      <w:pPr>
        <w:ind w:firstLine="709"/>
        <w:jc w:val="both"/>
        <w:rPr>
          <w:sz w:val="28"/>
          <w:szCs w:val="28"/>
        </w:rPr>
      </w:pPr>
      <w:r>
        <w:rPr>
          <w:sz w:val="28"/>
          <w:szCs w:val="28"/>
        </w:rPr>
        <w:t xml:space="preserve">В течение 2023 года в рамках исполнения бюджета Валдайского городского поселения, расходы осуществлялись по линии ведомства </w:t>
      </w:r>
      <w:r>
        <w:rPr>
          <w:sz w:val="28"/>
          <w:szCs w:val="28"/>
        </w:rPr>
        <w:lastRenderedPageBreak/>
        <w:t xml:space="preserve">«Администрация Валдайского муниципального района». В таблице ниже представлены сведения об исполнении. </w:t>
      </w:r>
    </w:p>
    <w:p w:rsidR="00A80C65" w:rsidRDefault="00A80C65" w:rsidP="00E90EF9">
      <w:pPr>
        <w:ind w:firstLine="709"/>
        <w:rPr>
          <w:sz w:val="28"/>
          <w:szCs w:val="28"/>
        </w:rPr>
      </w:pPr>
    </w:p>
    <w:p w:rsidR="00A80C65" w:rsidRPr="00295809" w:rsidRDefault="00A80C65" w:rsidP="00E90EF9">
      <w:pPr>
        <w:ind w:firstLine="709"/>
        <w:jc w:val="both"/>
        <w:rPr>
          <w:sz w:val="28"/>
          <w:szCs w:val="28"/>
        </w:rPr>
      </w:pPr>
      <w:r>
        <w:rPr>
          <w:sz w:val="28"/>
          <w:szCs w:val="28"/>
        </w:rPr>
        <w:t xml:space="preserve">Таблица №2. Объем расходов в соответствии с решением о бюджете и годовым отчетом об исполнении бюджета ведомством </w:t>
      </w:r>
      <w:r w:rsidRPr="00295809">
        <w:rPr>
          <w:sz w:val="28"/>
          <w:szCs w:val="28"/>
        </w:rPr>
        <w:t xml:space="preserve">«Администрация Валдайского муниципального района» код 900. </w:t>
      </w:r>
    </w:p>
    <w:p w:rsidR="00A80C65" w:rsidRPr="000D592F" w:rsidRDefault="00A80C65" w:rsidP="00E90EF9">
      <w:pPr>
        <w:ind w:firstLine="709"/>
        <w:jc w:val="right"/>
        <w:rPr>
          <w:sz w:val="20"/>
          <w:szCs w:val="20"/>
        </w:rPr>
      </w:pPr>
      <w:r>
        <w:rPr>
          <w:sz w:val="20"/>
          <w:szCs w:val="20"/>
        </w:rPr>
        <w:t xml:space="preserve">                                                                                                                                                                        </w:t>
      </w:r>
      <w:r w:rsidRPr="000D592F">
        <w:rPr>
          <w:sz w:val="20"/>
          <w:szCs w:val="20"/>
        </w:rPr>
        <w:t>(руб.)</w:t>
      </w:r>
    </w:p>
    <w:tbl>
      <w:tblPr>
        <w:tblW w:w="10472" w:type="dxa"/>
        <w:tblInd w:w="-459" w:type="dxa"/>
        <w:tblLayout w:type="fixed"/>
        <w:tblLook w:val="00A0"/>
      </w:tblPr>
      <w:tblGrid>
        <w:gridCol w:w="3660"/>
        <w:gridCol w:w="735"/>
        <w:gridCol w:w="1559"/>
        <w:gridCol w:w="1600"/>
        <w:gridCol w:w="1660"/>
        <w:gridCol w:w="1258"/>
      </w:tblGrid>
      <w:tr w:rsidR="00A80C65" w:rsidRPr="00C3217C" w:rsidTr="009A545E">
        <w:trPr>
          <w:trHeight w:val="300"/>
        </w:trPr>
        <w:tc>
          <w:tcPr>
            <w:tcW w:w="36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80C65" w:rsidRPr="00C3217C" w:rsidRDefault="00A80C65">
            <w:pPr>
              <w:jc w:val="center"/>
              <w:rPr>
                <w:sz w:val="20"/>
                <w:szCs w:val="20"/>
              </w:rPr>
            </w:pPr>
            <w:r w:rsidRPr="00C3217C">
              <w:rPr>
                <w:sz w:val="20"/>
                <w:szCs w:val="20"/>
              </w:rPr>
              <w:t>Наименование показателя</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80C65" w:rsidRPr="00C3217C" w:rsidRDefault="00A80C65">
            <w:pPr>
              <w:jc w:val="center"/>
              <w:rPr>
                <w:sz w:val="20"/>
                <w:szCs w:val="20"/>
              </w:rPr>
            </w:pPr>
            <w:r w:rsidRPr="00C3217C">
              <w:rPr>
                <w:sz w:val="20"/>
                <w:szCs w:val="20"/>
              </w:rPr>
              <w:t>Раздел, подраздел</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80C65" w:rsidRPr="00C3217C" w:rsidRDefault="00A80C65">
            <w:pPr>
              <w:jc w:val="center"/>
              <w:rPr>
                <w:sz w:val="20"/>
                <w:szCs w:val="20"/>
              </w:rPr>
            </w:pPr>
            <w:r w:rsidRPr="00C3217C">
              <w:rPr>
                <w:sz w:val="20"/>
                <w:szCs w:val="20"/>
              </w:rPr>
              <w:t>Утверждено на год</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80C65" w:rsidRPr="00C3217C" w:rsidRDefault="00A80C65">
            <w:pPr>
              <w:jc w:val="center"/>
              <w:rPr>
                <w:sz w:val="20"/>
                <w:szCs w:val="20"/>
              </w:rPr>
            </w:pPr>
            <w:r w:rsidRPr="00C3217C">
              <w:rPr>
                <w:sz w:val="20"/>
                <w:szCs w:val="20"/>
              </w:rPr>
              <w:t xml:space="preserve">Исполнено </w:t>
            </w:r>
          </w:p>
        </w:tc>
        <w:tc>
          <w:tcPr>
            <w:tcW w:w="16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80C65" w:rsidRPr="00C3217C" w:rsidRDefault="00A80C65">
            <w:pPr>
              <w:jc w:val="center"/>
              <w:rPr>
                <w:sz w:val="20"/>
                <w:szCs w:val="20"/>
              </w:rPr>
            </w:pPr>
            <w:r w:rsidRPr="00C3217C">
              <w:rPr>
                <w:sz w:val="20"/>
                <w:szCs w:val="20"/>
              </w:rPr>
              <w:t>Разница</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80C65" w:rsidRPr="00C3217C" w:rsidRDefault="00A80C65">
            <w:pPr>
              <w:jc w:val="center"/>
              <w:rPr>
                <w:sz w:val="20"/>
                <w:szCs w:val="20"/>
              </w:rPr>
            </w:pPr>
            <w:r w:rsidRPr="00C3217C">
              <w:rPr>
                <w:sz w:val="20"/>
                <w:szCs w:val="20"/>
              </w:rPr>
              <w:t>% Исполнения</w:t>
            </w:r>
          </w:p>
        </w:tc>
      </w:tr>
      <w:tr w:rsidR="00A80C65" w:rsidRPr="00C3217C" w:rsidTr="009A545E">
        <w:trPr>
          <w:trHeight w:val="300"/>
        </w:trPr>
        <w:tc>
          <w:tcPr>
            <w:tcW w:w="3660" w:type="dxa"/>
            <w:vMerge/>
            <w:tcBorders>
              <w:top w:val="single" w:sz="4" w:space="0" w:color="auto"/>
              <w:left w:val="single" w:sz="4" w:space="0" w:color="auto"/>
              <w:bottom w:val="single" w:sz="4" w:space="0" w:color="auto"/>
              <w:right w:val="single" w:sz="4" w:space="0" w:color="auto"/>
            </w:tcBorders>
            <w:vAlign w:val="center"/>
          </w:tcPr>
          <w:p w:rsidR="00A80C65" w:rsidRPr="00C3217C" w:rsidRDefault="00A80C65">
            <w:pPr>
              <w:rPr>
                <w:sz w:val="20"/>
                <w:szCs w:val="20"/>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A80C65" w:rsidRPr="00C3217C" w:rsidRDefault="00A80C65">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80C65" w:rsidRPr="00C3217C" w:rsidRDefault="00A80C65">
            <w:pPr>
              <w:rPr>
                <w:sz w:val="20"/>
                <w:szCs w:val="20"/>
              </w:rPr>
            </w:pPr>
          </w:p>
        </w:tc>
        <w:tc>
          <w:tcPr>
            <w:tcW w:w="1600" w:type="dxa"/>
            <w:vMerge/>
            <w:tcBorders>
              <w:top w:val="single" w:sz="4" w:space="0" w:color="auto"/>
              <w:left w:val="single" w:sz="4" w:space="0" w:color="auto"/>
              <w:bottom w:val="single" w:sz="4" w:space="0" w:color="auto"/>
              <w:right w:val="single" w:sz="4" w:space="0" w:color="auto"/>
            </w:tcBorders>
            <w:vAlign w:val="center"/>
          </w:tcPr>
          <w:p w:rsidR="00A80C65" w:rsidRPr="00C3217C" w:rsidRDefault="00A80C65">
            <w:pPr>
              <w:rPr>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A80C65" w:rsidRPr="00C3217C" w:rsidRDefault="00A80C65">
            <w:pPr>
              <w:rPr>
                <w:sz w:val="20"/>
                <w:szCs w:val="20"/>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A80C65" w:rsidRPr="00C3217C" w:rsidRDefault="00A80C65">
            <w:pPr>
              <w:rPr>
                <w:sz w:val="20"/>
                <w:szCs w:val="20"/>
              </w:rPr>
            </w:pPr>
          </w:p>
        </w:tc>
      </w:tr>
      <w:tr w:rsidR="00A80C65" w:rsidRPr="00C3217C" w:rsidTr="009A545E">
        <w:trPr>
          <w:trHeight w:val="300"/>
        </w:trPr>
        <w:tc>
          <w:tcPr>
            <w:tcW w:w="3660" w:type="dxa"/>
            <w:vMerge/>
            <w:tcBorders>
              <w:top w:val="single" w:sz="4" w:space="0" w:color="auto"/>
              <w:left w:val="single" w:sz="4" w:space="0" w:color="auto"/>
              <w:bottom w:val="single" w:sz="4" w:space="0" w:color="auto"/>
              <w:right w:val="single" w:sz="4" w:space="0" w:color="auto"/>
            </w:tcBorders>
            <w:vAlign w:val="center"/>
          </w:tcPr>
          <w:p w:rsidR="00A80C65" w:rsidRPr="00C3217C" w:rsidRDefault="00A80C65">
            <w:pPr>
              <w:rPr>
                <w:sz w:val="20"/>
                <w:szCs w:val="20"/>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A80C65" w:rsidRPr="00C3217C" w:rsidRDefault="00A80C65">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80C65" w:rsidRPr="00C3217C" w:rsidRDefault="00A80C65">
            <w:pPr>
              <w:rPr>
                <w:sz w:val="20"/>
                <w:szCs w:val="20"/>
              </w:rPr>
            </w:pPr>
          </w:p>
        </w:tc>
        <w:tc>
          <w:tcPr>
            <w:tcW w:w="1600" w:type="dxa"/>
            <w:vMerge/>
            <w:tcBorders>
              <w:top w:val="single" w:sz="4" w:space="0" w:color="auto"/>
              <w:left w:val="single" w:sz="4" w:space="0" w:color="auto"/>
              <w:bottom w:val="single" w:sz="4" w:space="0" w:color="auto"/>
              <w:right w:val="single" w:sz="4" w:space="0" w:color="auto"/>
            </w:tcBorders>
            <w:vAlign w:val="center"/>
          </w:tcPr>
          <w:p w:rsidR="00A80C65" w:rsidRPr="00C3217C" w:rsidRDefault="00A80C65">
            <w:pPr>
              <w:rPr>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A80C65" w:rsidRPr="00C3217C" w:rsidRDefault="00A80C65">
            <w:pPr>
              <w:rPr>
                <w:sz w:val="20"/>
                <w:szCs w:val="20"/>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A80C65" w:rsidRPr="00C3217C" w:rsidRDefault="00A80C65">
            <w:pPr>
              <w:rPr>
                <w:sz w:val="20"/>
                <w:szCs w:val="20"/>
              </w:rPr>
            </w:pPr>
          </w:p>
        </w:tc>
      </w:tr>
      <w:tr w:rsidR="00A80C65" w:rsidRPr="00C3217C" w:rsidTr="009A545E">
        <w:trPr>
          <w:trHeight w:val="300"/>
        </w:trPr>
        <w:tc>
          <w:tcPr>
            <w:tcW w:w="3660" w:type="dxa"/>
            <w:tcBorders>
              <w:top w:val="nil"/>
              <w:left w:val="single" w:sz="4" w:space="0" w:color="auto"/>
              <w:bottom w:val="single" w:sz="4" w:space="0" w:color="auto"/>
              <w:right w:val="single" w:sz="4" w:space="0" w:color="auto"/>
            </w:tcBorders>
            <w:shd w:val="clear" w:color="000000" w:fill="FFFFFF"/>
            <w:noWrap/>
            <w:vAlign w:val="center"/>
          </w:tcPr>
          <w:p w:rsidR="00A80C65" w:rsidRPr="00C3217C" w:rsidRDefault="00A80C65">
            <w:pPr>
              <w:jc w:val="center"/>
              <w:rPr>
                <w:sz w:val="20"/>
                <w:szCs w:val="20"/>
              </w:rPr>
            </w:pPr>
            <w:r w:rsidRPr="00C3217C">
              <w:rPr>
                <w:sz w:val="20"/>
                <w:szCs w:val="20"/>
              </w:rPr>
              <w:t>1</w:t>
            </w:r>
          </w:p>
        </w:tc>
        <w:tc>
          <w:tcPr>
            <w:tcW w:w="735" w:type="dxa"/>
            <w:tcBorders>
              <w:top w:val="nil"/>
              <w:left w:val="nil"/>
              <w:bottom w:val="single" w:sz="4" w:space="0" w:color="auto"/>
              <w:right w:val="single" w:sz="4" w:space="0" w:color="auto"/>
            </w:tcBorders>
            <w:shd w:val="clear" w:color="000000" w:fill="FFFFFF"/>
            <w:noWrap/>
            <w:vAlign w:val="center"/>
          </w:tcPr>
          <w:p w:rsidR="00A80C65" w:rsidRPr="00C3217C" w:rsidRDefault="00A80C65">
            <w:pPr>
              <w:jc w:val="center"/>
              <w:rPr>
                <w:sz w:val="20"/>
                <w:szCs w:val="20"/>
              </w:rPr>
            </w:pPr>
            <w:r w:rsidRPr="00C3217C">
              <w:rPr>
                <w:sz w:val="20"/>
                <w:szCs w:val="20"/>
              </w:rPr>
              <w:t>2</w:t>
            </w:r>
          </w:p>
        </w:tc>
        <w:tc>
          <w:tcPr>
            <w:tcW w:w="1559" w:type="dxa"/>
            <w:tcBorders>
              <w:top w:val="nil"/>
              <w:left w:val="nil"/>
              <w:bottom w:val="single" w:sz="4" w:space="0" w:color="auto"/>
              <w:right w:val="single" w:sz="4" w:space="0" w:color="auto"/>
            </w:tcBorders>
            <w:shd w:val="clear" w:color="000000" w:fill="FFFFFF"/>
            <w:noWrap/>
            <w:vAlign w:val="center"/>
          </w:tcPr>
          <w:p w:rsidR="00A80C65" w:rsidRPr="00C3217C" w:rsidRDefault="00A80C65">
            <w:pPr>
              <w:jc w:val="center"/>
              <w:rPr>
                <w:sz w:val="20"/>
                <w:szCs w:val="20"/>
              </w:rPr>
            </w:pPr>
            <w:r w:rsidRPr="00C3217C">
              <w:rPr>
                <w:sz w:val="20"/>
                <w:szCs w:val="20"/>
              </w:rPr>
              <w:t>3</w:t>
            </w:r>
          </w:p>
        </w:tc>
        <w:tc>
          <w:tcPr>
            <w:tcW w:w="1600" w:type="dxa"/>
            <w:tcBorders>
              <w:top w:val="nil"/>
              <w:left w:val="nil"/>
              <w:bottom w:val="single" w:sz="4" w:space="0" w:color="auto"/>
              <w:right w:val="single" w:sz="4" w:space="0" w:color="auto"/>
            </w:tcBorders>
            <w:shd w:val="clear" w:color="000000" w:fill="FFFFFF"/>
            <w:noWrap/>
            <w:vAlign w:val="center"/>
          </w:tcPr>
          <w:p w:rsidR="00A80C65" w:rsidRPr="00C3217C" w:rsidRDefault="00A80C65">
            <w:pPr>
              <w:jc w:val="center"/>
              <w:rPr>
                <w:sz w:val="20"/>
                <w:szCs w:val="20"/>
              </w:rPr>
            </w:pPr>
            <w:r w:rsidRPr="00C3217C">
              <w:rPr>
                <w:sz w:val="20"/>
                <w:szCs w:val="20"/>
              </w:rPr>
              <w:t>4</w:t>
            </w:r>
          </w:p>
        </w:tc>
        <w:tc>
          <w:tcPr>
            <w:tcW w:w="1660" w:type="dxa"/>
            <w:tcBorders>
              <w:top w:val="nil"/>
              <w:left w:val="nil"/>
              <w:bottom w:val="single" w:sz="4" w:space="0" w:color="auto"/>
              <w:right w:val="single" w:sz="4" w:space="0" w:color="auto"/>
            </w:tcBorders>
            <w:shd w:val="clear" w:color="000000" w:fill="FFFFFF"/>
            <w:noWrap/>
            <w:vAlign w:val="center"/>
          </w:tcPr>
          <w:p w:rsidR="00A80C65" w:rsidRPr="00C3217C" w:rsidRDefault="00A80C65">
            <w:pPr>
              <w:jc w:val="center"/>
              <w:rPr>
                <w:sz w:val="20"/>
                <w:szCs w:val="20"/>
              </w:rPr>
            </w:pPr>
            <w:r w:rsidRPr="00C3217C">
              <w:rPr>
                <w:sz w:val="20"/>
                <w:szCs w:val="20"/>
              </w:rPr>
              <w:t>5</w:t>
            </w:r>
          </w:p>
        </w:tc>
        <w:tc>
          <w:tcPr>
            <w:tcW w:w="1258" w:type="dxa"/>
            <w:tcBorders>
              <w:top w:val="nil"/>
              <w:left w:val="nil"/>
              <w:bottom w:val="single" w:sz="4" w:space="0" w:color="auto"/>
              <w:right w:val="single" w:sz="4" w:space="0" w:color="auto"/>
            </w:tcBorders>
            <w:shd w:val="clear" w:color="000000" w:fill="FFFFFF"/>
            <w:noWrap/>
            <w:vAlign w:val="center"/>
          </w:tcPr>
          <w:p w:rsidR="00A80C65" w:rsidRPr="00C3217C" w:rsidRDefault="00A80C65">
            <w:pPr>
              <w:jc w:val="center"/>
              <w:rPr>
                <w:sz w:val="20"/>
                <w:szCs w:val="20"/>
              </w:rPr>
            </w:pPr>
            <w:r w:rsidRPr="00C3217C">
              <w:rPr>
                <w:sz w:val="20"/>
                <w:szCs w:val="20"/>
              </w:rPr>
              <w:t>6</w:t>
            </w:r>
          </w:p>
        </w:tc>
      </w:tr>
      <w:tr w:rsidR="00A80C65" w:rsidRPr="00C3217C" w:rsidTr="009A545E">
        <w:trPr>
          <w:trHeight w:val="300"/>
        </w:trPr>
        <w:tc>
          <w:tcPr>
            <w:tcW w:w="3660" w:type="dxa"/>
            <w:tcBorders>
              <w:top w:val="nil"/>
              <w:left w:val="single" w:sz="4" w:space="0" w:color="auto"/>
              <w:bottom w:val="single" w:sz="4" w:space="0" w:color="auto"/>
              <w:right w:val="single" w:sz="4" w:space="0" w:color="auto"/>
            </w:tcBorders>
            <w:shd w:val="clear" w:color="000000" w:fill="FFFFFF"/>
            <w:vAlign w:val="bottom"/>
          </w:tcPr>
          <w:p w:rsidR="00A80C65" w:rsidRPr="00C3217C" w:rsidRDefault="00A80C65">
            <w:pPr>
              <w:rPr>
                <w:b/>
                <w:sz w:val="20"/>
                <w:szCs w:val="20"/>
              </w:rPr>
            </w:pPr>
            <w:r w:rsidRPr="00C3217C">
              <w:rPr>
                <w:b/>
                <w:sz w:val="20"/>
                <w:szCs w:val="20"/>
              </w:rPr>
              <w:t>Расходы бюджета - всего</w:t>
            </w:r>
          </w:p>
        </w:tc>
        <w:tc>
          <w:tcPr>
            <w:tcW w:w="735"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b/>
                <w:sz w:val="20"/>
                <w:szCs w:val="20"/>
              </w:rPr>
            </w:pPr>
            <w:r w:rsidRPr="00C3217C">
              <w:rPr>
                <w:b/>
                <w:sz w:val="20"/>
                <w:szCs w:val="20"/>
              </w:rPr>
              <w:t> </w:t>
            </w:r>
          </w:p>
        </w:tc>
        <w:tc>
          <w:tcPr>
            <w:tcW w:w="1559"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b/>
                <w:sz w:val="20"/>
                <w:szCs w:val="20"/>
              </w:rPr>
            </w:pPr>
            <w:r>
              <w:rPr>
                <w:b/>
                <w:sz w:val="20"/>
                <w:szCs w:val="20"/>
              </w:rPr>
              <w:t>250 677 819,73</w:t>
            </w:r>
          </w:p>
        </w:tc>
        <w:tc>
          <w:tcPr>
            <w:tcW w:w="1600"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b/>
                <w:sz w:val="20"/>
                <w:szCs w:val="20"/>
              </w:rPr>
            </w:pPr>
            <w:r>
              <w:rPr>
                <w:b/>
                <w:sz w:val="20"/>
                <w:szCs w:val="20"/>
              </w:rPr>
              <w:t>233 890 538,94</w:t>
            </w:r>
          </w:p>
        </w:tc>
        <w:tc>
          <w:tcPr>
            <w:tcW w:w="1660" w:type="dxa"/>
            <w:tcBorders>
              <w:top w:val="nil"/>
              <w:left w:val="nil"/>
              <w:bottom w:val="single" w:sz="4" w:space="0" w:color="auto"/>
              <w:right w:val="single" w:sz="4" w:space="0" w:color="auto"/>
            </w:tcBorders>
            <w:shd w:val="clear" w:color="000000" w:fill="FFFFFF"/>
            <w:vAlign w:val="center"/>
          </w:tcPr>
          <w:p w:rsidR="00A80C65" w:rsidRPr="00C3217C" w:rsidRDefault="00A80C65" w:rsidP="005E5DDE">
            <w:pPr>
              <w:jc w:val="right"/>
              <w:rPr>
                <w:b/>
                <w:sz w:val="20"/>
                <w:szCs w:val="20"/>
              </w:rPr>
            </w:pPr>
            <w:r w:rsidRPr="00C3217C">
              <w:rPr>
                <w:b/>
                <w:sz w:val="20"/>
                <w:szCs w:val="20"/>
              </w:rPr>
              <w:t>-</w:t>
            </w:r>
            <w:r>
              <w:rPr>
                <w:b/>
                <w:sz w:val="20"/>
                <w:szCs w:val="20"/>
              </w:rPr>
              <w:t>16 787 280,79</w:t>
            </w:r>
          </w:p>
        </w:tc>
        <w:tc>
          <w:tcPr>
            <w:tcW w:w="1258"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b/>
                <w:sz w:val="20"/>
                <w:szCs w:val="20"/>
              </w:rPr>
            </w:pPr>
            <w:r>
              <w:rPr>
                <w:b/>
                <w:sz w:val="20"/>
                <w:szCs w:val="20"/>
              </w:rPr>
              <w:t>93,30</w:t>
            </w:r>
            <w:r w:rsidRPr="00C3217C">
              <w:rPr>
                <w:b/>
                <w:sz w:val="20"/>
                <w:szCs w:val="20"/>
              </w:rPr>
              <w:t>%</w:t>
            </w:r>
          </w:p>
        </w:tc>
      </w:tr>
      <w:tr w:rsidR="00A80C65" w:rsidRPr="00C3217C" w:rsidTr="009A545E">
        <w:trPr>
          <w:trHeight w:val="300"/>
        </w:trPr>
        <w:tc>
          <w:tcPr>
            <w:tcW w:w="3660" w:type="dxa"/>
            <w:tcBorders>
              <w:top w:val="nil"/>
              <w:left w:val="single" w:sz="4" w:space="0" w:color="auto"/>
              <w:bottom w:val="single" w:sz="4" w:space="0" w:color="auto"/>
              <w:right w:val="single" w:sz="4" w:space="0" w:color="auto"/>
            </w:tcBorders>
            <w:shd w:val="clear" w:color="000000" w:fill="FFFFFF"/>
            <w:vAlign w:val="bottom"/>
          </w:tcPr>
          <w:p w:rsidR="00A80C65" w:rsidRPr="00C3217C" w:rsidRDefault="00A80C65" w:rsidP="00C3217C">
            <w:pPr>
              <w:rPr>
                <w:b/>
                <w:sz w:val="20"/>
                <w:szCs w:val="20"/>
              </w:rPr>
            </w:pPr>
            <w:r w:rsidRPr="00C3217C">
              <w:rPr>
                <w:b/>
                <w:sz w:val="20"/>
                <w:szCs w:val="20"/>
              </w:rPr>
              <w:t>О</w:t>
            </w:r>
            <w:r>
              <w:rPr>
                <w:b/>
                <w:sz w:val="20"/>
                <w:szCs w:val="20"/>
              </w:rPr>
              <w:t>бщегосударственные вопросы</w:t>
            </w:r>
          </w:p>
        </w:tc>
        <w:tc>
          <w:tcPr>
            <w:tcW w:w="735" w:type="dxa"/>
            <w:tcBorders>
              <w:top w:val="nil"/>
              <w:left w:val="nil"/>
              <w:bottom w:val="single" w:sz="4" w:space="0" w:color="auto"/>
              <w:right w:val="single" w:sz="4" w:space="0" w:color="auto"/>
            </w:tcBorders>
            <w:noWrap/>
            <w:vAlign w:val="center"/>
          </w:tcPr>
          <w:p w:rsidR="00A80C65" w:rsidRPr="00C3217C" w:rsidRDefault="00A80C65" w:rsidP="00070619">
            <w:pPr>
              <w:jc w:val="right"/>
              <w:rPr>
                <w:b/>
                <w:color w:val="000000"/>
                <w:sz w:val="20"/>
                <w:szCs w:val="20"/>
              </w:rPr>
            </w:pPr>
            <w:r w:rsidRPr="00C3217C">
              <w:rPr>
                <w:b/>
                <w:color w:val="000000"/>
                <w:sz w:val="20"/>
                <w:szCs w:val="20"/>
              </w:rPr>
              <w:t>0100</w:t>
            </w:r>
          </w:p>
        </w:tc>
        <w:tc>
          <w:tcPr>
            <w:tcW w:w="1559" w:type="dxa"/>
            <w:tcBorders>
              <w:top w:val="nil"/>
              <w:left w:val="nil"/>
              <w:bottom w:val="single" w:sz="4" w:space="0" w:color="auto"/>
              <w:right w:val="single" w:sz="4" w:space="0" w:color="auto"/>
            </w:tcBorders>
            <w:shd w:val="clear" w:color="000000" w:fill="FFFFFF"/>
            <w:vAlign w:val="center"/>
          </w:tcPr>
          <w:p w:rsidR="00A80C65" w:rsidRPr="00C3217C" w:rsidRDefault="00A80C65" w:rsidP="00976FD5">
            <w:pPr>
              <w:jc w:val="right"/>
              <w:rPr>
                <w:b/>
                <w:sz w:val="20"/>
                <w:szCs w:val="20"/>
              </w:rPr>
            </w:pPr>
            <w:r>
              <w:rPr>
                <w:b/>
                <w:sz w:val="20"/>
                <w:szCs w:val="20"/>
              </w:rPr>
              <w:t>2 384 241,10</w:t>
            </w:r>
          </w:p>
        </w:tc>
        <w:tc>
          <w:tcPr>
            <w:tcW w:w="1600" w:type="dxa"/>
            <w:tcBorders>
              <w:top w:val="nil"/>
              <w:left w:val="nil"/>
              <w:bottom w:val="single" w:sz="4" w:space="0" w:color="auto"/>
              <w:right w:val="single" w:sz="4" w:space="0" w:color="auto"/>
            </w:tcBorders>
            <w:shd w:val="clear" w:color="000000" w:fill="FFFFFF"/>
            <w:vAlign w:val="center"/>
          </w:tcPr>
          <w:p w:rsidR="00A80C65" w:rsidRPr="00C3217C" w:rsidRDefault="00A80C65" w:rsidP="00976FD5">
            <w:pPr>
              <w:jc w:val="right"/>
              <w:rPr>
                <w:b/>
                <w:sz w:val="20"/>
                <w:szCs w:val="20"/>
              </w:rPr>
            </w:pPr>
            <w:r>
              <w:rPr>
                <w:b/>
                <w:sz w:val="20"/>
                <w:szCs w:val="20"/>
              </w:rPr>
              <w:t>1 390 696,94</w:t>
            </w:r>
          </w:p>
        </w:tc>
        <w:tc>
          <w:tcPr>
            <w:tcW w:w="1660" w:type="dxa"/>
            <w:tcBorders>
              <w:top w:val="nil"/>
              <w:left w:val="nil"/>
              <w:bottom w:val="single" w:sz="4" w:space="0" w:color="auto"/>
              <w:right w:val="single" w:sz="4" w:space="0" w:color="auto"/>
            </w:tcBorders>
            <w:shd w:val="clear" w:color="000000" w:fill="FFFFFF"/>
            <w:vAlign w:val="center"/>
          </w:tcPr>
          <w:p w:rsidR="00A80C65" w:rsidRPr="00C3217C" w:rsidRDefault="00A80C65" w:rsidP="005E5DDE">
            <w:pPr>
              <w:jc w:val="right"/>
              <w:rPr>
                <w:b/>
                <w:sz w:val="20"/>
                <w:szCs w:val="20"/>
              </w:rPr>
            </w:pPr>
            <w:r w:rsidRPr="00C3217C">
              <w:rPr>
                <w:b/>
                <w:sz w:val="20"/>
                <w:szCs w:val="20"/>
              </w:rPr>
              <w:t>-</w:t>
            </w:r>
            <w:r>
              <w:rPr>
                <w:b/>
                <w:sz w:val="20"/>
                <w:szCs w:val="20"/>
              </w:rPr>
              <w:t>993 544,16</w:t>
            </w:r>
          </w:p>
        </w:tc>
        <w:tc>
          <w:tcPr>
            <w:tcW w:w="1258"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b/>
                <w:sz w:val="20"/>
                <w:szCs w:val="20"/>
              </w:rPr>
            </w:pPr>
            <w:r>
              <w:rPr>
                <w:b/>
                <w:sz w:val="20"/>
                <w:szCs w:val="20"/>
              </w:rPr>
              <w:t>58,33</w:t>
            </w:r>
            <w:r w:rsidRPr="00C3217C">
              <w:rPr>
                <w:b/>
                <w:sz w:val="20"/>
                <w:szCs w:val="20"/>
              </w:rPr>
              <w:t>%</w:t>
            </w:r>
          </w:p>
        </w:tc>
      </w:tr>
      <w:tr w:rsidR="00A80C65" w:rsidRPr="00C3217C" w:rsidTr="009A545E">
        <w:trPr>
          <w:trHeight w:val="1140"/>
        </w:trPr>
        <w:tc>
          <w:tcPr>
            <w:tcW w:w="3660" w:type="dxa"/>
            <w:tcBorders>
              <w:top w:val="nil"/>
              <w:left w:val="single" w:sz="4" w:space="0" w:color="auto"/>
              <w:bottom w:val="single" w:sz="4" w:space="0" w:color="auto"/>
              <w:right w:val="single" w:sz="4" w:space="0" w:color="auto"/>
            </w:tcBorders>
            <w:shd w:val="clear" w:color="000000" w:fill="FFFFFF"/>
            <w:vAlign w:val="bottom"/>
          </w:tcPr>
          <w:p w:rsidR="00A80C65" w:rsidRPr="00C3217C" w:rsidRDefault="00A80C65">
            <w:pPr>
              <w:rPr>
                <w:sz w:val="20"/>
                <w:szCs w:val="20"/>
              </w:rPr>
            </w:pPr>
            <w:r w:rsidRPr="00C3217C">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5" w:type="dxa"/>
            <w:tcBorders>
              <w:top w:val="nil"/>
              <w:left w:val="nil"/>
              <w:bottom w:val="single" w:sz="4" w:space="0" w:color="auto"/>
              <w:right w:val="single" w:sz="4" w:space="0" w:color="auto"/>
            </w:tcBorders>
            <w:noWrap/>
            <w:vAlign w:val="center"/>
          </w:tcPr>
          <w:p w:rsidR="00A80C65" w:rsidRPr="00C3217C" w:rsidRDefault="00A80C65" w:rsidP="00070619">
            <w:pPr>
              <w:jc w:val="right"/>
              <w:rPr>
                <w:color w:val="000000"/>
                <w:sz w:val="20"/>
                <w:szCs w:val="20"/>
              </w:rPr>
            </w:pPr>
            <w:r w:rsidRPr="00C3217C">
              <w:rPr>
                <w:color w:val="000000"/>
                <w:sz w:val="20"/>
                <w:szCs w:val="20"/>
              </w:rPr>
              <w:t>0103</w:t>
            </w:r>
          </w:p>
        </w:tc>
        <w:tc>
          <w:tcPr>
            <w:tcW w:w="1559"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sz w:val="20"/>
                <w:szCs w:val="20"/>
              </w:rPr>
            </w:pPr>
            <w:r w:rsidRPr="00C3217C">
              <w:rPr>
                <w:sz w:val="20"/>
                <w:szCs w:val="20"/>
              </w:rPr>
              <w:t>1</w:t>
            </w:r>
            <w:r>
              <w:rPr>
                <w:sz w:val="20"/>
                <w:szCs w:val="20"/>
              </w:rPr>
              <w:t>8</w:t>
            </w:r>
            <w:r w:rsidRPr="00C3217C">
              <w:rPr>
                <w:sz w:val="20"/>
                <w:szCs w:val="20"/>
              </w:rPr>
              <w:t xml:space="preserve"> 000,00</w:t>
            </w:r>
          </w:p>
        </w:tc>
        <w:tc>
          <w:tcPr>
            <w:tcW w:w="1600"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sz w:val="20"/>
                <w:szCs w:val="20"/>
              </w:rPr>
            </w:pPr>
            <w:r w:rsidRPr="00C3217C">
              <w:rPr>
                <w:sz w:val="20"/>
                <w:szCs w:val="20"/>
              </w:rPr>
              <w:t>1</w:t>
            </w:r>
            <w:r>
              <w:rPr>
                <w:sz w:val="20"/>
                <w:szCs w:val="20"/>
              </w:rPr>
              <w:t>8</w:t>
            </w:r>
            <w:r w:rsidRPr="00C3217C">
              <w:rPr>
                <w:sz w:val="20"/>
                <w:szCs w:val="20"/>
              </w:rPr>
              <w:t xml:space="preserve"> 000,00</w:t>
            </w:r>
          </w:p>
        </w:tc>
        <w:tc>
          <w:tcPr>
            <w:tcW w:w="1660"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sz w:val="20"/>
                <w:szCs w:val="20"/>
              </w:rPr>
            </w:pPr>
            <w:r w:rsidRPr="00C3217C">
              <w:rPr>
                <w:sz w:val="20"/>
                <w:szCs w:val="20"/>
              </w:rPr>
              <w:t>0,00</w:t>
            </w:r>
          </w:p>
        </w:tc>
        <w:tc>
          <w:tcPr>
            <w:tcW w:w="1258"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sz w:val="20"/>
                <w:szCs w:val="20"/>
              </w:rPr>
            </w:pPr>
            <w:r w:rsidRPr="00C3217C">
              <w:rPr>
                <w:sz w:val="20"/>
                <w:szCs w:val="20"/>
              </w:rPr>
              <w:t>100,00%</w:t>
            </w:r>
          </w:p>
        </w:tc>
      </w:tr>
      <w:tr w:rsidR="00A80C65" w:rsidRPr="00C3217C" w:rsidTr="009A545E">
        <w:trPr>
          <w:trHeight w:val="915"/>
        </w:trPr>
        <w:tc>
          <w:tcPr>
            <w:tcW w:w="3660" w:type="dxa"/>
            <w:tcBorders>
              <w:top w:val="nil"/>
              <w:left w:val="single" w:sz="4" w:space="0" w:color="auto"/>
              <w:bottom w:val="single" w:sz="4" w:space="0" w:color="auto"/>
              <w:right w:val="single" w:sz="4" w:space="0" w:color="auto"/>
            </w:tcBorders>
            <w:shd w:val="clear" w:color="000000" w:fill="FFFFFF"/>
            <w:vAlign w:val="bottom"/>
          </w:tcPr>
          <w:p w:rsidR="00A80C65" w:rsidRPr="00C3217C" w:rsidRDefault="00A80C65">
            <w:pPr>
              <w:rPr>
                <w:sz w:val="20"/>
                <w:szCs w:val="20"/>
              </w:rPr>
            </w:pPr>
            <w:r w:rsidRPr="00C3217C">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35" w:type="dxa"/>
            <w:tcBorders>
              <w:top w:val="nil"/>
              <w:left w:val="nil"/>
              <w:bottom w:val="single" w:sz="4" w:space="0" w:color="auto"/>
              <w:right w:val="single" w:sz="4" w:space="0" w:color="auto"/>
            </w:tcBorders>
            <w:noWrap/>
            <w:vAlign w:val="center"/>
          </w:tcPr>
          <w:p w:rsidR="00A80C65" w:rsidRPr="00C3217C" w:rsidRDefault="00A80C65" w:rsidP="00070619">
            <w:pPr>
              <w:jc w:val="right"/>
              <w:rPr>
                <w:color w:val="000000"/>
                <w:sz w:val="20"/>
                <w:szCs w:val="20"/>
              </w:rPr>
            </w:pPr>
            <w:r w:rsidRPr="00C3217C">
              <w:rPr>
                <w:color w:val="000000"/>
                <w:sz w:val="20"/>
                <w:szCs w:val="20"/>
              </w:rPr>
              <w:t>0106</w:t>
            </w:r>
          </w:p>
        </w:tc>
        <w:tc>
          <w:tcPr>
            <w:tcW w:w="1559"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sz w:val="20"/>
                <w:szCs w:val="20"/>
              </w:rPr>
            </w:pPr>
            <w:r>
              <w:rPr>
                <w:sz w:val="20"/>
                <w:szCs w:val="20"/>
              </w:rPr>
              <w:t>300 000</w:t>
            </w:r>
            <w:r w:rsidRPr="00C3217C">
              <w:rPr>
                <w:sz w:val="20"/>
                <w:szCs w:val="20"/>
              </w:rPr>
              <w:t>,00</w:t>
            </w:r>
          </w:p>
        </w:tc>
        <w:tc>
          <w:tcPr>
            <w:tcW w:w="1600"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sz w:val="20"/>
                <w:szCs w:val="20"/>
              </w:rPr>
            </w:pPr>
            <w:r>
              <w:rPr>
                <w:sz w:val="20"/>
                <w:szCs w:val="20"/>
              </w:rPr>
              <w:t>300 000</w:t>
            </w:r>
            <w:r w:rsidRPr="00C3217C">
              <w:rPr>
                <w:sz w:val="20"/>
                <w:szCs w:val="20"/>
              </w:rPr>
              <w:t>,00</w:t>
            </w:r>
          </w:p>
        </w:tc>
        <w:tc>
          <w:tcPr>
            <w:tcW w:w="1660"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sz w:val="20"/>
                <w:szCs w:val="20"/>
              </w:rPr>
            </w:pPr>
            <w:r w:rsidRPr="00C3217C">
              <w:rPr>
                <w:sz w:val="20"/>
                <w:szCs w:val="20"/>
              </w:rPr>
              <w:t>0,00</w:t>
            </w:r>
          </w:p>
        </w:tc>
        <w:tc>
          <w:tcPr>
            <w:tcW w:w="1258"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sz w:val="20"/>
                <w:szCs w:val="20"/>
              </w:rPr>
            </w:pPr>
            <w:r w:rsidRPr="00C3217C">
              <w:rPr>
                <w:sz w:val="20"/>
                <w:szCs w:val="20"/>
              </w:rPr>
              <w:t>100,00%</w:t>
            </w:r>
          </w:p>
        </w:tc>
      </w:tr>
      <w:tr w:rsidR="00A80C65" w:rsidRPr="00C3217C" w:rsidTr="009A545E">
        <w:trPr>
          <w:trHeight w:val="300"/>
        </w:trPr>
        <w:tc>
          <w:tcPr>
            <w:tcW w:w="3660" w:type="dxa"/>
            <w:tcBorders>
              <w:top w:val="nil"/>
              <w:left w:val="single" w:sz="4" w:space="0" w:color="auto"/>
              <w:bottom w:val="single" w:sz="4" w:space="0" w:color="auto"/>
              <w:right w:val="single" w:sz="4" w:space="0" w:color="auto"/>
            </w:tcBorders>
            <w:shd w:val="clear" w:color="000000" w:fill="FFFFFF"/>
            <w:vAlign w:val="bottom"/>
          </w:tcPr>
          <w:p w:rsidR="00A80C65" w:rsidRPr="00C3217C" w:rsidRDefault="00A80C65">
            <w:pPr>
              <w:rPr>
                <w:sz w:val="20"/>
                <w:szCs w:val="20"/>
              </w:rPr>
            </w:pPr>
            <w:r w:rsidRPr="00C3217C">
              <w:rPr>
                <w:sz w:val="20"/>
                <w:szCs w:val="20"/>
              </w:rPr>
              <w:t>Резервные фонды</w:t>
            </w:r>
          </w:p>
        </w:tc>
        <w:tc>
          <w:tcPr>
            <w:tcW w:w="735" w:type="dxa"/>
            <w:tcBorders>
              <w:top w:val="nil"/>
              <w:left w:val="nil"/>
              <w:bottom w:val="single" w:sz="4" w:space="0" w:color="auto"/>
              <w:right w:val="single" w:sz="4" w:space="0" w:color="auto"/>
            </w:tcBorders>
            <w:noWrap/>
            <w:vAlign w:val="center"/>
          </w:tcPr>
          <w:p w:rsidR="00A80C65" w:rsidRPr="00C3217C" w:rsidRDefault="00A80C65" w:rsidP="00070619">
            <w:pPr>
              <w:jc w:val="right"/>
              <w:rPr>
                <w:color w:val="000000"/>
                <w:sz w:val="20"/>
                <w:szCs w:val="20"/>
              </w:rPr>
            </w:pPr>
            <w:r w:rsidRPr="00C3217C">
              <w:rPr>
                <w:color w:val="000000"/>
                <w:sz w:val="20"/>
                <w:szCs w:val="20"/>
              </w:rPr>
              <w:t>0111</w:t>
            </w:r>
          </w:p>
        </w:tc>
        <w:tc>
          <w:tcPr>
            <w:tcW w:w="1559"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sz w:val="20"/>
                <w:szCs w:val="20"/>
              </w:rPr>
            </w:pPr>
            <w:r w:rsidRPr="00C3217C">
              <w:rPr>
                <w:sz w:val="20"/>
                <w:szCs w:val="20"/>
              </w:rPr>
              <w:t>100 000,00</w:t>
            </w:r>
          </w:p>
        </w:tc>
        <w:tc>
          <w:tcPr>
            <w:tcW w:w="1600"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sz w:val="20"/>
                <w:szCs w:val="20"/>
              </w:rPr>
            </w:pPr>
            <w:r w:rsidRPr="00C3217C">
              <w:rPr>
                <w:sz w:val="20"/>
                <w:szCs w:val="20"/>
              </w:rPr>
              <w:t>0,00</w:t>
            </w:r>
          </w:p>
        </w:tc>
        <w:tc>
          <w:tcPr>
            <w:tcW w:w="1660"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sz w:val="20"/>
                <w:szCs w:val="20"/>
              </w:rPr>
            </w:pPr>
            <w:r w:rsidRPr="00C3217C">
              <w:rPr>
                <w:sz w:val="20"/>
                <w:szCs w:val="20"/>
              </w:rPr>
              <w:t>-100 000,00</w:t>
            </w:r>
          </w:p>
        </w:tc>
        <w:tc>
          <w:tcPr>
            <w:tcW w:w="1258"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sz w:val="20"/>
                <w:szCs w:val="20"/>
              </w:rPr>
            </w:pPr>
            <w:r w:rsidRPr="00C3217C">
              <w:rPr>
                <w:sz w:val="20"/>
                <w:szCs w:val="20"/>
              </w:rPr>
              <w:t>0,00%</w:t>
            </w:r>
          </w:p>
        </w:tc>
      </w:tr>
      <w:tr w:rsidR="00A80C65" w:rsidRPr="00C3217C" w:rsidTr="009A545E">
        <w:trPr>
          <w:trHeight w:val="300"/>
        </w:trPr>
        <w:tc>
          <w:tcPr>
            <w:tcW w:w="3660" w:type="dxa"/>
            <w:tcBorders>
              <w:top w:val="nil"/>
              <w:left w:val="single" w:sz="4" w:space="0" w:color="auto"/>
              <w:bottom w:val="single" w:sz="4" w:space="0" w:color="auto"/>
              <w:right w:val="single" w:sz="4" w:space="0" w:color="auto"/>
            </w:tcBorders>
            <w:shd w:val="clear" w:color="000000" w:fill="FFFFFF"/>
            <w:vAlign w:val="bottom"/>
          </w:tcPr>
          <w:p w:rsidR="00A80C65" w:rsidRPr="00C3217C" w:rsidRDefault="00A80C65">
            <w:pPr>
              <w:rPr>
                <w:sz w:val="20"/>
                <w:szCs w:val="20"/>
              </w:rPr>
            </w:pPr>
            <w:r w:rsidRPr="00C3217C">
              <w:rPr>
                <w:sz w:val="20"/>
                <w:szCs w:val="20"/>
              </w:rPr>
              <w:t>Другие общегосударственные вопросы</w:t>
            </w:r>
          </w:p>
        </w:tc>
        <w:tc>
          <w:tcPr>
            <w:tcW w:w="735" w:type="dxa"/>
            <w:tcBorders>
              <w:top w:val="nil"/>
              <w:left w:val="nil"/>
              <w:bottom w:val="single" w:sz="4" w:space="0" w:color="auto"/>
              <w:right w:val="single" w:sz="4" w:space="0" w:color="auto"/>
            </w:tcBorders>
            <w:noWrap/>
            <w:vAlign w:val="center"/>
          </w:tcPr>
          <w:p w:rsidR="00A80C65" w:rsidRPr="00C3217C" w:rsidRDefault="00A80C65" w:rsidP="00070619">
            <w:pPr>
              <w:jc w:val="right"/>
              <w:rPr>
                <w:color w:val="000000"/>
                <w:sz w:val="20"/>
                <w:szCs w:val="20"/>
              </w:rPr>
            </w:pPr>
            <w:r w:rsidRPr="00C3217C">
              <w:rPr>
                <w:color w:val="000000"/>
                <w:sz w:val="20"/>
                <w:szCs w:val="20"/>
              </w:rPr>
              <w:t>0113</w:t>
            </w:r>
          </w:p>
        </w:tc>
        <w:tc>
          <w:tcPr>
            <w:tcW w:w="1559" w:type="dxa"/>
            <w:tcBorders>
              <w:top w:val="nil"/>
              <w:left w:val="nil"/>
              <w:bottom w:val="single" w:sz="4" w:space="0" w:color="auto"/>
              <w:right w:val="single" w:sz="4" w:space="0" w:color="auto"/>
            </w:tcBorders>
            <w:shd w:val="clear" w:color="000000" w:fill="FFFFFF"/>
            <w:vAlign w:val="center"/>
          </w:tcPr>
          <w:p w:rsidR="00A80C65" w:rsidRPr="00C3217C" w:rsidRDefault="00A80C65" w:rsidP="00976FD5">
            <w:pPr>
              <w:jc w:val="right"/>
              <w:rPr>
                <w:sz w:val="20"/>
                <w:szCs w:val="20"/>
              </w:rPr>
            </w:pPr>
            <w:r>
              <w:rPr>
                <w:sz w:val="20"/>
                <w:szCs w:val="20"/>
              </w:rPr>
              <w:t>1 966 241,10</w:t>
            </w:r>
          </w:p>
        </w:tc>
        <w:tc>
          <w:tcPr>
            <w:tcW w:w="1600" w:type="dxa"/>
            <w:tcBorders>
              <w:top w:val="nil"/>
              <w:left w:val="nil"/>
              <w:bottom w:val="single" w:sz="4" w:space="0" w:color="auto"/>
              <w:right w:val="single" w:sz="4" w:space="0" w:color="auto"/>
            </w:tcBorders>
            <w:shd w:val="clear" w:color="000000" w:fill="FFFFFF"/>
            <w:vAlign w:val="center"/>
          </w:tcPr>
          <w:p w:rsidR="00A80C65" w:rsidRPr="00C3217C" w:rsidRDefault="00A80C65" w:rsidP="002033B9">
            <w:pPr>
              <w:jc w:val="right"/>
              <w:rPr>
                <w:sz w:val="20"/>
                <w:szCs w:val="20"/>
              </w:rPr>
            </w:pPr>
            <w:r>
              <w:rPr>
                <w:sz w:val="20"/>
                <w:szCs w:val="20"/>
              </w:rPr>
              <w:t>1 072 696,94</w:t>
            </w:r>
          </w:p>
        </w:tc>
        <w:tc>
          <w:tcPr>
            <w:tcW w:w="1660" w:type="dxa"/>
            <w:tcBorders>
              <w:top w:val="nil"/>
              <w:left w:val="nil"/>
              <w:bottom w:val="single" w:sz="4" w:space="0" w:color="auto"/>
              <w:right w:val="single" w:sz="4" w:space="0" w:color="auto"/>
            </w:tcBorders>
            <w:shd w:val="clear" w:color="000000" w:fill="FFFFFF"/>
            <w:vAlign w:val="center"/>
          </w:tcPr>
          <w:p w:rsidR="00A80C65" w:rsidRPr="00C3217C" w:rsidRDefault="00A80C65" w:rsidP="005E5DDE">
            <w:pPr>
              <w:jc w:val="right"/>
              <w:rPr>
                <w:sz w:val="20"/>
                <w:szCs w:val="20"/>
              </w:rPr>
            </w:pPr>
            <w:r w:rsidRPr="00C3217C">
              <w:rPr>
                <w:sz w:val="20"/>
                <w:szCs w:val="20"/>
              </w:rPr>
              <w:t>-</w:t>
            </w:r>
            <w:r>
              <w:rPr>
                <w:sz w:val="20"/>
                <w:szCs w:val="20"/>
              </w:rPr>
              <w:t>893 544,16</w:t>
            </w:r>
          </w:p>
        </w:tc>
        <w:tc>
          <w:tcPr>
            <w:tcW w:w="1258"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sz w:val="20"/>
                <w:szCs w:val="20"/>
              </w:rPr>
            </w:pPr>
            <w:r>
              <w:rPr>
                <w:sz w:val="20"/>
                <w:szCs w:val="20"/>
              </w:rPr>
              <w:t>54,56</w:t>
            </w:r>
            <w:r w:rsidRPr="00C3217C">
              <w:rPr>
                <w:sz w:val="20"/>
                <w:szCs w:val="20"/>
              </w:rPr>
              <w:t>%</w:t>
            </w:r>
          </w:p>
        </w:tc>
      </w:tr>
      <w:tr w:rsidR="00A80C65" w:rsidRPr="00C3217C" w:rsidTr="009A545E">
        <w:trPr>
          <w:trHeight w:val="60"/>
        </w:trPr>
        <w:tc>
          <w:tcPr>
            <w:tcW w:w="3660" w:type="dxa"/>
            <w:tcBorders>
              <w:top w:val="nil"/>
              <w:left w:val="single" w:sz="4" w:space="0" w:color="auto"/>
              <w:bottom w:val="single" w:sz="4" w:space="0" w:color="auto"/>
              <w:right w:val="single" w:sz="4" w:space="0" w:color="auto"/>
            </w:tcBorders>
            <w:shd w:val="clear" w:color="000000" w:fill="FFFFFF"/>
            <w:vAlign w:val="bottom"/>
          </w:tcPr>
          <w:p w:rsidR="00A80C65" w:rsidRPr="00C3217C" w:rsidRDefault="00A80C65" w:rsidP="00C3217C">
            <w:pPr>
              <w:rPr>
                <w:b/>
                <w:sz w:val="20"/>
                <w:szCs w:val="20"/>
              </w:rPr>
            </w:pPr>
            <w:r w:rsidRPr="00C3217C">
              <w:rPr>
                <w:b/>
                <w:sz w:val="20"/>
                <w:szCs w:val="20"/>
              </w:rPr>
              <w:t>Н</w:t>
            </w:r>
            <w:r>
              <w:rPr>
                <w:b/>
                <w:sz w:val="20"/>
                <w:szCs w:val="20"/>
              </w:rPr>
              <w:t>ациональная безопасность и правоохранительная деятельность</w:t>
            </w:r>
          </w:p>
        </w:tc>
        <w:tc>
          <w:tcPr>
            <w:tcW w:w="735" w:type="dxa"/>
            <w:tcBorders>
              <w:top w:val="nil"/>
              <w:left w:val="nil"/>
              <w:bottom w:val="single" w:sz="4" w:space="0" w:color="auto"/>
              <w:right w:val="single" w:sz="4" w:space="0" w:color="auto"/>
            </w:tcBorders>
            <w:noWrap/>
            <w:vAlign w:val="center"/>
          </w:tcPr>
          <w:p w:rsidR="00A80C65" w:rsidRPr="00C3217C" w:rsidRDefault="00A80C65" w:rsidP="00070619">
            <w:pPr>
              <w:jc w:val="right"/>
              <w:rPr>
                <w:b/>
                <w:bCs/>
                <w:color w:val="000000"/>
                <w:sz w:val="20"/>
                <w:szCs w:val="20"/>
              </w:rPr>
            </w:pPr>
            <w:r w:rsidRPr="00C3217C">
              <w:rPr>
                <w:b/>
                <w:bCs/>
                <w:color w:val="000000"/>
                <w:sz w:val="20"/>
                <w:szCs w:val="20"/>
              </w:rPr>
              <w:t>0300</w:t>
            </w:r>
          </w:p>
        </w:tc>
        <w:tc>
          <w:tcPr>
            <w:tcW w:w="1559" w:type="dxa"/>
            <w:tcBorders>
              <w:top w:val="nil"/>
              <w:left w:val="nil"/>
              <w:bottom w:val="single" w:sz="4" w:space="0" w:color="auto"/>
              <w:right w:val="single" w:sz="4" w:space="0" w:color="auto"/>
            </w:tcBorders>
            <w:shd w:val="clear" w:color="000000" w:fill="FFFFFF"/>
            <w:vAlign w:val="center"/>
          </w:tcPr>
          <w:p w:rsidR="00A80C65" w:rsidRPr="00C3217C" w:rsidRDefault="00A80C65" w:rsidP="002033B9">
            <w:pPr>
              <w:jc w:val="right"/>
              <w:rPr>
                <w:b/>
                <w:sz w:val="20"/>
                <w:szCs w:val="20"/>
              </w:rPr>
            </w:pPr>
            <w:r>
              <w:rPr>
                <w:b/>
                <w:sz w:val="20"/>
                <w:szCs w:val="20"/>
              </w:rPr>
              <w:t>1 502 411,50</w:t>
            </w:r>
          </w:p>
        </w:tc>
        <w:tc>
          <w:tcPr>
            <w:tcW w:w="1600" w:type="dxa"/>
            <w:tcBorders>
              <w:top w:val="nil"/>
              <w:left w:val="nil"/>
              <w:bottom w:val="single" w:sz="4" w:space="0" w:color="auto"/>
              <w:right w:val="single" w:sz="4" w:space="0" w:color="auto"/>
            </w:tcBorders>
            <w:shd w:val="clear" w:color="000000" w:fill="FFFFFF"/>
            <w:vAlign w:val="center"/>
          </w:tcPr>
          <w:p w:rsidR="00A80C65" w:rsidRPr="00C3217C" w:rsidRDefault="00A80C65" w:rsidP="002033B9">
            <w:pPr>
              <w:jc w:val="right"/>
              <w:rPr>
                <w:b/>
                <w:sz w:val="20"/>
                <w:szCs w:val="20"/>
              </w:rPr>
            </w:pPr>
            <w:r>
              <w:rPr>
                <w:b/>
                <w:sz w:val="20"/>
                <w:szCs w:val="20"/>
              </w:rPr>
              <w:t>1 258 044,05</w:t>
            </w:r>
          </w:p>
        </w:tc>
        <w:tc>
          <w:tcPr>
            <w:tcW w:w="1660" w:type="dxa"/>
            <w:tcBorders>
              <w:top w:val="nil"/>
              <w:left w:val="nil"/>
              <w:bottom w:val="single" w:sz="4" w:space="0" w:color="auto"/>
              <w:right w:val="single" w:sz="4" w:space="0" w:color="auto"/>
            </w:tcBorders>
            <w:shd w:val="clear" w:color="000000" w:fill="FFFFFF"/>
            <w:vAlign w:val="center"/>
          </w:tcPr>
          <w:p w:rsidR="00A80C65" w:rsidRPr="00C3217C" w:rsidRDefault="00A80C65" w:rsidP="005E5DDE">
            <w:pPr>
              <w:jc w:val="right"/>
              <w:rPr>
                <w:b/>
                <w:sz w:val="20"/>
                <w:szCs w:val="20"/>
              </w:rPr>
            </w:pPr>
            <w:r w:rsidRPr="00C3217C">
              <w:rPr>
                <w:b/>
                <w:sz w:val="20"/>
                <w:szCs w:val="20"/>
              </w:rPr>
              <w:t>-</w:t>
            </w:r>
            <w:r>
              <w:rPr>
                <w:b/>
                <w:sz w:val="20"/>
                <w:szCs w:val="20"/>
              </w:rPr>
              <w:t>244 367,45</w:t>
            </w:r>
          </w:p>
        </w:tc>
        <w:tc>
          <w:tcPr>
            <w:tcW w:w="1258"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b/>
                <w:sz w:val="20"/>
                <w:szCs w:val="20"/>
              </w:rPr>
            </w:pPr>
            <w:r>
              <w:rPr>
                <w:b/>
                <w:sz w:val="20"/>
                <w:szCs w:val="20"/>
              </w:rPr>
              <w:t>83,73</w:t>
            </w:r>
            <w:r w:rsidRPr="00C3217C">
              <w:rPr>
                <w:b/>
                <w:sz w:val="20"/>
                <w:szCs w:val="20"/>
              </w:rPr>
              <w:t>%</w:t>
            </w:r>
          </w:p>
        </w:tc>
      </w:tr>
      <w:tr w:rsidR="00A80C65" w:rsidRPr="00C3217C" w:rsidTr="009A545E">
        <w:trPr>
          <w:trHeight w:val="300"/>
        </w:trPr>
        <w:tc>
          <w:tcPr>
            <w:tcW w:w="3660" w:type="dxa"/>
            <w:tcBorders>
              <w:top w:val="nil"/>
              <w:left w:val="single" w:sz="4" w:space="0" w:color="auto"/>
              <w:bottom w:val="single" w:sz="4" w:space="0" w:color="auto"/>
              <w:right w:val="single" w:sz="4" w:space="0" w:color="auto"/>
            </w:tcBorders>
            <w:shd w:val="clear" w:color="000000" w:fill="FFFFFF"/>
            <w:vAlign w:val="bottom"/>
          </w:tcPr>
          <w:p w:rsidR="00A80C65" w:rsidRPr="00C3217C" w:rsidRDefault="00A80C65">
            <w:pPr>
              <w:rPr>
                <w:sz w:val="20"/>
                <w:szCs w:val="20"/>
              </w:rPr>
            </w:pPr>
            <w:r>
              <w:rPr>
                <w:sz w:val="20"/>
                <w:szCs w:val="20"/>
              </w:rPr>
              <w:t>Обеспечение пожарной безопасности</w:t>
            </w:r>
          </w:p>
        </w:tc>
        <w:tc>
          <w:tcPr>
            <w:tcW w:w="735" w:type="dxa"/>
            <w:tcBorders>
              <w:top w:val="nil"/>
              <w:left w:val="nil"/>
              <w:bottom w:val="single" w:sz="4" w:space="0" w:color="auto"/>
              <w:right w:val="single" w:sz="4" w:space="0" w:color="auto"/>
            </w:tcBorders>
            <w:noWrap/>
            <w:vAlign w:val="center"/>
          </w:tcPr>
          <w:p w:rsidR="00A80C65" w:rsidRPr="00C3217C" w:rsidRDefault="00A80C65" w:rsidP="00070619">
            <w:pPr>
              <w:jc w:val="right"/>
              <w:rPr>
                <w:color w:val="000000"/>
                <w:sz w:val="20"/>
                <w:szCs w:val="20"/>
              </w:rPr>
            </w:pPr>
            <w:r w:rsidRPr="00C3217C">
              <w:rPr>
                <w:color w:val="000000"/>
                <w:sz w:val="20"/>
                <w:szCs w:val="20"/>
              </w:rPr>
              <w:t>0310</w:t>
            </w:r>
          </w:p>
        </w:tc>
        <w:tc>
          <w:tcPr>
            <w:tcW w:w="1559" w:type="dxa"/>
            <w:tcBorders>
              <w:top w:val="nil"/>
              <w:left w:val="nil"/>
              <w:bottom w:val="single" w:sz="4" w:space="0" w:color="auto"/>
              <w:right w:val="single" w:sz="4" w:space="0" w:color="auto"/>
            </w:tcBorders>
            <w:shd w:val="clear" w:color="000000" w:fill="FFFFFF"/>
            <w:vAlign w:val="center"/>
          </w:tcPr>
          <w:p w:rsidR="00A80C65" w:rsidRPr="00C3217C" w:rsidRDefault="00A80C65" w:rsidP="002033B9">
            <w:pPr>
              <w:jc w:val="right"/>
              <w:rPr>
                <w:sz w:val="20"/>
                <w:szCs w:val="20"/>
              </w:rPr>
            </w:pPr>
            <w:r>
              <w:rPr>
                <w:sz w:val="20"/>
                <w:szCs w:val="20"/>
              </w:rPr>
              <w:t>277 000,00</w:t>
            </w:r>
          </w:p>
        </w:tc>
        <w:tc>
          <w:tcPr>
            <w:tcW w:w="1600"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sz w:val="20"/>
                <w:szCs w:val="20"/>
              </w:rPr>
            </w:pPr>
            <w:r>
              <w:rPr>
                <w:sz w:val="20"/>
                <w:szCs w:val="20"/>
              </w:rPr>
              <w:t>200 000</w:t>
            </w:r>
            <w:r w:rsidRPr="00C3217C">
              <w:rPr>
                <w:sz w:val="20"/>
                <w:szCs w:val="20"/>
              </w:rPr>
              <w:t>,00</w:t>
            </w:r>
          </w:p>
        </w:tc>
        <w:tc>
          <w:tcPr>
            <w:tcW w:w="1660"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sz w:val="20"/>
                <w:szCs w:val="20"/>
              </w:rPr>
            </w:pPr>
            <w:r>
              <w:rPr>
                <w:sz w:val="20"/>
                <w:szCs w:val="20"/>
              </w:rPr>
              <w:t>-77 000,00</w:t>
            </w:r>
          </w:p>
        </w:tc>
        <w:tc>
          <w:tcPr>
            <w:tcW w:w="1258"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sz w:val="20"/>
                <w:szCs w:val="20"/>
              </w:rPr>
            </w:pPr>
            <w:r>
              <w:rPr>
                <w:sz w:val="20"/>
                <w:szCs w:val="20"/>
              </w:rPr>
              <w:t>72,20</w:t>
            </w:r>
            <w:r w:rsidRPr="00C3217C">
              <w:rPr>
                <w:sz w:val="20"/>
                <w:szCs w:val="20"/>
              </w:rPr>
              <w:t>%</w:t>
            </w:r>
          </w:p>
        </w:tc>
      </w:tr>
      <w:tr w:rsidR="00A80C65" w:rsidRPr="00C3217C" w:rsidTr="009A545E">
        <w:trPr>
          <w:trHeight w:val="690"/>
        </w:trPr>
        <w:tc>
          <w:tcPr>
            <w:tcW w:w="3660" w:type="dxa"/>
            <w:tcBorders>
              <w:top w:val="nil"/>
              <w:left w:val="single" w:sz="4" w:space="0" w:color="auto"/>
              <w:bottom w:val="single" w:sz="4" w:space="0" w:color="auto"/>
              <w:right w:val="single" w:sz="4" w:space="0" w:color="auto"/>
            </w:tcBorders>
            <w:shd w:val="clear" w:color="000000" w:fill="FFFFFF"/>
            <w:vAlign w:val="bottom"/>
          </w:tcPr>
          <w:p w:rsidR="00A80C65" w:rsidRPr="00C3217C" w:rsidRDefault="00A80C65">
            <w:pPr>
              <w:rPr>
                <w:sz w:val="20"/>
                <w:szCs w:val="20"/>
              </w:rPr>
            </w:pPr>
            <w:r w:rsidRPr="00C3217C">
              <w:rPr>
                <w:sz w:val="20"/>
                <w:szCs w:val="20"/>
              </w:rPr>
              <w:t>Другие вопросы в области национальной безопасности и правоохранительной деятельности</w:t>
            </w:r>
          </w:p>
        </w:tc>
        <w:tc>
          <w:tcPr>
            <w:tcW w:w="735" w:type="dxa"/>
            <w:tcBorders>
              <w:top w:val="nil"/>
              <w:left w:val="nil"/>
              <w:bottom w:val="single" w:sz="4" w:space="0" w:color="auto"/>
              <w:right w:val="single" w:sz="4" w:space="0" w:color="auto"/>
            </w:tcBorders>
            <w:noWrap/>
            <w:vAlign w:val="center"/>
          </w:tcPr>
          <w:p w:rsidR="00A80C65" w:rsidRPr="00C3217C" w:rsidRDefault="00A80C65" w:rsidP="00070619">
            <w:pPr>
              <w:jc w:val="right"/>
              <w:rPr>
                <w:color w:val="000000"/>
                <w:sz w:val="20"/>
                <w:szCs w:val="20"/>
              </w:rPr>
            </w:pPr>
            <w:r w:rsidRPr="00C3217C">
              <w:rPr>
                <w:color w:val="000000"/>
                <w:sz w:val="20"/>
                <w:szCs w:val="20"/>
              </w:rPr>
              <w:t>0314</w:t>
            </w:r>
          </w:p>
        </w:tc>
        <w:tc>
          <w:tcPr>
            <w:tcW w:w="1559"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sz w:val="20"/>
                <w:szCs w:val="20"/>
              </w:rPr>
            </w:pPr>
            <w:r>
              <w:rPr>
                <w:sz w:val="20"/>
                <w:szCs w:val="20"/>
              </w:rPr>
              <w:t>1 225 411,50</w:t>
            </w:r>
          </w:p>
        </w:tc>
        <w:tc>
          <w:tcPr>
            <w:tcW w:w="1600" w:type="dxa"/>
            <w:tcBorders>
              <w:top w:val="nil"/>
              <w:left w:val="nil"/>
              <w:bottom w:val="single" w:sz="4" w:space="0" w:color="auto"/>
              <w:right w:val="single" w:sz="4" w:space="0" w:color="auto"/>
            </w:tcBorders>
            <w:shd w:val="clear" w:color="000000" w:fill="FFFFFF"/>
            <w:vAlign w:val="center"/>
          </w:tcPr>
          <w:p w:rsidR="00A80C65" w:rsidRPr="00C3217C" w:rsidRDefault="00A80C65" w:rsidP="002033B9">
            <w:pPr>
              <w:jc w:val="right"/>
              <w:rPr>
                <w:sz w:val="20"/>
                <w:szCs w:val="20"/>
              </w:rPr>
            </w:pPr>
            <w:r>
              <w:rPr>
                <w:sz w:val="20"/>
                <w:szCs w:val="20"/>
              </w:rPr>
              <w:t>1 058 044,05</w:t>
            </w:r>
          </w:p>
        </w:tc>
        <w:tc>
          <w:tcPr>
            <w:tcW w:w="1660" w:type="dxa"/>
            <w:tcBorders>
              <w:top w:val="nil"/>
              <w:left w:val="nil"/>
              <w:bottom w:val="single" w:sz="4" w:space="0" w:color="auto"/>
              <w:right w:val="single" w:sz="4" w:space="0" w:color="auto"/>
            </w:tcBorders>
            <w:shd w:val="clear" w:color="000000" w:fill="FFFFFF"/>
            <w:vAlign w:val="center"/>
          </w:tcPr>
          <w:p w:rsidR="00A80C65" w:rsidRPr="00C3217C" w:rsidRDefault="00A80C65" w:rsidP="002033B9">
            <w:pPr>
              <w:jc w:val="right"/>
              <w:rPr>
                <w:sz w:val="20"/>
                <w:szCs w:val="20"/>
              </w:rPr>
            </w:pPr>
            <w:r>
              <w:rPr>
                <w:sz w:val="20"/>
                <w:szCs w:val="20"/>
              </w:rPr>
              <w:t>-167 367,45</w:t>
            </w:r>
          </w:p>
        </w:tc>
        <w:tc>
          <w:tcPr>
            <w:tcW w:w="1258" w:type="dxa"/>
            <w:tcBorders>
              <w:top w:val="nil"/>
              <w:left w:val="nil"/>
              <w:bottom w:val="single" w:sz="4" w:space="0" w:color="auto"/>
              <w:right w:val="single" w:sz="4" w:space="0" w:color="auto"/>
            </w:tcBorders>
            <w:shd w:val="clear" w:color="000000" w:fill="FFFFFF"/>
            <w:vAlign w:val="center"/>
          </w:tcPr>
          <w:p w:rsidR="00A80C65" w:rsidRPr="00C3217C" w:rsidRDefault="00A80C65" w:rsidP="002033B9">
            <w:pPr>
              <w:jc w:val="right"/>
              <w:rPr>
                <w:sz w:val="20"/>
                <w:szCs w:val="20"/>
              </w:rPr>
            </w:pPr>
            <w:r>
              <w:rPr>
                <w:sz w:val="20"/>
                <w:szCs w:val="20"/>
              </w:rPr>
              <w:t>86,34</w:t>
            </w:r>
            <w:r w:rsidRPr="00C3217C">
              <w:rPr>
                <w:sz w:val="20"/>
                <w:szCs w:val="20"/>
              </w:rPr>
              <w:t>%</w:t>
            </w:r>
          </w:p>
        </w:tc>
      </w:tr>
      <w:tr w:rsidR="00A80C65" w:rsidRPr="00C3217C" w:rsidTr="009A545E">
        <w:trPr>
          <w:trHeight w:val="60"/>
        </w:trPr>
        <w:tc>
          <w:tcPr>
            <w:tcW w:w="3660" w:type="dxa"/>
            <w:tcBorders>
              <w:top w:val="nil"/>
              <w:left w:val="single" w:sz="4" w:space="0" w:color="auto"/>
              <w:bottom w:val="single" w:sz="4" w:space="0" w:color="auto"/>
              <w:right w:val="single" w:sz="4" w:space="0" w:color="auto"/>
            </w:tcBorders>
            <w:shd w:val="clear" w:color="000000" w:fill="FFFFFF"/>
            <w:vAlign w:val="bottom"/>
          </w:tcPr>
          <w:p w:rsidR="00A80C65" w:rsidRPr="00C3217C" w:rsidRDefault="00A80C65" w:rsidP="00C3217C">
            <w:pPr>
              <w:rPr>
                <w:b/>
                <w:sz w:val="20"/>
                <w:szCs w:val="20"/>
              </w:rPr>
            </w:pPr>
            <w:r w:rsidRPr="00C3217C">
              <w:rPr>
                <w:b/>
                <w:sz w:val="20"/>
                <w:szCs w:val="20"/>
              </w:rPr>
              <w:t>Н</w:t>
            </w:r>
            <w:r>
              <w:rPr>
                <w:b/>
                <w:sz w:val="20"/>
                <w:szCs w:val="20"/>
              </w:rPr>
              <w:t>ациональная экономика</w:t>
            </w:r>
          </w:p>
        </w:tc>
        <w:tc>
          <w:tcPr>
            <w:tcW w:w="735" w:type="dxa"/>
            <w:tcBorders>
              <w:top w:val="nil"/>
              <w:left w:val="nil"/>
              <w:bottom w:val="single" w:sz="4" w:space="0" w:color="auto"/>
              <w:right w:val="single" w:sz="4" w:space="0" w:color="auto"/>
            </w:tcBorders>
            <w:noWrap/>
            <w:vAlign w:val="center"/>
          </w:tcPr>
          <w:p w:rsidR="00A80C65" w:rsidRPr="00C3217C" w:rsidRDefault="00A80C65" w:rsidP="00070619">
            <w:pPr>
              <w:jc w:val="right"/>
              <w:rPr>
                <w:b/>
                <w:bCs/>
                <w:color w:val="000000"/>
                <w:sz w:val="20"/>
                <w:szCs w:val="20"/>
              </w:rPr>
            </w:pPr>
            <w:r w:rsidRPr="00C3217C">
              <w:rPr>
                <w:b/>
                <w:bCs/>
                <w:color w:val="000000"/>
                <w:sz w:val="20"/>
                <w:szCs w:val="20"/>
              </w:rPr>
              <w:t>0400</w:t>
            </w:r>
          </w:p>
        </w:tc>
        <w:tc>
          <w:tcPr>
            <w:tcW w:w="1559" w:type="dxa"/>
            <w:tcBorders>
              <w:top w:val="nil"/>
              <w:left w:val="nil"/>
              <w:bottom w:val="single" w:sz="4" w:space="0" w:color="auto"/>
              <w:right w:val="single" w:sz="4" w:space="0" w:color="auto"/>
            </w:tcBorders>
            <w:shd w:val="clear" w:color="000000" w:fill="FFFFFF"/>
            <w:vAlign w:val="center"/>
          </w:tcPr>
          <w:p w:rsidR="00A80C65" w:rsidRPr="00C3217C" w:rsidRDefault="00A80C65" w:rsidP="002033B9">
            <w:pPr>
              <w:jc w:val="right"/>
              <w:rPr>
                <w:b/>
                <w:sz w:val="20"/>
                <w:szCs w:val="20"/>
              </w:rPr>
            </w:pPr>
            <w:r>
              <w:rPr>
                <w:b/>
                <w:sz w:val="20"/>
                <w:szCs w:val="20"/>
              </w:rPr>
              <w:t>190 971 550,05</w:t>
            </w:r>
          </w:p>
        </w:tc>
        <w:tc>
          <w:tcPr>
            <w:tcW w:w="1600"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b/>
                <w:sz w:val="20"/>
                <w:szCs w:val="20"/>
              </w:rPr>
            </w:pPr>
            <w:r>
              <w:rPr>
                <w:b/>
                <w:sz w:val="20"/>
                <w:szCs w:val="20"/>
              </w:rPr>
              <w:t>175 955 177,78</w:t>
            </w:r>
          </w:p>
        </w:tc>
        <w:tc>
          <w:tcPr>
            <w:tcW w:w="1660" w:type="dxa"/>
            <w:tcBorders>
              <w:top w:val="nil"/>
              <w:left w:val="nil"/>
              <w:bottom w:val="single" w:sz="4" w:space="0" w:color="auto"/>
              <w:right w:val="single" w:sz="4" w:space="0" w:color="auto"/>
            </w:tcBorders>
            <w:shd w:val="clear" w:color="000000" w:fill="FFFFFF"/>
            <w:vAlign w:val="center"/>
          </w:tcPr>
          <w:p w:rsidR="00A80C65" w:rsidRPr="00C3217C" w:rsidRDefault="00A80C65" w:rsidP="00406AB1">
            <w:pPr>
              <w:jc w:val="right"/>
              <w:rPr>
                <w:b/>
                <w:sz w:val="20"/>
                <w:szCs w:val="20"/>
              </w:rPr>
            </w:pPr>
            <w:r w:rsidRPr="00C3217C">
              <w:rPr>
                <w:b/>
                <w:sz w:val="20"/>
                <w:szCs w:val="20"/>
              </w:rPr>
              <w:t>-</w:t>
            </w:r>
            <w:r>
              <w:rPr>
                <w:b/>
                <w:sz w:val="20"/>
                <w:szCs w:val="20"/>
              </w:rPr>
              <w:t>15 016 372,27</w:t>
            </w:r>
          </w:p>
        </w:tc>
        <w:tc>
          <w:tcPr>
            <w:tcW w:w="1258"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b/>
                <w:sz w:val="20"/>
                <w:szCs w:val="20"/>
              </w:rPr>
            </w:pPr>
            <w:r>
              <w:rPr>
                <w:b/>
                <w:sz w:val="20"/>
                <w:szCs w:val="20"/>
              </w:rPr>
              <w:t>92,14</w:t>
            </w:r>
            <w:r w:rsidRPr="00C3217C">
              <w:rPr>
                <w:b/>
                <w:sz w:val="20"/>
                <w:szCs w:val="20"/>
              </w:rPr>
              <w:t>%</w:t>
            </w:r>
          </w:p>
        </w:tc>
      </w:tr>
      <w:tr w:rsidR="00A80C65" w:rsidRPr="0023621C" w:rsidTr="009A545E">
        <w:trPr>
          <w:trHeight w:val="60"/>
        </w:trPr>
        <w:tc>
          <w:tcPr>
            <w:tcW w:w="3660" w:type="dxa"/>
            <w:tcBorders>
              <w:top w:val="nil"/>
              <w:left w:val="single" w:sz="4" w:space="0" w:color="auto"/>
              <w:bottom w:val="single" w:sz="4" w:space="0" w:color="auto"/>
              <w:right w:val="single" w:sz="4" w:space="0" w:color="auto"/>
            </w:tcBorders>
            <w:shd w:val="clear" w:color="000000" w:fill="FFFFFF"/>
            <w:vAlign w:val="bottom"/>
          </w:tcPr>
          <w:p w:rsidR="00A80C65" w:rsidRPr="0023621C" w:rsidRDefault="00A80C65" w:rsidP="00C3217C">
            <w:pPr>
              <w:rPr>
                <w:sz w:val="20"/>
                <w:szCs w:val="20"/>
              </w:rPr>
            </w:pPr>
            <w:r w:rsidRPr="0023621C">
              <w:rPr>
                <w:sz w:val="20"/>
                <w:szCs w:val="20"/>
              </w:rPr>
              <w:t xml:space="preserve">Сельское хозяйство </w:t>
            </w:r>
          </w:p>
        </w:tc>
        <w:tc>
          <w:tcPr>
            <w:tcW w:w="735" w:type="dxa"/>
            <w:tcBorders>
              <w:top w:val="nil"/>
              <w:left w:val="nil"/>
              <w:bottom w:val="single" w:sz="4" w:space="0" w:color="auto"/>
              <w:right w:val="single" w:sz="4" w:space="0" w:color="auto"/>
            </w:tcBorders>
            <w:noWrap/>
            <w:vAlign w:val="center"/>
          </w:tcPr>
          <w:p w:rsidR="00A80C65" w:rsidRPr="0023621C" w:rsidRDefault="00A80C65" w:rsidP="00070619">
            <w:pPr>
              <w:jc w:val="right"/>
              <w:rPr>
                <w:bCs/>
                <w:color w:val="000000"/>
                <w:sz w:val="20"/>
                <w:szCs w:val="20"/>
              </w:rPr>
            </w:pPr>
            <w:r w:rsidRPr="0023621C">
              <w:rPr>
                <w:bCs/>
                <w:color w:val="000000"/>
                <w:sz w:val="20"/>
                <w:szCs w:val="20"/>
              </w:rPr>
              <w:t>0405</w:t>
            </w:r>
          </w:p>
        </w:tc>
        <w:tc>
          <w:tcPr>
            <w:tcW w:w="1559" w:type="dxa"/>
            <w:tcBorders>
              <w:top w:val="nil"/>
              <w:left w:val="nil"/>
              <w:bottom w:val="single" w:sz="4" w:space="0" w:color="auto"/>
              <w:right w:val="single" w:sz="4" w:space="0" w:color="auto"/>
            </w:tcBorders>
            <w:shd w:val="clear" w:color="000000" w:fill="FFFFFF"/>
            <w:vAlign w:val="center"/>
          </w:tcPr>
          <w:p w:rsidR="00A80C65" w:rsidRPr="0023621C" w:rsidRDefault="00A80C65" w:rsidP="002033B9">
            <w:pPr>
              <w:jc w:val="right"/>
              <w:rPr>
                <w:sz w:val="20"/>
                <w:szCs w:val="20"/>
              </w:rPr>
            </w:pPr>
            <w:r>
              <w:rPr>
                <w:sz w:val="20"/>
                <w:szCs w:val="20"/>
              </w:rPr>
              <w:t>360 000</w:t>
            </w:r>
            <w:r w:rsidRPr="0023621C">
              <w:rPr>
                <w:sz w:val="20"/>
                <w:szCs w:val="20"/>
              </w:rPr>
              <w:t>,00</w:t>
            </w:r>
          </w:p>
        </w:tc>
        <w:tc>
          <w:tcPr>
            <w:tcW w:w="1600" w:type="dxa"/>
            <w:tcBorders>
              <w:top w:val="nil"/>
              <w:left w:val="nil"/>
              <w:bottom w:val="single" w:sz="4" w:space="0" w:color="auto"/>
              <w:right w:val="single" w:sz="4" w:space="0" w:color="auto"/>
            </w:tcBorders>
            <w:shd w:val="clear" w:color="000000" w:fill="FFFFFF"/>
            <w:vAlign w:val="center"/>
          </w:tcPr>
          <w:p w:rsidR="00A80C65" w:rsidRPr="0023621C" w:rsidRDefault="00A80C65" w:rsidP="00070619">
            <w:pPr>
              <w:jc w:val="right"/>
              <w:rPr>
                <w:sz w:val="20"/>
                <w:szCs w:val="20"/>
              </w:rPr>
            </w:pPr>
            <w:r>
              <w:rPr>
                <w:sz w:val="20"/>
                <w:szCs w:val="20"/>
              </w:rPr>
              <w:t>360 000</w:t>
            </w:r>
            <w:r w:rsidRPr="0023621C">
              <w:rPr>
                <w:sz w:val="20"/>
                <w:szCs w:val="20"/>
              </w:rPr>
              <w:t>,00</w:t>
            </w:r>
          </w:p>
        </w:tc>
        <w:tc>
          <w:tcPr>
            <w:tcW w:w="1660" w:type="dxa"/>
            <w:tcBorders>
              <w:top w:val="nil"/>
              <w:left w:val="nil"/>
              <w:bottom w:val="single" w:sz="4" w:space="0" w:color="auto"/>
              <w:right w:val="single" w:sz="4" w:space="0" w:color="auto"/>
            </w:tcBorders>
            <w:shd w:val="clear" w:color="000000" w:fill="FFFFFF"/>
            <w:vAlign w:val="center"/>
          </w:tcPr>
          <w:p w:rsidR="00A80C65" w:rsidRPr="0023621C" w:rsidRDefault="00A80C65" w:rsidP="00F063DD">
            <w:pPr>
              <w:jc w:val="right"/>
              <w:rPr>
                <w:sz w:val="20"/>
                <w:szCs w:val="20"/>
              </w:rPr>
            </w:pPr>
            <w:r w:rsidRPr="0023621C">
              <w:rPr>
                <w:sz w:val="20"/>
                <w:szCs w:val="20"/>
              </w:rPr>
              <w:t>0,00</w:t>
            </w:r>
          </w:p>
        </w:tc>
        <w:tc>
          <w:tcPr>
            <w:tcW w:w="1258" w:type="dxa"/>
            <w:tcBorders>
              <w:top w:val="nil"/>
              <w:left w:val="nil"/>
              <w:bottom w:val="single" w:sz="4" w:space="0" w:color="auto"/>
              <w:right w:val="single" w:sz="4" w:space="0" w:color="auto"/>
            </w:tcBorders>
            <w:shd w:val="clear" w:color="000000" w:fill="FFFFFF"/>
            <w:vAlign w:val="center"/>
          </w:tcPr>
          <w:p w:rsidR="00A80C65" w:rsidRPr="0023621C" w:rsidRDefault="00A80C65" w:rsidP="00070619">
            <w:pPr>
              <w:jc w:val="right"/>
              <w:rPr>
                <w:sz w:val="20"/>
                <w:szCs w:val="20"/>
              </w:rPr>
            </w:pPr>
            <w:r w:rsidRPr="0023621C">
              <w:rPr>
                <w:sz w:val="20"/>
                <w:szCs w:val="20"/>
              </w:rPr>
              <w:t>100%</w:t>
            </w:r>
          </w:p>
        </w:tc>
      </w:tr>
      <w:tr w:rsidR="00A80C65" w:rsidRPr="0023621C" w:rsidTr="009A545E">
        <w:trPr>
          <w:trHeight w:val="250"/>
        </w:trPr>
        <w:tc>
          <w:tcPr>
            <w:tcW w:w="3660" w:type="dxa"/>
            <w:tcBorders>
              <w:top w:val="nil"/>
              <w:left w:val="single" w:sz="4" w:space="0" w:color="auto"/>
              <w:bottom w:val="single" w:sz="4" w:space="0" w:color="auto"/>
              <w:right w:val="single" w:sz="4" w:space="0" w:color="auto"/>
            </w:tcBorders>
            <w:shd w:val="clear" w:color="000000" w:fill="FFFFFF"/>
            <w:vAlign w:val="bottom"/>
          </w:tcPr>
          <w:p w:rsidR="00A80C65" w:rsidRPr="0023621C" w:rsidRDefault="00A80C65" w:rsidP="00C3217C">
            <w:pPr>
              <w:rPr>
                <w:sz w:val="20"/>
                <w:szCs w:val="20"/>
              </w:rPr>
            </w:pPr>
            <w:r>
              <w:rPr>
                <w:sz w:val="20"/>
                <w:szCs w:val="20"/>
              </w:rPr>
              <w:t>Транспорт</w:t>
            </w:r>
          </w:p>
        </w:tc>
        <w:tc>
          <w:tcPr>
            <w:tcW w:w="735" w:type="dxa"/>
            <w:tcBorders>
              <w:top w:val="nil"/>
              <w:left w:val="nil"/>
              <w:bottom w:val="single" w:sz="4" w:space="0" w:color="auto"/>
              <w:right w:val="single" w:sz="4" w:space="0" w:color="auto"/>
            </w:tcBorders>
            <w:noWrap/>
            <w:vAlign w:val="center"/>
          </w:tcPr>
          <w:p w:rsidR="00A80C65" w:rsidRPr="0023621C" w:rsidRDefault="00A80C65" w:rsidP="00070619">
            <w:pPr>
              <w:jc w:val="right"/>
              <w:rPr>
                <w:bCs/>
                <w:color w:val="000000"/>
                <w:sz w:val="20"/>
                <w:szCs w:val="20"/>
              </w:rPr>
            </w:pPr>
            <w:r>
              <w:rPr>
                <w:bCs/>
                <w:color w:val="000000"/>
                <w:sz w:val="20"/>
                <w:szCs w:val="20"/>
              </w:rPr>
              <w:t>0408</w:t>
            </w:r>
          </w:p>
        </w:tc>
        <w:tc>
          <w:tcPr>
            <w:tcW w:w="1559" w:type="dxa"/>
            <w:tcBorders>
              <w:top w:val="nil"/>
              <w:left w:val="nil"/>
              <w:bottom w:val="single" w:sz="4" w:space="0" w:color="auto"/>
              <w:right w:val="single" w:sz="4" w:space="0" w:color="auto"/>
            </w:tcBorders>
            <w:shd w:val="clear" w:color="000000" w:fill="FFFFFF"/>
            <w:vAlign w:val="center"/>
          </w:tcPr>
          <w:p w:rsidR="00A80C65" w:rsidRPr="0023621C" w:rsidRDefault="00A80C65" w:rsidP="002033B9">
            <w:pPr>
              <w:jc w:val="right"/>
              <w:rPr>
                <w:sz w:val="20"/>
                <w:szCs w:val="20"/>
              </w:rPr>
            </w:pPr>
            <w:r>
              <w:rPr>
                <w:sz w:val="20"/>
                <w:szCs w:val="20"/>
              </w:rPr>
              <w:t>41 472 655,53</w:t>
            </w:r>
          </w:p>
        </w:tc>
        <w:tc>
          <w:tcPr>
            <w:tcW w:w="1600" w:type="dxa"/>
            <w:tcBorders>
              <w:top w:val="nil"/>
              <w:left w:val="nil"/>
              <w:bottom w:val="single" w:sz="4" w:space="0" w:color="auto"/>
              <w:right w:val="single" w:sz="4" w:space="0" w:color="auto"/>
            </w:tcBorders>
            <w:shd w:val="clear" w:color="000000" w:fill="FFFFFF"/>
            <w:vAlign w:val="center"/>
          </w:tcPr>
          <w:p w:rsidR="00A80C65" w:rsidRPr="0023621C" w:rsidRDefault="00A80C65" w:rsidP="00070619">
            <w:pPr>
              <w:jc w:val="right"/>
              <w:rPr>
                <w:sz w:val="20"/>
                <w:szCs w:val="20"/>
              </w:rPr>
            </w:pPr>
            <w:r>
              <w:rPr>
                <w:sz w:val="20"/>
                <w:szCs w:val="20"/>
              </w:rPr>
              <w:t>35 418 680,20</w:t>
            </w:r>
          </w:p>
        </w:tc>
        <w:tc>
          <w:tcPr>
            <w:tcW w:w="1660" w:type="dxa"/>
            <w:tcBorders>
              <w:top w:val="nil"/>
              <w:left w:val="nil"/>
              <w:bottom w:val="single" w:sz="4" w:space="0" w:color="auto"/>
              <w:right w:val="single" w:sz="4" w:space="0" w:color="auto"/>
            </w:tcBorders>
            <w:shd w:val="clear" w:color="000000" w:fill="FFFFFF"/>
            <w:vAlign w:val="center"/>
          </w:tcPr>
          <w:p w:rsidR="00A80C65" w:rsidRPr="0023621C" w:rsidRDefault="00A80C65" w:rsidP="00F063DD">
            <w:pPr>
              <w:jc w:val="right"/>
              <w:rPr>
                <w:sz w:val="20"/>
                <w:szCs w:val="20"/>
              </w:rPr>
            </w:pPr>
            <w:r>
              <w:rPr>
                <w:sz w:val="20"/>
                <w:szCs w:val="20"/>
              </w:rPr>
              <w:t>- 6 053 975,33</w:t>
            </w:r>
          </w:p>
        </w:tc>
        <w:tc>
          <w:tcPr>
            <w:tcW w:w="1258" w:type="dxa"/>
            <w:tcBorders>
              <w:top w:val="nil"/>
              <w:left w:val="nil"/>
              <w:bottom w:val="single" w:sz="4" w:space="0" w:color="auto"/>
              <w:right w:val="single" w:sz="4" w:space="0" w:color="auto"/>
            </w:tcBorders>
            <w:shd w:val="clear" w:color="000000" w:fill="FFFFFF"/>
            <w:vAlign w:val="center"/>
          </w:tcPr>
          <w:p w:rsidR="00A80C65" w:rsidRPr="0023621C" w:rsidRDefault="00A80C65" w:rsidP="00070619">
            <w:pPr>
              <w:jc w:val="right"/>
              <w:rPr>
                <w:sz w:val="20"/>
                <w:szCs w:val="20"/>
              </w:rPr>
            </w:pPr>
            <w:r>
              <w:rPr>
                <w:sz w:val="20"/>
                <w:szCs w:val="20"/>
              </w:rPr>
              <w:t>85,40%</w:t>
            </w:r>
          </w:p>
        </w:tc>
      </w:tr>
      <w:tr w:rsidR="00A80C65" w:rsidRPr="00C3217C" w:rsidTr="009A545E">
        <w:trPr>
          <w:trHeight w:val="300"/>
        </w:trPr>
        <w:tc>
          <w:tcPr>
            <w:tcW w:w="3660" w:type="dxa"/>
            <w:tcBorders>
              <w:top w:val="nil"/>
              <w:left w:val="single" w:sz="4" w:space="0" w:color="auto"/>
              <w:bottom w:val="single" w:sz="4" w:space="0" w:color="auto"/>
              <w:right w:val="single" w:sz="4" w:space="0" w:color="auto"/>
            </w:tcBorders>
            <w:shd w:val="clear" w:color="000000" w:fill="FFFFFF"/>
            <w:vAlign w:val="bottom"/>
          </w:tcPr>
          <w:p w:rsidR="00A80C65" w:rsidRPr="00C3217C" w:rsidRDefault="00A80C65">
            <w:pPr>
              <w:rPr>
                <w:sz w:val="20"/>
                <w:szCs w:val="20"/>
              </w:rPr>
            </w:pPr>
            <w:r w:rsidRPr="00C3217C">
              <w:rPr>
                <w:sz w:val="20"/>
                <w:szCs w:val="20"/>
              </w:rPr>
              <w:t>Дорожное хозяйство (дорожные фонды)</w:t>
            </w:r>
          </w:p>
        </w:tc>
        <w:tc>
          <w:tcPr>
            <w:tcW w:w="735" w:type="dxa"/>
            <w:tcBorders>
              <w:top w:val="nil"/>
              <w:left w:val="nil"/>
              <w:bottom w:val="single" w:sz="4" w:space="0" w:color="auto"/>
              <w:right w:val="single" w:sz="4" w:space="0" w:color="auto"/>
            </w:tcBorders>
            <w:noWrap/>
            <w:vAlign w:val="center"/>
          </w:tcPr>
          <w:p w:rsidR="00A80C65" w:rsidRPr="00C3217C" w:rsidRDefault="00A80C65" w:rsidP="00070619">
            <w:pPr>
              <w:jc w:val="right"/>
              <w:rPr>
                <w:color w:val="000000"/>
                <w:sz w:val="20"/>
                <w:szCs w:val="20"/>
              </w:rPr>
            </w:pPr>
            <w:r w:rsidRPr="00C3217C">
              <w:rPr>
                <w:color w:val="000000"/>
                <w:sz w:val="20"/>
                <w:szCs w:val="20"/>
              </w:rPr>
              <w:t>0409</w:t>
            </w:r>
          </w:p>
        </w:tc>
        <w:tc>
          <w:tcPr>
            <w:tcW w:w="1559" w:type="dxa"/>
            <w:tcBorders>
              <w:top w:val="nil"/>
              <w:left w:val="nil"/>
              <w:bottom w:val="single" w:sz="4" w:space="0" w:color="auto"/>
              <w:right w:val="single" w:sz="4" w:space="0" w:color="auto"/>
            </w:tcBorders>
            <w:shd w:val="clear" w:color="000000" w:fill="FFFFFF"/>
            <w:vAlign w:val="center"/>
          </w:tcPr>
          <w:p w:rsidR="00A80C65" w:rsidRPr="00C3217C" w:rsidRDefault="00A80C65" w:rsidP="0023621C">
            <w:pPr>
              <w:jc w:val="right"/>
              <w:rPr>
                <w:sz w:val="20"/>
                <w:szCs w:val="20"/>
              </w:rPr>
            </w:pPr>
            <w:r>
              <w:rPr>
                <w:sz w:val="20"/>
                <w:szCs w:val="20"/>
              </w:rPr>
              <w:t>148 406 584,14</w:t>
            </w:r>
          </w:p>
        </w:tc>
        <w:tc>
          <w:tcPr>
            <w:tcW w:w="1600"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sz w:val="20"/>
                <w:szCs w:val="20"/>
              </w:rPr>
            </w:pPr>
            <w:r>
              <w:rPr>
                <w:sz w:val="20"/>
                <w:szCs w:val="20"/>
              </w:rPr>
              <w:t>139 444 187,20</w:t>
            </w:r>
          </w:p>
        </w:tc>
        <w:tc>
          <w:tcPr>
            <w:tcW w:w="1660" w:type="dxa"/>
            <w:tcBorders>
              <w:top w:val="nil"/>
              <w:left w:val="nil"/>
              <w:bottom w:val="single" w:sz="4" w:space="0" w:color="auto"/>
              <w:right w:val="single" w:sz="4" w:space="0" w:color="auto"/>
            </w:tcBorders>
            <w:shd w:val="clear" w:color="000000" w:fill="FFFFFF"/>
            <w:vAlign w:val="center"/>
          </w:tcPr>
          <w:p w:rsidR="00A80C65" w:rsidRPr="00C3217C" w:rsidRDefault="00A80C65" w:rsidP="00406AB1">
            <w:pPr>
              <w:jc w:val="right"/>
              <w:rPr>
                <w:sz w:val="20"/>
                <w:szCs w:val="20"/>
              </w:rPr>
            </w:pPr>
            <w:r w:rsidRPr="00C3217C">
              <w:rPr>
                <w:sz w:val="20"/>
                <w:szCs w:val="20"/>
              </w:rPr>
              <w:t>-</w:t>
            </w:r>
            <w:r>
              <w:rPr>
                <w:sz w:val="20"/>
                <w:szCs w:val="20"/>
              </w:rPr>
              <w:t>8 962 396,94</w:t>
            </w:r>
          </w:p>
        </w:tc>
        <w:tc>
          <w:tcPr>
            <w:tcW w:w="1258"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sz w:val="20"/>
                <w:szCs w:val="20"/>
              </w:rPr>
            </w:pPr>
            <w:r>
              <w:rPr>
                <w:sz w:val="20"/>
                <w:szCs w:val="20"/>
              </w:rPr>
              <w:t>93,96</w:t>
            </w:r>
            <w:r w:rsidRPr="00C3217C">
              <w:rPr>
                <w:sz w:val="20"/>
                <w:szCs w:val="20"/>
              </w:rPr>
              <w:t>%</w:t>
            </w:r>
          </w:p>
        </w:tc>
      </w:tr>
      <w:tr w:rsidR="00A80C65" w:rsidRPr="00C3217C" w:rsidTr="009A545E">
        <w:trPr>
          <w:trHeight w:val="465"/>
        </w:trPr>
        <w:tc>
          <w:tcPr>
            <w:tcW w:w="3660" w:type="dxa"/>
            <w:tcBorders>
              <w:top w:val="nil"/>
              <w:left w:val="single" w:sz="4" w:space="0" w:color="auto"/>
              <w:bottom w:val="single" w:sz="4" w:space="0" w:color="auto"/>
              <w:right w:val="single" w:sz="4" w:space="0" w:color="auto"/>
            </w:tcBorders>
            <w:shd w:val="clear" w:color="000000" w:fill="FFFFFF"/>
            <w:vAlign w:val="bottom"/>
          </w:tcPr>
          <w:p w:rsidR="00A80C65" w:rsidRPr="00C3217C" w:rsidRDefault="00A80C65">
            <w:pPr>
              <w:rPr>
                <w:sz w:val="20"/>
                <w:szCs w:val="20"/>
              </w:rPr>
            </w:pPr>
            <w:r w:rsidRPr="00C3217C">
              <w:rPr>
                <w:sz w:val="20"/>
                <w:szCs w:val="20"/>
              </w:rPr>
              <w:t>Другие вопросы в области национальной экономики</w:t>
            </w:r>
          </w:p>
        </w:tc>
        <w:tc>
          <w:tcPr>
            <w:tcW w:w="735" w:type="dxa"/>
            <w:tcBorders>
              <w:top w:val="nil"/>
              <w:left w:val="nil"/>
              <w:bottom w:val="single" w:sz="4" w:space="0" w:color="auto"/>
              <w:right w:val="single" w:sz="4" w:space="0" w:color="auto"/>
            </w:tcBorders>
            <w:noWrap/>
            <w:vAlign w:val="center"/>
          </w:tcPr>
          <w:p w:rsidR="00A80C65" w:rsidRPr="00C3217C" w:rsidRDefault="00A80C65" w:rsidP="00070619">
            <w:pPr>
              <w:jc w:val="right"/>
              <w:rPr>
                <w:color w:val="000000"/>
                <w:sz w:val="20"/>
                <w:szCs w:val="20"/>
              </w:rPr>
            </w:pPr>
            <w:r w:rsidRPr="00C3217C">
              <w:rPr>
                <w:color w:val="000000"/>
                <w:sz w:val="20"/>
                <w:szCs w:val="20"/>
              </w:rPr>
              <w:t>0412</w:t>
            </w:r>
          </w:p>
        </w:tc>
        <w:tc>
          <w:tcPr>
            <w:tcW w:w="1559" w:type="dxa"/>
            <w:tcBorders>
              <w:top w:val="nil"/>
              <w:left w:val="nil"/>
              <w:bottom w:val="single" w:sz="4" w:space="0" w:color="auto"/>
              <w:right w:val="single" w:sz="4" w:space="0" w:color="auto"/>
            </w:tcBorders>
            <w:shd w:val="clear" w:color="000000" w:fill="FFFFFF"/>
            <w:vAlign w:val="center"/>
          </w:tcPr>
          <w:p w:rsidR="00A80C65" w:rsidRPr="00C3217C" w:rsidRDefault="00A80C65" w:rsidP="0023621C">
            <w:pPr>
              <w:jc w:val="right"/>
              <w:rPr>
                <w:sz w:val="20"/>
                <w:szCs w:val="20"/>
              </w:rPr>
            </w:pPr>
            <w:r>
              <w:rPr>
                <w:sz w:val="20"/>
                <w:szCs w:val="20"/>
              </w:rPr>
              <w:t>732 310,38</w:t>
            </w:r>
          </w:p>
        </w:tc>
        <w:tc>
          <w:tcPr>
            <w:tcW w:w="1600"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sz w:val="20"/>
                <w:szCs w:val="20"/>
              </w:rPr>
            </w:pPr>
            <w:r>
              <w:rPr>
                <w:sz w:val="20"/>
                <w:szCs w:val="20"/>
              </w:rPr>
              <w:t>732 310,38</w:t>
            </w:r>
          </w:p>
        </w:tc>
        <w:tc>
          <w:tcPr>
            <w:tcW w:w="1660" w:type="dxa"/>
            <w:tcBorders>
              <w:top w:val="nil"/>
              <w:left w:val="nil"/>
              <w:bottom w:val="single" w:sz="4" w:space="0" w:color="auto"/>
              <w:right w:val="single" w:sz="4" w:space="0" w:color="auto"/>
            </w:tcBorders>
            <w:shd w:val="clear" w:color="000000" w:fill="FFFFFF"/>
            <w:vAlign w:val="center"/>
          </w:tcPr>
          <w:p w:rsidR="00A80C65" w:rsidRPr="00C3217C" w:rsidRDefault="00A80C65" w:rsidP="0023621C">
            <w:pPr>
              <w:jc w:val="right"/>
              <w:rPr>
                <w:sz w:val="20"/>
                <w:szCs w:val="20"/>
              </w:rPr>
            </w:pPr>
            <w:r>
              <w:rPr>
                <w:sz w:val="20"/>
                <w:szCs w:val="20"/>
              </w:rPr>
              <w:t>0,00</w:t>
            </w:r>
          </w:p>
        </w:tc>
        <w:tc>
          <w:tcPr>
            <w:tcW w:w="1258"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sz w:val="20"/>
                <w:szCs w:val="20"/>
              </w:rPr>
            </w:pPr>
            <w:r>
              <w:rPr>
                <w:sz w:val="20"/>
                <w:szCs w:val="20"/>
              </w:rPr>
              <w:t>100</w:t>
            </w:r>
            <w:r w:rsidRPr="00C3217C">
              <w:rPr>
                <w:sz w:val="20"/>
                <w:szCs w:val="20"/>
              </w:rPr>
              <w:t>%</w:t>
            </w:r>
          </w:p>
        </w:tc>
      </w:tr>
      <w:tr w:rsidR="00A80C65" w:rsidRPr="00C3217C" w:rsidTr="009A545E">
        <w:trPr>
          <w:trHeight w:val="300"/>
        </w:trPr>
        <w:tc>
          <w:tcPr>
            <w:tcW w:w="3660" w:type="dxa"/>
            <w:tcBorders>
              <w:top w:val="nil"/>
              <w:left w:val="single" w:sz="4" w:space="0" w:color="auto"/>
              <w:bottom w:val="single" w:sz="4" w:space="0" w:color="auto"/>
              <w:right w:val="single" w:sz="4" w:space="0" w:color="auto"/>
            </w:tcBorders>
            <w:shd w:val="clear" w:color="000000" w:fill="FFFFFF"/>
            <w:vAlign w:val="bottom"/>
          </w:tcPr>
          <w:p w:rsidR="00A80C65" w:rsidRPr="00C3217C" w:rsidRDefault="00A80C65" w:rsidP="00C3217C">
            <w:pPr>
              <w:rPr>
                <w:b/>
                <w:sz w:val="20"/>
                <w:szCs w:val="20"/>
              </w:rPr>
            </w:pPr>
            <w:r w:rsidRPr="00C3217C">
              <w:rPr>
                <w:b/>
                <w:sz w:val="20"/>
                <w:szCs w:val="20"/>
              </w:rPr>
              <w:t>Ж</w:t>
            </w:r>
            <w:r>
              <w:rPr>
                <w:b/>
                <w:sz w:val="20"/>
                <w:szCs w:val="20"/>
              </w:rPr>
              <w:t>илищно-коммунальное хозяйство</w:t>
            </w:r>
          </w:p>
        </w:tc>
        <w:tc>
          <w:tcPr>
            <w:tcW w:w="735" w:type="dxa"/>
            <w:tcBorders>
              <w:top w:val="nil"/>
              <w:left w:val="nil"/>
              <w:bottom w:val="single" w:sz="4" w:space="0" w:color="auto"/>
              <w:right w:val="single" w:sz="4" w:space="0" w:color="auto"/>
            </w:tcBorders>
            <w:noWrap/>
            <w:vAlign w:val="center"/>
          </w:tcPr>
          <w:p w:rsidR="00A80C65" w:rsidRPr="00C3217C" w:rsidRDefault="00A80C65" w:rsidP="00070619">
            <w:pPr>
              <w:jc w:val="right"/>
              <w:rPr>
                <w:b/>
                <w:color w:val="000000"/>
                <w:sz w:val="20"/>
                <w:szCs w:val="20"/>
              </w:rPr>
            </w:pPr>
            <w:r w:rsidRPr="00C3217C">
              <w:rPr>
                <w:b/>
                <w:color w:val="000000"/>
                <w:sz w:val="20"/>
                <w:szCs w:val="20"/>
              </w:rPr>
              <w:t>0500</w:t>
            </w:r>
          </w:p>
        </w:tc>
        <w:tc>
          <w:tcPr>
            <w:tcW w:w="1559" w:type="dxa"/>
            <w:tcBorders>
              <w:top w:val="nil"/>
              <w:left w:val="nil"/>
              <w:bottom w:val="single" w:sz="4" w:space="0" w:color="auto"/>
              <w:right w:val="single" w:sz="4" w:space="0" w:color="auto"/>
            </w:tcBorders>
            <w:shd w:val="clear" w:color="000000" w:fill="FFFFFF"/>
            <w:vAlign w:val="center"/>
          </w:tcPr>
          <w:p w:rsidR="00A80C65" w:rsidRPr="00C3217C" w:rsidRDefault="00A80C65" w:rsidP="00910F9F">
            <w:pPr>
              <w:jc w:val="right"/>
              <w:rPr>
                <w:b/>
                <w:sz w:val="20"/>
                <w:szCs w:val="20"/>
              </w:rPr>
            </w:pPr>
            <w:r>
              <w:rPr>
                <w:b/>
                <w:sz w:val="20"/>
                <w:szCs w:val="20"/>
              </w:rPr>
              <w:t>53 085 098,12</w:t>
            </w:r>
          </w:p>
        </w:tc>
        <w:tc>
          <w:tcPr>
            <w:tcW w:w="1600" w:type="dxa"/>
            <w:tcBorders>
              <w:top w:val="nil"/>
              <w:left w:val="nil"/>
              <w:bottom w:val="single" w:sz="4" w:space="0" w:color="auto"/>
              <w:right w:val="single" w:sz="4" w:space="0" w:color="auto"/>
            </w:tcBorders>
            <w:shd w:val="clear" w:color="000000" w:fill="FFFFFF"/>
            <w:vAlign w:val="center"/>
          </w:tcPr>
          <w:p w:rsidR="00A80C65" w:rsidRPr="00C3217C" w:rsidRDefault="00A80C65" w:rsidP="00292307">
            <w:pPr>
              <w:jc w:val="right"/>
              <w:rPr>
                <w:b/>
                <w:sz w:val="20"/>
                <w:szCs w:val="20"/>
              </w:rPr>
            </w:pPr>
            <w:r>
              <w:rPr>
                <w:b/>
                <w:sz w:val="20"/>
                <w:szCs w:val="20"/>
              </w:rPr>
              <w:t>52 581 869,21</w:t>
            </w:r>
          </w:p>
        </w:tc>
        <w:tc>
          <w:tcPr>
            <w:tcW w:w="1660" w:type="dxa"/>
            <w:tcBorders>
              <w:top w:val="nil"/>
              <w:left w:val="nil"/>
              <w:bottom w:val="single" w:sz="4" w:space="0" w:color="auto"/>
              <w:right w:val="single" w:sz="4" w:space="0" w:color="auto"/>
            </w:tcBorders>
            <w:shd w:val="clear" w:color="000000" w:fill="FFFFFF"/>
            <w:vAlign w:val="center"/>
          </w:tcPr>
          <w:p w:rsidR="00A80C65" w:rsidRPr="00C3217C" w:rsidRDefault="00A80C65" w:rsidP="00406AB1">
            <w:pPr>
              <w:jc w:val="right"/>
              <w:rPr>
                <w:b/>
                <w:sz w:val="20"/>
                <w:szCs w:val="20"/>
              </w:rPr>
            </w:pPr>
            <w:r w:rsidRPr="00C3217C">
              <w:rPr>
                <w:b/>
                <w:sz w:val="20"/>
                <w:szCs w:val="20"/>
              </w:rPr>
              <w:t>-</w:t>
            </w:r>
            <w:r>
              <w:rPr>
                <w:b/>
                <w:sz w:val="20"/>
                <w:szCs w:val="20"/>
              </w:rPr>
              <w:t>503 228,91</w:t>
            </w:r>
          </w:p>
        </w:tc>
        <w:tc>
          <w:tcPr>
            <w:tcW w:w="1258"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b/>
                <w:sz w:val="20"/>
                <w:szCs w:val="20"/>
              </w:rPr>
            </w:pPr>
            <w:r>
              <w:rPr>
                <w:b/>
                <w:sz w:val="20"/>
                <w:szCs w:val="20"/>
              </w:rPr>
              <w:t>99,05</w:t>
            </w:r>
            <w:r w:rsidRPr="00C3217C">
              <w:rPr>
                <w:b/>
                <w:sz w:val="20"/>
                <w:szCs w:val="20"/>
              </w:rPr>
              <w:t>%</w:t>
            </w:r>
          </w:p>
        </w:tc>
      </w:tr>
      <w:tr w:rsidR="00A80C65" w:rsidRPr="00C3217C" w:rsidTr="009A545E">
        <w:trPr>
          <w:trHeight w:val="300"/>
        </w:trPr>
        <w:tc>
          <w:tcPr>
            <w:tcW w:w="3660" w:type="dxa"/>
            <w:tcBorders>
              <w:top w:val="nil"/>
              <w:left w:val="single" w:sz="4" w:space="0" w:color="auto"/>
              <w:bottom w:val="single" w:sz="4" w:space="0" w:color="auto"/>
              <w:right w:val="single" w:sz="4" w:space="0" w:color="auto"/>
            </w:tcBorders>
            <w:shd w:val="clear" w:color="000000" w:fill="FFFFFF"/>
            <w:vAlign w:val="bottom"/>
          </w:tcPr>
          <w:p w:rsidR="00A80C65" w:rsidRPr="00C3217C" w:rsidRDefault="00A80C65">
            <w:pPr>
              <w:rPr>
                <w:sz w:val="20"/>
                <w:szCs w:val="20"/>
              </w:rPr>
            </w:pPr>
            <w:r w:rsidRPr="00C3217C">
              <w:rPr>
                <w:sz w:val="20"/>
                <w:szCs w:val="20"/>
              </w:rPr>
              <w:t>Жилищное хозяйство</w:t>
            </w:r>
          </w:p>
        </w:tc>
        <w:tc>
          <w:tcPr>
            <w:tcW w:w="735" w:type="dxa"/>
            <w:tcBorders>
              <w:top w:val="nil"/>
              <w:left w:val="nil"/>
              <w:bottom w:val="single" w:sz="4" w:space="0" w:color="auto"/>
              <w:right w:val="single" w:sz="4" w:space="0" w:color="auto"/>
            </w:tcBorders>
            <w:noWrap/>
            <w:vAlign w:val="center"/>
          </w:tcPr>
          <w:p w:rsidR="00A80C65" w:rsidRPr="00C3217C" w:rsidRDefault="00A80C65" w:rsidP="00070619">
            <w:pPr>
              <w:jc w:val="right"/>
              <w:rPr>
                <w:color w:val="000000"/>
                <w:sz w:val="20"/>
                <w:szCs w:val="20"/>
              </w:rPr>
            </w:pPr>
            <w:r w:rsidRPr="00C3217C">
              <w:rPr>
                <w:color w:val="000000"/>
                <w:sz w:val="20"/>
                <w:szCs w:val="20"/>
              </w:rPr>
              <w:t>0501</w:t>
            </w:r>
          </w:p>
        </w:tc>
        <w:tc>
          <w:tcPr>
            <w:tcW w:w="1559" w:type="dxa"/>
            <w:tcBorders>
              <w:top w:val="nil"/>
              <w:left w:val="nil"/>
              <w:bottom w:val="single" w:sz="4" w:space="0" w:color="auto"/>
              <w:right w:val="single" w:sz="4" w:space="0" w:color="auto"/>
            </w:tcBorders>
            <w:shd w:val="clear" w:color="000000" w:fill="FFFFFF"/>
            <w:vAlign w:val="center"/>
          </w:tcPr>
          <w:p w:rsidR="00A80C65" w:rsidRPr="00C3217C" w:rsidRDefault="00A80C65" w:rsidP="0023621C">
            <w:pPr>
              <w:jc w:val="right"/>
              <w:rPr>
                <w:sz w:val="20"/>
                <w:szCs w:val="20"/>
              </w:rPr>
            </w:pPr>
            <w:r>
              <w:rPr>
                <w:sz w:val="20"/>
                <w:szCs w:val="20"/>
              </w:rPr>
              <w:t>6 934 809,06</w:t>
            </w:r>
          </w:p>
        </w:tc>
        <w:tc>
          <w:tcPr>
            <w:tcW w:w="1600" w:type="dxa"/>
            <w:tcBorders>
              <w:top w:val="nil"/>
              <w:left w:val="nil"/>
              <w:bottom w:val="single" w:sz="4" w:space="0" w:color="auto"/>
              <w:right w:val="single" w:sz="4" w:space="0" w:color="auto"/>
            </w:tcBorders>
            <w:shd w:val="clear" w:color="000000" w:fill="FFFFFF"/>
            <w:vAlign w:val="center"/>
          </w:tcPr>
          <w:p w:rsidR="00A80C65" w:rsidRPr="00C3217C" w:rsidRDefault="00A80C65" w:rsidP="0023621C">
            <w:pPr>
              <w:jc w:val="right"/>
              <w:rPr>
                <w:sz w:val="20"/>
                <w:szCs w:val="20"/>
              </w:rPr>
            </w:pPr>
            <w:r>
              <w:rPr>
                <w:sz w:val="20"/>
                <w:szCs w:val="20"/>
              </w:rPr>
              <w:t>6 681 010,02</w:t>
            </w:r>
          </w:p>
        </w:tc>
        <w:tc>
          <w:tcPr>
            <w:tcW w:w="1660" w:type="dxa"/>
            <w:tcBorders>
              <w:top w:val="nil"/>
              <w:left w:val="nil"/>
              <w:bottom w:val="single" w:sz="4" w:space="0" w:color="auto"/>
              <w:right w:val="single" w:sz="4" w:space="0" w:color="auto"/>
            </w:tcBorders>
            <w:shd w:val="clear" w:color="000000" w:fill="FFFFFF"/>
            <w:vAlign w:val="center"/>
          </w:tcPr>
          <w:p w:rsidR="00A80C65" w:rsidRPr="00C3217C" w:rsidRDefault="00A80C65" w:rsidP="00406AB1">
            <w:pPr>
              <w:jc w:val="right"/>
              <w:rPr>
                <w:sz w:val="20"/>
                <w:szCs w:val="20"/>
              </w:rPr>
            </w:pPr>
            <w:r w:rsidRPr="00C3217C">
              <w:rPr>
                <w:sz w:val="20"/>
                <w:szCs w:val="20"/>
              </w:rPr>
              <w:t>-</w:t>
            </w:r>
            <w:r>
              <w:rPr>
                <w:sz w:val="20"/>
                <w:szCs w:val="20"/>
              </w:rPr>
              <w:t>253 799,04</w:t>
            </w:r>
          </w:p>
        </w:tc>
        <w:tc>
          <w:tcPr>
            <w:tcW w:w="1258"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sz w:val="20"/>
                <w:szCs w:val="20"/>
              </w:rPr>
            </w:pPr>
            <w:r>
              <w:rPr>
                <w:sz w:val="20"/>
                <w:szCs w:val="20"/>
              </w:rPr>
              <w:t>96,34</w:t>
            </w:r>
            <w:r w:rsidRPr="00C3217C">
              <w:rPr>
                <w:sz w:val="20"/>
                <w:szCs w:val="20"/>
              </w:rPr>
              <w:t>%</w:t>
            </w:r>
          </w:p>
        </w:tc>
      </w:tr>
      <w:tr w:rsidR="00A80C65" w:rsidRPr="00C3217C" w:rsidTr="009A545E">
        <w:trPr>
          <w:trHeight w:val="300"/>
        </w:trPr>
        <w:tc>
          <w:tcPr>
            <w:tcW w:w="3660" w:type="dxa"/>
            <w:tcBorders>
              <w:top w:val="nil"/>
              <w:left w:val="single" w:sz="4" w:space="0" w:color="auto"/>
              <w:bottom w:val="single" w:sz="4" w:space="0" w:color="auto"/>
              <w:right w:val="single" w:sz="4" w:space="0" w:color="auto"/>
            </w:tcBorders>
            <w:shd w:val="clear" w:color="000000" w:fill="FFFFFF"/>
            <w:vAlign w:val="bottom"/>
          </w:tcPr>
          <w:p w:rsidR="00A80C65" w:rsidRPr="00C3217C" w:rsidRDefault="00A80C65">
            <w:pPr>
              <w:rPr>
                <w:sz w:val="20"/>
                <w:szCs w:val="20"/>
              </w:rPr>
            </w:pPr>
            <w:r w:rsidRPr="00C3217C">
              <w:rPr>
                <w:sz w:val="20"/>
                <w:szCs w:val="20"/>
              </w:rPr>
              <w:t>Коммунальное хозяйство</w:t>
            </w:r>
          </w:p>
        </w:tc>
        <w:tc>
          <w:tcPr>
            <w:tcW w:w="735" w:type="dxa"/>
            <w:tcBorders>
              <w:top w:val="nil"/>
              <w:left w:val="nil"/>
              <w:bottom w:val="single" w:sz="4" w:space="0" w:color="auto"/>
              <w:right w:val="single" w:sz="4" w:space="0" w:color="auto"/>
            </w:tcBorders>
            <w:noWrap/>
            <w:vAlign w:val="center"/>
          </w:tcPr>
          <w:p w:rsidR="00A80C65" w:rsidRPr="00C3217C" w:rsidRDefault="00A80C65" w:rsidP="00070619">
            <w:pPr>
              <w:jc w:val="right"/>
              <w:rPr>
                <w:color w:val="000000"/>
                <w:sz w:val="20"/>
                <w:szCs w:val="20"/>
              </w:rPr>
            </w:pPr>
            <w:r w:rsidRPr="00C3217C">
              <w:rPr>
                <w:color w:val="000000"/>
                <w:sz w:val="20"/>
                <w:szCs w:val="20"/>
              </w:rPr>
              <w:t>0502</w:t>
            </w:r>
          </w:p>
        </w:tc>
        <w:tc>
          <w:tcPr>
            <w:tcW w:w="1559" w:type="dxa"/>
            <w:tcBorders>
              <w:top w:val="nil"/>
              <w:left w:val="nil"/>
              <w:bottom w:val="single" w:sz="4" w:space="0" w:color="auto"/>
              <w:right w:val="single" w:sz="4" w:space="0" w:color="auto"/>
            </w:tcBorders>
            <w:shd w:val="clear" w:color="000000" w:fill="FFFFFF"/>
            <w:vAlign w:val="center"/>
          </w:tcPr>
          <w:p w:rsidR="00A80C65" w:rsidRPr="00C3217C" w:rsidRDefault="00A80C65" w:rsidP="001153B1">
            <w:pPr>
              <w:jc w:val="right"/>
              <w:rPr>
                <w:sz w:val="20"/>
                <w:szCs w:val="20"/>
              </w:rPr>
            </w:pPr>
            <w:r>
              <w:rPr>
                <w:sz w:val="20"/>
                <w:szCs w:val="20"/>
              </w:rPr>
              <w:t>1 059 259,61</w:t>
            </w:r>
          </w:p>
        </w:tc>
        <w:tc>
          <w:tcPr>
            <w:tcW w:w="1600" w:type="dxa"/>
            <w:tcBorders>
              <w:top w:val="nil"/>
              <w:left w:val="nil"/>
              <w:bottom w:val="single" w:sz="4" w:space="0" w:color="auto"/>
              <w:right w:val="single" w:sz="4" w:space="0" w:color="auto"/>
            </w:tcBorders>
            <w:shd w:val="clear" w:color="000000" w:fill="FFFFFF"/>
            <w:vAlign w:val="center"/>
          </w:tcPr>
          <w:p w:rsidR="00A80C65" w:rsidRPr="00C3217C" w:rsidRDefault="00A80C65" w:rsidP="001153B1">
            <w:pPr>
              <w:jc w:val="right"/>
              <w:rPr>
                <w:sz w:val="20"/>
                <w:szCs w:val="20"/>
              </w:rPr>
            </w:pPr>
            <w:r>
              <w:rPr>
                <w:sz w:val="20"/>
                <w:szCs w:val="20"/>
              </w:rPr>
              <w:t>1 057 132,26</w:t>
            </w:r>
          </w:p>
        </w:tc>
        <w:tc>
          <w:tcPr>
            <w:tcW w:w="1660" w:type="dxa"/>
            <w:tcBorders>
              <w:top w:val="nil"/>
              <w:left w:val="nil"/>
              <w:bottom w:val="single" w:sz="4" w:space="0" w:color="auto"/>
              <w:right w:val="single" w:sz="4" w:space="0" w:color="auto"/>
            </w:tcBorders>
            <w:shd w:val="clear" w:color="000000" w:fill="FFFFFF"/>
            <w:vAlign w:val="center"/>
          </w:tcPr>
          <w:p w:rsidR="00A80C65" w:rsidRPr="00C3217C" w:rsidRDefault="00A80C65" w:rsidP="00E411B1">
            <w:pPr>
              <w:jc w:val="right"/>
              <w:rPr>
                <w:sz w:val="20"/>
                <w:szCs w:val="20"/>
              </w:rPr>
            </w:pPr>
            <w:r w:rsidRPr="00C3217C">
              <w:rPr>
                <w:sz w:val="20"/>
                <w:szCs w:val="20"/>
              </w:rPr>
              <w:t>-</w:t>
            </w:r>
            <w:r>
              <w:rPr>
                <w:sz w:val="20"/>
                <w:szCs w:val="20"/>
              </w:rPr>
              <w:t>2 127,34</w:t>
            </w:r>
          </w:p>
        </w:tc>
        <w:tc>
          <w:tcPr>
            <w:tcW w:w="1258"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sz w:val="20"/>
                <w:szCs w:val="20"/>
              </w:rPr>
            </w:pPr>
            <w:r>
              <w:rPr>
                <w:sz w:val="20"/>
                <w:szCs w:val="20"/>
              </w:rPr>
              <w:t>99,80</w:t>
            </w:r>
            <w:r w:rsidRPr="00C3217C">
              <w:rPr>
                <w:sz w:val="20"/>
                <w:szCs w:val="20"/>
              </w:rPr>
              <w:t>%</w:t>
            </w:r>
          </w:p>
        </w:tc>
      </w:tr>
      <w:tr w:rsidR="00A80C65" w:rsidRPr="00C3217C" w:rsidTr="009A545E">
        <w:trPr>
          <w:trHeight w:val="300"/>
        </w:trPr>
        <w:tc>
          <w:tcPr>
            <w:tcW w:w="3660" w:type="dxa"/>
            <w:tcBorders>
              <w:top w:val="nil"/>
              <w:left w:val="single" w:sz="4" w:space="0" w:color="auto"/>
              <w:bottom w:val="single" w:sz="4" w:space="0" w:color="auto"/>
              <w:right w:val="single" w:sz="4" w:space="0" w:color="auto"/>
            </w:tcBorders>
            <w:shd w:val="clear" w:color="000000" w:fill="FFFFFF"/>
            <w:vAlign w:val="bottom"/>
          </w:tcPr>
          <w:p w:rsidR="00A80C65" w:rsidRPr="00C3217C" w:rsidRDefault="00A80C65">
            <w:pPr>
              <w:rPr>
                <w:sz w:val="20"/>
                <w:szCs w:val="20"/>
              </w:rPr>
            </w:pPr>
            <w:r w:rsidRPr="00C3217C">
              <w:rPr>
                <w:sz w:val="20"/>
                <w:szCs w:val="20"/>
              </w:rPr>
              <w:t>Благоустройство</w:t>
            </w:r>
          </w:p>
        </w:tc>
        <w:tc>
          <w:tcPr>
            <w:tcW w:w="735" w:type="dxa"/>
            <w:tcBorders>
              <w:top w:val="nil"/>
              <w:left w:val="nil"/>
              <w:bottom w:val="single" w:sz="4" w:space="0" w:color="auto"/>
              <w:right w:val="single" w:sz="4" w:space="0" w:color="auto"/>
            </w:tcBorders>
            <w:noWrap/>
            <w:vAlign w:val="center"/>
          </w:tcPr>
          <w:p w:rsidR="00A80C65" w:rsidRPr="00C3217C" w:rsidRDefault="00A80C65" w:rsidP="00070619">
            <w:pPr>
              <w:jc w:val="right"/>
              <w:rPr>
                <w:color w:val="000000"/>
                <w:sz w:val="20"/>
                <w:szCs w:val="20"/>
              </w:rPr>
            </w:pPr>
            <w:r w:rsidRPr="00C3217C">
              <w:rPr>
                <w:color w:val="000000"/>
                <w:sz w:val="20"/>
                <w:szCs w:val="20"/>
              </w:rPr>
              <w:t>0503</w:t>
            </w:r>
          </w:p>
        </w:tc>
        <w:tc>
          <w:tcPr>
            <w:tcW w:w="1559" w:type="dxa"/>
            <w:tcBorders>
              <w:top w:val="nil"/>
              <w:left w:val="nil"/>
              <w:bottom w:val="single" w:sz="4" w:space="0" w:color="auto"/>
              <w:right w:val="single" w:sz="4" w:space="0" w:color="auto"/>
            </w:tcBorders>
            <w:shd w:val="clear" w:color="000000" w:fill="FFFFFF"/>
            <w:vAlign w:val="center"/>
          </w:tcPr>
          <w:p w:rsidR="00A80C65" w:rsidRPr="00C3217C" w:rsidRDefault="00A80C65" w:rsidP="00E35800">
            <w:pPr>
              <w:jc w:val="right"/>
              <w:rPr>
                <w:sz w:val="20"/>
                <w:szCs w:val="20"/>
              </w:rPr>
            </w:pPr>
            <w:r>
              <w:rPr>
                <w:sz w:val="20"/>
                <w:szCs w:val="20"/>
              </w:rPr>
              <w:t>29 730 942,32</w:t>
            </w:r>
          </w:p>
        </w:tc>
        <w:tc>
          <w:tcPr>
            <w:tcW w:w="1600" w:type="dxa"/>
            <w:tcBorders>
              <w:top w:val="nil"/>
              <w:left w:val="nil"/>
              <w:bottom w:val="single" w:sz="4" w:space="0" w:color="auto"/>
              <w:right w:val="single" w:sz="4" w:space="0" w:color="auto"/>
            </w:tcBorders>
            <w:shd w:val="clear" w:color="000000" w:fill="FFFFFF"/>
            <w:vAlign w:val="center"/>
          </w:tcPr>
          <w:p w:rsidR="00A80C65" w:rsidRPr="00C3217C" w:rsidRDefault="00A80C65" w:rsidP="00E35800">
            <w:pPr>
              <w:jc w:val="right"/>
              <w:rPr>
                <w:sz w:val="20"/>
                <w:szCs w:val="20"/>
              </w:rPr>
            </w:pPr>
            <w:r>
              <w:rPr>
                <w:sz w:val="20"/>
                <w:szCs w:val="20"/>
              </w:rPr>
              <w:t>29 483 639,80</w:t>
            </w:r>
          </w:p>
        </w:tc>
        <w:tc>
          <w:tcPr>
            <w:tcW w:w="1660" w:type="dxa"/>
            <w:tcBorders>
              <w:top w:val="nil"/>
              <w:left w:val="nil"/>
              <w:bottom w:val="single" w:sz="4" w:space="0" w:color="auto"/>
              <w:right w:val="single" w:sz="4" w:space="0" w:color="auto"/>
            </w:tcBorders>
            <w:shd w:val="clear" w:color="000000" w:fill="FFFFFF"/>
            <w:vAlign w:val="center"/>
          </w:tcPr>
          <w:p w:rsidR="00A80C65" w:rsidRPr="00C3217C" w:rsidRDefault="00A80C65" w:rsidP="00E411B1">
            <w:pPr>
              <w:jc w:val="right"/>
              <w:rPr>
                <w:sz w:val="20"/>
                <w:szCs w:val="20"/>
              </w:rPr>
            </w:pPr>
            <w:r w:rsidRPr="00C3217C">
              <w:rPr>
                <w:sz w:val="20"/>
                <w:szCs w:val="20"/>
              </w:rPr>
              <w:t>-</w:t>
            </w:r>
            <w:r>
              <w:rPr>
                <w:sz w:val="20"/>
                <w:szCs w:val="20"/>
              </w:rPr>
              <w:t>247 302,52</w:t>
            </w:r>
          </w:p>
        </w:tc>
        <w:tc>
          <w:tcPr>
            <w:tcW w:w="1258" w:type="dxa"/>
            <w:tcBorders>
              <w:top w:val="nil"/>
              <w:left w:val="nil"/>
              <w:bottom w:val="single" w:sz="4" w:space="0" w:color="auto"/>
              <w:right w:val="single" w:sz="4" w:space="0" w:color="auto"/>
            </w:tcBorders>
            <w:shd w:val="clear" w:color="000000" w:fill="FFFFFF"/>
            <w:vAlign w:val="center"/>
          </w:tcPr>
          <w:p w:rsidR="00A80C65" w:rsidRPr="00C3217C" w:rsidRDefault="00A80C65" w:rsidP="00E35800">
            <w:pPr>
              <w:jc w:val="right"/>
              <w:rPr>
                <w:sz w:val="20"/>
                <w:szCs w:val="20"/>
              </w:rPr>
            </w:pPr>
            <w:r>
              <w:rPr>
                <w:sz w:val="20"/>
                <w:szCs w:val="20"/>
              </w:rPr>
              <w:t>99,17</w:t>
            </w:r>
            <w:r w:rsidRPr="00C3217C">
              <w:rPr>
                <w:sz w:val="20"/>
                <w:szCs w:val="20"/>
              </w:rPr>
              <w:t>%</w:t>
            </w:r>
          </w:p>
        </w:tc>
      </w:tr>
      <w:tr w:rsidR="00A80C65" w:rsidRPr="00C3217C" w:rsidTr="009A545E">
        <w:trPr>
          <w:trHeight w:val="465"/>
        </w:trPr>
        <w:tc>
          <w:tcPr>
            <w:tcW w:w="3660" w:type="dxa"/>
            <w:tcBorders>
              <w:top w:val="nil"/>
              <w:left w:val="single" w:sz="4" w:space="0" w:color="auto"/>
              <w:bottom w:val="single" w:sz="4" w:space="0" w:color="auto"/>
              <w:right w:val="single" w:sz="4" w:space="0" w:color="auto"/>
            </w:tcBorders>
            <w:shd w:val="clear" w:color="000000" w:fill="FFFFFF"/>
            <w:vAlign w:val="bottom"/>
          </w:tcPr>
          <w:p w:rsidR="00A80C65" w:rsidRPr="00C3217C" w:rsidRDefault="00A80C65">
            <w:pPr>
              <w:rPr>
                <w:sz w:val="20"/>
                <w:szCs w:val="20"/>
              </w:rPr>
            </w:pPr>
            <w:r w:rsidRPr="00C3217C">
              <w:rPr>
                <w:sz w:val="20"/>
                <w:szCs w:val="20"/>
              </w:rPr>
              <w:t>Другие вопросы в области жилищно-коммунального хозяйства</w:t>
            </w:r>
          </w:p>
        </w:tc>
        <w:tc>
          <w:tcPr>
            <w:tcW w:w="735" w:type="dxa"/>
            <w:tcBorders>
              <w:top w:val="nil"/>
              <w:left w:val="nil"/>
              <w:bottom w:val="single" w:sz="4" w:space="0" w:color="auto"/>
              <w:right w:val="single" w:sz="4" w:space="0" w:color="auto"/>
            </w:tcBorders>
            <w:noWrap/>
            <w:vAlign w:val="center"/>
          </w:tcPr>
          <w:p w:rsidR="00A80C65" w:rsidRPr="00C3217C" w:rsidRDefault="00A80C65" w:rsidP="00070619">
            <w:pPr>
              <w:jc w:val="right"/>
              <w:rPr>
                <w:color w:val="000000"/>
                <w:sz w:val="20"/>
                <w:szCs w:val="20"/>
              </w:rPr>
            </w:pPr>
            <w:r w:rsidRPr="00C3217C">
              <w:rPr>
                <w:color w:val="000000"/>
                <w:sz w:val="20"/>
                <w:szCs w:val="20"/>
              </w:rPr>
              <w:t>0505</w:t>
            </w:r>
          </w:p>
        </w:tc>
        <w:tc>
          <w:tcPr>
            <w:tcW w:w="1559" w:type="dxa"/>
            <w:tcBorders>
              <w:top w:val="nil"/>
              <w:left w:val="nil"/>
              <w:bottom w:val="single" w:sz="4" w:space="0" w:color="auto"/>
              <w:right w:val="single" w:sz="4" w:space="0" w:color="auto"/>
            </w:tcBorders>
            <w:shd w:val="clear" w:color="000000" w:fill="FFFFFF"/>
            <w:vAlign w:val="center"/>
          </w:tcPr>
          <w:p w:rsidR="00A80C65" w:rsidRPr="00C3217C" w:rsidRDefault="00A80C65" w:rsidP="00CC5F7E">
            <w:pPr>
              <w:jc w:val="right"/>
              <w:rPr>
                <w:sz w:val="20"/>
                <w:szCs w:val="20"/>
              </w:rPr>
            </w:pPr>
            <w:r>
              <w:rPr>
                <w:sz w:val="20"/>
                <w:szCs w:val="20"/>
              </w:rPr>
              <w:t>15 360 087,13</w:t>
            </w:r>
          </w:p>
        </w:tc>
        <w:tc>
          <w:tcPr>
            <w:tcW w:w="1600" w:type="dxa"/>
            <w:tcBorders>
              <w:top w:val="nil"/>
              <w:left w:val="nil"/>
              <w:bottom w:val="single" w:sz="4" w:space="0" w:color="auto"/>
              <w:right w:val="single" w:sz="4" w:space="0" w:color="auto"/>
            </w:tcBorders>
            <w:shd w:val="clear" w:color="000000" w:fill="FFFFFF"/>
            <w:vAlign w:val="center"/>
          </w:tcPr>
          <w:p w:rsidR="00A80C65" w:rsidRPr="00C3217C" w:rsidRDefault="00A80C65" w:rsidP="00CC5F7E">
            <w:pPr>
              <w:jc w:val="right"/>
              <w:rPr>
                <w:sz w:val="20"/>
                <w:szCs w:val="20"/>
              </w:rPr>
            </w:pPr>
            <w:r>
              <w:rPr>
                <w:sz w:val="20"/>
                <w:szCs w:val="20"/>
              </w:rPr>
              <w:t>15 360 087,13</w:t>
            </w:r>
          </w:p>
        </w:tc>
        <w:tc>
          <w:tcPr>
            <w:tcW w:w="1660" w:type="dxa"/>
            <w:tcBorders>
              <w:top w:val="nil"/>
              <w:left w:val="nil"/>
              <w:bottom w:val="single" w:sz="4" w:space="0" w:color="auto"/>
              <w:right w:val="single" w:sz="4" w:space="0" w:color="auto"/>
            </w:tcBorders>
            <w:shd w:val="clear" w:color="000000" w:fill="FFFFFF"/>
            <w:vAlign w:val="center"/>
          </w:tcPr>
          <w:p w:rsidR="00A80C65" w:rsidRPr="00C3217C" w:rsidRDefault="00A80C65" w:rsidP="00CC5F7E">
            <w:pPr>
              <w:jc w:val="right"/>
              <w:rPr>
                <w:sz w:val="20"/>
                <w:szCs w:val="20"/>
              </w:rPr>
            </w:pPr>
            <w:r>
              <w:rPr>
                <w:sz w:val="20"/>
                <w:szCs w:val="20"/>
              </w:rPr>
              <w:t>0,00</w:t>
            </w:r>
          </w:p>
        </w:tc>
        <w:tc>
          <w:tcPr>
            <w:tcW w:w="1258" w:type="dxa"/>
            <w:tcBorders>
              <w:top w:val="nil"/>
              <w:left w:val="nil"/>
              <w:bottom w:val="single" w:sz="4" w:space="0" w:color="auto"/>
              <w:right w:val="single" w:sz="4" w:space="0" w:color="auto"/>
            </w:tcBorders>
            <w:shd w:val="clear" w:color="000000" w:fill="FFFFFF"/>
            <w:vAlign w:val="center"/>
          </w:tcPr>
          <w:p w:rsidR="00A80C65" w:rsidRPr="00C3217C" w:rsidRDefault="00A80C65" w:rsidP="00CC5F7E">
            <w:pPr>
              <w:jc w:val="right"/>
              <w:rPr>
                <w:sz w:val="20"/>
                <w:szCs w:val="20"/>
              </w:rPr>
            </w:pPr>
            <w:r>
              <w:rPr>
                <w:sz w:val="20"/>
                <w:szCs w:val="20"/>
              </w:rPr>
              <w:t>100</w:t>
            </w:r>
            <w:r w:rsidRPr="00C3217C">
              <w:rPr>
                <w:sz w:val="20"/>
                <w:szCs w:val="20"/>
              </w:rPr>
              <w:t>%</w:t>
            </w:r>
          </w:p>
        </w:tc>
      </w:tr>
      <w:tr w:rsidR="00A80C65" w:rsidRPr="00C3217C" w:rsidTr="009A545E">
        <w:trPr>
          <w:trHeight w:val="300"/>
        </w:trPr>
        <w:tc>
          <w:tcPr>
            <w:tcW w:w="3660" w:type="dxa"/>
            <w:tcBorders>
              <w:top w:val="nil"/>
              <w:left w:val="single" w:sz="4" w:space="0" w:color="auto"/>
              <w:bottom w:val="single" w:sz="4" w:space="0" w:color="auto"/>
              <w:right w:val="single" w:sz="4" w:space="0" w:color="auto"/>
            </w:tcBorders>
            <w:shd w:val="clear" w:color="000000" w:fill="FFFFFF"/>
            <w:vAlign w:val="bottom"/>
          </w:tcPr>
          <w:p w:rsidR="00A80C65" w:rsidRPr="00C3217C" w:rsidRDefault="00A80C65" w:rsidP="00C3217C">
            <w:pPr>
              <w:rPr>
                <w:b/>
                <w:sz w:val="20"/>
                <w:szCs w:val="20"/>
              </w:rPr>
            </w:pPr>
            <w:r w:rsidRPr="00C3217C">
              <w:rPr>
                <w:b/>
                <w:sz w:val="20"/>
                <w:szCs w:val="20"/>
              </w:rPr>
              <w:t>О</w:t>
            </w:r>
            <w:r>
              <w:rPr>
                <w:b/>
                <w:sz w:val="20"/>
                <w:szCs w:val="20"/>
              </w:rPr>
              <w:t>бразование</w:t>
            </w:r>
          </w:p>
        </w:tc>
        <w:tc>
          <w:tcPr>
            <w:tcW w:w="735" w:type="dxa"/>
            <w:tcBorders>
              <w:top w:val="nil"/>
              <w:left w:val="nil"/>
              <w:bottom w:val="single" w:sz="4" w:space="0" w:color="auto"/>
              <w:right w:val="single" w:sz="4" w:space="0" w:color="auto"/>
            </w:tcBorders>
            <w:noWrap/>
            <w:vAlign w:val="center"/>
          </w:tcPr>
          <w:p w:rsidR="00A80C65" w:rsidRPr="00C3217C" w:rsidRDefault="00A80C65" w:rsidP="00070619">
            <w:pPr>
              <w:jc w:val="right"/>
              <w:rPr>
                <w:b/>
                <w:color w:val="000000"/>
                <w:sz w:val="20"/>
                <w:szCs w:val="20"/>
              </w:rPr>
            </w:pPr>
            <w:r w:rsidRPr="00C3217C">
              <w:rPr>
                <w:b/>
                <w:color w:val="000000"/>
                <w:sz w:val="20"/>
                <w:szCs w:val="20"/>
              </w:rPr>
              <w:t>0700</w:t>
            </w:r>
          </w:p>
        </w:tc>
        <w:tc>
          <w:tcPr>
            <w:tcW w:w="1559"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b/>
                <w:sz w:val="20"/>
                <w:szCs w:val="20"/>
              </w:rPr>
            </w:pPr>
            <w:r>
              <w:rPr>
                <w:b/>
                <w:sz w:val="20"/>
                <w:szCs w:val="20"/>
              </w:rPr>
              <w:t>42 700</w:t>
            </w:r>
            <w:r w:rsidRPr="00C3217C">
              <w:rPr>
                <w:b/>
                <w:sz w:val="20"/>
                <w:szCs w:val="20"/>
              </w:rPr>
              <w:t>,00</w:t>
            </w:r>
          </w:p>
        </w:tc>
        <w:tc>
          <w:tcPr>
            <w:tcW w:w="1600"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b/>
                <w:sz w:val="20"/>
                <w:szCs w:val="20"/>
              </w:rPr>
            </w:pPr>
            <w:r>
              <w:rPr>
                <w:b/>
                <w:sz w:val="20"/>
                <w:szCs w:val="20"/>
              </w:rPr>
              <w:t>42 700</w:t>
            </w:r>
            <w:r w:rsidRPr="00C3217C">
              <w:rPr>
                <w:b/>
                <w:sz w:val="20"/>
                <w:szCs w:val="20"/>
              </w:rPr>
              <w:t>,00</w:t>
            </w:r>
          </w:p>
        </w:tc>
        <w:tc>
          <w:tcPr>
            <w:tcW w:w="1660"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b/>
                <w:sz w:val="20"/>
                <w:szCs w:val="20"/>
              </w:rPr>
            </w:pPr>
            <w:r w:rsidRPr="00C3217C">
              <w:rPr>
                <w:b/>
                <w:sz w:val="20"/>
                <w:szCs w:val="20"/>
              </w:rPr>
              <w:t>0,00</w:t>
            </w:r>
          </w:p>
        </w:tc>
        <w:tc>
          <w:tcPr>
            <w:tcW w:w="1258"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b/>
                <w:sz w:val="20"/>
                <w:szCs w:val="20"/>
              </w:rPr>
            </w:pPr>
            <w:r w:rsidRPr="00C3217C">
              <w:rPr>
                <w:b/>
                <w:sz w:val="20"/>
                <w:szCs w:val="20"/>
              </w:rPr>
              <w:t>100,00%</w:t>
            </w:r>
          </w:p>
        </w:tc>
      </w:tr>
      <w:tr w:rsidR="00A80C65" w:rsidRPr="00C3217C" w:rsidTr="009A545E">
        <w:trPr>
          <w:trHeight w:val="300"/>
        </w:trPr>
        <w:tc>
          <w:tcPr>
            <w:tcW w:w="3660" w:type="dxa"/>
            <w:tcBorders>
              <w:top w:val="nil"/>
              <w:left w:val="single" w:sz="4" w:space="0" w:color="auto"/>
              <w:bottom w:val="single" w:sz="4" w:space="0" w:color="auto"/>
              <w:right w:val="single" w:sz="4" w:space="0" w:color="auto"/>
            </w:tcBorders>
            <w:shd w:val="clear" w:color="000000" w:fill="FFFFFF"/>
            <w:vAlign w:val="bottom"/>
          </w:tcPr>
          <w:p w:rsidR="00A80C65" w:rsidRPr="00C3217C" w:rsidRDefault="00A80C65">
            <w:pPr>
              <w:rPr>
                <w:sz w:val="20"/>
                <w:szCs w:val="20"/>
              </w:rPr>
            </w:pPr>
            <w:r w:rsidRPr="00C3217C">
              <w:rPr>
                <w:sz w:val="20"/>
                <w:szCs w:val="20"/>
              </w:rPr>
              <w:t>Молодежная политика</w:t>
            </w:r>
          </w:p>
        </w:tc>
        <w:tc>
          <w:tcPr>
            <w:tcW w:w="735" w:type="dxa"/>
            <w:tcBorders>
              <w:top w:val="nil"/>
              <w:left w:val="nil"/>
              <w:bottom w:val="single" w:sz="4" w:space="0" w:color="auto"/>
              <w:right w:val="single" w:sz="4" w:space="0" w:color="auto"/>
            </w:tcBorders>
            <w:noWrap/>
            <w:vAlign w:val="center"/>
          </w:tcPr>
          <w:p w:rsidR="00A80C65" w:rsidRPr="00C3217C" w:rsidRDefault="00A80C65" w:rsidP="00070619">
            <w:pPr>
              <w:jc w:val="right"/>
              <w:rPr>
                <w:color w:val="000000"/>
                <w:sz w:val="20"/>
                <w:szCs w:val="20"/>
              </w:rPr>
            </w:pPr>
            <w:r w:rsidRPr="00C3217C">
              <w:rPr>
                <w:color w:val="000000"/>
                <w:sz w:val="20"/>
                <w:szCs w:val="20"/>
              </w:rPr>
              <w:t>0707</w:t>
            </w:r>
          </w:p>
        </w:tc>
        <w:tc>
          <w:tcPr>
            <w:tcW w:w="1559" w:type="dxa"/>
            <w:tcBorders>
              <w:top w:val="nil"/>
              <w:left w:val="nil"/>
              <w:bottom w:val="single" w:sz="4" w:space="0" w:color="auto"/>
              <w:right w:val="single" w:sz="4" w:space="0" w:color="auto"/>
            </w:tcBorders>
            <w:shd w:val="clear" w:color="000000" w:fill="FFFFFF"/>
            <w:vAlign w:val="center"/>
          </w:tcPr>
          <w:p w:rsidR="00A80C65" w:rsidRPr="00EA6CD7" w:rsidRDefault="00A80C65" w:rsidP="0035263A">
            <w:pPr>
              <w:jc w:val="right"/>
              <w:rPr>
                <w:sz w:val="20"/>
                <w:szCs w:val="20"/>
              </w:rPr>
            </w:pPr>
            <w:r w:rsidRPr="00EA6CD7">
              <w:rPr>
                <w:sz w:val="20"/>
                <w:szCs w:val="20"/>
              </w:rPr>
              <w:t>42 700,00</w:t>
            </w:r>
          </w:p>
        </w:tc>
        <w:tc>
          <w:tcPr>
            <w:tcW w:w="1600" w:type="dxa"/>
            <w:tcBorders>
              <w:top w:val="nil"/>
              <w:left w:val="nil"/>
              <w:bottom w:val="single" w:sz="4" w:space="0" w:color="auto"/>
              <w:right w:val="single" w:sz="4" w:space="0" w:color="auto"/>
            </w:tcBorders>
            <w:shd w:val="clear" w:color="000000" w:fill="FFFFFF"/>
            <w:vAlign w:val="center"/>
          </w:tcPr>
          <w:p w:rsidR="00A80C65" w:rsidRPr="00EA6CD7" w:rsidRDefault="00A80C65" w:rsidP="0035263A">
            <w:pPr>
              <w:jc w:val="right"/>
              <w:rPr>
                <w:sz w:val="20"/>
                <w:szCs w:val="20"/>
              </w:rPr>
            </w:pPr>
            <w:r w:rsidRPr="00EA6CD7">
              <w:rPr>
                <w:sz w:val="20"/>
                <w:szCs w:val="20"/>
              </w:rPr>
              <w:t>42 700,00</w:t>
            </w:r>
          </w:p>
        </w:tc>
        <w:tc>
          <w:tcPr>
            <w:tcW w:w="1660" w:type="dxa"/>
            <w:tcBorders>
              <w:top w:val="nil"/>
              <w:left w:val="nil"/>
              <w:bottom w:val="single" w:sz="4" w:space="0" w:color="auto"/>
              <w:right w:val="single" w:sz="4" w:space="0" w:color="auto"/>
            </w:tcBorders>
            <w:shd w:val="clear" w:color="000000" w:fill="FFFFFF"/>
            <w:vAlign w:val="center"/>
          </w:tcPr>
          <w:p w:rsidR="00A80C65" w:rsidRPr="00EA6CD7" w:rsidRDefault="00A80C65" w:rsidP="0035263A">
            <w:pPr>
              <w:jc w:val="right"/>
              <w:rPr>
                <w:sz w:val="20"/>
                <w:szCs w:val="20"/>
              </w:rPr>
            </w:pPr>
            <w:r w:rsidRPr="00EA6CD7">
              <w:rPr>
                <w:sz w:val="20"/>
                <w:szCs w:val="20"/>
              </w:rPr>
              <w:t>0,00</w:t>
            </w:r>
          </w:p>
        </w:tc>
        <w:tc>
          <w:tcPr>
            <w:tcW w:w="1258" w:type="dxa"/>
            <w:tcBorders>
              <w:top w:val="nil"/>
              <w:left w:val="nil"/>
              <w:bottom w:val="single" w:sz="4" w:space="0" w:color="auto"/>
              <w:right w:val="single" w:sz="4" w:space="0" w:color="auto"/>
            </w:tcBorders>
            <w:shd w:val="clear" w:color="000000" w:fill="FFFFFF"/>
            <w:vAlign w:val="center"/>
          </w:tcPr>
          <w:p w:rsidR="00A80C65" w:rsidRPr="00EA6CD7" w:rsidRDefault="00A80C65" w:rsidP="0035263A">
            <w:pPr>
              <w:jc w:val="right"/>
              <w:rPr>
                <w:sz w:val="20"/>
                <w:szCs w:val="20"/>
              </w:rPr>
            </w:pPr>
            <w:r w:rsidRPr="00EA6CD7">
              <w:rPr>
                <w:sz w:val="20"/>
                <w:szCs w:val="20"/>
              </w:rPr>
              <w:t>100,00%</w:t>
            </w:r>
          </w:p>
        </w:tc>
      </w:tr>
      <w:tr w:rsidR="00A80C65" w:rsidRPr="00C3217C" w:rsidTr="009A545E">
        <w:trPr>
          <w:trHeight w:val="300"/>
        </w:trPr>
        <w:tc>
          <w:tcPr>
            <w:tcW w:w="3660" w:type="dxa"/>
            <w:tcBorders>
              <w:top w:val="nil"/>
              <w:left w:val="single" w:sz="4" w:space="0" w:color="auto"/>
              <w:bottom w:val="single" w:sz="4" w:space="0" w:color="auto"/>
              <w:right w:val="single" w:sz="4" w:space="0" w:color="auto"/>
            </w:tcBorders>
            <w:shd w:val="clear" w:color="000000" w:fill="FFFFFF"/>
            <w:vAlign w:val="bottom"/>
          </w:tcPr>
          <w:p w:rsidR="00A80C65" w:rsidRPr="00C3217C" w:rsidRDefault="00A80C65" w:rsidP="00C3217C">
            <w:pPr>
              <w:rPr>
                <w:b/>
                <w:sz w:val="20"/>
                <w:szCs w:val="20"/>
              </w:rPr>
            </w:pPr>
            <w:r w:rsidRPr="00C3217C">
              <w:rPr>
                <w:b/>
                <w:sz w:val="20"/>
                <w:szCs w:val="20"/>
              </w:rPr>
              <w:t>К</w:t>
            </w:r>
            <w:r>
              <w:rPr>
                <w:b/>
                <w:sz w:val="20"/>
                <w:szCs w:val="20"/>
              </w:rPr>
              <w:t>ультура, кинематография</w:t>
            </w:r>
          </w:p>
        </w:tc>
        <w:tc>
          <w:tcPr>
            <w:tcW w:w="735" w:type="dxa"/>
            <w:tcBorders>
              <w:top w:val="nil"/>
              <w:left w:val="nil"/>
              <w:bottom w:val="single" w:sz="4" w:space="0" w:color="auto"/>
              <w:right w:val="single" w:sz="4" w:space="0" w:color="auto"/>
            </w:tcBorders>
            <w:noWrap/>
            <w:vAlign w:val="center"/>
          </w:tcPr>
          <w:p w:rsidR="00A80C65" w:rsidRPr="00C3217C" w:rsidRDefault="00A80C65" w:rsidP="00070619">
            <w:pPr>
              <w:jc w:val="right"/>
              <w:rPr>
                <w:b/>
                <w:color w:val="000000"/>
                <w:sz w:val="20"/>
                <w:szCs w:val="20"/>
              </w:rPr>
            </w:pPr>
            <w:r w:rsidRPr="00C3217C">
              <w:rPr>
                <w:b/>
                <w:color w:val="000000"/>
                <w:sz w:val="20"/>
                <w:szCs w:val="20"/>
              </w:rPr>
              <w:t>0800</w:t>
            </w:r>
          </w:p>
        </w:tc>
        <w:tc>
          <w:tcPr>
            <w:tcW w:w="1559" w:type="dxa"/>
            <w:tcBorders>
              <w:top w:val="nil"/>
              <w:left w:val="nil"/>
              <w:bottom w:val="single" w:sz="4" w:space="0" w:color="auto"/>
              <w:right w:val="single" w:sz="4" w:space="0" w:color="auto"/>
            </w:tcBorders>
            <w:shd w:val="clear" w:color="000000" w:fill="FFFFFF"/>
            <w:vAlign w:val="center"/>
          </w:tcPr>
          <w:p w:rsidR="00A80C65" w:rsidRPr="00C3217C" w:rsidRDefault="00A80C65" w:rsidP="00EA6CD7">
            <w:pPr>
              <w:jc w:val="right"/>
              <w:rPr>
                <w:b/>
                <w:sz w:val="20"/>
                <w:szCs w:val="20"/>
              </w:rPr>
            </w:pPr>
            <w:r>
              <w:rPr>
                <w:b/>
                <w:sz w:val="20"/>
                <w:szCs w:val="20"/>
              </w:rPr>
              <w:t>1 478 900,00</w:t>
            </w:r>
          </w:p>
        </w:tc>
        <w:tc>
          <w:tcPr>
            <w:tcW w:w="1600" w:type="dxa"/>
            <w:tcBorders>
              <w:top w:val="nil"/>
              <w:left w:val="nil"/>
              <w:bottom w:val="single" w:sz="4" w:space="0" w:color="auto"/>
              <w:right w:val="single" w:sz="4" w:space="0" w:color="auto"/>
            </w:tcBorders>
            <w:shd w:val="clear" w:color="000000" w:fill="FFFFFF"/>
            <w:vAlign w:val="center"/>
          </w:tcPr>
          <w:p w:rsidR="00A80C65" w:rsidRPr="00C3217C" w:rsidRDefault="00A80C65" w:rsidP="00EA6CD7">
            <w:pPr>
              <w:jc w:val="right"/>
              <w:rPr>
                <w:b/>
                <w:sz w:val="20"/>
                <w:szCs w:val="20"/>
              </w:rPr>
            </w:pPr>
            <w:r>
              <w:rPr>
                <w:b/>
                <w:sz w:val="20"/>
                <w:szCs w:val="20"/>
              </w:rPr>
              <w:t>1 457 392,00</w:t>
            </w:r>
          </w:p>
        </w:tc>
        <w:tc>
          <w:tcPr>
            <w:tcW w:w="1660" w:type="dxa"/>
            <w:tcBorders>
              <w:top w:val="nil"/>
              <w:left w:val="nil"/>
              <w:bottom w:val="single" w:sz="4" w:space="0" w:color="auto"/>
              <w:right w:val="single" w:sz="4" w:space="0" w:color="auto"/>
            </w:tcBorders>
            <w:shd w:val="clear" w:color="000000" w:fill="FFFFFF"/>
            <w:vAlign w:val="center"/>
          </w:tcPr>
          <w:p w:rsidR="00A80C65" w:rsidRPr="00C3217C" w:rsidRDefault="00A80C65" w:rsidP="00DB1016">
            <w:pPr>
              <w:jc w:val="right"/>
              <w:rPr>
                <w:b/>
                <w:sz w:val="20"/>
                <w:szCs w:val="20"/>
              </w:rPr>
            </w:pPr>
            <w:r w:rsidRPr="00C3217C">
              <w:rPr>
                <w:b/>
                <w:sz w:val="20"/>
                <w:szCs w:val="20"/>
              </w:rPr>
              <w:t>-</w:t>
            </w:r>
            <w:r>
              <w:rPr>
                <w:b/>
                <w:sz w:val="20"/>
                <w:szCs w:val="20"/>
              </w:rPr>
              <w:t>21 508,00</w:t>
            </w:r>
          </w:p>
        </w:tc>
        <w:tc>
          <w:tcPr>
            <w:tcW w:w="1258"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b/>
                <w:sz w:val="20"/>
                <w:szCs w:val="20"/>
              </w:rPr>
            </w:pPr>
            <w:r>
              <w:rPr>
                <w:b/>
                <w:sz w:val="20"/>
                <w:szCs w:val="20"/>
              </w:rPr>
              <w:t>98,55</w:t>
            </w:r>
            <w:r w:rsidRPr="00C3217C">
              <w:rPr>
                <w:b/>
                <w:sz w:val="20"/>
                <w:szCs w:val="20"/>
              </w:rPr>
              <w:t>%</w:t>
            </w:r>
          </w:p>
        </w:tc>
      </w:tr>
      <w:tr w:rsidR="00A80C65" w:rsidRPr="00C3217C" w:rsidTr="009A545E">
        <w:trPr>
          <w:trHeight w:val="300"/>
        </w:trPr>
        <w:tc>
          <w:tcPr>
            <w:tcW w:w="3660" w:type="dxa"/>
            <w:tcBorders>
              <w:top w:val="nil"/>
              <w:left w:val="single" w:sz="4" w:space="0" w:color="auto"/>
              <w:bottom w:val="single" w:sz="4" w:space="0" w:color="auto"/>
              <w:right w:val="single" w:sz="4" w:space="0" w:color="auto"/>
            </w:tcBorders>
            <w:shd w:val="clear" w:color="000000" w:fill="FFFFFF"/>
            <w:vAlign w:val="bottom"/>
          </w:tcPr>
          <w:p w:rsidR="00A80C65" w:rsidRPr="00C3217C" w:rsidRDefault="00A80C65">
            <w:pPr>
              <w:rPr>
                <w:sz w:val="20"/>
                <w:szCs w:val="20"/>
              </w:rPr>
            </w:pPr>
            <w:r w:rsidRPr="00C3217C">
              <w:rPr>
                <w:sz w:val="20"/>
                <w:szCs w:val="20"/>
              </w:rPr>
              <w:t>Культура</w:t>
            </w:r>
          </w:p>
        </w:tc>
        <w:tc>
          <w:tcPr>
            <w:tcW w:w="735" w:type="dxa"/>
            <w:tcBorders>
              <w:top w:val="nil"/>
              <w:left w:val="nil"/>
              <w:bottom w:val="single" w:sz="4" w:space="0" w:color="auto"/>
              <w:right w:val="single" w:sz="4" w:space="0" w:color="auto"/>
            </w:tcBorders>
            <w:noWrap/>
            <w:vAlign w:val="center"/>
          </w:tcPr>
          <w:p w:rsidR="00A80C65" w:rsidRPr="00C3217C" w:rsidRDefault="00A80C65" w:rsidP="00070619">
            <w:pPr>
              <w:jc w:val="right"/>
              <w:rPr>
                <w:color w:val="000000"/>
                <w:sz w:val="20"/>
                <w:szCs w:val="20"/>
              </w:rPr>
            </w:pPr>
            <w:r w:rsidRPr="00C3217C">
              <w:rPr>
                <w:color w:val="000000"/>
                <w:sz w:val="20"/>
                <w:szCs w:val="20"/>
              </w:rPr>
              <w:t>0801</w:t>
            </w:r>
          </w:p>
        </w:tc>
        <w:tc>
          <w:tcPr>
            <w:tcW w:w="1559" w:type="dxa"/>
            <w:tcBorders>
              <w:top w:val="nil"/>
              <w:left w:val="nil"/>
              <w:bottom w:val="single" w:sz="4" w:space="0" w:color="auto"/>
              <w:right w:val="single" w:sz="4" w:space="0" w:color="auto"/>
            </w:tcBorders>
            <w:shd w:val="clear" w:color="000000" w:fill="FFFFFF"/>
            <w:vAlign w:val="center"/>
          </w:tcPr>
          <w:p w:rsidR="00A80C65" w:rsidRPr="00DB1016" w:rsidRDefault="00A80C65" w:rsidP="00916E4F">
            <w:pPr>
              <w:jc w:val="right"/>
              <w:rPr>
                <w:sz w:val="20"/>
                <w:szCs w:val="20"/>
              </w:rPr>
            </w:pPr>
            <w:r w:rsidRPr="00DB1016">
              <w:rPr>
                <w:sz w:val="20"/>
                <w:szCs w:val="20"/>
              </w:rPr>
              <w:t>1 478 900,00</w:t>
            </w:r>
          </w:p>
        </w:tc>
        <w:tc>
          <w:tcPr>
            <w:tcW w:w="1600" w:type="dxa"/>
            <w:tcBorders>
              <w:top w:val="nil"/>
              <w:left w:val="nil"/>
              <w:bottom w:val="single" w:sz="4" w:space="0" w:color="auto"/>
              <w:right w:val="single" w:sz="4" w:space="0" w:color="auto"/>
            </w:tcBorders>
            <w:shd w:val="clear" w:color="000000" w:fill="FFFFFF"/>
            <w:vAlign w:val="center"/>
          </w:tcPr>
          <w:p w:rsidR="00A80C65" w:rsidRPr="00DB1016" w:rsidRDefault="00A80C65" w:rsidP="00877425">
            <w:pPr>
              <w:jc w:val="right"/>
              <w:rPr>
                <w:sz w:val="20"/>
                <w:szCs w:val="20"/>
              </w:rPr>
            </w:pPr>
            <w:r w:rsidRPr="00DB1016">
              <w:rPr>
                <w:sz w:val="20"/>
                <w:szCs w:val="20"/>
              </w:rPr>
              <w:t>1 4</w:t>
            </w:r>
            <w:r>
              <w:rPr>
                <w:sz w:val="20"/>
                <w:szCs w:val="20"/>
              </w:rPr>
              <w:t>1</w:t>
            </w:r>
            <w:r w:rsidRPr="00DB1016">
              <w:rPr>
                <w:sz w:val="20"/>
                <w:szCs w:val="20"/>
              </w:rPr>
              <w:t>7 392,00</w:t>
            </w:r>
          </w:p>
        </w:tc>
        <w:tc>
          <w:tcPr>
            <w:tcW w:w="1660" w:type="dxa"/>
            <w:tcBorders>
              <w:top w:val="nil"/>
              <w:left w:val="nil"/>
              <w:bottom w:val="single" w:sz="4" w:space="0" w:color="auto"/>
              <w:right w:val="single" w:sz="4" w:space="0" w:color="auto"/>
            </w:tcBorders>
            <w:shd w:val="clear" w:color="000000" w:fill="FFFFFF"/>
            <w:vAlign w:val="center"/>
          </w:tcPr>
          <w:p w:rsidR="00A80C65" w:rsidRPr="00DB1016" w:rsidRDefault="00A80C65" w:rsidP="00916E4F">
            <w:pPr>
              <w:jc w:val="right"/>
              <w:rPr>
                <w:sz w:val="20"/>
                <w:szCs w:val="20"/>
              </w:rPr>
            </w:pPr>
            <w:r w:rsidRPr="00DB1016">
              <w:rPr>
                <w:sz w:val="20"/>
                <w:szCs w:val="20"/>
              </w:rPr>
              <w:t>-21 508,00</w:t>
            </w:r>
          </w:p>
        </w:tc>
        <w:tc>
          <w:tcPr>
            <w:tcW w:w="1258" w:type="dxa"/>
            <w:tcBorders>
              <w:top w:val="nil"/>
              <w:left w:val="nil"/>
              <w:bottom w:val="single" w:sz="4" w:space="0" w:color="auto"/>
              <w:right w:val="single" w:sz="4" w:space="0" w:color="auto"/>
            </w:tcBorders>
            <w:shd w:val="clear" w:color="000000" w:fill="FFFFFF"/>
            <w:vAlign w:val="center"/>
          </w:tcPr>
          <w:p w:rsidR="00A80C65" w:rsidRPr="00DB1016" w:rsidRDefault="00A80C65" w:rsidP="00916E4F">
            <w:pPr>
              <w:jc w:val="right"/>
              <w:rPr>
                <w:sz w:val="20"/>
                <w:szCs w:val="20"/>
              </w:rPr>
            </w:pPr>
            <w:r w:rsidRPr="00DB1016">
              <w:rPr>
                <w:sz w:val="20"/>
                <w:szCs w:val="20"/>
              </w:rPr>
              <w:t>98,55%</w:t>
            </w:r>
          </w:p>
        </w:tc>
      </w:tr>
      <w:tr w:rsidR="00A80C65" w:rsidRPr="00C3217C" w:rsidTr="009A545E">
        <w:trPr>
          <w:trHeight w:val="300"/>
        </w:trPr>
        <w:tc>
          <w:tcPr>
            <w:tcW w:w="3660" w:type="dxa"/>
            <w:tcBorders>
              <w:top w:val="nil"/>
              <w:left w:val="single" w:sz="4" w:space="0" w:color="auto"/>
              <w:bottom w:val="single" w:sz="4" w:space="0" w:color="auto"/>
              <w:right w:val="single" w:sz="4" w:space="0" w:color="auto"/>
            </w:tcBorders>
            <w:shd w:val="clear" w:color="000000" w:fill="FFFFFF"/>
            <w:vAlign w:val="bottom"/>
          </w:tcPr>
          <w:p w:rsidR="00A80C65" w:rsidRPr="00C3217C" w:rsidRDefault="00A80C65">
            <w:pPr>
              <w:rPr>
                <w:sz w:val="20"/>
                <w:szCs w:val="20"/>
              </w:rPr>
            </w:pPr>
            <w:r>
              <w:rPr>
                <w:sz w:val="20"/>
                <w:szCs w:val="20"/>
              </w:rPr>
              <w:t>Другие вопросы в области культуры, кинематографии</w:t>
            </w:r>
          </w:p>
        </w:tc>
        <w:tc>
          <w:tcPr>
            <w:tcW w:w="735" w:type="dxa"/>
            <w:tcBorders>
              <w:top w:val="nil"/>
              <w:left w:val="nil"/>
              <w:bottom w:val="single" w:sz="4" w:space="0" w:color="auto"/>
              <w:right w:val="single" w:sz="4" w:space="0" w:color="auto"/>
            </w:tcBorders>
            <w:noWrap/>
            <w:vAlign w:val="center"/>
          </w:tcPr>
          <w:p w:rsidR="00A80C65" w:rsidRPr="00C3217C" w:rsidRDefault="00A80C65" w:rsidP="00070619">
            <w:pPr>
              <w:jc w:val="right"/>
              <w:rPr>
                <w:color w:val="000000"/>
                <w:sz w:val="20"/>
                <w:szCs w:val="20"/>
              </w:rPr>
            </w:pPr>
            <w:r>
              <w:rPr>
                <w:color w:val="000000"/>
                <w:sz w:val="20"/>
                <w:szCs w:val="20"/>
              </w:rPr>
              <w:t>0804</w:t>
            </w:r>
          </w:p>
        </w:tc>
        <w:tc>
          <w:tcPr>
            <w:tcW w:w="1559" w:type="dxa"/>
            <w:tcBorders>
              <w:top w:val="nil"/>
              <w:left w:val="nil"/>
              <w:bottom w:val="single" w:sz="4" w:space="0" w:color="auto"/>
              <w:right w:val="single" w:sz="4" w:space="0" w:color="auto"/>
            </w:tcBorders>
            <w:shd w:val="clear" w:color="000000" w:fill="FFFFFF"/>
            <w:vAlign w:val="center"/>
          </w:tcPr>
          <w:p w:rsidR="00A80C65" w:rsidRPr="00DB1016" w:rsidRDefault="00A80C65" w:rsidP="00916E4F">
            <w:pPr>
              <w:jc w:val="right"/>
              <w:rPr>
                <w:sz w:val="20"/>
                <w:szCs w:val="20"/>
              </w:rPr>
            </w:pPr>
            <w:r>
              <w:rPr>
                <w:sz w:val="20"/>
                <w:szCs w:val="20"/>
              </w:rPr>
              <w:t>50 000,00</w:t>
            </w:r>
          </w:p>
        </w:tc>
        <w:tc>
          <w:tcPr>
            <w:tcW w:w="1600" w:type="dxa"/>
            <w:tcBorders>
              <w:top w:val="nil"/>
              <w:left w:val="nil"/>
              <w:bottom w:val="single" w:sz="4" w:space="0" w:color="auto"/>
              <w:right w:val="single" w:sz="4" w:space="0" w:color="auto"/>
            </w:tcBorders>
            <w:shd w:val="clear" w:color="000000" w:fill="FFFFFF"/>
            <w:vAlign w:val="center"/>
          </w:tcPr>
          <w:p w:rsidR="00A80C65" w:rsidRPr="00DB1016" w:rsidRDefault="00A80C65" w:rsidP="00916E4F">
            <w:pPr>
              <w:jc w:val="right"/>
              <w:rPr>
                <w:sz w:val="20"/>
                <w:szCs w:val="20"/>
              </w:rPr>
            </w:pPr>
            <w:r>
              <w:rPr>
                <w:sz w:val="20"/>
                <w:szCs w:val="20"/>
              </w:rPr>
              <w:t>40 000,00</w:t>
            </w:r>
          </w:p>
        </w:tc>
        <w:tc>
          <w:tcPr>
            <w:tcW w:w="1660" w:type="dxa"/>
            <w:tcBorders>
              <w:top w:val="nil"/>
              <w:left w:val="nil"/>
              <w:bottom w:val="single" w:sz="4" w:space="0" w:color="auto"/>
              <w:right w:val="single" w:sz="4" w:space="0" w:color="auto"/>
            </w:tcBorders>
            <w:shd w:val="clear" w:color="000000" w:fill="FFFFFF"/>
            <w:vAlign w:val="center"/>
          </w:tcPr>
          <w:p w:rsidR="00A80C65" w:rsidRPr="00DB1016" w:rsidRDefault="00A80C65" w:rsidP="00916E4F">
            <w:pPr>
              <w:jc w:val="right"/>
              <w:rPr>
                <w:sz w:val="20"/>
                <w:szCs w:val="20"/>
              </w:rPr>
            </w:pPr>
            <w:r>
              <w:rPr>
                <w:sz w:val="20"/>
                <w:szCs w:val="20"/>
              </w:rPr>
              <w:t>- 10 000,00</w:t>
            </w:r>
          </w:p>
        </w:tc>
        <w:tc>
          <w:tcPr>
            <w:tcW w:w="1258" w:type="dxa"/>
            <w:tcBorders>
              <w:top w:val="nil"/>
              <w:left w:val="nil"/>
              <w:bottom w:val="single" w:sz="4" w:space="0" w:color="auto"/>
              <w:right w:val="single" w:sz="4" w:space="0" w:color="auto"/>
            </w:tcBorders>
            <w:shd w:val="clear" w:color="000000" w:fill="FFFFFF"/>
            <w:vAlign w:val="center"/>
          </w:tcPr>
          <w:p w:rsidR="00A80C65" w:rsidRPr="00DB1016" w:rsidRDefault="00A80C65" w:rsidP="00916E4F">
            <w:pPr>
              <w:jc w:val="right"/>
              <w:rPr>
                <w:sz w:val="20"/>
                <w:szCs w:val="20"/>
              </w:rPr>
            </w:pPr>
            <w:r>
              <w:rPr>
                <w:sz w:val="20"/>
                <w:szCs w:val="20"/>
              </w:rPr>
              <w:t>80,0%</w:t>
            </w:r>
          </w:p>
        </w:tc>
      </w:tr>
      <w:tr w:rsidR="00A80C65" w:rsidRPr="00940DA1" w:rsidTr="009A545E">
        <w:trPr>
          <w:trHeight w:val="300"/>
        </w:trPr>
        <w:tc>
          <w:tcPr>
            <w:tcW w:w="3660" w:type="dxa"/>
            <w:tcBorders>
              <w:top w:val="nil"/>
              <w:left w:val="single" w:sz="4" w:space="0" w:color="auto"/>
              <w:bottom w:val="single" w:sz="4" w:space="0" w:color="auto"/>
              <w:right w:val="single" w:sz="4" w:space="0" w:color="auto"/>
            </w:tcBorders>
            <w:shd w:val="clear" w:color="000000" w:fill="FFFFFF"/>
            <w:vAlign w:val="bottom"/>
          </w:tcPr>
          <w:p w:rsidR="00A80C65" w:rsidRPr="00916E4F" w:rsidRDefault="00A80C65" w:rsidP="00940DA1">
            <w:pPr>
              <w:rPr>
                <w:b/>
                <w:sz w:val="20"/>
                <w:szCs w:val="20"/>
              </w:rPr>
            </w:pPr>
            <w:r w:rsidRPr="00916E4F">
              <w:rPr>
                <w:b/>
                <w:sz w:val="20"/>
                <w:szCs w:val="20"/>
              </w:rPr>
              <w:t>Социальная политика</w:t>
            </w:r>
          </w:p>
        </w:tc>
        <w:tc>
          <w:tcPr>
            <w:tcW w:w="735" w:type="dxa"/>
            <w:tcBorders>
              <w:top w:val="nil"/>
              <w:left w:val="nil"/>
              <w:bottom w:val="single" w:sz="4" w:space="0" w:color="auto"/>
              <w:right w:val="single" w:sz="4" w:space="0" w:color="auto"/>
            </w:tcBorders>
            <w:noWrap/>
            <w:vAlign w:val="center"/>
          </w:tcPr>
          <w:p w:rsidR="00A80C65" w:rsidRPr="00916E4F" w:rsidRDefault="00A80C65" w:rsidP="00070619">
            <w:pPr>
              <w:jc w:val="right"/>
              <w:rPr>
                <w:b/>
                <w:color w:val="000000"/>
                <w:sz w:val="20"/>
                <w:szCs w:val="20"/>
              </w:rPr>
            </w:pPr>
            <w:r w:rsidRPr="00916E4F">
              <w:rPr>
                <w:b/>
                <w:color w:val="000000"/>
                <w:sz w:val="20"/>
                <w:szCs w:val="20"/>
              </w:rPr>
              <w:t>1000</w:t>
            </w:r>
          </w:p>
        </w:tc>
        <w:tc>
          <w:tcPr>
            <w:tcW w:w="1559" w:type="dxa"/>
            <w:tcBorders>
              <w:top w:val="nil"/>
              <w:left w:val="nil"/>
              <w:bottom w:val="single" w:sz="4" w:space="0" w:color="auto"/>
              <w:right w:val="single" w:sz="4" w:space="0" w:color="auto"/>
            </w:tcBorders>
            <w:shd w:val="clear" w:color="000000" w:fill="FFFFFF"/>
            <w:vAlign w:val="center"/>
          </w:tcPr>
          <w:p w:rsidR="00A80C65" w:rsidRPr="00916E4F" w:rsidRDefault="00A80C65" w:rsidP="002D735B">
            <w:pPr>
              <w:jc w:val="right"/>
              <w:rPr>
                <w:b/>
                <w:sz w:val="20"/>
                <w:szCs w:val="20"/>
              </w:rPr>
            </w:pPr>
            <w:r>
              <w:rPr>
                <w:b/>
                <w:sz w:val="20"/>
                <w:szCs w:val="20"/>
              </w:rPr>
              <w:t>219 486,96</w:t>
            </w:r>
          </w:p>
        </w:tc>
        <w:tc>
          <w:tcPr>
            <w:tcW w:w="1600" w:type="dxa"/>
            <w:tcBorders>
              <w:top w:val="nil"/>
              <w:left w:val="nil"/>
              <w:bottom w:val="single" w:sz="4" w:space="0" w:color="auto"/>
              <w:right w:val="single" w:sz="4" w:space="0" w:color="auto"/>
            </w:tcBorders>
            <w:shd w:val="clear" w:color="000000" w:fill="FFFFFF"/>
            <w:vAlign w:val="center"/>
          </w:tcPr>
          <w:p w:rsidR="00A80C65" w:rsidRPr="00916E4F" w:rsidRDefault="00A80C65" w:rsidP="002D735B">
            <w:pPr>
              <w:jc w:val="right"/>
              <w:rPr>
                <w:b/>
                <w:sz w:val="20"/>
                <w:szCs w:val="20"/>
              </w:rPr>
            </w:pPr>
            <w:r>
              <w:rPr>
                <w:b/>
                <w:sz w:val="20"/>
                <w:szCs w:val="20"/>
              </w:rPr>
              <w:t>219 486,96</w:t>
            </w:r>
          </w:p>
        </w:tc>
        <w:tc>
          <w:tcPr>
            <w:tcW w:w="1660" w:type="dxa"/>
            <w:tcBorders>
              <w:top w:val="nil"/>
              <w:left w:val="nil"/>
              <w:bottom w:val="single" w:sz="4" w:space="0" w:color="auto"/>
              <w:right w:val="single" w:sz="4" w:space="0" w:color="auto"/>
            </w:tcBorders>
            <w:shd w:val="clear" w:color="000000" w:fill="FFFFFF"/>
            <w:vAlign w:val="center"/>
          </w:tcPr>
          <w:p w:rsidR="00A80C65" w:rsidRPr="00916E4F" w:rsidRDefault="00A80C65" w:rsidP="00070619">
            <w:pPr>
              <w:jc w:val="right"/>
              <w:rPr>
                <w:b/>
                <w:sz w:val="20"/>
                <w:szCs w:val="20"/>
              </w:rPr>
            </w:pPr>
            <w:r w:rsidRPr="00916E4F">
              <w:rPr>
                <w:b/>
                <w:sz w:val="20"/>
                <w:szCs w:val="20"/>
              </w:rPr>
              <w:t>0,00</w:t>
            </w:r>
          </w:p>
        </w:tc>
        <w:tc>
          <w:tcPr>
            <w:tcW w:w="1258" w:type="dxa"/>
            <w:tcBorders>
              <w:top w:val="nil"/>
              <w:left w:val="nil"/>
              <w:bottom w:val="single" w:sz="4" w:space="0" w:color="auto"/>
              <w:right w:val="single" w:sz="4" w:space="0" w:color="auto"/>
            </w:tcBorders>
            <w:shd w:val="clear" w:color="000000" w:fill="FFFFFF"/>
            <w:vAlign w:val="center"/>
          </w:tcPr>
          <w:p w:rsidR="00A80C65" w:rsidRPr="00916E4F" w:rsidRDefault="00A80C65" w:rsidP="00070619">
            <w:pPr>
              <w:jc w:val="right"/>
              <w:rPr>
                <w:b/>
                <w:sz w:val="20"/>
                <w:szCs w:val="20"/>
              </w:rPr>
            </w:pPr>
            <w:r w:rsidRPr="00916E4F">
              <w:rPr>
                <w:b/>
                <w:sz w:val="20"/>
                <w:szCs w:val="20"/>
              </w:rPr>
              <w:t>100,00%</w:t>
            </w:r>
          </w:p>
        </w:tc>
      </w:tr>
      <w:tr w:rsidR="00A80C65" w:rsidRPr="00C3217C" w:rsidTr="009A545E">
        <w:trPr>
          <w:trHeight w:val="300"/>
        </w:trPr>
        <w:tc>
          <w:tcPr>
            <w:tcW w:w="3660" w:type="dxa"/>
            <w:tcBorders>
              <w:top w:val="nil"/>
              <w:left w:val="single" w:sz="4" w:space="0" w:color="auto"/>
              <w:bottom w:val="single" w:sz="4" w:space="0" w:color="auto"/>
              <w:right w:val="single" w:sz="4" w:space="0" w:color="auto"/>
            </w:tcBorders>
            <w:shd w:val="clear" w:color="000000" w:fill="FFFFFF"/>
            <w:vAlign w:val="bottom"/>
          </w:tcPr>
          <w:p w:rsidR="00A80C65" w:rsidRPr="00C3217C" w:rsidRDefault="00A80C65">
            <w:pPr>
              <w:rPr>
                <w:sz w:val="20"/>
                <w:szCs w:val="20"/>
              </w:rPr>
            </w:pPr>
            <w:r w:rsidRPr="00C3217C">
              <w:rPr>
                <w:sz w:val="20"/>
                <w:szCs w:val="20"/>
              </w:rPr>
              <w:t>Пенсионное обеспечение</w:t>
            </w:r>
          </w:p>
        </w:tc>
        <w:tc>
          <w:tcPr>
            <w:tcW w:w="735" w:type="dxa"/>
            <w:tcBorders>
              <w:top w:val="nil"/>
              <w:left w:val="nil"/>
              <w:bottom w:val="single" w:sz="4" w:space="0" w:color="auto"/>
              <w:right w:val="single" w:sz="4" w:space="0" w:color="auto"/>
            </w:tcBorders>
            <w:noWrap/>
            <w:vAlign w:val="center"/>
          </w:tcPr>
          <w:p w:rsidR="00A80C65" w:rsidRPr="00C3217C" w:rsidRDefault="00A80C65" w:rsidP="00070619">
            <w:pPr>
              <w:jc w:val="right"/>
              <w:rPr>
                <w:color w:val="000000"/>
                <w:sz w:val="20"/>
                <w:szCs w:val="20"/>
              </w:rPr>
            </w:pPr>
            <w:r w:rsidRPr="00C3217C">
              <w:rPr>
                <w:color w:val="000000"/>
                <w:sz w:val="20"/>
                <w:szCs w:val="20"/>
              </w:rPr>
              <w:t>1001</w:t>
            </w:r>
          </w:p>
        </w:tc>
        <w:tc>
          <w:tcPr>
            <w:tcW w:w="1559" w:type="dxa"/>
            <w:tcBorders>
              <w:top w:val="nil"/>
              <w:left w:val="nil"/>
              <w:bottom w:val="single" w:sz="4" w:space="0" w:color="auto"/>
              <w:right w:val="single" w:sz="4" w:space="0" w:color="auto"/>
            </w:tcBorders>
            <w:shd w:val="clear" w:color="000000" w:fill="FFFFFF"/>
            <w:vAlign w:val="center"/>
          </w:tcPr>
          <w:p w:rsidR="00A80C65" w:rsidRPr="00036C2F" w:rsidRDefault="00A80C65" w:rsidP="0035263A">
            <w:pPr>
              <w:jc w:val="right"/>
              <w:rPr>
                <w:sz w:val="20"/>
                <w:szCs w:val="20"/>
              </w:rPr>
            </w:pPr>
            <w:r>
              <w:rPr>
                <w:sz w:val="20"/>
                <w:szCs w:val="20"/>
              </w:rPr>
              <w:t>219 486,96</w:t>
            </w:r>
          </w:p>
        </w:tc>
        <w:tc>
          <w:tcPr>
            <w:tcW w:w="1600" w:type="dxa"/>
            <w:tcBorders>
              <w:top w:val="nil"/>
              <w:left w:val="nil"/>
              <w:bottom w:val="single" w:sz="4" w:space="0" w:color="auto"/>
              <w:right w:val="single" w:sz="4" w:space="0" w:color="auto"/>
            </w:tcBorders>
            <w:shd w:val="clear" w:color="000000" w:fill="FFFFFF"/>
            <w:vAlign w:val="center"/>
          </w:tcPr>
          <w:p w:rsidR="00A80C65" w:rsidRPr="00036C2F" w:rsidRDefault="00A80C65" w:rsidP="0035263A">
            <w:pPr>
              <w:jc w:val="right"/>
              <w:rPr>
                <w:sz w:val="20"/>
                <w:szCs w:val="20"/>
              </w:rPr>
            </w:pPr>
            <w:r>
              <w:rPr>
                <w:sz w:val="20"/>
                <w:szCs w:val="20"/>
              </w:rPr>
              <w:t>219 486,96</w:t>
            </w:r>
          </w:p>
        </w:tc>
        <w:tc>
          <w:tcPr>
            <w:tcW w:w="1660" w:type="dxa"/>
            <w:tcBorders>
              <w:top w:val="nil"/>
              <w:left w:val="nil"/>
              <w:bottom w:val="single" w:sz="4" w:space="0" w:color="auto"/>
              <w:right w:val="single" w:sz="4" w:space="0" w:color="auto"/>
            </w:tcBorders>
            <w:shd w:val="clear" w:color="000000" w:fill="FFFFFF"/>
            <w:vAlign w:val="center"/>
          </w:tcPr>
          <w:p w:rsidR="00A80C65" w:rsidRPr="00036C2F" w:rsidRDefault="00A80C65" w:rsidP="0035263A">
            <w:pPr>
              <w:jc w:val="right"/>
              <w:rPr>
                <w:sz w:val="20"/>
                <w:szCs w:val="20"/>
              </w:rPr>
            </w:pPr>
            <w:r w:rsidRPr="00036C2F">
              <w:rPr>
                <w:sz w:val="20"/>
                <w:szCs w:val="20"/>
              </w:rPr>
              <w:t>0,00</w:t>
            </w:r>
          </w:p>
        </w:tc>
        <w:tc>
          <w:tcPr>
            <w:tcW w:w="1258" w:type="dxa"/>
            <w:tcBorders>
              <w:top w:val="nil"/>
              <w:left w:val="nil"/>
              <w:bottom w:val="single" w:sz="4" w:space="0" w:color="auto"/>
              <w:right w:val="single" w:sz="4" w:space="0" w:color="auto"/>
            </w:tcBorders>
            <w:shd w:val="clear" w:color="000000" w:fill="FFFFFF"/>
            <w:vAlign w:val="center"/>
          </w:tcPr>
          <w:p w:rsidR="00A80C65" w:rsidRPr="00036C2F" w:rsidRDefault="00A80C65" w:rsidP="0035263A">
            <w:pPr>
              <w:jc w:val="right"/>
              <w:rPr>
                <w:sz w:val="20"/>
                <w:szCs w:val="20"/>
              </w:rPr>
            </w:pPr>
            <w:r w:rsidRPr="00036C2F">
              <w:rPr>
                <w:sz w:val="20"/>
                <w:szCs w:val="20"/>
              </w:rPr>
              <w:t>100,00%</w:t>
            </w:r>
          </w:p>
        </w:tc>
      </w:tr>
      <w:tr w:rsidR="00A80C65" w:rsidRPr="00940DA1" w:rsidTr="009A545E">
        <w:trPr>
          <w:trHeight w:val="300"/>
        </w:trPr>
        <w:tc>
          <w:tcPr>
            <w:tcW w:w="3660" w:type="dxa"/>
            <w:tcBorders>
              <w:top w:val="nil"/>
              <w:left w:val="single" w:sz="4" w:space="0" w:color="auto"/>
              <w:bottom w:val="single" w:sz="4" w:space="0" w:color="auto"/>
              <w:right w:val="single" w:sz="4" w:space="0" w:color="auto"/>
            </w:tcBorders>
            <w:shd w:val="clear" w:color="000000" w:fill="FFFFFF"/>
            <w:vAlign w:val="bottom"/>
          </w:tcPr>
          <w:p w:rsidR="00A80C65" w:rsidRPr="00940DA1" w:rsidRDefault="00A80C65" w:rsidP="00940DA1">
            <w:pPr>
              <w:rPr>
                <w:b/>
                <w:sz w:val="20"/>
                <w:szCs w:val="20"/>
              </w:rPr>
            </w:pPr>
            <w:r w:rsidRPr="00940DA1">
              <w:rPr>
                <w:b/>
                <w:sz w:val="20"/>
                <w:szCs w:val="20"/>
              </w:rPr>
              <w:lastRenderedPageBreak/>
              <w:t>Ф</w:t>
            </w:r>
            <w:r>
              <w:rPr>
                <w:b/>
                <w:sz w:val="20"/>
                <w:szCs w:val="20"/>
              </w:rPr>
              <w:t>изическая культура и спорт</w:t>
            </w:r>
          </w:p>
        </w:tc>
        <w:tc>
          <w:tcPr>
            <w:tcW w:w="735" w:type="dxa"/>
            <w:tcBorders>
              <w:top w:val="nil"/>
              <w:left w:val="nil"/>
              <w:bottom w:val="single" w:sz="4" w:space="0" w:color="auto"/>
              <w:right w:val="single" w:sz="4" w:space="0" w:color="auto"/>
            </w:tcBorders>
            <w:noWrap/>
            <w:vAlign w:val="center"/>
          </w:tcPr>
          <w:p w:rsidR="00A80C65" w:rsidRPr="00940DA1" w:rsidRDefault="00A80C65" w:rsidP="00070619">
            <w:pPr>
              <w:jc w:val="right"/>
              <w:rPr>
                <w:b/>
                <w:color w:val="000000"/>
                <w:sz w:val="20"/>
                <w:szCs w:val="20"/>
              </w:rPr>
            </w:pPr>
            <w:r w:rsidRPr="00940DA1">
              <w:rPr>
                <w:b/>
                <w:color w:val="000000"/>
                <w:sz w:val="20"/>
                <w:szCs w:val="20"/>
              </w:rPr>
              <w:t>1100</w:t>
            </w:r>
          </w:p>
        </w:tc>
        <w:tc>
          <w:tcPr>
            <w:tcW w:w="1559" w:type="dxa"/>
            <w:tcBorders>
              <w:top w:val="nil"/>
              <w:left w:val="nil"/>
              <w:bottom w:val="single" w:sz="4" w:space="0" w:color="auto"/>
              <w:right w:val="single" w:sz="4" w:space="0" w:color="auto"/>
            </w:tcBorders>
            <w:shd w:val="clear" w:color="000000" w:fill="FFFFFF"/>
            <w:vAlign w:val="center"/>
          </w:tcPr>
          <w:p w:rsidR="00A80C65" w:rsidRPr="00940DA1" w:rsidRDefault="00A80C65" w:rsidP="00070619">
            <w:pPr>
              <w:jc w:val="right"/>
              <w:rPr>
                <w:b/>
                <w:sz w:val="20"/>
                <w:szCs w:val="20"/>
              </w:rPr>
            </w:pPr>
            <w:r>
              <w:rPr>
                <w:b/>
                <w:sz w:val="20"/>
                <w:szCs w:val="20"/>
              </w:rPr>
              <w:t>500 200</w:t>
            </w:r>
            <w:r w:rsidRPr="00940DA1">
              <w:rPr>
                <w:b/>
                <w:sz w:val="20"/>
                <w:szCs w:val="20"/>
              </w:rPr>
              <w:t>,00</w:t>
            </w:r>
          </w:p>
        </w:tc>
        <w:tc>
          <w:tcPr>
            <w:tcW w:w="1600" w:type="dxa"/>
            <w:tcBorders>
              <w:top w:val="nil"/>
              <w:left w:val="nil"/>
              <w:bottom w:val="single" w:sz="4" w:space="0" w:color="auto"/>
              <w:right w:val="single" w:sz="4" w:space="0" w:color="auto"/>
            </w:tcBorders>
            <w:shd w:val="clear" w:color="000000" w:fill="FFFFFF"/>
            <w:vAlign w:val="center"/>
          </w:tcPr>
          <w:p w:rsidR="00A80C65" w:rsidRPr="00940DA1" w:rsidRDefault="00A80C65" w:rsidP="00070619">
            <w:pPr>
              <w:jc w:val="right"/>
              <w:rPr>
                <w:b/>
                <w:sz w:val="20"/>
                <w:szCs w:val="20"/>
              </w:rPr>
            </w:pPr>
            <w:r>
              <w:rPr>
                <w:b/>
                <w:sz w:val="20"/>
                <w:szCs w:val="20"/>
              </w:rPr>
              <w:t>500 200</w:t>
            </w:r>
            <w:r w:rsidRPr="00940DA1">
              <w:rPr>
                <w:b/>
                <w:sz w:val="20"/>
                <w:szCs w:val="20"/>
              </w:rPr>
              <w:t>,00</w:t>
            </w:r>
          </w:p>
        </w:tc>
        <w:tc>
          <w:tcPr>
            <w:tcW w:w="1660" w:type="dxa"/>
            <w:tcBorders>
              <w:top w:val="nil"/>
              <w:left w:val="nil"/>
              <w:bottom w:val="single" w:sz="4" w:space="0" w:color="auto"/>
              <w:right w:val="single" w:sz="4" w:space="0" w:color="auto"/>
            </w:tcBorders>
            <w:shd w:val="clear" w:color="000000" w:fill="FFFFFF"/>
            <w:vAlign w:val="center"/>
          </w:tcPr>
          <w:p w:rsidR="00A80C65" w:rsidRPr="00940DA1" w:rsidRDefault="00A80C65" w:rsidP="00070619">
            <w:pPr>
              <w:jc w:val="right"/>
              <w:rPr>
                <w:b/>
                <w:sz w:val="20"/>
                <w:szCs w:val="20"/>
              </w:rPr>
            </w:pPr>
            <w:r>
              <w:rPr>
                <w:b/>
                <w:sz w:val="20"/>
                <w:szCs w:val="20"/>
              </w:rPr>
              <w:t>0</w:t>
            </w:r>
            <w:r w:rsidRPr="00940DA1">
              <w:rPr>
                <w:b/>
                <w:sz w:val="20"/>
                <w:szCs w:val="20"/>
              </w:rPr>
              <w:t>,00</w:t>
            </w:r>
          </w:p>
        </w:tc>
        <w:tc>
          <w:tcPr>
            <w:tcW w:w="1258" w:type="dxa"/>
            <w:tcBorders>
              <w:top w:val="nil"/>
              <w:left w:val="nil"/>
              <w:bottom w:val="single" w:sz="4" w:space="0" w:color="auto"/>
              <w:right w:val="single" w:sz="4" w:space="0" w:color="auto"/>
            </w:tcBorders>
            <w:shd w:val="clear" w:color="000000" w:fill="FFFFFF"/>
            <w:vAlign w:val="center"/>
          </w:tcPr>
          <w:p w:rsidR="00A80C65" w:rsidRPr="00940DA1" w:rsidRDefault="00A80C65" w:rsidP="00070619">
            <w:pPr>
              <w:jc w:val="right"/>
              <w:rPr>
                <w:b/>
                <w:sz w:val="20"/>
                <w:szCs w:val="20"/>
              </w:rPr>
            </w:pPr>
            <w:r>
              <w:rPr>
                <w:b/>
                <w:sz w:val="20"/>
                <w:szCs w:val="20"/>
              </w:rPr>
              <w:t>100,00</w:t>
            </w:r>
            <w:r w:rsidRPr="00940DA1">
              <w:rPr>
                <w:b/>
                <w:sz w:val="20"/>
                <w:szCs w:val="20"/>
              </w:rPr>
              <w:t>%</w:t>
            </w:r>
          </w:p>
        </w:tc>
      </w:tr>
      <w:tr w:rsidR="00A80C65" w:rsidRPr="00C3217C" w:rsidTr="009A545E">
        <w:trPr>
          <w:trHeight w:val="300"/>
        </w:trPr>
        <w:tc>
          <w:tcPr>
            <w:tcW w:w="3660" w:type="dxa"/>
            <w:tcBorders>
              <w:top w:val="nil"/>
              <w:left w:val="single" w:sz="4" w:space="0" w:color="auto"/>
              <w:bottom w:val="single" w:sz="4" w:space="0" w:color="auto"/>
              <w:right w:val="single" w:sz="4" w:space="0" w:color="auto"/>
            </w:tcBorders>
            <w:shd w:val="clear" w:color="000000" w:fill="FFFFFF"/>
            <w:vAlign w:val="bottom"/>
          </w:tcPr>
          <w:p w:rsidR="00A80C65" w:rsidRPr="00C3217C" w:rsidRDefault="00A80C65">
            <w:pPr>
              <w:rPr>
                <w:sz w:val="20"/>
                <w:szCs w:val="20"/>
              </w:rPr>
            </w:pPr>
            <w:r w:rsidRPr="00C3217C">
              <w:rPr>
                <w:sz w:val="20"/>
                <w:szCs w:val="20"/>
              </w:rPr>
              <w:t>Физическая культура</w:t>
            </w:r>
          </w:p>
        </w:tc>
        <w:tc>
          <w:tcPr>
            <w:tcW w:w="735" w:type="dxa"/>
            <w:tcBorders>
              <w:top w:val="nil"/>
              <w:left w:val="nil"/>
              <w:bottom w:val="single" w:sz="4" w:space="0" w:color="auto"/>
              <w:right w:val="single" w:sz="4" w:space="0" w:color="auto"/>
            </w:tcBorders>
            <w:noWrap/>
            <w:vAlign w:val="center"/>
          </w:tcPr>
          <w:p w:rsidR="00A80C65" w:rsidRPr="00C3217C" w:rsidRDefault="00A80C65" w:rsidP="00070619">
            <w:pPr>
              <w:jc w:val="right"/>
              <w:rPr>
                <w:color w:val="000000"/>
                <w:sz w:val="20"/>
                <w:szCs w:val="20"/>
              </w:rPr>
            </w:pPr>
            <w:r w:rsidRPr="00C3217C">
              <w:rPr>
                <w:color w:val="000000"/>
                <w:sz w:val="20"/>
                <w:szCs w:val="20"/>
              </w:rPr>
              <w:t>1101</w:t>
            </w:r>
          </w:p>
        </w:tc>
        <w:tc>
          <w:tcPr>
            <w:tcW w:w="1559" w:type="dxa"/>
            <w:tcBorders>
              <w:top w:val="nil"/>
              <w:left w:val="nil"/>
              <w:bottom w:val="single" w:sz="4" w:space="0" w:color="auto"/>
              <w:right w:val="single" w:sz="4" w:space="0" w:color="auto"/>
            </w:tcBorders>
            <w:shd w:val="clear" w:color="000000" w:fill="FFFFFF"/>
            <w:vAlign w:val="center"/>
          </w:tcPr>
          <w:p w:rsidR="00A80C65" w:rsidRPr="00036C2F" w:rsidRDefault="00A80C65" w:rsidP="0035263A">
            <w:pPr>
              <w:jc w:val="right"/>
              <w:rPr>
                <w:sz w:val="20"/>
                <w:szCs w:val="20"/>
              </w:rPr>
            </w:pPr>
            <w:r>
              <w:rPr>
                <w:sz w:val="20"/>
                <w:szCs w:val="20"/>
              </w:rPr>
              <w:t>500 200</w:t>
            </w:r>
            <w:r w:rsidRPr="00036C2F">
              <w:rPr>
                <w:sz w:val="20"/>
                <w:szCs w:val="20"/>
              </w:rPr>
              <w:t>,00</w:t>
            </w:r>
          </w:p>
        </w:tc>
        <w:tc>
          <w:tcPr>
            <w:tcW w:w="1600" w:type="dxa"/>
            <w:tcBorders>
              <w:top w:val="nil"/>
              <w:left w:val="nil"/>
              <w:bottom w:val="single" w:sz="4" w:space="0" w:color="auto"/>
              <w:right w:val="single" w:sz="4" w:space="0" w:color="auto"/>
            </w:tcBorders>
            <w:shd w:val="clear" w:color="000000" w:fill="FFFFFF"/>
            <w:vAlign w:val="center"/>
          </w:tcPr>
          <w:p w:rsidR="00A80C65" w:rsidRPr="00036C2F" w:rsidRDefault="00A80C65" w:rsidP="0035263A">
            <w:pPr>
              <w:jc w:val="right"/>
              <w:rPr>
                <w:sz w:val="20"/>
                <w:szCs w:val="20"/>
              </w:rPr>
            </w:pPr>
            <w:r>
              <w:rPr>
                <w:sz w:val="20"/>
                <w:szCs w:val="20"/>
              </w:rPr>
              <w:t>500 200</w:t>
            </w:r>
            <w:r w:rsidRPr="00036C2F">
              <w:rPr>
                <w:sz w:val="20"/>
                <w:szCs w:val="20"/>
              </w:rPr>
              <w:t>,00</w:t>
            </w:r>
          </w:p>
        </w:tc>
        <w:tc>
          <w:tcPr>
            <w:tcW w:w="1660"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sz w:val="20"/>
                <w:szCs w:val="20"/>
              </w:rPr>
            </w:pPr>
            <w:r>
              <w:rPr>
                <w:sz w:val="20"/>
                <w:szCs w:val="20"/>
              </w:rPr>
              <w:t>0</w:t>
            </w:r>
            <w:r w:rsidRPr="00C3217C">
              <w:rPr>
                <w:sz w:val="20"/>
                <w:szCs w:val="20"/>
              </w:rPr>
              <w:t>,00</w:t>
            </w:r>
          </w:p>
        </w:tc>
        <w:tc>
          <w:tcPr>
            <w:tcW w:w="1258"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sz w:val="20"/>
                <w:szCs w:val="20"/>
              </w:rPr>
            </w:pPr>
            <w:r>
              <w:rPr>
                <w:sz w:val="20"/>
                <w:szCs w:val="20"/>
              </w:rPr>
              <w:t>100,00</w:t>
            </w:r>
            <w:r w:rsidRPr="00C3217C">
              <w:rPr>
                <w:sz w:val="20"/>
                <w:szCs w:val="20"/>
              </w:rPr>
              <w:t>%</w:t>
            </w:r>
          </w:p>
        </w:tc>
      </w:tr>
      <w:tr w:rsidR="00A80C65" w:rsidRPr="00940DA1" w:rsidTr="009A545E">
        <w:trPr>
          <w:trHeight w:val="300"/>
        </w:trPr>
        <w:tc>
          <w:tcPr>
            <w:tcW w:w="3660" w:type="dxa"/>
            <w:tcBorders>
              <w:top w:val="nil"/>
              <w:left w:val="single" w:sz="4" w:space="0" w:color="auto"/>
              <w:bottom w:val="single" w:sz="4" w:space="0" w:color="auto"/>
              <w:right w:val="single" w:sz="4" w:space="0" w:color="auto"/>
            </w:tcBorders>
            <w:shd w:val="clear" w:color="000000" w:fill="FFFFFF"/>
            <w:vAlign w:val="bottom"/>
          </w:tcPr>
          <w:p w:rsidR="00A80C65" w:rsidRPr="00940DA1" w:rsidRDefault="00A80C65" w:rsidP="00940DA1">
            <w:pPr>
              <w:rPr>
                <w:b/>
                <w:sz w:val="20"/>
                <w:szCs w:val="20"/>
              </w:rPr>
            </w:pPr>
            <w:r w:rsidRPr="00940DA1">
              <w:rPr>
                <w:b/>
                <w:sz w:val="20"/>
                <w:szCs w:val="20"/>
              </w:rPr>
              <w:t>С</w:t>
            </w:r>
            <w:r>
              <w:rPr>
                <w:b/>
                <w:sz w:val="20"/>
                <w:szCs w:val="20"/>
              </w:rPr>
              <w:t>редства массовой информации</w:t>
            </w:r>
          </w:p>
        </w:tc>
        <w:tc>
          <w:tcPr>
            <w:tcW w:w="735" w:type="dxa"/>
            <w:tcBorders>
              <w:top w:val="nil"/>
              <w:left w:val="nil"/>
              <w:bottom w:val="single" w:sz="4" w:space="0" w:color="auto"/>
              <w:right w:val="single" w:sz="4" w:space="0" w:color="auto"/>
            </w:tcBorders>
            <w:noWrap/>
            <w:vAlign w:val="center"/>
          </w:tcPr>
          <w:p w:rsidR="00A80C65" w:rsidRPr="00940DA1" w:rsidRDefault="00A80C65" w:rsidP="00070619">
            <w:pPr>
              <w:jc w:val="right"/>
              <w:rPr>
                <w:b/>
                <w:color w:val="000000"/>
                <w:sz w:val="20"/>
                <w:szCs w:val="20"/>
              </w:rPr>
            </w:pPr>
            <w:r w:rsidRPr="00940DA1">
              <w:rPr>
                <w:b/>
                <w:color w:val="000000"/>
                <w:sz w:val="20"/>
                <w:szCs w:val="20"/>
              </w:rPr>
              <w:t>1200</w:t>
            </w:r>
          </w:p>
        </w:tc>
        <w:tc>
          <w:tcPr>
            <w:tcW w:w="1559" w:type="dxa"/>
            <w:tcBorders>
              <w:top w:val="nil"/>
              <w:left w:val="nil"/>
              <w:bottom w:val="single" w:sz="4" w:space="0" w:color="auto"/>
              <w:right w:val="single" w:sz="4" w:space="0" w:color="auto"/>
            </w:tcBorders>
            <w:shd w:val="clear" w:color="000000" w:fill="FFFFFF"/>
            <w:vAlign w:val="center"/>
          </w:tcPr>
          <w:p w:rsidR="00A80C65" w:rsidRPr="00940DA1" w:rsidRDefault="00A80C65" w:rsidP="00036C2F">
            <w:pPr>
              <w:jc w:val="right"/>
              <w:rPr>
                <w:b/>
                <w:sz w:val="20"/>
                <w:szCs w:val="20"/>
              </w:rPr>
            </w:pPr>
            <w:r>
              <w:rPr>
                <w:b/>
                <w:sz w:val="20"/>
                <w:szCs w:val="20"/>
              </w:rPr>
              <w:t>493 232</w:t>
            </w:r>
            <w:r w:rsidRPr="00940DA1">
              <w:rPr>
                <w:b/>
                <w:sz w:val="20"/>
                <w:szCs w:val="20"/>
              </w:rPr>
              <w:t>,00</w:t>
            </w:r>
          </w:p>
        </w:tc>
        <w:tc>
          <w:tcPr>
            <w:tcW w:w="1600" w:type="dxa"/>
            <w:tcBorders>
              <w:top w:val="nil"/>
              <w:left w:val="nil"/>
              <w:bottom w:val="single" w:sz="4" w:space="0" w:color="auto"/>
              <w:right w:val="single" w:sz="4" w:space="0" w:color="auto"/>
            </w:tcBorders>
            <w:shd w:val="clear" w:color="000000" w:fill="FFFFFF"/>
            <w:vAlign w:val="center"/>
          </w:tcPr>
          <w:p w:rsidR="00A80C65" w:rsidRPr="00940DA1" w:rsidRDefault="00A80C65" w:rsidP="00070619">
            <w:pPr>
              <w:jc w:val="right"/>
              <w:rPr>
                <w:b/>
                <w:sz w:val="20"/>
                <w:szCs w:val="20"/>
              </w:rPr>
            </w:pPr>
            <w:r>
              <w:rPr>
                <w:b/>
                <w:sz w:val="20"/>
                <w:szCs w:val="20"/>
              </w:rPr>
              <w:t>484 972,00</w:t>
            </w:r>
          </w:p>
        </w:tc>
        <w:tc>
          <w:tcPr>
            <w:tcW w:w="1660" w:type="dxa"/>
            <w:tcBorders>
              <w:top w:val="nil"/>
              <w:left w:val="nil"/>
              <w:bottom w:val="single" w:sz="4" w:space="0" w:color="auto"/>
              <w:right w:val="single" w:sz="4" w:space="0" w:color="auto"/>
            </w:tcBorders>
            <w:shd w:val="clear" w:color="000000" w:fill="FFFFFF"/>
            <w:vAlign w:val="center"/>
          </w:tcPr>
          <w:p w:rsidR="00A80C65" w:rsidRPr="00940DA1" w:rsidRDefault="00A80C65" w:rsidP="00916E4F">
            <w:pPr>
              <w:jc w:val="right"/>
              <w:rPr>
                <w:b/>
                <w:sz w:val="20"/>
                <w:szCs w:val="20"/>
              </w:rPr>
            </w:pPr>
            <w:r w:rsidRPr="00940DA1">
              <w:rPr>
                <w:b/>
                <w:sz w:val="20"/>
                <w:szCs w:val="20"/>
              </w:rPr>
              <w:t>-</w:t>
            </w:r>
            <w:r>
              <w:rPr>
                <w:b/>
                <w:sz w:val="20"/>
                <w:szCs w:val="20"/>
              </w:rPr>
              <w:t>8 260,00</w:t>
            </w:r>
          </w:p>
        </w:tc>
        <w:tc>
          <w:tcPr>
            <w:tcW w:w="1258" w:type="dxa"/>
            <w:tcBorders>
              <w:top w:val="nil"/>
              <w:left w:val="nil"/>
              <w:bottom w:val="single" w:sz="4" w:space="0" w:color="auto"/>
              <w:right w:val="single" w:sz="4" w:space="0" w:color="auto"/>
            </w:tcBorders>
            <w:shd w:val="clear" w:color="000000" w:fill="FFFFFF"/>
            <w:vAlign w:val="center"/>
          </w:tcPr>
          <w:p w:rsidR="00A80C65" w:rsidRPr="00940DA1" w:rsidRDefault="00A80C65" w:rsidP="00036C2F">
            <w:pPr>
              <w:jc w:val="right"/>
              <w:rPr>
                <w:b/>
                <w:sz w:val="20"/>
                <w:szCs w:val="20"/>
              </w:rPr>
            </w:pPr>
            <w:r>
              <w:rPr>
                <w:b/>
                <w:sz w:val="20"/>
                <w:szCs w:val="20"/>
              </w:rPr>
              <w:t>98,33</w:t>
            </w:r>
            <w:r w:rsidRPr="00940DA1">
              <w:rPr>
                <w:b/>
                <w:sz w:val="20"/>
                <w:szCs w:val="20"/>
              </w:rPr>
              <w:t>%</w:t>
            </w:r>
          </w:p>
        </w:tc>
      </w:tr>
      <w:tr w:rsidR="00A80C65" w:rsidRPr="00C3217C" w:rsidTr="009A545E">
        <w:trPr>
          <w:trHeight w:val="300"/>
        </w:trPr>
        <w:tc>
          <w:tcPr>
            <w:tcW w:w="3660" w:type="dxa"/>
            <w:tcBorders>
              <w:top w:val="nil"/>
              <w:left w:val="single" w:sz="4" w:space="0" w:color="auto"/>
              <w:bottom w:val="single" w:sz="4" w:space="0" w:color="auto"/>
              <w:right w:val="single" w:sz="4" w:space="0" w:color="auto"/>
            </w:tcBorders>
            <w:shd w:val="clear" w:color="000000" w:fill="FFFFFF"/>
            <w:vAlign w:val="bottom"/>
          </w:tcPr>
          <w:p w:rsidR="00A80C65" w:rsidRPr="00C3217C" w:rsidRDefault="00A80C65">
            <w:pPr>
              <w:rPr>
                <w:sz w:val="20"/>
                <w:szCs w:val="20"/>
              </w:rPr>
            </w:pPr>
            <w:r w:rsidRPr="00C3217C">
              <w:rPr>
                <w:sz w:val="20"/>
                <w:szCs w:val="20"/>
              </w:rPr>
              <w:t>Периодическая печать и издательства</w:t>
            </w:r>
          </w:p>
        </w:tc>
        <w:tc>
          <w:tcPr>
            <w:tcW w:w="735" w:type="dxa"/>
            <w:tcBorders>
              <w:top w:val="nil"/>
              <w:left w:val="nil"/>
              <w:bottom w:val="single" w:sz="4" w:space="0" w:color="auto"/>
              <w:right w:val="single" w:sz="4" w:space="0" w:color="auto"/>
            </w:tcBorders>
            <w:noWrap/>
            <w:vAlign w:val="center"/>
          </w:tcPr>
          <w:p w:rsidR="00A80C65" w:rsidRPr="00C3217C" w:rsidRDefault="00A80C65" w:rsidP="00070619">
            <w:pPr>
              <w:jc w:val="right"/>
              <w:rPr>
                <w:color w:val="000000"/>
                <w:sz w:val="20"/>
                <w:szCs w:val="20"/>
              </w:rPr>
            </w:pPr>
            <w:r w:rsidRPr="00C3217C">
              <w:rPr>
                <w:color w:val="000000"/>
                <w:sz w:val="20"/>
                <w:szCs w:val="20"/>
              </w:rPr>
              <w:t>1202</w:t>
            </w:r>
          </w:p>
        </w:tc>
        <w:tc>
          <w:tcPr>
            <w:tcW w:w="1559" w:type="dxa"/>
            <w:tcBorders>
              <w:top w:val="nil"/>
              <w:left w:val="nil"/>
              <w:bottom w:val="single" w:sz="4" w:space="0" w:color="auto"/>
              <w:right w:val="single" w:sz="4" w:space="0" w:color="auto"/>
            </w:tcBorders>
            <w:shd w:val="clear" w:color="000000" w:fill="FFFFFF"/>
            <w:vAlign w:val="center"/>
          </w:tcPr>
          <w:p w:rsidR="00A80C65" w:rsidRPr="00C3217C" w:rsidRDefault="00A80C65" w:rsidP="00036C2F">
            <w:pPr>
              <w:jc w:val="right"/>
              <w:rPr>
                <w:sz w:val="20"/>
                <w:szCs w:val="20"/>
              </w:rPr>
            </w:pPr>
            <w:r>
              <w:rPr>
                <w:sz w:val="20"/>
                <w:szCs w:val="20"/>
              </w:rPr>
              <w:t>435 000</w:t>
            </w:r>
            <w:r w:rsidRPr="00C3217C">
              <w:rPr>
                <w:sz w:val="20"/>
                <w:szCs w:val="20"/>
              </w:rPr>
              <w:t>,00</w:t>
            </w:r>
          </w:p>
        </w:tc>
        <w:tc>
          <w:tcPr>
            <w:tcW w:w="1600" w:type="dxa"/>
            <w:tcBorders>
              <w:top w:val="nil"/>
              <w:left w:val="nil"/>
              <w:bottom w:val="single" w:sz="4" w:space="0" w:color="auto"/>
              <w:right w:val="single" w:sz="4" w:space="0" w:color="auto"/>
            </w:tcBorders>
            <w:shd w:val="clear" w:color="000000" w:fill="FFFFFF"/>
            <w:vAlign w:val="center"/>
          </w:tcPr>
          <w:p w:rsidR="00A80C65" w:rsidRPr="00C3217C" w:rsidRDefault="00A80C65" w:rsidP="00036C2F">
            <w:pPr>
              <w:jc w:val="right"/>
              <w:rPr>
                <w:sz w:val="20"/>
                <w:szCs w:val="20"/>
              </w:rPr>
            </w:pPr>
            <w:r>
              <w:rPr>
                <w:sz w:val="20"/>
                <w:szCs w:val="20"/>
              </w:rPr>
              <w:t>426 802,00</w:t>
            </w:r>
          </w:p>
        </w:tc>
        <w:tc>
          <w:tcPr>
            <w:tcW w:w="1660" w:type="dxa"/>
            <w:tcBorders>
              <w:top w:val="nil"/>
              <w:left w:val="nil"/>
              <w:bottom w:val="single" w:sz="4" w:space="0" w:color="auto"/>
              <w:right w:val="single" w:sz="4" w:space="0" w:color="auto"/>
            </w:tcBorders>
            <w:shd w:val="clear" w:color="000000" w:fill="FFFFFF"/>
            <w:vAlign w:val="center"/>
          </w:tcPr>
          <w:p w:rsidR="00A80C65" w:rsidRPr="00C3217C" w:rsidRDefault="00A80C65" w:rsidP="00036C2F">
            <w:pPr>
              <w:jc w:val="right"/>
              <w:rPr>
                <w:sz w:val="20"/>
                <w:szCs w:val="20"/>
              </w:rPr>
            </w:pPr>
            <w:r w:rsidRPr="00C3217C">
              <w:rPr>
                <w:sz w:val="20"/>
                <w:szCs w:val="20"/>
              </w:rPr>
              <w:t>-</w:t>
            </w:r>
            <w:r>
              <w:rPr>
                <w:sz w:val="20"/>
                <w:szCs w:val="20"/>
              </w:rPr>
              <w:t>33 928</w:t>
            </w:r>
            <w:r w:rsidRPr="00C3217C">
              <w:rPr>
                <w:sz w:val="20"/>
                <w:szCs w:val="20"/>
              </w:rPr>
              <w:t>,</w:t>
            </w:r>
            <w:r>
              <w:rPr>
                <w:sz w:val="20"/>
                <w:szCs w:val="20"/>
              </w:rPr>
              <w:t>5</w:t>
            </w:r>
            <w:r w:rsidRPr="00C3217C">
              <w:rPr>
                <w:sz w:val="20"/>
                <w:szCs w:val="20"/>
              </w:rPr>
              <w:t>0</w:t>
            </w:r>
          </w:p>
        </w:tc>
        <w:tc>
          <w:tcPr>
            <w:tcW w:w="1258" w:type="dxa"/>
            <w:tcBorders>
              <w:top w:val="nil"/>
              <w:left w:val="nil"/>
              <w:bottom w:val="single" w:sz="4" w:space="0" w:color="auto"/>
              <w:right w:val="single" w:sz="4" w:space="0" w:color="auto"/>
            </w:tcBorders>
            <w:shd w:val="clear" w:color="000000" w:fill="FFFFFF"/>
            <w:vAlign w:val="center"/>
          </w:tcPr>
          <w:p w:rsidR="00A80C65" w:rsidRPr="00C3217C" w:rsidRDefault="00A80C65" w:rsidP="00036C2F">
            <w:pPr>
              <w:jc w:val="right"/>
              <w:rPr>
                <w:sz w:val="20"/>
                <w:szCs w:val="20"/>
              </w:rPr>
            </w:pPr>
            <w:r w:rsidRPr="00C3217C">
              <w:rPr>
                <w:sz w:val="20"/>
                <w:szCs w:val="20"/>
              </w:rPr>
              <w:t>9</w:t>
            </w:r>
            <w:r>
              <w:rPr>
                <w:sz w:val="20"/>
                <w:szCs w:val="20"/>
              </w:rPr>
              <w:t>2</w:t>
            </w:r>
            <w:r w:rsidRPr="00C3217C">
              <w:rPr>
                <w:sz w:val="20"/>
                <w:szCs w:val="20"/>
              </w:rPr>
              <w:t>,</w:t>
            </w:r>
            <w:r>
              <w:rPr>
                <w:sz w:val="20"/>
                <w:szCs w:val="20"/>
              </w:rPr>
              <w:t>67</w:t>
            </w:r>
            <w:r w:rsidRPr="00C3217C">
              <w:rPr>
                <w:sz w:val="20"/>
                <w:szCs w:val="20"/>
              </w:rPr>
              <w:t>%</w:t>
            </w:r>
          </w:p>
        </w:tc>
      </w:tr>
      <w:tr w:rsidR="00A80C65" w:rsidRPr="00C3217C" w:rsidTr="009A545E">
        <w:trPr>
          <w:trHeight w:val="465"/>
        </w:trPr>
        <w:tc>
          <w:tcPr>
            <w:tcW w:w="3660" w:type="dxa"/>
            <w:tcBorders>
              <w:top w:val="nil"/>
              <w:left w:val="single" w:sz="4" w:space="0" w:color="auto"/>
              <w:bottom w:val="single" w:sz="4" w:space="0" w:color="auto"/>
              <w:right w:val="single" w:sz="4" w:space="0" w:color="auto"/>
            </w:tcBorders>
            <w:shd w:val="clear" w:color="000000" w:fill="FFFFFF"/>
            <w:vAlign w:val="bottom"/>
          </w:tcPr>
          <w:p w:rsidR="00A80C65" w:rsidRPr="00C3217C" w:rsidRDefault="00A80C65">
            <w:pPr>
              <w:rPr>
                <w:sz w:val="20"/>
                <w:szCs w:val="20"/>
              </w:rPr>
            </w:pPr>
            <w:r w:rsidRPr="00C3217C">
              <w:rPr>
                <w:sz w:val="20"/>
                <w:szCs w:val="20"/>
              </w:rPr>
              <w:t>Другие вопросы в области средств массовой информации</w:t>
            </w:r>
          </w:p>
        </w:tc>
        <w:tc>
          <w:tcPr>
            <w:tcW w:w="735" w:type="dxa"/>
            <w:tcBorders>
              <w:top w:val="nil"/>
              <w:left w:val="nil"/>
              <w:bottom w:val="single" w:sz="4" w:space="0" w:color="auto"/>
              <w:right w:val="single" w:sz="4" w:space="0" w:color="auto"/>
            </w:tcBorders>
            <w:noWrap/>
            <w:vAlign w:val="center"/>
          </w:tcPr>
          <w:p w:rsidR="00A80C65" w:rsidRPr="00C3217C" w:rsidRDefault="00A80C65" w:rsidP="00070619">
            <w:pPr>
              <w:jc w:val="right"/>
              <w:rPr>
                <w:color w:val="000000"/>
                <w:sz w:val="20"/>
                <w:szCs w:val="20"/>
              </w:rPr>
            </w:pPr>
            <w:r w:rsidRPr="00C3217C">
              <w:rPr>
                <w:color w:val="000000"/>
                <w:sz w:val="20"/>
                <w:szCs w:val="20"/>
              </w:rPr>
              <w:t>1204</w:t>
            </w:r>
          </w:p>
        </w:tc>
        <w:tc>
          <w:tcPr>
            <w:tcW w:w="1559"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sz w:val="20"/>
                <w:szCs w:val="20"/>
              </w:rPr>
            </w:pPr>
            <w:r>
              <w:rPr>
                <w:sz w:val="20"/>
                <w:szCs w:val="20"/>
              </w:rPr>
              <w:t>58 232</w:t>
            </w:r>
            <w:r w:rsidRPr="00C3217C">
              <w:rPr>
                <w:sz w:val="20"/>
                <w:szCs w:val="20"/>
              </w:rPr>
              <w:t>,00</w:t>
            </w:r>
          </w:p>
        </w:tc>
        <w:tc>
          <w:tcPr>
            <w:tcW w:w="1600" w:type="dxa"/>
            <w:tcBorders>
              <w:top w:val="nil"/>
              <w:left w:val="nil"/>
              <w:bottom w:val="single" w:sz="4" w:space="0" w:color="auto"/>
              <w:right w:val="single" w:sz="4" w:space="0" w:color="auto"/>
            </w:tcBorders>
            <w:shd w:val="clear" w:color="000000" w:fill="FFFFFF"/>
            <w:vAlign w:val="center"/>
          </w:tcPr>
          <w:p w:rsidR="00A80C65" w:rsidRPr="00C3217C" w:rsidRDefault="00A80C65" w:rsidP="00036C2F">
            <w:pPr>
              <w:jc w:val="right"/>
              <w:rPr>
                <w:sz w:val="20"/>
                <w:szCs w:val="20"/>
              </w:rPr>
            </w:pPr>
            <w:r>
              <w:rPr>
                <w:sz w:val="20"/>
                <w:szCs w:val="20"/>
              </w:rPr>
              <w:t>58 170</w:t>
            </w:r>
            <w:r w:rsidRPr="00C3217C">
              <w:rPr>
                <w:sz w:val="20"/>
                <w:szCs w:val="20"/>
              </w:rPr>
              <w:t>,00</w:t>
            </w:r>
          </w:p>
        </w:tc>
        <w:tc>
          <w:tcPr>
            <w:tcW w:w="1660" w:type="dxa"/>
            <w:tcBorders>
              <w:top w:val="nil"/>
              <w:left w:val="nil"/>
              <w:bottom w:val="single" w:sz="4" w:space="0" w:color="auto"/>
              <w:right w:val="single" w:sz="4" w:space="0" w:color="auto"/>
            </w:tcBorders>
            <w:shd w:val="clear" w:color="000000" w:fill="FFFFFF"/>
            <w:vAlign w:val="center"/>
          </w:tcPr>
          <w:p w:rsidR="00A80C65" w:rsidRPr="00C3217C" w:rsidRDefault="00A80C65" w:rsidP="00070619">
            <w:pPr>
              <w:jc w:val="right"/>
              <w:rPr>
                <w:sz w:val="20"/>
                <w:szCs w:val="20"/>
              </w:rPr>
            </w:pPr>
            <w:r>
              <w:rPr>
                <w:sz w:val="20"/>
                <w:szCs w:val="20"/>
              </w:rPr>
              <w:t>153,00</w:t>
            </w:r>
          </w:p>
        </w:tc>
        <w:tc>
          <w:tcPr>
            <w:tcW w:w="1258" w:type="dxa"/>
            <w:tcBorders>
              <w:top w:val="nil"/>
              <w:left w:val="nil"/>
              <w:bottom w:val="single" w:sz="4" w:space="0" w:color="auto"/>
              <w:right w:val="single" w:sz="4" w:space="0" w:color="auto"/>
            </w:tcBorders>
            <w:shd w:val="clear" w:color="000000" w:fill="FFFFFF"/>
            <w:vAlign w:val="center"/>
          </w:tcPr>
          <w:p w:rsidR="00A80C65" w:rsidRPr="00C3217C" w:rsidRDefault="00A80C65" w:rsidP="00916E4F">
            <w:pPr>
              <w:jc w:val="right"/>
              <w:rPr>
                <w:sz w:val="20"/>
                <w:szCs w:val="20"/>
              </w:rPr>
            </w:pPr>
            <w:r>
              <w:rPr>
                <w:sz w:val="20"/>
                <w:szCs w:val="20"/>
              </w:rPr>
              <w:t>99,89</w:t>
            </w:r>
            <w:r w:rsidRPr="00C3217C">
              <w:rPr>
                <w:sz w:val="20"/>
                <w:szCs w:val="20"/>
              </w:rPr>
              <w:t>%</w:t>
            </w:r>
          </w:p>
        </w:tc>
      </w:tr>
      <w:tr w:rsidR="00A80C65" w:rsidRPr="00940DA1" w:rsidTr="009A545E">
        <w:trPr>
          <w:trHeight w:val="465"/>
        </w:trPr>
        <w:tc>
          <w:tcPr>
            <w:tcW w:w="3660" w:type="dxa"/>
            <w:tcBorders>
              <w:top w:val="nil"/>
              <w:left w:val="single" w:sz="4" w:space="0" w:color="auto"/>
              <w:bottom w:val="single" w:sz="4" w:space="0" w:color="auto"/>
              <w:right w:val="single" w:sz="4" w:space="0" w:color="auto"/>
            </w:tcBorders>
            <w:shd w:val="clear" w:color="000000" w:fill="FFFFFF"/>
            <w:vAlign w:val="bottom"/>
          </w:tcPr>
          <w:p w:rsidR="00A80C65" w:rsidRPr="00940DA1" w:rsidRDefault="00A80C65">
            <w:pPr>
              <w:rPr>
                <w:b/>
                <w:sz w:val="20"/>
                <w:szCs w:val="20"/>
              </w:rPr>
            </w:pPr>
            <w:r w:rsidRPr="00940DA1">
              <w:rPr>
                <w:b/>
                <w:sz w:val="20"/>
                <w:szCs w:val="20"/>
              </w:rPr>
              <w:t>Результат исполнения бюджета (дефицит / профицит)</w:t>
            </w:r>
          </w:p>
        </w:tc>
        <w:tc>
          <w:tcPr>
            <w:tcW w:w="735" w:type="dxa"/>
            <w:tcBorders>
              <w:top w:val="nil"/>
              <w:left w:val="nil"/>
              <w:bottom w:val="single" w:sz="4" w:space="0" w:color="auto"/>
              <w:right w:val="single" w:sz="4" w:space="0" w:color="auto"/>
            </w:tcBorders>
            <w:noWrap/>
            <w:vAlign w:val="center"/>
          </w:tcPr>
          <w:p w:rsidR="00A80C65" w:rsidRPr="00940DA1" w:rsidRDefault="00A80C65" w:rsidP="00070619">
            <w:pPr>
              <w:jc w:val="right"/>
              <w:rPr>
                <w:b/>
                <w:color w:val="000000"/>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A80C65" w:rsidRPr="0035263A" w:rsidRDefault="00A80C65" w:rsidP="00916E4F">
            <w:pPr>
              <w:jc w:val="right"/>
              <w:rPr>
                <w:b/>
                <w:sz w:val="20"/>
                <w:szCs w:val="20"/>
              </w:rPr>
            </w:pPr>
            <w:r w:rsidRPr="0035263A">
              <w:rPr>
                <w:b/>
                <w:sz w:val="20"/>
                <w:szCs w:val="20"/>
              </w:rPr>
              <w:t>-</w:t>
            </w:r>
            <w:r>
              <w:rPr>
                <w:b/>
                <w:sz w:val="20"/>
                <w:szCs w:val="20"/>
              </w:rPr>
              <w:t>32 811 808,17</w:t>
            </w:r>
          </w:p>
        </w:tc>
        <w:tc>
          <w:tcPr>
            <w:tcW w:w="1600" w:type="dxa"/>
            <w:tcBorders>
              <w:top w:val="nil"/>
              <w:left w:val="nil"/>
              <w:bottom w:val="single" w:sz="4" w:space="0" w:color="auto"/>
              <w:right w:val="single" w:sz="4" w:space="0" w:color="auto"/>
            </w:tcBorders>
            <w:shd w:val="clear" w:color="000000" w:fill="FFFFFF"/>
            <w:vAlign w:val="center"/>
          </w:tcPr>
          <w:p w:rsidR="00A80C65" w:rsidRPr="0035263A" w:rsidRDefault="00A80C65" w:rsidP="00916E4F">
            <w:pPr>
              <w:jc w:val="right"/>
              <w:rPr>
                <w:b/>
                <w:sz w:val="20"/>
                <w:szCs w:val="20"/>
              </w:rPr>
            </w:pPr>
            <w:r w:rsidRPr="0035263A">
              <w:rPr>
                <w:b/>
                <w:sz w:val="20"/>
                <w:szCs w:val="20"/>
              </w:rPr>
              <w:t>-</w:t>
            </w:r>
            <w:r>
              <w:rPr>
                <w:b/>
                <w:sz w:val="20"/>
                <w:szCs w:val="20"/>
              </w:rPr>
              <w:t>7 236 117,6</w:t>
            </w:r>
          </w:p>
        </w:tc>
        <w:tc>
          <w:tcPr>
            <w:tcW w:w="1660" w:type="dxa"/>
            <w:tcBorders>
              <w:top w:val="nil"/>
              <w:left w:val="nil"/>
              <w:bottom w:val="single" w:sz="4" w:space="0" w:color="auto"/>
              <w:right w:val="single" w:sz="4" w:space="0" w:color="auto"/>
            </w:tcBorders>
            <w:shd w:val="clear" w:color="000000" w:fill="FFFFFF"/>
            <w:vAlign w:val="center"/>
          </w:tcPr>
          <w:p w:rsidR="00A80C65" w:rsidRPr="00940DA1" w:rsidRDefault="00A80C65" w:rsidP="009A545E">
            <w:pPr>
              <w:jc w:val="right"/>
              <w:rPr>
                <w:b/>
                <w:sz w:val="20"/>
                <w:szCs w:val="20"/>
              </w:rPr>
            </w:pPr>
            <w:r w:rsidRPr="009A545E">
              <w:rPr>
                <w:b/>
                <w:sz w:val="20"/>
                <w:szCs w:val="20"/>
              </w:rPr>
              <w:t>-</w:t>
            </w:r>
            <w:r>
              <w:rPr>
                <w:b/>
                <w:sz w:val="20"/>
                <w:szCs w:val="20"/>
              </w:rPr>
              <w:t>25  575 690,57</w:t>
            </w:r>
            <w:r w:rsidRPr="00940DA1">
              <w:rPr>
                <w:b/>
                <w:sz w:val="20"/>
                <w:szCs w:val="20"/>
              </w:rPr>
              <w:t> </w:t>
            </w:r>
          </w:p>
        </w:tc>
        <w:tc>
          <w:tcPr>
            <w:tcW w:w="1258" w:type="dxa"/>
            <w:tcBorders>
              <w:top w:val="nil"/>
              <w:left w:val="nil"/>
              <w:bottom w:val="single" w:sz="4" w:space="0" w:color="auto"/>
              <w:right w:val="single" w:sz="4" w:space="0" w:color="auto"/>
            </w:tcBorders>
            <w:shd w:val="clear" w:color="000000" w:fill="FFFFFF"/>
            <w:vAlign w:val="center"/>
          </w:tcPr>
          <w:p w:rsidR="00A80C65" w:rsidRPr="00940DA1" w:rsidRDefault="00A80C65" w:rsidP="00070619">
            <w:pPr>
              <w:jc w:val="right"/>
              <w:rPr>
                <w:b/>
                <w:sz w:val="20"/>
                <w:szCs w:val="20"/>
              </w:rPr>
            </w:pPr>
          </w:p>
        </w:tc>
      </w:tr>
    </w:tbl>
    <w:p w:rsidR="00A80C65" w:rsidRDefault="00A80C65" w:rsidP="00CB76A7">
      <w:pPr>
        <w:ind w:right="-2"/>
        <w:jc w:val="both"/>
        <w:rPr>
          <w:sz w:val="20"/>
          <w:szCs w:val="20"/>
        </w:rPr>
      </w:pPr>
    </w:p>
    <w:p w:rsidR="00A80C65" w:rsidRPr="00374690" w:rsidRDefault="00A80C65" w:rsidP="00E90EF9">
      <w:pPr>
        <w:ind w:firstLine="709"/>
        <w:jc w:val="both"/>
        <w:rPr>
          <w:sz w:val="28"/>
          <w:szCs w:val="28"/>
        </w:rPr>
      </w:pPr>
      <w:r w:rsidRPr="00374690">
        <w:rPr>
          <w:sz w:val="28"/>
          <w:szCs w:val="28"/>
        </w:rPr>
        <w:t>Общий процент исполнения бюджета по расходам за 202</w:t>
      </w:r>
      <w:r>
        <w:rPr>
          <w:sz w:val="28"/>
          <w:szCs w:val="28"/>
        </w:rPr>
        <w:t>3</w:t>
      </w:r>
      <w:r w:rsidRPr="00374690">
        <w:rPr>
          <w:sz w:val="28"/>
          <w:szCs w:val="28"/>
        </w:rPr>
        <w:t xml:space="preserve"> год составил – </w:t>
      </w:r>
      <w:r>
        <w:rPr>
          <w:sz w:val="28"/>
          <w:szCs w:val="28"/>
        </w:rPr>
        <w:t>93,30</w:t>
      </w:r>
      <w:r w:rsidRPr="00374690">
        <w:rPr>
          <w:sz w:val="28"/>
          <w:szCs w:val="28"/>
        </w:rPr>
        <w:t xml:space="preserve"> % (</w:t>
      </w:r>
      <w:r>
        <w:rPr>
          <w:sz w:val="28"/>
          <w:szCs w:val="28"/>
        </w:rPr>
        <w:t>233 890 538,94</w:t>
      </w:r>
      <w:r w:rsidRPr="00374690">
        <w:rPr>
          <w:sz w:val="28"/>
          <w:szCs w:val="28"/>
        </w:rPr>
        <w:t xml:space="preserve"> руб.), 202</w:t>
      </w:r>
      <w:r>
        <w:rPr>
          <w:sz w:val="28"/>
          <w:szCs w:val="28"/>
        </w:rPr>
        <w:t>2</w:t>
      </w:r>
      <w:r w:rsidRPr="00374690">
        <w:rPr>
          <w:sz w:val="28"/>
          <w:szCs w:val="28"/>
        </w:rPr>
        <w:t xml:space="preserve"> год – </w:t>
      </w:r>
      <w:r>
        <w:rPr>
          <w:sz w:val="28"/>
          <w:szCs w:val="28"/>
        </w:rPr>
        <w:t xml:space="preserve">87,58 % (175 706 747,94 руб.), </w:t>
      </w:r>
      <w:r w:rsidRPr="00374690">
        <w:rPr>
          <w:sz w:val="28"/>
          <w:szCs w:val="28"/>
        </w:rPr>
        <w:t>ряд позиций исполнен не в полном объеме, в том числе:</w:t>
      </w:r>
    </w:p>
    <w:p w:rsidR="00A80C65" w:rsidRPr="00374690" w:rsidRDefault="00A80C65" w:rsidP="00E90EF9">
      <w:pPr>
        <w:ind w:firstLine="709"/>
        <w:jc w:val="both"/>
        <w:rPr>
          <w:sz w:val="28"/>
          <w:szCs w:val="28"/>
        </w:rPr>
      </w:pPr>
      <w:r w:rsidRPr="00374690">
        <w:rPr>
          <w:sz w:val="28"/>
          <w:szCs w:val="28"/>
        </w:rPr>
        <w:t>по разделу 0113 «Другие общегосударственные вопросы» исполнено за 202</w:t>
      </w:r>
      <w:r>
        <w:rPr>
          <w:sz w:val="28"/>
          <w:szCs w:val="28"/>
        </w:rPr>
        <w:t>3</w:t>
      </w:r>
      <w:r w:rsidRPr="00374690">
        <w:rPr>
          <w:sz w:val="28"/>
          <w:szCs w:val="28"/>
        </w:rPr>
        <w:t xml:space="preserve"> год – </w:t>
      </w:r>
      <w:r>
        <w:rPr>
          <w:sz w:val="28"/>
          <w:szCs w:val="28"/>
        </w:rPr>
        <w:t>54,56</w:t>
      </w:r>
      <w:r w:rsidRPr="00374690">
        <w:rPr>
          <w:sz w:val="28"/>
          <w:szCs w:val="28"/>
        </w:rPr>
        <w:t>% (</w:t>
      </w:r>
      <w:r>
        <w:rPr>
          <w:sz w:val="28"/>
          <w:szCs w:val="28"/>
        </w:rPr>
        <w:t>1 072 696,94</w:t>
      </w:r>
      <w:r w:rsidRPr="00374690">
        <w:rPr>
          <w:sz w:val="28"/>
          <w:szCs w:val="28"/>
        </w:rPr>
        <w:t xml:space="preserve"> руб.), 202</w:t>
      </w:r>
      <w:r>
        <w:rPr>
          <w:sz w:val="28"/>
          <w:szCs w:val="28"/>
        </w:rPr>
        <w:t>2</w:t>
      </w:r>
      <w:r w:rsidRPr="00374690">
        <w:rPr>
          <w:sz w:val="28"/>
          <w:szCs w:val="28"/>
        </w:rPr>
        <w:t xml:space="preserve"> год – 94,80% (1 668 364,71 руб.);</w:t>
      </w:r>
    </w:p>
    <w:p w:rsidR="00A80C65" w:rsidRPr="00374690" w:rsidRDefault="00A80C65" w:rsidP="00E90EF9">
      <w:pPr>
        <w:ind w:firstLine="709"/>
        <w:jc w:val="both"/>
        <w:rPr>
          <w:sz w:val="28"/>
          <w:szCs w:val="28"/>
        </w:rPr>
      </w:pPr>
      <w:r w:rsidRPr="00374690">
        <w:rPr>
          <w:sz w:val="28"/>
          <w:szCs w:val="28"/>
        </w:rPr>
        <w:t>по разделу 0300 «Национальная безопасность и правоохранительная деятельность» за 202</w:t>
      </w:r>
      <w:r>
        <w:rPr>
          <w:sz w:val="28"/>
          <w:szCs w:val="28"/>
        </w:rPr>
        <w:t>3</w:t>
      </w:r>
      <w:r w:rsidRPr="00374690">
        <w:rPr>
          <w:sz w:val="28"/>
          <w:szCs w:val="28"/>
        </w:rPr>
        <w:t xml:space="preserve"> год – </w:t>
      </w:r>
      <w:r>
        <w:rPr>
          <w:sz w:val="28"/>
          <w:szCs w:val="28"/>
        </w:rPr>
        <w:t>83,73</w:t>
      </w:r>
      <w:r w:rsidRPr="00374690">
        <w:rPr>
          <w:sz w:val="28"/>
          <w:szCs w:val="28"/>
        </w:rPr>
        <w:t>% (</w:t>
      </w:r>
      <w:r>
        <w:rPr>
          <w:sz w:val="28"/>
          <w:szCs w:val="28"/>
        </w:rPr>
        <w:t>1 258 044,05</w:t>
      </w:r>
      <w:r w:rsidRPr="00374690">
        <w:rPr>
          <w:sz w:val="28"/>
          <w:szCs w:val="28"/>
        </w:rPr>
        <w:t xml:space="preserve"> руб.), в том числе:</w:t>
      </w:r>
    </w:p>
    <w:p w:rsidR="00A80C65" w:rsidRPr="00374690" w:rsidRDefault="00A80C65" w:rsidP="00E90EF9">
      <w:pPr>
        <w:ind w:firstLine="709"/>
        <w:jc w:val="both"/>
        <w:rPr>
          <w:sz w:val="28"/>
          <w:szCs w:val="28"/>
        </w:rPr>
      </w:pPr>
      <w:r w:rsidRPr="00374690">
        <w:rPr>
          <w:sz w:val="28"/>
          <w:szCs w:val="28"/>
        </w:rPr>
        <w:t xml:space="preserve">по подразделу 0310 «Обеспечение пожарной безопасности» – </w:t>
      </w:r>
      <w:r>
        <w:rPr>
          <w:sz w:val="28"/>
          <w:szCs w:val="28"/>
        </w:rPr>
        <w:t>72,20</w:t>
      </w:r>
      <w:r w:rsidRPr="00374690">
        <w:rPr>
          <w:sz w:val="28"/>
          <w:szCs w:val="28"/>
        </w:rPr>
        <w:t>% (</w:t>
      </w:r>
      <w:r>
        <w:rPr>
          <w:sz w:val="28"/>
          <w:szCs w:val="28"/>
        </w:rPr>
        <w:t>200 000</w:t>
      </w:r>
      <w:r w:rsidRPr="00374690">
        <w:rPr>
          <w:sz w:val="28"/>
          <w:szCs w:val="28"/>
        </w:rPr>
        <w:t>,00 руб.);</w:t>
      </w:r>
    </w:p>
    <w:p w:rsidR="00A80C65" w:rsidRPr="00374690" w:rsidRDefault="00A80C65" w:rsidP="00E90EF9">
      <w:pPr>
        <w:ind w:firstLine="709"/>
        <w:jc w:val="both"/>
        <w:rPr>
          <w:sz w:val="28"/>
          <w:szCs w:val="28"/>
        </w:rPr>
      </w:pPr>
      <w:r w:rsidRPr="00374690">
        <w:rPr>
          <w:sz w:val="28"/>
          <w:szCs w:val="28"/>
        </w:rPr>
        <w:t xml:space="preserve">по подразделу 0314 «Другие вопросы в области национальной безопасности и правоохранительной деятельности» - </w:t>
      </w:r>
      <w:r>
        <w:rPr>
          <w:sz w:val="28"/>
          <w:szCs w:val="28"/>
        </w:rPr>
        <w:t>86,34</w:t>
      </w:r>
      <w:r w:rsidRPr="00374690">
        <w:rPr>
          <w:sz w:val="28"/>
          <w:szCs w:val="28"/>
        </w:rPr>
        <w:t>% (</w:t>
      </w:r>
      <w:r>
        <w:rPr>
          <w:sz w:val="28"/>
          <w:szCs w:val="28"/>
        </w:rPr>
        <w:t>1 058 044,05</w:t>
      </w:r>
      <w:r w:rsidRPr="00374690">
        <w:rPr>
          <w:sz w:val="28"/>
          <w:szCs w:val="28"/>
        </w:rPr>
        <w:t xml:space="preserve"> руб.);</w:t>
      </w:r>
    </w:p>
    <w:p w:rsidR="00A80C65" w:rsidRPr="00374690" w:rsidRDefault="00A80C65" w:rsidP="00E90EF9">
      <w:pPr>
        <w:ind w:firstLine="709"/>
        <w:jc w:val="both"/>
        <w:rPr>
          <w:sz w:val="28"/>
          <w:szCs w:val="28"/>
        </w:rPr>
      </w:pPr>
      <w:r w:rsidRPr="00374690">
        <w:rPr>
          <w:sz w:val="28"/>
          <w:szCs w:val="28"/>
        </w:rPr>
        <w:t xml:space="preserve">по разделу 0400 «Национальная экономика» - </w:t>
      </w:r>
      <w:r>
        <w:rPr>
          <w:sz w:val="28"/>
          <w:szCs w:val="28"/>
        </w:rPr>
        <w:t>92,14</w:t>
      </w:r>
      <w:r w:rsidRPr="00374690">
        <w:rPr>
          <w:sz w:val="28"/>
          <w:szCs w:val="28"/>
        </w:rPr>
        <w:t>% (</w:t>
      </w:r>
      <w:r>
        <w:rPr>
          <w:sz w:val="28"/>
          <w:szCs w:val="28"/>
        </w:rPr>
        <w:t>175 955 177,78</w:t>
      </w:r>
      <w:r w:rsidRPr="00374690">
        <w:rPr>
          <w:sz w:val="28"/>
          <w:szCs w:val="28"/>
        </w:rPr>
        <w:t xml:space="preserve"> руб.), в том числе:</w:t>
      </w:r>
    </w:p>
    <w:p w:rsidR="00A80C65" w:rsidRPr="00374690" w:rsidRDefault="00A80C65" w:rsidP="00E90EF9">
      <w:pPr>
        <w:ind w:firstLine="709"/>
        <w:jc w:val="both"/>
        <w:rPr>
          <w:sz w:val="28"/>
          <w:szCs w:val="28"/>
        </w:rPr>
      </w:pPr>
      <w:r w:rsidRPr="00374690">
        <w:rPr>
          <w:sz w:val="28"/>
          <w:szCs w:val="28"/>
        </w:rPr>
        <w:t xml:space="preserve">по подразделу 0408 «Транспорт» - </w:t>
      </w:r>
      <w:r>
        <w:rPr>
          <w:sz w:val="28"/>
          <w:szCs w:val="28"/>
        </w:rPr>
        <w:t>85,40</w:t>
      </w:r>
      <w:r w:rsidRPr="00374690">
        <w:rPr>
          <w:sz w:val="28"/>
          <w:szCs w:val="28"/>
        </w:rPr>
        <w:t xml:space="preserve"> % (</w:t>
      </w:r>
      <w:r>
        <w:rPr>
          <w:sz w:val="28"/>
          <w:szCs w:val="28"/>
        </w:rPr>
        <w:t>6 053 975,33</w:t>
      </w:r>
      <w:r w:rsidRPr="00374690">
        <w:rPr>
          <w:sz w:val="28"/>
          <w:szCs w:val="28"/>
        </w:rPr>
        <w:t xml:space="preserve"> руб.);</w:t>
      </w:r>
    </w:p>
    <w:p w:rsidR="00A80C65" w:rsidRPr="00374690" w:rsidRDefault="00A80C65" w:rsidP="00E90EF9">
      <w:pPr>
        <w:ind w:firstLine="709"/>
        <w:jc w:val="both"/>
        <w:rPr>
          <w:sz w:val="28"/>
          <w:szCs w:val="28"/>
        </w:rPr>
      </w:pPr>
      <w:r w:rsidRPr="00374690">
        <w:rPr>
          <w:sz w:val="28"/>
          <w:szCs w:val="28"/>
        </w:rPr>
        <w:t>по подразделу 0409 «Дорожное хозяйство (дорожные фонды)» исполнено за 202</w:t>
      </w:r>
      <w:r>
        <w:rPr>
          <w:sz w:val="28"/>
          <w:szCs w:val="28"/>
        </w:rPr>
        <w:t>3</w:t>
      </w:r>
      <w:r w:rsidRPr="00374690">
        <w:rPr>
          <w:sz w:val="28"/>
          <w:szCs w:val="28"/>
        </w:rPr>
        <w:t xml:space="preserve"> год – </w:t>
      </w:r>
      <w:r>
        <w:rPr>
          <w:sz w:val="28"/>
          <w:szCs w:val="28"/>
        </w:rPr>
        <w:t>93,96</w:t>
      </w:r>
      <w:r w:rsidRPr="00374690">
        <w:rPr>
          <w:sz w:val="28"/>
          <w:szCs w:val="28"/>
        </w:rPr>
        <w:t xml:space="preserve"> % (</w:t>
      </w:r>
      <w:r>
        <w:rPr>
          <w:sz w:val="28"/>
          <w:szCs w:val="28"/>
        </w:rPr>
        <w:t>139 444 187,20</w:t>
      </w:r>
      <w:r w:rsidRPr="00374690">
        <w:rPr>
          <w:sz w:val="28"/>
          <w:szCs w:val="28"/>
        </w:rPr>
        <w:t xml:space="preserve"> руб.), 202</w:t>
      </w:r>
      <w:r>
        <w:rPr>
          <w:sz w:val="28"/>
          <w:szCs w:val="28"/>
        </w:rPr>
        <w:t>2</w:t>
      </w:r>
      <w:r w:rsidRPr="00374690">
        <w:rPr>
          <w:sz w:val="28"/>
          <w:szCs w:val="28"/>
        </w:rPr>
        <w:t xml:space="preserve"> год – 86,29 % (90 887 551,49 руб.</w:t>
      </w:r>
      <w:r>
        <w:rPr>
          <w:sz w:val="28"/>
          <w:szCs w:val="28"/>
        </w:rPr>
        <w:t>)</w:t>
      </w:r>
      <w:r w:rsidRPr="00374690">
        <w:rPr>
          <w:sz w:val="28"/>
          <w:szCs w:val="28"/>
        </w:rPr>
        <w:t>;</w:t>
      </w:r>
    </w:p>
    <w:p w:rsidR="00A80C65" w:rsidRPr="00374690" w:rsidRDefault="00A80C65" w:rsidP="00E90EF9">
      <w:pPr>
        <w:ind w:firstLine="709"/>
        <w:jc w:val="both"/>
        <w:rPr>
          <w:sz w:val="28"/>
          <w:szCs w:val="28"/>
        </w:rPr>
      </w:pPr>
      <w:r w:rsidRPr="00374690">
        <w:rPr>
          <w:sz w:val="28"/>
          <w:szCs w:val="28"/>
        </w:rPr>
        <w:t>по подразделу 0501 «Жилищное хозяйство» исполнено за 202</w:t>
      </w:r>
      <w:r>
        <w:rPr>
          <w:sz w:val="28"/>
          <w:szCs w:val="28"/>
        </w:rPr>
        <w:t>3</w:t>
      </w:r>
      <w:r w:rsidRPr="00374690">
        <w:rPr>
          <w:sz w:val="28"/>
          <w:szCs w:val="28"/>
        </w:rPr>
        <w:t xml:space="preserve"> год – </w:t>
      </w:r>
      <w:r>
        <w:rPr>
          <w:sz w:val="28"/>
          <w:szCs w:val="28"/>
        </w:rPr>
        <w:t>96,34</w:t>
      </w:r>
      <w:r w:rsidRPr="00374690">
        <w:rPr>
          <w:sz w:val="28"/>
          <w:szCs w:val="28"/>
        </w:rPr>
        <w:t>% (</w:t>
      </w:r>
      <w:r>
        <w:rPr>
          <w:sz w:val="28"/>
          <w:szCs w:val="28"/>
        </w:rPr>
        <w:t>6 681 010,02</w:t>
      </w:r>
      <w:r w:rsidRPr="00374690">
        <w:rPr>
          <w:sz w:val="28"/>
          <w:szCs w:val="28"/>
        </w:rPr>
        <w:t xml:space="preserve"> руб.), 202</w:t>
      </w:r>
      <w:r>
        <w:rPr>
          <w:sz w:val="28"/>
          <w:szCs w:val="28"/>
        </w:rPr>
        <w:t>2</w:t>
      </w:r>
      <w:r w:rsidRPr="00374690">
        <w:rPr>
          <w:sz w:val="28"/>
          <w:szCs w:val="28"/>
        </w:rPr>
        <w:t xml:space="preserve"> год – 93,86% (74 472 590,20 руб.)</w:t>
      </w:r>
      <w:r>
        <w:rPr>
          <w:sz w:val="28"/>
          <w:szCs w:val="28"/>
        </w:rPr>
        <w:t>;</w:t>
      </w:r>
    </w:p>
    <w:p w:rsidR="00A80C65" w:rsidRPr="00374690" w:rsidRDefault="00A80C65" w:rsidP="00E90EF9">
      <w:pPr>
        <w:ind w:firstLine="709"/>
        <w:jc w:val="both"/>
        <w:rPr>
          <w:sz w:val="28"/>
          <w:szCs w:val="28"/>
        </w:rPr>
      </w:pPr>
      <w:r w:rsidRPr="00374690">
        <w:rPr>
          <w:sz w:val="28"/>
          <w:szCs w:val="28"/>
        </w:rPr>
        <w:t>по подразделу 0502 «Коммунальное хозяйство» исполнено за 202</w:t>
      </w:r>
      <w:r>
        <w:rPr>
          <w:sz w:val="28"/>
          <w:szCs w:val="28"/>
        </w:rPr>
        <w:t>3</w:t>
      </w:r>
      <w:r w:rsidRPr="00374690">
        <w:rPr>
          <w:sz w:val="28"/>
          <w:szCs w:val="28"/>
        </w:rPr>
        <w:t xml:space="preserve"> год – </w:t>
      </w:r>
      <w:r>
        <w:rPr>
          <w:sz w:val="28"/>
          <w:szCs w:val="28"/>
        </w:rPr>
        <w:t>99,80</w:t>
      </w:r>
      <w:r w:rsidRPr="00374690">
        <w:rPr>
          <w:sz w:val="28"/>
          <w:szCs w:val="28"/>
        </w:rPr>
        <w:t>% (1</w:t>
      </w:r>
      <w:r>
        <w:rPr>
          <w:sz w:val="28"/>
          <w:szCs w:val="28"/>
        </w:rPr>
        <w:t> 057 132,26</w:t>
      </w:r>
      <w:r w:rsidRPr="00374690">
        <w:rPr>
          <w:sz w:val="28"/>
          <w:szCs w:val="28"/>
        </w:rPr>
        <w:t xml:space="preserve"> руб.), 202</w:t>
      </w:r>
      <w:r>
        <w:rPr>
          <w:sz w:val="28"/>
          <w:szCs w:val="28"/>
        </w:rPr>
        <w:t>2</w:t>
      </w:r>
      <w:r w:rsidRPr="00374690">
        <w:rPr>
          <w:sz w:val="28"/>
          <w:szCs w:val="28"/>
        </w:rPr>
        <w:t xml:space="preserve"> год – 85,10% (1 950 811,65 руб.)</w:t>
      </w:r>
      <w:r>
        <w:rPr>
          <w:sz w:val="28"/>
          <w:szCs w:val="28"/>
        </w:rPr>
        <w:t>;</w:t>
      </w:r>
    </w:p>
    <w:p w:rsidR="00A80C65" w:rsidRPr="00374690" w:rsidRDefault="00A80C65" w:rsidP="00E90EF9">
      <w:pPr>
        <w:ind w:firstLine="709"/>
        <w:jc w:val="both"/>
        <w:rPr>
          <w:sz w:val="28"/>
          <w:szCs w:val="28"/>
        </w:rPr>
      </w:pPr>
      <w:r w:rsidRPr="00374690">
        <w:rPr>
          <w:sz w:val="28"/>
          <w:szCs w:val="28"/>
        </w:rPr>
        <w:t>по подразделу 0503 «Благоустройство» исполнено за 202</w:t>
      </w:r>
      <w:r>
        <w:rPr>
          <w:sz w:val="28"/>
          <w:szCs w:val="28"/>
        </w:rPr>
        <w:t>3</w:t>
      </w:r>
      <w:r w:rsidRPr="00374690">
        <w:rPr>
          <w:sz w:val="28"/>
          <w:szCs w:val="28"/>
        </w:rPr>
        <w:t xml:space="preserve"> год – 9</w:t>
      </w:r>
      <w:r>
        <w:rPr>
          <w:sz w:val="28"/>
          <w:szCs w:val="28"/>
        </w:rPr>
        <w:t>9</w:t>
      </w:r>
      <w:r w:rsidRPr="00374690">
        <w:rPr>
          <w:sz w:val="28"/>
          <w:szCs w:val="28"/>
        </w:rPr>
        <w:t>,</w:t>
      </w:r>
      <w:r>
        <w:rPr>
          <w:sz w:val="28"/>
          <w:szCs w:val="28"/>
        </w:rPr>
        <w:t>17</w:t>
      </w:r>
      <w:r w:rsidRPr="00374690">
        <w:rPr>
          <w:sz w:val="28"/>
          <w:szCs w:val="28"/>
        </w:rPr>
        <w:t>% (</w:t>
      </w:r>
      <w:r>
        <w:rPr>
          <w:sz w:val="28"/>
          <w:szCs w:val="28"/>
        </w:rPr>
        <w:t>29 483 639,80</w:t>
      </w:r>
      <w:r w:rsidRPr="00374690">
        <w:rPr>
          <w:sz w:val="28"/>
          <w:szCs w:val="28"/>
        </w:rPr>
        <w:t xml:space="preserve"> руб.), 202</w:t>
      </w:r>
      <w:r>
        <w:rPr>
          <w:sz w:val="28"/>
          <w:szCs w:val="28"/>
        </w:rPr>
        <w:t>2</w:t>
      </w:r>
      <w:r w:rsidRPr="00374690">
        <w:rPr>
          <w:sz w:val="28"/>
          <w:szCs w:val="28"/>
        </w:rPr>
        <w:t xml:space="preserve"> год – 94,93% (66 055 644,93 руб.);</w:t>
      </w:r>
    </w:p>
    <w:p w:rsidR="00A80C65" w:rsidRPr="00374690" w:rsidRDefault="00A80C65" w:rsidP="00E90EF9">
      <w:pPr>
        <w:ind w:firstLine="709"/>
        <w:jc w:val="both"/>
        <w:rPr>
          <w:sz w:val="28"/>
          <w:szCs w:val="28"/>
        </w:rPr>
      </w:pPr>
      <w:r w:rsidRPr="00374690">
        <w:rPr>
          <w:sz w:val="28"/>
          <w:szCs w:val="28"/>
        </w:rPr>
        <w:t>по разделу 0800 «Культура, кинематография» исполнено за 202</w:t>
      </w:r>
      <w:r>
        <w:rPr>
          <w:sz w:val="28"/>
          <w:szCs w:val="28"/>
        </w:rPr>
        <w:t>3</w:t>
      </w:r>
      <w:r w:rsidRPr="00374690">
        <w:rPr>
          <w:sz w:val="28"/>
          <w:szCs w:val="28"/>
        </w:rPr>
        <w:t xml:space="preserve"> год – 9</w:t>
      </w:r>
      <w:r>
        <w:rPr>
          <w:sz w:val="28"/>
          <w:szCs w:val="28"/>
        </w:rPr>
        <w:t>8</w:t>
      </w:r>
      <w:r w:rsidRPr="00374690">
        <w:rPr>
          <w:sz w:val="28"/>
          <w:szCs w:val="28"/>
        </w:rPr>
        <w:t>,5</w:t>
      </w:r>
      <w:r>
        <w:rPr>
          <w:sz w:val="28"/>
          <w:szCs w:val="28"/>
        </w:rPr>
        <w:t>5</w:t>
      </w:r>
      <w:r w:rsidRPr="00374690">
        <w:rPr>
          <w:sz w:val="28"/>
          <w:szCs w:val="28"/>
        </w:rPr>
        <w:t>% (</w:t>
      </w:r>
      <w:r>
        <w:rPr>
          <w:sz w:val="28"/>
          <w:szCs w:val="28"/>
        </w:rPr>
        <w:t>1 457 392,00</w:t>
      </w:r>
      <w:r w:rsidRPr="00374690">
        <w:rPr>
          <w:sz w:val="28"/>
          <w:szCs w:val="28"/>
        </w:rPr>
        <w:t xml:space="preserve"> руб.), 202</w:t>
      </w:r>
      <w:r>
        <w:rPr>
          <w:sz w:val="28"/>
          <w:szCs w:val="28"/>
        </w:rPr>
        <w:t xml:space="preserve">2 </w:t>
      </w:r>
      <w:r w:rsidRPr="00374690">
        <w:rPr>
          <w:sz w:val="28"/>
          <w:szCs w:val="28"/>
        </w:rPr>
        <w:t>год – 96,51% (1 557 297,34 руб.)</w:t>
      </w:r>
      <w:r>
        <w:rPr>
          <w:sz w:val="28"/>
          <w:szCs w:val="28"/>
        </w:rPr>
        <w:t xml:space="preserve">, </w:t>
      </w:r>
      <w:r w:rsidRPr="00374690">
        <w:rPr>
          <w:sz w:val="28"/>
          <w:szCs w:val="28"/>
        </w:rPr>
        <w:t>в том числе:</w:t>
      </w:r>
    </w:p>
    <w:p w:rsidR="00A80C65" w:rsidRPr="00374690" w:rsidRDefault="00A80C65" w:rsidP="00E90EF9">
      <w:pPr>
        <w:ind w:firstLine="709"/>
        <w:jc w:val="both"/>
        <w:rPr>
          <w:sz w:val="28"/>
          <w:szCs w:val="28"/>
        </w:rPr>
      </w:pPr>
      <w:r w:rsidRPr="00374690">
        <w:rPr>
          <w:sz w:val="28"/>
          <w:szCs w:val="28"/>
        </w:rPr>
        <w:t xml:space="preserve">по подразделу 0801 «Культура» исполнено за 2022 год – </w:t>
      </w:r>
      <w:r>
        <w:rPr>
          <w:sz w:val="28"/>
          <w:szCs w:val="28"/>
        </w:rPr>
        <w:t>98,55</w:t>
      </w:r>
      <w:r w:rsidRPr="00374690">
        <w:rPr>
          <w:sz w:val="28"/>
          <w:szCs w:val="28"/>
        </w:rPr>
        <w:t>% (</w:t>
      </w:r>
      <w:r>
        <w:rPr>
          <w:sz w:val="28"/>
          <w:szCs w:val="28"/>
        </w:rPr>
        <w:t>1 417 392,00</w:t>
      </w:r>
      <w:r w:rsidRPr="00374690">
        <w:rPr>
          <w:sz w:val="28"/>
          <w:szCs w:val="28"/>
        </w:rPr>
        <w:t xml:space="preserve"> руб.), 202</w:t>
      </w:r>
      <w:r>
        <w:rPr>
          <w:sz w:val="28"/>
          <w:szCs w:val="28"/>
        </w:rPr>
        <w:t>2</w:t>
      </w:r>
      <w:r w:rsidRPr="00374690">
        <w:rPr>
          <w:sz w:val="28"/>
          <w:szCs w:val="28"/>
        </w:rPr>
        <w:t xml:space="preserve"> год – 99,60% (1 557 297,34 руб.);</w:t>
      </w:r>
    </w:p>
    <w:p w:rsidR="00A80C65" w:rsidRPr="00374690" w:rsidRDefault="00A80C65" w:rsidP="00E90EF9">
      <w:pPr>
        <w:ind w:firstLine="709"/>
        <w:jc w:val="both"/>
        <w:rPr>
          <w:sz w:val="28"/>
          <w:szCs w:val="28"/>
        </w:rPr>
      </w:pPr>
      <w:r w:rsidRPr="00374690">
        <w:rPr>
          <w:sz w:val="28"/>
          <w:szCs w:val="28"/>
        </w:rPr>
        <w:t>по подразделу 0804 «Другие вопросы в области культуры, кинематографии» исполнено за 202</w:t>
      </w:r>
      <w:r>
        <w:rPr>
          <w:sz w:val="28"/>
          <w:szCs w:val="28"/>
        </w:rPr>
        <w:t>3</w:t>
      </w:r>
      <w:r w:rsidRPr="00374690">
        <w:rPr>
          <w:sz w:val="28"/>
          <w:szCs w:val="28"/>
        </w:rPr>
        <w:t xml:space="preserve"> год – </w:t>
      </w:r>
      <w:r>
        <w:rPr>
          <w:sz w:val="28"/>
          <w:szCs w:val="28"/>
        </w:rPr>
        <w:t xml:space="preserve">80 </w:t>
      </w:r>
      <w:r w:rsidRPr="00374690">
        <w:rPr>
          <w:sz w:val="28"/>
          <w:szCs w:val="28"/>
        </w:rPr>
        <w:t>%</w:t>
      </w:r>
      <w:r>
        <w:rPr>
          <w:sz w:val="28"/>
          <w:szCs w:val="28"/>
        </w:rPr>
        <w:t xml:space="preserve"> (40 000,00 руб.)</w:t>
      </w:r>
      <w:r w:rsidRPr="00374690">
        <w:rPr>
          <w:sz w:val="28"/>
          <w:szCs w:val="28"/>
        </w:rPr>
        <w:t>;</w:t>
      </w:r>
    </w:p>
    <w:p w:rsidR="00A80C65" w:rsidRPr="00374690" w:rsidRDefault="00A80C65" w:rsidP="00E90EF9">
      <w:pPr>
        <w:ind w:firstLine="709"/>
        <w:jc w:val="both"/>
        <w:rPr>
          <w:sz w:val="28"/>
          <w:szCs w:val="28"/>
        </w:rPr>
      </w:pPr>
      <w:r w:rsidRPr="00374690">
        <w:rPr>
          <w:sz w:val="28"/>
          <w:szCs w:val="28"/>
        </w:rPr>
        <w:t>по разделу 1200 «Средства массовой информации» исполнено за 202</w:t>
      </w:r>
      <w:r>
        <w:rPr>
          <w:sz w:val="28"/>
          <w:szCs w:val="28"/>
        </w:rPr>
        <w:t>3</w:t>
      </w:r>
      <w:r w:rsidRPr="00374690">
        <w:rPr>
          <w:sz w:val="28"/>
          <w:szCs w:val="28"/>
        </w:rPr>
        <w:t xml:space="preserve"> год – </w:t>
      </w:r>
      <w:r>
        <w:rPr>
          <w:sz w:val="28"/>
          <w:szCs w:val="28"/>
        </w:rPr>
        <w:t>98,33</w:t>
      </w:r>
      <w:r w:rsidRPr="00374690">
        <w:rPr>
          <w:sz w:val="28"/>
          <w:szCs w:val="28"/>
        </w:rPr>
        <w:t>% (</w:t>
      </w:r>
      <w:r>
        <w:rPr>
          <w:sz w:val="28"/>
          <w:szCs w:val="28"/>
        </w:rPr>
        <w:t>484 972,00</w:t>
      </w:r>
      <w:r w:rsidRPr="00374690">
        <w:rPr>
          <w:sz w:val="28"/>
          <w:szCs w:val="28"/>
        </w:rPr>
        <w:t xml:space="preserve"> руб.), 202</w:t>
      </w:r>
      <w:r>
        <w:rPr>
          <w:sz w:val="28"/>
          <w:szCs w:val="28"/>
        </w:rPr>
        <w:t>2</w:t>
      </w:r>
      <w:r w:rsidRPr="00374690">
        <w:rPr>
          <w:sz w:val="28"/>
          <w:szCs w:val="28"/>
        </w:rPr>
        <w:t xml:space="preserve"> год – 93,43% (485 810,50 руб.) в том числе:</w:t>
      </w:r>
    </w:p>
    <w:p w:rsidR="00A80C65" w:rsidRPr="00374690" w:rsidRDefault="00A80C65" w:rsidP="00E90EF9">
      <w:pPr>
        <w:ind w:firstLine="709"/>
        <w:jc w:val="both"/>
        <w:rPr>
          <w:sz w:val="28"/>
          <w:szCs w:val="28"/>
        </w:rPr>
      </w:pPr>
      <w:r w:rsidRPr="00374690">
        <w:rPr>
          <w:sz w:val="28"/>
          <w:szCs w:val="28"/>
        </w:rPr>
        <w:t>по подразделу 1202 «Периодическая печать и издательства» исполнено за 202</w:t>
      </w:r>
      <w:r>
        <w:rPr>
          <w:sz w:val="28"/>
          <w:szCs w:val="28"/>
        </w:rPr>
        <w:t>3</w:t>
      </w:r>
      <w:r w:rsidRPr="00374690">
        <w:rPr>
          <w:sz w:val="28"/>
          <w:szCs w:val="28"/>
        </w:rPr>
        <w:t xml:space="preserve"> год – 92,67% (</w:t>
      </w:r>
      <w:r>
        <w:rPr>
          <w:sz w:val="28"/>
          <w:szCs w:val="28"/>
        </w:rPr>
        <w:t>426 802,00</w:t>
      </w:r>
      <w:r w:rsidRPr="00374690">
        <w:rPr>
          <w:sz w:val="28"/>
          <w:szCs w:val="28"/>
        </w:rPr>
        <w:t xml:space="preserve"> руб.), 202</w:t>
      </w:r>
      <w:r>
        <w:rPr>
          <w:sz w:val="28"/>
          <w:szCs w:val="28"/>
        </w:rPr>
        <w:t>2</w:t>
      </w:r>
      <w:r w:rsidRPr="00374690">
        <w:rPr>
          <w:sz w:val="28"/>
          <w:szCs w:val="28"/>
        </w:rPr>
        <w:t xml:space="preserve"> год – 92,67% (429 071,50 руб.);</w:t>
      </w:r>
    </w:p>
    <w:p w:rsidR="00A80C65" w:rsidRDefault="00A80C65" w:rsidP="00E90EF9">
      <w:pPr>
        <w:ind w:firstLine="709"/>
        <w:jc w:val="both"/>
        <w:rPr>
          <w:sz w:val="28"/>
          <w:szCs w:val="28"/>
        </w:rPr>
      </w:pPr>
      <w:r w:rsidRPr="00374690">
        <w:rPr>
          <w:sz w:val="28"/>
          <w:szCs w:val="28"/>
        </w:rPr>
        <w:lastRenderedPageBreak/>
        <w:t>по подразделу 1204 «Другие вопросы в области средств массовой информации» исполнено за 202</w:t>
      </w:r>
      <w:r>
        <w:rPr>
          <w:sz w:val="28"/>
          <w:szCs w:val="28"/>
        </w:rPr>
        <w:t>3</w:t>
      </w:r>
      <w:r w:rsidRPr="00374690">
        <w:rPr>
          <w:sz w:val="28"/>
          <w:szCs w:val="28"/>
        </w:rPr>
        <w:t xml:space="preserve"> год – 99,</w:t>
      </w:r>
      <w:r>
        <w:rPr>
          <w:sz w:val="28"/>
          <w:szCs w:val="28"/>
        </w:rPr>
        <w:t>89</w:t>
      </w:r>
      <w:r w:rsidRPr="00374690">
        <w:rPr>
          <w:sz w:val="28"/>
          <w:szCs w:val="28"/>
        </w:rPr>
        <w:t>%  (</w:t>
      </w:r>
      <w:r>
        <w:rPr>
          <w:sz w:val="28"/>
          <w:szCs w:val="28"/>
        </w:rPr>
        <w:t>58 170</w:t>
      </w:r>
      <w:r w:rsidRPr="00374690">
        <w:rPr>
          <w:sz w:val="28"/>
          <w:szCs w:val="28"/>
        </w:rPr>
        <w:t>,00 руб.),  202</w:t>
      </w:r>
      <w:r>
        <w:rPr>
          <w:sz w:val="28"/>
          <w:szCs w:val="28"/>
        </w:rPr>
        <w:t>2</w:t>
      </w:r>
      <w:r w:rsidRPr="00374690">
        <w:rPr>
          <w:sz w:val="28"/>
          <w:szCs w:val="28"/>
        </w:rPr>
        <w:t xml:space="preserve"> год – 99,54%  (56 739,00 руб.)</w:t>
      </w:r>
      <w:r>
        <w:rPr>
          <w:sz w:val="28"/>
          <w:szCs w:val="28"/>
        </w:rPr>
        <w:t>.</w:t>
      </w:r>
    </w:p>
    <w:p w:rsidR="00A80C65" w:rsidRDefault="00A80C65" w:rsidP="00E90EF9">
      <w:pPr>
        <w:ind w:firstLine="709"/>
        <w:jc w:val="both"/>
        <w:rPr>
          <w:sz w:val="28"/>
          <w:szCs w:val="28"/>
        </w:rPr>
      </w:pPr>
      <w:r>
        <w:rPr>
          <w:sz w:val="28"/>
          <w:szCs w:val="28"/>
        </w:rPr>
        <w:t xml:space="preserve">Таблица №3. Анализ неисполненных назначений по расходам бюджета Валдайского городского поселения. </w:t>
      </w:r>
    </w:p>
    <w:p w:rsidR="00A80C65" w:rsidRPr="003028D5" w:rsidRDefault="00A80C65" w:rsidP="00CB76A7">
      <w:pPr>
        <w:ind w:right="-2" w:firstLine="567"/>
        <w:jc w:val="both"/>
        <w:rPr>
          <w:sz w:val="20"/>
          <w:szCs w:val="20"/>
        </w:rPr>
      </w:pPr>
      <w:r>
        <w:rPr>
          <w:sz w:val="20"/>
          <w:szCs w:val="20"/>
        </w:rPr>
        <w:t xml:space="preserve">                                                                                                                                                       </w:t>
      </w:r>
      <w:r w:rsidRPr="003028D5">
        <w:rPr>
          <w:sz w:val="20"/>
          <w:szCs w:val="20"/>
        </w:rPr>
        <w:t xml:space="preserve">   (руб</w:t>
      </w:r>
      <w:r>
        <w:rPr>
          <w:sz w:val="20"/>
          <w:szCs w:val="20"/>
        </w:rPr>
        <w:t>.</w:t>
      </w:r>
      <w:r w:rsidRPr="003028D5">
        <w:rPr>
          <w:sz w:val="20"/>
          <w:szCs w:val="20"/>
        </w:rPr>
        <w:t>)</w:t>
      </w:r>
    </w:p>
    <w:tbl>
      <w:tblPr>
        <w:tblW w:w="8949" w:type="dxa"/>
        <w:tblInd w:w="93" w:type="dxa"/>
        <w:tblLook w:val="00A0"/>
      </w:tblPr>
      <w:tblGrid>
        <w:gridCol w:w="3021"/>
        <w:gridCol w:w="1083"/>
        <w:gridCol w:w="1664"/>
        <w:gridCol w:w="1559"/>
        <w:gridCol w:w="1622"/>
      </w:tblGrid>
      <w:tr w:rsidR="00A80C65" w:rsidRPr="00603DE3" w:rsidTr="00F26BB4">
        <w:trPr>
          <w:trHeight w:val="300"/>
        </w:trPr>
        <w:tc>
          <w:tcPr>
            <w:tcW w:w="30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jc w:val="center"/>
              <w:rPr>
                <w:sz w:val="20"/>
                <w:szCs w:val="20"/>
              </w:rPr>
            </w:pPr>
            <w:r w:rsidRPr="00603DE3">
              <w:rPr>
                <w:sz w:val="20"/>
                <w:szCs w:val="20"/>
              </w:rPr>
              <w:t>Наименование показателя</w:t>
            </w:r>
          </w:p>
        </w:tc>
        <w:tc>
          <w:tcPr>
            <w:tcW w:w="10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jc w:val="center"/>
              <w:rPr>
                <w:sz w:val="20"/>
                <w:szCs w:val="20"/>
              </w:rPr>
            </w:pPr>
            <w:r w:rsidRPr="00603DE3">
              <w:rPr>
                <w:sz w:val="20"/>
                <w:szCs w:val="20"/>
              </w:rPr>
              <w:t>Раздел, подраздел</w:t>
            </w:r>
          </w:p>
        </w:tc>
        <w:tc>
          <w:tcPr>
            <w:tcW w:w="16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jc w:val="center"/>
              <w:rPr>
                <w:sz w:val="20"/>
                <w:szCs w:val="20"/>
              </w:rPr>
            </w:pPr>
            <w:r w:rsidRPr="00603DE3">
              <w:rPr>
                <w:sz w:val="20"/>
                <w:szCs w:val="20"/>
              </w:rPr>
              <w:t>Утверждено на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jc w:val="center"/>
              <w:rPr>
                <w:sz w:val="20"/>
                <w:szCs w:val="20"/>
              </w:rPr>
            </w:pPr>
            <w:r w:rsidRPr="00603DE3">
              <w:rPr>
                <w:sz w:val="20"/>
                <w:szCs w:val="20"/>
              </w:rPr>
              <w:t xml:space="preserve">Исполнено </w:t>
            </w:r>
          </w:p>
        </w:tc>
        <w:tc>
          <w:tcPr>
            <w:tcW w:w="16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jc w:val="center"/>
              <w:rPr>
                <w:sz w:val="20"/>
                <w:szCs w:val="20"/>
              </w:rPr>
            </w:pPr>
            <w:r w:rsidRPr="00603DE3">
              <w:rPr>
                <w:sz w:val="20"/>
                <w:szCs w:val="20"/>
              </w:rPr>
              <w:t>Разница</w:t>
            </w:r>
          </w:p>
        </w:tc>
      </w:tr>
      <w:tr w:rsidR="00A80C65" w:rsidRPr="00603DE3" w:rsidTr="00F26BB4">
        <w:trPr>
          <w:trHeight w:val="300"/>
        </w:trPr>
        <w:tc>
          <w:tcPr>
            <w:tcW w:w="3021" w:type="dxa"/>
            <w:vMerge/>
            <w:tcBorders>
              <w:top w:val="single" w:sz="4" w:space="0" w:color="auto"/>
              <w:left w:val="single" w:sz="4" w:space="0" w:color="auto"/>
              <w:bottom w:val="single" w:sz="4" w:space="0" w:color="auto"/>
              <w:right w:val="single" w:sz="4" w:space="0" w:color="auto"/>
            </w:tcBorders>
            <w:vAlign w:val="center"/>
          </w:tcPr>
          <w:p w:rsidR="00A80C65" w:rsidRPr="00603DE3" w:rsidRDefault="00A80C65" w:rsidP="00603DE3">
            <w:pPr>
              <w:rPr>
                <w:sz w:val="20"/>
                <w:szCs w:val="20"/>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A80C65" w:rsidRPr="00603DE3" w:rsidRDefault="00A80C65" w:rsidP="00603DE3">
            <w:pPr>
              <w:rPr>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tcPr>
          <w:p w:rsidR="00A80C65" w:rsidRPr="00603DE3" w:rsidRDefault="00A80C65" w:rsidP="00603DE3">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80C65" w:rsidRPr="00603DE3" w:rsidRDefault="00A80C65" w:rsidP="00603DE3">
            <w:pPr>
              <w:rPr>
                <w:sz w:val="20"/>
                <w:szCs w:val="20"/>
              </w:rPr>
            </w:pPr>
          </w:p>
        </w:tc>
        <w:tc>
          <w:tcPr>
            <w:tcW w:w="1622" w:type="dxa"/>
            <w:vMerge/>
            <w:tcBorders>
              <w:top w:val="single" w:sz="4" w:space="0" w:color="auto"/>
              <w:left w:val="single" w:sz="4" w:space="0" w:color="auto"/>
              <w:bottom w:val="single" w:sz="4" w:space="0" w:color="auto"/>
              <w:right w:val="single" w:sz="4" w:space="0" w:color="auto"/>
            </w:tcBorders>
            <w:vAlign w:val="center"/>
          </w:tcPr>
          <w:p w:rsidR="00A80C65" w:rsidRPr="00603DE3" w:rsidRDefault="00A80C65" w:rsidP="00603DE3">
            <w:pPr>
              <w:rPr>
                <w:sz w:val="20"/>
                <w:szCs w:val="20"/>
              </w:rPr>
            </w:pPr>
          </w:p>
        </w:tc>
      </w:tr>
      <w:tr w:rsidR="00A80C65" w:rsidRPr="00603DE3" w:rsidTr="00F26BB4">
        <w:trPr>
          <w:trHeight w:val="300"/>
        </w:trPr>
        <w:tc>
          <w:tcPr>
            <w:tcW w:w="3021" w:type="dxa"/>
            <w:vMerge/>
            <w:tcBorders>
              <w:top w:val="single" w:sz="4" w:space="0" w:color="auto"/>
              <w:left w:val="single" w:sz="4" w:space="0" w:color="auto"/>
              <w:bottom w:val="single" w:sz="4" w:space="0" w:color="auto"/>
              <w:right w:val="single" w:sz="4" w:space="0" w:color="auto"/>
            </w:tcBorders>
            <w:vAlign w:val="center"/>
          </w:tcPr>
          <w:p w:rsidR="00A80C65" w:rsidRPr="00603DE3" w:rsidRDefault="00A80C65" w:rsidP="00603DE3">
            <w:pPr>
              <w:rPr>
                <w:sz w:val="20"/>
                <w:szCs w:val="20"/>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A80C65" w:rsidRPr="00603DE3" w:rsidRDefault="00A80C65" w:rsidP="00603DE3">
            <w:pPr>
              <w:rPr>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tcPr>
          <w:p w:rsidR="00A80C65" w:rsidRPr="00603DE3" w:rsidRDefault="00A80C65" w:rsidP="00603DE3">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80C65" w:rsidRPr="00603DE3" w:rsidRDefault="00A80C65" w:rsidP="00603DE3">
            <w:pPr>
              <w:rPr>
                <w:sz w:val="20"/>
                <w:szCs w:val="20"/>
              </w:rPr>
            </w:pPr>
          </w:p>
        </w:tc>
        <w:tc>
          <w:tcPr>
            <w:tcW w:w="1622" w:type="dxa"/>
            <w:vMerge/>
            <w:tcBorders>
              <w:top w:val="single" w:sz="4" w:space="0" w:color="auto"/>
              <w:left w:val="single" w:sz="4" w:space="0" w:color="auto"/>
              <w:bottom w:val="single" w:sz="4" w:space="0" w:color="auto"/>
              <w:right w:val="single" w:sz="4" w:space="0" w:color="auto"/>
            </w:tcBorders>
            <w:vAlign w:val="center"/>
          </w:tcPr>
          <w:p w:rsidR="00A80C65" w:rsidRPr="00603DE3" w:rsidRDefault="00A80C65" w:rsidP="00603DE3">
            <w:pPr>
              <w:rPr>
                <w:sz w:val="20"/>
                <w:szCs w:val="20"/>
              </w:rPr>
            </w:pPr>
          </w:p>
        </w:tc>
      </w:tr>
      <w:tr w:rsidR="00A80C65" w:rsidRPr="00603DE3" w:rsidTr="00F26BB4">
        <w:trPr>
          <w:trHeight w:val="300"/>
        </w:trPr>
        <w:tc>
          <w:tcPr>
            <w:tcW w:w="3021" w:type="dxa"/>
            <w:tcBorders>
              <w:top w:val="nil"/>
              <w:left w:val="single" w:sz="4" w:space="0" w:color="auto"/>
              <w:bottom w:val="single" w:sz="4" w:space="0" w:color="auto"/>
              <w:right w:val="single" w:sz="4" w:space="0" w:color="auto"/>
            </w:tcBorders>
            <w:shd w:val="clear" w:color="000000" w:fill="FFFFFF"/>
            <w:noWrap/>
            <w:vAlign w:val="center"/>
          </w:tcPr>
          <w:p w:rsidR="00A80C65" w:rsidRPr="00603DE3" w:rsidRDefault="00A80C65" w:rsidP="00603DE3">
            <w:pPr>
              <w:jc w:val="center"/>
              <w:rPr>
                <w:sz w:val="20"/>
                <w:szCs w:val="20"/>
              </w:rPr>
            </w:pPr>
            <w:r w:rsidRPr="00603DE3">
              <w:rPr>
                <w:sz w:val="20"/>
                <w:szCs w:val="20"/>
              </w:rPr>
              <w:t>1</w:t>
            </w:r>
          </w:p>
        </w:tc>
        <w:tc>
          <w:tcPr>
            <w:tcW w:w="1083" w:type="dxa"/>
            <w:tcBorders>
              <w:top w:val="nil"/>
              <w:left w:val="nil"/>
              <w:bottom w:val="single" w:sz="4" w:space="0" w:color="auto"/>
              <w:right w:val="single" w:sz="4" w:space="0" w:color="auto"/>
            </w:tcBorders>
            <w:shd w:val="clear" w:color="000000" w:fill="FFFFFF"/>
            <w:noWrap/>
            <w:vAlign w:val="center"/>
          </w:tcPr>
          <w:p w:rsidR="00A80C65" w:rsidRPr="00603DE3" w:rsidRDefault="00A80C65" w:rsidP="00603DE3">
            <w:pPr>
              <w:jc w:val="center"/>
              <w:rPr>
                <w:sz w:val="20"/>
                <w:szCs w:val="20"/>
              </w:rPr>
            </w:pPr>
            <w:r w:rsidRPr="00603DE3">
              <w:rPr>
                <w:sz w:val="20"/>
                <w:szCs w:val="20"/>
              </w:rPr>
              <w:t>2</w:t>
            </w:r>
          </w:p>
        </w:tc>
        <w:tc>
          <w:tcPr>
            <w:tcW w:w="1664" w:type="dxa"/>
            <w:tcBorders>
              <w:top w:val="nil"/>
              <w:left w:val="nil"/>
              <w:bottom w:val="single" w:sz="4" w:space="0" w:color="auto"/>
              <w:right w:val="single" w:sz="4" w:space="0" w:color="auto"/>
            </w:tcBorders>
            <w:shd w:val="clear" w:color="000000" w:fill="FFFFFF"/>
            <w:noWrap/>
            <w:vAlign w:val="center"/>
          </w:tcPr>
          <w:p w:rsidR="00A80C65" w:rsidRPr="00603DE3" w:rsidRDefault="00A80C65" w:rsidP="00603DE3">
            <w:pPr>
              <w:jc w:val="center"/>
              <w:rPr>
                <w:sz w:val="20"/>
                <w:szCs w:val="20"/>
              </w:rPr>
            </w:pPr>
            <w:r w:rsidRPr="00603DE3">
              <w:rPr>
                <w:sz w:val="20"/>
                <w:szCs w:val="20"/>
              </w:rPr>
              <w:t>3</w:t>
            </w:r>
          </w:p>
        </w:tc>
        <w:tc>
          <w:tcPr>
            <w:tcW w:w="1559" w:type="dxa"/>
            <w:tcBorders>
              <w:top w:val="nil"/>
              <w:left w:val="nil"/>
              <w:bottom w:val="single" w:sz="4" w:space="0" w:color="auto"/>
              <w:right w:val="single" w:sz="4" w:space="0" w:color="auto"/>
            </w:tcBorders>
            <w:shd w:val="clear" w:color="000000" w:fill="FFFFFF"/>
            <w:noWrap/>
            <w:vAlign w:val="center"/>
          </w:tcPr>
          <w:p w:rsidR="00A80C65" w:rsidRPr="00603DE3" w:rsidRDefault="00A80C65" w:rsidP="00603DE3">
            <w:pPr>
              <w:jc w:val="center"/>
              <w:rPr>
                <w:sz w:val="20"/>
                <w:szCs w:val="20"/>
              </w:rPr>
            </w:pPr>
            <w:r w:rsidRPr="00603DE3">
              <w:rPr>
                <w:sz w:val="20"/>
                <w:szCs w:val="20"/>
              </w:rPr>
              <w:t>4</w:t>
            </w:r>
          </w:p>
        </w:tc>
        <w:tc>
          <w:tcPr>
            <w:tcW w:w="1622" w:type="dxa"/>
            <w:tcBorders>
              <w:top w:val="nil"/>
              <w:left w:val="nil"/>
              <w:bottom w:val="single" w:sz="4" w:space="0" w:color="auto"/>
              <w:right w:val="single" w:sz="4" w:space="0" w:color="auto"/>
            </w:tcBorders>
            <w:shd w:val="clear" w:color="000000" w:fill="FFFFFF"/>
            <w:noWrap/>
            <w:vAlign w:val="center"/>
          </w:tcPr>
          <w:p w:rsidR="00A80C65" w:rsidRPr="00603DE3" w:rsidRDefault="00A80C65" w:rsidP="00603DE3">
            <w:pPr>
              <w:jc w:val="center"/>
              <w:rPr>
                <w:sz w:val="20"/>
                <w:szCs w:val="20"/>
              </w:rPr>
            </w:pPr>
            <w:r w:rsidRPr="00603DE3">
              <w:rPr>
                <w:sz w:val="20"/>
                <w:szCs w:val="20"/>
              </w:rPr>
              <w:t>5</w:t>
            </w:r>
          </w:p>
        </w:tc>
      </w:tr>
      <w:tr w:rsidR="00A80C65" w:rsidRPr="00603DE3" w:rsidTr="00AB104D">
        <w:trPr>
          <w:trHeight w:val="300"/>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b/>
                <w:bCs/>
                <w:sz w:val="20"/>
                <w:szCs w:val="20"/>
              </w:rPr>
            </w:pPr>
            <w:r w:rsidRPr="00603DE3">
              <w:rPr>
                <w:b/>
                <w:bCs/>
                <w:sz w:val="20"/>
                <w:szCs w:val="20"/>
              </w:rPr>
              <w:t>Расходы бюджета - всего</w:t>
            </w:r>
          </w:p>
        </w:tc>
        <w:tc>
          <w:tcPr>
            <w:tcW w:w="1083" w:type="dxa"/>
            <w:tcBorders>
              <w:top w:val="nil"/>
              <w:left w:val="nil"/>
              <w:bottom w:val="single" w:sz="4" w:space="0" w:color="auto"/>
              <w:right w:val="single" w:sz="4" w:space="0" w:color="auto"/>
            </w:tcBorders>
            <w:shd w:val="clear" w:color="000000" w:fill="FFFFFF"/>
            <w:vAlign w:val="center"/>
          </w:tcPr>
          <w:p w:rsidR="00A80C65" w:rsidRPr="00603DE3" w:rsidRDefault="00A80C65" w:rsidP="00603DE3">
            <w:pPr>
              <w:rPr>
                <w:b/>
                <w:bCs/>
                <w:sz w:val="20"/>
                <w:szCs w:val="20"/>
              </w:rPr>
            </w:pPr>
            <w:r w:rsidRPr="00603DE3">
              <w:rPr>
                <w:b/>
                <w:bCs/>
                <w:sz w:val="20"/>
                <w:szCs w:val="20"/>
              </w:rPr>
              <w:t> </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322972">
            <w:pPr>
              <w:jc w:val="right"/>
              <w:rPr>
                <w:b/>
                <w:bCs/>
                <w:sz w:val="20"/>
                <w:szCs w:val="20"/>
              </w:rPr>
            </w:pPr>
            <w:r>
              <w:rPr>
                <w:b/>
                <w:bCs/>
                <w:sz w:val="20"/>
                <w:szCs w:val="20"/>
              </w:rPr>
              <w:t>250 677 819,73</w:t>
            </w:r>
          </w:p>
        </w:tc>
        <w:tc>
          <w:tcPr>
            <w:tcW w:w="1559" w:type="dxa"/>
            <w:tcBorders>
              <w:top w:val="nil"/>
              <w:left w:val="nil"/>
              <w:bottom w:val="single" w:sz="4" w:space="0" w:color="auto"/>
              <w:right w:val="single" w:sz="4" w:space="0" w:color="auto"/>
            </w:tcBorders>
            <w:shd w:val="clear" w:color="000000" w:fill="FFFFFF"/>
            <w:vAlign w:val="center"/>
          </w:tcPr>
          <w:p w:rsidR="00A80C65" w:rsidRPr="00603DE3" w:rsidRDefault="00A80C65" w:rsidP="00322972">
            <w:pPr>
              <w:jc w:val="right"/>
              <w:rPr>
                <w:b/>
                <w:bCs/>
                <w:sz w:val="20"/>
                <w:szCs w:val="20"/>
              </w:rPr>
            </w:pPr>
            <w:r>
              <w:rPr>
                <w:b/>
                <w:bCs/>
                <w:sz w:val="20"/>
                <w:szCs w:val="20"/>
              </w:rPr>
              <w:t>233 890 538,94</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9A545E">
            <w:pPr>
              <w:jc w:val="right"/>
              <w:rPr>
                <w:b/>
                <w:bCs/>
                <w:sz w:val="20"/>
                <w:szCs w:val="20"/>
              </w:rPr>
            </w:pPr>
            <w:r w:rsidRPr="00603DE3">
              <w:rPr>
                <w:b/>
                <w:bCs/>
                <w:sz w:val="20"/>
                <w:szCs w:val="20"/>
              </w:rPr>
              <w:t>-</w:t>
            </w:r>
            <w:r>
              <w:rPr>
                <w:b/>
                <w:bCs/>
                <w:sz w:val="20"/>
                <w:szCs w:val="20"/>
              </w:rPr>
              <w:t>16 787 280,79</w:t>
            </w:r>
          </w:p>
        </w:tc>
      </w:tr>
      <w:tr w:rsidR="00A80C65" w:rsidRPr="00603DE3" w:rsidTr="00AB104D">
        <w:trPr>
          <w:trHeight w:val="465"/>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b/>
                <w:bCs/>
                <w:sz w:val="20"/>
                <w:szCs w:val="20"/>
              </w:rPr>
            </w:pPr>
            <w:r w:rsidRPr="00603DE3">
              <w:rPr>
                <w:b/>
                <w:bCs/>
                <w:sz w:val="20"/>
                <w:szCs w:val="20"/>
              </w:rPr>
              <w:t>ОБЩЕГОСУДАРСТВЕННЫЕ ВОПРОСЫ</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b/>
                <w:bCs/>
                <w:color w:val="000000"/>
                <w:sz w:val="20"/>
                <w:szCs w:val="20"/>
              </w:rPr>
            </w:pPr>
            <w:r w:rsidRPr="00603DE3">
              <w:rPr>
                <w:b/>
                <w:bCs/>
                <w:color w:val="000000"/>
                <w:sz w:val="20"/>
                <w:szCs w:val="20"/>
              </w:rPr>
              <w:t>0100</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2B1A69">
            <w:pPr>
              <w:jc w:val="right"/>
              <w:rPr>
                <w:b/>
                <w:bCs/>
                <w:sz w:val="20"/>
                <w:szCs w:val="20"/>
              </w:rPr>
            </w:pPr>
            <w:r>
              <w:rPr>
                <w:b/>
                <w:bCs/>
                <w:sz w:val="20"/>
                <w:szCs w:val="20"/>
              </w:rPr>
              <w:t>2 384 241,10</w:t>
            </w:r>
          </w:p>
        </w:tc>
        <w:tc>
          <w:tcPr>
            <w:tcW w:w="1559" w:type="dxa"/>
            <w:tcBorders>
              <w:top w:val="nil"/>
              <w:left w:val="nil"/>
              <w:bottom w:val="single" w:sz="4" w:space="0" w:color="auto"/>
              <w:right w:val="single" w:sz="4" w:space="0" w:color="auto"/>
            </w:tcBorders>
            <w:shd w:val="clear" w:color="000000" w:fill="FFFFFF"/>
            <w:vAlign w:val="center"/>
          </w:tcPr>
          <w:p w:rsidR="00A80C65" w:rsidRPr="00603DE3" w:rsidRDefault="00A80C65" w:rsidP="003B40C9">
            <w:pPr>
              <w:jc w:val="right"/>
              <w:rPr>
                <w:b/>
                <w:bCs/>
                <w:sz w:val="20"/>
                <w:szCs w:val="20"/>
              </w:rPr>
            </w:pPr>
            <w:r>
              <w:rPr>
                <w:b/>
                <w:bCs/>
                <w:sz w:val="20"/>
                <w:szCs w:val="20"/>
              </w:rPr>
              <w:t>1 390 696,94</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9A545E">
            <w:pPr>
              <w:jc w:val="right"/>
              <w:rPr>
                <w:b/>
                <w:bCs/>
                <w:sz w:val="20"/>
                <w:szCs w:val="20"/>
              </w:rPr>
            </w:pPr>
            <w:r w:rsidRPr="00603DE3">
              <w:rPr>
                <w:b/>
                <w:bCs/>
                <w:sz w:val="20"/>
                <w:szCs w:val="20"/>
              </w:rPr>
              <w:t>-</w:t>
            </w:r>
            <w:r>
              <w:rPr>
                <w:b/>
                <w:bCs/>
                <w:sz w:val="20"/>
                <w:szCs w:val="20"/>
              </w:rPr>
              <w:t>993 544,16</w:t>
            </w:r>
          </w:p>
        </w:tc>
      </w:tr>
      <w:tr w:rsidR="00A80C65" w:rsidRPr="00603DE3" w:rsidTr="00AB104D">
        <w:trPr>
          <w:trHeight w:val="300"/>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sz w:val="20"/>
                <w:szCs w:val="20"/>
              </w:rPr>
            </w:pPr>
            <w:r w:rsidRPr="00603DE3">
              <w:rPr>
                <w:sz w:val="20"/>
                <w:szCs w:val="20"/>
              </w:rPr>
              <w:t>Резервные фонды</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color w:val="000000"/>
                <w:sz w:val="20"/>
                <w:szCs w:val="20"/>
              </w:rPr>
            </w:pPr>
            <w:r w:rsidRPr="00603DE3">
              <w:rPr>
                <w:color w:val="000000"/>
                <w:sz w:val="20"/>
                <w:szCs w:val="20"/>
              </w:rPr>
              <w:t>0111</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3B40C9">
            <w:pPr>
              <w:jc w:val="right"/>
              <w:rPr>
                <w:sz w:val="20"/>
                <w:szCs w:val="20"/>
              </w:rPr>
            </w:pPr>
            <w:r w:rsidRPr="00603DE3">
              <w:rPr>
                <w:sz w:val="20"/>
                <w:szCs w:val="20"/>
              </w:rPr>
              <w:t>100 000,00</w:t>
            </w:r>
          </w:p>
        </w:tc>
        <w:tc>
          <w:tcPr>
            <w:tcW w:w="1559" w:type="dxa"/>
            <w:tcBorders>
              <w:top w:val="nil"/>
              <w:left w:val="nil"/>
              <w:bottom w:val="single" w:sz="4" w:space="0" w:color="auto"/>
              <w:right w:val="single" w:sz="4" w:space="0" w:color="auto"/>
            </w:tcBorders>
            <w:shd w:val="clear" w:color="000000" w:fill="FFFFFF"/>
            <w:vAlign w:val="center"/>
          </w:tcPr>
          <w:p w:rsidR="00A80C65" w:rsidRPr="00603DE3" w:rsidRDefault="00A80C65" w:rsidP="003B40C9">
            <w:pPr>
              <w:jc w:val="right"/>
              <w:rPr>
                <w:sz w:val="20"/>
                <w:szCs w:val="20"/>
              </w:rPr>
            </w:pPr>
            <w:r w:rsidRPr="00603DE3">
              <w:rPr>
                <w:sz w:val="20"/>
                <w:szCs w:val="20"/>
              </w:rPr>
              <w:t>0,00</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3B40C9">
            <w:pPr>
              <w:jc w:val="right"/>
              <w:rPr>
                <w:sz w:val="20"/>
                <w:szCs w:val="20"/>
              </w:rPr>
            </w:pPr>
            <w:r w:rsidRPr="00603DE3">
              <w:rPr>
                <w:sz w:val="20"/>
                <w:szCs w:val="20"/>
              </w:rPr>
              <w:t>-100 000,00</w:t>
            </w:r>
          </w:p>
        </w:tc>
      </w:tr>
      <w:tr w:rsidR="00A80C65" w:rsidRPr="00603DE3" w:rsidTr="00AB104D">
        <w:trPr>
          <w:trHeight w:val="465"/>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sz w:val="20"/>
                <w:szCs w:val="20"/>
              </w:rPr>
            </w:pPr>
            <w:r w:rsidRPr="00603DE3">
              <w:rPr>
                <w:sz w:val="20"/>
                <w:szCs w:val="20"/>
              </w:rPr>
              <w:t>Другие общегосударственные вопросы</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color w:val="000000"/>
                <w:sz w:val="20"/>
                <w:szCs w:val="20"/>
              </w:rPr>
            </w:pPr>
            <w:r w:rsidRPr="00603DE3">
              <w:rPr>
                <w:color w:val="000000"/>
                <w:sz w:val="20"/>
                <w:szCs w:val="20"/>
              </w:rPr>
              <w:t>0113</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3B40C9">
            <w:pPr>
              <w:jc w:val="right"/>
              <w:rPr>
                <w:sz w:val="20"/>
                <w:szCs w:val="20"/>
              </w:rPr>
            </w:pPr>
            <w:r>
              <w:rPr>
                <w:sz w:val="20"/>
                <w:szCs w:val="20"/>
              </w:rPr>
              <w:t>1 966 241,10</w:t>
            </w:r>
          </w:p>
        </w:tc>
        <w:tc>
          <w:tcPr>
            <w:tcW w:w="1559" w:type="dxa"/>
            <w:tcBorders>
              <w:top w:val="nil"/>
              <w:left w:val="nil"/>
              <w:bottom w:val="single" w:sz="4" w:space="0" w:color="auto"/>
              <w:right w:val="single" w:sz="4" w:space="0" w:color="auto"/>
            </w:tcBorders>
            <w:shd w:val="clear" w:color="000000" w:fill="FFFFFF"/>
            <w:vAlign w:val="center"/>
          </w:tcPr>
          <w:p w:rsidR="00A80C65" w:rsidRPr="00603DE3" w:rsidRDefault="00A80C65" w:rsidP="003B40C9">
            <w:pPr>
              <w:jc w:val="right"/>
              <w:rPr>
                <w:sz w:val="20"/>
                <w:szCs w:val="20"/>
              </w:rPr>
            </w:pPr>
            <w:r>
              <w:rPr>
                <w:sz w:val="20"/>
                <w:szCs w:val="20"/>
              </w:rPr>
              <w:t>1 072 696,94</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4B5AEC">
            <w:pPr>
              <w:jc w:val="right"/>
              <w:rPr>
                <w:sz w:val="20"/>
                <w:szCs w:val="20"/>
              </w:rPr>
            </w:pPr>
            <w:r w:rsidRPr="00603DE3">
              <w:rPr>
                <w:sz w:val="20"/>
                <w:szCs w:val="20"/>
              </w:rPr>
              <w:t>-</w:t>
            </w:r>
            <w:r>
              <w:rPr>
                <w:sz w:val="20"/>
                <w:szCs w:val="20"/>
              </w:rPr>
              <w:t>893 544,16</w:t>
            </w:r>
          </w:p>
        </w:tc>
      </w:tr>
      <w:tr w:rsidR="00A80C65" w:rsidRPr="00603DE3" w:rsidTr="00AB104D">
        <w:trPr>
          <w:trHeight w:val="465"/>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sz w:val="20"/>
                <w:szCs w:val="20"/>
              </w:rPr>
            </w:pPr>
            <w:r>
              <w:rPr>
                <w:sz w:val="20"/>
                <w:szCs w:val="20"/>
              </w:rPr>
              <w:t>Профилактика терроризма, экстремизма и других правонарушений в Валдайском районе</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color w:val="000000"/>
                <w:sz w:val="20"/>
                <w:szCs w:val="20"/>
              </w:rPr>
            </w:pPr>
            <w:r>
              <w:rPr>
                <w:color w:val="000000"/>
                <w:sz w:val="20"/>
                <w:szCs w:val="20"/>
              </w:rPr>
              <w:t>0113</w:t>
            </w:r>
          </w:p>
        </w:tc>
        <w:tc>
          <w:tcPr>
            <w:tcW w:w="1664" w:type="dxa"/>
            <w:tcBorders>
              <w:top w:val="nil"/>
              <w:left w:val="nil"/>
              <w:bottom w:val="single" w:sz="4" w:space="0" w:color="auto"/>
              <w:right w:val="single" w:sz="4" w:space="0" w:color="auto"/>
            </w:tcBorders>
            <w:shd w:val="clear" w:color="000000" w:fill="FFFFFF"/>
            <w:vAlign w:val="center"/>
          </w:tcPr>
          <w:p w:rsidR="00A80C65" w:rsidRDefault="00A80C65" w:rsidP="003B40C9">
            <w:pPr>
              <w:jc w:val="right"/>
              <w:rPr>
                <w:sz w:val="20"/>
                <w:szCs w:val="20"/>
              </w:rPr>
            </w:pPr>
            <w:r>
              <w:rPr>
                <w:sz w:val="20"/>
                <w:szCs w:val="20"/>
              </w:rPr>
              <w:t>33 400,00</w:t>
            </w:r>
          </w:p>
        </w:tc>
        <w:tc>
          <w:tcPr>
            <w:tcW w:w="1559" w:type="dxa"/>
            <w:tcBorders>
              <w:top w:val="nil"/>
              <w:left w:val="nil"/>
              <w:bottom w:val="single" w:sz="4" w:space="0" w:color="auto"/>
              <w:right w:val="single" w:sz="4" w:space="0" w:color="auto"/>
            </w:tcBorders>
            <w:shd w:val="clear" w:color="000000" w:fill="FFFFFF"/>
            <w:vAlign w:val="center"/>
          </w:tcPr>
          <w:p w:rsidR="00A80C65" w:rsidRDefault="00A80C65" w:rsidP="003B40C9">
            <w:pPr>
              <w:jc w:val="right"/>
              <w:rPr>
                <w:sz w:val="20"/>
                <w:szCs w:val="20"/>
              </w:rPr>
            </w:pPr>
            <w:r>
              <w:rPr>
                <w:sz w:val="20"/>
                <w:szCs w:val="20"/>
              </w:rPr>
              <w:t>0,00</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4B5AEC">
            <w:pPr>
              <w:jc w:val="right"/>
              <w:rPr>
                <w:sz w:val="20"/>
                <w:szCs w:val="20"/>
              </w:rPr>
            </w:pPr>
            <w:r>
              <w:rPr>
                <w:sz w:val="20"/>
                <w:szCs w:val="20"/>
              </w:rPr>
              <w:t>-33 400,00</w:t>
            </w:r>
          </w:p>
        </w:tc>
      </w:tr>
      <w:tr w:rsidR="00A80C65" w:rsidRPr="00603DE3" w:rsidTr="00AB104D">
        <w:trPr>
          <w:trHeight w:val="465"/>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4B5AEC">
            <w:pPr>
              <w:rPr>
                <w:sz w:val="20"/>
                <w:szCs w:val="20"/>
              </w:rPr>
            </w:pPr>
            <w:r>
              <w:rPr>
                <w:sz w:val="20"/>
                <w:szCs w:val="20"/>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 – 2025 годы»</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color w:val="000000"/>
                <w:sz w:val="20"/>
                <w:szCs w:val="20"/>
              </w:rPr>
            </w:pPr>
            <w:r>
              <w:rPr>
                <w:color w:val="000000"/>
                <w:sz w:val="20"/>
                <w:szCs w:val="20"/>
              </w:rPr>
              <w:t>0113</w:t>
            </w:r>
          </w:p>
        </w:tc>
        <w:tc>
          <w:tcPr>
            <w:tcW w:w="1664" w:type="dxa"/>
            <w:tcBorders>
              <w:top w:val="nil"/>
              <w:left w:val="nil"/>
              <w:bottom w:val="single" w:sz="4" w:space="0" w:color="auto"/>
              <w:right w:val="single" w:sz="4" w:space="0" w:color="auto"/>
            </w:tcBorders>
            <w:shd w:val="clear" w:color="000000" w:fill="FFFFFF"/>
            <w:vAlign w:val="center"/>
          </w:tcPr>
          <w:p w:rsidR="00A80C65" w:rsidRDefault="00A80C65" w:rsidP="008E1CC4">
            <w:pPr>
              <w:jc w:val="right"/>
              <w:rPr>
                <w:sz w:val="20"/>
                <w:szCs w:val="20"/>
              </w:rPr>
            </w:pPr>
            <w:r>
              <w:rPr>
                <w:sz w:val="20"/>
                <w:szCs w:val="20"/>
              </w:rPr>
              <w:t>19 500,00</w:t>
            </w:r>
          </w:p>
        </w:tc>
        <w:tc>
          <w:tcPr>
            <w:tcW w:w="1559" w:type="dxa"/>
            <w:tcBorders>
              <w:top w:val="nil"/>
              <w:left w:val="nil"/>
              <w:bottom w:val="single" w:sz="4" w:space="0" w:color="auto"/>
              <w:right w:val="single" w:sz="4" w:space="0" w:color="auto"/>
            </w:tcBorders>
            <w:shd w:val="clear" w:color="000000" w:fill="FFFFFF"/>
            <w:vAlign w:val="center"/>
          </w:tcPr>
          <w:p w:rsidR="00A80C65" w:rsidRDefault="00A80C65" w:rsidP="008E1CC4">
            <w:pPr>
              <w:jc w:val="right"/>
              <w:rPr>
                <w:sz w:val="20"/>
                <w:szCs w:val="20"/>
              </w:rPr>
            </w:pPr>
            <w:r>
              <w:rPr>
                <w:sz w:val="20"/>
                <w:szCs w:val="20"/>
              </w:rPr>
              <w:t>0,00</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8E1CC4">
            <w:pPr>
              <w:jc w:val="right"/>
              <w:rPr>
                <w:sz w:val="20"/>
                <w:szCs w:val="20"/>
              </w:rPr>
            </w:pPr>
            <w:r>
              <w:rPr>
                <w:sz w:val="20"/>
                <w:szCs w:val="20"/>
              </w:rPr>
              <w:t>- 19 500,00</w:t>
            </w:r>
          </w:p>
        </w:tc>
      </w:tr>
      <w:tr w:rsidR="00A80C65" w:rsidRPr="00603DE3" w:rsidTr="00AB104D">
        <w:trPr>
          <w:trHeight w:val="465"/>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Default="00A80C65" w:rsidP="003B7CB7">
            <w:pPr>
              <w:rPr>
                <w:sz w:val="20"/>
                <w:szCs w:val="20"/>
              </w:rPr>
            </w:pPr>
            <w:r>
              <w:rPr>
                <w:sz w:val="20"/>
                <w:szCs w:val="20"/>
              </w:rPr>
              <w:t>Подготовка, распространение, размещение информационных материалов по профилактике правонарушений на территории Валдайского городского поселения</w:t>
            </w:r>
          </w:p>
        </w:tc>
        <w:tc>
          <w:tcPr>
            <w:tcW w:w="1083" w:type="dxa"/>
            <w:tcBorders>
              <w:top w:val="nil"/>
              <w:left w:val="nil"/>
              <w:bottom w:val="single" w:sz="4" w:space="0" w:color="auto"/>
              <w:right w:val="single" w:sz="4" w:space="0" w:color="auto"/>
            </w:tcBorders>
            <w:noWrap/>
            <w:vAlign w:val="center"/>
          </w:tcPr>
          <w:p w:rsidR="00A80C65" w:rsidRDefault="00A80C65" w:rsidP="00603DE3">
            <w:pPr>
              <w:jc w:val="center"/>
              <w:rPr>
                <w:color w:val="000000"/>
                <w:sz w:val="20"/>
                <w:szCs w:val="20"/>
              </w:rPr>
            </w:pPr>
            <w:r>
              <w:rPr>
                <w:color w:val="000000"/>
                <w:sz w:val="20"/>
                <w:szCs w:val="20"/>
              </w:rPr>
              <w:t>0113</w:t>
            </w:r>
          </w:p>
        </w:tc>
        <w:tc>
          <w:tcPr>
            <w:tcW w:w="1664" w:type="dxa"/>
            <w:tcBorders>
              <w:top w:val="nil"/>
              <w:left w:val="nil"/>
              <w:bottom w:val="single" w:sz="4" w:space="0" w:color="auto"/>
              <w:right w:val="single" w:sz="4" w:space="0" w:color="auto"/>
            </w:tcBorders>
            <w:shd w:val="clear" w:color="000000" w:fill="FFFFFF"/>
            <w:vAlign w:val="center"/>
          </w:tcPr>
          <w:p w:rsidR="00A80C65" w:rsidRDefault="00A80C65" w:rsidP="008E1CC4">
            <w:pPr>
              <w:jc w:val="right"/>
              <w:rPr>
                <w:sz w:val="20"/>
                <w:szCs w:val="20"/>
              </w:rPr>
            </w:pPr>
            <w:r>
              <w:rPr>
                <w:sz w:val="20"/>
                <w:szCs w:val="20"/>
              </w:rPr>
              <w:t>13 900,00</w:t>
            </w:r>
          </w:p>
        </w:tc>
        <w:tc>
          <w:tcPr>
            <w:tcW w:w="1559" w:type="dxa"/>
            <w:tcBorders>
              <w:top w:val="nil"/>
              <w:left w:val="nil"/>
              <w:bottom w:val="single" w:sz="4" w:space="0" w:color="auto"/>
              <w:right w:val="single" w:sz="4" w:space="0" w:color="auto"/>
            </w:tcBorders>
            <w:shd w:val="clear" w:color="000000" w:fill="FFFFFF"/>
            <w:vAlign w:val="center"/>
          </w:tcPr>
          <w:p w:rsidR="00A80C65" w:rsidRDefault="00A80C65" w:rsidP="008E1CC4">
            <w:pPr>
              <w:jc w:val="right"/>
              <w:rPr>
                <w:sz w:val="20"/>
                <w:szCs w:val="20"/>
              </w:rPr>
            </w:pPr>
            <w:r>
              <w:rPr>
                <w:sz w:val="20"/>
                <w:szCs w:val="20"/>
              </w:rPr>
              <w:t>0,00</w:t>
            </w:r>
          </w:p>
        </w:tc>
        <w:tc>
          <w:tcPr>
            <w:tcW w:w="1622" w:type="dxa"/>
            <w:tcBorders>
              <w:top w:val="nil"/>
              <w:left w:val="nil"/>
              <w:bottom w:val="single" w:sz="4" w:space="0" w:color="auto"/>
              <w:right w:val="single" w:sz="4" w:space="0" w:color="auto"/>
            </w:tcBorders>
            <w:shd w:val="clear" w:color="000000" w:fill="FFFFFF"/>
            <w:vAlign w:val="center"/>
          </w:tcPr>
          <w:p w:rsidR="00A80C65" w:rsidRDefault="00A80C65" w:rsidP="008E1CC4">
            <w:pPr>
              <w:jc w:val="right"/>
              <w:rPr>
                <w:sz w:val="20"/>
                <w:szCs w:val="20"/>
              </w:rPr>
            </w:pPr>
            <w:r>
              <w:rPr>
                <w:sz w:val="20"/>
                <w:szCs w:val="20"/>
              </w:rPr>
              <w:t>-13 900,00</w:t>
            </w:r>
          </w:p>
        </w:tc>
      </w:tr>
      <w:tr w:rsidR="00A80C65" w:rsidRPr="00603DE3" w:rsidTr="00AB104D">
        <w:trPr>
          <w:trHeight w:val="300"/>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Default="00A80C65" w:rsidP="00822627">
            <w:pPr>
              <w:rPr>
                <w:rFonts w:ascii="Arial CYR" w:hAnsi="Arial CYR" w:cs="Arial CYR"/>
                <w:sz w:val="16"/>
                <w:szCs w:val="16"/>
              </w:rPr>
            </w:pPr>
            <w:r>
              <w:rPr>
                <w:rFonts w:ascii="Arial CYR" w:hAnsi="Arial CYR" w:cs="Arial CYR"/>
                <w:sz w:val="16"/>
                <w:szCs w:val="16"/>
              </w:rPr>
              <w:t>Расходы на материальное поощрение членов добровольных дружин</w:t>
            </w:r>
          </w:p>
        </w:tc>
        <w:tc>
          <w:tcPr>
            <w:tcW w:w="1083" w:type="dxa"/>
            <w:tcBorders>
              <w:top w:val="nil"/>
              <w:left w:val="nil"/>
              <w:bottom w:val="single" w:sz="4" w:space="0" w:color="auto"/>
              <w:right w:val="single" w:sz="4" w:space="0" w:color="auto"/>
            </w:tcBorders>
            <w:noWrap/>
            <w:vAlign w:val="center"/>
          </w:tcPr>
          <w:p w:rsidR="00A80C65" w:rsidRDefault="00A80C65">
            <w:pPr>
              <w:jc w:val="center"/>
              <w:rPr>
                <w:color w:val="000000"/>
                <w:sz w:val="20"/>
                <w:szCs w:val="20"/>
              </w:rPr>
            </w:pPr>
            <w:r>
              <w:rPr>
                <w:color w:val="000000"/>
                <w:sz w:val="20"/>
                <w:szCs w:val="20"/>
              </w:rPr>
              <w:t>0113</w:t>
            </w:r>
          </w:p>
        </w:tc>
        <w:tc>
          <w:tcPr>
            <w:tcW w:w="1664" w:type="dxa"/>
            <w:tcBorders>
              <w:top w:val="nil"/>
              <w:left w:val="nil"/>
              <w:bottom w:val="single" w:sz="4" w:space="0" w:color="auto"/>
              <w:right w:val="single" w:sz="4" w:space="0" w:color="auto"/>
            </w:tcBorders>
            <w:shd w:val="clear" w:color="000000" w:fill="FFFFFF"/>
            <w:vAlign w:val="center"/>
          </w:tcPr>
          <w:p w:rsidR="00A80C65" w:rsidRDefault="00A80C65" w:rsidP="002B1A69">
            <w:pPr>
              <w:jc w:val="right"/>
              <w:rPr>
                <w:rFonts w:ascii="Arial CYR" w:hAnsi="Arial CYR" w:cs="Arial CYR"/>
                <w:sz w:val="16"/>
                <w:szCs w:val="16"/>
              </w:rPr>
            </w:pPr>
            <w:r>
              <w:rPr>
                <w:rFonts w:ascii="Arial CYR" w:hAnsi="Arial CYR" w:cs="Arial CYR"/>
                <w:sz w:val="16"/>
                <w:szCs w:val="16"/>
              </w:rPr>
              <w:t>876 000,00</w:t>
            </w:r>
          </w:p>
        </w:tc>
        <w:tc>
          <w:tcPr>
            <w:tcW w:w="1559" w:type="dxa"/>
            <w:tcBorders>
              <w:top w:val="nil"/>
              <w:left w:val="nil"/>
              <w:bottom w:val="single" w:sz="4" w:space="0" w:color="auto"/>
              <w:right w:val="single" w:sz="4" w:space="0" w:color="auto"/>
            </w:tcBorders>
            <w:shd w:val="clear" w:color="000000" w:fill="FFFFFF"/>
            <w:vAlign w:val="center"/>
          </w:tcPr>
          <w:p w:rsidR="00A80C65" w:rsidRDefault="00A80C65" w:rsidP="003B40C9">
            <w:pPr>
              <w:jc w:val="right"/>
              <w:rPr>
                <w:rFonts w:ascii="Arial CYR" w:hAnsi="Arial CYR" w:cs="Arial CYR"/>
                <w:sz w:val="16"/>
                <w:szCs w:val="16"/>
              </w:rPr>
            </w:pPr>
            <w:r>
              <w:rPr>
                <w:rFonts w:ascii="Arial CYR" w:hAnsi="Arial CYR" w:cs="Arial CYR"/>
                <w:sz w:val="16"/>
                <w:szCs w:val="16"/>
              </w:rPr>
              <w:t>145 750,00</w:t>
            </w:r>
          </w:p>
        </w:tc>
        <w:tc>
          <w:tcPr>
            <w:tcW w:w="1622" w:type="dxa"/>
            <w:tcBorders>
              <w:top w:val="nil"/>
              <w:left w:val="nil"/>
              <w:bottom w:val="single" w:sz="4" w:space="0" w:color="auto"/>
              <w:right w:val="single" w:sz="4" w:space="0" w:color="auto"/>
            </w:tcBorders>
            <w:shd w:val="clear" w:color="000000" w:fill="FFFFFF"/>
            <w:vAlign w:val="center"/>
          </w:tcPr>
          <w:p w:rsidR="00A80C65" w:rsidRDefault="00A80C65" w:rsidP="002B1A69">
            <w:pPr>
              <w:jc w:val="right"/>
              <w:rPr>
                <w:rFonts w:ascii="Arial CYR" w:hAnsi="Arial CYR" w:cs="Arial CYR"/>
                <w:sz w:val="16"/>
                <w:szCs w:val="16"/>
              </w:rPr>
            </w:pPr>
            <w:r>
              <w:rPr>
                <w:rFonts w:ascii="Arial CYR" w:hAnsi="Arial CYR" w:cs="Arial CYR"/>
                <w:sz w:val="16"/>
                <w:szCs w:val="16"/>
              </w:rPr>
              <w:t>-730 250,00</w:t>
            </w:r>
          </w:p>
        </w:tc>
      </w:tr>
      <w:tr w:rsidR="00A80C65" w:rsidRPr="00603DE3" w:rsidTr="00AB104D">
        <w:trPr>
          <w:trHeight w:val="465"/>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Default="00A80C65">
            <w:pPr>
              <w:rPr>
                <w:rFonts w:ascii="Arial CYR" w:hAnsi="Arial CYR" w:cs="Arial CYR"/>
                <w:sz w:val="16"/>
                <w:szCs w:val="16"/>
              </w:rPr>
            </w:pPr>
            <w:r>
              <w:rPr>
                <w:rFonts w:ascii="Arial CYR" w:hAnsi="Arial CYR" w:cs="Arial CYR"/>
                <w:sz w:val="16"/>
                <w:szCs w:val="16"/>
              </w:rPr>
              <w:t>Реализация мероприятий по содержанию имущества муниципальной казны</w:t>
            </w:r>
          </w:p>
        </w:tc>
        <w:tc>
          <w:tcPr>
            <w:tcW w:w="1083" w:type="dxa"/>
            <w:tcBorders>
              <w:top w:val="nil"/>
              <w:left w:val="nil"/>
              <w:bottom w:val="single" w:sz="4" w:space="0" w:color="auto"/>
              <w:right w:val="single" w:sz="4" w:space="0" w:color="auto"/>
            </w:tcBorders>
            <w:noWrap/>
            <w:vAlign w:val="center"/>
          </w:tcPr>
          <w:p w:rsidR="00A80C65" w:rsidRDefault="00A80C65">
            <w:pPr>
              <w:jc w:val="center"/>
              <w:rPr>
                <w:color w:val="000000"/>
                <w:sz w:val="20"/>
                <w:szCs w:val="20"/>
              </w:rPr>
            </w:pPr>
            <w:r>
              <w:rPr>
                <w:color w:val="000000"/>
                <w:sz w:val="20"/>
                <w:szCs w:val="20"/>
              </w:rPr>
              <w:t>0113</w:t>
            </w:r>
          </w:p>
        </w:tc>
        <w:tc>
          <w:tcPr>
            <w:tcW w:w="1664" w:type="dxa"/>
            <w:tcBorders>
              <w:top w:val="nil"/>
              <w:left w:val="nil"/>
              <w:bottom w:val="single" w:sz="4" w:space="0" w:color="auto"/>
              <w:right w:val="single" w:sz="4" w:space="0" w:color="auto"/>
            </w:tcBorders>
            <w:shd w:val="clear" w:color="000000" w:fill="FFFFFF"/>
            <w:vAlign w:val="center"/>
          </w:tcPr>
          <w:p w:rsidR="00A80C65" w:rsidRDefault="00A80C65" w:rsidP="003B40C9">
            <w:pPr>
              <w:jc w:val="right"/>
              <w:rPr>
                <w:rFonts w:ascii="Arial CYR" w:hAnsi="Arial CYR" w:cs="Arial CYR"/>
                <w:sz w:val="16"/>
                <w:szCs w:val="16"/>
              </w:rPr>
            </w:pPr>
            <w:r>
              <w:rPr>
                <w:rFonts w:ascii="Arial CYR" w:hAnsi="Arial CYR" w:cs="Arial CYR"/>
                <w:sz w:val="16"/>
                <w:szCs w:val="16"/>
              </w:rPr>
              <w:t>745 980,21</w:t>
            </w:r>
          </w:p>
        </w:tc>
        <w:tc>
          <w:tcPr>
            <w:tcW w:w="1559" w:type="dxa"/>
            <w:tcBorders>
              <w:top w:val="nil"/>
              <w:left w:val="nil"/>
              <w:bottom w:val="single" w:sz="4" w:space="0" w:color="auto"/>
              <w:right w:val="single" w:sz="4" w:space="0" w:color="auto"/>
            </w:tcBorders>
            <w:shd w:val="clear" w:color="000000" w:fill="FFFFFF"/>
            <w:vAlign w:val="center"/>
          </w:tcPr>
          <w:p w:rsidR="00A80C65" w:rsidRDefault="00A80C65" w:rsidP="003B40C9">
            <w:pPr>
              <w:jc w:val="right"/>
              <w:rPr>
                <w:rFonts w:ascii="Arial CYR" w:hAnsi="Arial CYR" w:cs="Arial CYR"/>
                <w:sz w:val="16"/>
                <w:szCs w:val="16"/>
              </w:rPr>
            </w:pPr>
            <w:r>
              <w:rPr>
                <w:rFonts w:ascii="Arial CYR" w:hAnsi="Arial CYR" w:cs="Arial CYR"/>
                <w:sz w:val="16"/>
                <w:szCs w:val="16"/>
              </w:rPr>
              <w:t>616 086,05</w:t>
            </w:r>
          </w:p>
        </w:tc>
        <w:tc>
          <w:tcPr>
            <w:tcW w:w="1622" w:type="dxa"/>
            <w:tcBorders>
              <w:top w:val="nil"/>
              <w:left w:val="nil"/>
              <w:bottom w:val="single" w:sz="4" w:space="0" w:color="auto"/>
              <w:right w:val="single" w:sz="4" w:space="0" w:color="auto"/>
            </w:tcBorders>
            <w:shd w:val="clear" w:color="000000" w:fill="FFFFFF"/>
            <w:vAlign w:val="center"/>
          </w:tcPr>
          <w:p w:rsidR="00A80C65" w:rsidRDefault="00A80C65" w:rsidP="00822627">
            <w:pPr>
              <w:jc w:val="right"/>
              <w:rPr>
                <w:rFonts w:ascii="Arial CYR" w:hAnsi="Arial CYR" w:cs="Arial CYR"/>
                <w:sz w:val="16"/>
                <w:szCs w:val="16"/>
              </w:rPr>
            </w:pPr>
            <w:r>
              <w:rPr>
                <w:rFonts w:ascii="Arial CYR" w:hAnsi="Arial CYR" w:cs="Arial CYR"/>
                <w:sz w:val="16"/>
                <w:szCs w:val="16"/>
              </w:rPr>
              <w:t>-129 894,16</w:t>
            </w:r>
          </w:p>
        </w:tc>
      </w:tr>
      <w:tr w:rsidR="00A80C65" w:rsidRPr="00603DE3" w:rsidTr="00AB104D">
        <w:trPr>
          <w:trHeight w:val="612"/>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Default="00A80C65" w:rsidP="0046484A">
            <w:pPr>
              <w:rPr>
                <w:rFonts w:ascii="Arial CYR" w:hAnsi="Arial CYR" w:cs="Arial CYR"/>
                <w:sz w:val="16"/>
                <w:szCs w:val="16"/>
              </w:rPr>
            </w:pPr>
            <w:r>
              <w:rPr>
                <w:rFonts w:ascii="Arial CYR" w:hAnsi="Arial CYR" w:cs="Arial CYR"/>
                <w:sz w:val="16"/>
                <w:szCs w:val="16"/>
              </w:rPr>
              <w:t>Оплата агентского договора  по начисленным платежам за найм, доставка квитанций</w:t>
            </w:r>
          </w:p>
        </w:tc>
        <w:tc>
          <w:tcPr>
            <w:tcW w:w="1083" w:type="dxa"/>
            <w:tcBorders>
              <w:top w:val="nil"/>
              <w:left w:val="nil"/>
              <w:bottom w:val="single" w:sz="4" w:space="0" w:color="auto"/>
              <w:right w:val="single" w:sz="4" w:space="0" w:color="auto"/>
            </w:tcBorders>
            <w:noWrap/>
            <w:vAlign w:val="center"/>
          </w:tcPr>
          <w:p w:rsidR="00A80C65" w:rsidRDefault="00A80C65">
            <w:pPr>
              <w:jc w:val="center"/>
              <w:rPr>
                <w:color w:val="000000"/>
                <w:sz w:val="20"/>
                <w:szCs w:val="20"/>
              </w:rPr>
            </w:pPr>
            <w:r>
              <w:rPr>
                <w:color w:val="000000"/>
                <w:sz w:val="20"/>
                <w:szCs w:val="20"/>
              </w:rPr>
              <w:t>0113</w:t>
            </w:r>
          </w:p>
        </w:tc>
        <w:tc>
          <w:tcPr>
            <w:tcW w:w="1664" w:type="dxa"/>
            <w:tcBorders>
              <w:top w:val="nil"/>
              <w:left w:val="nil"/>
              <w:bottom w:val="single" w:sz="4" w:space="0" w:color="auto"/>
              <w:right w:val="single" w:sz="4" w:space="0" w:color="auto"/>
            </w:tcBorders>
            <w:shd w:val="clear" w:color="000000" w:fill="FFFFFF"/>
            <w:vAlign w:val="center"/>
          </w:tcPr>
          <w:p w:rsidR="00A80C65" w:rsidRDefault="00A80C65" w:rsidP="0046484A">
            <w:pPr>
              <w:jc w:val="right"/>
              <w:rPr>
                <w:rFonts w:ascii="Arial CYR" w:hAnsi="Arial CYR" w:cs="Arial CYR"/>
                <w:sz w:val="16"/>
                <w:szCs w:val="16"/>
              </w:rPr>
            </w:pPr>
            <w:r>
              <w:rPr>
                <w:rFonts w:ascii="Arial CYR" w:hAnsi="Arial CYR" w:cs="Arial CYR"/>
                <w:sz w:val="16"/>
                <w:szCs w:val="16"/>
              </w:rPr>
              <w:t>33 805,05</w:t>
            </w:r>
          </w:p>
        </w:tc>
        <w:tc>
          <w:tcPr>
            <w:tcW w:w="1559" w:type="dxa"/>
            <w:tcBorders>
              <w:top w:val="nil"/>
              <w:left w:val="nil"/>
              <w:bottom w:val="single" w:sz="4" w:space="0" w:color="auto"/>
              <w:right w:val="single" w:sz="4" w:space="0" w:color="auto"/>
            </w:tcBorders>
            <w:shd w:val="clear" w:color="000000" w:fill="FFFFFF"/>
            <w:vAlign w:val="center"/>
          </w:tcPr>
          <w:p w:rsidR="00A80C65" w:rsidRDefault="00A80C65" w:rsidP="0046484A">
            <w:pPr>
              <w:jc w:val="right"/>
              <w:rPr>
                <w:rFonts w:ascii="Arial CYR" w:hAnsi="Arial CYR" w:cs="Arial CYR"/>
                <w:sz w:val="16"/>
                <w:szCs w:val="16"/>
              </w:rPr>
            </w:pPr>
            <w:r>
              <w:rPr>
                <w:rFonts w:ascii="Arial CYR" w:hAnsi="Arial CYR" w:cs="Arial CYR"/>
                <w:sz w:val="16"/>
                <w:szCs w:val="16"/>
              </w:rPr>
              <w:t>29 263,82</w:t>
            </w:r>
          </w:p>
        </w:tc>
        <w:tc>
          <w:tcPr>
            <w:tcW w:w="1622" w:type="dxa"/>
            <w:tcBorders>
              <w:top w:val="nil"/>
              <w:left w:val="nil"/>
              <w:bottom w:val="single" w:sz="4" w:space="0" w:color="auto"/>
              <w:right w:val="single" w:sz="4" w:space="0" w:color="auto"/>
            </w:tcBorders>
            <w:shd w:val="clear" w:color="000000" w:fill="FFFFFF"/>
            <w:vAlign w:val="center"/>
          </w:tcPr>
          <w:p w:rsidR="00A80C65" w:rsidRDefault="00A80C65" w:rsidP="00822627">
            <w:pPr>
              <w:jc w:val="right"/>
              <w:rPr>
                <w:rFonts w:ascii="Arial CYR" w:hAnsi="Arial CYR" w:cs="Arial CYR"/>
                <w:sz w:val="16"/>
                <w:szCs w:val="16"/>
              </w:rPr>
            </w:pPr>
            <w:r>
              <w:rPr>
                <w:rFonts w:ascii="Arial CYR" w:hAnsi="Arial CYR" w:cs="Arial CYR"/>
                <w:sz w:val="16"/>
                <w:szCs w:val="16"/>
              </w:rPr>
              <w:t>-4 541,23</w:t>
            </w:r>
          </w:p>
        </w:tc>
      </w:tr>
      <w:tr w:rsidR="00A80C65" w:rsidRPr="00603DE3" w:rsidTr="00AB104D">
        <w:trPr>
          <w:trHeight w:val="856"/>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b/>
                <w:bCs/>
                <w:sz w:val="20"/>
                <w:szCs w:val="20"/>
              </w:rPr>
            </w:pPr>
            <w:r w:rsidRPr="00603DE3">
              <w:rPr>
                <w:b/>
                <w:bCs/>
                <w:sz w:val="20"/>
                <w:szCs w:val="20"/>
              </w:rPr>
              <w:t>НАЦИОНАЛЬНАЯ БЕЗОПАСНОСТЬ И ПРАВООХРАНИТЕЛЬНАЯ ДЕЯТЕЛЬНОСТЬ</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b/>
                <w:bCs/>
                <w:color w:val="000000"/>
                <w:sz w:val="20"/>
                <w:szCs w:val="20"/>
              </w:rPr>
            </w:pPr>
            <w:r w:rsidRPr="00603DE3">
              <w:rPr>
                <w:b/>
                <w:bCs/>
                <w:color w:val="000000"/>
                <w:sz w:val="20"/>
                <w:szCs w:val="20"/>
              </w:rPr>
              <w:t>0300</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46484A">
            <w:pPr>
              <w:jc w:val="right"/>
              <w:rPr>
                <w:b/>
                <w:bCs/>
                <w:sz w:val="20"/>
                <w:szCs w:val="20"/>
              </w:rPr>
            </w:pPr>
            <w:r>
              <w:rPr>
                <w:b/>
                <w:bCs/>
                <w:sz w:val="20"/>
                <w:szCs w:val="20"/>
              </w:rPr>
              <w:t>1 502 411,50</w:t>
            </w:r>
          </w:p>
        </w:tc>
        <w:tc>
          <w:tcPr>
            <w:tcW w:w="1559" w:type="dxa"/>
            <w:tcBorders>
              <w:top w:val="nil"/>
              <w:left w:val="nil"/>
              <w:bottom w:val="single" w:sz="4" w:space="0" w:color="auto"/>
              <w:right w:val="single" w:sz="4" w:space="0" w:color="auto"/>
            </w:tcBorders>
            <w:shd w:val="clear" w:color="000000" w:fill="FFFFFF"/>
            <w:vAlign w:val="center"/>
          </w:tcPr>
          <w:p w:rsidR="00A80C65" w:rsidRPr="00603DE3" w:rsidRDefault="00A80C65" w:rsidP="003B40C9">
            <w:pPr>
              <w:jc w:val="right"/>
              <w:rPr>
                <w:b/>
                <w:bCs/>
                <w:sz w:val="20"/>
                <w:szCs w:val="20"/>
              </w:rPr>
            </w:pPr>
            <w:r>
              <w:rPr>
                <w:b/>
                <w:bCs/>
                <w:sz w:val="20"/>
                <w:szCs w:val="20"/>
              </w:rPr>
              <w:t>1 258 044,05</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822627">
            <w:pPr>
              <w:jc w:val="right"/>
              <w:rPr>
                <w:b/>
                <w:bCs/>
                <w:sz w:val="20"/>
                <w:szCs w:val="20"/>
              </w:rPr>
            </w:pPr>
            <w:r w:rsidRPr="00603DE3">
              <w:rPr>
                <w:b/>
                <w:bCs/>
                <w:sz w:val="20"/>
                <w:szCs w:val="20"/>
              </w:rPr>
              <w:t>-</w:t>
            </w:r>
            <w:r>
              <w:rPr>
                <w:b/>
                <w:bCs/>
                <w:sz w:val="20"/>
                <w:szCs w:val="20"/>
              </w:rPr>
              <w:t>244 367,45</w:t>
            </w:r>
          </w:p>
        </w:tc>
      </w:tr>
      <w:tr w:rsidR="00A80C65" w:rsidRPr="00603DE3" w:rsidTr="00AB104D">
        <w:trPr>
          <w:trHeight w:val="856"/>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192756" w:rsidRDefault="00A80C65" w:rsidP="00603DE3">
            <w:pPr>
              <w:rPr>
                <w:bCs/>
                <w:sz w:val="20"/>
                <w:szCs w:val="20"/>
              </w:rPr>
            </w:pPr>
            <w:r w:rsidRPr="00192756">
              <w:rPr>
                <w:bCs/>
                <w:sz w:val="20"/>
                <w:szCs w:val="20"/>
              </w:rPr>
              <w:t>Муниципальная программа «Реализация первичных мер пожарной безопасности на территории Валдайского городского поселения на 2023 – 2025 годы»</w:t>
            </w:r>
          </w:p>
        </w:tc>
        <w:tc>
          <w:tcPr>
            <w:tcW w:w="1083" w:type="dxa"/>
            <w:tcBorders>
              <w:top w:val="nil"/>
              <w:left w:val="nil"/>
              <w:bottom w:val="single" w:sz="4" w:space="0" w:color="auto"/>
              <w:right w:val="single" w:sz="4" w:space="0" w:color="auto"/>
            </w:tcBorders>
            <w:noWrap/>
            <w:vAlign w:val="center"/>
          </w:tcPr>
          <w:p w:rsidR="00A80C65" w:rsidRPr="00192756" w:rsidRDefault="00A80C65" w:rsidP="00603DE3">
            <w:pPr>
              <w:jc w:val="center"/>
              <w:rPr>
                <w:bCs/>
                <w:color w:val="000000"/>
                <w:sz w:val="20"/>
                <w:szCs w:val="20"/>
              </w:rPr>
            </w:pPr>
            <w:r>
              <w:rPr>
                <w:bCs/>
                <w:color w:val="000000"/>
                <w:sz w:val="20"/>
                <w:szCs w:val="20"/>
              </w:rPr>
              <w:t>0310</w:t>
            </w:r>
          </w:p>
        </w:tc>
        <w:tc>
          <w:tcPr>
            <w:tcW w:w="1664" w:type="dxa"/>
            <w:tcBorders>
              <w:top w:val="nil"/>
              <w:left w:val="nil"/>
              <w:bottom w:val="single" w:sz="4" w:space="0" w:color="auto"/>
              <w:right w:val="single" w:sz="4" w:space="0" w:color="auto"/>
            </w:tcBorders>
            <w:shd w:val="clear" w:color="000000" w:fill="FFFFFF"/>
            <w:vAlign w:val="center"/>
          </w:tcPr>
          <w:p w:rsidR="00A80C65" w:rsidRPr="00192756" w:rsidRDefault="00A80C65" w:rsidP="0046484A">
            <w:pPr>
              <w:jc w:val="right"/>
              <w:rPr>
                <w:bCs/>
                <w:sz w:val="20"/>
                <w:szCs w:val="20"/>
              </w:rPr>
            </w:pPr>
            <w:r>
              <w:rPr>
                <w:bCs/>
                <w:sz w:val="20"/>
                <w:szCs w:val="20"/>
              </w:rPr>
              <w:t>277 000,00</w:t>
            </w:r>
          </w:p>
        </w:tc>
        <w:tc>
          <w:tcPr>
            <w:tcW w:w="1559" w:type="dxa"/>
            <w:tcBorders>
              <w:top w:val="nil"/>
              <w:left w:val="nil"/>
              <w:bottom w:val="single" w:sz="4" w:space="0" w:color="auto"/>
              <w:right w:val="single" w:sz="4" w:space="0" w:color="auto"/>
            </w:tcBorders>
            <w:shd w:val="clear" w:color="000000" w:fill="FFFFFF"/>
            <w:vAlign w:val="center"/>
          </w:tcPr>
          <w:p w:rsidR="00A80C65" w:rsidRPr="00192756" w:rsidRDefault="00A80C65" w:rsidP="003B40C9">
            <w:pPr>
              <w:jc w:val="right"/>
              <w:rPr>
                <w:bCs/>
                <w:sz w:val="20"/>
                <w:szCs w:val="20"/>
              </w:rPr>
            </w:pPr>
            <w:r>
              <w:rPr>
                <w:bCs/>
                <w:sz w:val="20"/>
                <w:szCs w:val="20"/>
              </w:rPr>
              <w:t>200 000,00</w:t>
            </w:r>
          </w:p>
        </w:tc>
        <w:tc>
          <w:tcPr>
            <w:tcW w:w="1622" w:type="dxa"/>
            <w:tcBorders>
              <w:top w:val="nil"/>
              <w:left w:val="nil"/>
              <w:bottom w:val="single" w:sz="4" w:space="0" w:color="auto"/>
              <w:right w:val="single" w:sz="4" w:space="0" w:color="auto"/>
            </w:tcBorders>
            <w:shd w:val="clear" w:color="000000" w:fill="FFFFFF"/>
            <w:vAlign w:val="center"/>
          </w:tcPr>
          <w:p w:rsidR="00A80C65" w:rsidRPr="00192756" w:rsidRDefault="00A80C65" w:rsidP="00822627">
            <w:pPr>
              <w:jc w:val="right"/>
              <w:rPr>
                <w:bCs/>
                <w:sz w:val="20"/>
                <w:szCs w:val="20"/>
              </w:rPr>
            </w:pPr>
            <w:r>
              <w:rPr>
                <w:bCs/>
                <w:sz w:val="20"/>
                <w:szCs w:val="20"/>
              </w:rPr>
              <w:t>77 000,00</w:t>
            </w:r>
          </w:p>
        </w:tc>
      </w:tr>
      <w:tr w:rsidR="00A80C65" w:rsidRPr="00603DE3" w:rsidTr="00AB104D">
        <w:trPr>
          <w:trHeight w:val="697"/>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C06244" w:rsidRDefault="00A80C65" w:rsidP="00603DE3">
            <w:pPr>
              <w:rPr>
                <w:b/>
                <w:sz w:val="20"/>
                <w:szCs w:val="20"/>
              </w:rPr>
            </w:pPr>
            <w:r w:rsidRPr="00C06244">
              <w:rPr>
                <w:b/>
                <w:sz w:val="20"/>
                <w:szCs w:val="20"/>
              </w:rPr>
              <w:t>Другие вопросы в области национальной безопасности и правоохранительной деятельности</w:t>
            </w:r>
          </w:p>
        </w:tc>
        <w:tc>
          <w:tcPr>
            <w:tcW w:w="1083" w:type="dxa"/>
            <w:tcBorders>
              <w:top w:val="nil"/>
              <w:left w:val="nil"/>
              <w:bottom w:val="single" w:sz="4" w:space="0" w:color="auto"/>
              <w:right w:val="single" w:sz="4" w:space="0" w:color="auto"/>
            </w:tcBorders>
            <w:noWrap/>
            <w:vAlign w:val="center"/>
          </w:tcPr>
          <w:p w:rsidR="00A80C65" w:rsidRPr="00C06244" w:rsidRDefault="00A80C65" w:rsidP="00603DE3">
            <w:pPr>
              <w:jc w:val="center"/>
              <w:rPr>
                <w:b/>
                <w:color w:val="000000"/>
                <w:sz w:val="20"/>
                <w:szCs w:val="20"/>
              </w:rPr>
            </w:pPr>
            <w:r w:rsidRPr="00C06244">
              <w:rPr>
                <w:b/>
                <w:color w:val="000000"/>
                <w:sz w:val="20"/>
                <w:szCs w:val="20"/>
              </w:rPr>
              <w:t>0314</w:t>
            </w:r>
          </w:p>
        </w:tc>
        <w:tc>
          <w:tcPr>
            <w:tcW w:w="1664" w:type="dxa"/>
            <w:tcBorders>
              <w:top w:val="nil"/>
              <w:left w:val="nil"/>
              <w:bottom w:val="single" w:sz="4" w:space="0" w:color="auto"/>
              <w:right w:val="single" w:sz="4" w:space="0" w:color="auto"/>
            </w:tcBorders>
            <w:shd w:val="clear" w:color="000000" w:fill="FFFFFF"/>
            <w:vAlign w:val="center"/>
          </w:tcPr>
          <w:p w:rsidR="00A80C65" w:rsidRPr="00C06244" w:rsidRDefault="00A80C65" w:rsidP="003B40C9">
            <w:pPr>
              <w:jc w:val="right"/>
              <w:rPr>
                <w:b/>
                <w:sz w:val="20"/>
                <w:szCs w:val="20"/>
              </w:rPr>
            </w:pPr>
            <w:r>
              <w:rPr>
                <w:b/>
                <w:sz w:val="20"/>
                <w:szCs w:val="20"/>
              </w:rPr>
              <w:t>1 225 411,50</w:t>
            </w:r>
          </w:p>
        </w:tc>
        <w:tc>
          <w:tcPr>
            <w:tcW w:w="1559" w:type="dxa"/>
            <w:tcBorders>
              <w:top w:val="nil"/>
              <w:left w:val="nil"/>
              <w:bottom w:val="single" w:sz="4" w:space="0" w:color="auto"/>
              <w:right w:val="single" w:sz="4" w:space="0" w:color="auto"/>
            </w:tcBorders>
            <w:shd w:val="clear" w:color="000000" w:fill="FFFFFF"/>
            <w:vAlign w:val="center"/>
          </w:tcPr>
          <w:p w:rsidR="00A80C65" w:rsidRPr="00C06244" w:rsidRDefault="00A80C65" w:rsidP="00BF38F9">
            <w:pPr>
              <w:jc w:val="right"/>
              <w:rPr>
                <w:b/>
                <w:sz w:val="20"/>
                <w:szCs w:val="20"/>
              </w:rPr>
            </w:pPr>
            <w:r>
              <w:rPr>
                <w:b/>
                <w:sz w:val="20"/>
                <w:szCs w:val="20"/>
              </w:rPr>
              <w:t>1 058 044,05</w:t>
            </w:r>
          </w:p>
        </w:tc>
        <w:tc>
          <w:tcPr>
            <w:tcW w:w="1622" w:type="dxa"/>
            <w:tcBorders>
              <w:top w:val="nil"/>
              <w:left w:val="nil"/>
              <w:bottom w:val="single" w:sz="4" w:space="0" w:color="auto"/>
              <w:right w:val="single" w:sz="4" w:space="0" w:color="auto"/>
            </w:tcBorders>
            <w:shd w:val="clear" w:color="000000" w:fill="FFFFFF"/>
            <w:vAlign w:val="center"/>
          </w:tcPr>
          <w:p w:rsidR="00A80C65" w:rsidRPr="00C06244" w:rsidRDefault="00A80C65" w:rsidP="0045568C">
            <w:pPr>
              <w:jc w:val="right"/>
              <w:rPr>
                <w:b/>
                <w:sz w:val="20"/>
                <w:szCs w:val="20"/>
              </w:rPr>
            </w:pPr>
            <w:r w:rsidRPr="00C06244">
              <w:rPr>
                <w:b/>
                <w:sz w:val="20"/>
                <w:szCs w:val="20"/>
              </w:rPr>
              <w:t>-</w:t>
            </w:r>
            <w:r>
              <w:rPr>
                <w:b/>
                <w:sz w:val="20"/>
                <w:szCs w:val="20"/>
              </w:rPr>
              <w:t>167 367,45</w:t>
            </w:r>
          </w:p>
        </w:tc>
      </w:tr>
      <w:tr w:rsidR="00A80C65" w:rsidRPr="00603DE3" w:rsidTr="00AB104D">
        <w:trPr>
          <w:trHeight w:val="697"/>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822286" w:rsidRDefault="00A80C65" w:rsidP="00603DE3">
            <w:pPr>
              <w:rPr>
                <w:sz w:val="20"/>
                <w:szCs w:val="20"/>
              </w:rPr>
            </w:pPr>
            <w:r>
              <w:rPr>
                <w:sz w:val="20"/>
                <w:szCs w:val="20"/>
              </w:rPr>
              <w:lastRenderedPageBreak/>
              <w:t>Прочая закупка товаров, работ и услуг</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color w:val="000000"/>
                <w:sz w:val="20"/>
                <w:szCs w:val="20"/>
              </w:rPr>
            </w:pPr>
            <w:r>
              <w:rPr>
                <w:color w:val="000000"/>
                <w:sz w:val="20"/>
                <w:szCs w:val="20"/>
              </w:rPr>
              <w:t>0314</w:t>
            </w:r>
          </w:p>
        </w:tc>
        <w:tc>
          <w:tcPr>
            <w:tcW w:w="1664" w:type="dxa"/>
            <w:tcBorders>
              <w:top w:val="nil"/>
              <w:left w:val="nil"/>
              <w:bottom w:val="single" w:sz="4" w:space="0" w:color="auto"/>
              <w:right w:val="single" w:sz="4" w:space="0" w:color="auto"/>
            </w:tcBorders>
            <w:shd w:val="clear" w:color="000000" w:fill="FFFFFF"/>
            <w:vAlign w:val="center"/>
          </w:tcPr>
          <w:p w:rsidR="00A80C65" w:rsidRDefault="00A80C65" w:rsidP="003B40C9">
            <w:pPr>
              <w:jc w:val="right"/>
              <w:rPr>
                <w:sz w:val="20"/>
                <w:szCs w:val="20"/>
              </w:rPr>
            </w:pPr>
            <w:r>
              <w:rPr>
                <w:sz w:val="20"/>
                <w:szCs w:val="20"/>
              </w:rPr>
              <w:t>150 000,00</w:t>
            </w:r>
          </w:p>
        </w:tc>
        <w:tc>
          <w:tcPr>
            <w:tcW w:w="1559" w:type="dxa"/>
            <w:tcBorders>
              <w:top w:val="nil"/>
              <w:left w:val="nil"/>
              <w:bottom w:val="single" w:sz="4" w:space="0" w:color="auto"/>
              <w:right w:val="single" w:sz="4" w:space="0" w:color="auto"/>
            </w:tcBorders>
            <w:shd w:val="clear" w:color="000000" w:fill="FFFFFF"/>
            <w:vAlign w:val="center"/>
          </w:tcPr>
          <w:p w:rsidR="00A80C65" w:rsidRDefault="00A80C65" w:rsidP="00BF38F9">
            <w:pPr>
              <w:jc w:val="right"/>
              <w:rPr>
                <w:sz w:val="20"/>
                <w:szCs w:val="20"/>
              </w:rPr>
            </w:pPr>
            <w:r>
              <w:rPr>
                <w:sz w:val="20"/>
                <w:szCs w:val="20"/>
              </w:rPr>
              <w:t>117 821,77</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45568C">
            <w:pPr>
              <w:jc w:val="right"/>
              <w:rPr>
                <w:sz w:val="20"/>
                <w:szCs w:val="20"/>
              </w:rPr>
            </w:pPr>
            <w:r>
              <w:rPr>
                <w:sz w:val="20"/>
                <w:szCs w:val="20"/>
              </w:rPr>
              <w:t>-32 178,23</w:t>
            </w:r>
          </w:p>
        </w:tc>
      </w:tr>
      <w:tr w:rsidR="00A80C65" w:rsidRPr="00603DE3" w:rsidTr="00AB104D">
        <w:trPr>
          <w:trHeight w:val="690"/>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sz w:val="20"/>
                <w:szCs w:val="20"/>
              </w:rPr>
            </w:pPr>
            <w:r w:rsidRPr="00603DE3">
              <w:rPr>
                <w:sz w:val="20"/>
                <w:szCs w:val="20"/>
              </w:rPr>
              <w:t>Мероприятия по обслуживанию системы видеонаблюдения в г. Валдай</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color w:val="000000"/>
                <w:sz w:val="20"/>
                <w:szCs w:val="20"/>
              </w:rPr>
            </w:pPr>
            <w:r w:rsidRPr="00603DE3">
              <w:rPr>
                <w:color w:val="000000"/>
                <w:sz w:val="20"/>
                <w:szCs w:val="20"/>
              </w:rPr>
              <w:t>0314</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AA15E7">
            <w:pPr>
              <w:jc w:val="right"/>
              <w:rPr>
                <w:sz w:val="20"/>
                <w:szCs w:val="20"/>
              </w:rPr>
            </w:pPr>
            <w:r>
              <w:rPr>
                <w:sz w:val="20"/>
                <w:szCs w:val="20"/>
              </w:rPr>
              <w:t>256 800,00</w:t>
            </w:r>
          </w:p>
        </w:tc>
        <w:tc>
          <w:tcPr>
            <w:tcW w:w="1559" w:type="dxa"/>
            <w:tcBorders>
              <w:top w:val="nil"/>
              <w:left w:val="nil"/>
              <w:bottom w:val="single" w:sz="4" w:space="0" w:color="auto"/>
              <w:right w:val="single" w:sz="4" w:space="0" w:color="auto"/>
            </w:tcBorders>
            <w:shd w:val="clear" w:color="000000" w:fill="FFFFFF"/>
            <w:vAlign w:val="center"/>
          </w:tcPr>
          <w:p w:rsidR="00A80C65" w:rsidRPr="00603DE3" w:rsidRDefault="00A80C65" w:rsidP="00AA15E7">
            <w:pPr>
              <w:jc w:val="right"/>
              <w:rPr>
                <w:sz w:val="20"/>
                <w:szCs w:val="20"/>
              </w:rPr>
            </w:pPr>
            <w:r>
              <w:rPr>
                <w:sz w:val="20"/>
                <w:szCs w:val="20"/>
              </w:rPr>
              <w:t>121 610,78</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AA15E7">
            <w:pPr>
              <w:jc w:val="right"/>
              <w:rPr>
                <w:sz w:val="20"/>
                <w:szCs w:val="20"/>
              </w:rPr>
            </w:pPr>
            <w:r w:rsidRPr="00603DE3">
              <w:rPr>
                <w:sz w:val="20"/>
                <w:szCs w:val="20"/>
              </w:rPr>
              <w:t>-</w:t>
            </w:r>
            <w:r>
              <w:rPr>
                <w:sz w:val="20"/>
                <w:szCs w:val="20"/>
              </w:rPr>
              <w:t>135 189,22</w:t>
            </w:r>
          </w:p>
        </w:tc>
      </w:tr>
      <w:tr w:rsidR="00A80C65" w:rsidRPr="00603DE3" w:rsidTr="00AB104D">
        <w:trPr>
          <w:trHeight w:val="300"/>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b/>
                <w:bCs/>
                <w:sz w:val="20"/>
                <w:szCs w:val="20"/>
              </w:rPr>
            </w:pPr>
            <w:r w:rsidRPr="00603DE3">
              <w:rPr>
                <w:b/>
                <w:bCs/>
                <w:sz w:val="20"/>
                <w:szCs w:val="20"/>
              </w:rPr>
              <w:t>НАЦИОНАЛЬНАЯ ЭКОНОМИКА</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b/>
                <w:bCs/>
                <w:color w:val="000000"/>
                <w:sz w:val="20"/>
                <w:szCs w:val="20"/>
              </w:rPr>
            </w:pPr>
            <w:r w:rsidRPr="00603DE3">
              <w:rPr>
                <w:b/>
                <w:bCs/>
                <w:color w:val="000000"/>
                <w:sz w:val="20"/>
                <w:szCs w:val="20"/>
              </w:rPr>
              <w:t>0400</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184BED">
            <w:pPr>
              <w:jc w:val="right"/>
              <w:rPr>
                <w:b/>
                <w:bCs/>
                <w:sz w:val="20"/>
                <w:szCs w:val="20"/>
              </w:rPr>
            </w:pPr>
            <w:r>
              <w:rPr>
                <w:b/>
                <w:bCs/>
                <w:sz w:val="20"/>
                <w:szCs w:val="20"/>
              </w:rPr>
              <w:t>190 971 550,05</w:t>
            </w:r>
          </w:p>
        </w:tc>
        <w:tc>
          <w:tcPr>
            <w:tcW w:w="1559" w:type="dxa"/>
            <w:tcBorders>
              <w:top w:val="nil"/>
              <w:left w:val="nil"/>
              <w:bottom w:val="single" w:sz="4" w:space="0" w:color="auto"/>
              <w:right w:val="single" w:sz="4" w:space="0" w:color="auto"/>
            </w:tcBorders>
            <w:shd w:val="clear" w:color="000000" w:fill="FFFFFF"/>
            <w:vAlign w:val="center"/>
          </w:tcPr>
          <w:p w:rsidR="00A80C65" w:rsidRPr="00603DE3" w:rsidRDefault="00A80C65" w:rsidP="00184BED">
            <w:pPr>
              <w:jc w:val="right"/>
              <w:rPr>
                <w:b/>
                <w:bCs/>
                <w:sz w:val="20"/>
                <w:szCs w:val="20"/>
              </w:rPr>
            </w:pPr>
            <w:r>
              <w:rPr>
                <w:b/>
                <w:bCs/>
                <w:sz w:val="20"/>
                <w:szCs w:val="20"/>
              </w:rPr>
              <w:t>175 955 177,78</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DA01AF">
            <w:pPr>
              <w:jc w:val="right"/>
              <w:rPr>
                <w:b/>
                <w:bCs/>
                <w:sz w:val="20"/>
                <w:szCs w:val="20"/>
              </w:rPr>
            </w:pPr>
            <w:r w:rsidRPr="00603DE3">
              <w:rPr>
                <w:b/>
                <w:bCs/>
                <w:sz w:val="20"/>
                <w:szCs w:val="20"/>
              </w:rPr>
              <w:t>-</w:t>
            </w:r>
            <w:r>
              <w:rPr>
                <w:b/>
                <w:bCs/>
                <w:sz w:val="20"/>
                <w:szCs w:val="20"/>
              </w:rPr>
              <w:t>15 016 372,27</w:t>
            </w:r>
          </w:p>
        </w:tc>
      </w:tr>
      <w:tr w:rsidR="00A80C65" w:rsidRPr="00603DE3" w:rsidTr="00AB104D">
        <w:trPr>
          <w:trHeight w:val="300"/>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b/>
                <w:bCs/>
                <w:sz w:val="20"/>
                <w:szCs w:val="20"/>
              </w:rPr>
            </w:pPr>
            <w:r w:rsidRPr="00603DE3">
              <w:rPr>
                <w:b/>
                <w:bCs/>
                <w:sz w:val="20"/>
                <w:szCs w:val="20"/>
              </w:rPr>
              <w:t>Транспорт</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b/>
                <w:bCs/>
                <w:color w:val="000000"/>
                <w:sz w:val="20"/>
                <w:szCs w:val="20"/>
              </w:rPr>
            </w:pPr>
            <w:r w:rsidRPr="00603DE3">
              <w:rPr>
                <w:b/>
                <w:bCs/>
                <w:color w:val="000000"/>
                <w:sz w:val="20"/>
                <w:szCs w:val="20"/>
              </w:rPr>
              <w:t>0408</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184BED">
            <w:pPr>
              <w:jc w:val="right"/>
              <w:rPr>
                <w:b/>
                <w:bCs/>
                <w:sz w:val="20"/>
                <w:szCs w:val="20"/>
              </w:rPr>
            </w:pPr>
            <w:r>
              <w:rPr>
                <w:b/>
                <w:bCs/>
                <w:sz w:val="20"/>
                <w:szCs w:val="20"/>
              </w:rPr>
              <w:t>41 472 655,53</w:t>
            </w:r>
          </w:p>
        </w:tc>
        <w:tc>
          <w:tcPr>
            <w:tcW w:w="1559" w:type="dxa"/>
            <w:tcBorders>
              <w:top w:val="nil"/>
              <w:left w:val="nil"/>
              <w:bottom w:val="single" w:sz="4" w:space="0" w:color="auto"/>
              <w:right w:val="single" w:sz="4" w:space="0" w:color="auto"/>
            </w:tcBorders>
            <w:shd w:val="clear" w:color="000000" w:fill="FFFFFF"/>
            <w:vAlign w:val="center"/>
          </w:tcPr>
          <w:p w:rsidR="00A80C65" w:rsidRPr="00603DE3" w:rsidRDefault="00A80C65" w:rsidP="00184BED">
            <w:pPr>
              <w:jc w:val="right"/>
              <w:rPr>
                <w:b/>
                <w:bCs/>
                <w:sz w:val="20"/>
                <w:szCs w:val="20"/>
              </w:rPr>
            </w:pPr>
            <w:r>
              <w:rPr>
                <w:b/>
                <w:bCs/>
                <w:sz w:val="20"/>
                <w:szCs w:val="20"/>
              </w:rPr>
              <w:t>35 418 680,20</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184BED">
            <w:pPr>
              <w:jc w:val="right"/>
              <w:rPr>
                <w:b/>
                <w:bCs/>
                <w:sz w:val="20"/>
                <w:szCs w:val="20"/>
              </w:rPr>
            </w:pPr>
            <w:r>
              <w:rPr>
                <w:b/>
                <w:bCs/>
                <w:sz w:val="20"/>
                <w:szCs w:val="20"/>
              </w:rPr>
              <w:t>- 6 053 975,33</w:t>
            </w:r>
          </w:p>
        </w:tc>
      </w:tr>
      <w:tr w:rsidR="00A80C65" w:rsidRPr="00603DE3" w:rsidTr="00AB104D">
        <w:trPr>
          <w:trHeight w:val="1358"/>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sz w:val="20"/>
                <w:szCs w:val="20"/>
              </w:rPr>
            </w:pPr>
            <w:r w:rsidRPr="00603DE3">
              <w:rPr>
                <w:sz w:val="20"/>
                <w:szCs w:val="20"/>
              </w:rPr>
              <w:t>Выполнение работ, связанных с осуществлением регулярных перевозок пассажиров и багажа автомобильным транспортом общего пользования по регулярным тарифам в городском сообщении в границах Валдайского городского поселения</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color w:val="000000"/>
                <w:sz w:val="20"/>
                <w:szCs w:val="20"/>
              </w:rPr>
            </w:pPr>
            <w:r w:rsidRPr="00603DE3">
              <w:rPr>
                <w:color w:val="000000"/>
                <w:sz w:val="20"/>
                <w:szCs w:val="20"/>
              </w:rPr>
              <w:t>0408</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184BED">
            <w:pPr>
              <w:jc w:val="right"/>
              <w:rPr>
                <w:sz w:val="20"/>
                <w:szCs w:val="20"/>
              </w:rPr>
            </w:pPr>
            <w:r>
              <w:rPr>
                <w:sz w:val="20"/>
                <w:szCs w:val="20"/>
              </w:rPr>
              <w:t>803 813,75</w:t>
            </w:r>
          </w:p>
        </w:tc>
        <w:tc>
          <w:tcPr>
            <w:tcW w:w="1559" w:type="dxa"/>
            <w:tcBorders>
              <w:top w:val="nil"/>
              <w:left w:val="nil"/>
              <w:bottom w:val="single" w:sz="4" w:space="0" w:color="auto"/>
              <w:right w:val="single" w:sz="4" w:space="0" w:color="auto"/>
            </w:tcBorders>
            <w:shd w:val="clear" w:color="000000" w:fill="FFFFFF"/>
            <w:vAlign w:val="center"/>
          </w:tcPr>
          <w:p w:rsidR="00A80C65" w:rsidRPr="00603DE3" w:rsidRDefault="00A80C65" w:rsidP="00184BED">
            <w:pPr>
              <w:jc w:val="right"/>
              <w:rPr>
                <w:sz w:val="20"/>
                <w:szCs w:val="20"/>
              </w:rPr>
            </w:pPr>
            <w:r>
              <w:rPr>
                <w:sz w:val="20"/>
                <w:szCs w:val="20"/>
              </w:rPr>
              <w:t>782 505,09</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DA01AF">
            <w:pPr>
              <w:jc w:val="right"/>
              <w:rPr>
                <w:sz w:val="20"/>
                <w:szCs w:val="20"/>
              </w:rPr>
            </w:pPr>
            <w:r w:rsidRPr="00603DE3">
              <w:rPr>
                <w:sz w:val="20"/>
                <w:szCs w:val="20"/>
              </w:rPr>
              <w:t>-</w:t>
            </w:r>
            <w:r>
              <w:rPr>
                <w:sz w:val="20"/>
                <w:szCs w:val="20"/>
              </w:rPr>
              <w:t>21 308,66</w:t>
            </w:r>
          </w:p>
        </w:tc>
      </w:tr>
      <w:tr w:rsidR="00A80C65" w:rsidRPr="00603DE3" w:rsidTr="00AB104D">
        <w:trPr>
          <w:trHeight w:val="1358"/>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sz w:val="20"/>
                <w:szCs w:val="20"/>
              </w:rPr>
            </w:pPr>
            <w:r>
              <w:rPr>
                <w:sz w:val="20"/>
                <w:szCs w:val="20"/>
              </w:rPr>
              <w:t>Расходы на приобретение специализированной дорожной техники</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color w:val="000000"/>
                <w:sz w:val="20"/>
                <w:szCs w:val="20"/>
              </w:rPr>
            </w:pPr>
            <w:r>
              <w:rPr>
                <w:color w:val="000000"/>
                <w:sz w:val="20"/>
                <w:szCs w:val="20"/>
              </w:rPr>
              <w:t>0408</w:t>
            </w:r>
          </w:p>
        </w:tc>
        <w:tc>
          <w:tcPr>
            <w:tcW w:w="1664" w:type="dxa"/>
            <w:tcBorders>
              <w:top w:val="nil"/>
              <w:left w:val="nil"/>
              <w:bottom w:val="single" w:sz="4" w:space="0" w:color="auto"/>
              <w:right w:val="single" w:sz="4" w:space="0" w:color="auto"/>
            </w:tcBorders>
            <w:shd w:val="clear" w:color="000000" w:fill="FFFFFF"/>
            <w:vAlign w:val="center"/>
          </w:tcPr>
          <w:p w:rsidR="00A80C65" w:rsidRDefault="00A80C65" w:rsidP="00184BED">
            <w:pPr>
              <w:jc w:val="right"/>
              <w:rPr>
                <w:sz w:val="20"/>
                <w:szCs w:val="20"/>
              </w:rPr>
            </w:pPr>
            <w:r>
              <w:rPr>
                <w:sz w:val="20"/>
                <w:szCs w:val="20"/>
              </w:rPr>
              <w:t>40 668 841,78</w:t>
            </w:r>
          </w:p>
        </w:tc>
        <w:tc>
          <w:tcPr>
            <w:tcW w:w="1559" w:type="dxa"/>
            <w:tcBorders>
              <w:top w:val="nil"/>
              <w:left w:val="nil"/>
              <w:bottom w:val="single" w:sz="4" w:space="0" w:color="auto"/>
              <w:right w:val="single" w:sz="4" w:space="0" w:color="auto"/>
            </w:tcBorders>
            <w:shd w:val="clear" w:color="000000" w:fill="FFFFFF"/>
            <w:vAlign w:val="center"/>
          </w:tcPr>
          <w:p w:rsidR="00A80C65" w:rsidRDefault="00A80C65" w:rsidP="00184BED">
            <w:pPr>
              <w:jc w:val="right"/>
              <w:rPr>
                <w:sz w:val="20"/>
                <w:szCs w:val="20"/>
              </w:rPr>
            </w:pPr>
            <w:r>
              <w:rPr>
                <w:sz w:val="20"/>
                <w:szCs w:val="20"/>
              </w:rPr>
              <w:t>34 636 175,11</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DA01AF">
            <w:pPr>
              <w:jc w:val="right"/>
              <w:rPr>
                <w:sz w:val="20"/>
                <w:szCs w:val="20"/>
              </w:rPr>
            </w:pPr>
            <w:r>
              <w:rPr>
                <w:sz w:val="20"/>
                <w:szCs w:val="20"/>
              </w:rPr>
              <w:t>-6 032 666,67</w:t>
            </w:r>
          </w:p>
        </w:tc>
      </w:tr>
      <w:tr w:rsidR="00A80C65" w:rsidRPr="00603DE3" w:rsidTr="00AB104D">
        <w:trPr>
          <w:trHeight w:val="465"/>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b/>
                <w:bCs/>
                <w:sz w:val="20"/>
                <w:szCs w:val="20"/>
              </w:rPr>
            </w:pPr>
            <w:r w:rsidRPr="00603DE3">
              <w:rPr>
                <w:b/>
                <w:bCs/>
                <w:sz w:val="20"/>
                <w:szCs w:val="20"/>
              </w:rPr>
              <w:t>Дорожное хозяйство (дорожные фонды)</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b/>
                <w:bCs/>
                <w:color w:val="000000"/>
                <w:sz w:val="20"/>
                <w:szCs w:val="20"/>
              </w:rPr>
            </w:pPr>
            <w:r w:rsidRPr="00603DE3">
              <w:rPr>
                <w:b/>
                <w:bCs/>
                <w:color w:val="000000"/>
                <w:sz w:val="20"/>
                <w:szCs w:val="20"/>
              </w:rPr>
              <w:t>0409</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184BED">
            <w:pPr>
              <w:jc w:val="right"/>
              <w:rPr>
                <w:b/>
                <w:bCs/>
                <w:sz w:val="20"/>
                <w:szCs w:val="20"/>
              </w:rPr>
            </w:pPr>
            <w:r>
              <w:rPr>
                <w:b/>
                <w:bCs/>
                <w:sz w:val="20"/>
                <w:szCs w:val="20"/>
              </w:rPr>
              <w:t>148 406 584,14</w:t>
            </w:r>
          </w:p>
        </w:tc>
        <w:tc>
          <w:tcPr>
            <w:tcW w:w="1559" w:type="dxa"/>
            <w:tcBorders>
              <w:top w:val="nil"/>
              <w:left w:val="nil"/>
              <w:bottom w:val="single" w:sz="4" w:space="0" w:color="auto"/>
              <w:right w:val="single" w:sz="4" w:space="0" w:color="auto"/>
            </w:tcBorders>
            <w:shd w:val="clear" w:color="000000" w:fill="FFFFFF"/>
            <w:vAlign w:val="center"/>
          </w:tcPr>
          <w:p w:rsidR="00A80C65" w:rsidRPr="00603DE3" w:rsidRDefault="00A80C65" w:rsidP="00184BED">
            <w:pPr>
              <w:jc w:val="right"/>
              <w:rPr>
                <w:b/>
                <w:bCs/>
                <w:sz w:val="20"/>
                <w:szCs w:val="20"/>
              </w:rPr>
            </w:pPr>
            <w:r>
              <w:rPr>
                <w:b/>
                <w:bCs/>
                <w:sz w:val="20"/>
                <w:szCs w:val="20"/>
              </w:rPr>
              <w:t>139 444 187,20</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DA01AF">
            <w:pPr>
              <w:jc w:val="right"/>
              <w:rPr>
                <w:b/>
                <w:bCs/>
                <w:sz w:val="20"/>
                <w:szCs w:val="20"/>
              </w:rPr>
            </w:pPr>
            <w:r w:rsidRPr="00603DE3">
              <w:rPr>
                <w:b/>
                <w:bCs/>
                <w:sz w:val="20"/>
                <w:szCs w:val="20"/>
              </w:rPr>
              <w:t>-</w:t>
            </w:r>
            <w:r>
              <w:rPr>
                <w:b/>
                <w:bCs/>
                <w:sz w:val="20"/>
                <w:szCs w:val="20"/>
              </w:rPr>
              <w:t>8 962 396,94</w:t>
            </w:r>
          </w:p>
        </w:tc>
      </w:tr>
      <w:tr w:rsidR="00A80C65" w:rsidRPr="00603DE3" w:rsidTr="00AB104D">
        <w:trPr>
          <w:trHeight w:val="930"/>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sz w:val="20"/>
                <w:szCs w:val="20"/>
              </w:rPr>
            </w:pPr>
            <w:r w:rsidRPr="00603DE3">
              <w:rPr>
                <w:sz w:val="20"/>
                <w:szCs w:val="20"/>
              </w:rPr>
              <w:t>Содержание автомобильных дорог, тротуаров, автобусных остановок в зимний и летний периоды на территории Валдайского городского поселения</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color w:val="000000"/>
                <w:sz w:val="20"/>
                <w:szCs w:val="20"/>
              </w:rPr>
            </w:pPr>
            <w:r w:rsidRPr="00603DE3">
              <w:rPr>
                <w:color w:val="000000"/>
                <w:sz w:val="20"/>
                <w:szCs w:val="20"/>
              </w:rPr>
              <w:t>0409</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5C6877">
            <w:pPr>
              <w:jc w:val="right"/>
              <w:rPr>
                <w:sz w:val="20"/>
                <w:szCs w:val="20"/>
              </w:rPr>
            </w:pPr>
            <w:r>
              <w:rPr>
                <w:sz w:val="20"/>
                <w:szCs w:val="20"/>
              </w:rPr>
              <w:t>17 980 513,83</w:t>
            </w:r>
          </w:p>
        </w:tc>
        <w:tc>
          <w:tcPr>
            <w:tcW w:w="1559" w:type="dxa"/>
            <w:tcBorders>
              <w:top w:val="nil"/>
              <w:left w:val="nil"/>
              <w:bottom w:val="single" w:sz="4" w:space="0" w:color="auto"/>
              <w:right w:val="single" w:sz="4" w:space="0" w:color="auto"/>
            </w:tcBorders>
            <w:shd w:val="clear" w:color="000000" w:fill="FFFFFF"/>
            <w:vAlign w:val="center"/>
          </w:tcPr>
          <w:p w:rsidR="00A80C65" w:rsidRPr="00603DE3" w:rsidRDefault="00A80C65" w:rsidP="005C6877">
            <w:pPr>
              <w:jc w:val="right"/>
              <w:rPr>
                <w:sz w:val="20"/>
                <w:szCs w:val="20"/>
              </w:rPr>
            </w:pPr>
            <w:r>
              <w:rPr>
                <w:sz w:val="20"/>
                <w:szCs w:val="20"/>
              </w:rPr>
              <w:t>17 031 126,87</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DA01AF">
            <w:pPr>
              <w:jc w:val="right"/>
              <w:rPr>
                <w:sz w:val="20"/>
                <w:szCs w:val="20"/>
              </w:rPr>
            </w:pPr>
            <w:r w:rsidRPr="00603DE3">
              <w:rPr>
                <w:sz w:val="20"/>
                <w:szCs w:val="20"/>
              </w:rPr>
              <w:t>-</w:t>
            </w:r>
            <w:r>
              <w:rPr>
                <w:sz w:val="20"/>
                <w:szCs w:val="20"/>
              </w:rPr>
              <w:t>949 386,96</w:t>
            </w:r>
          </w:p>
        </w:tc>
      </w:tr>
      <w:tr w:rsidR="00A80C65" w:rsidRPr="00603DE3" w:rsidTr="00AB104D">
        <w:trPr>
          <w:trHeight w:val="987"/>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sz w:val="20"/>
                <w:szCs w:val="20"/>
              </w:rPr>
            </w:pPr>
            <w:r w:rsidRPr="00603DE3">
              <w:rPr>
                <w:sz w:val="20"/>
                <w:szCs w:val="20"/>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color w:val="000000"/>
                <w:sz w:val="20"/>
                <w:szCs w:val="20"/>
              </w:rPr>
            </w:pPr>
            <w:r w:rsidRPr="00603DE3">
              <w:rPr>
                <w:color w:val="000000"/>
                <w:sz w:val="20"/>
                <w:szCs w:val="20"/>
              </w:rPr>
              <w:t>0409</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3B40C9">
            <w:pPr>
              <w:jc w:val="right"/>
              <w:rPr>
                <w:sz w:val="20"/>
                <w:szCs w:val="20"/>
              </w:rPr>
            </w:pPr>
            <w:r>
              <w:rPr>
                <w:sz w:val="20"/>
                <w:szCs w:val="20"/>
              </w:rPr>
              <w:t>6 109 579,66</w:t>
            </w:r>
          </w:p>
        </w:tc>
        <w:tc>
          <w:tcPr>
            <w:tcW w:w="1559" w:type="dxa"/>
            <w:tcBorders>
              <w:top w:val="nil"/>
              <w:left w:val="nil"/>
              <w:bottom w:val="single" w:sz="4" w:space="0" w:color="auto"/>
              <w:right w:val="single" w:sz="4" w:space="0" w:color="auto"/>
            </w:tcBorders>
            <w:shd w:val="clear" w:color="000000" w:fill="FFFFFF"/>
            <w:vAlign w:val="center"/>
          </w:tcPr>
          <w:p w:rsidR="00A80C65" w:rsidRPr="00603DE3" w:rsidRDefault="00A80C65" w:rsidP="005C6877">
            <w:pPr>
              <w:jc w:val="right"/>
              <w:rPr>
                <w:sz w:val="20"/>
                <w:szCs w:val="20"/>
              </w:rPr>
            </w:pPr>
            <w:r>
              <w:rPr>
                <w:sz w:val="20"/>
                <w:szCs w:val="20"/>
              </w:rPr>
              <w:t>4 639 045,58</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DA01AF">
            <w:pPr>
              <w:jc w:val="right"/>
              <w:rPr>
                <w:sz w:val="20"/>
                <w:szCs w:val="20"/>
              </w:rPr>
            </w:pPr>
            <w:r w:rsidRPr="00603DE3">
              <w:rPr>
                <w:sz w:val="20"/>
                <w:szCs w:val="20"/>
              </w:rPr>
              <w:t>-</w:t>
            </w:r>
            <w:r>
              <w:rPr>
                <w:sz w:val="20"/>
                <w:szCs w:val="20"/>
              </w:rPr>
              <w:t>1 470 534,08</w:t>
            </w:r>
          </w:p>
        </w:tc>
      </w:tr>
      <w:tr w:rsidR="00A80C65" w:rsidRPr="00603DE3" w:rsidTr="00AB104D">
        <w:trPr>
          <w:trHeight w:val="987"/>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4136C4">
            <w:pPr>
              <w:rPr>
                <w:sz w:val="20"/>
                <w:szCs w:val="20"/>
              </w:rPr>
            </w:pPr>
            <w:r>
              <w:rPr>
                <w:sz w:val="20"/>
                <w:szCs w:val="20"/>
              </w:rPr>
              <w:t>Ремонт автомобильных дорог общего пользования местного значения в рамках регионального проекта «Дорога к дому»  софинансирование к субсидии</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color w:val="000000"/>
                <w:sz w:val="20"/>
                <w:szCs w:val="20"/>
              </w:rPr>
            </w:pPr>
            <w:r>
              <w:rPr>
                <w:color w:val="000000"/>
                <w:sz w:val="20"/>
                <w:szCs w:val="20"/>
              </w:rPr>
              <w:t>0409</w:t>
            </w:r>
          </w:p>
        </w:tc>
        <w:tc>
          <w:tcPr>
            <w:tcW w:w="1664" w:type="dxa"/>
            <w:tcBorders>
              <w:top w:val="nil"/>
              <w:left w:val="nil"/>
              <w:bottom w:val="single" w:sz="4" w:space="0" w:color="auto"/>
              <w:right w:val="single" w:sz="4" w:space="0" w:color="auto"/>
            </w:tcBorders>
            <w:shd w:val="clear" w:color="000000" w:fill="FFFFFF"/>
            <w:vAlign w:val="center"/>
          </w:tcPr>
          <w:p w:rsidR="00A80C65" w:rsidRDefault="00A80C65" w:rsidP="003B40C9">
            <w:pPr>
              <w:jc w:val="right"/>
              <w:rPr>
                <w:sz w:val="20"/>
                <w:szCs w:val="20"/>
              </w:rPr>
            </w:pPr>
            <w:r>
              <w:rPr>
                <w:sz w:val="20"/>
                <w:szCs w:val="20"/>
              </w:rPr>
              <w:t>755 322,45</w:t>
            </w:r>
          </w:p>
        </w:tc>
        <w:tc>
          <w:tcPr>
            <w:tcW w:w="1559" w:type="dxa"/>
            <w:tcBorders>
              <w:top w:val="nil"/>
              <w:left w:val="nil"/>
              <w:bottom w:val="single" w:sz="4" w:space="0" w:color="auto"/>
              <w:right w:val="single" w:sz="4" w:space="0" w:color="auto"/>
            </w:tcBorders>
            <w:shd w:val="clear" w:color="000000" w:fill="FFFFFF"/>
            <w:vAlign w:val="center"/>
          </w:tcPr>
          <w:p w:rsidR="00A80C65" w:rsidRDefault="00A80C65" w:rsidP="005C6877">
            <w:pPr>
              <w:jc w:val="right"/>
              <w:rPr>
                <w:sz w:val="20"/>
                <w:szCs w:val="20"/>
              </w:rPr>
            </w:pPr>
            <w:r>
              <w:rPr>
                <w:sz w:val="20"/>
                <w:szCs w:val="20"/>
              </w:rPr>
              <w:t>732 512,57</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B8311D">
            <w:pPr>
              <w:jc w:val="right"/>
              <w:rPr>
                <w:sz w:val="20"/>
                <w:szCs w:val="20"/>
              </w:rPr>
            </w:pPr>
            <w:r>
              <w:rPr>
                <w:sz w:val="20"/>
                <w:szCs w:val="20"/>
              </w:rPr>
              <w:t>- 22 809,08</w:t>
            </w:r>
          </w:p>
        </w:tc>
      </w:tr>
      <w:tr w:rsidR="00A80C65" w:rsidRPr="00603DE3" w:rsidTr="00AB104D">
        <w:trPr>
          <w:trHeight w:val="1164"/>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sz w:val="20"/>
                <w:szCs w:val="20"/>
              </w:rPr>
            </w:pPr>
            <w:r w:rsidRPr="00603DE3">
              <w:rPr>
                <w:sz w:val="20"/>
                <w:szCs w:val="20"/>
              </w:rPr>
              <w:t>Разработка и проверка проектно - сметной документации на строительство (реконструкцию) автомобильных дорог общего пользования местного значения, экспертиза проектов</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color w:val="000000"/>
                <w:sz w:val="20"/>
                <w:szCs w:val="20"/>
              </w:rPr>
            </w:pPr>
            <w:r w:rsidRPr="00603DE3">
              <w:rPr>
                <w:color w:val="000000"/>
                <w:sz w:val="20"/>
                <w:szCs w:val="20"/>
              </w:rPr>
              <w:t>0409</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3B40C9">
            <w:pPr>
              <w:jc w:val="right"/>
              <w:rPr>
                <w:sz w:val="20"/>
                <w:szCs w:val="20"/>
              </w:rPr>
            </w:pPr>
            <w:r>
              <w:rPr>
                <w:sz w:val="20"/>
                <w:szCs w:val="20"/>
              </w:rPr>
              <w:t>7 223 351,20</w:t>
            </w:r>
          </w:p>
        </w:tc>
        <w:tc>
          <w:tcPr>
            <w:tcW w:w="1559" w:type="dxa"/>
            <w:tcBorders>
              <w:top w:val="nil"/>
              <w:left w:val="nil"/>
              <w:bottom w:val="single" w:sz="4" w:space="0" w:color="auto"/>
              <w:right w:val="single" w:sz="4" w:space="0" w:color="auto"/>
            </w:tcBorders>
            <w:shd w:val="clear" w:color="000000" w:fill="FFFFFF"/>
            <w:vAlign w:val="center"/>
          </w:tcPr>
          <w:p w:rsidR="00A80C65" w:rsidRPr="00603DE3" w:rsidRDefault="00A80C65" w:rsidP="00C83EA0">
            <w:pPr>
              <w:jc w:val="right"/>
              <w:rPr>
                <w:sz w:val="20"/>
                <w:szCs w:val="20"/>
              </w:rPr>
            </w:pPr>
            <w:r>
              <w:rPr>
                <w:sz w:val="20"/>
                <w:szCs w:val="20"/>
              </w:rPr>
              <w:t>1 500 000,00</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4136C4">
            <w:pPr>
              <w:jc w:val="right"/>
              <w:rPr>
                <w:sz w:val="20"/>
                <w:szCs w:val="20"/>
              </w:rPr>
            </w:pPr>
            <w:r w:rsidRPr="00603DE3">
              <w:rPr>
                <w:sz w:val="20"/>
                <w:szCs w:val="20"/>
              </w:rPr>
              <w:t>-</w:t>
            </w:r>
            <w:r>
              <w:rPr>
                <w:sz w:val="20"/>
                <w:szCs w:val="20"/>
              </w:rPr>
              <w:t>5 723 351,20</w:t>
            </w:r>
          </w:p>
        </w:tc>
      </w:tr>
      <w:tr w:rsidR="00A80C65" w:rsidRPr="00603DE3" w:rsidTr="00AB104D">
        <w:trPr>
          <w:trHeight w:val="1164"/>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sz w:val="20"/>
                <w:szCs w:val="20"/>
              </w:rPr>
            </w:pPr>
            <w:r>
              <w:rPr>
                <w:sz w:val="20"/>
                <w:szCs w:val="20"/>
              </w:rPr>
              <w:t>Паспортизация автомобильных дорог общего пользования местного значения</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color w:val="000000"/>
                <w:sz w:val="20"/>
                <w:szCs w:val="20"/>
              </w:rPr>
            </w:pPr>
            <w:r>
              <w:rPr>
                <w:color w:val="000000"/>
                <w:sz w:val="20"/>
                <w:szCs w:val="20"/>
              </w:rPr>
              <w:t>0409</w:t>
            </w:r>
          </w:p>
        </w:tc>
        <w:tc>
          <w:tcPr>
            <w:tcW w:w="1664" w:type="dxa"/>
            <w:tcBorders>
              <w:top w:val="nil"/>
              <w:left w:val="nil"/>
              <w:bottom w:val="single" w:sz="4" w:space="0" w:color="auto"/>
              <w:right w:val="single" w:sz="4" w:space="0" w:color="auto"/>
            </w:tcBorders>
            <w:shd w:val="clear" w:color="000000" w:fill="FFFFFF"/>
            <w:vAlign w:val="center"/>
          </w:tcPr>
          <w:p w:rsidR="00A80C65" w:rsidRDefault="00A80C65" w:rsidP="003B40C9">
            <w:pPr>
              <w:jc w:val="right"/>
              <w:rPr>
                <w:sz w:val="20"/>
                <w:szCs w:val="20"/>
              </w:rPr>
            </w:pPr>
            <w:r>
              <w:rPr>
                <w:sz w:val="20"/>
                <w:szCs w:val="20"/>
              </w:rPr>
              <w:t>153 867,92</w:t>
            </w:r>
          </w:p>
        </w:tc>
        <w:tc>
          <w:tcPr>
            <w:tcW w:w="1559" w:type="dxa"/>
            <w:tcBorders>
              <w:top w:val="nil"/>
              <w:left w:val="nil"/>
              <w:bottom w:val="single" w:sz="4" w:space="0" w:color="auto"/>
              <w:right w:val="single" w:sz="4" w:space="0" w:color="auto"/>
            </w:tcBorders>
            <w:shd w:val="clear" w:color="000000" w:fill="FFFFFF"/>
            <w:vAlign w:val="center"/>
          </w:tcPr>
          <w:p w:rsidR="00A80C65" w:rsidRDefault="00A80C65" w:rsidP="00C83EA0">
            <w:pPr>
              <w:jc w:val="right"/>
              <w:rPr>
                <w:sz w:val="20"/>
                <w:szCs w:val="20"/>
              </w:rPr>
            </w:pPr>
            <w:r>
              <w:rPr>
                <w:sz w:val="20"/>
                <w:szCs w:val="20"/>
              </w:rPr>
              <w:t>29 850,00</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4136C4">
            <w:pPr>
              <w:jc w:val="right"/>
              <w:rPr>
                <w:sz w:val="20"/>
                <w:szCs w:val="20"/>
              </w:rPr>
            </w:pPr>
            <w:r>
              <w:rPr>
                <w:sz w:val="20"/>
                <w:szCs w:val="20"/>
              </w:rPr>
              <w:t>-124 017,92</w:t>
            </w:r>
          </w:p>
        </w:tc>
      </w:tr>
      <w:tr w:rsidR="00A80C65" w:rsidRPr="00603DE3" w:rsidTr="00AB104D">
        <w:trPr>
          <w:trHeight w:val="1164"/>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Default="00A80C65" w:rsidP="00603DE3">
            <w:pPr>
              <w:rPr>
                <w:sz w:val="20"/>
                <w:szCs w:val="20"/>
              </w:rPr>
            </w:pPr>
            <w:r>
              <w:rPr>
                <w:sz w:val="20"/>
                <w:szCs w:val="20"/>
              </w:rPr>
              <w:t xml:space="preserve">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w:t>
            </w:r>
            <w:r>
              <w:rPr>
                <w:sz w:val="20"/>
                <w:szCs w:val="20"/>
              </w:rPr>
              <w:lastRenderedPageBreak/>
              <w:t>формирование муниципальных дорожных фондов)</w:t>
            </w:r>
          </w:p>
        </w:tc>
        <w:tc>
          <w:tcPr>
            <w:tcW w:w="1083" w:type="dxa"/>
            <w:tcBorders>
              <w:top w:val="nil"/>
              <w:left w:val="nil"/>
              <w:bottom w:val="single" w:sz="4" w:space="0" w:color="auto"/>
              <w:right w:val="single" w:sz="4" w:space="0" w:color="auto"/>
            </w:tcBorders>
            <w:noWrap/>
            <w:vAlign w:val="center"/>
          </w:tcPr>
          <w:p w:rsidR="00A80C65" w:rsidRDefault="00A80C65" w:rsidP="00603DE3">
            <w:pPr>
              <w:jc w:val="center"/>
              <w:rPr>
                <w:color w:val="000000"/>
                <w:sz w:val="20"/>
                <w:szCs w:val="20"/>
              </w:rPr>
            </w:pPr>
            <w:r>
              <w:rPr>
                <w:color w:val="000000"/>
                <w:sz w:val="20"/>
                <w:szCs w:val="20"/>
              </w:rPr>
              <w:lastRenderedPageBreak/>
              <w:t>0409</w:t>
            </w:r>
          </w:p>
        </w:tc>
        <w:tc>
          <w:tcPr>
            <w:tcW w:w="1664" w:type="dxa"/>
            <w:tcBorders>
              <w:top w:val="nil"/>
              <w:left w:val="nil"/>
              <w:bottom w:val="single" w:sz="4" w:space="0" w:color="auto"/>
              <w:right w:val="single" w:sz="4" w:space="0" w:color="auto"/>
            </w:tcBorders>
            <w:shd w:val="clear" w:color="000000" w:fill="FFFFFF"/>
            <w:vAlign w:val="center"/>
          </w:tcPr>
          <w:p w:rsidR="00A80C65" w:rsidRDefault="00A80C65" w:rsidP="003B40C9">
            <w:pPr>
              <w:jc w:val="right"/>
              <w:rPr>
                <w:sz w:val="20"/>
                <w:szCs w:val="20"/>
              </w:rPr>
            </w:pPr>
            <w:r>
              <w:rPr>
                <w:sz w:val="20"/>
                <w:szCs w:val="20"/>
              </w:rPr>
              <w:t>241 566,97</w:t>
            </w:r>
          </w:p>
        </w:tc>
        <w:tc>
          <w:tcPr>
            <w:tcW w:w="1559" w:type="dxa"/>
            <w:tcBorders>
              <w:top w:val="nil"/>
              <w:left w:val="nil"/>
              <w:bottom w:val="single" w:sz="4" w:space="0" w:color="auto"/>
              <w:right w:val="single" w:sz="4" w:space="0" w:color="auto"/>
            </w:tcBorders>
            <w:shd w:val="clear" w:color="000000" w:fill="FFFFFF"/>
            <w:vAlign w:val="center"/>
          </w:tcPr>
          <w:p w:rsidR="00A80C65" w:rsidRDefault="00A80C65" w:rsidP="00C83EA0">
            <w:pPr>
              <w:jc w:val="right"/>
              <w:rPr>
                <w:sz w:val="20"/>
                <w:szCs w:val="20"/>
              </w:rPr>
            </w:pPr>
            <w:r>
              <w:rPr>
                <w:sz w:val="20"/>
                <w:szCs w:val="20"/>
              </w:rPr>
              <w:t>241 538,42</w:t>
            </w:r>
          </w:p>
        </w:tc>
        <w:tc>
          <w:tcPr>
            <w:tcW w:w="1622" w:type="dxa"/>
            <w:tcBorders>
              <w:top w:val="nil"/>
              <w:left w:val="nil"/>
              <w:bottom w:val="single" w:sz="4" w:space="0" w:color="auto"/>
              <w:right w:val="single" w:sz="4" w:space="0" w:color="auto"/>
            </w:tcBorders>
            <w:shd w:val="clear" w:color="000000" w:fill="FFFFFF"/>
            <w:vAlign w:val="center"/>
          </w:tcPr>
          <w:p w:rsidR="00A80C65" w:rsidRDefault="00A80C65" w:rsidP="004136C4">
            <w:pPr>
              <w:jc w:val="right"/>
              <w:rPr>
                <w:sz w:val="20"/>
                <w:szCs w:val="20"/>
              </w:rPr>
            </w:pPr>
            <w:r>
              <w:rPr>
                <w:sz w:val="20"/>
                <w:szCs w:val="20"/>
              </w:rPr>
              <w:t>28,55</w:t>
            </w:r>
          </w:p>
        </w:tc>
      </w:tr>
      <w:tr w:rsidR="00A80C65" w:rsidRPr="00603DE3" w:rsidTr="00AB104D">
        <w:trPr>
          <w:trHeight w:val="1164"/>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Default="00A80C65" w:rsidP="004136C4">
            <w:pPr>
              <w:rPr>
                <w:sz w:val="20"/>
                <w:szCs w:val="20"/>
              </w:rPr>
            </w:pPr>
            <w:r>
              <w:rPr>
                <w:sz w:val="20"/>
                <w:szCs w:val="20"/>
              </w:rPr>
              <w:lastRenderedPageBreak/>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w:t>
            </w:r>
          </w:p>
        </w:tc>
        <w:tc>
          <w:tcPr>
            <w:tcW w:w="1083" w:type="dxa"/>
            <w:tcBorders>
              <w:top w:val="nil"/>
              <w:left w:val="nil"/>
              <w:bottom w:val="single" w:sz="4" w:space="0" w:color="auto"/>
              <w:right w:val="single" w:sz="4" w:space="0" w:color="auto"/>
            </w:tcBorders>
            <w:noWrap/>
            <w:vAlign w:val="center"/>
          </w:tcPr>
          <w:p w:rsidR="00A80C65" w:rsidRDefault="00A80C65" w:rsidP="00603DE3">
            <w:pPr>
              <w:jc w:val="center"/>
              <w:rPr>
                <w:color w:val="000000"/>
                <w:sz w:val="20"/>
                <w:szCs w:val="20"/>
              </w:rPr>
            </w:pPr>
            <w:r>
              <w:rPr>
                <w:color w:val="000000"/>
                <w:sz w:val="20"/>
                <w:szCs w:val="20"/>
              </w:rPr>
              <w:t>0409</w:t>
            </w:r>
          </w:p>
        </w:tc>
        <w:tc>
          <w:tcPr>
            <w:tcW w:w="1664" w:type="dxa"/>
            <w:tcBorders>
              <w:top w:val="nil"/>
              <w:left w:val="nil"/>
              <w:bottom w:val="single" w:sz="4" w:space="0" w:color="auto"/>
              <w:right w:val="single" w:sz="4" w:space="0" w:color="auto"/>
            </w:tcBorders>
            <w:shd w:val="clear" w:color="000000" w:fill="FFFFFF"/>
            <w:vAlign w:val="center"/>
          </w:tcPr>
          <w:p w:rsidR="00A80C65" w:rsidRDefault="00A80C65" w:rsidP="003B40C9">
            <w:pPr>
              <w:jc w:val="right"/>
              <w:rPr>
                <w:sz w:val="20"/>
                <w:szCs w:val="20"/>
              </w:rPr>
            </w:pPr>
            <w:r>
              <w:rPr>
                <w:sz w:val="20"/>
                <w:szCs w:val="20"/>
              </w:rPr>
              <w:t>10 612 433,03</w:t>
            </w:r>
          </w:p>
        </w:tc>
        <w:tc>
          <w:tcPr>
            <w:tcW w:w="1559" w:type="dxa"/>
            <w:tcBorders>
              <w:top w:val="nil"/>
              <w:left w:val="nil"/>
              <w:bottom w:val="single" w:sz="4" w:space="0" w:color="auto"/>
              <w:right w:val="single" w:sz="4" w:space="0" w:color="auto"/>
            </w:tcBorders>
            <w:shd w:val="clear" w:color="000000" w:fill="FFFFFF"/>
            <w:vAlign w:val="center"/>
          </w:tcPr>
          <w:p w:rsidR="00A80C65" w:rsidRDefault="00A80C65" w:rsidP="00C83EA0">
            <w:pPr>
              <w:jc w:val="right"/>
              <w:rPr>
                <w:sz w:val="20"/>
                <w:szCs w:val="20"/>
              </w:rPr>
            </w:pPr>
            <w:r>
              <w:rPr>
                <w:sz w:val="20"/>
                <w:szCs w:val="20"/>
              </w:rPr>
              <w:t>10 257 430,74</w:t>
            </w:r>
          </w:p>
        </w:tc>
        <w:tc>
          <w:tcPr>
            <w:tcW w:w="1622" w:type="dxa"/>
            <w:tcBorders>
              <w:top w:val="nil"/>
              <w:left w:val="nil"/>
              <w:bottom w:val="single" w:sz="4" w:space="0" w:color="auto"/>
              <w:right w:val="single" w:sz="4" w:space="0" w:color="auto"/>
            </w:tcBorders>
            <w:shd w:val="clear" w:color="000000" w:fill="FFFFFF"/>
            <w:vAlign w:val="center"/>
          </w:tcPr>
          <w:p w:rsidR="00A80C65" w:rsidRDefault="00A80C65" w:rsidP="004136C4">
            <w:pPr>
              <w:jc w:val="right"/>
              <w:rPr>
                <w:sz w:val="20"/>
                <w:szCs w:val="20"/>
              </w:rPr>
            </w:pPr>
            <w:r>
              <w:rPr>
                <w:sz w:val="20"/>
                <w:szCs w:val="20"/>
              </w:rPr>
              <w:t>-355 002,29</w:t>
            </w:r>
          </w:p>
        </w:tc>
      </w:tr>
      <w:tr w:rsidR="00A80C65" w:rsidRPr="00603DE3" w:rsidTr="00AB104D">
        <w:trPr>
          <w:trHeight w:val="572"/>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sz w:val="20"/>
                <w:szCs w:val="20"/>
              </w:rPr>
            </w:pPr>
            <w:r>
              <w:rPr>
                <w:sz w:val="20"/>
                <w:szCs w:val="20"/>
              </w:rPr>
              <w:t xml:space="preserve">Ремонт </w:t>
            </w:r>
            <w:r w:rsidRPr="00603DE3">
              <w:rPr>
                <w:sz w:val="20"/>
                <w:szCs w:val="20"/>
              </w:rPr>
              <w:t>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color w:val="000000"/>
                <w:sz w:val="20"/>
                <w:szCs w:val="20"/>
              </w:rPr>
            </w:pPr>
            <w:r w:rsidRPr="00603DE3">
              <w:rPr>
                <w:color w:val="000000"/>
                <w:sz w:val="20"/>
                <w:szCs w:val="20"/>
              </w:rPr>
              <w:t>0409</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C83EA0">
            <w:pPr>
              <w:jc w:val="right"/>
              <w:rPr>
                <w:sz w:val="20"/>
                <w:szCs w:val="20"/>
              </w:rPr>
            </w:pPr>
            <w:r>
              <w:rPr>
                <w:sz w:val="20"/>
                <w:szCs w:val="20"/>
              </w:rPr>
              <w:t>26 168 800,00</w:t>
            </w:r>
          </w:p>
        </w:tc>
        <w:tc>
          <w:tcPr>
            <w:tcW w:w="1559" w:type="dxa"/>
            <w:tcBorders>
              <w:top w:val="nil"/>
              <w:left w:val="nil"/>
              <w:bottom w:val="single" w:sz="4" w:space="0" w:color="auto"/>
              <w:right w:val="single" w:sz="4" w:space="0" w:color="auto"/>
            </w:tcBorders>
            <w:shd w:val="clear" w:color="000000" w:fill="FFFFFF"/>
            <w:vAlign w:val="center"/>
          </w:tcPr>
          <w:p w:rsidR="00A80C65" w:rsidRPr="00603DE3" w:rsidRDefault="00A80C65" w:rsidP="00C83EA0">
            <w:pPr>
              <w:jc w:val="right"/>
              <w:rPr>
                <w:sz w:val="20"/>
                <w:szCs w:val="20"/>
              </w:rPr>
            </w:pPr>
            <w:r>
              <w:rPr>
                <w:sz w:val="20"/>
                <w:szCs w:val="20"/>
              </w:rPr>
              <w:t>25 957 086,73</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4136C4">
            <w:pPr>
              <w:jc w:val="right"/>
              <w:rPr>
                <w:sz w:val="20"/>
                <w:szCs w:val="20"/>
              </w:rPr>
            </w:pPr>
            <w:r w:rsidRPr="00603DE3">
              <w:rPr>
                <w:sz w:val="20"/>
                <w:szCs w:val="20"/>
              </w:rPr>
              <w:t>-</w:t>
            </w:r>
            <w:r>
              <w:rPr>
                <w:sz w:val="20"/>
                <w:szCs w:val="20"/>
              </w:rPr>
              <w:t>211 713,27</w:t>
            </w:r>
          </w:p>
        </w:tc>
      </w:tr>
      <w:tr w:rsidR="00A80C65" w:rsidRPr="00603DE3" w:rsidTr="00AB104D">
        <w:trPr>
          <w:trHeight w:val="2071"/>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4136C4">
            <w:pPr>
              <w:rPr>
                <w:sz w:val="20"/>
                <w:szCs w:val="20"/>
              </w:rPr>
            </w:pPr>
            <w:r>
              <w:rPr>
                <w:sz w:val="20"/>
                <w:szCs w:val="20"/>
              </w:rPr>
              <w:t>Капитальный р</w:t>
            </w:r>
            <w:r w:rsidRPr="00603DE3">
              <w:rPr>
                <w:sz w:val="20"/>
                <w:szCs w:val="20"/>
              </w:rPr>
              <w:t xml:space="preserve">емонт </w:t>
            </w:r>
            <w:r>
              <w:rPr>
                <w:sz w:val="20"/>
                <w:szCs w:val="20"/>
              </w:rPr>
              <w:t xml:space="preserve"> автомобильных дорог и тротуаров общего пользования местного значения  за счет средств областного бюджета</w:t>
            </w:r>
            <w:r w:rsidRPr="00603DE3">
              <w:rPr>
                <w:sz w:val="20"/>
                <w:szCs w:val="20"/>
              </w:rPr>
              <w:t>(Субсидия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color w:val="000000"/>
                <w:sz w:val="20"/>
                <w:szCs w:val="20"/>
              </w:rPr>
            </w:pPr>
            <w:r w:rsidRPr="00603DE3">
              <w:rPr>
                <w:color w:val="000000"/>
                <w:sz w:val="20"/>
                <w:szCs w:val="20"/>
              </w:rPr>
              <w:t>0409</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3B40C9">
            <w:pPr>
              <w:jc w:val="right"/>
              <w:rPr>
                <w:sz w:val="20"/>
                <w:szCs w:val="20"/>
              </w:rPr>
            </w:pPr>
            <w:r>
              <w:rPr>
                <w:sz w:val="20"/>
                <w:szCs w:val="20"/>
              </w:rPr>
              <w:t>75 720 800,00</w:t>
            </w:r>
          </w:p>
        </w:tc>
        <w:tc>
          <w:tcPr>
            <w:tcW w:w="1559" w:type="dxa"/>
            <w:tcBorders>
              <w:top w:val="nil"/>
              <w:left w:val="nil"/>
              <w:bottom w:val="single" w:sz="4" w:space="0" w:color="auto"/>
              <w:right w:val="single" w:sz="4" w:space="0" w:color="auto"/>
            </w:tcBorders>
            <w:shd w:val="clear" w:color="000000" w:fill="FFFFFF"/>
            <w:vAlign w:val="center"/>
          </w:tcPr>
          <w:p w:rsidR="00A80C65" w:rsidRPr="00603DE3" w:rsidRDefault="00A80C65" w:rsidP="00C83EA0">
            <w:pPr>
              <w:jc w:val="right"/>
              <w:rPr>
                <w:sz w:val="20"/>
                <w:szCs w:val="20"/>
              </w:rPr>
            </w:pPr>
            <w:r>
              <w:rPr>
                <w:sz w:val="20"/>
                <w:szCs w:val="20"/>
              </w:rPr>
              <w:t>75 623 510,80</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CC6C10">
            <w:pPr>
              <w:jc w:val="right"/>
              <w:rPr>
                <w:sz w:val="20"/>
                <w:szCs w:val="20"/>
              </w:rPr>
            </w:pPr>
            <w:r w:rsidRPr="00603DE3">
              <w:rPr>
                <w:sz w:val="20"/>
                <w:szCs w:val="20"/>
              </w:rPr>
              <w:t>-</w:t>
            </w:r>
            <w:r>
              <w:rPr>
                <w:sz w:val="20"/>
                <w:szCs w:val="20"/>
              </w:rPr>
              <w:t>97 289,20</w:t>
            </w:r>
          </w:p>
        </w:tc>
      </w:tr>
      <w:tr w:rsidR="00A80C65" w:rsidRPr="00603DE3" w:rsidTr="00AB104D">
        <w:trPr>
          <w:trHeight w:val="2071"/>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Default="00A80C65" w:rsidP="002521B9">
            <w:pPr>
              <w:rPr>
                <w:sz w:val="20"/>
                <w:szCs w:val="20"/>
              </w:rPr>
            </w:pPr>
            <w:r>
              <w:rPr>
                <w:sz w:val="20"/>
                <w:szCs w:val="20"/>
              </w:rPr>
              <w:t>Закупка товаров, работ и услуг для обеспечения государственных (муниципальных нужд)</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color w:val="000000"/>
                <w:sz w:val="20"/>
                <w:szCs w:val="20"/>
              </w:rPr>
            </w:pPr>
            <w:r>
              <w:rPr>
                <w:color w:val="000000"/>
                <w:sz w:val="20"/>
                <w:szCs w:val="20"/>
              </w:rPr>
              <w:t>0409</w:t>
            </w:r>
          </w:p>
        </w:tc>
        <w:tc>
          <w:tcPr>
            <w:tcW w:w="1664" w:type="dxa"/>
            <w:tcBorders>
              <w:top w:val="nil"/>
              <w:left w:val="nil"/>
              <w:bottom w:val="single" w:sz="4" w:space="0" w:color="auto"/>
              <w:right w:val="single" w:sz="4" w:space="0" w:color="auto"/>
            </w:tcBorders>
            <w:shd w:val="clear" w:color="000000" w:fill="FFFFFF"/>
            <w:vAlign w:val="center"/>
          </w:tcPr>
          <w:p w:rsidR="00A80C65" w:rsidRDefault="00A80C65" w:rsidP="003B40C9">
            <w:pPr>
              <w:jc w:val="right"/>
              <w:rPr>
                <w:sz w:val="20"/>
                <w:szCs w:val="20"/>
              </w:rPr>
            </w:pPr>
            <w:r>
              <w:rPr>
                <w:sz w:val="20"/>
                <w:szCs w:val="20"/>
              </w:rPr>
              <w:t>264 529,36</w:t>
            </w:r>
          </w:p>
        </w:tc>
        <w:tc>
          <w:tcPr>
            <w:tcW w:w="1559" w:type="dxa"/>
            <w:tcBorders>
              <w:top w:val="nil"/>
              <w:left w:val="nil"/>
              <w:bottom w:val="single" w:sz="4" w:space="0" w:color="auto"/>
              <w:right w:val="single" w:sz="4" w:space="0" w:color="auto"/>
            </w:tcBorders>
            <w:shd w:val="clear" w:color="000000" w:fill="FFFFFF"/>
            <w:vAlign w:val="center"/>
          </w:tcPr>
          <w:p w:rsidR="00A80C65" w:rsidRDefault="00A80C65" w:rsidP="00C83EA0">
            <w:pPr>
              <w:jc w:val="right"/>
              <w:rPr>
                <w:sz w:val="20"/>
                <w:szCs w:val="20"/>
              </w:rPr>
            </w:pPr>
            <w:r>
              <w:rPr>
                <w:sz w:val="20"/>
                <w:szCs w:val="20"/>
              </w:rPr>
              <w:t>262 390,86</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CC6C10">
            <w:pPr>
              <w:jc w:val="right"/>
              <w:rPr>
                <w:sz w:val="20"/>
                <w:szCs w:val="20"/>
              </w:rPr>
            </w:pPr>
            <w:r>
              <w:rPr>
                <w:sz w:val="20"/>
                <w:szCs w:val="20"/>
              </w:rPr>
              <w:t>2 138,50</w:t>
            </w:r>
          </w:p>
        </w:tc>
      </w:tr>
      <w:tr w:rsidR="00A80C65" w:rsidRPr="00603DE3" w:rsidTr="00AB104D">
        <w:trPr>
          <w:trHeight w:val="2071"/>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Default="00A80C65" w:rsidP="002521B9">
            <w:pPr>
              <w:rPr>
                <w:sz w:val="20"/>
                <w:szCs w:val="20"/>
              </w:rPr>
            </w:pPr>
            <w:r>
              <w:rPr>
                <w:sz w:val="20"/>
                <w:szCs w:val="20"/>
              </w:rPr>
              <w:t>Капитальный ремонт автомобильных дорог и тротуаров общего пользования местного значения (софинасирование к субсидии</w:t>
            </w:r>
            <w:r w:rsidRPr="00603DE3">
              <w:rPr>
                <w:sz w:val="20"/>
                <w:szCs w:val="20"/>
              </w:rPr>
              <w:t xml:space="preserve"> </w:t>
            </w:r>
            <w:r>
              <w:rPr>
                <w:sz w:val="20"/>
                <w:szCs w:val="20"/>
              </w:rPr>
              <w:t xml:space="preserve">по реализации  правовых актов </w:t>
            </w:r>
            <w:r w:rsidRPr="00603DE3">
              <w:rPr>
                <w:sz w:val="20"/>
                <w:szCs w:val="20"/>
              </w:rPr>
              <w:t xml:space="preserve">Правительства Новгородской области по вопросам проектирования, строительства, реконструкции, капитального ремонта и ремонта </w:t>
            </w:r>
            <w:r w:rsidRPr="00603DE3">
              <w:rPr>
                <w:sz w:val="20"/>
                <w:szCs w:val="20"/>
              </w:rPr>
              <w:lastRenderedPageBreak/>
              <w:t>автомобильных дорог общего пользования местного значения</w:t>
            </w:r>
            <w:r>
              <w:rPr>
                <w:sz w:val="20"/>
                <w:szCs w:val="20"/>
              </w:rPr>
              <w:t>)</w:t>
            </w:r>
          </w:p>
        </w:tc>
        <w:tc>
          <w:tcPr>
            <w:tcW w:w="1083" w:type="dxa"/>
            <w:tcBorders>
              <w:top w:val="nil"/>
              <w:left w:val="nil"/>
              <w:bottom w:val="single" w:sz="4" w:space="0" w:color="auto"/>
              <w:right w:val="single" w:sz="4" w:space="0" w:color="auto"/>
            </w:tcBorders>
            <w:noWrap/>
            <w:vAlign w:val="center"/>
          </w:tcPr>
          <w:p w:rsidR="00A80C65" w:rsidRDefault="00A80C65" w:rsidP="00603DE3">
            <w:pPr>
              <w:jc w:val="center"/>
              <w:rPr>
                <w:color w:val="000000"/>
                <w:sz w:val="20"/>
                <w:szCs w:val="20"/>
              </w:rPr>
            </w:pPr>
            <w:r>
              <w:rPr>
                <w:color w:val="000000"/>
                <w:sz w:val="20"/>
                <w:szCs w:val="20"/>
              </w:rPr>
              <w:lastRenderedPageBreak/>
              <w:t>0409</w:t>
            </w:r>
          </w:p>
        </w:tc>
        <w:tc>
          <w:tcPr>
            <w:tcW w:w="1664" w:type="dxa"/>
            <w:tcBorders>
              <w:top w:val="nil"/>
              <w:left w:val="nil"/>
              <w:bottom w:val="single" w:sz="4" w:space="0" w:color="auto"/>
              <w:right w:val="single" w:sz="4" w:space="0" w:color="auto"/>
            </w:tcBorders>
            <w:shd w:val="clear" w:color="000000" w:fill="FFFFFF"/>
            <w:vAlign w:val="center"/>
          </w:tcPr>
          <w:p w:rsidR="00A80C65" w:rsidRDefault="00A80C65" w:rsidP="003B40C9">
            <w:pPr>
              <w:jc w:val="right"/>
              <w:rPr>
                <w:sz w:val="20"/>
                <w:szCs w:val="20"/>
              </w:rPr>
            </w:pPr>
            <w:r>
              <w:rPr>
                <w:sz w:val="20"/>
                <w:szCs w:val="20"/>
              </w:rPr>
              <w:t>765 000,00</w:t>
            </w:r>
          </w:p>
        </w:tc>
        <w:tc>
          <w:tcPr>
            <w:tcW w:w="1559" w:type="dxa"/>
            <w:tcBorders>
              <w:top w:val="nil"/>
              <w:left w:val="nil"/>
              <w:bottom w:val="single" w:sz="4" w:space="0" w:color="auto"/>
              <w:right w:val="single" w:sz="4" w:space="0" w:color="auto"/>
            </w:tcBorders>
            <w:shd w:val="clear" w:color="000000" w:fill="FFFFFF"/>
            <w:vAlign w:val="center"/>
          </w:tcPr>
          <w:p w:rsidR="00A80C65" w:rsidRDefault="00A80C65" w:rsidP="00C83EA0">
            <w:pPr>
              <w:jc w:val="right"/>
              <w:rPr>
                <w:sz w:val="20"/>
                <w:szCs w:val="20"/>
              </w:rPr>
            </w:pPr>
            <w:r>
              <w:rPr>
                <w:sz w:val="20"/>
                <w:szCs w:val="20"/>
              </w:rPr>
              <w:t>763 874,91</w:t>
            </w:r>
          </w:p>
        </w:tc>
        <w:tc>
          <w:tcPr>
            <w:tcW w:w="1622" w:type="dxa"/>
            <w:tcBorders>
              <w:top w:val="nil"/>
              <w:left w:val="nil"/>
              <w:bottom w:val="single" w:sz="4" w:space="0" w:color="auto"/>
              <w:right w:val="single" w:sz="4" w:space="0" w:color="auto"/>
            </w:tcBorders>
            <w:shd w:val="clear" w:color="000000" w:fill="FFFFFF"/>
            <w:vAlign w:val="center"/>
          </w:tcPr>
          <w:p w:rsidR="00A80C65" w:rsidRDefault="00A80C65" w:rsidP="00CC6C10">
            <w:pPr>
              <w:jc w:val="right"/>
              <w:rPr>
                <w:sz w:val="20"/>
                <w:szCs w:val="20"/>
              </w:rPr>
            </w:pPr>
            <w:r>
              <w:rPr>
                <w:sz w:val="20"/>
                <w:szCs w:val="20"/>
              </w:rPr>
              <w:t>1 125,09</w:t>
            </w:r>
          </w:p>
        </w:tc>
      </w:tr>
      <w:tr w:rsidR="00A80C65" w:rsidRPr="00603DE3" w:rsidTr="00AB104D">
        <w:trPr>
          <w:trHeight w:val="300"/>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397D5D">
            <w:pPr>
              <w:rPr>
                <w:sz w:val="20"/>
                <w:szCs w:val="20"/>
              </w:rPr>
            </w:pPr>
            <w:r>
              <w:rPr>
                <w:sz w:val="20"/>
                <w:szCs w:val="20"/>
              </w:rPr>
              <w:lastRenderedPageBreak/>
              <w:t>Обеспечение безопасности дорожного движения на территории Валдайского городского поселения</w:t>
            </w:r>
            <w:r w:rsidRPr="00603DE3">
              <w:rPr>
                <w:sz w:val="20"/>
                <w:szCs w:val="20"/>
              </w:rPr>
              <w:t xml:space="preserve"> </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color w:val="000000"/>
                <w:sz w:val="20"/>
                <w:szCs w:val="20"/>
              </w:rPr>
            </w:pPr>
            <w:r w:rsidRPr="00603DE3">
              <w:rPr>
                <w:color w:val="000000"/>
                <w:sz w:val="20"/>
                <w:szCs w:val="20"/>
              </w:rPr>
              <w:t>0409</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C83EA0">
            <w:pPr>
              <w:jc w:val="right"/>
              <w:rPr>
                <w:sz w:val="20"/>
                <w:szCs w:val="20"/>
              </w:rPr>
            </w:pPr>
            <w:r>
              <w:rPr>
                <w:sz w:val="20"/>
                <w:szCs w:val="20"/>
              </w:rPr>
              <w:t>2  410 819,72</w:t>
            </w:r>
          </w:p>
        </w:tc>
        <w:tc>
          <w:tcPr>
            <w:tcW w:w="1559" w:type="dxa"/>
            <w:tcBorders>
              <w:top w:val="nil"/>
              <w:left w:val="nil"/>
              <w:bottom w:val="single" w:sz="4" w:space="0" w:color="auto"/>
              <w:right w:val="single" w:sz="4" w:space="0" w:color="auto"/>
            </w:tcBorders>
            <w:shd w:val="clear" w:color="000000" w:fill="FFFFFF"/>
            <w:vAlign w:val="center"/>
          </w:tcPr>
          <w:p w:rsidR="00A80C65" w:rsidRPr="00603DE3" w:rsidRDefault="00A80C65" w:rsidP="00C83EA0">
            <w:pPr>
              <w:jc w:val="right"/>
              <w:rPr>
                <w:sz w:val="20"/>
                <w:szCs w:val="20"/>
              </w:rPr>
            </w:pPr>
            <w:r>
              <w:rPr>
                <w:sz w:val="20"/>
                <w:szCs w:val="20"/>
              </w:rPr>
              <w:t>2 405 819,72</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397D5D">
            <w:pPr>
              <w:jc w:val="right"/>
              <w:rPr>
                <w:sz w:val="20"/>
                <w:szCs w:val="20"/>
              </w:rPr>
            </w:pPr>
            <w:r w:rsidRPr="00603DE3">
              <w:rPr>
                <w:sz w:val="20"/>
                <w:szCs w:val="20"/>
              </w:rPr>
              <w:t>-</w:t>
            </w:r>
            <w:r>
              <w:rPr>
                <w:sz w:val="20"/>
                <w:szCs w:val="20"/>
              </w:rPr>
              <w:t>5 000,00</w:t>
            </w:r>
          </w:p>
        </w:tc>
      </w:tr>
      <w:tr w:rsidR="00A80C65" w:rsidRPr="00603DE3" w:rsidTr="00AB104D">
        <w:trPr>
          <w:trHeight w:val="465"/>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b/>
                <w:bCs/>
                <w:sz w:val="20"/>
                <w:szCs w:val="20"/>
              </w:rPr>
            </w:pPr>
            <w:r w:rsidRPr="00603DE3">
              <w:rPr>
                <w:b/>
                <w:bCs/>
                <w:sz w:val="20"/>
                <w:szCs w:val="20"/>
              </w:rPr>
              <w:t>ЖИЛИЩНО-КОММУНАЛЬНОЕ ХОЗЯЙСТВО</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b/>
                <w:bCs/>
                <w:color w:val="000000"/>
                <w:sz w:val="20"/>
                <w:szCs w:val="20"/>
              </w:rPr>
            </w:pPr>
            <w:r w:rsidRPr="00603DE3">
              <w:rPr>
                <w:b/>
                <w:bCs/>
                <w:color w:val="000000"/>
                <w:sz w:val="20"/>
                <w:szCs w:val="20"/>
              </w:rPr>
              <w:t>0500</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295435">
            <w:pPr>
              <w:jc w:val="right"/>
              <w:rPr>
                <w:b/>
                <w:bCs/>
                <w:sz w:val="20"/>
                <w:szCs w:val="20"/>
              </w:rPr>
            </w:pPr>
            <w:r>
              <w:rPr>
                <w:b/>
                <w:bCs/>
                <w:sz w:val="20"/>
                <w:szCs w:val="20"/>
              </w:rPr>
              <w:t>53 085 098,12</w:t>
            </w:r>
          </w:p>
        </w:tc>
        <w:tc>
          <w:tcPr>
            <w:tcW w:w="1559" w:type="dxa"/>
            <w:tcBorders>
              <w:top w:val="nil"/>
              <w:left w:val="nil"/>
              <w:bottom w:val="single" w:sz="4" w:space="0" w:color="auto"/>
              <w:right w:val="single" w:sz="4" w:space="0" w:color="auto"/>
            </w:tcBorders>
            <w:shd w:val="clear" w:color="000000" w:fill="FFFFFF"/>
            <w:vAlign w:val="center"/>
          </w:tcPr>
          <w:p w:rsidR="00A80C65" w:rsidRPr="00603DE3" w:rsidRDefault="00A80C65" w:rsidP="00295435">
            <w:pPr>
              <w:jc w:val="right"/>
              <w:rPr>
                <w:b/>
                <w:bCs/>
                <w:sz w:val="20"/>
                <w:szCs w:val="20"/>
              </w:rPr>
            </w:pPr>
            <w:r>
              <w:rPr>
                <w:b/>
                <w:bCs/>
                <w:sz w:val="20"/>
                <w:szCs w:val="20"/>
              </w:rPr>
              <w:t>52 581 869,21</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B1173E">
            <w:pPr>
              <w:jc w:val="right"/>
              <w:rPr>
                <w:b/>
                <w:bCs/>
                <w:sz w:val="20"/>
                <w:szCs w:val="20"/>
              </w:rPr>
            </w:pPr>
            <w:r w:rsidRPr="00603DE3">
              <w:rPr>
                <w:b/>
                <w:bCs/>
                <w:sz w:val="20"/>
                <w:szCs w:val="20"/>
              </w:rPr>
              <w:t>-</w:t>
            </w:r>
            <w:r>
              <w:rPr>
                <w:b/>
                <w:bCs/>
                <w:sz w:val="20"/>
                <w:szCs w:val="20"/>
              </w:rPr>
              <w:t>503 228,91</w:t>
            </w:r>
          </w:p>
        </w:tc>
      </w:tr>
      <w:tr w:rsidR="00A80C65" w:rsidRPr="00603DE3" w:rsidTr="00AB104D">
        <w:trPr>
          <w:trHeight w:val="300"/>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b/>
                <w:bCs/>
                <w:sz w:val="20"/>
                <w:szCs w:val="20"/>
              </w:rPr>
            </w:pPr>
            <w:r w:rsidRPr="00603DE3">
              <w:rPr>
                <w:b/>
                <w:bCs/>
                <w:sz w:val="20"/>
                <w:szCs w:val="20"/>
              </w:rPr>
              <w:t>Жилищное хозяйство</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b/>
                <w:bCs/>
                <w:color w:val="000000"/>
                <w:sz w:val="20"/>
                <w:szCs w:val="20"/>
              </w:rPr>
            </w:pPr>
            <w:r w:rsidRPr="00603DE3">
              <w:rPr>
                <w:b/>
                <w:bCs/>
                <w:color w:val="000000"/>
                <w:sz w:val="20"/>
                <w:szCs w:val="20"/>
              </w:rPr>
              <w:t>0501</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B25532">
            <w:pPr>
              <w:jc w:val="right"/>
              <w:rPr>
                <w:b/>
                <w:bCs/>
                <w:sz w:val="20"/>
                <w:szCs w:val="20"/>
              </w:rPr>
            </w:pPr>
            <w:r>
              <w:rPr>
                <w:b/>
                <w:bCs/>
                <w:sz w:val="20"/>
                <w:szCs w:val="20"/>
              </w:rPr>
              <w:t>6 934 809,06</w:t>
            </w:r>
          </w:p>
        </w:tc>
        <w:tc>
          <w:tcPr>
            <w:tcW w:w="1559" w:type="dxa"/>
            <w:tcBorders>
              <w:top w:val="nil"/>
              <w:left w:val="nil"/>
              <w:bottom w:val="single" w:sz="4" w:space="0" w:color="auto"/>
              <w:right w:val="single" w:sz="4" w:space="0" w:color="auto"/>
            </w:tcBorders>
            <w:shd w:val="clear" w:color="000000" w:fill="FFFFFF"/>
            <w:vAlign w:val="center"/>
          </w:tcPr>
          <w:p w:rsidR="00A80C65" w:rsidRPr="00603DE3" w:rsidRDefault="00A80C65" w:rsidP="00B25532">
            <w:pPr>
              <w:jc w:val="right"/>
              <w:rPr>
                <w:b/>
                <w:bCs/>
                <w:sz w:val="20"/>
                <w:szCs w:val="20"/>
              </w:rPr>
            </w:pPr>
            <w:r>
              <w:rPr>
                <w:b/>
                <w:bCs/>
                <w:sz w:val="20"/>
                <w:szCs w:val="20"/>
              </w:rPr>
              <w:t>6 681 010,02</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8E1CC4">
            <w:pPr>
              <w:jc w:val="right"/>
              <w:rPr>
                <w:b/>
                <w:bCs/>
                <w:sz w:val="20"/>
                <w:szCs w:val="20"/>
              </w:rPr>
            </w:pPr>
            <w:r w:rsidRPr="00603DE3">
              <w:rPr>
                <w:b/>
                <w:bCs/>
                <w:sz w:val="20"/>
                <w:szCs w:val="20"/>
              </w:rPr>
              <w:t>-</w:t>
            </w:r>
            <w:r>
              <w:rPr>
                <w:b/>
                <w:bCs/>
                <w:sz w:val="20"/>
                <w:szCs w:val="20"/>
              </w:rPr>
              <w:t>253 799,04</w:t>
            </w:r>
          </w:p>
        </w:tc>
      </w:tr>
      <w:tr w:rsidR="00A80C65" w:rsidRPr="00603DE3" w:rsidTr="00AB104D">
        <w:trPr>
          <w:trHeight w:val="1148"/>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sz w:val="20"/>
                <w:szCs w:val="20"/>
              </w:rPr>
            </w:pPr>
            <w:r w:rsidRPr="00603DE3">
              <w:rPr>
                <w:sz w:val="20"/>
                <w:szCs w:val="20"/>
              </w:rPr>
              <w:t>Расходы (взносы) на капитальный ремонт общего имущества муниципального жилого фонда в многокварти</w:t>
            </w:r>
            <w:r>
              <w:rPr>
                <w:sz w:val="20"/>
                <w:szCs w:val="20"/>
              </w:rPr>
              <w:t>р</w:t>
            </w:r>
            <w:r w:rsidRPr="00603DE3">
              <w:rPr>
                <w:sz w:val="20"/>
                <w:szCs w:val="20"/>
              </w:rPr>
              <w:t>ных домах, расположенных на территории Валдайского городского поселения</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color w:val="000000"/>
                <w:sz w:val="20"/>
                <w:szCs w:val="20"/>
              </w:rPr>
            </w:pPr>
            <w:r w:rsidRPr="00603DE3">
              <w:rPr>
                <w:color w:val="000000"/>
                <w:sz w:val="20"/>
                <w:szCs w:val="20"/>
              </w:rPr>
              <w:t>0501</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5C30AC">
            <w:pPr>
              <w:jc w:val="right"/>
              <w:rPr>
                <w:sz w:val="20"/>
                <w:szCs w:val="20"/>
              </w:rPr>
            </w:pPr>
            <w:r>
              <w:rPr>
                <w:sz w:val="20"/>
                <w:szCs w:val="20"/>
              </w:rPr>
              <w:t>1 107 426,77</w:t>
            </w:r>
          </w:p>
        </w:tc>
        <w:tc>
          <w:tcPr>
            <w:tcW w:w="1559" w:type="dxa"/>
            <w:tcBorders>
              <w:top w:val="nil"/>
              <w:left w:val="nil"/>
              <w:bottom w:val="single" w:sz="4" w:space="0" w:color="auto"/>
              <w:right w:val="single" w:sz="4" w:space="0" w:color="auto"/>
            </w:tcBorders>
            <w:shd w:val="clear" w:color="000000" w:fill="FFFFFF"/>
            <w:vAlign w:val="center"/>
          </w:tcPr>
          <w:p w:rsidR="00A80C65" w:rsidRPr="00603DE3" w:rsidRDefault="00A80C65" w:rsidP="005C30AC">
            <w:pPr>
              <w:jc w:val="right"/>
              <w:rPr>
                <w:sz w:val="20"/>
                <w:szCs w:val="20"/>
              </w:rPr>
            </w:pPr>
            <w:r>
              <w:rPr>
                <w:sz w:val="20"/>
                <w:szCs w:val="20"/>
              </w:rPr>
              <w:t>1 081 910,96</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8E1CC4">
            <w:pPr>
              <w:jc w:val="right"/>
              <w:rPr>
                <w:sz w:val="20"/>
                <w:szCs w:val="20"/>
              </w:rPr>
            </w:pPr>
            <w:r w:rsidRPr="00603DE3">
              <w:rPr>
                <w:sz w:val="20"/>
                <w:szCs w:val="20"/>
              </w:rPr>
              <w:t>-</w:t>
            </w:r>
            <w:r>
              <w:rPr>
                <w:sz w:val="20"/>
                <w:szCs w:val="20"/>
              </w:rPr>
              <w:t>25 515,81</w:t>
            </w:r>
          </w:p>
        </w:tc>
      </w:tr>
      <w:tr w:rsidR="00A80C65" w:rsidRPr="00603DE3" w:rsidTr="00AB104D">
        <w:trPr>
          <w:trHeight w:val="1298"/>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sz w:val="20"/>
                <w:szCs w:val="20"/>
              </w:rPr>
            </w:pPr>
            <w:r w:rsidRPr="00603DE3">
              <w:rPr>
                <w:sz w:val="20"/>
                <w:szCs w:val="20"/>
              </w:rPr>
              <w:t>Капитальный ремонт жилых помещений и текущий ремонт общего имущества в многокварти</w:t>
            </w:r>
            <w:r>
              <w:rPr>
                <w:sz w:val="20"/>
                <w:szCs w:val="20"/>
              </w:rPr>
              <w:t>р</w:t>
            </w:r>
            <w:r w:rsidRPr="00603DE3">
              <w:rPr>
                <w:sz w:val="20"/>
                <w:szCs w:val="20"/>
              </w:rPr>
              <w:t>ных домах в части муниципальной собственности Валдайского городского поселения</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color w:val="000000"/>
                <w:sz w:val="20"/>
                <w:szCs w:val="20"/>
              </w:rPr>
            </w:pPr>
            <w:r w:rsidRPr="00603DE3">
              <w:rPr>
                <w:color w:val="000000"/>
                <w:sz w:val="20"/>
                <w:szCs w:val="20"/>
              </w:rPr>
              <w:t>0501</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3A6069">
            <w:pPr>
              <w:jc w:val="right"/>
              <w:rPr>
                <w:sz w:val="20"/>
                <w:szCs w:val="20"/>
              </w:rPr>
            </w:pPr>
            <w:r>
              <w:rPr>
                <w:sz w:val="20"/>
                <w:szCs w:val="20"/>
              </w:rPr>
              <w:t>1 339 817,43</w:t>
            </w:r>
          </w:p>
        </w:tc>
        <w:tc>
          <w:tcPr>
            <w:tcW w:w="1559" w:type="dxa"/>
            <w:tcBorders>
              <w:top w:val="nil"/>
              <w:left w:val="nil"/>
              <w:bottom w:val="single" w:sz="4" w:space="0" w:color="auto"/>
              <w:right w:val="single" w:sz="4" w:space="0" w:color="auto"/>
            </w:tcBorders>
            <w:shd w:val="clear" w:color="000000" w:fill="FFFFFF"/>
            <w:vAlign w:val="center"/>
          </w:tcPr>
          <w:p w:rsidR="00A80C65" w:rsidRPr="00603DE3" w:rsidRDefault="00A80C65" w:rsidP="003A6069">
            <w:pPr>
              <w:jc w:val="right"/>
              <w:rPr>
                <w:sz w:val="20"/>
                <w:szCs w:val="20"/>
              </w:rPr>
            </w:pPr>
            <w:r>
              <w:rPr>
                <w:sz w:val="20"/>
                <w:szCs w:val="20"/>
              </w:rPr>
              <w:t>1 189 448,15</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8E1CC4">
            <w:pPr>
              <w:jc w:val="right"/>
              <w:rPr>
                <w:sz w:val="20"/>
                <w:szCs w:val="20"/>
              </w:rPr>
            </w:pPr>
            <w:r w:rsidRPr="00603DE3">
              <w:rPr>
                <w:sz w:val="20"/>
                <w:szCs w:val="20"/>
              </w:rPr>
              <w:t>-</w:t>
            </w:r>
            <w:r>
              <w:rPr>
                <w:sz w:val="20"/>
                <w:szCs w:val="20"/>
              </w:rPr>
              <w:t>150 369,28</w:t>
            </w:r>
          </w:p>
        </w:tc>
      </w:tr>
      <w:tr w:rsidR="00A80C65" w:rsidRPr="00603DE3" w:rsidTr="00AB104D">
        <w:trPr>
          <w:trHeight w:val="1298"/>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sz w:val="20"/>
                <w:szCs w:val="20"/>
              </w:rPr>
            </w:pPr>
            <w:r>
              <w:rPr>
                <w:sz w:val="20"/>
                <w:szCs w:val="20"/>
              </w:rPr>
              <w:t>Содержание имущества муниципальной казны</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color w:val="000000"/>
                <w:sz w:val="20"/>
                <w:szCs w:val="20"/>
              </w:rPr>
            </w:pPr>
            <w:r>
              <w:rPr>
                <w:color w:val="000000"/>
                <w:sz w:val="20"/>
                <w:szCs w:val="20"/>
              </w:rPr>
              <w:t>0501</w:t>
            </w:r>
          </w:p>
        </w:tc>
        <w:tc>
          <w:tcPr>
            <w:tcW w:w="1664" w:type="dxa"/>
            <w:tcBorders>
              <w:top w:val="nil"/>
              <w:left w:val="nil"/>
              <w:bottom w:val="single" w:sz="4" w:space="0" w:color="auto"/>
              <w:right w:val="single" w:sz="4" w:space="0" w:color="auto"/>
            </w:tcBorders>
            <w:shd w:val="clear" w:color="000000" w:fill="FFFFFF"/>
            <w:vAlign w:val="center"/>
          </w:tcPr>
          <w:p w:rsidR="00A80C65" w:rsidRDefault="00A80C65" w:rsidP="003A6069">
            <w:pPr>
              <w:jc w:val="right"/>
              <w:rPr>
                <w:sz w:val="20"/>
                <w:szCs w:val="20"/>
              </w:rPr>
            </w:pPr>
            <w:r>
              <w:rPr>
                <w:sz w:val="20"/>
                <w:szCs w:val="20"/>
              </w:rPr>
              <w:t>595 564,86</w:t>
            </w:r>
          </w:p>
        </w:tc>
        <w:tc>
          <w:tcPr>
            <w:tcW w:w="1559" w:type="dxa"/>
            <w:tcBorders>
              <w:top w:val="nil"/>
              <w:left w:val="nil"/>
              <w:bottom w:val="single" w:sz="4" w:space="0" w:color="auto"/>
              <w:right w:val="single" w:sz="4" w:space="0" w:color="auto"/>
            </w:tcBorders>
            <w:shd w:val="clear" w:color="000000" w:fill="FFFFFF"/>
            <w:vAlign w:val="center"/>
          </w:tcPr>
          <w:p w:rsidR="00A80C65" w:rsidRDefault="00A80C65" w:rsidP="003A6069">
            <w:pPr>
              <w:jc w:val="right"/>
              <w:rPr>
                <w:sz w:val="20"/>
                <w:szCs w:val="20"/>
              </w:rPr>
            </w:pPr>
            <w:r>
              <w:rPr>
                <w:sz w:val="20"/>
                <w:szCs w:val="20"/>
              </w:rPr>
              <w:t>517 650,91</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8E1CC4">
            <w:pPr>
              <w:jc w:val="right"/>
              <w:rPr>
                <w:sz w:val="20"/>
                <w:szCs w:val="20"/>
              </w:rPr>
            </w:pPr>
            <w:r>
              <w:rPr>
                <w:sz w:val="20"/>
                <w:szCs w:val="20"/>
              </w:rPr>
              <w:t>-77 913,95</w:t>
            </w:r>
          </w:p>
        </w:tc>
      </w:tr>
      <w:tr w:rsidR="00A80C65" w:rsidRPr="00603DE3" w:rsidTr="00AB104D">
        <w:trPr>
          <w:trHeight w:val="300"/>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b/>
                <w:bCs/>
                <w:sz w:val="20"/>
                <w:szCs w:val="20"/>
              </w:rPr>
            </w:pPr>
            <w:r w:rsidRPr="00603DE3">
              <w:rPr>
                <w:b/>
                <w:bCs/>
                <w:sz w:val="20"/>
                <w:szCs w:val="20"/>
              </w:rPr>
              <w:t>Коммунальное хозяйство</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b/>
                <w:bCs/>
                <w:color w:val="000000"/>
                <w:sz w:val="20"/>
                <w:szCs w:val="20"/>
              </w:rPr>
            </w:pPr>
            <w:r w:rsidRPr="00603DE3">
              <w:rPr>
                <w:b/>
                <w:bCs/>
                <w:color w:val="000000"/>
                <w:sz w:val="20"/>
                <w:szCs w:val="20"/>
              </w:rPr>
              <w:t>0502</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DF1269">
            <w:pPr>
              <w:jc w:val="right"/>
              <w:rPr>
                <w:b/>
                <w:bCs/>
                <w:sz w:val="20"/>
                <w:szCs w:val="20"/>
              </w:rPr>
            </w:pPr>
            <w:r>
              <w:rPr>
                <w:b/>
                <w:bCs/>
                <w:sz w:val="20"/>
                <w:szCs w:val="20"/>
              </w:rPr>
              <w:t>1 059 259,61</w:t>
            </w:r>
          </w:p>
        </w:tc>
        <w:tc>
          <w:tcPr>
            <w:tcW w:w="1559" w:type="dxa"/>
            <w:tcBorders>
              <w:top w:val="nil"/>
              <w:left w:val="nil"/>
              <w:bottom w:val="single" w:sz="4" w:space="0" w:color="auto"/>
              <w:right w:val="single" w:sz="4" w:space="0" w:color="auto"/>
            </w:tcBorders>
            <w:shd w:val="clear" w:color="000000" w:fill="FFFFFF"/>
            <w:vAlign w:val="center"/>
          </w:tcPr>
          <w:p w:rsidR="00A80C65" w:rsidRPr="00603DE3" w:rsidRDefault="00A80C65" w:rsidP="00DF1269">
            <w:pPr>
              <w:jc w:val="right"/>
              <w:rPr>
                <w:b/>
                <w:bCs/>
                <w:sz w:val="20"/>
                <w:szCs w:val="20"/>
              </w:rPr>
            </w:pPr>
            <w:r>
              <w:rPr>
                <w:b/>
                <w:bCs/>
                <w:sz w:val="20"/>
                <w:szCs w:val="20"/>
              </w:rPr>
              <w:t>1 057 132,26</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694212">
            <w:pPr>
              <w:jc w:val="right"/>
              <w:rPr>
                <w:b/>
                <w:bCs/>
                <w:sz w:val="20"/>
                <w:szCs w:val="20"/>
              </w:rPr>
            </w:pPr>
            <w:r w:rsidRPr="00603DE3">
              <w:rPr>
                <w:b/>
                <w:bCs/>
                <w:sz w:val="20"/>
                <w:szCs w:val="20"/>
              </w:rPr>
              <w:t>-</w:t>
            </w:r>
            <w:r>
              <w:rPr>
                <w:b/>
                <w:bCs/>
                <w:sz w:val="20"/>
                <w:szCs w:val="20"/>
              </w:rPr>
              <w:t>2 127,35</w:t>
            </w:r>
          </w:p>
        </w:tc>
      </w:tr>
      <w:tr w:rsidR="00A80C65" w:rsidRPr="00603DE3" w:rsidTr="00AB104D">
        <w:trPr>
          <w:trHeight w:val="465"/>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sz w:val="20"/>
                <w:szCs w:val="20"/>
              </w:rPr>
            </w:pPr>
            <w:r w:rsidRPr="00603DE3">
              <w:rPr>
                <w:sz w:val="20"/>
                <w:szCs w:val="20"/>
              </w:rPr>
              <w:t>Обеспечение качественной работы ливневой канализации</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color w:val="000000"/>
                <w:sz w:val="20"/>
                <w:szCs w:val="20"/>
              </w:rPr>
            </w:pPr>
            <w:r w:rsidRPr="00603DE3">
              <w:rPr>
                <w:color w:val="000000"/>
                <w:sz w:val="20"/>
                <w:szCs w:val="20"/>
              </w:rPr>
              <w:t>0502</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3B40C9">
            <w:pPr>
              <w:jc w:val="right"/>
              <w:rPr>
                <w:sz w:val="20"/>
                <w:szCs w:val="20"/>
              </w:rPr>
            </w:pPr>
            <w:r>
              <w:rPr>
                <w:sz w:val="20"/>
                <w:szCs w:val="20"/>
              </w:rPr>
              <w:t>876 488,38</w:t>
            </w:r>
          </w:p>
        </w:tc>
        <w:tc>
          <w:tcPr>
            <w:tcW w:w="1559" w:type="dxa"/>
            <w:tcBorders>
              <w:top w:val="nil"/>
              <w:left w:val="nil"/>
              <w:bottom w:val="single" w:sz="4" w:space="0" w:color="auto"/>
              <w:right w:val="single" w:sz="4" w:space="0" w:color="auto"/>
            </w:tcBorders>
            <w:shd w:val="clear" w:color="000000" w:fill="FFFFFF"/>
            <w:vAlign w:val="center"/>
          </w:tcPr>
          <w:p w:rsidR="00A80C65" w:rsidRPr="00603DE3" w:rsidRDefault="00A80C65" w:rsidP="00DF1269">
            <w:pPr>
              <w:jc w:val="right"/>
              <w:rPr>
                <w:sz w:val="20"/>
                <w:szCs w:val="20"/>
              </w:rPr>
            </w:pPr>
            <w:r>
              <w:rPr>
                <w:sz w:val="20"/>
                <w:szCs w:val="20"/>
              </w:rPr>
              <w:t>875 861,03</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694212">
            <w:pPr>
              <w:jc w:val="right"/>
              <w:rPr>
                <w:sz w:val="20"/>
                <w:szCs w:val="20"/>
              </w:rPr>
            </w:pPr>
            <w:r w:rsidRPr="00603DE3">
              <w:rPr>
                <w:sz w:val="20"/>
                <w:szCs w:val="20"/>
              </w:rPr>
              <w:t>-</w:t>
            </w:r>
            <w:r>
              <w:rPr>
                <w:sz w:val="20"/>
                <w:szCs w:val="20"/>
              </w:rPr>
              <w:t>627,35</w:t>
            </w:r>
          </w:p>
        </w:tc>
      </w:tr>
      <w:tr w:rsidR="00A80C65" w:rsidRPr="00603DE3" w:rsidTr="00AB104D">
        <w:trPr>
          <w:trHeight w:val="465"/>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sz w:val="20"/>
                <w:szCs w:val="20"/>
              </w:rPr>
            </w:pPr>
            <w:r>
              <w:rPr>
                <w:sz w:val="20"/>
                <w:szCs w:val="20"/>
              </w:rPr>
              <w:t>Газификация и содержание сетей газораспределения территории Валдайского городского поселения</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color w:val="000000"/>
                <w:sz w:val="20"/>
                <w:szCs w:val="20"/>
              </w:rPr>
            </w:pPr>
            <w:r>
              <w:rPr>
                <w:color w:val="000000"/>
                <w:sz w:val="20"/>
                <w:szCs w:val="20"/>
              </w:rPr>
              <w:t>0502</w:t>
            </w:r>
          </w:p>
        </w:tc>
        <w:tc>
          <w:tcPr>
            <w:tcW w:w="1664" w:type="dxa"/>
            <w:tcBorders>
              <w:top w:val="nil"/>
              <w:left w:val="nil"/>
              <w:bottom w:val="single" w:sz="4" w:space="0" w:color="auto"/>
              <w:right w:val="single" w:sz="4" w:space="0" w:color="auto"/>
            </w:tcBorders>
            <w:shd w:val="clear" w:color="000000" w:fill="FFFFFF"/>
            <w:vAlign w:val="center"/>
          </w:tcPr>
          <w:p w:rsidR="00A80C65" w:rsidRDefault="00A80C65" w:rsidP="003B40C9">
            <w:pPr>
              <w:jc w:val="right"/>
              <w:rPr>
                <w:sz w:val="20"/>
                <w:szCs w:val="20"/>
              </w:rPr>
            </w:pPr>
            <w:r>
              <w:rPr>
                <w:sz w:val="20"/>
                <w:szCs w:val="20"/>
              </w:rPr>
              <w:t>182 771,23</w:t>
            </w:r>
          </w:p>
        </w:tc>
        <w:tc>
          <w:tcPr>
            <w:tcW w:w="1559" w:type="dxa"/>
            <w:tcBorders>
              <w:top w:val="nil"/>
              <w:left w:val="nil"/>
              <w:bottom w:val="single" w:sz="4" w:space="0" w:color="auto"/>
              <w:right w:val="single" w:sz="4" w:space="0" w:color="auto"/>
            </w:tcBorders>
            <w:shd w:val="clear" w:color="000000" w:fill="FFFFFF"/>
            <w:vAlign w:val="center"/>
          </w:tcPr>
          <w:p w:rsidR="00A80C65" w:rsidRDefault="00A80C65" w:rsidP="00DF1269">
            <w:pPr>
              <w:jc w:val="right"/>
              <w:rPr>
                <w:sz w:val="20"/>
                <w:szCs w:val="20"/>
              </w:rPr>
            </w:pPr>
            <w:r>
              <w:rPr>
                <w:sz w:val="20"/>
                <w:szCs w:val="20"/>
              </w:rPr>
              <w:t>181 271,23</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694212">
            <w:pPr>
              <w:jc w:val="right"/>
              <w:rPr>
                <w:sz w:val="20"/>
                <w:szCs w:val="20"/>
              </w:rPr>
            </w:pPr>
            <w:r>
              <w:rPr>
                <w:sz w:val="20"/>
                <w:szCs w:val="20"/>
              </w:rPr>
              <w:t>1 500,00</w:t>
            </w:r>
          </w:p>
        </w:tc>
      </w:tr>
      <w:tr w:rsidR="00A80C65" w:rsidRPr="00603DE3" w:rsidTr="00AB104D">
        <w:trPr>
          <w:trHeight w:val="300"/>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b/>
                <w:bCs/>
                <w:sz w:val="20"/>
                <w:szCs w:val="20"/>
              </w:rPr>
            </w:pPr>
            <w:r w:rsidRPr="00603DE3">
              <w:rPr>
                <w:b/>
                <w:bCs/>
                <w:sz w:val="20"/>
                <w:szCs w:val="20"/>
              </w:rPr>
              <w:t>Благоустройство</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b/>
                <w:bCs/>
                <w:color w:val="000000"/>
                <w:sz w:val="20"/>
                <w:szCs w:val="20"/>
              </w:rPr>
            </w:pPr>
            <w:r w:rsidRPr="00603DE3">
              <w:rPr>
                <w:b/>
                <w:bCs/>
                <w:color w:val="000000"/>
                <w:sz w:val="20"/>
                <w:szCs w:val="20"/>
              </w:rPr>
              <w:t>0503</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DF1269">
            <w:pPr>
              <w:jc w:val="right"/>
              <w:rPr>
                <w:b/>
                <w:bCs/>
                <w:sz w:val="20"/>
                <w:szCs w:val="20"/>
              </w:rPr>
            </w:pPr>
            <w:r>
              <w:rPr>
                <w:b/>
                <w:bCs/>
                <w:sz w:val="20"/>
                <w:szCs w:val="20"/>
              </w:rPr>
              <w:t>29 730 942,32</w:t>
            </w:r>
          </w:p>
        </w:tc>
        <w:tc>
          <w:tcPr>
            <w:tcW w:w="1559" w:type="dxa"/>
            <w:tcBorders>
              <w:top w:val="nil"/>
              <w:left w:val="nil"/>
              <w:bottom w:val="single" w:sz="4" w:space="0" w:color="auto"/>
              <w:right w:val="single" w:sz="4" w:space="0" w:color="auto"/>
            </w:tcBorders>
            <w:shd w:val="clear" w:color="000000" w:fill="FFFFFF"/>
            <w:vAlign w:val="center"/>
          </w:tcPr>
          <w:p w:rsidR="00A80C65" w:rsidRPr="00603DE3" w:rsidRDefault="00A80C65" w:rsidP="00DF1269">
            <w:pPr>
              <w:jc w:val="right"/>
              <w:rPr>
                <w:b/>
                <w:bCs/>
                <w:sz w:val="20"/>
                <w:szCs w:val="20"/>
              </w:rPr>
            </w:pPr>
            <w:r>
              <w:rPr>
                <w:b/>
                <w:bCs/>
                <w:sz w:val="20"/>
                <w:szCs w:val="20"/>
              </w:rPr>
              <w:t>29 483 639,80</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694212">
            <w:pPr>
              <w:jc w:val="right"/>
              <w:rPr>
                <w:b/>
                <w:bCs/>
                <w:sz w:val="20"/>
                <w:szCs w:val="20"/>
              </w:rPr>
            </w:pPr>
            <w:r w:rsidRPr="00603DE3">
              <w:rPr>
                <w:b/>
                <w:bCs/>
                <w:sz w:val="20"/>
                <w:szCs w:val="20"/>
              </w:rPr>
              <w:t>-</w:t>
            </w:r>
            <w:r>
              <w:rPr>
                <w:b/>
                <w:bCs/>
                <w:sz w:val="20"/>
                <w:szCs w:val="20"/>
              </w:rPr>
              <w:t>247 302,52</w:t>
            </w:r>
          </w:p>
        </w:tc>
      </w:tr>
      <w:tr w:rsidR="00A80C65" w:rsidRPr="00603DE3" w:rsidTr="00AB104D">
        <w:trPr>
          <w:trHeight w:val="300"/>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DF1269" w:rsidRDefault="00A80C65" w:rsidP="00603DE3">
            <w:pPr>
              <w:rPr>
                <w:bCs/>
                <w:sz w:val="20"/>
                <w:szCs w:val="20"/>
              </w:rPr>
            </w:pPr>
            <w:r w:rsidRPr="00DF1269">
              <w:rPr>
                <w:bCs/>
                <w:sz w:val="20"/>
                <w:szCs w:val="20"/>
              </w:rPr>
              <w:t>Устройство контейнерных площадок</w:t>
            </w:r>
          </w:p>
        </w:tc>
        <w:tc>
          <w:tcPr>
            <w:tcW w:w="1083" w:type="dxa"/>
            <w:tcBorders>
              <w:top w:val="nil"/>
              <w:left w:val="nil"/>
              <w:bottom w:val="single" w:sz="4" w:space="0" w:color="auto"/>
              <w:right w:val="single" w:sz="4" w:space="0" w:color="auto"/>
            </w:tcBorders>
            <w:noWrap/>
            <w:vAlign w:val="center"/>
          </w:tcPr>
          <w:p w:rsidR="00A80C65" w:rsidRPr="00DF1269" w:rsidRDefault="00A80C65" w:rsidP="00603DE3">
            <w:pPr>
              <w:jc w:val="center"/>
              <w:rPr>
                <w:bCs/>
                <w:color w:val="000000"/>
                <w:sz w:val="20"/>
                <w:szCs w:val="20"/>
              </w:rPr>
            </w:pPr>
            <w:r w:rsidRPr="00DF1269">
              <w:rPr>
                <w:bCs/>
                <w:color w:val="000000"/>
                <w:sz w:val="20"/>
                <w:szCs w:val="20"/>
              </w:rPr>
              <w:t>0503</w:t>
            </w:r>
          </w:p>
        </w:tc>
        <w:tc>
          <w:tcPr>
            <w:tcW w:w="1664" w:type="dxa"/>
            <w:tcBorders>
              <w:top w:val="nil"/>
              <w:left w:val="nil"/>
              <w:bottom w:val="single" w:sz="4" w:space="0" w:color="auto"/>
              <w:right w:val="single" w:sz="4" w:space="0" w:color="auto"/>
            </w:tcBorders>
            <w:shd w:val="clear" w:color="000000" w:fill="FFFFFF"/>
            <w:vAlign w:val="center"/>
          </w:tcPr>
          <w:p w:rsidR="00A80C65" w:rsidRPr="00DF1269" w:rsidRDefault="00A80C65" w:rsidP="00DF1269">
            <w:pPr>
              <w:jc w:val="right"/>
              <w:rPr>
                <w:bCs/>
                <w:sz w:val="20"/>
                <w:szCs w:val="20"/>
              </w:rPr>
            </w:pPr>
            <w:r>
              <w:rPr>
                <w:bCs/>
                <w:sz w:val="20"/>
                <w:szCs w:val="20"/>
              </w:rPr>
              <w:t>288 720,00</w:t>
            </w:r>
          </w:p>
        </w:tc>
        <w:tc>
          <w:tcPr>
            <w:tcW w:w="1559" w:type="dxa"/>
            <w:tcBorders>
              <w:top w:val="nil"/>
              <w:left w:val="nil"/>
              <w:bottom w:val="single" w:sz="4" w:space="0" w:color="auto"/>
              <w:right w:val="single" w:sz="4" w:space="0" w:color="auto"/>
            </w:tcBorders>
            <w:shd w:val="clear" w:color="000000" w:fill="FFFFFF"/>
            <w:vAlign w:val="center"/>
          </w:tcPr>
          <w:p w:rsidR="00A80C65" w:rsidRPr="00DF1269" w:rsidRDefault="00A80C65" w:rsidP="00DF1269">
            <w:pPr>
              <w:jc w:val="right"/>
              <w:rPr>
                <w:bCs/>
                <w:sz w:val="20"/>
                <w:szCs w:val="20"/>
              </w:rPr>
            </w:pPr>
            <w:r>
              <w:rPr>
                <w:bCs/>
                <w:sz w:val="20"/>
                <w:szCs w:val="20"/>
              </w:rPr>
              <w:t>263 967,56</w:t>
            </w:r>
          </w:p>
        </w:tc>
        <w:tc>
          <w:tcPr>
            <w:tcW w:w="1622" w:type="dxa"/>
            <w:tcBorders>
              <w:top w:val="nil"/>
              <w:left w:val="nil"/>
              <w:bottom w:val="single" w:sz="4" w:space="0" w:color="auto"/>
              <w:right w:val="single" w:sz="4" w:space="0" w:color="auto"/>
            </w:tcBorders>
            <w:shd w:val="clear" w:color="000000" w:fill="FFFFFF"/>
            <w:vAlign w:val="center"/>
          </w:tcPr>
          <w:p w:rsidR="00A80C65" w:rsidRPr="00DF1269" w:rsidRDefault="00A80C65" w:rsidP="00DF1269">
            <w:pPr>
              <w:jc w:val="right"/>
              <w:rPr>
                <w:bCs/>
                <w:sz w:val="20"/>
                <w:szCs w:val="20"/>
              </w:rPr>
            </w:pPr>
            <w:r>
              <w:rPr>
                <w:bCs/>
                <w:sz w:val="20"/>
                <w:szCs w:val="20"/>
              </w:rPr>
              <w:t>24 752,44</w:t>
            </w:r>
          </w:p>
        </w:tc>
      </w:tr>
      <w:tr w:rsidR="00A80C65" w:rsidRPr="00603DE3" w:rsidTr="00AB104D">
        <w:trPr>
          <w:trHeight w:val="300"/>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DF1269" w:rsidRDefault="00A80C65" w:rsidP="00603DE3">
            <w:pPr>
              <w:rPr>
                <w:bCs/>
                <w:sz w:val="20"/>
                <w:szCs w:val="20"/>
              </w:rPr>
            </w:pPr>
            <w:r>
              <w:rPr>
                <w:bCs/>
                <w:sz w:val="20"/>
                <w:szCs w:val="20"/>
              </w:rPr>
              <w:t>Закупка товаров, работ и услуг для обеспечения государственных (муниципальных) нужд</w:t>
            </w:r>
          </w:p>
        </w:tc>
        <w:tc>
          <w:tcPr>
            <w:tcW w:w="1083" w:type="dxa"/>
            <w:tcBorders>
              <w:top w:val="nil"/>
              <w:left w:val="nil"/>
              <w:bottom w:val="single" w:sz="4" w:space="0" w:color="auto"/>
              <w:right w:val="single" w:sz="4" w:space="0" w:color="auto"/>
            </w:tcBorders>
            <w:noWrap/>
            <w:vAlign w:val="center"/>
          </w:tcPr>
          <w:p w:rsidR="00A80C65" w:rsidRPr="00DF1269" w:rsidRDefault="00A80C65" w:rsidP="00603DE3">
            <w:pPr>
              <w:jc w:val="center"/>
              <w:rPr>
                <w:bCs/>
                <w:color w:val="000000"/>
                <w:sz w:val="20"/>
                <w:szCs w:val="20"/>
              </w:rPr>
            </w:pPr>
            <w:r>
              <w:rPr>
                <w:bCs/>
                <w:color w:val="000000"/>
                <w:sz w:val="20"/>
                <w:szCs w:val="20"/>
              </w:rPr>
              <w:t>0503</w:t>
            </w:r>
          </w:p>
        </w:tc>
        <w:tc>
          <w:tcPr>
            <w:tcW w:w="1664" w:type="dxa"/>
            <w:tcBorders>
              <w:top w:val="nil"/>
              <w:left w:val="nil"/>
              <w:bottom w:val="single" w:sz="4" w:space="0" w:color="auto"/>
              <w:right w:val="single" w:sz="4" w:space="0" w:color="auto"/>
            </w:tcBorders>
            <w:shd w:val="clear" w:color="000000" w:fill="FFFFFF"/>
            <w:vAlign w:val="center"/>
          </w:tcPr>
          <w:p w:rsidR="00A80C65" w:rsidRDefault="00A80C65" w:rsidP="00DF1269">
            <w:pPr>
              <w:jc w:val="right"/>
              <w:rPr>
                <w:bCs/>
                <w:sz w:val="20"/>
                <w:szCs w:val="20"/>
              </w:rPr>
            </w:pPr>
            <w:r>
              <w:rPr>
                <w:bCs/>
                <w:sz w:val="20"/>
                <w:szCs w:val="20"/>
              </w:rPr>
              <w:t>474 206,70</w:t>
            </w:r>
          </w:p>
        </w:tc>
        <w:tc>
          <w:tcPr>
            <w:tcW w:w="1559" w:type="dxa"/>
            <w:tcBorders>
              <w:top w:val="nil"/>
              <w:left w:val="nil"/>
              <w:bottom w:val="single" w:sz="4" w:space="0" w:color="auto"/>
              <w:right w:val="single" w:sz="4" w:space="0" w:color="auto"/>
            </w:tcBorders>
            <w:shd w:val="clear" w:color="000000" w:fill="FFFFFF"/>
            <w:vAlign w:val="center"/>
          </w:tcPr>
          <w:p w:rsidR="00A80C65" w:rsidRDefault="00A80C65" w:rsidP="00DF1269">
            <w:pPr>
              <w:jc w:val="right"/>
              <w:rPr>
                <w:bCs/>
                <w:sz w:val="20"/>
                <w:szCs w:val="20"/>
              </w:rPr>
            </w:pPr>
            <w:r>
              <w:rPr>
                <w:bCs/>
                <w:sz w:val="20"/>
                <w:szCs w:val="20"/>
              </w:rPr>
              <w:t>344 643,00</w:t>
            </w:r>
          </w:p>
        </w:tc>
        <w:tc>
          <w:tcPr>
            <w:tcW w:w="1622" w:type="dxa"/>
            <w:tcBorders>
              <w:top w:val="nil"/>
              <w:left w:val="nil"/>
              <w:bottom w:val="single" w:sz="4" w:space="0" w:color="auto"/>
              <w:right w:val="single" w:sz="4" w:space="0" w:color="auto"/>
            </w:tcBorders>
            <w:shd w:val="clear" w:color="000000" w:fill="FFFFFF"/>
            <w:vAlign w:val="center"/>
          </w:tcPr>
          <w:p w:rsidR="00A80C65" w:rsidRDefault="00A80C65" w:rsidP="00DF1269">
            <w:pPr>
              <w:jc w:val="right"/>
              <w:rPr>
                <w:bCs/>
                <w:sz w:val="20"/>
                <w:szCs w:val="20"/>
              </w:rPr>
            </w:pPr>
            <w:r>
              <w:rPr>
                <w:bCs/>
                <w:sz w:val="20"/>
                <w:szCs w:val="20"/>
              </w:rPr>
              <w:t>-129 563,70</w:t>
            </w:r>
          </w:p>
        </w:tc>
      </w:tr>
      <w:tr w:rsidR="00A80C65" w:rsidRPr="00603DE3" w:rsidTr="00AB104D">
        <w:trPr>
          <w:trHeight w:val="465"/>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sz w:val="20"/>
                <w:szCs w:val="20"/>
              </w:rPr>
            </w:pPr>
            <w:r w:rsidRPr="00603DE3">
              <w:rPr>
                <w:sz w:val="20"/>
                <w:szCs w:val="20"/>
              </w:rPr>
              <w:t>Обеспечение вывоза несанкционированных свалок</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color w:val="000000"/>
                <w:sz w:val="20"/>
                <w:szCs w:val="20"/>
              </w:rPr>
            </w:pPr>
            <w:r w:rsidRPr="00603DE3">
              <w:rPr>
                <w:color w:val="000000"/>
                <w:sz w:val="20"/>
                <w:szCs w:val="20"/>
              </w:rPr>
              <w:t>0503</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DF1269">
            <w:pPr>
              <w:jc w:val="right"/>
              <w:rPr>
                <w:sz w:val="20"/>
                <w:szCs w:val="20"/>
              </w:rPr>
            </w:pPr>
            <w:r>
              <w:rPr>
                <w:sz w:val="20"/>
                <w:szCs w:val="20"/>
              </w:rPr>
              <w:t>355 616,13</w:t>
            </w:r>
          </w:p>
        </w:tc>
        <w:tc>
          <w:tcPr>
            <w:tcW w:w="1559" w:type="dxa"/>
            <w:tcBorders>
              <w:top w:val="nil"/>
              <w:left w:val="nil"/>
              <w:bottom w:val="single" w:sz="4" w:space="0" w:color="auto"/>
              <w:right w:val="single" w:sz="4" w:space="0" w:color="auto"/>
            </w:tcBorders>
            <w:shd w:val="clear" w:color="000000" w:fill="FFFFFF"/>
            <w:vAlign w:val="center"/>
          </w:tcPr>
          <w:p w:rsidR="00A80C65" w:rsidRPr="00603DE3" w:rsidRDefault="00A80C65" w:rsidP="00DF1269">
            <w:pPr>
              <w:jc w:val="right"/>
              <w:rPr>
                <w:sz w:val="20"/>
                <w:szCs w:val="20"/>
              </w:rPr>
            </w:pPr>
            <w:r>
              <w:rPr>
                <w:sz w:val="20"/>
                <w:szCs w:val="20"/>
              </w:rPr>
              <w:t>355 610,98</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E841F8">
            <w:pPr>
              <w:jc w:val="right"/>
              <w:rPr>
                <w:sz w:val="20"/>
                <w:szCs w:val="20"/>
              </w:rPr>
            </w:pPr>
            <w:r w:rsidRPr="00603DE3">
              <w:rPr>
                <w:sz w:val="20"/>
                <w:szCs w:val="20"/>
              </w:rPr>
              <w:t>-</w:t>
            </w:r>
            <w:r>
              <w:rPr>
                <w:sz w:val="20"/>
                <w:szCs w:val="20"/>
              </w:rPr>
              <w:t>5,15</w:t>
            </w:r>
          </w:p>
        </w:tc>
      </w:tr>
      <w:tr w:rsidR="00A80C65" w:rsidRPr="00603DE3" w:rsidTr="00AB104D">
        <w:trPr>
          <w:trHeight w:val="465"/>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sz w:val="20"/>
                <w:szCs w:val="20"/>
              </w:rPr>
            </w:pPr>
            <w:r w:rsidRPr="00603DE3">
              <w:rPr>
                <w:sz w:val="20"/>
                <w:szCs w:val="20"/>
              </w:rPr>
              <w:t>Организация сбора и вывоза отходов I-IV класса опасности</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color w:val="000000"/>
                <w:sz w:val="20"/>
                <w:szCs w:val="20"/>
              </w:rPr>
            </w:pPr>
            <w:r w:rsidRPr="00603DE3">
              <w:rPr>
                <w:color w:val="000000"/>
                <w:sz w:val="20"/>
                <w:szCs w:val="20"/>
              </w:rPr>
              <w:t>0503</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E841F8">
            <w:pPr>
              <w:jc w:val="right"/>
              <w:rPr>
                <w:sz w:val="20"/>
                <w:szCs w:val="20"/>
              </w:rPr>
            </w:pPr>
            <w:r>
              <w:rPr>
                <w:sz w:val="20"/>
                <w:szCs w:val="20"/>
              </w:rPr>
              <w:t>143 505</w:t>
            </w:r>
            <w:r w:rsidRPr="00603DE3">
              <w:rPr>
                <w:sz w:val="20"/>
                <w:szCs w:val="20"/>
              </w:rPr>
              <w:t>,</w:t>
            </w:r>
            <w:r>
              <w:rPr>
                <w:sz w:val="20"/>
                <w:szCs w:val="20"/>
              </w:rPr>
              <w:t>40</w:t>
            </w:r>
          </w:p>
        </w:tc>
        <w:tc>
          <w:tcPr>
            <w:tcW w:w="1559" w:type="dxa"/>
            <w:tcBorders>
              <w:top w:val="nil"/>
              <w:left w:val="nil"/>
              <w:bottom w:val="single" w:sz="4" w:space="0" w:color="auto"/>
              <w:right w:val="single" w:sz="4" w:space="0" w:color="auto"/>
            </w:tcBorders>
            <w:shd w:val="clear" w:color="000000" w:fill="FFFFFF"/>
            <w:vAlign w:val="center"/>
          </w:tcPr>
          <w:p w:rsidR="00A80C65" w:rsidRPr="00603DE3" w:rsidRDefault="00A80C65" w:rsidP="0082168F">
            <w:pPr>
              <w:jc w:val="right"/>
              <w:rPr>
                <w:sz w:val="20"/>
                <w:szCs w:val="20"/>
              </w:rPr>
            </w:pPr>
            <w:r>
              <w:rPr>
                <w:sz w:val="20"/>
                <w:szCs w:val="20"/>
              </w:rPr>
              <w:t>67 388,36</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E841F8">
            <w:pPr>
              <w:jc w:val="right"/>
              <w:rPr>
                <w:sz w:val="20"/>
                <w:szCs w:val="20"/>
              </w:rPr>
            </w:pPr>
            <w:r w:rsidRPr="00603DE3">
              <w:rPr>
                <w:sz w:val="20"/>
                <w:szCs w:val="20"/>
              </w:rPr>
              <w:t>-</w:t>
            </w:r>
            <w:r>
              <w:rPr>
                <w:sz w:val="20"/>
                <w:szCs w:val="20"/>
              </w:rPr>
              <w:t>76 117,04</w:t>
            </w:r>
          </w:p>
        </w:tc>
      </w:tr>
      <w:tr w:rsidR="00A80C65" w:rsidRPr="00603DE3" w:rsidTr="00AB104D">
        <w:trPr>
          <w:trHeight w:val="915"/>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sz w:val="20"/>
                <w:szCs w:val="20"/>
              </w:rPr>
            </w:pPr>
            <w:r>
              <w:rPr>
                <w:sz w:val="20"/>
                <w:szCs w:val="20"/>
              </w:rPr>
              <w:t>Обеспечение уличного освещения</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color w:val="000000"/>
                <w:sz w:val="20"/>
                <w:szCs w:val="20"/>
              </w:rPr>
            </w:pPr>
            <w:r w:rsidRPr="00603DE3">
              <w:rPr>
                <w:color w:val="000000"/>
                <w:sz w:val="20"/>
                <w:szCs w:val="20"/>
              </w:rPr>
              <w:t>0503</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82168F">
            <w:pPr>
              <w:jc w:val="right"/>
              <w:rPr>
                <w:sz w:val="20"/>
                <w:szCs w:val="20"/>
              </w:rPr>
            </w:pPr>
            <w:r>
              <w:rPr>
                <w:sz w:val="20"/>
                <w:szCs w:val="20"/>
              </w:rPr>
              <w:t>9 643 056,68</w:t>
            </w:r>
          </w:p>
        </w:tc>
        <w:tc>
          <w:tcPr>
            <w:tcW w:w="1559" w:type="dxa"/>
            <w:tcBorders>
              <w:top w:val="nil"/>
              <w:left w:val="nil"/>
              <w:bottom w:val="single" w:sz="4" w:space="0" w:color="auto"/>
              <w:right w:val="single" w:sz="4" w:space="0" w:color="auto"/>
            </w:tcBorders>
            <w:shd w:val="clear" w:color="000000" w:fill="FFFFFF"/>
            <w:vAlign w:val="center"/>
          </w:tcPr>
          <w:p w:rsidR="00A80C65" w:rsidRPr="00603DE3" w:rsidRDefault="00A80C65" w:rsidP="0082168F">
            <w:pPr>
              <w:jc w:val="right"/>
              <w:rPr>
                <w:sz w:val="20"/>
                <w:szCs w:val="20"/>
              </w:rPr>
            </w:pPr>
            <w:r>
              <w:rPr>
                <w:sz w:val="20"/>
                <w:szCs w:val="20"/>
              </w:rPr>
              <w:t>9 640 978,68</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F2724D">
            <w:pPr>
              <w:jc w:val="right"/>
              <w:rPr>
                <w:sz w:val="20"/>
                <w:szCs w:val="20"/>
              </w:rPr>
            </w:pPr>
            <w:r w:rsidRPr="00603DE3">
              <w:rPr>
                <w:sz w:val="20"/>
                <w:szCs w:val="20"/>
              </w:rPr>
              <w:t>-</w:t>
            </w:r>
            <w:r>
              <w:rPr>
                <w:sz w:val="20"/>
                <w:szCs w:val="20"/>
              </w:rPr>
              <w:t>2 078,00</w:t>
            </w:r>
          </w:p>
        </w:tc>
      </w:tr>
      <w:tr w:rsidR="00A80C65" w:rsidRPr="00603DE3" w:rsidTr="00AB104D">
        <w:trPr>
          <w:trHeight w:val="465"/>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sz w:val="20"/>
                <w:szCs w:val="20"/>
              </w:rPr>
            </w:pPr>
            <w:r w:rsidRPr="00603DE3">
              <w:rPr>
                <w:sz w:val="20"/>
                <w:szCs w:val="20"/>
              </w:rPr>
              <w:lastRenderedPageBreak/>
              <w:t>Прочие мероприятия по благоустройству</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color w:val="000000"/>
                <w:sz w:val="20"/>
                <w:szCs w:val="20"/>
              </w:rPr>
            </w:pPr>
            <w:r w:rsidRPr="00603DE3">
              <w:rPr>
                <w:color w:val="000000"/>
                <w:sz w:val="20"/>
                <w:szCs w:val="20"/>
              </w:rPr>
              <w:t>0503</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82168F">
            <w:pPr>
              <w:jc w:val="right"/>
              <w:rPr>
                <w:sz w:val="20"/>
                <w:szCs w:val="20"/>
              </w:rPr>
            </w:pPr>
            <w:r>
              <w:rPr>
                <w:sz w:val="20"/>
                <w:szCs w:val="20"/>
              </w:rPr>
              <w:t>5 978 844,98</w:t>
            </w:r>
          </w:p>
        </w:tc>
        <w:tc>
          <w:tcPr>
            <w:tcW w:w="1559" w:type="dxa"/>
            <w:tcBorders>
              <w:top w:val="nil"/>
              <w:left w:val="nil"/>
              <w:bottom w:val="single" w:sz="4" w:space="0" w:color="auto"/>
              <w:right w:val="single" w:sz="4" w:space="0" w:color="auto"/>
            </w:tcBorders>
            <w:shd w:val="clear" w:color="000000" w:fill="FFFFFF"/>
            <w:vAlign w:val="center"/>
          </w:tcPr>
          <w:p w:rsidR="00A80C65" w:rsidRPr="00603DE3" w:rsidRDefault="00A80C65" w:rsidP="0082168F">
            <w:pPr>
              <w:jc w:val="right"/>
              <w:rPr>
                <w:sz w:val="20"/>
                <w:szCs w:val="20"/>
              </w:rPr>
            </w:pPr>
            <w:r>
              <w:rPr>
                <w:sz w:val="20"/>
                <w:szCs w:val="20"/>
              </w:rPr>
              <w:t>5 975 611,17</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F2724D">
            <w:pPr>
              <w:jc w:val="right"/>
              <w:rPr>
                <w:sz w:val="20"/>
                <w:szCs w:val="20"/>
              </w:rPr>
            </w:pPr>
            <w:r w:rsidRPr="00603DE3">
              <w:rPr>
                <w:sz w:val="20"/>
                <w:szCs w:val="20"/>
              </w:rPr>
              <w:t>-</w:t>
            </w:r>
            <w:r>
              <w:rPr>
                <w:sz w:val="20"/>
                <w:szCs w:val="20"/>
              </w:rPr>
              <w:t>3 233,81</w:t>
            </w:r>
          </w:p>
        </w:tc>
      </w:tr>
      <w:tr w:rsidR="00A80C65" w:rsidRPr="00603DE3" w:rsidTr="00AB104D">
        <w:trPr>
          <w:trHeight w:val="465"/>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sz w:val="20"/>
                <w:szCs w:val="20"/>
              </w:rPr>
            </w:pPr>
            <w:r>
              <w:rPr>
                <w:sz w:val="20"/>
                <w:szCs w:val="20"/>
              </w:rPr>
              <w:t>Разработка проектно-сметной документации и строительство пешеходного мостика через ручей Архиерейский</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color w:val="000000"/>
                <w:sz w:val="20"/>
                <w:szCs w:val="20"/>
              </w:rPr>
            </w:pPr>
            <w:r w:rsidRPr="00603DE3">
              <w:rPr>
                <w:color w:val="000000"/>
                <w:sz w:val="20"/>
                <w:szCs w:val="20"/>
              </w:rPr>
              <w:t>0503</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82168F">
            <w:pPr>
              <w:jc w:val="right"/>
              <w:rPr>
                <w:sz w:val="20"/>
                <w:szCs w:val="20"/>
              </w:rPr>
            </w:pPr>
            <w:r>
              <w:rPr>
                <w:sz w:val="20"/>
                <w:szCs w:val="20"/>
              </w:rPr>
              <w:t>3 400 000,00</w:t>
            </w:r>
          </w:p>
        </w:tc>
        <w:tc>
          <w:tcPr>
            <w:tcW w:w="1559" w:type="dxa"/>
            <w:tcBorders>
              <w:top w:val="nil"/>
              <w:left w:val="nil"/>
              <w:bottom w:val="single" w:sz="4" w:space="0" w:color="auto"/>
              <w:right w:val="single" w:sz="4" w:space="0" w:color="auto"/>
            </w:tcBorders>
            <w:shd w:val="clear" w:color="000000" w:fill="FFFFFF"/>
            <w:vAlign w:val="center"/>
          </w:tcPr>
          <w:p w:rsidR="00A80C65" w:rsidRPr="00603DE3" w:rsidRDefault="00A80C65" w:rsidP="003B40C9">
            <w:pPr>
              <w:jc w:val="right"/>
              <w:rPr>
                <w:sz w:val="20"/>
                <w:szCs w:val="20"/>
              </w:rPr>
            </w:pPr>
            <w:r>
              <w:rPr>
                <w:sz w:val="20"/>
                <w:szCs w:val="20"/>
              </w:rPr>
              <w:t>3 399 068,17</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F2724D">
            <w:pPr>
              <w:jc w:val="right"/>
              <w:rPr>
                <w:sz w:val="20"/>
                <w:szCs w:val="20"/>
              </w:rPr>
            </w:pPr>
            <w:r w:rsidRPr="00603DE3">
              <w:rPr>
                <w:sz w:val="20"/>
                <w:szCs w:val="20"/>
              </w:rPr>
              <w:t>-</w:t>
            </w:r>
            <w:r>
              <w:rPr>
                <w:sz w:val="20"/>
                <w:szCs w:val="20"/>
              </w:rPr>
              <w:t>931,83</w:t>
            </w:r>
          </w:p>
        </w:tc>
      </w:tr>
      <w:tr w:rsidR="00A80C65" w:rsidRPr="00603DE3" w:rsidTr="00AB104D">
        <w:trPr>
          <w:trHeight w:val="1365"/>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sz w:val="20"/>
                <w:szCs w:val="20"/>
              </w:rPr>
            </w:pPr>
            <w:r>
              <w:rPr>
                <w:sz w:val="20"/>
                <w:szCs w:val="20"/>
              </w:rPr>
              <w:t>Содержание общественных территорий</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color w:val="000000"/>
                <w:sz w:val="20"/>
                <w:szCs w:val="20"/>
              </w:rPr>
            </w:pPr>
            <w:r w:rsidRPr="00603DE3">
              <w:rPr>
                <w:color w:val="000000"/>
                <w:sz w:val="20"/>
                <w:szCs w:val="20"/>
              </w:rPr>
              <w:t>0503</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4D3747">
            <w:pPr>
              <w:jc w:val="right"/>
              <w:rPr>
                <w:sz w:val="20"/>
                <w:szCs w:val="20"/>
              </w:rPr>
            </w:pPr>
            <w:r>
              <w:rPr>
                <w:sz w:val="20"/>
                <w:szCs w:val="20"/>
              </w:rPr>
              <w:t>59 282,76</w:t>
            </w:r>
          </w:p>
        </w:tc>
        <w:tc>
          <w:tcPr>
            <w:tcW w:w="1559" w:type="dxa"/>
            <w:tcBorders>
              <w:top w:val="nil"/>
              <w:left w:val="nil"/>
              <w:bottom w:val="single" w:sz="4" w:space="0" w:color="auto"/>
              <w:right w:val="single" w:sz="4" w:space="0" w:color="auto"/>
            </w:tcBorders>
            <w:shd w:val="clear" w:color="000000" w:fill="FFFFFF"/>
            <w:vAlign w:val="center"/>
          </w:tcPr>
          <w:p w:rsidR="00A80C65" w:rsidRPr="00603DE3" w:rsidRDefault="00A80C65" w:rsidP="00F2724D">
            <w:pPr>
              <w:jc w:val="right"/>
              <w:rPr>
                <w:sz w:val="20"/>
                <w:szCs w:val="20"/>
              </w:rPr>
            </w:pPr>
            <w:r>
              <w:rPr>
                <w:sz w:val="20"/>
                <w:szCs w:val="20"/>
              </w:rPr>
              <w:t>52 622,07</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F2724D">
            <w:pPr>
              <w:jc w:val="right"/>
              <w:rPr>
                <w:sz w:val="20"/>
                <w:szCs w:val="20"/>
              </w:rPr>
            </w:pPr>
            <w:r w:rsidRPr="00603DE3">
              <w:rPr>
                <w:sz w:val="20"/>
                <w:szCs w:val="20"/>
              </w:rPr>
              <w:t>-</w:t>
            </w:r>
            <w:r>
              <w:rPr>
                <w:sz w:val="20"/>
                <w:szCs w:val="20"/>
              </w:rPr>
              <w:t>6 600,69</w:t>
            </w:r>
          </w:p>
        </w:tc>
      </w:tr>
      <w:tr w:rsidR="00A80C65" w:rsidRPr="00603DE3" w:rsidTr="00AB104D">
        <w:trPr>
          <w:trHeight w:val="1365"/>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sz w:val="20"/>
                <w:szCs w:val="20"/>
              </w:rPr>
            </w:pPr>
            <w:r>
              <w:rPr>
                <w:sz w:val="20"/>
                <w:szCs w:val="20"/>
              </w:rPr>
              <w:t>Плата за совместное использование акватории водного объекта (участок акватории оз. Валдайское)</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color w:val="000000"/>
                <w:sz w:val="20"/>
                <w:szCs w:val="20"/>
              </w:rPr>
            </w:pPr>
            <w:r>
              <w:rPr>
                <w:color w:val="000000"/>
                <w:sz w:val="20"/>
                <w:szCs w:val="20"/>
              </w:rPr>
              <w:t>0503</w:t>
            </w:r>
          </w:p>
        </w:tc>
        <w:tc>
          <w:tcPr>
            <w:tcW w:w="1664" w:type="dxa"/>
            <w:tcBorders>
              <w:top w:val="nil"/>
              <w:left w:val="nil"/>
              <w:bottom w:val="single" w:sz="4" w:space="0" w:color="auto"/>
              <w:right w:val="single" w:sz="4" w:space="0" w:color="auto"/>
            </w:tcBorders>
            <w:shd w:val="clear" w:color="000000" w:fill="FFFFFF"/>
            <w:vAlign w:val="center"/>
          </w:tcPr>
          <w:p w:rsidR="00A80C65" w:rsidRDefault="00A80C65" w:rsidP="004D3747">
            <w:pPr>
              <w:jc w:val="right"/>
              <w:rPr>
                <w:sz w:val="20"/>
                <w:szCs w:val="20"/>
              </w:rPr>
            </w:pPr>
            <w:r>
              <w:rPr>
                <w:sz w:val="20"/>
                <w:szCs w:val="20"/>
              </w:rPr>
              <w:t>589,20</w:t>
            </w:r>
          </w:p>
        </w:tc>
        <w:tc>
          <w:tcPr>
            <w:tcW w:w="1559" w:type="dxa"/>
            <w:tcBorders>
              <w:top w:val="nil"/>
              <w:left w:val="nil"/>
              <w:bottom w:val="single" w:sz="4" w:space="0" w:color="auto"/>
              <w:right w:val="single" w:sz="4" w:space="0" w:color="auto"/>
            </w:tcBorders>
            <w:shd w:val="clear" w:color="000000" w:fill="FFFFFF"/>
            <w:vAlign w:val="center"/>
          </w:tcPr>
          <w:p w:rsidR="00A80C65" w:rsidRDefault="00A80C65" w:rsidP="004D3747">
            <w:pPr>
              <w:jc w:val="right"/>
              <w:rPr>
                <w:sz w:val="20"/>
                <w:szCs w:val="20"/>
              </w:rPr>
            </w:pPr>
            <w:r>
              <w:rPr>
                <w:sz w:val="20"/>
                <w:szCs w:val="20"/>
              </w:rPr>
              <w:t>485,64</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6B1FE0">
            <w:pPr>
              <w:jc w:val="right"/>
              <w:rPr>
                <w:sz w:val="20"/>
                <w:szCs w:val="20"/>
              </w:rPr>
            </w:pPr>
            <w:r>
              <w:rPr>
                <w:sz w:val="20"/>
                <w:szCs w:val="20"/>
              </w:rPr>
              <w:t>-103,56</w:t>
            </w:r>
          </w:p>
        </w:tc>
      </w:tr>
      <w:tr w:rsidR="00A80C65" w:rsidRPr="00603DE3" w:rsidTr="00AB104D">
        <w:trPr>
          <w:trHeight w:val="1365"/>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Default="00A80C65" w:rsidP="00603DE3">
            <w:pPr>
              <w:rPr>
                <w:sz w:val="20"/>
                <w:szCs w:val="20"/>
              </w:rPr>
            </w:pPr>
            <w:r>
              <w:rPr>
                <w:sz w:val="20"/>
                <w:szCs w:val="20"/>
              </w:rPr>
              <w:t>Благоустройство территории, расположенной по адресу: г. Валдай, ул. Народная «Нижний парк (иные межбюджетные трансферты бюджетам муниципальных образований)»</w:t>
            </w:r>
          </w:p>
        </w:tc>
        <w:tc>
          <w:tcPr>
            <w:tcW w:w="1083" w:type="dxa"/>
            <w:tcBorders>
              <w:top w:val="nil"/>
              <w:left w:val="nil"/>
              <w:bottom w:val="single" w:sz="4" w:space="0" w:color="auto"/>
              <w:right w:val="single" w:sz="4" w:space="0" w:color="auto"/>
            </w:tcBorders>
            <w:noWrap/>
            <w:vAlign w:val="center"/>
          </w:tcPr>
          <w:p w:rsidR="00A80C65" w:rsidRDefault="00A80C65" w:rsidP="00603DE3">
            <w:pPr>
              <w:jc w:val="center"/>
              <w:rPr>
                <w:color w:val="000000"/>
                <w:sz w:val="20"/>
                <w:szCs w:val="20"/>
              </w:rPr>
            </w:pPr>
            <w:r>
              <w:rPr>
                <w:color w:val="000000"/>
                <w:sz w:val="20"/>
                <w:szCs w:val="20"/>
              </w:rPr>
              <w:t>0503</w:t>
            </w:r>
          </w:p>
        </w:tc>
        <w:tc>
          <w:tcPr>
            <w:tcW w:w="1664" w:type="dxa"/>
            <w:tcBorders>
              <w:top w:val="nil"/>
              <w:left w:val="nil"/>
              <w:bottom w:val="single" w:sz="4" w:space="0" w:color="auto"/>
              <w:right w:val="single" w:sz="4" w:space="0" w:color="auto"/>
            </w:tcBorders>
            <w:shd w:val="clear" w:color="000000" w:fill="FFFFFF"/>
            <w:vAlign w:val="center"/>
          </w:tcPr>
          <w:p w:rsidR="00A80C65" w:rsidRDefault="00A80C65" w:rsidP="004D3747">
            <w:pPr>
              <w:jc w:val="right"/>
              <w:rPr>
                <w:sz w:val="20"/>
                <w:szCs w:val="20"/>
              </w:rPr>
            </w:pPr>
            <w:r>
              <w:rPr>
                <w:sz w:val="20"/>
                <w:szCs w:val="20"/>
              </w:rPr>
              <w:t>1 800 000,00</w:t>
            </w:r>
          </w:p>
        </w:tc>
        <w:tc>
          <w:tcPr>
            <w:tcW w:w="1559" w:type="dxa"/>
            <w:tcBorders>
              <w:top w:val="nil"/>
              <w:left w:val="nil"/>
              <w:bottom w:val="single" w:sz="4" w:space="0" w:color="auto"/>
              <w:right w:val="single" w:sz="4" w:space="0" w:color="auto"/>
            </w:tcBorders>
            <w:shd w:val="clear" w:color="000000" w:fill="FFFFFF"/>
            <w:vAlign w:val="center"/>
          </w:tcPr>
          <w:p w:rsidR="00A80C65" w:rsidRDefault="00A80C65" w:rsidP="004D3747">
            <w:pPr>
              <w:jc w:val="right"/>
              <w:rPr>
                <w:sz w:val="20"/>
                <w:szCs w:val="20"/>
              </w:rPr>
            </w:pPr>
            <w:r>
              <w:rPr>
                <w:sz w:val="20"/>
                <w:szCs w:val="20"/>
              </w:rPr>
              <w:t>1 795 108,00</w:t>
            </w:r>
          </w:p>
        </w:tc>
        <w:tc>
          <w:tcPr>
            <w:tcW w:w="1622" w:type="dxa"/>
            <w:tcBorders>
              <w:top w:val="nil"/>
              <w:left w:val="nil"/>
              <w:bottom w:val="single" w:sz="4" w:space="0" w:color="auto"/>
              <w:right w:val="single" w:sz="4" w:space="0" w:color="auto"/>
            </w:tcBorders>
            <w:shd w:val="clear" w:color="000000" w:fill="FFFFFF"/>
            <w:vAlign w:val="center"/>
          </w:tcPr>
          <w:p w:rsidR="00A80C65" w:rsidRDefault="00A80C65" w:rsidP="006B1FE0">
            <w:pPr>
              <w:jc w:val="right"/>
              <w:rPr>
                <w:sz w:val="20"/>
                <w:szCs w:val="20"/>
              </w:rPr>
            </w:pPr>
            <w:r>
              <w:rPr>
                <w:sz w:val="20"/>
                <w:szCs w:val="20"/>
              </w:rPr>
              <w:t>-4 891,69</w:t>
            </w:r>
          </w:p>
        </w:tc>
      </w:tr>
      <w:tr w:rsidR="00A80C65" w:rsidRPr="00603DE3" w:rsidTr="00AB104D">
        <w:trPr>
          <w:trHeight w:val="300"/>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b/>
                <w:bCs/>
                <w:sz w:val="20"/>
                <w:szCs w:val="20"/>
              </w:rPr>
            </w:pPr>
            <w:r w:rsidRPr="00603DE3">
              <w:rPr>
                <w:b/>
                <w:bCs/>
                <w:sz w:val="20"/>
                <w:szCs w:val="20"/>
              </w:rPr>
              <w:t>КУЛЬТУРА, КИНЕМАТОГРАФИЯ</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b/>
                <w:bCs/>
                <w:color w:val="000000"/>
                <w:sz w:val="20"/>
                <w:szCs w:val="20"/>
              </w:rPr>
            </w:pPr>
            <w:r w:rsidRPr="00603DE3">
              <w:rPr>
                <w:b/>
                <w:bCs/>
                <w:color w:val="000000"/>
                <w:sz w:val="20"/>
                <w:szCs w:val="20"/>
              </w:rPr>
              <w:t>0800</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5266DD">
            <w:pPr>
              <w:jc w:val="right"/>
              <w:rPr>
                <w:b/>
                <w:bCs/>
                <w:sz w:val="20"/>
                <w:szCs w:val="20"/>
              </w:rPr>
            </w:pPr>
            <w:r>
              <w:rPr>
                <w:b/>
                <w:bCs/>
                <w:sz w:val="20"/>
                <w:szCs w:val="20"/>
              </w:rPr>
              <w:t>1 478 900,00</w:t>
            </w:r>
          </w:p>
        </w:tc>
        <w:tc>
          <w:tcPr>
            <w:tcW w:w="1559" w:type="dxa"/>
            <w:tcBorders>
              <w:top w:val="nil"/>
              <w:left w:val="nil"/>
              <w:bottom w:val="single" w:sz="4" w:space="0" w:color="auto"/>
              <w:right w:val="single" w:sz="4" w:space="0" w:color="auto"/>
            </w:tcBorders>
            <w:shd w:val="clear" w:color="000000" w:fill="FFFFFF"/>
            <w:vAlign w:val="center"/>
          </w:tcPr>
          <w:p w:rsidR="00A80C65" w:rsidRPr="00603DE3" w:rsidRDefault="00A80C65" w:rsidP="003B40C9">
            <w:pPr>
              <w:jc w:val="right"/>
              <w:rPr>
                <w:b/>
                <w:bCs/>
                <w:sz w:val="20"/>
                <w:szCs w:val="20"/>
              </w:rPr>
            </w:pPr>
            <w:r>
              <w:rPr>
                <w:b/>
                <w:bCs/>
                <w:sz w:val="20"/>
                <w:szCs w:val="20"/>
              </w:rPr>
              <w:t>1 457 392,00</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6C0927">
            <w:pPr>
              <w:jc w:val="right"/>
              <w:rPr>
                <w:b/>
                <w:bCs/>
                <w:sz w:val="20"/>
                <w:szCs w:val="20"/>
              </w:rPr>
            </w:pPr>
            <w:r w:rsidRPr="00603DE3">
              <w:rPr>
                <w:b/>
                <w:bCs/>
                <w:sz w:val="20"/>
                <w:szCs w:val="20"/>
              </w:rPr>
              <w:t>-</w:t>
            </w:r>
            <w:r>
              <w:rPr>
                <w:b/>
                <w:bCs/>
                <w:sz w:val="20"/>
                <w:szCs w:val="20"/>
              </w:rPr>
              <w:t>21 508,00</w:t>
            </w:r>
          </w:p>
        </w:tc>
      </w:tr>
      <w:tr w:rsidR="00A80C65" w:rsidRPr="00603DE3" w:rsidTr="00AB104D">
        <w:trPr>
          <w:trHeight w:val="300"/>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sz w:val="20"/>
                <w:szCs w:val="20"/>
              </w:rPr>
            </w:pPr>
            <w:r w:rsidRPr="00603DE3">
              <w:rPr>
                <w:sz w:val="20"/>
                <w:szCs w:val="20"/>
              </w:rPr>
              <w:t>Культура</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color w:val="000000"/>
                <w:sz w:val="20"/>
                <w:szCs w:val="20"/>
              </w:rPr>
            </w:pPr>
            <w:r w:rsidRPr="00603DE3">
              <w:rPr>
                <w:color w:val="000000"/>
                <w:sz w:val="20"/>
                <w:szCs w:val="20"/>
              </w:rPr>
              <w:t>0801</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5266DD">
            <w:pPr>
              <w:jc w:val="right"/>
              <w:rPr>
                <w:sz w:val="20"/>
                <w:szCs w:val="20"/>
              </w:rPr>
            </w:pPr>
            <w:r>
              <w:rPr>
                <w:sz w:val="20"/>
                <w:szCs w:val="20"/>
              </w:rPr>
              <w:t>1 428 900</w:t>
            </w:r>
            <w:r w:rsidRPr="00603DE3">
              <w:rPr>
                <w:sz w:val="20"/>
                <w:szCs w:val="20"/>
              </w:rPr>
              <w:t>,00</w:t>
            </w:r>
          </w:p>
        </w:tc>
        <w:tc>
          <w:tcPr>
            <w:tcW w:w="1559" w:type="dxa"/>
            <w:tcBorders>
              <w:top w:val="nil"/>
              <w:left w:val="nil"/>
              <w:bottom w:val="single" w:sz="4" w:space="0" w:color="auto"/>
              <w:right w:val="single" w:sz="4" w:space="0" w:color="auto"/>
            </w:tcBorders>
            <w:shd w:val="clear" w:color="000000" w:fill="FFFFFF"/>
            <w:vAlign w:val="center"/>
          </w:tcPr>
          <w:p w:rsidR="00A80C65" w:rsidRPr="00603DE3" w:rsidRDefault="00A80C65" w:rsidP="005266DD">
            <w:pPr>
              <w:jc w:val="right"/>
              <w:rPr>
                <w:sz w:val="20"/>
                <w:szCs w:val="20"/>
              </w:rPr>
            </w:pPr>
            <w:r>
              <w:rPr>
                <w:sz w:val="20"/>
                <w:szCs w:val="20"/>
              </w:rPr>
              <w:t>1 417 392</w:t>
            </w:r>
            <w:r w:rsidRPr="00603DE3">
              <w:rPr>
                <w:sz w:val="20"/>
                <w:szCs w:val="20"/>
              </w:rPr>
              <w:t>,0</w:t>
            </w:r>
            <w:r>
              <w:rPr>
                <w:sz w:val="20"/>
                <w:szCs w:val="20"/>
              </w:rPr>
              <w:t>0</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6C0927">
            <w:pPr>
              <w:jc w:val="right"/>
              <w:rPr>
                <w:sz w:val="20"/>
                <w:szCs w:val="20"/>
              </w:rPr>
            </w:pPr>
            <w:r w:rsidRPr="00603DE3">
              <w:rPr>
                <w:sz w:val="20"/>
                <w:szCs w:val="20"/>
              </w:rPr>
              <w:t>-</w:t>
            </w:r>
            <w:r>
              <w:rPr>
                <w:sz w:val="20"/>
                <w:szCs w:val="20"/>
              </w:rPr>
              <w:t>11 508,00</w:t>
            </w:r>
          </w:p>
        </w:tc>
      </w:tr>
      <w:tr w:rsidR="00A80C65" w:rsidRPr="00603DE3" w:rsidTr="00AB104D">
        <w:trPr>
          <w:trHeight w:val="465"/>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sz w:val="20"/>
                <w:szCs w:val="20"/>
              </w:rPr>
            </w:pPr>
            <w:r w:rsidRPr="00603DE3">
              <w:rPr>
                <w:sz w:val="20"/>
                <w:szCs w:val="20"/>
              </w:rPr>
              <w:t>Другие вопросы в области культуры, кинематографии</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color w:val="000000"/>
                <w:sz w:val="20"/>
                <w:szCs w:val="20"/>
              </w:rPr>
            </w:pPr>
            <w:r w:rsidRPr="00603DE3">
              <w:rPr>
                <w:color w:val="000000"/>
                <w:sz w:val="20"/>
                <w:szCs w:val="20"/>
              </w:rPr>
              <w:t>0801</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3B40C9">
            <w:pPr>
              <w:jc w:val="right"/>
              <w:rPr>
                <w:sz w:val="20"/>
                <w:szCs w:val="20"/>
              </w:rPr>
            </w:pPr>
            <w:r>
              <w:rPr>
                <w:sz w:val="20"/>
                <w:szCs w:val="20"/>
              </w:rPr>
              <w:t>50 000</w:t>
            </w:r>
            <w:r w:rsidRPr="00603DE3">
              <w:rPr>
                <w:sz w:val="20"/>
                <w:szCs w:val="20"/>
              </w:rPr>
              <w:t>,00</w:t>
            </w:r>
          </w:p>
        </w:tc>
        <w:tc>
          <w:tcPr>
            <w:tcW w:w="1559" w:type="dxa"/>
            <w:tcBorders>
              <w:top w:val="nil"/>
              <w:left w:val="nil"/>
              <w:bottom w:val="single" w:sz="4" w:space="0" w:color="auto"/>
              <w:right w:val="single" w:sz="4" w:space="0" w:color="auto"/>
            </w:tcBorders>
            <w:shd w:val="clear" w:color="000000" w:fill="FFFFFF"/>
            <w:vAlign w:val="center"/>
          </w:tcPr>
          <w:p w:rsidR="00A80C65" w:rsidRPr="00603DE3" w:rsidRDefault="00A80C65" w:rsidP="003B40C9">
            <w:pPr>
              <w:jc w:val="right"/>
              <w:rPr>
                <w:sz w:val="20"/>
                <w:szCs w:val="20"/>
              </w:rPr>
            </w:pPr>
            <w:r>
              <w:rPr>
                <w:sz w:val="20"/>
                <w:szCs w:val="20"/>
              </w:rPr>
              <w:t>40 000</w:t>
            </w:r>
            <w:r w:rsidRPr="00603DE3">
              <w:rPr>
                <w:sz w:val="20"/>
                <w:szCs w:val="20"/>
              </w:rPr>
              <w:t>,00</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6C0927">
            <w:pPr>
              <w:jc w:val="right"/>
              <w:rPr>
                <w:sz w:val="20"/>
                <w:szCs w:val="20"/>
              </w:rPr>
            </w:pPr>
            <w:r>
              <w:rPr>
                <w:sz w:val="20"/>
                <w:szCs w:val="20"/>
              </w:rPr>
              <w:t>-10 000</w:t>
            </w:r>
            <w:r w:rsidRPr="00603DE3">
              <w:rPr>
                <w:sz w:val="20"/>
                <w:szCs w:val="20"/>
              </w:rPr>
              <w:t>,00</w:t>
            </w:r>
          </w:p>
        </w:tc>
      </w:tr>
      <w:tr w:rsidR="00A80C65" w:rsidRPr="00603DE3" w:rsidTr="00AB104D">
        <w:trPr>
          <w:trHeight w:val="465"/>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b/>
                <w:bCs/>
                <w:sz w:val="20"/>
                <w:szCs w:val="20"/>
              </w:rPr>
            </w:pPr>
            <w:r w:rsidRPr="00603DE3">
              <w:rPr>
                <w:b/>
                <w:bCs/>
                <w:sz w:val="20"/>
                <w:szCs w:val="20"/>
              </w:rPr>
              <w:t>СРЕДСТВА МАССОВОЙ ИНФОРМАЦИИ</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b/>
                <w:bCs/>
                <w:color w:val="000000"/>
                <w:sz w:val="20"/>
                <w:szCs w:val="20"/>
              </w:rPr>
            </w:pPr>
            <w:r w:rsidRPr="00603DE3">
              <w:rPr>
                <w:b/>
                <w:bCs/>
                <w:color w:val="000000"/>
                <w:sz w:val="20"/>
                <w:szCs w:val="20"/>
              </w:rPr>
              <w:t>1200</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D17D2A">
            <w:pPr>
              <w:jc w:val="right"/>
              <w:rPr>
                <w:b/>
                <w:bCs/>
                <w:sz w:val="20"/>
                <w:szCs w:val="20"/>
              </w:rPr>
            </w:pPr>
            <w:r>
              <w:rPr>
                <w:b/>
                <w:bCs/>
                <w:sz w:val="20"/>
                <w:szCs w:val="20"/>
              </w:rPr>
              <w:t>493 232</w:t>
            </w:r>
            <w:r w:rsidRPr="00603DE3">
              <w:rPr>
                <w:b/>
                <w:bCs/>
                <w:sz w:val="20"/>
                <w:szCs w:val="20"/>
              </w:rPr>
              <w:t>,00</w:t>
            </w:r>
          </w:p>
        </w:tc>
        <w:tc>
          <w:tcPr>
            <w:tcW w:w="1559" w:type="dxa"/>
            <w:tcBorders>
              <w:top w:val="nil"/>
              <w:left w:val="nil"/>
              <w:bottom w:val="single" w:sz="4" w:space="0" w:color="auto"/>
              <w:right w:val="single" w:sz="4" w:space="0" w:color="auto"/>
            </w:tcBorders>
            <w:shd w:val="clear" w:color="000000" w:fill="FFFFFF"/>
            <w:vAlign w:val="center"/>
          </w:tcPr>
          <w:p w:rsidR="00A80C65" w:rsidRPr="00603DE3" w:rsidRDefault="00A80C65" w:rsidP="003B40C9">
            <w:pPr>
              <w:jc w:val="right"/>
              <w:rPr>
                <w:b/>
                <w:bCs/>
                <w:sz w:val="20"/>
                <w:szCs w:val="20"/>
              </w:rPr>
            </w:pPr>
            <w:r>
              <w:rPr>
                <w:b/>
                <w:bCs/>
                <w:sz w:val="20"/>
                <w:szCs w:val="20"/>
              </w:rPr>
              <w:t>484 972,00</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6C0927">
            <w:pPr>
              <w:jc w:val="right"/>
              <w:rPr>
                <w:b/>
                <w:bCs/>
                <w:sz w:val="20"/>
                <w:szCs w:val="20"/>
              </w:rPr>
            </w:pPr>
            <w:r w:rsidRPr="00603DE3">
              <w:rPr>
                <w:b/>
                <w:bCs/>
                <w:sz w:val="20"/>
                <w:szCs w:val="20"/>
              </w:rPr>
              <w:t>-</w:t>
            </w:r>
            <w:r>
              <w:rPr>
                <w:b/>
                <w:bCs/>
                <w:sz w:val="20"/>
                <w:szCs w:val="20"/>
              </w:rPr>
              <w:t>8 260,00</w:t>
            </w:r>
          </w:p>
        </w:tc>
      </w:tr>
      <w:tr w:rsidR="00A80C65" w:rsidRPr="00603DE3" w:rsidTr="00AB104D">
        <w:trPr>
          <w:trHeight w:val="380"/>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sz w:val="20"/>
                <w:szCs w:val="20"/>
              </w:rPr>
            </w:pPr>
            <w:r w:rsidRPr="00603DE3">
              <w:rPr>
                <w:sz w:val="20"/>
                <w:szCs w:val="20"/>
              </w:rPr>
              <w:t>Периодическая печать и издательства</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color w:val="000000"/>
                <w:sz w:val="20"/>
                <w:szCs w:val="20"/>
              </w:rPr>
            </w:pPr>
            <w:r w:rsidRPr="00603DE3">
              <w:rPr>
                <w:color w:val="000000"/>
                <w:sz w:val="20"/>
                <w:szCs w:val="20"/>
              </w:rPr>
              <w:t>1202</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D17D2A">
            <w:pPr>
              <w:jc w:val="right"/>
              <w:rPr>
                <w:sz w:val="20"/>
                <w:szCs w:val="20"/>
              </w:rPr>
            </w:pPr>
            <w:r>
              <w:rPr>
                <w:sz w:val="20"/>
                <w:szCs w:val="20"/>
              </w:rPr>
              <w:t>435 000</w:t>
            </w:r>
            <w:r w:rsidRPr="00603DE3">
              <w:rPr>
                <w:sz w:val="20"/>
                <w:szCs w:val="20"/>
              </w:rPr>
              <w:t>,00</w:t>
            </w:r>
          </w:p>
        </w:tc>
        <w:tc>
          <w:tcPr>
            <w:tcW w:w="1559" w:type="dxa"/>
            <w:tcBorders>
              <w:top w:val="nil"/>
              <w:left w:val="nil"/>
              <w:bottom w:val="single" w:sz="4" w:space="0" w:color="auto"/>
              <w:right w:val="single" w:sz="4" w:space="0" w:color="auto"/>
            </w:tcBorders>
            <w:shd w:val="clear" w:color="000000" w:fill="FFFFFF"/>
            <w:vAlign w:val="center"/>
          </w:tcPr>
          <w:p w:rsidR="00A80C65" w:rsidRPr="00603DE3" w:rsidRDefault="00A80C65" w:rsidP="003B40C9">
            <w:pPr>
              <w:jc w:val="right"/>
              <w:rPr>
                <w:sz w:val="20"/>
                <w:szCs w:val="20"/>
              </w:rPr>
            </w:pPr>
            <w:r>
              <w:rPr>
                <w:sz w:val="20"/>
                <w:szCs w:val="20"/>
              </w:rPr>
              <w:t>426 802,00</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6C0927">
            <w:pPr>
              <w:jc w:val="right"/>
              <w:rPr>
                <w:sz w:val="20"/>
                <w:szCs w:val="20"/>
              </w:rPr>
            </w:pPr>
            <w:r w:rsidRPr="00603DE3">
              <w:rPr>
                <w:sz w:val="20"/>
                <w:szCs w:val="20"/>
              </w:rPr>
              <w:t>-</w:t>
            </w:r>
            <w:r>
              <w:rPr>
                <w:sz w:val="20"/>
                <w:szCs w:val="20"/>
              </w:rPr>
              <w:t>8 198,00</w:t>
            </w:r>
          </w:p>
        </w:tc>
      </w:tr>
      <w:tr w:rsidR="00A80C65" w:rsidRPr="00603DE3" w:rsidTr="00AB104D">
        <w:trPr>
          <w:trHeight w:val="380"/>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sz w:val="20"/>
                <w:szCs w:val="20"/>
              </w:rPr>
            </w:pPr>
            <w:r>
              <w:rPr>
                <w:sz w:val="20"/>
                <w:szCs w:val="20"/>
              </w:rPr>
              <w:t>Другие вопросы в области средств массовой информации</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color w:val="000000"/>
                <w:sz w:val="20"/>
                <w:szCs w:val="20"/>
              </w:rPr>
            </w:pPr>
            <w:r>
              <w:rPr>
                <w:color w:val="000000"/>
                <w:sz w:val="20"/>
                <w:szCs w:val="20"/>
              </w:rPr>
              <w:t>1202</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6C0927">
            <w:pPr>
              <w:jc w:val="right"/>
              <w:rPr>
                <w:sz w:val="20"/>
                <w:szCs w:val="20"/>
              </w:rPr>
            </w:pPr>
            <w:r>
              <w:rPr>
                <w:sz w:val="20"/>
                <w:szCs w:val="20"/>
              </w:rPr>
              <w:t>58 232,00</w:t>
            </w:r>
          </w:p>
        </w:tc>
        <w:tc>
          <w:tcPr>
            <w:tcW w:w="1559" w:type="dxa"/>
            <w:tcBorders>
              <w:top w:val="nil"/>
              <w:left w:val="nil"/>
              <w:bottom w:val="single" w:sz="4" w:space="0" w:color="auto"/>
              <w:right w:val="single" w:sz="4" w:space="0" w:color="auto"/>
            </w:tcBorders>
            <w:shd w:val="clear" w:color="000000" w:fill="FFFFFF"/>
            <w:vAlign w:val="center"/>
          </w:tcPr>
          <w:p w:rsidR="00A80C65" w:rsidRDefault="00A80C65" w:rsidP="003B40C9">
            <w:pPr>
              <w:jc w:val="right"/>
              <w:rPr>
                <w:sz w:val="20"/>
                <w:szCs w:val="20"/>
              </w:rPr>
            </w:pPr>
            <w:r>
              <w:rPr>
                <w:sz w:val="20"/>
                <w:szCs w:val="20"/>
              </w:rPr>
              <w:t>58 170,00</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D17D2A">
            <w:pPr>
              <w:jc w:val="right"/>
              <w:rPr>
                <w:sz w:val="20"/>
                <w:szCs w:val="20"/>
              </w:rPr>
            </w:pPr>
            <w:r>
              <w:rPr>
                <w:sz w:val="20"/>
                <w:szCs w:val="20"/>
              </w:rPr>
              <w:t>62,00</w:t>
            </w:r>
          </w:p>
        </w:tc>
      </w:tr>
      <w:tr w:rsidR="00A80C65" w:rsidRPr="00603DE3" w:rsidTr="00AB104D">
        <w:trPr>
          <w:trHeight w:val="465"/>
        </w:trPr>
        <w:tc>
          <w:tcPr>
            <w:tcW w:w="3021" w:type="dxa"/>
            <w:tcBorders>
              <w:top w:val="nil"/>
              <w:left w:val="single" w:sz="4" w:space="0" w:color="auto"/>
              <w:bottom w:val="single" w:sz="4" w:space="0" w:color="auto"/>
              <w:right w:val="single" w:sz="4" w:space="0" w:color="auto"/>
            </w:tcBorders>
            <w:shd w:val="clear" w:color="000000" w:fill="FFFFFF"/>
            <w:vAlign w:val="center"/>
          </w:tcPr>
          <w:p w:rsidR="00A80C65" w:rsidRPr="00603DE3" w:rsidRDefault="00A80C65" w:rsidP="00603DE3">
            <w:pPr>
              <w:rPr>
                <w:sz w:val="20"/>
                <w:szCs w:val="20"/>
              </w:rPr>
            </w:pPr>
            <w:r w:rsidRPr="00603DE3">
              <w:rPr>
                <w:sz w:val="20"/>
                <w:szCs w:val="20"/>
              </w:rPr>
              <w:t>Результат исполнения бюджета (дефицит / профицит)</w:t>
            </w:r>
          </w:p>
        </w:tc>
        <w:tc>
          <w:tcPr>
            <w:tcW w:w="1083" w:type="dxa"/>
            <w:tcBorders>
              <w:top w:val="nil"/>
              <w:left w:val="nil"/>
              <w:bottom w:val="single" w:sz="4" w:space="0" w:color="auto"/>
              <w:right w:val="single" w:sz="4" w:space="0" w:color="auto"/>
            </w:tcBorders>
            <w:noWrap/>
            <w:vAlign w:val="center"/>
          </w:tcPr>
          <w:p w:rsidR="00A80C65" w:rsidRPr="00603DE3" w:rsidRDefault="00A80C65" w:rsidP="00603DE3">
            <w:pPr>
              <w:jc w:val="center"/>
              <w:rPr>
                <w:color w:val="000000"/>
                <w:sz w:val="20"/>
                <w:szCs w:val="20"/>
              </w:rPr>
            </w:pPr>
            <w:r w:rsidRPr="00603DE3">
              <w:rPr>
                <w:color w:val="000000"/>
                <w:sz w:val="20"/>
                <w:szCs w:val="20"/>
              </w:rPr>
              <w:t>450</w:t>
            </w:r>
          </w:p>
        </w:tc>
        <w:tc>
          <w:tcPr>
            <w:tcW w:w="1664" w:type="dxa"/>
            <w:tcBorders>
              <w:top w:val="nil"/>
              <w:left w:val="nil"/>
              <w:bottom w:val="single" w:sz="4" w:space="0" w:color="auto"/>
              <w:right w:val="single" w:sz="4" w:space="0" w:color="auto"/>
            </w:tcBorders>
            <w:shd w:val="clear" w:color="000000" w:fill="FFFFFF"/>
            <w:vAlign w:val="center"/>
          </w:tcPr>
          <w:p w:rsidR="00A80C65" w:rsidRPr="00603DE3" w:rsidRDefault="00A80C65" w:rsidP="00CD4BE1">
            <w:pPr>
              <w:jc w:val="right"/>
              <w:rPr>
                <w:sz w:val="20"/>
                <w:szCs w:val="20"/>
              </w:rPr>
            </w:pPr>
            <w:r w:rsidRPr="00603DE3">
              <w:rPr>
                <w:sz w:val="20"/>
                <w:szCs w:val="20"/>
              </w:rPr>
              <w:t>-</w:t>
            </w:r>
            <w:r>
              <w:rPr>
                <w:sz w:val="20"/>
                <w:szCs w:val="20"/>
              </w:rPr>
              <w:t>32 811 808,17</w:t>
            </w:r>
          </w:p>
        </w:tc>
        <w:tc>
          <w:tcPr>
            <w:tcW w:w="1559" w:type="dxa"/>
            <w:tcBorders>
              <w:top w:val="nil"/>
              <w:left w:val="nil"/>
              <w:bottom w:val="single" w:sz="4" w:space="0" w:color="auto"/>
              <w:right w:val="single" w:sz="4" w:space="0" w:color="auto"/>
            </w:tcBorders>
            <w:shd w:val="clear" w:color="000000" w:fill="FFFFFF"/>
            <w:vAlign w:val="center"/>
          </w:tcPr>
          <w:p w:rsidR="00A80C65" w:rsidRPr="00603DE3" w:rsidRDefault="00A80C65" w:rsidP="00CD4BE1">
            <w:pPr>
              <w:jc w:val="right"/>
              <w:rPr>
                <w:sz w:val="20"/>
                <w:szCs w:val="20"/>
              </w:rPr>
            </w:pPr>
            <w:r w:rsidRPr="00603DE3">
              <w:rPr>
                <w:sz w:val="20"/>
                <w:szCs w:val="20"/>
              </w:rPr>
              <w:t>-</w:t>
            </w:r>
            <w:r>
              <w:rPr>
                <w:sz w:val="20"/>
                <w:szCs w:val="20"/>
              </w:rPr>
              <w:t>7 236 117,60</w:t>
            </w:r>
          </w:p>
        </w:tc>
        <w:tc>
          <w:tcPr>
            <w:tcW w:w="1622" w:type="dxa"/>
            <w:tcBorders>
              <w:top w:val="nil"/>
              <w:left w:val="nil"/>
              <w:bottom w:val="single" w:sz="4" w:space="0" w:color="auto"/>
              <w:right w:val="single" w:sz="4" w:space="0" w:color="auto"/>
            </w:tcBorders>
            <w:shd w:val="clear" w:color="000000" w:fill="FFFFFF"/>
            <w:vAlign w:val="center"/>
          </w:tcPr>
          <w:p w:rsidR="00A80C65" w:rsidRPr="00603DE3" w:rsidRDefault="00A80C65" w:rsidP="003B40C9">
            <w:pPr>
              <w:jc w:val="right"/>
              <w:rPr>
                <w:sz w:val="20"/>
                <w:szCs w:val="20"/>
              </w:rPr>
            </w:pPr>
            <w:r>
              <w:rPr>
                <w:sz w:val="20"/>
                <w:szCs w:val="20"/>
              </w:rPr>
              <w:t>*</w:t>
            </w:r>
            <w:r w:rsidRPr="00603DE3">
              <w:rPr>
                <w:sz w:val="20"/>
                <w:szCs w:val="20"/>
              </w:rPr>
              <w:t> </w:t>
            </w:r>
          </w:p>
        </w:tc>
      </w:tr>
    </w:tbl>
    <w:p w:rsidR="00A80C65" w:rsidRDefault="00A80C65" w:rsidP="00526660">
      <w:pPr>
        <w:ind w:firstLine="567"/>
        <w:jc w:val="both"/>
        <w:rPr>
          <w:b/>
          <w:sz w:val="28"/>
          <w:szCs w:val="28"/>
        </w:rPr>
      </w:pPr>
    </w:p>
    <w:p w:rsidR="00A80C65" w:rsidRPr="00B73706" w:rsidRDefault="00A80C65" w:rsidP="00774980">
      <w:pPr>
        <w:ind w:firstLine="709"/>
        <w:jc w:val="both"/>
        <w:rPr>
          <w:sz w:val="28"/>
          <w:szCs w:val="28"/>
        </w:rPr>
      </w:pPr>
      <w:r w:rsidRPr="00B73706">
        <w:rPr>
          <w:b/>
          <w:sz w:val="28"/>
          <w:szCs w:val="28"/>
        </w:rPr>
        <w:t>По разделу 0100 «Общегосударственные вопросы»</w:t>
      </w:r>
      <w:r>
        <w:rPr>
          <w:b/>
          <w:sz w:val="28"/>
          <w:szCs w:val="28"/>
        </w:rPr>
        <w:t xml:space="preserve"> </w:t>
      </w:r>
      <w:r w:rsidRPr="00802CF8">
        <w:rPr>
          <w:sz w:val="28"/>
          <w:szCs w:val="28"/>
        </w:rPr>
        <w:t>бюд</w:t>
      </w:r>
      <w:r w:rsidRPr="00B73706">
        <w:rPr>
          <w:sz w:val="28"/>
          <w:szCs w:val="28"/>
        </w:rPr>
        <w:t xml:space="preserve">жетные назначения выполнены на </w:t>
      </w:r>
      <w:r>
        <w:rPr>
          <w:sz w:val="28"/>
          <w:szCs w:val="28"/>
        </w:rPr>
        <w:t>93,3</w:t>
      </w:r>
      <w:r w:rsidRPr="00997EF2">
        <w:rPr>
          <w:sz w:val="28"/>
          <w:szCs w:val="28"/>
        </w:rPr>
        <w:t>%,</w:t>
      </w:r>
      <w:r w:rsidRPr="00B73706">
        <w:rPr>
          <w:sz w:val="28"/>
          <w:szCs w:val="28"/>
        </w:rPr>
        <w:t xml:space="preserve"> сумма неисполненных назначений </w:t>
      </w:r>
      <w:r>
        <w:rPr>
          <w:sz w:val="28"/>
          <w:szCs w:val="28"/>
        </w:rPr>
        <w:t>993 544,16</w:t>
      </w:r>
      <w:r w:rsidRPr="00B73706">
        <w:rPr>
          <w:sz w:val="28"/>
          <w:szCs w:val="28"/>
        </w:rPr>
        <w:t xml:space="preserve"> руб</w:t>
      </w:r>
      <w:r>
        <w:rPr>
          <w:sz w:val="28"/>
          <w:szCs w:val="28"/>
        </w:rPr>
        <w:t>.</w:t>
      </w:r>
      <w:r w:rsidRPr="00B73706">
        <w:rPr>
          <w:sz w:val="28"/>
          <w:szCs w:val="28"/>
        </w:rPr>
        <w:t>, в том числе:</w:t>
      </w:r>
    </w:p>
    <w:p w:rsidR="00A80C65" w:rsidRDefault="00A80C65" w:rsidP="00774980">
      <w:pPr>
        <w:ind w:firstLine="709"/>
        <w:jc w:val="both"/>
        <w:rPr>
          <w:sz w:val="28"/>
          <w:szCs w:val="28"/>
        </w:rPr>
      </w:pPr>
      <w:r w:rsidRPr="00B73706">
        <w:rPr>
          <w:sz w:val="28"/>
          <w:szCs w:val="28"/>
        </w:rPr>
        <w:t>- резервный фонд –100 000,0 руб</w:t>
      </w:r>
      <w:r>
        <w:rPr>
          <w:sz w:val="28"/>
          <w:szCs w:val="28"/>
        </w:rPr>
        <w:t>., расходы не производились, так как не возникало ситуаций, связанных с необходимостью использования резервного фонда</w:t>
      </w:r>
      <w:r w:rsidRPr="00B73706">
        <w:rPr>
          <w:sz w:val="28"/>
          <w:szCs w:val="28"/>
        </w:rPr>
        <w:t>;</w:t>
      </w:r>
      <w:r w:rsidRPr="003D02B5">
        <w:rPr>
          <w:sz w:val="28"/>
          <w:szCs w:val="28"/>
        </w:rPr>
        <w:t xml:space="preserve"> </w:t>
      </w:r>
    </w:p>
    <w:p w:rsidR="00A80C65" w:rsidRPr="00815D22" w:rsidRDefault="00774980" w:rsidP="00774980">
      <w:pPr>
        <w:ind w:firstLine="709"/>
        <w:jc w:val="both"/>
        <w:rPr>
          <w:b/>
          <w:sz w:val="28"/>
          <w:szCs w:val="28"/>
        </w:rPr>
      </w:pPr>
      <w:r>
        <w:rPr>
          <w:sz w:val="28"/>
          <w:szCs w:val="28"/>
        </w:rPr>
        <w:t>-</w:t>
      </w:r>
      <w:r w:rsidR="00A80C65">
        <w:rPr>
          <w:sz w:val="28"/>
          <w:szCs w:val="28"/>
        </w:rPr>
        <w:t>р</w:t>
      </w:r>
      <w:r w:rsidR="00A80C65" w:rsidRPr="00952A76">
        <w:rPr>
          <w:sz w:val="28"/>
          <w:szCs w:val="28"/>
        </w:rPr>
        <w:t>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 – 202</w:t>
      </w:r>
      <w:r w:rsidR="00A80C65">
        <w:rPr>
          <w:sz w:val="28"/>
          <w:szCs w:val="28"/>
        </w:rPr>
        <w:t>5</w:t>
      </w:r>
      <w:r w:rsidR="00A80C65" w:rsidRPr="00952A76">
        <w:rPr>
          <w:sz w:val="28"/>
          <w:szCs w:val="28"/>
        </w:rPr>
        <w:t xml:space="preserve"> годы»</w:t>
      </w:r>
      <w:r w:rsidR="00A80C65">
        <w:rPr>
          <w:sz w:val="28"/>
          <w:szCs w:val="28"/>
        </w:rPr>
        <w:t xml:space="preserve"> - 33 400,00 руб.,</w:t>
      </w:r>
      <w:r w:rsidR="00A80C65" w:rsidRPr="00952A76">
        <w:rPr>
          <w:sz w:val="28"/>
          <w:szCs w:val="28"/>
        </w:rPr>
        <w:t xml:space="preserve"> </w:t>
      </w:r>
      <w:r w:rsidR="00A80C65" w:rsidRPr="00815D22">
        <w:rPr>
          <w:b/>
          <w:sz w:val="28"/>
          <w:szCs w:val="28"/>
        </w:rPr>
        <w:t>причины неисполнения не раскрыты;</w:t>
      </w:r>
    </w:p>
    <w:p w:rsidR="00A80C65" w:rsidRPr="00952A76" w:rsidRDefault="00A80C65" w:rsidP="00774980">
      <w:pPr>
        <w:ind w:firstLine="709"/>
        <w:jc w:val="both"/>
        <w:rPr>
          <w:sz w:val="28"/>
          <w:szCs w:val="28"/>
        </w:rPr>
      </w:pPr>
      <w:r>
        <w:rPr>
          <w:sz w:val="28"/>
          <w:szCs w:val="28"/>
        </w:rPr>
        <w:t>- расходы на материальное поощрение членов добровольных дружин –730 250,00 руб.</w:t>
      </w:r>
      <w:r w:rsidRPr="002B5CFF">
        <w:rPr>
          <w:color w:val="000000"/>
          <w:sz w:val="28"/>
          <w:szCs w:val="28"/>
        </w:rPr>
        <w:t xml:space="preserve"> </w:t>
      </w:r>
      <w:r>
        <w:rPr>
          <w:color w:val="000000"/>
          <w:sz w:val="28"/>
          <w:szCs w:val="28"/>
        </w:rPr>
        <w:t>Оплата произведена на основании  предоставленных сведений и графиков по 15 дружинникам;</w:t>
      </w:r>
    </w:p>
    <w:p w:rsidR="00A80C65" w:rsidRPr="00EB4758" w:rsidRDefault="00A80C65" w:rsidP="00774980">
      <w:pPr>
        <w:ind w:firstLine="709"/>
        <w:jc w:val="both"/>
        <w:rPr>
          <w:sz w:val="28"/>
          <w:szCs w:val="28"/>
        </w:rPr>
      </w:pPr>
      <w:r w:rsidRPr="00B73706">
        <w:rPr>
          <w:sz w:val="28"/>
          <w:szCs w:val="28"/>
        </w:rPr>
        <w:t xml:space="preserve">- </w:t>
      </w:r>
      <w:r>
        <w:rPr>
          <w:sz w:val="28"/>
          <w:szCs w:val="28"/>
        </w:rPr>
        <w:t>реализация мероприятий по содержанию имущества муниципальной казны</w:t>
      </w:r>
      <w:r w:rsidRPr="00B73706">
        <w:rPr>
          <w:sz w:val="28"/>
          <w:szCs w:val="28"/>
        </w:rPr>
        <w:t xml:space="preserve"> –</w:t>
      </w:r>
      <w:r>
        <w:rPr>
          <w:sz w:val="28"/>
          <w:szCs w:val="28"/>
        </w:rPr>
        <w:t xml:space="preserve"> 125 352,93 </w:t>
      </w:r>
      <w:r w:rsidRPr="00B73706">
        <w:rPr>
          <w:sz w:val="28"/>
          <w:szCs w:val="28"/>
        </w:rPr>
        <w:t>руб</w:t>
      </w:r>
      <w:r w:rsidRPr="00DD5CFC">
        <w:rPr>
          <w:sz w:val="28"/>
          <w:szCs w:val="28"/>
        </w:rPr>
        <w:t>.</w:t>
      </w:r>
      <w:r>
        <w:rPr>
          <w:sz w:val="28"/>
          <w:szCs w:val="28"/>
        </w:rPr>
        <w:t xml:space="preserve">), </w:t>
      </w:r>
      <w:r w:rsidRPr="00815D22">
        <w:rPr>
          <w:b/>
          <w:sz w:val="28"/>
          <w:szCs w:val="28"/>
        </w:rPr>
        <w:t>причины неисполнения не раскрыты</w:t>
      </w:r>
      <w:r>
        <w:rPr>
          <w:sz w:val="28"/>
          <w:szCs w:val="28"/>
        </w:rPr>
        <w:t>;</w:t>
      </w:r>
    </w:p>
    <w:p w:rsidR="00A80C65" w:rsidRDefault="00A80C65" w:rsidP="00774980">
      <w:pPr>
        <w:ind w:firstLine="709"/>
        <w:jc w:val="both"/>
        <w:rPr>
          <w:sz w:val="28"/>
          <w:szCs w:val="28"/>
        </w:rPr>
      </w:pPr>
      <w:r>
        <w:rPr>
          <w:sz w:val="28"/>
          <w:szCs w:val="28"/>
        </w:rPr>
        <w:lastRenderedPageBreak/>
        <w:t>- оплата агентского договора по начисленным платежам за найм, доставка квитанций – 4 541,23 руб.,</w:t>
      </w:r>
      <w:r w:rsidRPr="00EB4758">
        <w:rPr>
          <w:sz w:val="28"/>
          <w:szCs w:val="28"/>
        </w:rPr>
        <w:t xml:space="preserve"> </w:t>
      </w:r>
      <w:r w:rsidRPr="00815D22">
        <w:rPr>
          <w:b/>
          <w:sz w:val="28"/>
          <w:szCs w:val="28"/>
        </w:rPr>
        <w:t>причины неисполнения не раскрыты.</w:t>
      </w:r>
    </w:p>
    <w:p w:rsidR="00A80C65" w:rsidRDefault="00A80C65" w:rsidP="00774980">
      <w:pPr>
        <w:ind w:firstLine="709"/>
        <w:jc w:val="both"/>
        <w:rPr>
          <w:sz w:val="28"/>
          <w:szCs w:val="28"/>
        </w:rPr>
      </w:pPr>
      <w:r w:rsidRPr="00B73706">
        <w:rPr>
          <w:b/>
          <w:sz w:val="28"/>
          <w:szCs w:val="28"/>
        </w:rPr>
        <w:t xml:space="preserve"> По разделу 0300 «Национальная безопасность и правоохранительная деятельность»</w:t>
      </w:r>
      <w:r>
        <w:rPr>
          <w:b/>
          <w:sz w:val="28"/>
          <w:szCs w:val="28"/>
        </w:rPr>
        <w:t xml:space="preserve"> </w:t>
      </w:r>
      <w:r w:rsidRPr="0000507D">
        <w:rPr>
          <w:sz w:val="28"/>
          <w:szCs w:val="28"/>
        </w:rPr>
        <w:t>б</w:t>
      </w:r>
      <w:r w:rsidRPr="00B73706">
        <w:rPr>
          <w:sz w:val="28"/>
          <w:szCs w:val="28"/>
        </w:rPr>
        <w:t xml:space="preserve">юджетные назначения выполнены на </w:t>
      </w:r>
      <w:r>
        <w:rPr>
          <w:sz w:val="28"/>
          <w:szCs w:val="28"/>
        </w:rPr>
        <w:t>83,73% сумма неисполненных назначений 244 367,45 руб., в том числе:</w:t>
      </w:r>
    </w:p>
    <w:p w:rsidR="00A80C65" w:rsidRPr="003D52A9" w:rsidRDefault="00A80C65" w:rsidP="00774980">
      <w:pPr>
        <w:ind w:firstLine="709"/>
        <w:jc w:val="both"/>
        <w:rPr>
          <w:b/>
          <w:sz w:val="28"/>
          <w:szCs w:val="28"/>
        </w:rPr>
      </w:pPr>
      <w:r>
        <w:rPr>
          <w:sz w:val="28"/>
          <w:szCs w:val="28"/>
        </w:rPr>
        <w:t xml:space="preserve">- мероприятие по обеспечению первичных мер пожарной безопасности – 77 000,00 руб. </w:t>
      </w:r>
      <w:r w:rsidRPr="003D52A9">
        <w:rPr>
          <w:sz w:val="28"/>
          <w:szCs w:val="28"/>
        </w:rPr>
        <w:t xml:space="preserve">(заключен договор №32 П от 06.09.2023 г. с ООО СУ-53 на замену подземных пожарных гидрантов  №27 ул. Совхозная, д.45, № 36 ул. Мелиораторов д. 2, № 38 ул. Гагарина д. 30, №57 пр. Васильева, д. 30 на сумму 200 000,00 руб.), </w:t>
      </w:r>
      <w:r w:rsidRPr="003D52A9">
        <w:rPr>
          <w:b/>
          <w:sz w:val="28"/>
          <w:szCs w:val="28"/>
        </w:rPr>
        <w:t>причины неисполнения расходов в сумме 77 000,00 руб. не раскрыты;</w:t>
      </w:r>
    </w:p>
    <w:p w:rsidR="00A80C65" w:rsidRPr="004A14BD" w:rsidRDefault="00A80C65" w:rsidP="00774980">
      <w:pPr>
        <w:ind w:firstLine="709"/>
        <w:jc w:val="both"/>
        <w:rPr>
          <w:sz w:val="28"/>
          <w:szCs w:val="28"/>
        </w:rPr>
      </w:pPr>
      <w:r>
        <w:rPr>
          <w:sz w:val="28"/>
          <w:szCs w:val="28"/>
        </w:rPr>
        <w:t xml:space="preserve">- мероприятия по обслуживанию системы оповещения в г. Валдай – 32 178,23 руб. (заключены договоры с ПАО «Мегафон» за услуги по оповещению населения в сумме 17 821,77 руб. и работы по техническому обслуживанию системы оповещения с АО «РКК – Вологда» в сумме 100 000,00 руб.). Расходы в сумме </w:t>
      </w:r>
      <w:r w:rsidRPr="004A14BD">
        <w:rPr>
          <w:sz w:val="28"/>
          <w:szCs w:val="28"/>
        </w:rPr>
        <w:t>не и</w:t>
      </w:r>
      <w:r>
        <w:rPr>
          <w:sz w:val="28"/>
          <w:szCs w:val="28"/>
        </w:rPr>
        <w:t xml:space="preserve">сполнены </w:t>
      </w:r>
      <w:r w:rsidRPr="004A14BD">
        <w:rPr>
          <w:sz w:val="28"/>
          <w:szCs w:val="28"/>
        </w:rPr>
        <w:t xml:space="preserve">в </w:t>
      </w:r>
      <w:r>
        <w:rPr>
          <w:sz w:val="28"/>
          <w:szCs w:val="28"/>
        </w:rPr>
        <w:t>связи с отсутствием потребности;</w:t>
      </w:r>
    </w:p>
    <w:p w:rsidR="00A80C65" w:rsidRPr="001558D4" w:rsidRDefault="00A80C65" w:rsidP="00774980">
      <w:pPr>
        <w:ind w:firstLine="709"/>
        <w:jc w:val="both"/>
        <w:rPr>
          <w:b/>
          <w:sz w:val="28"/>
          <w:szCs w:val="28"/>
        </w:rPr>
      </w:pPr>
      <w:r w:rsidRPr="001558D4">
        <w:rPr>
          <w:sz w:val="28"/>
          <w:szCs w:val="28"/>
        </w:rPr>
        <w:t>- мероприятия по обслуживанию системы видеонаблюдения в г. Валдай – 1</w:t>
      </w:r>
      <w:r>
        <w:rPr>
          <w:sz w:val="28"/>
          <w:szCs w:val="28"/>
        </w:rPr>
        <w:t>35 189,22</w:t>
      </w:r>
      <w:r w:rsidRPr="001558D4">
        <w:rPr>
          <w:sz w:val="28"/>
          <w:szCs w:val="28"/>
        </w:rPr>
        <w:t xml:space="preserve"> руб. (заключен </w:t>
      </w:r>
      <w:r>
        <w:rPr>
          <w:sz w:val="28"/>
          <w:szCs w:val="28"/>
        </w:rPr>
        <w:t xml:space="preserve">контракт </w:t>
      </w:r>
      <w:r w:rsidRPr="001558D4">
        <w:rPr>
          <w:sz w:val="28"/>
          <w:szCs w:val="28"/>
        </w:rPr>
        <w:t xml:space="preserve"> №</w:t>
      </w:r>
      <w:r>
        <w:rPr>
          <w:sz w:val="28"/>
          <w:szCs w:val="28"/>
        </w:rPr>
        <w:t xml:space="preserve"> 97</w:t>
      </w:r>
      <w:r w:rsidRPr="001558D4">
        <w:rPr>
          <w:sz w:val="28"/>
          <w:szCs w:val="28"/>
        </w:rPr>
        <w:t xml:space="preserve"> от </w:t>
      </w:r>
      <w:r>
        <w:rPr>
          <w:sz w:val="28"/>
          <w:szCs w:val="28"/>
        </w:rPr>
        <w:t>29.05.2023</w:t>
      </w:r>
      <w:r w:rsidRPr="001558D4">
        <w:rPr>
          <w:sz w:val="28"/>
          <w:szCs w:val="28"/>
        </w:rPr>
        <w:t xml:space="preserve"> г. </w:t>
      </w:r>
      <w:r>
        <w:rPr>
          <w:sz w:val="28"/>
          <w:szCs w:val="28"/>
        </w:rPr>
        <w:t xml:space="preserve"> ООО «Техносити» </w:t>
      </w:r>
      <w:r w:rsidRPr="001558D4">
        <w:rPr>
          <w:sz w:val="28"/>
          <w:szCs w:val="28"/>
        </w:rPr>
        <w:t xml:space="preserve">на ремонт системы видеонаблюдения г. Валдай </w:t>
      </w:r>
      <w:r>
        <w:rPr>
          <w:sz w:val="28"/>
          <w:szCs w:val="28"/>
        </w:rPr>
        <w:t>проспект Васильева -</w:t>
      </w:r>
      <w:r w:rsidRPr="001558D4">
        <w:rPr>
          <w:sz w:val="28"/>
          <w:szCs w:val="28"/>
        </w:rPr>
        <w:t xml:space="preserve"> ул. Молодежная </w:t>
      </w:r>
      <w:r>
        <w:rPr>
          <w:sz w:val="28"/>
          <w:szCs w:val="28"/>
        </w:rPr>
        <w:t xml:space="preserve">и перекресток с ул. Молодежная по </w:t>
      </w:r>
      <w:r w:rsidRPr="001558D4">
        <w:rPr>
          <w:sz w:val="28"/>
          <w:szCs w:val="28"/>
        </w:rPr>
        <w:t xml:space="preserve"> ул. Песчаная на сумму </w:t>
      </w:r>
      <w:r>
        <w:rPr>
          <w:sz w:val="28"/>
          <w:szCs w:val="28"/>
        </w:rPr>
        <w:t>121 610,78</w:t>
      </w:r>
      <w:r w:rsidRPr="001558D4">
        <w:rPr>
          <w:sz w:val="28"/>
          <w:szCs w:val="28"/>
        </w:rPr>
        <w:t xml:space="preserve"> руб.). </w:t>
      </w:r>
      <w:r w:rsidRPr="001558D4">
        <w:rPr>
          <w:b/>
          <w:sz w:val="28"/>
          <w:szCs w:val="28"/>
        </w:rPr>
        <w:t>Причины неисполнения расходов не раскрыты.</w:t>
      </w:r>
    </w:p>
    <w:p w:rsidR="00A80C65" w:rsidRPr="00B73706" w:rsidRDefault="00A80C65" w:rsidP="00774980">
      <w:pPr>
        <w:ind w:firstLine="709"/>
        <w:jc w:val="both"/>
        <w:rPr>
          <w:sz w:val="28"/>
          <w:szCs w:val="28"/>
        </w:rPr>
      </w:pPr>
    </w:p>
    <w:p w:rsidR="00A80C65" w:rsidRDefault="00A80C65" w:rsidP="00774980">
      <w:pPr>
        <w:ind w:firstLine="709"/>
        <w:jc w:val="both"/>
        <w:rPr>
          <w:sz w:val="28"/>
          <w:szCs w:val="28"/>
        </w:rPr>
      </w:pPr>
      <w:r w:rsidRPr="00B73706">
        <w:rPr>
          <w:b/>
          <w:sz w:val="28"/>
          <w:szCs w:val="28"/>
        </w:rPr>
        <w:t>По разделу 0400 «Национальная экономика»</w:t>
      </w:r>
      <w:r w:rsidRPr="00B73706">
        <w:rPr>
          <w:sz w:val="28"/>
          <w:szCs w:val="28"/>
        </w:rPr>
        <w:t xml:space="preserve"> </w:t>
      </w:r>
      <w:r>
        <w:rPr>
          <w:sz w:val="28"/>
          <w:szCs w:val="28"/>
        </w:rPr>
        <w:t>б</w:t>
      </w:r>
      <w:r w:rsidRPr="00B73706">
        <w:rPr>
          <w:sz w:val="28"/>
          <w:szCs w:val="28"/>
        </w:rPr>
        <w:t xml:space="preserve">юджетные назначения выполнены на </w:t>
      </w:r>
      <w:r>
        <w:rPr>
          <w:bCs/>
          <w:sz w:val="28"/>
          <w:szCs w:val="28"/>
        </w:rPr>
        <w:t>92,13</w:t>
      </w:r>
      <w:r>
        <w:rPr>
          <w:sz w:val="28"/>
          <w:szCs w:val="28"/>
        </w:rPr>
        <w:t>%,</w:t>
      </w:r>
      <w:r w:rsidRPr="00B73706">
        <w:rPr>
          <w:sz w:val="28"/>
          <w:szCs w:val="28"/>
        </w:rPr>
        <w:t xml:space="preserve"> сумма неисполненных назначений </w:t>
      </w:r>
      <w:r>
        <w:rPr>
          <w:sz w:val="28"/>
          <w:szCs w:val="28"/>
        </w:rPr>
        <w:t>15 016 372,27</w:t>
      </w:r>
      <w:r w:rsidRPr="00B73706">
        <w:rPr>
          <w:sz w:val="28"/>
          <w:szCs w:val="28"/>
        </w:rPr>
        <w:t xml:space="preserve"> руб.</w:t>
      </w:r>
    </w:p>
    <w:p w:rsidR="00A80C65" w:rsidRDefault="00A80C65" w:rsidP="00774980">
      <w:pPr>
        <w:ind w:firstLine="709"/>
        <w:jc w:val="both"/>
        <w:rPr>
          <w:sz w:val="28"/>
          <w:szCs w:val="28"/>
        </w:rPr>
      </w:pPr>
    </w:p>
    <w:p w:rsidR="00A80C65" w:rsidRPr="00D15DEA" w:rsidRDefault="00A80C65" w:rsidP="00774980">
      <w:pPr>
        <w:ind w:firstLine="709"/>
        <w:jc w:val="both"/>
        <w:rPr>
          <w:sz w:val="28"/>
          <w:szCs w:val="28"/>
        </w:rPr>
      </w:pPr>
      <w:r>
        <w:rPr>
          <w:b/>
          <w:sz w:val="28"/>
          <w:szCs w:val="28"/>
        </w:rPr>
        <w:t>По подразделу 0408 «Транспорт»</w:t>
      </w:r>
      <w:r w:rsidRPr="00D15DEA">
        <w:rPr>
          <w:b/>
          <w:sz w:val="28"/>
          <w:szCs w:val="28"/>
        </w:rPr>
        <w:t xml:space="preserve"> </w:t>
      </w:r>
      <w:r w:rsidRPr="0000507D">
        <w:rPr>
          <w:sz w:val="28"/>
          <w:szCs w:val="28"/>
        </w:rPr>
        <w:t>с</w:t>
      </w:r>
      <w:r w:rsidRPr="00D15DEA">
        <w:rPr>
          <w:sz w:val="28"/>
          <w:szCs w:val="28"/>
        </w:rPr>
        <w:t>умма неисполненных назначений 6 053 975,33 руб. из них:</w:t>
      </w:r>
    </w:p>
    <w:p w:rsidR="00A80C65" w:rsidRDefault="00A80C65" w:rsidP="00774980">
      <w:pPr>
        <w:ind w:firstLine="709"/>
        <w:jc w:val="both"/>
        <w:rPr>
          <w:sz w:val="28"/>
          <w:szCs w:val="28"/>
        </w:rPr>
      </w:pPr>
      <w:r w:rsidRPr="00D15DEA">
        <w:rPr>
          <w:sz w:val="28"/>
          <w:szCs w:val="28"/>
        </w:rPr>
        <w:t xml:space="preserve"> - на выполнение работ</w:t>
      </w:r>
      <w:r>
        <w:rPr>
          <w:sz w:val="28"/>
          <w:szCs w:val="28"/>
        </w:rPr>
        <w:t xml:space="preserve"> связанных с осуществлением регулярных перевозок пассажиров и багажа автомобильным транспортом общего пользования по регулярным тарифам в городском сообщении в границах Валдайского городского поселения, сумма неисполненных назначений составила -  </w:t>
      </w:r>
      <w:r w:rsidRPr="00D15DEA">
        <w:rPr>
          <w:sz w:val="28"/>
          <w:szCs w:val="28"/>
        </w:rPr>
        <w:t>21 308,66 руб.</w:t>
      </w:r>
      <w:r>
        <w:rPr>
          <w:sz w:val="28"/>
          <w:szCs w:val="28"/>
        </w:rPr>
        <w:t xml:space="preserve"> Заключены муниципальные контракты с ООО «Транс - Н»: № 015 03000116220001130001 от 29.11.2022 г., (дополнительное соглашение к контракту № 015 03000116220001130001 от 29.11.2022 от 19.06.2022), цена контракта составила 366 033,31 руб., № 105 от 05.06.2023 на сумму 66 776 42 руб., № 01503000116230000570001 от 30.06.2023 на сумму 371 004,02 руб. Общая сумма по заключенным контрактам за счет лимитов 2023 года составила – 803 813,75 руб., оплата произведена на сумму 782 505,09 руб.  </w:t>
      </w:r>
    </w:p>
    <w:p w:rsidR="00A80C65" w:rsidRDefault="00A80C65" w:rsidP="00774980">
      <w:pPr>
        <w:ind w:firstLine="709"/>
        <w:jc w:val="both"/>
        <w:rPr>
          <w:sz w:val="28"/>
          <w:szCs w:val="28"/>
        </w:rPr>
      </w:pPr>
      <w:r>
        <w:rPr>
          <w:sz w:val="28"/>
          <w:szCs w:val="28"/>
        </w:rPr>
        <w:t>- расходы на приобретение специализированной дорожной техники, сумма неисполненных назначений 6 032 666,67 руб. (в 2023 году заключены м</w:t>
      </w:r>
      <w:r w:rsidRPr="00BF7BEE">
        <w:rPr>
          <w:sz w:val="28"/>
          <w:szCs w:val="28"/>
        </w:rPr>
        <w:t>униципальны</w:t>
      </w:r>
      <w:r>
        <w:rPr>
          <w:sz w:val="28"/>
          <w:szCs w:val="28"/>
        </w:rPr>
        <w:t>е</w:t>
      </w:r>
      <w:r w:rsidRPr="00BF7BEE">
        <w:rPr>
          <w:sz w:val="28"/>
          <w:szCs w:val="28"/>
        </w:rPr>
        <w:t xml:space="preserve"> контракт</w:t>
      </w:r>
      <w:r>
        <w:rPr>
          <w:sz w:val="28"/>
          <w:szCs w:val="28"/>
        </w:rPr>
        <w:t>ы</w:t>
      </w:r>
      <w:r w:rsidRPr="00BF7BEE">
        <w:rPr>
          <w:sz w:val="28"/>
          <w:szCs w:val="28"/>
        </w:rPr>
        <w:t xml:space="preserve"> на поставку специализированной </w:t>
      </w:r>
      <w:r w:rsidRPr="008954D7">
        <w:rPr>
          <w:sz w:val="28"/>
          <w:szCs w:val="28"/>
        </w:rPr>
        <w:t xml:space="preserve">коммунальной техники с навесным оборудованием на сумму </w:t>
      </w:r>
      <w:r w:rsidRPr="006C6B7E">
        <w:rPr>
          <w:sz w:val="28"/>
          <w:szCs w:val="28"/>
        </w:rPr>
        <w:t>34 636 175,11 руб.:</w:t>
      </w:r>
    </w:p>
    <w:p w:rsidR="00A80C65" w:rsidRDefault="00A80C65" w:rsidP="00774980">
      <w:pPr>
        <w:ind w:firstLine="709"/>
        <w:jc w:val="both"/>
        <w:rPr>
          <w:color w:val="000000"/>
          <w:sz w:val="28"/>
          <w:szCs w:val="28"/>
        </w:rPr>
      </w:pPr>
      <w:r>
        <w:rPr>
          <w:sz w:val="28"/>
          <w:szCs w:val="28"/>
        </w:rPr>
        <w:lastRenderedPageBreak/>
        <w:t>- №01503000116220001220001 от 23.01.2023 с ООО «Профавто» на сумму 3 586 660,00 руб. (</w:t>
      </w:r>
      <w:r w:rsidRPr="00CD16D2">
        <w:rPr>
          <w:sz w:val="28"/>
          <w:szCs w:val="28"/>
        </w:rPr>
        <w:t>на п</w:t>
      </w:r>
      <w:r w:rsidRPr="00CD16D2">
        <w:rPr>
          <w:color w:val="000000"/>
          <w:sz w:val="28"/>
          <w:szCs w:val="28"/>
        </w:rPr>
        <w:t>риобретение специализированной коммунальной техники с навесным оборудованием (трактор БЕЛАРУС, разбрасыватель песка ПРК-3, отвал коммунальный гидроповоротный, щетка коммунальная УМДУ 80/82 ПМ, косилка роторная КРН-2.1)</w:t>
      </w:r>
      <w:r>
        <w:rPr>
          <w:color w:val="000000"/>
          <w:sz w:val="28"/>
          <w:szCs w:val="28"/>
        </w:rPr>
        <w:t>;</w:t>
      </w:r>
    </w:p>
    <w:p w:rsidR="00A80C65" w:rsidRDefault="00A80C65" w:rsidP="00774980">
      <w:pPr>
        <w:ind w:firstLine="709"/>
        <w:jc w:val="both"/>
        <w:rPr>
          <w:sz w:val="28"/>
          <w:szCs w:val="28"/>
        </w:rPr>
      </w:pPr>
      <w:r>
        <w:rPr>
          <w:color w:val="000000"/>
          <w:sz w:val="28"/>
          <w:szCs w:val="28"/>
        </w:rPr>
        <w:t>-№</w:t>
      </w:r>
      <w:r w:rsidRPr="00CD16D2">
        <w:rPr>
          <w:sz w:val="28"/>
          <w:szCs w:val="28"/>
        </w:rPr>
        <w:t>01503000116230000720001</w:t>
      </w:r>
      <w:r>
        <w:rPr>
          <w:sz w:val="28"/>
          <w:szCs w:val="28"/>
        </w:rPr>
        <w:t xml:space="preserve"> от 13.11.2023 с ООО «Новгородсельхозкомплект» на сумму 8 428 333,33 руб.</w:t>
      </w:r>
      <w:r w:rsidRPr="00001E94">
        <w:rPr>
          <w:sz w:val="22"/>
          <w:szCs w:val="22"/>
        </w:rPr>
        <w:t xml:space="preserve"> </w:t>
      </w:r>
      <w:r>
        <w:rPr>
          <w:sz w:val="22"/>
          <w:szCs w:val="22"/>
        </w:rPr>
        <w:t>(</w:t>
      </w:r>
      <w:r w:rsidRPr="00001E94">
        <w:rPr>
          <w:sz w:val="28"/>
          <w:szCs w:val="28"/>
        </w:rPr>
        <w:t>на приобретение универсального погрузчика Амкодор 342С с навесным оборудованием</w:t>
      </w:r>
      <w:r>
        <w:rPr>
          <w:sz w:val="28"/>
          <w:szCs w:val="28"/>
        </w:rPr>
        <w:t>);</w:t>
      </w:r>
    </w:p>
    <w:p w:rsidR="00A80C65" w:rsidRDefault="00A80C65" w:rsidP="00774980">
      <w:pPr>
        <w:ind w:firstLine="709"/>
        <w:jc w:val="both"/>
        <w:rPr>
          <w:sz w:val="28"/>
          <w:szCs w:val="28"/>
        </w:rPr>
      </w:pPr>
      <w:r>
        <w:rPr>
          <w:sz w:val="28"/>
          <w:szCs w:val="28"/>
        </w:rPr>
        <w:t>-№</w:t>
      </w:r>
      <w:r w:rsidRPr="00001E94">
        <w:rPr>
          <w:sz w:val="22"/>
          <w:szCs w:val="22"/>
        </w:rPr>
        <w:t xml:space="preserve"> </w:t>
      </w:r>
      <w:r w:rsidRPr="00001E94">
        <w:rPr>
          <w:sz w:val="28"/>
          <w:szCs w:val="28"/>
        </w:rPr>
        <w:t>01503000116230000700001</w:t>
      </w:r>
      <w:r>
        <w:rPr>
          <w:sz w:val="28"/>
          <w:szCs w:val="28"/>
        </w:rPr>
        <w:t xml:space="preserve"> от 20.11.2023  с ООО «СИМ-авто» на сумму 9 399 075,33 руб. </w:t>
      </w:r>
      <w:r w:rsidRPr="00001E94">
        <w:rPr>
          <w:sz w:val="28"/>
          <w:szCs w:val="28"/>
        </w:rPr>
        <w:t>(на приобретение автогрейдера ГС 14.02 с навесным оборудованием (передний отвал/грейдерный отвал)</w:t>
      </w:r>
      <w:r>
        <w:rPr>
          <w:sz w:val="28"/>
          <w:szCs w:val="28"/>
        </w:rPr>
        <w:t>;</w:t>
      </w:r>
    </w:p>
    <w:p w:rsidR="00A80C65" w:rsidRDefault="00A80C65" w:rsidP="00774980">
      <w:pPr>
        <w:ind w:firstLine="709"/>
        <w:jc w:val="both"/>
        <w:rPr>
          <w:sz w:val="28"/>
          <w:szCs w:val="28"/>
        </w:rPr>
      </w:pPr>
      <w:r>
        <w:rPr>
          <w:sz w:val="28"/>
          <w:szCs w:val="28"/>
        </w:rPr>
        <w:t>-№</w:t>
      </w:r>
      <w:r w:rsidRPr="00001E94">
        <w:rPr>
          <w:sz w:val="22"/>
          <w:szCs w:val="22"/>
        </w:rPr>
        <w:t xml:space="preserve"> </w:t>
      </w:r>
      <w:r w:rsidRPr="00001E94">
        <w:rPr>
          <w:sz w:val="28"/>
          <w:szCs w:val="28"/>
        </w:rPr>
        <w:t>015030001162300007</w:t>
      </w:r>
      <w:r>
        <w:rPr>
          <w:sz w:val="28"/>
          <w:szCs w:val="28"/>
        </w:rPr>
        <w:t>6</w:t>
      </w:r>
      <w:r w:rsidRPr="00001E94">
        <w:rPr>
          <w:sz w:val="28"/>
          <w:szCs w:val="28"/>
        </w:rPr>
        <w:t>0001</w:t>
      </w:r>
      <w:r>
        <w:rPr>
          <w:sz w:val="28"/>
          <w:szCs w:val="28"/>
        </w:rPr>
        <w:t xml:space="preserve"> от 27.11.2023 с ООО «Техномаркет» на сумму 12 462 375,00 руб. </w:t>
      </w:r>
      <w:r w:rsidRPr="00001E94">
        <w:rPr>
          <w:sz w:val="28"/>
          <w:szCs w:val="28"/>
        </w:rPr>
        <w:t>(</w:t>
      </w:r>
      <w:r>
        <w:rPr>
          <w:sz w:val="28"/>
          <w:szCs w:val="28"/>
        </w:rPr>
        <w:t>на п</w:t>
      </w:r>
      <w:r w:rsidRPr="00001E94">
        <w:rPr>
          <w:sz w:val="28"/>
          <w:szCs w:val="28"/>
        </w:rPr>
        <w:t>риобретение комбинированной дорожной машины с навесным оборудованием (КАМАЗ-6520)</w:t>
      </w:r>
      <w:r>
        <w:rPr>
          <w:sz w:val="28"/>
          <w:szCs w:val="28"/>
        </w:rPr>
        <w:t>;</w:t>
      </w:r>
    </w:p>
    <w:p w:rsidR="00A80C65" w:rsidRDefault="00A80C65" w:rsidP="00774980">
      <w:pPr>
        <w:ind w:firstLine="709"/>
        <w:jc w:val="both"/>
        <w:rPr>
          <w:sz w:val="28"/>
          <w:szCs w:val="28"/>
        </w:rPr>
      </w:pPr>
      <w:r>
        <w:rPr>
          <w:sz w:val="28"/>
          <w:szCs w:val="28"/>
        </w:rPr>
        <w:t>-№187 от 27.11.2023 с ООО «ТД Красный молот» на сумму 155 750,00 руб. (</w:t>
      </w:r>
      <w:r w:rsidRPr="00001E94">
        <w:rPr>
          <w:sz w:val="28"/>
          <w:szCs w:val="28"/>
        </w:rPr>
        <w:t>на приобретение ковша челюстного к погрузчику Metal-Fach T-229S</w:t>
      </w:r>
      <w:r>
        <w:rPr>
          <w:sz w:val="28"/>
          <w:szCs w:val="28"/>
        </w:rPr>
        <w:t>);</w:t>
      </w:r>
    </w:p>
    <w:p w:rsidR="00A80C65" w:rsidRDefault="00A80C65" w:rsidP="00774980">
      <w:pPr>
        <w:ind w:firstLine="709"/>
        <w:jc w:val="both"/>
        <w:rPr>
          <w:sz w:val="28"/>
          <w:szCs w:val="28"/>
        </w:rPr>
      </w:pPr>
      <w:r>
        <w:rPr>
          <w:sz w:val="28"/>
          <w:szCs w:val="28"/>
        </w:rPr>
        <w:t>-№188 от 27.11.2023 с ООО «Комплексное снабжение» на сумму 98 037,41 (на п</w:t>
      </w:r>
      <w:r w:rsidRPr="000372B0">
        <w:rPr>
          <w:sz w:val="28"/>
          <w:szCs w:val="28"/>
        </w:rPr>
        <w:t>риобретение экскаватора навесного к погрузчику Metal-Fach T-229S</w:t>
      </w:r>
      <w:r>
        <w:rPr>
          <w:sz w:val="28"/>
          <w:szCs w:val="28"/>
        </w:rPr>
        <w:t>);</w:t>
      </w:r>
    </w:p>
    <w:p w:rsidR="00A80C65" w:rsidRDefault="00A80C65" w:rsidP="00774980">
      <w:pPr>
        <w:ind w:firstLine="709"/>
        <w:jc w:val="both"/>
        <w:rPr>
          <w:sz w:val="28"/>
          <w:szCs w:val="28"/>
        </w:rPr>
      </w:pPr>
      <w:r>
        <w:rPr>
          <w:sz w:val="28"/>
          <w:szCs w:val="28"/>
        </w:rPr>
        <w:t>-№195 от 30.11.2023 с ИП Суптеля Сергей Александрович на сумму 231 777,45 руб.</w:t>
      </w:r>
      <w:r w:rsidRPr="000372B0">
        <w:rPr>
          <w:sz w:val="22"/>
          <w:szCs w:val="22"/>
        </w:rPr>
        <w:t xml:space="preserve"> </w:t>
      </w:r>
      <w:r>
        <w:rPr>
          <w:sz w:val="22"/>
          <w:szCs w:val="22"/>
        </w:rPr>
        <w:t>(</w:t>
      </w:r>
      <w:r w:rsidRPr="000372B0">
        <w:rPr>
          <w:sz w:val="28"/>
          <w:szCs w:val="28"/>
        </w:rPr>
        <w:t>на приобретение подметальной машины, газонокосилки с бункером и снегоуборщика</w:t>
      </w:r>
      <w:r>
        <w:rPr>
          <w:sz w:val="28"/>
          <w:szCs w:val="28"/>
        </w:rPr>
        <w:t>);</w:t>
      </w:r>
    </w:p>
    <w:p w:rsidR="00A80C65" w:rsidRPr="000372B0" w:rsidRDefault="00A80C65" w:rsidP="00774980">
      <w:pPr>
        <w:ind w:firstLine="709"/>
        <w:jc w:val="both"/>
        <w:rPr>
          <w:sz w:val="28"/>
          <w:szCs w:val="28"/>
        </w:rPr>
      </w:pPr>
      <w:r>
        <w:rPr>
          <w:sz w:val="28"/>
          <w:szCs w:val="28"/>
        </w:rPr>
        <w:t>-№206 от 20.12.2023 с ИП Суптеля Сергей Александрович на сумму 274 166,59 руб.</w:t>
      </w:r>
      <w:r w:rsidRPr="000372B0">
        <w:rPr>
          <w:sz w:val="22"/>
          <w:szCs w:val="22"/>
        </w:rPr>
        <w:t xml:space="preserve"> </w:t>
      </w:r>
      <w:r w:rsidRPr="000372B0">
        <w:rPr>
          <w:sz w:val="28"/>
          <w:szCs w:val="28"/>
        </w:rPr>
        <w:t>(на приобретение разметочной машины Wega7).</w:t>
      </w:r>
    </w:p>
    <w:p w:rsidR="00A80C65" w:rsidRDefault="00A80C65" w:rsidP="00774980">
      <w:pPr>
        <w:ind w:firstLine="709"/>
        <w:jc w:val="both"/>
        <w:rPr>
          <w:sz w:val="28"/>
          <w:szCs w:val="28"/>
        </w:rPr>
      </w:pPr>
      <w:r>
        <w:rPr>
          <w:sz w:val="28"/>
          <w:szCs w:val="28"/>
        </w:rPr>
        <w:t xml:space="preserve"> В 2024 году заключены следующие муниципальные контракты на общую сумму 5 504 451,66 руб.:</w:t>
      </w:r>
    </w:p>
    <w:p w:rsidR="00A80C65" w:rsidRDefault="00A80C65" w:rsidP="00774980">
      <w:pPr>
        <w:ind w:firstLine="709"/>
        <w:jc w:val="both"/>
        <w:rPr>
          <w:sz w:val="28"/>
          <w:szCs w:val="28"/>
        </w:rPr>
      </w:pPr>
      <w:r>
        <w:rPr>
          <w:sz w:val="28"/>
          <w:szCs w:val="28"/>
        </w:rPr>
        <w:t xml:space="preserve">-№ 0150300011623000073 от 20.11.2023 </w:t>
      </w:r>
      <w:r w:rsidRPr="00D47582">
        <w:rPr>
          <w:sz w:val="28"/>
          <w:szCs w:val="28"/>
        </w:rPr>
        <w:t>на поставку мини-погрузчика ПМК-10-01 "Термит" с навесным оборудованием</w:t>
      </w:r>
      <w:r>
        <w:rPr>
          <w:sz w:val="28"/>
          <w:szCs w:val="28"/>
        </w:rPr>
        <w:t xml:space="preserve"> на сумму 3 723 000,00 руб.;</w:t>
      </w:r>
    </w:p>
    <w:p w:rsidR="00A80C65" w:rsidRDefault="00A80C65" w:rsidP="00774980">
      <w:pPr>
        <w:ind w:firstLine="709"/>
        <w:jc w:val="both"/>
        <w:rPr>
          <w:sz w:val="28"/>
          <w:szCs w:val="28"/>
        </w:rPr>
      </w:pPr>
      <w:r>
        <w:rPr>
          <w:sz w:val="28"/>
          <w:szCs w:val="28"/>
        </w:rPr>
        <w:t xml:space="preserve">-№ 0150300011623000082 от 28.12.2023 </w:t>
      </w:r>
      <w:r w:rsidRPr="00D47582">
        <w:rPr>
          <w:sz w:val="28"/>
          <w:szCs w:val="28"/>
        </w:rPr>
        <w:t>на поставку автомобиля УАЗ-390945</w:t>
      </w:r>
      <w:r>
        <w:rPr>
          <w:sz w:val="28"/>
          <w:szCs w:val="28"/>
        </w:rPr>
        <w:t xml:space="preserve"> на сумму 1 474 500,00 руб.;</w:t>
      </w:r>
    </w:p>
    <w:p w:rsidR="00A80C65" w:rsidRPr="000B004F" w:rsidRDefault="00A80C65" w:rsidP="00774980">
      <w:pPr>
        <w:ind w:firstLine="709"/>
        <w:jc w:val="both"/>
        <w:rPr>
          <w:sz w:val="28"/>
          <w:szCs w:val="28"/>
        </w:rPr>
      </w:pPr>
      <w:r>
        <w:rPr>
          <w:sz w:val="28"/>
          <w:szCs w:val="28"/>
        </w:rPr>
        <w:t xml:space="preserve">-№0150300011623000081 от 28.12.2023 </w:t>
      </w:r>
      <w:r w:rsidRPr="000B004F">
        <w:rPr>
          <w:sz w:val="28"/>
          <w:szCs w:val="28"/>
        </w:rPr>
        <w:t>на поставку фронтальной совковой щетки с бункером и системой полива</w:t>
      </w:r>
      <w:r>
        <w:rPr>
          <w:sz w:val="28"/>
          <w:szCs w:val="28"/>
        </w:rPr>
        <w:t xml:space="preserve"> на сумму 306 951,66 руб. Невостребованный остаток средств в сумме 528 215,01 руб. возвращен в бюджет Валдайского муниципального района.</w:t>
      </w:r>
    </w:p>
    <w:p w:rsidR="00A80C65" w:rsidRPr="00DA5F60" w:rsidRDefault="00A80C65" w:rsidP="00774980">
      <w:pPr>
        <w:ind w:firstLine="709"/>
        <w:jc w:val="both"/>
        <w:rPr>
          <w:sz w:val="28"/>
          <w:szCs w:val="28"/>
        </w:rPr>
      </w:pPr>
      <w:r>
        <w:rPr>
          <w:b/>
          <w:sz w:val="28"/>
          <w:szCs w:val="28"/>
        </w:rPr>
        <w:t>По подразделу 04</w:t>
      </w:r>
      <w:r w:rsidRPr="00DA5F60">
        <w:rPr>
          <w:b/>
          <w:sz w:val="28"/>
          <w:szCs w:val="28"/>
        </w:rPr>
        <w:t xml:space="preserve">09 «Дорожное хозяйство (дорожные фонды)» </w:t>
      </w:r>
      <w:r w:rsidRPr="0000507D">
        <w:rPr>
          <w:sz w:val="28"/>
          <w:szCs w:val="28"/>
        </w:rPr>
        <w:t>н</w:t>
      </w:r>
      <w:r w:rsidRPr="00DA5F60">
        <w:rPr>
          <w:sz w:val="28"/>
          <w:szCs w:val="28"/>
        </w:rPr>
        <w:t xml:space="preserve">е выполнены расходы на сумму </w:t>
      </w:r>
      <w:r w:rsidR="00F777DF">
        <w:rPr>
          <w:sz w:val="28"/>
          <w:szCs w:val="28"/>
        </w:rPr>
        <w:t>8 962 396,94</w:t>
      </w:r>
      <w:r w:rsidRPr="00DA5F60">
        <w:rPr>
          <w:sz w:val="28"/>
          <w:szCs w:val="28"/>
        </w:rPr>
        <w:t xml:space="preserve"> руб. (процент исполнения составил 9</w:t>
      </w:r>
      <w:r w:rsidR="00F777DF">
        <w:rPr>
          <w:sz w:val="28"/>
          <w:szCs w:val="28"/>
        </w:rPr>
        <w:t>3</w:t>
      </w:r>
      <w:r w:rsidRPr="00DA5F60">
        <w:rPr>
          <w:sz w:val="28"/>
          <w:szCs w:val="28"/>
        </w:rPr>
        <w:t>,</w:t>
      </w:r>
      <w:r w:rsidR="00F777DF">
        <w:rPr>
          <w:sz w:val="28"/>
          <w:szCs w:val="28"/>
        </w:rPr>
        <w:t>96</w:t>
      </w:r>
      <w:r w:rsidRPr="00DA5F60">
        <w:rPr>
          <w:sz w:val="28"/>
          <w:szCs w:val="28"/>
        </w:rPr>
        <w:t xml:space="preserve">%).   </w:t>
      </w:r>
    </w:p>
    <w:p w:rsidR="00A80C65" w:rsidRPr="00DA5F60" w:rsidRDefault="00A80C65" w:rsidP="00774980">
      <w:pPr>
        <w:ind w:firstLine="709"/>
        <w:jc w:val="both"/>
        <w:rPr>
          <w:sz w:val="28"/>
          <w:szCs w:val="28"/>
        </w:rPr>
      </w:pPr>
      <w:r w:rsidRPr="00DA5F60">
        <w:rPr>
          <w:sz w:val="28"/>
          <w:szCs w:val="28"/>
        </w:rPr>
        <w:t>В рамках мероприятий муниципальной программы «Совершенствование и содержание дорожного хозяйства на территории Валдайского городского поселения на 2020-2025 годы» при плане 148</w:t>
      </w:r>
      <w:r w:rsidR="00912EDF">
        <w:rPr>
          <w:sz w:val="28"/>
          <w:szCs w:val="28"/>
        </w:rPr>
        <w:t> 406 584</w:t>
      </w:r>
      <w:r w:rsidRPr="00DA5F60">
        <w:rPr>
          <w:sz w:val="28"/>
          <w:szCs w:val="28"/>
        </w:rPr>
        <w:t>,</w:t>
      </w:r>
      <w:r w:rsidR="00912EDF">
        <w:rPr>
          <w:sz w:val="28"/>
          <w:szCs w:val="28"/>
        </w:rPr>
        <w:t>14</w:t>
      </w:r>
      <w:r w:rsidRPr="00DA5F60">
        <w:rPr>
          <w:sz w:val="28"/>
          <w:szCs w:val="28"/>
        </w:rPr>
        <w:t xml:space="preserve"> руб., расходы составили </w:t>
      </w:r>
      <w:r w:rsidR="00912EDF">
        <w:rPr>
          <w:sz w:val="28"/>
          <w:szCs w:val="28"/>
        </w:rPr>
        <w:t>139 444 187,20 руб.</w:t>
      </w:r>
      <w:r w:rsidRPr="00DA5F60">
        <w:rPr>
          <w:sz w:val="28"/>
          <w:szCs w:val="28"/>
        </w:rPr>
        <w:t>, в том числе:</w:t>
      </w:r>
    </w:p>
    <w:p w:rsidR="00A80C65" w:rsidRPr="00DA5F60" w:rsidRDefault="00A80C65" w:rsidP="00774980">
      <w:pPr>
        <w:ind w:firstLine="709"/>
        <w:jc w:val="both"/>
        <w:rPr>
          <w:color w:val="000000"/>
          <w:sz w:val="28"/>
          <w:szCs w:val="28"/>
        </w:rPr>
      </w:pPr>
      <w:r w:rsidRPr="00DA5F60">
        <w:rPr>
          <w:sz w:val="28"/>
          <w:szCs w:val="28"/>
        </w:rPr>
        <w:t>- на 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r>
        <w:rPr>
          <w:sz w:val="28"/>
          <w:szCs w:val="28"/>
        </w:rPr>
        <w:t xml:space="preserve"> исполнение составило 94,71 %</w:t>
      </w:r>
      <w:r w:rsidRPr="00DA5F60">
        <w:rPr>
          <w:sz w:val="28"/>
          <w:szCs w:val="28"/>
        </w:rPr>
        <w:t xml:space="preserve"> в сумме </w:t>
      </w:r>
      <w:r w:rsidRPr="00460008">
        <w:rPr>
          <w:sz w:val="28"/>
          <w:szCs w:val="28"/>
        </w:rPr>
        <w:lastRenderedPageBreak/>
        <w:t>17 031 126,87</w:t>
      </w:r>
      <w:r w:rsidRPr="00DA5F60">
        <w:rPr>
          <w:sz w:val="28"/>
          <w:szCs w:val="28"/>
        </w:rPr>
        <w:t xml:space="preserve"> руб. (неисполненные назначения составили </w:t>
      </w:r>
      <w:r w:rsidRPr="00DA5F60">
        <w:rPr>
          <w:color w:val="000000"/>
          <w:sz w:val="28"/>
          <w:szCs w:val="28"/>
        </w:rPr>
        <w:t xml:space="preserve">949 386,96 руб. </w:t>
      </w:r>
      <w:r>
        <w:rPr>
          <w:color w:val="000000"/>
          <w:sz w:val="28"/>
          <w:szCs w:val="28"/>
        </w:rPr>
        <w:t>(экономия – 928 699,55 руб., расходы по муниципальному контракту 01503000116230000560001 от 26.06.2023 с ООО «ВалдайДорстрой» в сумме 20 687,41 руб. перенесены на 2024 год.</w:t>
      </w:r>
      <w:r w:rsidRPr="00DA5F60">
        <w:rPr>
          <w:color w:val="000000"/>
          <w:sz w:val="28"/>
          <w:szCs w:val="28"/>
        </w:rPr>
        <w:t>)</w:t>
      </w:r>
      <w:r>
        <w:rPr>
          <w:color w:val="000000"/>
          <w:sz w:val="28"/>
          <w:szCs w:val="28"/>
        </w:rPr>
        <w:t>)</w:t>
      </w:r>
      <w:r w:rsidRPr="00DA5F60">
        <w:rPr>
          <w:color w:val="000000"/>
          <w:sz w:val="28"/>
          <w:szCs w:val="28"/>
        </w:rPr>
        <w:t xml:space="preserve">; </w:t>
      </w:r>
    </w:p>
    <w:p w:rsidR="00A80C65" w:rsidRDefault="00A80C65" w:rsidP="00E90EF9">
      <w:pPr>
        <w:ind w:firstLine="709"/>
        <w:jc w:val="both"/>
        <w:rPr>
          <w:sz w:val="28"/>
          <w:szCs w:val="28"/>
        </w:rPr>
      </w:pPr>
      <w:r w:rsidRPr="00962601">
        <w:rPr>
          <w:sz w:val="28"/>
          <w:szCs w:val="28"/>
        </w:rPr>
        <w:t xml:space="preserve">- на ремонт автомобильных дорог и тротуаров общего пользования местного значения; ямочный (карточный ремонт), ремонт подъездов к дворовым территориям </w:t>
      </w:r>
      <w:r>
        <w:rPr>
          <w:sz w:val="28"/>
          <w:szCs w:val="28"/>
        </w:rPr>
        <w:t>исполнение составило 75,93 %</w:t>
      </w:r>
      <w:r w:rsidRPr="00962601">
        <w:rPr>
          <w:sz w:val="28"/>
          <w:szCs w:val="28"/>
        </w:rPr>
        <w:t xml:space="preserve"> в сумме </w:t>
      </w:r>
      <w:r>
        <w:rPr>
          <w:sz w:val="28"/>
          <w:szCs w:val="28"/>
        </w:rPr>
        <w:t xml:space="preserve"> </w:t>
      </w:r>
      <w:r w:rsidRPr="006C6B7E">
        <w:rPr>
          <w:sz w:val="28"/>
          <w:szCs w:val="28"/>
        </w:rPr>
        <w:t>4 901 436,44 руб. (неисполненные назначения 1 472 672,58 руб. в связи с образовавшейся</w:t>
      </w:r>
      <w:r>
        <w:rPr>
          <w:sz w:val="28"/>
          <w:szCs w:val="28"/>
        </w:rPr>
        <w:t xml:space="preserve"> экономией по контрактам</w:t>
      </w:r>
      <w:r w:rsidRPr="00962601">
        <w:rPr>
          <w:sz w:val="28"/>
          <w:szCs w:val="28"/>
        </w:rPr>
        <w:t xml:space="preserve">); </w:t>
      </w:r>
    </w:p>
    <w:p w:rsidR="00A80C65" w:rsidRPr="00182F88" w:rsidRDefault="00A80C65" w:rsidP="00E90EF9">
      <w:pPr>
        <w:ind w:firstLine="709"/>
        <w:jc w:val="both"/>
        <w:rPr>
          <w:color w:val="000000"/>
          <w:sz w:val="28"/>
          <w:szCs w:val="28"/>
        </w:rPr>
      </w:pPr>
      <w:r w:rsidRPr="00182F88">
        <w:rPr>
          <w:sz w:val="28"/>
          <w:szCs w:val="28"/>
        </w:rPr>
        <w:t xml:space="preserve">- </w:t>
      </w:r>
      <w:r w:rsidRPr="00182F88">
        <w:rPr>
          <w:color w:val="000000"/>
          <w:sz w:val="28"/>
          <w:szCs w:val="28"/>
        </w:rPr>
        <w:t xml:space="preserve">по целевой статье «Ремонт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 </w:t>
      </w:r>
      <w:r>
        <w:rPr>
          <w:sz w:val="28"/>
          <w:szCs w:val="28"/>
        </w:rPr>
        <w:t xml:space="preserve">исполнение составило 96,98 % </w:t>
      </w:r>
      <w:r>
        <w:rPr>
          <w:color w:val="000000"/>
          <w:sz w:val="28"/>
          <w:szCs w:val="28"/>
        </w:rPr>
        <w:t xml:space="preserve">в </w:t>
      </w:r>
      <w:r w:rsidRPr="002A2127">
        <w:rPr>
          <w:color w:val="000000"/>
          <w:sz w:val="28"/>
          <w:szCs w:val="28"/>
        </w:rPr>
        <w:t>сумме 732 512,57 руб. (неисполненные</w:t>
      </w:r>
      <w:r>
        <w:rPr>
          <w:color w:val="000000"/>
          <w:sz w:val="28"/>
          <w:szCs w:val="28"/>
        </w:rPr>
        <w:t xml:space="preserve"> назначения </w:t>
      </w:r>
      <w:r w:rsidRPr="00182F88">
        <w:rPr>
          <w:color w:val="000000"/>
          <w:sz w:val="28"/>
          <w:szCs w:val="28"/>
        </w:rPr>
        <w:t>22 809,08 руб.</w:t>
      </w:r>
      <w:r>
        <w:rPr>
          <w:color w:val="000000"/>
          <w:sz w:val="28"/>
          <w:szCs w:val="28"/>
        </w:rPr>
        <w:t xml:space="preserve"> в связи с образовавшейся экономией)</w:t>
      </w:r>
      <w:r w:rsidRPr="00182F88">
        <w:rPr>
          <w:color w:val="000000"/>
          <w:sz w:val="28"/>
          <w:szCs w:val="28"/>
        </w:rPr>
        <w:t>;</w:t>
      </w:r>
    </w:p>
    <w:p w:rsidR="00A80C65" w:rsidRPr="00182F88" w:rsidRDefault="00A80C65" w:rsidP="00E90EF9">
      <w:pPr>
        <w:ind w:firstLine="709"/>
        <w:jc w:val="both"/>
        <w:rPr>
          <w:color w:val="000000"/>
          <w:sz w:val="28"/>
          <w:szCs w:val="28"/>
        </w:rPr>
      </w:pPr>
      <w:r w:rsidRPr="00182F88">
        <w:rPr>
          <w:sz w:val="28"/>
          <w:szCs w:val="28"/>
        </w:rPr>
        <w:t xml:space="preserve">- </w:t>
      </w:r>
      <w:r w:rsidRPr="00182F88">
        <w:rPr>
          <w:color w:val="000000"/>
          <w:sz w:val="28"/>
          <w:szCs w:val="28"/>
        </w:rPr>
        <w:t>по целевой статье</w:t>
      </w:r>
      <w:r w:rsidRPr="00182F88">
        <w:rPr>
          <w:sz w:val="28"/>
          <w:szCs w:val="28"/>
        </w:rPr>
        <w:t xml:space="preserve"> «</w:t>
      </w:r>
      <w:r w:rsidRPr="00182F88">
        <w:rPr>
          <w:color w:val="000000"/>
          <w:sz w:val="28"/>
          <w:szCs w:val="28"/>
        </w:rPr>
        <w:t xml:space="preserve">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 </w:t>
      </w:r>
      <w:r>
        <w:rPr>
          <w:sz w:val="28"/>
          <w:szCs w:val="28"/>
        </w:rPr>
        <w:t xml:space="preserve">исполнение составило 20,76 % </w:t>
      </w:r>
      <w:r>
        <w:rPr>
          <w:color w:val="000000"/>
          <w:sz w:val="28"/>
          <w:szCs w:val="28"/>
        </w:rPr>
        <w:t xml:space="preserve">в сумме 1 500 000,00 руб. Остаток </w:t>
      </w:r>
      <w:r w:rsidRPr="00182F88">
        <w:rPr>
          <w:color w:val="000000"/>
          <w:sz w:val="28"/>
          <w:szCs w:val="28"/>
        </w:rPr>
        <w:t>неисполненны</w:t>
      </w:r>
      <w:r>
        <w:rPr>
          <w:color w:val="000000"/>
          <w:sz w:val="28"/>
          <w:szCs w:val="28"/>
        </w:rPr>
        <w:t>х</w:t>
      </w:r>
      <w:r w:rsidRPr="00182F88">
        <w:rPr>
          <w:color w:val="000000"/>
          <w:sz w:val="28"/>
          <w:szCs w:val="28"/>
        </w:rPr>
        <w:t xml:space="preserve"> назначени</w:t>
      </w:r>
      <w:r>
        <w:rPr>
          <w:color w:val="000000"/>
          <w:sz w:val="28"/>
          <w:szCs w:val="28"/>
        </w:rPr>
        <w:t>й</w:t>
      </w:r>
      <w:r w:rsidRPr="00182F88">
        <w:rPr>
          <w:color w:val="000000"/>
          <w:sz w:val="28"/>
          <w:szCs w:val="28"/>
        </w:rPr>
        <w:t xml:space="preserve"> 5 723 351,20 руб. на оплату </w:t>
      </w:r>
      <w:r>
        <w:rPr>
          <w:color w:val="000000"/>
          <w:sz w:val="28"/>
          <w:szCs w:val="28"/>
        </w:rPr>
        <w:t>переходящих на 2024 год</w:t>
      </w:r>
      <w:r w:rsidRPr="00182F88">
        <w:rPr>
          <w:color w:val="000000"/>
          <w:sz w:val="28"/>
          <w:szCs w:val="28"/>
        </w:rPr>
        <w:t xml:space="preserve"> муниципальных контрактов: </w:t>
      </w:r>
    </w:p>
    <w:p w:rsidR="00A80C65" w:rsidRPr="00182F88" w:rsidRDefault="00A80C65" w:rsidP="00E90EF9">
      <w:pPr>
        <w:ind w:firstLine="709"/>
        <w:jc w:val="both"/>
        <w:rPr>
          <w:color w:val="000000"/>
          <w:sz w:val="28"/>
          <w:szCs w:val="28"/>
        </w:rPr>
      </w:pPr>
      <w:r w:rsidRPr="00182F88">
        <w:rPr>
          <w:color w:val="000000"/>
          <w:sz w:val="28"/>
          <w:szCs w:val="28"/>
        </w:rPr>
        <w:t>1.</w:t>
      </w:r>
      <w:r>
        <w:rPr>
          <w:color w:val="000000"/>
          <w:sz w:val="28"/>
          <w:szCs w:val="28"/>
        </w:rPr>
        <w:t xml:space="preserve"> С ООО «ГЕОМАКИНФО» на </w:t>
      </w:r>
      <w:r w:rsidRPr="00182F88">
        <w:rPr>
          <w:color w:val="000000"/>
          <w:sz w:val="28"/>
          <w:szCs w:val="28"/>
        </w:rPr>
        <w:t xml:space="preserve">выполнение работ по инженерным изысканиям и разработке проектно-сметной документации на строительство и реконструкцию автомобильных дорог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 01503000116210000890001 от 14.09.2021 </w:t>
      </w:r>
      <w:r>
        <w:rPr>
          <w:color w:val="000000"/>
          <w:sz w:val="28"/>
          <w:szCs w:val="28"/>
        </w:rPr>
        <w:t>на сумму 2 133 351,20 руб.</w:t>
      </w:r>
      <w:r w:rsidRPr="00182F88">
        <w:rPr>
          <w:color w:val="000000"/>
          <w:sz w:val="28"/>
          <w:szCs w:val="28"/>
        </w:rPr>
        <w:t xml:space="preserve"> (тротуары);  </w:t>
      </w:r>
    </w:p>
    <w:p w:rsidR="00A80C65" w:rsidRPr="00D93683" w:rsidRDefault="00A80C65" w:rsidP="00182F88">
      <w:pPr>
        <w:shd w:val="clear" w:color="auto" w:fill="FFFFFF"/>
        <w:spacing w:line="322" w:lineRule="exact"/>
        <w:ind w:left="5" w:firstLine="710"/>
        <w:jc w:val="both"/>
      </w:pPr>
      <w:r w:rsidRPr="00182F88">
        <w:rPr>
          <w:color w:val="000000"/>
          <w:sz w:val="28"/>
          <w:szCs w:val="28"/>
        </w:rPr>
        <w:t xml:space="preserve">2. </w:t>
      </w:r>
      <w:r>
        <w:rPr>
          <w:color w:val="000000"/>
          <w:sz w:val="28"/>
          <w:szCs w:val="28"/>
        </w:rPr>
        <w:t xml:space="preserve">С </w:t>
      </w:r>
      <w:r w:rsidRPr="00182F88">
        <w:rPr>
          <w:sz w:val="28"/>
          <w:szCs w:val="28"/>
        </w:rPr>
        <w:t>ИП Симонов Р.В. на выполнение р</w:t>
      </w:r>
      <w:r w:rsidRPr="00D93683">
        <w:rPr>
          <w:sz w:val="28"/>
          <w:szCs w:val="28"/>
        </w:rPr>
        <w:t xml:space="preserve">абот по инженерным изысканиям и разработке проектно-сметной документации на строительство и реконструкцию автомобильных дорог общего пользования местного значения, с прохождением и получением положительного </w:t>
      </w:r>
      <w:r w:rsidRPr="00D93683">
        <w:rPr>
          <w:spacing w:val="-1"/>
          <w:sz w:val="28"/>
          <w:szCs w:val="28"/>
        </w:rPr>
        <w:t xml:space="preserve">заключения государственной экспертизы проектной документации, инженерных изысканий и достоверности сметной стоимости </w:t>
      </w:r>
      <w:r w:rsidRPr="00D93683">
        <w:rPr>
          <w:sz w:val="28"/>
          <w:szCs w:val="28"/>
        </w:rPr>
        <w:t xml:space="preserve">№01503000116220000940001 от 09.09.2022 </w:t>
      </w:r>
      <w:r>
        <w:rPr>
          <w:spacing w:val="-1"/>
          <w:sz w:val="28"/>
          <w:szCs w:val="28"/>
        </w:rPr>
        <w:t xml:space="preserve"> на сумму 1 990 000,00 руб.</w:t>
      </w:r>
      <w:r w:rsidRPr="00D93683">
        <w:rPr>
          <w:spacing w:val="-1"/>
          <w:sz w:val="28"/>
          <w:szCs w:val="28"/>
        </w:rPr>
        <w:t xml:space="preserve"> (тротуары);</w:t>
      </w:r>
    </w:p>
    <w:p w:rsidR="00A80C65" w:rsidRPr="00D93683" w:rsidRDefault="00A80C65" w:rsidP="00182F88">
      <w:pPr>
        <w:shd w:val="clear" w:color="auto" w:fill="FFFFFF"/>
        <w:spacing w:line="322" w:lineRule="exact"/>
        <w:ind w:left="5" w:right="5" w:firstLine="715"/>
        <w:jc w:val="both"/>
      </w:pPr>
      <w:r>
        <w:rPr>
          <w:sz w:val="28"/>
          <w:szCs w:val="28"/>
        </w:rPr>
        <w:t>3. С ООО «</w:t>
      </w:r>
      <w:r w:rsidRPr="00D93683">
        <w:rPr>
          <w:sz w:val="28"/>
          <w:szCs w:val="28"/>
        </w:rPr>
        <w:t xml:space="preserve">ПКБ </w:t>
      </w:r>
      <w:r>
        <w:rPr>
          <w:sz w:val="28"/>
          <w:szCs w:val="28"/>
        </w:rPr>
        <w:t>«Вымпел»</w:t>
      </w:r>
      <w:r w:rsidRPr="00D93683">
        <w:rPr>
          <w:sz w:val="28"/>
          <w:szCs w:val="28"/>
        </w:rPr>
        <w:t xml:space="preserve"> </w:t>
      </w:r>
      <w:r>
        <w:rPr>
          <w:sz w:val="28"/>
          <w:szCs w:val="28"/>
        </w:rPr>
        <w:t xml:space="preserve">на </w:t>
      </w:r>
      <w:r w:rsidRPr="00D93683">
        <w:rPr>
          <w:spacing w:val="-1"/>
          <w:sz w:val="28"/>
          <w:szCs w:val="28"/>
        </w:rPr>
        <w:t xml:space="preserve">выполнение работ по инженерным изысканиям и разработке проектно-сметной </w:t>
      </w:r>
      <w:r w:rsidRPr="00D93683">
        <w:rPr>
          <w:sz w:val="28"/>
          <w:szCs w:val="28"/>
        </w:rPr>
        <w:t xml:space="preserve">документации на строительство автомобильной дороги общего пользования местного значения, с прохождением и получением положительного заключения </w:t>
      </w:r>
      <w:r w:rsidRPr="00D93683">
        <w:rPr>
          <w:spacing w:val="-1"/>
          <w:sz w:val="28"/>
          <w:szCs w:val="28"/>
        </w:rPr>
        <w:t xml:space="preserve">государственной экспертизы проектной документации, инженерных изысканий и </w:t>
      </w:r>
      <w:r w:rsidRPr="00D93683">
        <w:rPr>
          <w:sz w:val="28"/>
          <w:szCs w:val="28"/>
        </w:rPr>
        <w:t>достоверности сметной стоимости по данному объекту</w:t>
      </w:r>
      <w:r>
        <w:rPr>
          <w:sz w:val="28"/>
          <w:szCs w:val="28"/>
        </w:rPr>
        <w:t xml:space="preserve"> </w:t>
      </w:r>
      <w:r w:rsidRPr="00D93683">
        <w:rPr>
          <w:sz w:val="28"/>
          <w:szCs w:val="28"/>
        </w:rPr>
        <w:t>№0150300</w:t>
      </w:r>
      <w:r>
        <w:rPr>
          <w:sz w:val="28"/>
          <w:szCs w:val="28"/>
        </w:rPr>
        <w:t xml:space="preserve">0116210001110001 от 05.12.2021 на сумму </w:t>
      </w:r>
      <w:r w:rsidRPr="00D93683">
        <w:rPr>
          <w:sz w:val="28"/>
          <w:szCs w:val="28"/>
        </w:rPr>
        <w:t>1 600 000,00 руб. (ул. Мелиораторов).</w:t>
      </w:r>
    </w:p>
    <w:p w:rsidR="00A80C65" w:rsidRPr="00D93683" w:rsidRDefault="00A80C65" w:rsidP="00774980">
      <w:pPr>
        <w:ind w:firstLine="709"/>
        <w:jc w:val="both"/>
        <w:rPr>
          <w:sz w:val="28"/>
          <w:szCs w:val="28"/>
        </w:rPr>
      </w:pPr>
      <w:r w:rsidRPr="00D93683">
        <w:rPr>
          <w:sz w:val="28"/>
          <w:szCs w:val="28"/>
        </w:rPr>
        <w:lastRenderedPageBreak/>
        <w:t>- на паспортизацию автомобильных дорог общего пользования местного значения</w:t>
      </w:r>
      <w:r>
        <w:rPr>
          <w:sz w:val="28"/>
          <w:szCs w:val="28"/>
        </w:rPr>
        <w:t xml:space="preserve"> исполнение составило 19,39 % в сумме 29 850,00 руб. О</w:t>
      </w:r>
      <w:r w:rsidRPr="00D93683">
        <w:rPr>
          <w:sz w:val="28"/>
          <w:szCs w:val="28"/>
        </w:rPr>
        <w:t>статок неиспо</w:t>
      </w:r>
      <w:r>
        <w:rPr>
          <w:sz w:val="28"/>
          <w:szCs w:val="28"/>
        </w:rPr>
        <w:t>лнен</w:t>
      </w:r>
      <w:r w:rsidRPr="00D93683">
        <w:rPr>
          <w:sz w:val="28"/>
          <w:szCs w:val="28"/>
        </w:rPr>
        <w:t xml:space="preserve">ных назначений </w:t>
      </w:r>
      <w:r>
        <w:rPr>
          <w:sz w:val="28"/>
          <w:szCs w:val="28"/>
        </w:rPr>
        <w:t>-</w:t>
      </w:r>
      <w:r w:rsidRPr="00D93683">
        <w:rPr>
          <w:sz w:val="28"/>
          <w:szCs w:val="28"/>
        </w:rPr>
        <w:t xml:space="preserve"> 124</w:t>
      </w:r>
      <w:r>
        <w:rPr>
          <w:sz w:val="28"/>
          <w:szCs w:val="28"/>
        </w:rPr>
        <w:t> </w:t>
      </w:r>
      <w:r w:rsidRPr="00D93683">
        <w:rPr>
          <w:sz w:val="28"/>
          <w:szCs w:val="28"/>
        </w:rPr>
        <w:t>0</w:t>
      </w:r>
      <w:r>
        <w:rPr>
          <w:sz w:val="28"/>
          <w:szCs w:val="28"/>
        </w:rPr>
        <w:t>17,92</w:t>
      </w:r>
      <w:r w:rsidRPr="00D93683">
        <w:rPr>
          <w:sz w:val="28"/>
          <w:szCs w:val="28"/>
        </w:rPr>
        <w:t xml:space="preserve"> руб</w:t>
      </w:r>
      <w:r>
        <w:rPr>
          <w:sz w:val="28"/>
          <w:szCs w:val="28"/>
        </w:rPr>
        <w:t>.</w:t>
      </w:r>
      <w:r w:rsidRPr="00D93683">
        <w:rPr>
          <w:sz w:val="28"/>
          <w:szCs w:val="28"/>
        </w:rPr>
        <w:t xml:space="preserve"> </w:t>
      </w:r>
      <w:r w:rsidRPr="00962601">
        <w:rPr>
          <w:sz w:val="28"/>
          <w:szCs w:val="28"/>
        </w:rPr>
        <w:t>(</w:t>
      </w:r>
      <w:r>
        <w:rPr>
          <w:sz w:val="28"/>
          <w:szCs w:val="28"/>
        </w:rPr>
        <w:t>в связи с отсутствием потребности</w:t>
      </w:r>
      <w:r w:rsidRPr="00962601">
        <w:rPr>
          <w:sz w:val="28"/>
          <w:szCs w:val="28"/>
        </w:rPr>
        <w:t>);</w:t>
      </w:r>
      <w:r w:rsidRPr="00D93683">
        <w:rPr>
          <w:sz w:val="28"/>
          <w:szCs w:val="28"/>
        </w:rPr>
        <w:t xml:space="preserve"> </w:t>
      </w:r>
    </w:p>
    <w:p w:rsidR="00A80C65" w:rsidRPr="00D93683" w:rsidRDefault="00A80C65" w:rsidP="00774980">
      <w:pPr>
        <w:ind w:firstLine="709"/>
        <w:jc w:val="both"/>
        <w:rPr>
          <w:sz w:val="28"/>
          <w:szCs w:val="28"/>
        </w:rPr>
      </w:pPr>
      <w:r w:rsidRPr="00D93683">
        <w:rPr>
          <w:sz w:val="28"/>
          <w:szCs w:val="28"/>
        </w:rPr>
        <w:t xml:space="preserve">- </w:t>
      </w:r>
      <w:r>
        <w:rPr>
          <w:sz w:val="28"/>
          <w:szCs w:val="28"/>
        </w:rPr>
        <w:t xml:space="preserve">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поселения исполнение составило 96,65 % в сумме </w:t>
      </w:r>
      <w:r w:rsidRPr="00661C3C">
        <w:rPr>
          <w:sz w:val="28"/>
          <w:szCs w:val="28"/>
        </w:rPr>
        <w:t>10 257 430,74 руб., в том числе: ремонт автомобильных дорог выполнен на сумму 10 036 093,69</w:t>
      </w:r>
      <w:r>
        <w:rPr>
          <w:sz w:val="28"/>
          <w:szCs w:val="28"/>
        </w:rPr>
        <w:t xml:space="preserve"> руб., строительный контроль – 221 337,05 руб. Остаток неисполненных назначений в сумме 355 002,29 руб. (экономия);</w:t>
      </w:r>
    </w:p>
    <w:p w:rsidR="00A80C65" w:rsidRDefault="00A80C65" w:rsidP="00774980">
      <w:pPr>
        <w:ind w:firstLine="709"/>
        <w:jc w:val="both"/>
        <w:rPr>
          <w:sz w:val="28"/>
          <w:szCs w:val="28"/>
        </w:rPr>
      </w:pPr>
      <w:r w:rsidRPr="00D93683">
        <w:rPr>
          <w:sz w:val="28"/>
          <w:szCs w:val="28"/>
        </w:rPr>
        <w:t>-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r w:rsidRPr="00E354CC">
        <w:rPr>
          <w:sz w:val="28"/>
          <w:szCs w:val="28"/>
        </w:rPr>
        <w:t xml:space="preserve"> </w:t>
      </w:r>
      <w:r>
        <w:rPr>
          <w:sz w:val="28"/>
          <w:szCs w:val="28"/>
        </w:rPr>
        <w:t xml:space="preserve">исполнение составило 99,98 % в сумме </w:t>
      </w:r>
      <w:r w:rsidRPr="00661C3C">
        <w:rPr>
          <w:sz w:val="28"/>
          <w:szCs w:val="28"/>
        </w:rPr>
        <w:t>241 538,42</w:t>
      </w:r>
      <w:r>
        <w:rPr>
          <w:sz w:val="28"/>
          <w:szCs w:val="28"/>
        </w:rPr>
        <w:t xml:space="preserve"> руб. О</w:t>
      </w:r>
      <w:r w:rsidRPr="00D93683">
        <w:rPr>
          <w:sz w:val="28"/>
          <w:szCs w:val="28"/>
        </w:rPr>
        <w:t>статок неиспол</w:t>
      </w:r>
      <w:r>
        <w:rPr>
          <w:sz w:val="28"/>
          <w:szCs w:val="28"/>
        </w:rPr>
        <w:t>не</w:t>
      </w:r>
      <w:r w:rsidRPr="00D93683">
        <w:rPr>
          <w:sz w:val="28"/>
          <w:szCs w:val="28"/>
        </w:rPr>
        <w:t>нных назначений составил</w:t>
      </w:r>
      <w:r>
        <w:rPr>
          <w:sz w:val="28"/>
          <w:szCs w:val="28"/>
        </w:rPr>
        <w:t xml:space="preserve"> </w:t>
      </w:r>
      <w:r w:rsidRPr="008D00FA">
        <w:rPr>
          <w:sz w:val="28"/>
          <w:szCs w:val="28"/>
        </w:rPr>
        <w:t>28,55 руб.</w:t>
      </w:r>
      <w:r>
        <w:rPr>
          <w:sz w:val="28"/>
          <w:szCs w:val="28"/>
        </w:rPr>
        <w:t xml:space="preserve"> (экономия)</w:t>
      </w:r>
      <w:r w:rsidRPr="008D00FA">
        <w:rPr>
          <w:sz w:val="28"/>
          <w:szCs w:val="28"/>
        </w:rPr>
        <w:t>;</w:t>
      </w:r>
    </w:p>
    <w:p w:rsidR="00A80C65" w:rsidRPr="00D93683" w:rsidRDefault="00A80C65" w:rsidP="00774980">
      <w:pPr>
        <w:ind w:firstLine="709"/>
        <w:jc w:val="both"/>
        <w:rPr>
          <w:sz w:val="28"/>
          <w:szCs w:val="28"/>
        </w:rPr>
      </w:pPr>
      <w:r w:rsidRPr="00D93683">
        <w:rPr>
          <w:sz w:val="28"/>
          <w:szCs w:val="28"/>
        </w:rPr>
        <w:t>- 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r>
        <w:rPr>
          <w:sz w:val="28"/>
          <w:szCs w:val="28"/>
        </w:rPr>
        <w:t xml:space="preserve"> исполнение составило 99,19 % в сумме 25 957 086,73 руб.,</w:t>
      </w:r>
      <w:r w:rsidRPr="00AF0F8D">
        <w:rPr>
          <w:sz w:val="28"/>
          <w:szCs w:val="28"/>
        </w:rPr>
        <w:t xml:space="preserve"> </w:t>
      </w:r>
      <w:r>
        <w:rPr>
          <w:sz w:val="28"/>
          <w:szCs w:val="28"/>
        </w:rPr>
        <w:t xml:space="preserve">в том числе: </w:t>
      </w:r>
      <w:r w:rsidRPr="00D93683">
        <w:rPr>
          <w:sz w:val="28"/>
          <w:szCs w:val="28"/>
        </w:rPr>
        <w:t xml:space="preserve"> </w:t>
      </w:r>
      <w:r>
        <w:rPr>
          <w:sz w:val="28"/>
          <w:szCs w:val="28"/>
        </w:rPr>
        <w:t xml:space="preserve">ремонт автомобильных дорог выполнен на сумму 25 536 984,63 руб., строительный контроль - 420 102,10 руб. Остаток </w:t>
      </w:r>
      <w:r w:rsidRPr="00D93683">
        <w:rPr>
          <w:sz w:val="28"/>
          <w:szCs w:val="28"/>
        </w:rPr>
        <w:t>неисполненны</w:t>
      </w:r>
      <w:r>
        <w:rPr>
          <w:sz w:val="28"/>
          <w:szCs w:val="28"/>
        </w:rPr>
        <w:t>х</w:t>
      </w:r>
      <w:r w:rsidRPr="00D93683">
        <w:rPr>
          <w:sz w:val="28"/>
          <w:szCs w:val="28"/>
        </w:rPr>
        <w:t xml:space="preserve"> назначени</w:t>
      </w:r>
      <w:r>
        <w:rPr>
          <w:sz w:val="28"/>
          <w:szCs w:val="28"/>
        </w:rPr>
        <w:t xml:space="preserve">й составил </w:t>
      </w:r>
      <w:r w:rsidRPr="00D93683">
        <w:rPr>
          <w:sz w:val="28"/>
          <w:szCs w:val="28"/>
        </w:rPr>
        <w:t xml:space="preserve"> </w:t>
      </w:r>
      <w:r>
        <w:rPr>
          <w:sz w:val="28"/>
          <w:szCs w:val="28"/>
        </w:rPr>
        <w:t xml:space="preserve">211 713,27 </w:t>
      </w:r>
      <w:r w:rsidRPr="00D93683">
        <w:rPr>
          <w:sz w:val="28"/>
          <w:szCs w:val="28"/>
        </w:rPr>
        <w:t xml:space="preserve"> руб</w:t>
      </w:r>
      <w:r>
        <w:rPr>
          <w:sz w:val="28"/>
          <w:szCs w:val="28"/>
        </w:rPr>
        <w:t>. (экономия).</w:t>
      </w:r>
    </w:p>
    <w:p w:rsidR="00A80C65" w:rsidRDefault="00A80C65" w:rsidP="00774980">
      <w:pPr>
        <w:ind w:firstLine="709"/>
        <w:jc w:val="both"/>
        <w:rPr>
          <w:sz w:val="28"/>
          <w:szCs w:val="28"/>
        </w:rPr>
      </w:pPr>
      <w:r w:rsidRPr="00D93683">
        <w:rPr>
          <w:sz w:val="28"/>
          <w:szCs w:val="28"/>
        </w:rPr>
        <w:t>- на 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r w:rsidRPr="00AF0F8D">
        <w:rPr>
          <w:sz w:val="28"/>
          <w:szCs w:val="28"/>
        </w:rPr>
        <w:t xml:space="preserve"> </w:t>
      </w:r>
      <w:r w:rsidRPr="00D93683">
        <w:rPr>
          <w:sz w:val="28"/>
          <w:szCs w:val="28"/>
        </w:rPr>
        <w:t>и</w:t>
      </w:r>
      <w:r>
        <w:rPr>
          <w:sz w:val="28"/>
          <w:szCs w:val="28"/>
        </w:rPr>
        <w:t xml:space="preserve"> софинансирование</w:t>
      </w:r>
      <w:r w:rsidRPr="00D93683">
        <w:rPr>
          <w:sz w:val="28"/>
          <w:szCs w:val="28"/>
        </w:rPr>
        <w:t>)</w:t>
      </w:r>
      <w:r>
        <w:rPr>
          <w:sz w:val="28"/>
          <w:szCs w:val="28"/>
        </w:rPr>
        <w:t xml:space="preserve"> исполнение составило 99,87 % в сумме 76 387 385,71 </w:t>
      </w:r>
      <w:r w:rsidRPr="00D93683">
        <w:rPr>
          <w:sz w:val="28"/>
          <w:szCs w:val="28"/>
        </w:rPr>
        <w:t>руб.</w:t>
      </w:r>
      <w:r>
        <w:rPr>
          <w:sz w:val="28"/>
          <w:szCs w:val="28"/>
        </w:rPr>
        <w:t xml:space="preserve">, в том числе: </w:t>
      </w:r>
      <w:r w:rsidRPr="006C6B7E">
        <w:rPr>
          <w:sz w:val="28"/>
          <w:szCs w:val="28"/>
        </w:rPr>
        <w:t>ремонт автомобильных дорог составил 74 882 990,71 руб., строительный контроль – 1 504 395,00 руб.</w:t>
      </w:r>
      <w:r w:rsidRPr="007F5EFD">
        <w:rPr>
          <w:sz w:val="28"/>
          <w:szCs w:val="28"/>
        </w:rPr>
        <w:t xml:space="preserve"> </w:t>
      </w:r>
      <w:r>
        <w:rPr>
          <w:sz w:val="28"/>
          <w:szCs w:val="28"/>
        </w:rPr>
        <w:t xml:space="preserve">Остаток </w:t>
      </w:r>
      <w:r w:rsidRPr="00D93683">
        <w:rPr>
          <w:sz w:val="28"/>
          <w:szCs w:val="28"/>
        </w:rPr>
        <w:t>неисполненны</w:t>
      </w:r>
      <w:r>
        <w:rPr>
          <w:sz w:val="28"/>
          <w:szCs w:val="28"/>
        </w:rPr>
        <w:t>х</w:t>
      </w:r>
      <w:r w:rsidRPr="00D93683">
        <w:rPr>
          <w:sz w:val="28"/>
          <w:szCs w:val="28"/>
        </w:rPr>
        <w:t xml:space="preserve"> назначени</w:t>
      </w:r>
      <w:r>
        <w:rPr>
          <w:sz w:val="28"/>
          <w:szCs w:val="28"/>
        </w:rPr>
        <w:t xml:space="preserve">й составил </w:t>
      </w:r>
      <w:r w:rsidRPr="00D93683">
        <w:rPr>
          <w:sz w:val="28"/>
          <w:szCs w:val="28"/>
        </w:rPr>
        <w:t xml:space="preserve"> </w:t>
      </w:r>
      <w:r>
        <w:rPr>
          <w:sz w:val="28"/>
          <w:szCs w:val="28"/>
        </w:rPr>
        <w:t>- 98 414,29 руб. (экономия)</w:t>
      </w:r>
      <w:r w:rsidRPr="00D93683">
        <w:rPr>
          <w:sz w:val="28"/>
          <w:szCs w:val="28"/>
        </w:rPr>
        <w:t>;</w:t>
      </w:r>
    </w:p>
    <w:p w:rsidR="00A80C65" w:rsidRPr="00D93683" w:rsidRDefault="00A80C65" w:rsidP="00774980">
      <w:pPr>
        <w:ind w:firstLine="709"/>
        <w:jc w:val="both"/>
        <w:rPr>
          <w:sz w:val="28"/>
          <w:szCs w:val="28"/>
        </w:rPr>
      </w:pPr>
      <w:r w:rsidRPr="00D93683">
        <w:rPr>
          <w:sz w:val="28"/>
          <w:szCs w:val="28"/>
        </w:rPr>
        <w:t xml:space="preserve">-  на мероприятия по обеспечению безопасности дорожного движения на территории Валдайского городского поселения </w:t>
      </w:r>
      <w:r>
        <w:rPr>
          <w:sz w:val="28"/>
          <w:szCs w:val="28"/>
        </w:rPr>
        <w:t xml:space="preserve">(исполнение составило 99,79 %) </w:t>
      </w:r>
      <w:r w:rsidRPr="00D93683">
        <w:rPr>
          <w:sz w:val="28"/>
          <w:szCs w:val="28"/>
        </w:rPr>
        <w:t>в сумме 2</w:t>
      </w:r>
      <w:r>
        <w:rPr>
          <w:sz w:val="28"/>
          <w:szCs w:val="28"/>
        </w:rPr>
        <w:t> </w:t>
      </w:r>
      <w:r w:rsidRPr="00D93683">
        <w:rPr>
          <w:sz w:val="28"/>
          <w:szCs w:val="28"/>
        </w:rPr>
        <w:t>405</w:t>
      </w:r>
      <w:r>
        <w:rPr>
          <w:sz w:val="28"/>
          <w:szCs w:val="28"/>
        </w:rPr>
        <w:t> 819,72 руб.</w:t>
      </w:r>
      <w:r w:rsidRPr="00D93683">
        <w:rPr>
          <w:sz w:val="28"/>
          <w:szCs w:val="28"/>
        </w:rPr>
        <w:t xml:space="preserve"> </w:t>
      </w:r>
      <w:r>
        <w:rPr>
          <w:sz w:val="28"/>
          <w:szCs w:val="28"/>
        </w:rPr>
        <w:t xml:space="preserve">Остаток </w:t>
      </w:r>
      <w:r w:rsidRPr="00D93683">
        <w:rPr>
          <w:sz w:val="28"/>
          <w:szCs w:val="28"/>
        </w:rPr>
        <w:t>неисполненны</w:t>
      </w:r>
      <w:r>
        <w:rPr>
          <w:sz w:val="28"/>
          <w:szCs w:val="28"/>
        </w:rPr>
        <w:t>х</w:t>
      </w:r>
      <w:r w:rsidRPr="00D93683">
        <w:rPr>
          <w:sz w:val="28"/>
          <w:szCs w:val="28"/>
        </w:rPr>
        <w:t xml:space="preserve"> назначени</w:t>
      </w:r>
      <w:r>
        <w:rPr>
          <w:sz w:val="28"/>
          <w:szCs w:val="28"/>
        </w:rPr>
        <w:t>й</w:t>
      </w:r>
      <w:r w:rsidRPr="00D93683">
        <w:rPr>
          <w:sz w:val="28"/>
          <w:szCs w:val="28"/>
        </w:rPr>
        <w:t xml:space="preserve"> составил 5</w:t>
      </w:r>
      <w:r>
        <w:rPr>
          <w:sz w:val="28"/>
          <w:szCs w:val="28"/>
        </w:rPr>
        <w:t> 00</w:t>
      </w:r>
      <w:r w:rsidRPr="00D93683">
        <w:rPr>
          <w:sz w:val="28"/>
          <w:szCs w:val="28"/>
        </w:rPr>
        <w:t>0</w:t>
      </w:r>
      <w:r>
        <w:rPr>
          <w:sz w:val="28"/>
          <w:szCs w:val="28"/>
        </w:rPr>
        <w:t xml:space="preserve">,00 </w:t>
      </w:r>
      <w:r w:rsidRPr="00D93683">
        <w:rPr>
          <w:sz w:val="28"/>
          <w:szCs w:val="28"/>
        </w:rPr>
        <w:t>руб</w:t>
      </w:r>
      <w:r>
        <w:rPr>
          <w:sz w:val="28"/>
          <w:szCs w:val="28"/>
        </w:rPr>
        <w:t>.</w:t>
      </w:r>
      <w:r w:rsidRPr="00D93683">
        <w:rPr>
          <w:sz w:val="28"/>
          <w:szCs w:val="28"/>
        </w:rPr>
        <w:t xml:space="preserve"> </w:t>
      </w:r>
      <w:r>
        <w:rPr>
          <w:sz w:val="28"/>
          <w:szCs w:val="28"/>
        </w:rPr>
        <w:t>(</w:t>
      </w:r>
      <w:r w:rsidRPr="00D93683">
        <w:rPr>
          <w:sz w:val="28"/>
          <w:szCs w:val="28"/>
        </w:rPr>
        <w:t xml:space="preserve">в связи с </w:t>
      </w:r>
      <w:r>
        <w:rPr>
          <w:sz w:val="28"/>
          <w:szCs w:val="28"/>
        </w:rPr>
        <w:t>отсутствием потребности)</w:t>
      </w:r>
      <w:r w:rsidRPr="00D93683">
        <w:rPr>
          <w:sz w:val="28"/>
          <w:szCs w:val="28"/>
        </w:rPr>
        <w:t>.</w:t>
      </w:r>
    </w:p>
    <w:p w:rsidR="00A80C65" w:rsidRPr="00D93683" w:rsidRDefault="00A80C65" w:rsidP="00774980">
      <w:pPr>
        <w:ind w:firstLine="709"/>
        <w:jc w:val="both"/>
        <w:rPr>
          <w:sz w:val="28"/>
          <w:szCs w:val="28"/>
        </w:rPr>
      </w:pPr>
      <w:r w:rsidRPr="00D93683">
        <w:rPr>
          <w:sz w:val="28"/>
          <w:szCs w:val="28"/>
        </w:rPr>
        <w:t xml:space="preserve">Остатки </w:t>
      </w:r>
      <w:r>
        <w:rPr>
          <w:sz w:val="28"/>
          <w:szCs w:val="28"/>
        </w:rPr>
        <w:t xml:space="preserve">средств </w:t>
      </w:r>
      <w:r w:rsidRPr="00D93683">
        <w:rPr>
          <w:sz w:val="28"/>
          <w:szCs w:val="28"/>
        </w:rPr>
        <w:t xml:space="preserve">по дорожному фонду за 2023 </w:t>
      </w:r>
      <w:r>
        <w:rPr>
          <w:sz w:val="28"/>
          <w:szCs w:val="28"/>
        </w:rPr>
        <w:t xml:space="preserve">в сумме 8 614 524,19 руб. </w:t>
      </w:r>
      <w:r w:rsidRPr="00D93683">
        <w:rPr>
          <w:sz w:val="28"/>
          <w:szCs w:val="28"/>
        </w:rPr>
        <w:t>год перенесены на 2024 год.</w:t>
      </w:r>
    </w:p>
    <w:p w:rsidR="00A80C65" w:rsidRDefault="00A80C65" w:rsidP="00774980">
      <w:pPr>
        <w:ind w:firstLine="709"/>
        <w:jc w:val="both"/>
        <w:rPr>
          <w:sz w:val="28"/>
          <w:szCs w:val="28"/>
        </w:rPr>
      </w:pPr>
      <w:r w:rsidRPr="00000AFD">
        <w:rPr>
          <w:b/>
          <w:sz w:val="28"/>
          <w:szCs w:val="28"/>
        </w:rPr>
        <w:t>По подразделу 0412</w:t>
      </w:r>
      <w:r w:rsidRPr="00E1587D">
        <w:rPr>
          <w:b/>
          <w:sz w:val="28"/>
          <w:szCs w:val="28"/>
        </w:rPr>
        <w:t xml:space="preserve"> «Другие вопросы в области национальной экономики». </w:t>
      </w:r>
      <w:r>
        <w:rPr>
          <w:sz w:val="28"/>
          <w:szCs w:val="28"/>
        </w:rPr>
        <w:t>Р</w:t>
      </w:r>
      <w:r w:rsidRPr="00442931">
        <w:rPr>
          <w:sz w:val="28"/>
          <w:szCs w:val="28"/>
        </w:rPr>
        <w:t xml:space="preserve">асходы составили </w:t>
      </w:r>
      <w:r>
        <w:rPr>
          <w:sz w:val="28"/>
          <w:szCs w:val="28"/>
        </w:rPr>
        <w:t>732 310,38</w:t>
      </w:r>
      <w:r w:rsidRPr="00442931">
        <w:rPr>
          <w:sz w:val="28"/>
          <w:szCs w:val="28"/>
        </w:rPr>
        <w:t xml:space="preserve"> руб</w:t>
      </w:r>
      <w:r>
        <w:rPr>
          <w:sz w:val="28"/>
          <w:szCs w:val="28"/>
        </w:rPr>
        <w:t>.</w:t>
      </w:r>
      <w:r w:rsidRPr="00442931">
        <w:rPr>
          <w:sz w:val="28"/>
          <w:szCs w:val="28"/>
        </w:rPr>
        <w:t xml:space="preserve"> (</w:t>
      </w:r>
      <w:r>
        <w:rPr>
          <w:sz w:val="28"/>
          <w:szCs w:val="28"/>
        </w:rPr>
        <w:t xml:space="preserve">исполнение </w:t>
      </w:r>
      <w:r w:rsidRPr="00442931">
        <w:rPr>
          <w:sz w:val="28"/>
          <w:szCs w:val="28"/>
        </w:rPr>
        <w:t>100%).</w:t>
      </w:r>
      <w:r>
        <w:rPr>
          <w:sz w:val="28"/>
          <w:szCs w:val="28"/>
        </w:rPr>
        <w:t>:</w:t>
      </w:r>
    </w:p>
    <w:p w:rsidR="00A80C65" w:rsidRDefault="00A80C65" w:rsidP="00774980">
      <w:pPr>
        <w:ind w:right="-2" w:firstLine="709"/>
        <w:jc w:val="both"/>
        <w:rPr>
          <w:sz w:val="28"/>
          <w:szCs w:val="28"/>
        </w:rPr>
      </w:pPr>
      <w:r w:rsidRPr="002772E0">
        <w:rPr>
          <w:sz w:val="28"/>
          <w:szCs w:val="28"/>
        </w:rPr>
        <w:lastRenderedPageBreak/>
        <w:t xml:space="preserve">- расходы на мероприятия по землеустройству и землепользованию </w:t>
      </w:r>
      <w:r>
        <w:rPr>
          <w:sz w:val="28"/>
          <w:szCs w:val="28"/>
        </w:rPr>
        <w:t xml:space="preserve">-197 310,38 </w:t>
      </w:r>
      <w:r w:rsidRPr="002772E0">
        <w:rPr>
          <w:sz w:val="28"/>
          <w:szCs w:val="28"/>
        </w:rPr>
        <w:t>руб</w:t>
      </w:r>
      <w:r>
        <w:rPr>
          <w:sz w:val="28"/>
          <w:szCs w:val="28"/>
        </w:rPr>
        <w:t>.;</w:t>
      </w:r>
    </w:p>
    <w:p w:rsidR="00A80C65" w:rsidRPr="00CA2293" w:rsidRDefault="00A80C65" w:rsidP="00774980">
      <w:pPr>
        <w:ind w:right="-2" w:firstLine="709"/>
        <w:jc w:val="both"/>
        <w:rPr>
          <w:sz w:val="28"/>
          <w:szCs w:val="28"/>
        </w:rPr>
      </w:pPr>
      <w:r>
        <w:rPr>
          <w:sz w:val="28"/>
          <w:szCs w:val="28"/>
        </w:rPr>
        <w:t>-расходы на проведения работ по утверждению генеральных планов поселения, правил землепользования и застройки - 535 000,00 руб.</w:t>
      </w:r>
    </w:p>
    <w:p w:rsidR="00A80C65" w:rsidRPr="00C30E27" w:rsidRDefault="00A80C65" w:rsidP="00774980">
      <w:pPr>
        <w:ind w:firstLine="709"/>
        <w:jc w:val="both"/>
        <w:rPr>
          <w:sz w:val="28"/>
          <w:szCs w:val="28"/>
        </w:rPr>
      </w:pPr>
      <w:r w:rsidRPr="00C30E27">
        <w:rPr>
          <w:b/>
          <w:sz w:val="28"/>
          <w:szCs w:val="28"/>
        </w:rPr>
        <w:t>По разделу 0500 «Жилищно-коммунальное хозяйство»</w:t>
      </w:r>
      <w:r>
        <w:rPr>
          <w:b/>
          <w:sz w:val="28"/>
          <w:szCs w:val="28"/>
        </w:rPr>
        <w:t xml:space="preserve"> </w:t>
      </w:r>
      <w:r w:rsidRPr="007D59A0">
        <w:rPr>
          <w:sz w:val="28"/>
          <w:szCs w:val="28"/>
        </w:rPr>
        <w:t>б</w:t>
      </w:r>
      <w:r w:rsidRPr="00C30E27">
        <w:rPr>
          <w:sz w:val="28"/>
          <w:szCs w:val="28"/>
        </w:rPr>
        <w:t xml:space="preserve">юджетные назначения выполнены на </w:t>
      </w:r>
      <w:r>
        <w:rPr>
          <w:sz w:val="28"/>
          <w:szCs w:val="28"/>
        </w:rPr>
        <w:t>99</w:t>
      </w:r>
      <w:r w:rsidRPr="00C30E27">
        <w:rPr>
          <w:sz w:val="28"/>
          <w:szCs w:val="28"/>
        </w:rPr>
        <w:t>,</w:t>
      </w:r>
      <w:r>
        <w:rPr>
          <w:sz w:val="28"/>
          <w:szCs w:val="28"/>
        </w:rPr>
        <w:t xml:space="preserve">05 </w:t>
      </w:r>
      <w:r w:rsidRPr="00C30E27">
        <w:rPr>
          <w:sz w:val="28"/>
          <w:szCs w:val="28"/>
        </w:rPr>
        <w:t xml:space="preserve">%, сумма неисполненных назначений </w:t>
      </w:r>
      <w:r>
        <w:rPr>
          <w:sz w:val="28"/>
          <w:szCs w:val="28"/>
        </w:rPr>
        <w:t>504 228,91</w:t>
      </w:r>
      <w:r w:rsidRPr="00C30E27">
        <w:rPr>
          <w:sz w:val="28"/>
          <w:szCs w:val="28"/>
        </w:rPr>
        <w:t xml:space="preserve"> руб. </w:t>
      </w:r>
    </w:p>
    <w:p w:rsidR="00A80C65" w:rsidRDefault="00A80C65" w:rsidP="00774980">
      <w:pPr>
        <w:ind w:firstLine="709"/>
        <w:jc w:val="both"/>
        <w:rPr>
          <w:sz w:val="28"/>
          <w:szCs w:val="28"/>
        </w:rPr>
      </w:pPr>
      <w:r>
        <w:rPr>
          <w:sz w:val="28"/>
          <w:szCs w:val="28"/>
        </w:rPr>
        <w:t xml:space="preserve">По подразделу </w:t>
      </w:r>
      <w:r w:rsidRPr="002772E0">
        <w:rPr>
          <w:sz w:val="28"/>
          <w:szCs w:val="28"/>
        </w:rPr>
        <w:t>0501 «Жилищное хозяйство»</w:t>
      </w:r>
      <w:r>
        <w:rPr>
          <w:sz w:val="28"/>
          <w:szCs w:val="28"/>
        </w:rPr>
        <w:t xml:space="preserve"> исполнение составило 96,34 %. </w:t>
      </w:r>
      <w:r w:rsidRPr="002772E0">
        <w:rPr>
          <w:sz w:val="28"/>
          <w:szCs w:val="28"/>
        </w:rPr>
        <w:t xml:space="preserve">Не выполнены мероприятия на общую сумму расходов </w:t>
      </w:r>
      <w:r>
        <w:rPr>
          <w:sz w:val="28"/>
          <w:szCs w:val="28"/>
        </w:rPr>
        <w:t>253 799,04</w:t>
      </w:r>
      <w:r w:rsidRPr="002772E0">
        <w:rPr>
          <w:sz w:val="28"/>
          <w:szCs w:val="28"/>
        </w:rPr>
        <w:t xml:space="preserve"> руб.:</w:t>
      </w:r>
    </w:p>
    <w:p w:rsidR="00A80C65" w:rsidRPr="002772E0" w:rsidRDefault="00A80C65" w:rsidP="00774980">
      <w:pPr>
        <w:ind w:firstLine="709"/>
        <w:jc w:val="both"/>
        <w:rPr>
          <w:sz w:val="28"/>
          <w:szCs w:val="28"/>
        </w:rPr>
      </w:pPr>
      <w:r w:rsidRPr="002772E0">
        <w:rPr>
          <w:sz w:val="28"/>
          <w:szCs w:val="28"/>
        </w:rPr>
        <w:t>- по мероприятию расходы (взносы) на капитальный ремонт общего имущества муниципального жилищного фонда в многоквартирных домах, расположенных на территории Валдайского городского поселения</w:t>
      </w:r>
      <w:r>
        <w:rPr>
          <w:sz w:val="28"/>
          <w:szCs w:val="28"/>
        </w:rPr>
        <w:t>, исполнение составило 97,7 %,</w:t>
      </w:r>
      <w:r w:rsidRPr="002772E0">
        <w:rPr>
          <w:sz w:val="28"/>
          <w:szCs w:val="28"/>
        </w:rPr>
        <w:t xml:space="preserve"> сумма неисполненных назначений  – </w:t>
      </w:r>
      <w:r>
        <w:rPr>
          <w:sz w:val="28"/>
          <w:szCs w:val="28"/>
        </w:rPr>
        <w:t>25 515,81</w:t>
      </w:r>
      <w:r w:rsidRPr="002772E0">
        <w:rPr>
          <w:sz w:val="28"/>
          <w:szCs w:val="28"/>
        </w:rPr>
        <w:t xml:space="preserve"> руб.</w:t>
      </w:r>
      <w:r>
        <w:rPr>
          <w:sz w:val="28"/>
          <w:szCs w:val="28"/>
        </w:rPr>
        <w:t xml:space="preserve"> (экономия)</w:t>
      </w:r>
      <w:r w:rsidRPr="002772E0">
        <w:rPr>
          <w:sz w:val="28"/>
          <w:szCs w:val="28"/>
        </w:rPr>
        <w:t>;</w:t>
      </w:r>
    </w:p>
    <w:p w:rsidR="00A80C65" w:rsidRPr="00485DEA" w:rsidRDefault="00A80C65" w:rsidP="00774980">
      <w:pPr>
        <w:ind w:right="-2" w:firstLine="709"/>
        <w:jc w:val="both"/>
        <w:rPr>
          <w:color w:val="000000" w:themeColor="text1"/>
          <w:sz w:val="28"/>
          <w:szCs w:val="28"/>
        </w:rPr>
      </w:pPr>
      <w:r w:rsidRPr="002772E0">
        <w:rPr>
          <w:sz w:val="28"/>
          <w:szCs w:val="28"/>
        </w:rPr>
        <w:t xml:space="preserve">- </w:t>
      </w:r>
      <w:r w:rsidRPr="00FA1519">
        <w:rPr>
          <w:sz w:val="28"/>
          <w:szCs w:val="28"/>
        </w:rPr>
        <w:t>по мероприятию капитальный ремонт жилых помещений и текущий ремонт общего имущества в многоквартирных домах в части муниципальной собственности исполнение составило 88,77 %, сумма неисполненных назначений составила – 150 369,28 руб. (в связи с отсутствием потребности).</w:t>
      </w:r>
      <w:r>
        <w:rPr>
          <w:sz w:val="28"/>
          <w:szCs w:val="28"/>
        </w:rPr>
        <w:t xml:space="preserve"> </w:t>
      </w:r>
      <w:r w:rsidR="00D25409">
        <w:rPr>
          <w:sz w:val="28"/>
          <w:szCs w:val="28"/>
        </w:rPr>
        <w:t xml:space="preserve">Исполнено назначений в сумме 1 052 079,22 руб. </w:t>
      </w:r>
      <w:r w:rsidRPr="00485DEA">
        <w:rPr>
          <w:color w:val="000000" w:themeColor="text1"/>
          <w:sz w:val="28"/>
          <w:szCs w:val="28"/>
        </w:rPr>
        <w:t xml:space="preserve">Заключены следующие </w:t>
      </w:r>
      <w:r w:rsidR="00D25409">
        <w:rPr>
          <w:color w:val="000000" w:themeColor="text1"/>
          <w:sz w:val="28"/>
          <w:szCs w:val="28"/>
        </w:rPr>
        <w:t>контракты</w:t>
      </w:r>
      <w:r w:rsidR="00485DEA" w:rsidRPr="00485DEA">
        <w:rPr>
          <w:color w:val="000000" w:themeColor="text1"/>
          <w:sz w:val="28"/>
          <w:szCs w:val="28"/>
        </w:rPr>
        <w:t xml:space="preserve"> на общую сумму 1 052 079,22 руб.</w:t>
      </w:r>
      <w:r w:rsidRPr="00485DEA">
        <w:rPr>
          <w:color w:val="000000" w:themeColor="text1"/>
          <w:sz w:val="28"/>
          <w:szCs w:val="28"/>
        </w:rPr>
        <w:t>:</w:t>
      </w:r>
    </w:p>
    <w:p w:rsidR="00D06369" w:rsidRDefault="00D06369" w:rsidP="00774980">
      <w:pPr>
        <w:ind w:firstLine="709"/>
        <w:jc w:val="both"/>
        <w:rPr>
          <w:sz w:val="28"/>
          <w:szCs w:val="28"/>
        </w:rPr>
      </w:pPr>
      <w:r>
        <w:rPr>
          <w:sz w:val="28"/>
          <w:szCs w:val="28"/>
        </w:rPr>
        <w:t xml:space="preserve">1. </w:t>
      </w:r>
      <w:r w:rsidRPr="00D06369">
        <w:rPr>
          <w:sz w:val="28"/>
          <w:szCs w:val="28"/>
        </w:rPr>
        <w:t xml:space="preserve">Муниципальный контракт № 53 от 01.03.2023 с ООО «Домоуправление» </w:t>
      </w:r>
      <w:r w:rsidR="00F34667">
        <w:rPr>
          <w:sz w:val="28"/>
          <w:szCs w:val="28"/>
        </w:rPr>
        <w:t>на сумму 26 992,82 руб.</w:t>
      </w:r>
      <w:r>
        <w:rPr>
          <w:sz w:val="28"/>
          <w:szCs w:val="28"/>
        </w:rPr>
        <w:t xml:space="preserve"> </w:t>
      </w:r>
      <w:r w:rsidRPr="00D06369">
        <w:rPr>
          <w:sz w:val="28"/>
          <w:szCs w:val="28"/>
        </w:rPr>
        <w:t>на выполнение работ по текущему ремонту муниципального жилого помещения г.</w:t>
      </w:r>
      <w:r>
        <w:rPr>
          <w:sz w:val="28"/>
          <w:szCs w:val="28"/>
        </w:rPr>
        <w:t xml:space="preserve"> </w:t>
      </w:r>
      <w:r w:rsidRPr="00D06369">
        <w:rPr>
          <w:sz w:val="28"/>
          <w:szCs w:val="28"/>
        </w:rPr>
        <w:t>Валдай ул. Студгородок д. 11 кв. 25</w:t>
      </w:r>
      <w:r>
        <w:rPr>
          <w:sz w:val="28"/>
          <w:szCs w:val="28"/>
        </w:rPr>
        <w:t>.</w:t>
      </w:r>
      <w:r w:rsidR="0094387F">
        <w:rPr>
          <w:sz w:val="28"/>
          <w:szCs w:val="28"/>
        </w:rPr>
        <w:t>, срок выполнения работ до 20.03.2023г.</w:t>
      </w:r>
      <w:r>
        <w:rPr>
          <w:sz w:val="28"/>
          <w:szCs w:val="28"/>
        </w:rPr>
        <w:t xml:space="preserve"> Акт № 46 от 03.03.2023 г., платежное поручение № 714649 от 10.03.2023 на сумму 26 992,82 руб.</w:t>
      </w:r>
    </w:p>
    <w:p w:rsidR="00D06369" w:rsidRDefault="00D06369" w:rsidP="00774980">
      <w:pPr>
        <w:ind w:firstLine="709"/>
        <w:jc w:val="both"/>
        <w:rPr>
          <w:sz w:val="28"/>
          <w:szCs w:val="28"/>
        </w:rPr>
      </w:pPr>
      <w:r>
        <w:rPr>
          <w:sz w:val="28"/>
          <w:szCs w:val="28"/>
        </w:rPr>
        <w:t xml:space="preserve">2. </w:t>
      </w:r>
      <w:r w:rsidRPr="00D06369">
        <w:rPr>
          <w:sz w:val="28"/>
          <w:szCs w:val="28"/>
        </w:rPr>
        <w:t xml:space="preserve">Муниципальный контракт № </w:t>
      </w:r>
      <w:r>
        <w:rPr>
          <w:sz w:val="28"/>
          <w:szCs w:val="28"/>
        </w:rPr>
        <w:t>60</w:t>
      </w:r>
      <w:r w:rsidRPr="00D06369">
        <w:rPr>
          <w:sz w:val="28"/>
          <w:szCs w:val="28"/>
        </w:rPr>
        <w:t xml:space="preserve"> от </w:t>
      </w:r>
      <w:r>
        <w:rPr>
          <w:sz w:val="28"/>
          <w:szCs w:val="28"/>
        </w:rPr>
        <w:t>09</w:t>
      </w:r>
      <w:r w:rsidRPr="00D06369">
        <w:rPr>
          <w:sz w:val="28"/>
          <w:szCs w:val="28"/>
        </w:rPr>
        <w:t xml:space="preserve">.03.2023 с ООО «Домоуправление» </w:t>
      </w:r>
      <w:r w:rsidR="00F34667">
        <w:rPr>
          <w:sz w:val="28"/>
          <w:szCs w:val="28"/>
        </w:rPr>
        <w:t>на сумму 323 923,46 руб.</w:t>
      </w:r>
      <w:r>
        <w:rPr>
          <w:sz w:val="28"/>
          <w:szCs w:val="28"/>
        </w:rPr>
        <w:t xml:space="preserve"> </w:t>
      </w:r>
      <w:r w:rsidRPr="00D06369">
        <w:rPr>
          <w:sz w:val="28"/>
          <w:szCs w:val="28"/>
        </w:rPr>
        <w:t>на выполнение работ по текущему ремонту муниципального жилого помещения г.</w:t>
      </w:r>
      <w:r>
        <w:rPr>
          <w:sz w:val="28"/>
          <w:szCs w:val="28"/>
        </w:rPr>
        <w:t xml:space="preserve"> </w:t>
      </w:r>
      <w:r w:rsidRPr="00D06369">
        <w:rPr>
          <w:sz w:val="28"/>
          <w:szCs w:val="28"/>
        </w:rPr>
        <w:t xml:space="preserve">Валдай ул. Студгородок д. 11 кв. </w:t>
      </w:r>
      <w:r>
        <w:rPr>
          <w:sz w:val="28"/>
          <w:szCs w:val="28"/>
        </w:rPr>
        <w:t>14.</w:t>
      </w:r>
      <w:r w:rsidR="0094387F">
        <w:rPr>
          <w:sz w:val="28"/>
          <w:szCs w:val="28"/>
        </w:rPr>
        <w:t>, срок выполнения работ – 19.04.2023 г.</w:t>
      </w:r>
      <w:r>
        <w:rPr>
          <w:sz w:val="28"/>
          <w:szCs w:val="28"/>
        </w:rPr>
        <w:t xml:space="preserve"> Акт</w:t>
      </w:r>
      <w:r w:rsidR="0094387F">
        <w:rPr>
          <w:sz w:val="28"/>
          <w:szCs w:val="28"/>
        </w:rPr>
        <w:t xml:space="preserve"> о приемке выполненных работ</w:t>
      </w:r>
      <w:r>
        <w:rPr>
          <w:sz w:val="28"/>
          <w:szCs w:val="28"/>
        </w:rPr>
        <w:t xml:space="preserve"> № </w:t>
      </w:r>
      <w:r w:rsidR="0094387F">
        <w:rPr>
          <w:sz w:val="28"/>
          <w:szCs w:val="28"/>
        </w:rPr>
        <w:t>01.04.2023 п от 19</w:t>
      </w:r>
      <w:r w:rsidR="00D25409">
        <w:rPr>
          <w:sz w:val="28"/>
          <w:szCs w:val="28"/>
        </w:rPr>
        <w:t>.04.2023 на сумму 7 483,70 руб.</w:t>
      </w:r>
      <w:r w:rsidR="0094387F">
        <w:rPr>
          <w:sz w:val="28"/>
          <w:szCs w:val="28"/>
        </w:rPr>
        <w:t xml:space="preserve"> на очистку квартиры от бытового и строительного мусора</w:t>
      </w:r>
      <w:r w:rsidR="00D25409">
        <w:rPr>
          <w:sz w:val="28"/>
          <w:szCs w:val="28"/>
        </w:rPr>
        <w:t>;</w:t>
      </w:r>
      <w:r w:rsidR="0094387F">
        <w:rPr>
          <w:sz w:val="28"/>
          <w:szCs w:val="28"/>
        </w:rPr>
        <w:t xml:space="preserve"> акт о приемке выполненных работ № 02.04.2023 п от 19.04.2023 на сумму 96 240,04 руб. на смену окна, </w:t>
      </w:r>
      <w:r w:rsidR="00D25409">
        <w:rPr>
          <w:sz w:val="28"/>
          <w:szCs w:val="28"/>
        </w:rPr>
        <w:t>ремонт инженерного оборудования;</w:t>
      </w:r>
      <w:r w:rsidR="0094387F">
        <w:rPr>
          <w:sz w:val="28"/>
          <w:szCs w:val="28"/>
        </w:rPr>
        <w:t xml:space="preserve"> акт о приемке выполненных работ № 03.04.2023 п от 19.04.2023 на сумму 220 199,72 руб. на косметический </w:t>
      </w:r>
      <w:r w:rsidR="00D25409">
        <w:rPr>
          <w:sz w:val="28"/>
          <w:szCs w:val="28"/>
        </w:rPr>
        <w:t>ремонт;</w:t>
      </w:r>
      <w:r w:rsidR="00664B0A" w:rsidRPr="00664B0A">
        <w:rPr>
          <w:sz w:val="28"/>
          <w:szCs w:val="28"/>
        </w:rPr>
        <w:t xml:space="preserve"> платежное поручение № 27584 от 12.05.2023 на сумму </w:t>
      </w:r>
      <w:r w:rsidR="00664B0A" w:rsidRPr="00D25409">
        <w:rPr>
          <w:sz w:val="28"/>
          <w:szCs w:val="28"/>
        </w:rPr>
        <w:t>323 923,46</w:t>
      </w:r>
      <w:r w:rsidR="00664B0A" w:rsidRPr="00664B0A">
        <w:rPr>
          <w:sz w:val="28"/>
          <w:szCs w:val="28"/>
        </w:rPr>
        <w:t xml:space="preserve"> руб.</w:t>
      </w:r>
      <w:r w:rsidR="003362A1">
        <w:rPr>
          <w:sz w:val="28"/>
          <w:szCs w:val="28"/>
        </w:rPr>
        <w:t xml:space="preserve"> </w:t>
      </w:r>
      <w:r w:rsidR="00D25409">
        <w:rPr>
          <w:sz w:val="28"/>
          <w:szCs w:val="28"/>
        </w:rPr>
        <w:t xml:space="preserve">Акты о приемке выполненных работ поступили в </w:t>
      </w:r>
      <w:r w:rsidR="00C91B49">
        <w:rPr>
          <w:sz w:val="28"/>
          <w:szCs w:val="28"/>
        </w:rPr>
        <w:t>А</w:t>
      </w:r>
      <w:r w:rsidR="00D25409">
        <w:rPr>
          <w:sz w:val="28"/>
          <w:szCs w:val="28"/>
        </w:rPr>
        <w:t xml:space="preserve">дминистрацию 11.05.2023 </w:t>
      </w:r>
      <w:r w:rsidR="003362A1">
        <w:rPr>
          <w:sz w:val="28"/>
          <w:szCs w:val="28"/>
        </w:rPr>
        <w:t>вх. № 2493</w:t>
      </w:r>
      <w:r w:rsidR="00D25409">
        <w:rPr>
          <w:sz w:val="28"/>
          <w:szCs w:val="28"/>
        </w:rPr>
        <w:t>.</w:t>
      </w:r>
    </w:p>
    <w:p w:rsidR="0094387F" w:rsidRDefault="0094387F" w:rsidP="00774980">
      <w:pPr>
        <w:ind w:firstLine="709"/>
        <w:jc w:val="both"/>
        <w:rPr>
          <w:sz w:val="28"/>
          <w:szCs w:val="28"/>
        </w:rPr>
      </w:pPr>
      <w:r>
        <w:rPr>
          <w:sz w:val="28"/>
          <w:szCs w:val="28"/>
        </w:rPr>
        <w:t xml:space="preserve">3. </w:t>
      </w:r>
      <w:r w:rsidRPr="00D06369">
        <w:rPr>
          <w:sz w:val="28"/>
          <w:szCs w:val="28"/>
        </w:rPr>
        <w:t xml:space="preserve">Муниципальный контракт № </w:t>
      </w:r>
      <w:r>
        <w:rPr>
          <w:sz w:val="28"/>
          <w:szCs w:val="28"/>
        </w:rPr>
        <w:t>89</w:t>
      </w:r>
      <w:r w:rsidRPr="00D06369">
        <w:rPr>
          <w:sz w:val="28"/>
          <w:szCs w:val="28"/>
        </w:rPr>
        <w:t xml:space="preserve"> от </w:t>
      </w:r>
      <w:r>
        <w:rPr>
          <w:sz w:val="28"/>
          <w:szCs w:val="28"/>
        </w:rPr>
        <w:t>14</w:t>
      </w:r>
      <w:r w:rsidRPr="00D06369">
        <w:rPr>
          <w:sz w:val="28"/>
          <w:szCs w:val="28"/>
        </w:rPr>
        <w:t>.0</w:t>
      </w:r>
      <w:r>
        <w:rPr>
          <w:sz w:val="28"/>
          <w:szCs w:val="28"/>
        </w:rPr>
        <w:t>4</w:t>
      </w:r>
      <w:r w:rsidRPr="00D06369">
        <w:rPr>
          <w:sz w:val="28"/>
          <w:szCs w:val="28"/>
        </w:rPr>
        <w:t>.2023 с ООО «</w:t>
      </w:r>
      <w:r w:rsidR="00262235">
        <w:rPr>
          <w:sz w:val="28"/>
          <w:szCs w:val="28"/>
        </w:rPr>
        <w:t>Строительная компания Развитие</w:t>
      </w:r>
      <w:r w:rsidRPr="00D06369">
        <w:rPr>
          <w:sz w:val="28"/>
          <w:szCs w:val="28"/>
        </w:rPr>
        <w:t xml:space="preserve">» </w:t>
      </w:r>
      <w:r>
        <w:rPr>
          <w:sz w:val="28"/>
          <w:szCs w:val="28"/>
        </w:rPr>
        <w:t xml:space="preserve">на сумму </w:t>
      </w:r>
      <w:r w:rsidR="00262235" w:rsidRPr="00343EA3">
        <w:rPr>
          <w:sz w:val="28"/>
          <w:szCs w:val="28"/>
        </w:rPr>
        <w:t>70 056,17</w:t>
      </w:r>
      <w:r w:rsidRPr="00343EA3">
        <w:rPr>
          <w:sz w:val="28"/>
          <w:szCs w:val="28"/>
        </w:rPr>
        <w:t xml:space="preserve"> руб</w:t>
      </w:r>
      <w:r w:rsidR="00F34667">
        <w:rPr>
          <w:sz w:val="28"/>
          <w:szCs w:val="28"/>
        </w:rPr>
        <w:t>.</w:t>
      </w:r>
      <w:r>
        <w:rPr>
          <w:sz w:val="28"/>
          <w:szCs w:val="28"/>
        </w:rPr>
        <w:t xml:space="preserve"> </w:t>
      </w:r>
      <w:r w:rsidRPr="00D06369">
        <w:rPr>
          <w:sz w:val="28"/>
          <w:szCs w:val="28"/>
        </w:rPr>
        <w:t>на выполнение работ по ремонту</w:t>
      </w:r>
      <w:r w:rsidR="00262235">
        <w:rPr>
          <w:sz w:val="28"/>
          <w:szCs w:val="28"/>
        </w:rPr>
        <w:t xml:space="preserve"> системы холодного водоснабжения и системы водоотведения </w:t>
      </w:r>
      <w:r w:rsidRPr="00D06369">
        <w:rPr>
          <w:sz w:val="28"/>
          <w:szCs w:val="28"/>
        </w:rPr>
        <w:t xml:space="preserve"> муниципального жилого помещения г.</w:t>
      </w:r>
      <w:r>
        <w:rPr>
          <w:sz w:val="28"/>
          <w:szCs w:val="28"/>
        </w:rPr>
        <w:t xml:space="preserve"> </w:t>
      </w:r>
      <w:r w:rsidR="00262235">
        <w:rPr>
          <w:sz w:val="28"/>
          <w:szCs w:val="28"/>
        </w:rPr>
        <w:t>Валдай ул. Студгородок д. 11</w:t>
      </w:r>
      <w:r>
        <w:rPr>
          <w:sz w:val="28"/>
          <w:szCs w:val="28"/>
        </w:rPr>
        <w:t xml:space="preserve">, срок выполнения работ до </w:t>
      </w:r>
      <w:r w:rsidR="00262235">
        <w:rPr>
          <w:sz w:val="28"/>
          <w:szCs w:val="28"/>
        </w:rPr>
        <w:t>31</w:t>
      </w:r>
      <w:r>
        <w:rPr>
          <w:sz w:val="28"/>
          <w:szCs w:val="28"/>
        </w:rPr>
        <w:t>.0</w:t>
      </w:r>
      <w:r w:rsidR="00262235">
        <w:rPr>
          <w:sz w:val="28"/>
          <w:szCs w:val="28"/>
        </w:rPr>
        <w:t>5</w:t>
      </w:r>
      <w:r>
        <w:rPr>
          <w:sz w:val="28"/>
          <w:szCs w:val="28"/>
        </w:rPr>
        <w:t xml:space="preserve">.2023г. </w:t>
      </w:r>
      <w:r w:rsidR="00343EA3">
        <w:rPr>
          <w:sz w:val="28"/>
          <w:szCs w:val="28"/>
        </w:rPr>
        <w:t>Акт о приемке выполненных работ</w:t>
      </w:r>
      <w:r>
        <w:rPr>
          <w:sz w:val="28"/>
          <w:szCs w:val="28"/>
        </w:rPr>
        <w:t xml:space="preserve"> № </w:t>
      </w:r>
      <w:r w:rsidR="00343EA3">
        <w:rPr>
          <w:sz w:val="28"/>
          <w:szCs w:val="28"/>
        </w:rPr>
        <w:t>89/2023</w:t>
      </w:r>
      <w:r>
        <w:rPr>
          <w:sz w:val="28"/>
          <w:szCs w:val="28"/>
        </w:rPr>
        <w:t xml:space="preserve"> от </w:t>
      </w:r>
      <w:r w:rsidR="00262235">
        <w:rPr>
          <w:sz w:val="28"/>
          <w:szCs w:val="28"/>
        </w:rPr>
        <w:t>1</w:t>
      </w:r>
      <w:r w:rsidR="00343EA3">
        <w:rPr>
          <w:sz w:val="28"/>
          <w:szCs w:val="28"/>
        </w:rPr>
        <w:t>6</w:t>
      </w:r>
      <w:r>
        <w:rPr>
          <w:sz w:val="28"/>
          <w:szCs w:val="28"/>
        </w:rPr>
        <w:t>.0</w:t>
      </w:r>
      <w:r w:rsidR="00262235">
        <w:rPr>
          <w:sz w:val="28"/>
          <w:szCs w:val="28"/>
        </w:rPr>
        <w:t>5</w:t>
      </w:r>
      <w:r>
        <w:rPr>
          <w:sz w:val="28"/>
          <w:szCs w:val="28"/>
        </w:rPr>
        <w:t>.2023 г.</w:t>
      </w:r>
      <w:r w:rsidR="00343EA3">
        <w:rPr>
          <w:sz w:val="28"/>
          <w:szCs w:val="28"/>
        </w:rPr>
        <w:t xml:space="preserve"> на сумму 11 655,65 руб.</w:t>
      </w:r>
      <w:r>
        <w:rPr>
          <w:sz w:val="28"/>
          <w:szCs w:val="28"/>
        </w:rPr>
        <w:t xml:space="preserve">, платежное поручение № </w:t>
      </w:r>
      <w:r w:rsidR="00262235">
        <w:rPr>
          <w:sz w:val="28"/>
          <w:szCs w:val="28"/>
        </w:rPr>
        <w:t>90873</w:t>
      </w:r>
      <w:r>
        <w:rPr>
          <w:sz w:val="28"/>
          <w:szCs w:val="28"/>
        </w:rPr>
        <w:t xml:space="preserve"> от </w:t>
      </w:r>
      <w:r w:rsidR="00262235">
        <w:rPr>
          <w:sz w:val="28"/>
          <w:szCs w:val="28"/>
        </w:rPr>
        <w:t>01</w:t>
      </w:r>
      <w:r>
        <w:rPr>
          <w:sz w:val="28"/>
          <w:szCs w:val="28"/>
        </w:rPr>
        <w:t>.0</w:t>
      </w:r>
      <w:r w:rsidR="00262235">
        <w:rPr>
          <w:sz w:val="28"/>
          <w:szCs w:val="28"/>
        </w:rPr>
        <w:t>6</w:t>
      </w:r>
      <w:r>
        <w:rPr>
          <w:sz w:val="28"/>
          <w:szCs w:val="28"/>
        </w:rPr>
        <w:t xml:space="preserve">.2023 на сумму </w:t>
      </w:r>
      <w:r w:rsidR="00262235">
        <w:rPr>
          <w:sz w:val="28"/>
          <w:szCs w:val="28"/>
        </w:rPr>
        <w:t>11 655,65</w:t>
      </w:r>
      <w:r>
        <w:rPr>
          <w:sz w:val="28"/>
          <w:szCs w:val="28"/>
        </w:rPr>
        <w:t xml:space="preserve"> руб.</w:t>
      </w:r>
      <w:r w:rsidR="00262235">
        <w:rPr>
          <w:sz w:val="28"/>
          <w:szCs w:val="28"/>
        </w:rPr>
        <w:t>,</w:t>
      </w:r>
      <w:r w:rsidR="00262235" w:rsidRPr="00262235">
        <w:rPr>
          <w:sz w:val="28"/>
          <w:szCs w:val="28"/>
        </w:rPr>
        <w:t xml:space="preserve"> </w:t>
      </w:r>
      <w:r w:rsidR="00343EA3">
        <w:rPr>
          <w:sz w:val="28"/>
          <w:szCs w:val="28"/>
        </w:rPr>
        <w:t xml:space="preserve">акт о приемке выполненных </w:t>
      </w:r>
      <w:r w:rsidR="00343EA3">
        <w:rPr>
          <w:sz w:val="28"/>
          <w:szCs w:val="28"/>
        </w:rPr>
        <w:lastRenderedPageBreak/>
        <w:t>работ № 89/2023 от 16.05.2023 г. на сумму 58 400,65 руб.</w:t>
      </w:r>
      <w:r w:rsidR="00262235">
        <w:rPr>
          <w:sz w:val="28"/>
          <w:szCs w:val="28"/>
        </w:rPr>
        <w:t>, платежное поручение № 90874 от 01.06.2023 на сумму 58 400,</w:t>
      </w:r>
      <w:r w:rsidR="00664B0A">
        <w:rPr>
          <w:sz w:val="28"/>
          <w:szCs w:val="28"/>
        </w:rPr>
        <w:t>65</w:t>
      </w:r>
      <w:r w:rsidR="00262235">
        <w:rPr>
          <w:sz w:val="28"/>
          <w:szCs w:val="28"/>
        </w:rPr>
        <w:t xml:space="preserve"> руб.</w:t>
      </w:r>
      <w:r w:rsidR="003362A1">
        <w:rPr>
          <w:sz w:val="28"/>
          <w:szCs w:val="28"/>
        </w:rPr>
        <w:t xml:space="preserve"> </w:t>
      </w:r>
      <w:r w:rsidR="00343EA3">
        <w:rPr>
          <w:sz w:val="28"/>
          <w:szCs w:val="28"/>
        </w:rPr>
        <w:t xml:space="preserve">Акты о приемке выполненных работ поступили в </w:t>
      </w:r>
      <w:r w:rsidR="00C91B49">
        <w:rPr>
          <w:sz w:val="28"/>
          <w:szCs w:val="28"/>
        </w:rPr>
        <w:t>А</w:t>
      </w:r>
      <w:r w:rsidR="00343EA3" w:rsidRPr="00343EA3">
        <w:rPr>
          <w:sz w:val="28"/>
          <w:szCs w:val="28"/>
        </w:rPr>
        <w:t>дминистрацию 01.06.2023 вх. № 3136,3137.</w:t>
      </w:r>
    </w:p>
    <w:p w:rsidR="0017006E" w:rsidRDefault="0017006E" w:rsidP="00774980">
      <w:pPr>
        <w:ind w:firstLine="709"/>
        <w:jc w:val="both"/>
        <w:rPr>
          <w:sz w:val="28"/>
          <w:szCs w:val="28"/>
        </w:rPr>
      </w:pPr>
      <w:r>
        <w:rPr>
          <w:sz w:val="28"/>
          <w:szCs w:val="28"/>
        </w:rPr>
        <w:t xml:space="preserve">4. </w:t>
      </w:r>
      <w:r w:rsidRPr="00D06369">
        <w:rPr>
          <w:sz w:val="28"/>
          <w:szCs w:val="28"/>
        </w:rPr>
        <w:t xml:space="preserve">Муниципальный контракт № </w:t>
      </w:r>
      <w:r>
        <w:rPr>
          <w:sz w:val="28"/>
          <w:szCs w:val="28"/>
        </w:rPr>
        <w:t>132</w:t>
      </w:r>
      <w:r w:rsidRPr="00D06369">
        <w:rPr>
          <w:sz w:val="28"/>
          <w:szCs w:val="28"/>
        </w:rPr>
        <w:t xml:space="preserve"> от </w:t>
      </w:r>
      <w:r>
        <w:rPr>
          <w:sz w:val="28"/>
          <w:szCs w:val="28"/>
        </w:rPr>
        <w:t>05.07</w:t>
      </w:r>
      <w:r w:rsidRPr="00D06369">
        <w:rPr>
          <w:sz w:val="28"/>
          <w:szCs w:val="28"/>
        </w:rPr>
        <w:t>.2023 с ООО «</w:t>
      </w:r>
      <w:r>
        <w:rPr>
          <w:sz w:val="28"/>
          <w:szCs w:val="28"/>
        </w:rPr>
        <w:t>Домоуправление</w:t>
      </w:r>
      <w:r w:rsidRPr="00D06369">
        <w:rPr>
          <w:sz w:val="28"/>
          <w:szCs w:val="28"/>
        </w:rPr>
        <w:t xml:space="preserve">» </w:t>
      </w:r>
      <w:r>
        <w:rPr>
          <w:sz w:val="28"/>
          <w:szCs w:val="28"/>
        </w:rPr>
        <w:t>на сумму 53 11</w:t>
      </w:r>
      <w:r w:rsidR="00553604">
        <w:rPr>
          <w:sz w:val="28"/>
          <w:szCs w:val="28"/>
        </w:rPr>
        <w:t>1</w:t>
      </w:r>
      <w:r w:rsidR="00F34667">
        <w:rPr>
          <w:sz w:val="28"/>
          <w:szCs w:val="28"/>
        </w:rPr>
        <w:t>,98 руб.</w:t>
      </w:r>
      <w:r>
        <w:rPr>
          <w:sz w:val="28"/>
          <w:szCs w:val="28"/>
        </w:rPr>
        <w:t xml:space="preserve"> </w:t>
      </w:r>
      <w:r w:rsidRPr="00D06369">
        <w:rPr>
          <w:sz w:val="28"/>
          <w:szCs w:val="28"/>
        </w:rPr>
        <w:t>на выполнение работ по ремонту</w:t>
      </w:r>
      <w:r>
        <w:rPr>
          <w:sz w:val="28"/>
          <w:szCs w:val="28"/>
        </w:rPr>
        <w:t xml:space="preserve"> полов </w:t>
      </w:r>
      <w:r w:rsidRPr="00D06369">
        <w:rPr>
          <w:sz w:val="28"/>
          <w:szCs w:val="28"/>
        </w:rPr>
        <w:t xml:space="preserve"> муниципального жилого помещения г.</w:t>
      </w:r>
      <w:r>
        <w:rPr>
          <w:sz w:val="28"/>
          <w:szCs w:val="28"/>
        </w:rPr>
        <w:t xml:space="preserve"> Валдай пр. Советский д. 37, кв. 2, срок выполнения работ до 18.08.2023г. Акт о приемке выполненных работ № 01.08.2023 п от 08.0</w:t>
      </w:r>
      <w:r w:rsidR="00F34667">
        <w:rPr>
          <w:sz w:val="28"/>
          <w:szCs w:val="28"/>
        </w:rPr>
        <w:t>8.2023 на сумму 53 111,98 руб.,</w:t>
      </w:r>
      <w:r>
        <w:rPr>
          <w:sz w:val="28"/>
          <w:szCs w:val="28"/>
        </w:rPr>
        <w:t xml:space="preserve"> платежное поручение № 308420 от 10.</w:t>
      </w:r>
      <w:r w:rsidR="00F34667">
        <w:rPr>
          <w:sz w:val="28"/>
          <w:szCs w:val="28"/>
        </w:rPr>
        <w:t>08.2023 на сумму 53 111,00 руб.</w:t>
      </w:r>
    </w:p>
    <w:p w:rsidR="00553604" w:rsidRDefault="00553604" w:rsidP="00774980">
      <w:pPr>
        <w:ind w:firstLine="709"/>
        <w:jc w:val="both"/>
        <w:rPr>
          <w:sz w:val="28"/>
          <w:szCs w:val="28"/>
        </w:rPr>
      </w:pPr>
      <w:r>
        <w:rPr>
          <w:sz w:val="28"/>
          <w:szCs w:val="28"/>
        </w:rPr>
        <w:t>5.</w:t>
      </w:r>
      <w:r w:rsidRPr="00553604">
        <w:rPr>
          <w:sz w:val="28"/>
          <w:szCs w:val="28"/>
        </w:rPr>
        <w:t xml:space="preserve"> </w:t>
      </w:r>
      <w:r w:rsidRPr="00D06369">
        <w:rPr>
          <w:sz w:val="28"/>
          <w:szCs w:val="28"/>
        </w:rPr>
        <w:t xml:space="preserve">Муниципальный контракт № </w:t>
      </w:r>
      <w:r>
        <w:rPr>
          <w:sz w:val="28"/>
          <w:szCs w:val="28"/>
        </w:rPr>
        <w:t>133</w:t>
      </w:r>
      <w:r w:rsidRPr="00D06369">
        <w:rPr>
          <w:sz w:val="28"/>
          <w:szCs w:val="28"/>
        </w:rPr>
        <w:t xml:space="preserve"> от </w:t>
      </w:r>
      <w:r>
        <w:rPr>
          <w:sz w:val="28"/>
          <w:szCs w:val="28"/>
        </w:rPr>
        <w:t>05.07</w:t>
      </w:r>
      <w:r w:rsidRPr="00D06369">
        <w:rPr>
          <w:sz w:val="28"/>
          <w:szCs w:val="28"/>
        </w:rPr>
        <w:t>.2023 с ООО «</w:t>
      </w:r>
      <w:r>
        <w:rPr>
          <w:sz w:val="28"/>
          <w:szCs w:val="28"/>
        </w:rPr>
        <w:t>СтройДом</w:t>
      </w:r>
      <w:r w:rsidRPr="00D06369">
        <w:rPr>
          <w:sz w:val="28"/>
          <w:szCs w:val="28"/>
        </w:rPr>
        <w:t xml:space="preserve">» </w:t>
      </w:r>
      <w:r w:rsidR="00F34667">
        <w:rPr>
          <w:sz w:val="28"/>
          <w:szCs w:val="28"/>
        </w:rPr>
        <w:t>на сумму 72 027,70 руб.</w:t>
      </w:r>
      <w:r>
        <w:rPr>
          <w:sz w:val="28"/>
          <w:szCs w:val="28"/>
        </w:rPr>
        <w:t xml:space="preserve"> </w:t>
      </w:r>
      <w:r w:rsidRPr="00D06369">
        <w:rPr>
          <w:sz w:val="28"/>
          <w:szCs w:val="28"/>
        </w:rPr>
        <w:t xml:space="preserve">на выполнение работ по </w:t>
      </w:r>
      <w:r>
        <w:rPr>
          <w:sz w:val="28"/>
          <w:szCs w:val="28"/>
        </w:rPr>
        <w:t xml:space="preserve">текущему </w:t>
      </w:r>
      <w:r w:rsidRPr="00D06369">
        <w:rPr>
          <w:sz w:val="28"/>
          <w:szCs w:val="28"/>
        </w:rPr>
        <w:t>ремонту</w:t>
      </w:r>
      <w:r>
        <w:rPr>
          <w:sz w:val="28"/>
          <w:szCs w:val="28"/>
        </w:rPr>
        <w:t xml:space="preserve"> печной трубы </w:t>
      </w:r>
      <w:r w:rsidRPr="00D06369">
        <w:rPr>
          <w:sz w:val="28"/>
          <w:szCs w:val="28"/>
        </w:rPr>
        <w:t xml:space="preserve"> муниципального жилого помещения г.</w:t>
      </w:r>
      <w:r>
        <w:rPr>
          <w:sz w:val="28"/>
          <w:szCs w:val="28"/>
        </w:rPr>
        <w:t xml:space="preserve"> Валдай ул. Железнодорожная д. 32, кв. 2, срок выполнения работ до 31.07.2023г. Акт о приемке выполненных работ № </w:t>
      </w:r>
      <w:r w:rsidR="00C33BF2">
        <w:rPr>
          <w:sz w:val="28"/>
          <w:szCs w:val="28"/>
        </w:rPr>
        <w:t>1</w:t>
      </w:r>
      <w:r>
        <w:rPr>
          <w:sz w:val="28"/>
          <w:szCs w:val="28"/>
        </w:rPr>
        <w:t xml:space="preserve"> от </w:t>
      </w:r>
      <w:r w:rsidR="00C33BF2">
        <w:rPr>
          <w:sz w:val="28"/>
          <w:szCs w:val="28"/>
        </w:rPr>
        <w:t>21</w:t>
      </w:r>
      <w:r>
        <w:rPr>
          <w:sz w:val="28"/>
          <w:szCs w:val="28"/>
        </w:rPr>
        <w:t>.0</w:t>
      </w:r>
      <w:r w:rsidR="00C33BF2">
        <w:rPr>
          <w:sz w:val="28"/>
          <w:szCs w:val="28"/>
        </w:rPr>
        <w:t>7</w:t>
      </w:r>
      <w:r>
        <w:rPr>
          <w:sz w:val="28"/>
          <w:szCs w:val="28"/>
        </w:rPr>
        <w:t xml:space="preserve">.2023 на сумму </w:t>
      </w:r>
      <w:r w:rsidR="00C33BF2">
        <w:rPr>
          <w:sz w:val="28"/>
          <w:szCs w:val="28"/>
        </w:rPr>
        <w:t>72 027,70</w:t>
      </w:r>
      <w:r>
        <w:rPr>
          <w:sz w:val="28"/>
          <w:szCs w:val="28"/>
        </w:rPr>
        <w:t xml:space="preserve"> руб., платежное поручение № </w:t>
      </w:r>
      <w:r w:rsidR="00C33BF2">
        <w:rPr>
          <w:sz w:val="28"/>
          <w:szCs w:val="28"/>
        </w:rPr>
        <w:t>283846</w:t>
      </w:r>
      <w:r>
        <w:rPr>
          <w:sz w:val="28"/>
          <w:szCs w:val="28"/>
        </w:rPr>
        <w:t xml:space="preserve"> от </w:t>
      </w:r>
      <w:r w:rsidR="00C33BF2">
        <w:rPr>
          <w:sz w:val="28"/>
          <w:szCs w:val="28"/>
        </w:rPr>
        <w:t>02</w:t>
      </w:r>
      <w:r>
        <w:rPr>
          <w:sz w:val="28"/>
          <w:szCs w:val="28"/>
        </w:rPr>
        <w:t xml:space="preserve">.08.2023 на сумму </w:t>
      </w:r>
      <w:r w:rsidR="00C33BF2">
        <w:rPr>
          <w:sz w:val="28"/>
          <w:szCs w:val="28"/>
        </w:rPr>
        <w:t>72 027,70</w:t>
      </w:r>
      <w:r>
        <w:rPr>
          <w:sz w:val="28"/>
          <w:szCs w:val="28"/>
        </w:rPr>
        <w:t xml:space="preserve"> руб.</w:t>
      </w:r>
      <w:r w:rsidR="003362A1">
        <w:rPr>
          <w:sz w:val="28"/>
          <w:szCs w:val="28"/>
        </w:rPr>
        <w:t xml:space="preserve"> </w:t>
      </w:r>
      <w:r w:rsidR="00F34667">
        <w:rPr>
          <w:sz w:val="28"/>
          <w:szCs w:val="28"/>
        </w:rPr>
        <w:t xml:space="preserve">Акт о приемке выполненных работ поступил в </w:t>
      </w:r>
      <w:r w:rsidR="00C91B49">
        <w:rPr>
          <w:sz w:val="28"/>
          <w:szCs w:val="28"/>
        </w:rPr>
        <w:t>А</w:t>
      </w:r>
      <w:r w:rsidR="00F34667">
        <w:rPr>
          <w:sz w:val="28"/>
          <w:szCs w:val="28"/>
        </w:rPr>
        <w:t xml:space="preserve">дминистрацию </w:t>
      </w:r>
      <w:r w:rsidR="00F34667" w:rsidRPr="00F34667">
        <w:rPr>
          <w:sz w:val="28"/>
          <w:szCs w:val="28"/>
        </w:rPr>
        <w:t>02.08.2023</w:t>
      </w:r>
      <w:r w:rsidR="003362A1" w:rsidRPr="00F34667">
        <w:rPr>
          <w:sz w:val="28"/>
          <w:szCs w:val="28"/>
        </w:rPr>
        <w:t>вх. №</w:t>
      </w:r>
      <w:r w:rsidR="00F34667" w:rsidRPr="00F34667">
        <w:rPr>
          <w:sz w:val="28"/>
          <w:szCs w:val="28"/>
        </w:rPr>
        <w:t xml:space="preserve"> </w:t>
      </w:r>
      <w:r w:rsidR="003362A1" w:rsidRPr="00F34667">
        <w:rPr>
          <w:sz w:val="28"/>
          <w:szCs w:val="28"/>
        </w:rPr>
        <w:t>4657</w:t>
      </w:r>
      <w:r w:rsidR="00F34667" w:rsidRPr="00F34667">
        <w:rPr>
          <w:sz w:val="28"/>
          <w:szCs w:val="28"/>
        </w:rPr>
        <w:t>.</w:t>
      </w:r>
    </w:p>
    <w:p w:rsidR="009A1D2B" w:rsidRDefault="009A1D2B" w:rsidP="00774980">
      <w:pPr>
        <w:ind w:firstLine="709"/>
        <w:jc w:val="both"/>
        <w:rPr>
          <w:sz w:val="28"/>
          <w:szCs w:val="28"/>
        </w:rPr>
      </w:pPr>
      <w:r>
        <w:rPr>
          <w:sz w:val="28"/>
          <w:szCs w:val="28"/>
        </w:rPr>
        <w:t>6.</w:t>
      </w:r>
      <w:r w:rsidRPr="009A1D2B">
        <w:rPr>
          <w:sz w:val="28"/>
          <w:szCs w:val="28"/>
        </w:rPr>
        <w:t xml:space="preserve"> </w:t>
      </w:r>
      <w:r w:rsidRPr="00D06369">
        <w:rPr>
          <w:sz w:val="28"/>
          <w:szCs w:val="28"/>
        </w:rPr>
        <w:t xml:space="preserve">Муниципальный контракт № </w:t>
      </w:r>
      <w:r>
        <w:rPr>
          <w:sz w:val="28"/>
          <w:szCs w:val="28"/>
        </w:rPr>
        <w:t>145</w:t>
      </w:r>
      <w:r w:rsidRPr="00D06369">
        <w:rPr>
          <w:sz w:val="28"/>
          <w:szCs w:val="28"/>
        </w:rPr>
        <w:t xml:space="preserve"> от </w:t>
      </w:r>
      <w:r>
        <w:rPr>
          <w:sz w:val="28"/>
          <w:szCs w:val="28"/>
        </w:rPr>
        <w:t>14.08</w:t>
      </w:r>
      <w:r w:rsidRPr="00D06369">
        <w:rPr>
          <w:sz w:val="28"/>
          <w:szCs w:val="28"/>
        </w:rPr>
        <w:t>.2023 с ООО «</w:t>
      </w:r>
      <w:r>
        <w:rPr>
          <w:sz w:val="28"/>
          <w:szCs w:val="28"/>
        </w:rPr>
        <w:t>СтройДом</w:t>
      </w:r>
      <w:r w:rsidRPr="00D06369">
        <w:rPr>
          <w:sz w:val="28"/>
          <w:szCs w:val="28"/>
        </w:rPr>
        <w:t xml:space="preserve">» </w:t>
      </w:r>
      <w:r w:rsidR="00F34667">
        <w:rPr>
          <w:sz w:val="28"/>
          <w:szCs w:val="28"/>
        </w:rPr>
        <w:t>на сумму 37 056,16 руб.</w:t>
      </w:r>
      <w:r>
        <w:rPr>
          <w:sz w:val="28"/>
          <w:szCs w:val="28"/>
        </w:rPr>
        <w:t xml:space="preserve"> </w:t>
      </w:r>
      <w:r w:rsidRPr="00D06369">
        <w:rPr>
          <w:sz w:val="28"/>
          <w:szCs w:val="28"/>
        </w:rPr>
        <w:t xml:space="preserve">на выполнение работ по </w:t>
      </w:r>
      <w:r>
        <w:rPr>
          <w:sz w:val="28"/>
          <w:szCs w:val="28"/>
        </w:rPr>
        <w:t xml:space="preserve">установке входной двери </w:t>
      </w:r>
      <w:r w:rsidRPr="00D06369">
        <w:rPr>
          <w:sz w:val="28"/>
          <w:szCs w:val="28"/>
        </w:rPr>
        <w:t xml:space="preserve"> </w:t>
      </w:r>
      <w:r>
        <w:rPr>
          <w:sz w:val="28"/>
          <w:szCs w:val="28"/>
        </w:rPr>
        <w:t xml:space="preserve">в </w:t>
      </w:r>
      <w:r w:rsidRPr="00D06369">
        <w:rPr>
          <w:sz w:val="28"/>
          <w:szCs w:val="28"/>
        </w:rPr>
        <w:t>муниципально</w:t>
      </w:r>
      <w:r>
        <w:rPr>
          <w:sz w:val="28"/>
          <w:szCs w:val="28"/>
        </w:rPr>
        <w:t>м</w:t>
      </w:r>
      <w:r w:rsidRPr="00D06369">
        <w:rPr>
          <w:sz w:val="28"/>
          <w:szCs w:val="28"/>
        </w:rPr>
        <w:t xml:space="preserve"> жило</w:t>
      </w:r>
      <w:r>
        <w:rPr>
          <w:sz w:val="28"/>
          <w:szCs w:val="28"/>
        </w:rPr>
        <w:t>м</w:t>
      </w:r>
      <w:r w:rsidRPr="00D06369">
        <w:rPr>
          <w:sz w:val="28"/>
          <w:szCs w:val="28"/>
        </w:rPr>
        <w:t xml:space="preserve"> помещени</w:t>
      </w:r>
      <w:r>
        <w:rPr>
          <w:sz w:val="28"/>
          <w:szCs w:val="28"/>
        </w:rPr>
        <w:t>и</w:t>
      </w:r>
      <w:r w:rsidRPr="00D06369">
        <w:rPr>
          <w:sz w:val="28"/>
          <w:szCs w:val="28"/>
        </w:rPr>
        <w:t xml:space="preserve"> г.</w:t>
      </w:r>
      <w:r>
        <w:rPr>
          <w:sz w:val="28"/>
          <w:szCs w:val="28"/>
        </w:rPr>
        <w:t xml:space="preserve"> Валдай ул. Выскодно – 2, д. 14 б, кв. 10, срок выполнения работ до 01.09.2023г. Акт о приемке выполненных работ № 1 от 17.08.2023 на сумму 37 056,16 руб.,, платежное поручение № 335597 от 18.08.2023 на сумму 37 056,16 руб.;</w:t>
      </w:r>
    </w:p>
    <w:p w:rsidR="00553604" w:rsidRDefault="009A1D2B" w:rsidP="00774980">
      <w:pPr>
        <w:ind w:firstLine="709"/>
        <w:jc w:val="both"/>
        <w:rPr>
          <w:sz w:val="28"/>
          <w:szCs w:val="28"/>
        </w:rPr>
      </w:pPr>
      <w:r>
        <w:rPr>
          <w:sz w:val="28"/>
          <w:szCs w:val="28"/>
        </w:rPr>
        <w:t>7.</w:t>
      </w:r>
      <w:r w:rsidRPr="009A1D2B">
        <w:rPr>
          <w:sz w:val="28"/>
          <w:szCs w:val="28"/>
        </w:rPr>
        <w:t xml:space="preserve"> </w:t>
      </w:r>
      <w:r w:rsidRPr="00D06369">
        <w:rPr>
          <w:sz w:val="28"/>
          <w:szCs w:val="28"/>
        </w:rPr>
        <w:t xml:space="preserve">Муниципальный контракт № </w:t>
      </w:r>
      <w:r>
        <w:rPr>
          <w:sz w:val="28"/>
          <w:szCs w:val="28"/>
        </w:rPr>
        <w:t>171</w:t>
      </w:r>
      <w:r w:rsidRPr="00D06369">
        <w:rPr>
          <w:sz w:val="28"/>
          <w:szCs w:val="28"/>
        </w:rPr>
        <w:t xml:space="preserve"> от </w:t>
      </w:r>
      <w:r>
        <w:rPr>
          <w:sz w:val="28"/>
          <w:szCs w:val="28"/>
        </w:rPr>
        <w:t>04.10</w:t>
      </w:r>
      <w:r w:rsidRPr="00D06369">
        <w:rPr>
          <w:sz w:val="28"/>
          <w:szCs w:val="28"/>
        </w:rPr>
        <w:t>.2023 с ООО «</w:t>
      </w:r>
      <w:r>
        <w:rPr>
          <w:sz w:val="28"/>
          <w:szCs w:val="28"/>
        </w:rPr>
        <w:t>СтройДом</w:t>
      </w:r>
      <w:r w:rsidRPr="00D06369">
        <w:rPr>
          <w:sz w:val="28"/>
          <w:szCs w:val="28"/>
        </w:rPr>
        <w:t xml:space="preserve">» </w:t>
      </w:r>
      <w:r>
        <w:rPr>
          <w:sz w:val="28"/>
          <w:szCs w:val="28"/>
        </w:rPr>
        <w:t xml:space="preserve">на </w:t>
      </w:r>
      <w:r w:rsidRPr="00FE757D">
        <w:rPr>
          <w:sz w:val="28"/>
          <w:szCs w:val="28"/>
        </w:rPr>
        <w:t>сумму 468 910,93</w:t>
      </w:r>
      <w:r w:rsidR="00F34667">
        <w:rPr>
          <w:sz w:val="28"/>
          <w:szCs w:val="28"/>
        </w:rPr>
        <w:t xml:space="preserve"> руб.</w:t>
      </w:r>
      <w:r>
        <w:rPr>
          <w:sz w:val="28"/>
          <w:szCs w:val="28"/>
        </w:rPr>
        <w:t xml:space="preserve"> </w:t>
      </w:r>
      <w:r w:rsidRPr="00D06369">
        <w:rPr>
          <w:sz w:val="28"/>
          <w:szCs w:val="28"/>
        </w:rPr>
        <w:t xml:space="preserve">на выполнение работ по </w:t>
      </w:r>
      <w:r>
        <w:rPr>
          <w:sz w:val="28"/>
          <w:szCs w:val="28"/>
        </w:rPr>
        <w:t xml:space="preserve">ремонту кровли над </w:t>
      </w:r>
      <w:r w:rsidRPr="00D06369">
        <w:rPr>
          <w:sz w:val="28"/>
          <w:szCs w:val="28"/>
        </w:rPr>
        <w:t>муниципальн</w:t>
      </w:r>
      <w:r>
        <w:rPr>
          <w:sz w:val="28"/>
          <w:szCs w:val="28"/>
        </w:rPr>
        <w:t>ыми</w:t>
      </w:r>
      <w:r w:rsidRPr="00D06369">
        <w:rPr>
          <w:sz w:val="28"/>
          <w:szCs w:val="28"/>
        </w:rPr>
        <w:t xml:space="preserve"> жил</w:t>
      </w:r>
      <w:r>
        <w:rPr>
          <w:sz w:val="28"/>
          <w:szCs w:val="28"/>
        </w:rPr>
        <w:t>ыми</w:t>
      </w:r>
      <w:r w:rsidRPr="00D06369">
        <w:rPr>
          <w:sz w:val="28"/>
          <w:szCs w:val="28"/>
        </w:rPr>
        <w:t xml:space="preserve"> помещени</w:t>
      </w:r>
      <w:r>
        <w:rPr>
          <w:sz w:val="28"/>
          <w:szCs w:val="28"/>
        </w:rPr>
        <w:t>ями</w:t>
      </w:r>
      <w:r w:rsidRPr="00D06369">
        <w:rPr>
          <w:sz w:val="28"/>
          <w:szCs w:val="28"/>
        </w:rPr>
        <w:t xml:space="preserve"> г.</w:t>
      </w:r>
      <w:r>
        <w:rPr>
          <w:sz w:val="28"/>
          <w:szCs w:val="28"/>
        </w:rPr>
        <w:t xml:space="preserve"> Валдай пер. Гостинопольский, д. 11, кв. 1, кв. 2. Срок выполнения работ до 01.12.2023г. Акт о приемке выполненных работ № 1 от </w:t>
      </w:r>
      <w:r w:rsidR="00485DEA">
        <w:rPr>
          <w:sz w:val="28"/>
          <w:szCs w:val="28"/>
        </w:rPr>
        <w:t>01</w:t>
      </w:r>
      <w:r>
        <w:rPr>
          <w:sz w:val="28"/>
          <w:szCs w:val="28"/>
        </w:rPr>
        <w:t>.</w:t>
      </w:r>
      <w:r w:rsidR="00485DEA">
        <w:rPr>
          <w:sz w:val="28"/>
          <w:szCs w:val="28"/>
        </w:rPr>
        <w:t>12</w:t>
      </w:r>
      <w:r>
        <w:rPr>
          <w:sz w:val="28"/>
          <w:szCs w:val="28"/>
        </w:rPr>
        <w:t xml:space="preserve">.2023 на сумму </w:t>
      </w:r>
      <w:r w:rsidR="00485DEA">
        <w:rPr>
          <w:sz w:val="28"/>
          <w:szCs w:val="28"/>
        </w:rPr>
        <w:t>468 910,93</w:t>
      </w:r>
      <w:r>
        <w:rPr>
          <w:sz w:val="28"/>
          <w:szCs w:val="28"/>
        </w:rPr>
        <w:t xml:space="preserve"> руб., платежное поручение № </w:t>
      </w:r>
      <w:r w:rsidR="00485DEA">
        <w:rPr>
          <w:sz w:val="28"/>
          <w:szCs w:val="28"/>
        </w:rPr>
        <w:t>477713</w:t>
      </w:r>
      <w:r>
        <w:rPr>
          <w:sz w:val="28"/>
          <w:szCs w:val="28"/>
        </w:rPr>
        <w:t xml:space="preserve"> от </w:t>
      </w:r>
      <w:r w:rsidR="00485DEA">
        <w:rPr>
          <w:sz w:val="28"/>
          <w:szCs w:val="28"/>
        </w:rPr>
        <w:t>06</w:t>
      </w:r>
      <w:r>
        <w:rPr>
          <w:sz w:val="28"/>
          <w:szCs w:val="28"/>
        </w:rPr>
        <w:t>.</w:t>
      </w:r>
      <w:r w:rsidR="00485DEA">
        <w:rPr>
          <w:sz w:val="28"/>
          <w:szCs w:val="28"/>
        </w:rPr>
        <w:t>10.</w:t>
      </w:r>
      <w:r>
        <w:rPr>
          <w:sz w:val="28"/>
          <w:szCs w:val="28"/>
        </w:rPr>
        <w:t xml:space="preserve">2023 на сумму </w:t>
      </w:r>
      <w:r w:rsidR="00485DEA">
        <w:rPr>
          <w:sz w:val="28"/>
          <w:szCs w:val="28"/>
        </w:rPr>
        <w:t>140 673,27</w:t>
      </w:r>
      <w:r>
        <w:rPr>
          <w:sz w:val="28"/>
          <w:szCs w:val="28"/>
        </w:rPr>
        <w:t xml:space="preserve"> руб.</w:t>
      </w:r>
      <w:r w:rsidR="00485DEA">
        <w:rPr>
          <w:sz w:val="28"/>
          <w:szCs w:val="28"/>
        </w:rPr>
        <w:t xml:space="preserve"> (аванс 30%),</w:t>
      </w:r>
      <w:r w:rsidR="00485DEA" w:rsidRPr="00485DEA">
        <w:rPr>
          <w:sz w:val="28"/>
          <w:szCs w:val="28"/>
        </w:rPr>
        <w:t xml:space="preserve"> </w:t>
      </w:r>
      <w:r w:rsidR="00485DEA">
        <w:rPr>
          <w:sz w:val="28"/>
          <w:szCs w:val="28"/>
        </w:rPr>
        <w:t>платежное поручение № 785933 от 27.12.2023 на сумму 328 273,66</w:t>
      </w:r>
      <w:r w:rsidR="00C93BBB">
        <w:rPr>
          <w:sz w:val="28"/>
          <w:szCs w:val="28"/>
        </w:rPr>
        <w:t xml:space="preserve"> руб.</w:t>
      </w:r>
      <w:r w:rsidR="003362A1">
        <w:rPr>
          <w:sz w:val="28"/>
          <w:szCs w:val="28"/>
        </w:rPr>
        <w:t xml:space="preserve"> </w:t>
      </w:r>
      <w:r w:rsidR="00F34667">
        <w:rPr>
          <w:sz w:val="28"/>
          <w:szCs w:val="28"/>
        </w:rPr>
        <w:t xml:space="preserve">Акт о приемке выполненных работ поступил в </w:t>
      </w:r>
      <w:r w:rsidR="00C91B49">
        <w:rPr>
          <w:sz w:val="28"/>
          <w:szCs w:val="28"/>
        </w:rPr>
        <w:t>А</w:t>
      </w:r>
      <w:r w:rsidR="00F34667">
        <w:rPr>
          <w:sz w:val="28"/>
          <w:szCs w:val="28"/>
        </w:rPr>
        <w:t xml:space="preserve">дминистрацию </w:t>
      </w:r>
      <w:r w:rsidR="00FE757D">
        <w:rPr>
          <w:sz w:val="28"/>
          <w:szCs w:val="28"/>
        </w:rPr>
        <w:t xml:space="preserve">27.12.2023 </w:t>
      </w:r>
      <w:r w:rsidR="003362A1">
        <w:rPr>
          <w:sz w:val="28"/>
          <w:szCs w:val="28"/>
        </w:rPr>
        <w:t>вх. №</w:t>
      </w:r>
      <w:r w:rsidR="00FE757D">
        <w:rPr>
          <w:sz w:val="28"/>
          <w:szCs w:val="28"/>
        </w:rPr>
        <w:t xml:space="preserve"> </w:t>
      </w:r>
      <w:r w:rsidR="003362A1">
        <w:rPr>
          <w:sz w:val="28"/>
          <w:szCs w:val="28"/>
        </w:rPr>
        <w:t>7919.</w:t>
      </w:r>
    </w:p>
    <w:p w:rsidR="00A80C65" w:rsidRDefault="00FA1519" w:rsidP="00774980">
      <w:pPr>
        <w:ind w:right="-2" w:firstLine="709"/>
        <w:jc w:val="both"/>
        <w:rPr>
          <w:sz w:val="28"/>
          <w:szCs w:val="28"/>
        </w:rPr>
      </w:pPr>
      <w:r>
        <w:rPr>
          <w:sz w:val="28"/>
          <w:szCs w:val="28"/>
        </w:rPr>
        <w:t>- п</w:t>
      </w:r>
      <w:r w:rsidR="00A80C65">
        <w:rPr>
          <w:sz w:val="28"/>
          <w:szCs w:val="28"/>
        </w:rPr>
        <w:t>о мероприятию субсидия юридическим лицам (кроме некоммерческих организаций), индивидуальным предпринимателям, возмещение фактически понесенных затрат в связи с производством (реализацией) товаров, выполнением работ, оказанием услуг исполнение составило</w:t>
      </w:r>
      <w:r w:rsidR="00D25409">
        <w:rPr>
          <w:sz w:val="28"/>
          <w:szCs w:val="28"/>
        </w:rPr>
        <w:t xml:space="preserve"> </w:t>
      </w:r>
      <w:r w:rsidR="00A80C65">
        <w:rPr>
          <w:sz w:val="28"/>
          <w:szCs w:val="28"/>
        </w:rPr>
        <w:t>128 369,93 руб. (100,0%). Заключены следующие договоры:</w:t>
      </w:r>
    </w:p>
    <w:p w:rsidR="007F2C8C" w:rsidRDefault="00A80C65" w:rsidP="007F2C8C">
      <w:pPr>
        <w:ind w:firstLine="709"/>
        <w:jc w:val="both"/>
        <w:rPr>
          <w:sz w:val="28"/>
          <w:szCs w:val="28"/>
        </w:rPr>
      </w:pPr>
      <w:r>
        <w:rPr>
          <w:sz w:val="28"/>
          <w:szCs w:val="28"/>
        </w:rPr>
        <w:t xml:space="preserve">1. Договор №2 от 15.11.2023 с ООО «Межмуниципальная служба заказчика» на предоставление субсидии из бюджета Валдайского городского поселения на капитальный ремонт жилых помещений Валдайского городского поселения на сумму 6 750,00 руб. Договор заключен с целью  возмещения организации затрат, связанных с ремонтом жилого помещения, расположенного по адресу: г. Валдай, ул. Победы, д. 70, кв. 55 (ремонт системы канализации). Акт № 193 от 23.11.2023 на сумму 6 750,00 руб., </w:t>
      </w:r>
      <w:r>
        <w:rPr>
          <w:sz w:val="28"/>
          <w:szCs w:val="28"/>
        </w:rPr>
        <w:lastRenderedPageBreak/>
        <w:t xml:space="preserve">платежное поручение № 682655 от 07.12.2023 на сумму 6 750,00 руб. </w:t>
      </w:r>
      <w:r w:rsidR="007F2C8C">
        <w:rPr>
          <w:sz w:val="28"/>
          <w:szCs w:val="28"/>
        </w:rPr>
        <w:t>Акт № 193 от 23.11.2023 поступил в Администрацию 07.12.2023 вх. № 7463.</w:t>
      </w:r>
    </w:p>
    <w:p w:rsidR="00A80C65" w:rsidRPr="00016145" w:rsidRDefault="00A80C65" w:rsidP="00774980">
      <w:pPr>
        <w:ind w:right="-2" w:firstLine="709"/>
        <w:jc w:val="both"/>
        <w:rPr>
          <w:b/>
          <w:sz w:val="28"/>
          <w:szCs w:val="28"/>
        </w:rPr>
      </w:pPr>
      <w:r w:rsidRPr="00016145">
        <w:rPr>
          <w:b/>
          <w:sz w:val="28"/>
          <w:szCs w:val="28"/>
        </w:rPr>
        <w:t xml:space="preserve">В нарушение Порядка №  964 от 26.05.2017  </w:t>
      </w:r>
      <w:r w:rsidRPr="00FE757D">
        <w:rPr>
          <w:b/>
          <w:sz w:val="28"/>
          <w:szCs w:val="28"/>
        </w:rPr>
        <w:t>«О предоставлении субсидии из бюджета Валдайского городского поселения на капитальный ремонт жилых помещений и текущий ремонт общего имущества в многоквартирных домах в части муниципальной собственности» (далее – Порядок № 964) акт</w:t>
      </w:r>
      <w:r w:rsidRPr="00FE757D">
        <w:rPr>
          <w:sz w:val="28"/>
          <w:szCs w:val="28"/>
        </w:rPr>
        <w:t xml:space="preserve"> </w:t>
      </w:r>
      <w:r w:rsidRPr="00FE757D">
        <w:rPr>
          <w:b/>
          <w:sz w:val="28"/>
          <w:szCs w:val="28"/>
        </w:rPr>
        <w:t xml:space="preserve">о приемке выполненных работ (КС-2) </w:t>
      </w:r>
      <w:r w:rsidRPr="004641BB">
        <w:rPr>
          <w:b/>
          <w:sz w:val="28"/>
          <w:szCs w:val="28"/>
        </w:rPr>
        <w:t>отсутствует.</w:t>
      </w:r>
      <w:r w:rsidRPr="00016145">
        <w:rPr>
          <w:b/>
          <w:sz w:val="28"/>
          <w:szCs w:val="28"/>
        </w:rPr>
        <w:t xml:space="preserve"> </w:t>
      </w:r>
    </w:p>
    <w:p w:rsidR="00A80C65" w:rsidRDefault="00A80C65" w:rsidP="00774980">
      <w:pPr>
        <w:ind w:right="-2" w:firstLine="709"/>
        <w:jc w:val="both"/>
        <w:rPr>
          <w:sz w:val="28"/>
          <w:szCs w:val="28"/>
        </w:rPr>
      </w:pPr>
      <w:r>
        <w:rPr>
          <w:sz w:val="28"/>
          <w:szCs w:val="28"/>
        </w:rPr>
        <w:t>2. Договор №1 от 09.01.2023 с ООО «Домоуправление» на предоставление субсидии из бюджета Валдайского городского поселения на капитальный ремонт жилых помещений и текущий ремонт общего имущества в многоквартирном доме в части муниципальной собственности Валдайского городского поселения на сумму 2 696,45 руб. Договор заключен с целью  возмещения организации затрат, связанных с текущим ремонтом общего имущества многоквартирного дома, расположенного по адресу: г. Валдай, ул. Ломоносова, д. 19, кв. 18 (замена счетчика холодной воды). Акт о приемке выполненных работ № 01.01.2023 п от 12.01.2023 на сумму 2 696,45 руб., платежное поручение № 557489 от 18.01.2023 на сумму 2 696,45 руб.;</w:t>
      </w:r>
    </w:p>
    <w:p w:rsidR="00A80C65" w:rsidRDefault="00A80C65" w:rsidP="00774980">
      <w:pPr>
        <w:ind w:right="-2" w:firstLine="709"/>
        <w:jc w:val="both"/>
        <w:rPr>
          <w:sz w:val="28"/>
          <w:szCs w:val="28"/>
        </w:rPr>
      </w:pPr>
      <w:r>
        <w:rPr>
          <w:sz w:val="28"/>
          <w:szCs w:val="28"/>
        </w:rPr>
        <w:t>3.</w:t>
      </w:r>
      <w:r w:rsidRPr="009D2CAA">
        <w:rPr>
          <w:sz w:val="28"/>
          <w:szCs w:val="28"/>
        </w:rPr>
        <w:t xml:space="preserve"> </w:t>
      </w:r>
      <w:r>
        <w:rPr>
          <w:sz w:val="28"/>
          <w:szCs w:val="28"/>
        </w:rPr>
        <w:t>Договор б/н от 31.07.2023 с ООО «Транс - экспресс» на предоставление субсидии из бюджета Валдайского городского поселения на капитальный ремонт жилых помещений и текущий ремонт общего имущества в многоквартирном доме в части муниципальной собственности Валдайского городского поселения на сумму 15 858,00 руб. Договор заключен с целью  возмещения организации затрат, связанных с текущим ремонтом общего имущества многоквартирного дома, расположенного по адресу: г. Валдай, ул. Ломоносова, д. 88/27, кв. 18 (заменой внутриквартирной разводки трубопровода). Акт о приемке выполненных работ б/н от 05.09.2023 на сумму 15 852,00 руб., платежное поручение № 376852 от 05.09.2023 на сумму 15 852,00 руб.;</w:t>
      </w:r>
    </w:p>
    <w:p w:rsidR="00A80C65" w:rsidRPr="00016145" w:rsidRDefault="00A80C65" w:rsidP="00774980">
      <w:pPr>
        <w:ind w:right="-2" w:firstLine="709"/>
        <w:jc w:val="both"/>
        <w:rPr>
          <w:b/>
          <w:sz w:val="28"/>
          <w:szCs w:val="28"/>
        </w:rPr>
      </w:pPr>
      <w:r>
        <w:rPr>
          <w:sz w:val="28"/>
          <w:szCs w:val="28"/>
        </w:rPr>
        <w:t xml:space="preserve">4. Договор б/н от 31.06.2023 с ООО «Транс - экспресс» на предоставление субсидии из бюджета Валдайского городского поселения на капитальный ремонт жилых помещений и текущий ремонт общего имущества в многоквартирном доме в части муниципальной собственности Валдайского городского поселения на сумму 90 000,22 руб. Договор заключен с целью  возмещения организации затрат, связанных с текущим ремонтом общего имущества многоквартирного дома, расположенного по адресу: г. Валдай, ул. Карла Маркса, д. 5, кв. 17а (замена оконных блоков). Акт о приемке выполненных работ б/н от  08.09.2023 на сумму 90 000,22 руб., платежное поручение </w:t>
      </w:r>
      <w:r w:rsidRPr="00016145">
        <w:rPr>
          <w:sz w:val="28"/>
          <w:szCs w:val="28"/>
        </w:rPr>
        <w:t>№ 457354 от 02.10.2023 на сумму 90 000,22 руб.</w:t>
      </w:r>
      <w:r>
        <w:rPr>
          <w:sz w:val="28"/>
          <w:szCs w:val="28"/>
        </w:rPr>
        <w:t xml:space="preserve"> </w:t>
      </w:r>
      <w:r w:rsidRPr="00016145">
        <w:rPr>
          <w:b/>
          <w:sz w:val="28"/>
          <w:szCs w:val="28"/>
        </w:rPr>
        <w:t>В нарушение Порядка №  964 не соблюден срок перечисления субсидии получателю.</w:t>
      </w:r>
    </w:p>
    <w:p w:rsidR="00A80C65" w:rsidRDefault="00A80C65" w:rsidP="00774980">
      <w:pPr>
        <w:ind w:right="-2" w:firstLine="709"/>
        <w:jc w:val="both"/>
        <w:rPr>
          <w:sz w:val="28"/>
          <w:szCs w:val="28"/>
        </w:rPr>
      </w:pPr>
      <w:r>
        <w:rPr>
          <w:sz w:val="28"/>
          <w:szCs w:val="28"/>
        </w:rPr>
        <w:t xml:space="preserve">5. Договор б/н от 31.06.2023 с ООО «Транс - экспресс» на предоставление субсидии из бюджета Валдайского городского поселения на капитальный ремонт жилых помещений и текущий ремонт общего имущества в многоквартирном доме в части муниципальной собственности Валдайского городского поселения на сумму 6 209,93 руб. Договор заключен с целью  </w:t>
      </w:r>
      <w:r>
        <w:rPr>
          <w:sz w:val="28"/>
          <w:szCs w:val="28"/>
        </w:rPr>
        <w:lastRenderedPageBreak/>
        <w:t xml:space="preserve">возмещения организации затрат, связанных с текущим ремонтом общего имущества многоквартирного дома, расположенного по адресу: г. Валдай, ул. Карла Маркса, д. 5, кв. 17а (устройство счетчика ИПУ по горячему водоснабжению). Акт о приемке выполненных работ б/н от  11.09.2023 на сумму 6 209,93 руб., платежное поручение </w:t>
      </w:r>
      <w:r w:rsidRPr="0004140D">
        <w:rPr>
          <w:sz w:val="28"/>
          <w:szCs w:val="28"/>
        </w:rPr>
        <w:t>№ 394420 от 11.09.2023 на сумму 6 209,93 руб.;</w:t>
      </w:r>
    </w:p>
    <w:p w:rsidR="00A80C65" w:rsidRDefault="00A80C65" w:rsidP="00774980">
      <w:pPr>
        <w:ind w:right="-2" w:firstLine="709"/>
        <w:jc w:val="both"/>
        <w:rPr>
          <w:sz w:val="28"/>
          <w:szCs w:val="28"/>
        </w:rPr>
      </w:pPr>
      <w:r>
        <w:rPr>
          <w:sz w:val="28"/>
          <w:szCs w:val="28"/>
        </w:rPr>
        <w:t>6. Договор №1 от 02.06.2023 с ООО «Домоуправление» на предоставление субсидии из бюджета Валдайского городского поселения на капитальный ремонт жилых помещений и текущий ремонт общего имущества в многоквартирном доме в части муниципальной собственности Валдайского городского поселения на сумму 2 939,33 руб. Договор заключен с целью  возмещения организации затрат, связанных с текущим ремонтом общего имущества многоквартирного дома, расположенного по адресу: г. Валдай, пр. Васильева, д. 73, кв. 2 (замена счетчика холодной воды). Акт о приемке выполненных работ № 01.10.2023 п от 11.10.2023 на сумму 2 939,33 руб., платежное поручение № 523533 от 19.10.2023 на сумму 2 939,33 руб.;</w:t>
      </w:r>
    </w:p>
    <w:p w:rsidR="00A80C65" w:rsidRDefault="00A80C65" w:rsidP="00774980">
      <w:pPr>
        <w:ind w:right="-2" w:firstLine="709"/>
        <w:jc w:val="both"/>
        <w:rPr>
          <w:sz w:val="28"/>
          <w:szCs w:val="28"/>
        </w:rPr>
      </w:pPr>
      <w:r>
        <w:rPr>
          <w:sz w:val="28"/>
          <w:szCs w:val="28"/>
        </w:rPr>
        <w:t xml:space="preserve">7. Договор № 01 от 19.04.2023 с ООО «Межмуниципальная служба заказчика» на предоставление субсидии из бюджета Валдайского городского поселения на капитальный ремонт жилых помещений Валдайского городского поселения на сумму 3 922,00 руб. Договор заключен с целью  возмещения организации затрат, связанных с ремонтом жилого помещения, расположенного по адресу: г. Валдай, ул. Победы, д. 70, кв. 38 (замена приборов учета потребления на системах ХВС и ГВС). </w:t>
      </w:r>
      <w:r w:rsidRPr="004641BB">
        <w:rPr>
          <w:sz w:val="28"/>
          <w:szCs w:val="28"/>
        </w:rPr>
        <w:t>Акт о приемке выполненных работ б/н от 22.05.2023 на сумму 3 922,00 руб., акт № 188 от 15.11.2023  на сумму 3 922,00 руб., платежное поручение № 624487 от 20.11.2023 на сумму 3 922,00 руб.</w:t>
      </w:r>
    </w:p>
    <w:p w:rsidR="00A80C65" w:rsidRDefault="00A80C65" w:rsidP="00774980">
      <w:pPr>
        <w:ind w:right="-2" w:firstLine="709"/>
        <w:jc w:val="both"/>
        <w:rPr>
          <w:sz w:val="28"/>
          <w:szCs w:val="28"/>
        </w:rPr>
      </w:pPr>
      <w:r>
        <w:rPr>
          <w:sz w:val="28"/>
          <w:szCs w:val="28"/>
        </w:rPr>
        <w:t>- содержание имущества муниципальной казны исполнение составило 86,91 %) – 77 913,95 руб.</w:t>
      </w:r>
      <w:r w:rsidRPr="003531BA">
        <w:rPr>
          <w:sz w:val="28"/>
          <w:szCs w:val="28"/>
        </w:rPr>
        <w:t xml:space="preserve"> </w:t>
      </w:r>
      <w:r>
        <w:rPr>
          <w:sz w:val="28"/>
          <w:szCs w:val="28"/>
        </w:rPr>
        <w:t xml:space="preserve">(в связи с отсутствием потребности). </w:t>
      </w:r>
    </w:p>
    <w:p w:rsidR="00A80C65" w:rsidRPr="0049444C" w:rsidRDefault="00A80C65" w:rsidP="00774980">
      <w:pPr>
        <w:ind w:firstLine="709"/>
        <w:jc w:val="both"/>
        <w:rPr>
          <w:sz w:val="28"/>
          <w:szCs w:val="28"/>
        </w:rPr>
      </w:pPr>
      <w:r>
        <w:rPr>
          <w:sz w:val="28"/>
          <w:szCs w:val="28"/>
        </w:rPr>
        <w:t xml:space="preserve">По подразделу </w:t>
      </w:r>
      <w:r w:rsidRPr="0020700B">
        <w:rPr>
          <w:sz w:val="28"/>
          <w:szCs w:val="28"/>
        </w:rPr>
        <w:t>0502 «Коммунальное хозяйство»</w:t>
      </w:r>
      <w:r>
        <w:rPr>
          <w:sz w:val="28"/>
          <w:szCs w:val="28"/>
        </w:rPr>
        <w:t xml:space="preserve"> в</w:t>
      </w:r>
      <w:r w:rsidRPr="0049444C">
        <w:rPr>
          <w:sz w:val="28"/>
          <w:szCs w:val="28"/>
        </w:rPr>
        <w:t xml:space="preserve"> рамках муниципальной программы «Обеспечение качественного функционирования ливневой канализации на территории Валдайского городского поселения в 202</w:t>
      </w:r>
      <w:r>
        <w:rPr>
          <w:sz w:val="28"/>
          <w:szCs w:val="28"/>
        </w:rPr>
        <w:t>3</w:t>
      </w:r>
      <w:r w:rsidRPr="0049444C">
        <w:rPr>
          <w:sz w:val="28"/>
          <w:szCs w:val="28"/>
        </w:rPr>
        <w:t>-202</w:t>
      </w:r>
      <w:r>
        <w:rPr>
          <w:sz w:val="28"/>
          <w:szCs w:val="28"/>
        </w:rPr>
        <w:t>5</w:t>
      </w:r>
      <w:r w:rsidRPr="0049444C">
        <w:rPr>
          <w:sz w:val="28"/>
          <w:szCs w:val="28"/>
        </w:rPr>
        <w:t xml:space="preserve"> годах» расходы составили</w:t>
      </w:r>
      <w:r>
        <w:rPr>
          <w:sz w:val="28"/>
          <w:szCs w:val="28"/>
        </w:rPr>
        <w:t xml:space="preserve"> 1 533 188,09  руб.,</w:t>
      </w:r>
      <w:r w:rsidRPr="0049444C">
        <w:rPr>
          <w:sz w:val="28"/>
          <w:szCs w:val="28"/>
        </w:rPr>
        <w:t xml:space="preserve"> </w:t>
      </w:r>
      <w:r>
        <w:rPr>
          <w:sz w:val="28"/>
          <w:szCs w:val="28"/>
        </w:rPr>
        <w:t xml:space="preserve">при плане </w:t>
      </w:r>
      <w:r w:rsidRPr="0020032C">
        <w:rPr>
          <w:sz w:val="28"/>
          <w:szCs w:val="28"/>
        </w:rPr>
        <w:t>1</w:t>
      </w:r>
      <w:r>
        <w:rPr>
          <w:sz w:val="28"/>
          <w:szCs w:val="28"/>
        </w:rPr>
        <w:t> </w:t>
      </w:r>
      <w:r w:rsidRPr="0020032C">
        <w:rPr>
          <w:sz w:val="28"/>
          <w:szCs w:val="28"/>
        </w:rPr>
        <w:t>874</w:t>
      </w:r>
      <w:r>
        <w:rPr>
          <w:sz w:val="28"/>
          <w:szCs w:val="28"/>
        </w:rPr>
        <w:t> </w:t>
      </w:r>
      <w:r w:rsidRPr="0020032C">
        <w:rPr>
          <w:sz w:val="28"/>
          <w:szCs w:val="28"/>
        </w:rPr>
        <w:t>6</w:t>
      </w:r>
      <w:r>
        <w:rPr>
          <w:sz w:val="28"/>
          <w:szCs w:val="28"/>
        </w:rPr>
        <w:t>48,38</w:t>
      </w:r>
      <w:r w:rsidRPr="0020032C">
        <w:rPr>
          <w:sz w:val="28"/>
          <w:szCs w:val="28"/>
        </w:rPr>
        <w:t xml:space="preserve"> руб</w:t>
      </w:r>
      <w:r>
        <w:rPr>
          <w:sz w:val="28"/>
          <w:szCs w:val="28"/>
        </w:rPr>
        <w:t>.</w:t>
      </w:r>
      <w:r w:rsidRPr="0020032C">
        <w:rPr>
          <w:sz w:val="28"/>
          <w:szCs w:val="28"/>
        </w:rPr>
        <w:t xml:space="preserve"> (процент исполнения – 81,8%), из них:</w:t>
      </w:r>
    </w:p>
    <w:p w:rsidR="00A80C65" w:rsidRDefault="00A80C65" w:rsidP="00774980">
      <w:pPr>
        <w:ind w:firstLine="709"/>
        <w:jc w:val="both"/>
        <w:rPr>
          <w:sz w:val="28"/>
          <w:szCs w:val="28"/>
        </w:rPr>
      </w:pPr>
      <w:r w:rsidRPr="00377124">
        <w:rPr>
          <w:sz w:val="28"/>
          <w:szCs w:val="28"/>
        </w:rPr>
        <w:t xml:space="preserve">- расходы на осуществление ремонта участков сетей ливневой канализации составили </w:t>
      </w:r>
      <w:r>
        <w:rPr>
          <w:sz w:val="28"/>
          <w:szCs w:val="28"/>
        </w:rPr>
        <w:t>875 861,03</w:t>
      </w:r>
      <w:r w:rsidRPr="00377124">
        <w:rPr>
          <w:sz w:val="28"/>
          <w:szCs w:val="28"/>
        </w:rPr>
        <w:t xml:space="preserve"> руб</w:t>
      </w:r>
      <w:r>
        <w:rPr>
          <w:sz w:val="28"/>
          <w:szCs w:val="28"/>
        </w:rPr>
        <w:t>.</w:t>
      </w:r>
      <w:r w:rsidRPr="00377124">
        <w:rPr>
          <w:sz w:val="28"/>
          <w:szCs w:val="28"/>
        </w:rPr>
        <w:t xml:space="preserve">, при плане </w:t>
      </w:r>
      <w:r>
        <w:rPr>
          <w:sz w:val="28"/>
          <w:szCs w:val="28"/>
        </w:rPr>
        <w:t>876 488,38</w:t>
      </w:r>
      <w:r w:rsidRPr="00377124">
        <w:rPr>
          <w:sz w:val="28"/>
          <w:szCs w:val="28"/>
        </w:rPr>
        <w:t xml:space="preserve"> руб</w:t>
      </w:r>
      <w:r>
        <w:rPr>
          <w:sz w:val="28"/>
          <w:szCs w:val="28"/>
        </w:rPr>
        <w:t>.</w:t>
      </w:r>
      <w:r w:rsidRPr="00377124">
        <w:rPr>
          <w:sz w:val="28"/>
          <w:szCs w:val="28"/>
        </w:rPr>
        <w:t xml:space="preserve"> (процент исполнения </w:t>
      </w:r>
      <w:r>
        <w:rPr>
          <w:sz w:val="28"/>
          <w:szCs w:val="28"/>
        </w:rPr>
        <w:t>–</w:t>
      </w:r>
      <w:r w:rsidRPr="00377124">
        <w:rPr>
          <w:sz w:val="28"/>
          <w:szCs w:val="28"/>
        </w:rPr>
        <w:t xml:space="preserve"> </w:t>
      </w:r>
      <w:r>
        <w:rPr>
          <w:sz w:val="28"/>
          <w:szCs w:val="28"/>
        </w:rPr>
        <w:t>99,92</w:t>
      </w:r>
      <w:r w:rsidRPr="00377124">
        <w:rPr>
          <w:sz w:val="28"/>
          <w:szCs w:val="28"/>
        </w:rPr>
        <w:t xml:space="preserve">%). Остаток неиспользованных назначений </w:t>
      </w:r>
      <w:r>
        <w:rPr>
          <w:sz w:val="28"/>
          <w:szCs w:val="28"/>
        </w:rPr>
        <w:t>- 627,35</w:t>
      </w:r>
      <w:r w:rsidRPr="00377124">
        <w:rPr>
          <w:sz w:val="28"/>
          <w:szCs w:val="28"/>
        </w:rPr>
        <w:t xml:space="preserve"> руб</w:t>
      </w:r>
      <w:r>
        <w:rPr>
          <w:sz w:val="28"/>
          <w:szCs w:val="28"/>
        </w:rPr>
        <w:t>.</w:t>
      </w:r>
      <w:r w:rsidRPr="00377124">
        <w:rPr>
          <w:sz w:val="28"/>
          <w:szCs w:val="28"/>
        </w:rPr>
        <w:t xml:space="preserve"> </w:t>
      </w:r>
      <w:r>
        <w:rPr>
          <w:sz w:val="28"/>
          <w:szCs w:val="28"/>
        </w:rPr>
        <w:t>(экономия).</w:t>
      </w:r>
    </w:p>
    <w:p w:rsidR="00A80C65" w:rsidRDefault="00A80C65" w:rsidP="00774980">
      <w:pPr>
        <w:ind w:firstLine="709"/>
        <w:jc w:val="both"/>
        <w:rPr>
          <w:sz w:val="28"/>
          <w:szCs w:val="28"/>
        </w:rPr>
      </w:pPr>
      <w:r>
        <w:rPr>
          <w:sz w:val="28"/>
          <w:szCs w:val="28"/>
        </w:rPr>
        <w:t xml:space="preserve">- </w:t>
      </w:r>
      <w:r w:rsidRPr="0049444C">
        <w:rPr>
          <w:sz w:val="28"/>
          <w:szCs w:val="28"/>
        </w:rPr>
        <w:t>В рамках муниципальной программы «</w:t>
      </w:r>
      <w:r>
        <w:rPr>
          <w:sz w:val="28"/>
          <w:szCs w:val="28"/>
        </w:rPr>
        <w:t>Газификация и содержание сетей газораспределения Валдайского муниципального района в 2017 – 2023 годах</w:t>
      </w:r>
      <w:r w:rsidRPr="0049444C">
        <w:rPr>
          <w:sz w:val="28"/>
          <w:szCs w:val="28"/>
        </w:rPr>
        <w:t>» расходы составили</w:t>
      </w:r>
      <w:r>
        <w:rPr>
          <w:sz w:val="28"/>
          <w:szCs w:val="28"/>
        </w:rPr>
        <w:t xml:space="preserve"> 181 271,23  руб.,</w:t>
      </w:r>
      <w:r w:rsidRPr="0049444C">
        <w:rPr>
          <w:sz w:val="28"/>
          <w:szCs w:val="28"/>
        </w:rPr>
        <w:t xml:space="preserve"> </w:t>
      </w:r>
      <w:r>
        <w:rPr>
          <w:sz w:val="28"/>
          <w:szCs w:val="28"/>
        </w:rPr>
        <w:t>при плане 182 771,23</w:t>
      </w:r>
      <w:r w:rsidRPr="0020032C">
        <w:rPr>
          <w:sz w:val="28"/>
          <w:szCs w:val="28"/>
        </w:rPr>
        <w:t xml:space="preserve"> руб</w:t>
      </w:r>
      <w:r>
        <w:rPr>
          <w:sz w:val="28"/>
          <w:szCs w:val="28"/>
        </w:rPr>
        <w:t>.</w:t>
      </w:r>
      <w:r w:rsidRPr="0020032C">
        <w:rPr>
          <w:sz w:val="28"/>
          <w:szCs w:val="28"/>
        </w:rPr>
        <w:t xml:space="preserve"> (процент исполнения – </w:t>
      </w:r>
      <w:r>
        <w:rPr>
          <w:sz w:val="28"/>
          <w:szCs w:val="28"/>
        </w:rPr>
        <w:t>99,17</w:t>
      </w:r>
      <w:r w:rsidRPr="0020032C">
        <w:rPr>
          <w:sz w:val="28"/>
          <w:szCs w:val="28"/>
        </w:rPr>
        <w:t>%),</w:t>
      </w:r>
      <w:r w:rsidRPr="00DB2161">
        <w:rPr>
          <w:sz w:val="28"/>
          <w:szCs w:val="28"/>
        </w:rPr>
        <w:t xml:space="preserve"> </w:t>
      </w:r>
      <w:r w:rsidRPr="00377124">
        <w:rPr>
          <w:sz w:val="28"/>
          <w:szCs w:val="28"/>
        </w:rPr>
        <w:t xml:space="preserve">Остаток неиспользованных назначений </w:t>
      </w:r>
      <w:r>
        <w:rPr>
          <w:sz w:val="28"/>
          <w:szCs w:val="28"/>
        </w:rPr>
        <w:t>-</w:t>
      </w:r>
      <w:r w:rsidRPr="00377124">
        <w:rPr>
          <w:sz w:val="28"/>
          <w:szCs w:val="28"/>
        </w:rPr>
        <w:t xml:space="preserve"> </w:t>
      </w:r>
      <w:r>
        <w:rPr>
          <w:sz w:val="28"/>
          <w:szCs w:val="28"/>
        </w:rPr>
        <w:t>1 500,00</w:t>
      </w:r>
      <w:r w:rsidRPr="00377124">
        <w:rPr>
          <w:sz w:val="28"/>
          <w:szCs w:val="28"/>
        </w:rPr>
        <w:t xml:space="preserve"> руб</w:t>
      </w:r>
      <w:r>
        <w:rPr>
          <w:sz w:val="28"/>
          <w:szCs w:val="28"/>
        </w:rPr>
        <w:t>.</w:t>
      </w:r>
      <w:r w:rsidRPr="00377124">
        <w:rPr>
          <w:sz w:val="28"/>
          <w:szCs w:val="28"/>
        </w:rPr>
        <w:t xml:space="preserve"> </w:t>
      </w:r>
      <w:r>
        <w:rPr>
          <w:sz w:val="28"/>
          <w:szCs w:val="28"/>
        </w:rPr>
        <w:t>(невостребованные средства).</w:t>
      </w:r>
    </w:p>
    <w:p w:rsidR="00A80C65" w:rsidRPr="00B65550" w:rsidRDefault="00A80C65" w:rsidP="00774980">
      <w:pPr>
        <w:ind w:firstLine="709"/>
        <w:jc w:val="both"/>
        <w:rPr>
          <w:sz w:val="28"/>
          <w:szCs w:val="28"/>
        </w:rPr>
      </w:pPr>
      <w:r>
        <w:rPr>
          <w:sz w:val="28"/>
          <w:szCs w:val="28"/>
        </w:rPr>
        <w:t>По подразделу 0503 «Благоустройство» в</w:t>
      </w:r>
      <w:r w:rsidRPr="00B65550">
        <w:rPr>
          <w:sz w:val="28"/>
          <w:szCs w:val="28"/>
        </w:rPr>
        <w:t xml:space="preserve"> рамках мероприятий муниципальной программы «Обращение с твердыми коммунальными </w:t>
      </w:r>
      <w:r w:rsidRPr="00B65550">
        <w:rPr>
          <w:sz w:val="28"/>
          <w:szCs w:val="28"/>
        </w:rPr>
        <w:lastRenderedPageBreak/>
        <w:t>отходами на территории Валдайского городского поселения в 202</w:t>
      </w:r>
      <w:r>
        <w:rPr>
          <w:sz w:val="28"/>
          <w:szCs w:val="28"/>
        </w:rPr>
        <w:t>3</w:t>
      </w:r>
      <w:r w:rsidRPr="00B65550">
        <w:rPr>
          <w:sz w:val="28"/>
          <w:szCs w:val="28"/>
        </w:rPr>
        <w:t>-202</w:t>
      </w:r>
      <w:r>
        <w:rPr>
          <w:sz w:val="28"/>
          <w:szCs w:val="28"/>
        </w:rPr>
        <w:t>5</w:t>
      </w:r>
      <w:r w:rsidRPr="00B65550">
        <w:rPr>
          <w:sz w:val="28"/>
          <w:szCs w:val="28"/>
        </w:rPr>
        <w:t xml:space="preserve"> годах» расходы составили </w:t>
      </w:r>
      <w:r>
        <w:rPr>
          <w:sz w:val="28"/>
          <w:szCs w:val="28"/>
        </w:rPr>
        <w:t xml:space="preserve">686 966,90 </w:t>
      </w:r>
      <w:r w:rsidRPr="00B65550">
        <w:rPr>
          <w:sz w:val="28"/>
          <w:szCs w:val="28"/>
        </w:rPr>
        <w:t>руб</w:t>
      </w:r>
      <w:r>
        <w:rPr>
          <w:sz w:val="28"/>
          <w:szCs w:val="28"/>
        </w:rPr>
        <w:t>.</w:t>
      </w:r>
      <w:r w:rsidRPr="00B65550">
        <w:rPr>
          <w:sz w:val="28"/>
          <w:szCs w:val="28"/>
        </w:rPr>
        <w:t xml:space="preserve">, при плане </w:t>
      </w:r>
      <w:r>
        <w:rPr>
          <w:sz w:val="28"/>
          <w:szCs w:val="28"/>
        </w:rPr>
        <w:t xml:space="preserve">787 841,53 </w:t>
      </w:r>
      <w:r w:rsidRPr="00B65550">
        <w:rPr>
          <w:sz w:val="28"/>
          <w:szCs w:val="28"/>
        </w:rPr>
        <w:t xml:space="preserve"> руб</w:t>
      </w:r>
      <w:r>
        <w:rPr>
          <w:sz w:val="28"/>
          <w:szCs w:val="28"/>
        </w:rPr>
        <w:t>.</w:t>
      </w:r>
      <w:r w:rsidRPr="00B65550">
        <w:rPr>
          <w:sz w:val="28"/>
          <w:szCs w:val="28"/>
        </w:rPr>
        <w:t xml:space="preserve"> (процент исполнения – </w:t>
      </w:r>
      <w:r>
        <w:rPr>
          <w:sz w:val="28"/>
          <w:szCs w:val="28"/>
        </w:rPr>
        <w:t>87,19</w:t>
      </w:r>
      <w:r w:rsidRPr="00B65550">
        <w:rPr>
          <w:sz w:val="28"/>
          <w:szCs w:val="28"/>
        </w:rPr>
        <w:t>%), в том числе:</w:t>
      </w:r>
    </w:p>
    <w:p w:rsidR="00A80C65" w:rsidRPr="00101482" w:rsidRDefault="00A80C65" w:rsidP="00774980">
      <w:pPr>
        <w:ind w:firstLine="709"/>
        <w:jc w:val="both"/>
        <w:rPr>
          <w:sz w:val="28"/>
          <w:szCs w:val="28"/>
        </w:rPr>
      </w:pPr>
      <w:r w:rsidRPr="00AF15E5">
        <w:rPr>
          <w:sz w:val="28"/>
          <w:szCs w:val="28"/>
        </w:rPr>
        <w:t xml:space="preserve">- расходы на устройство контейнерных площадок составили </w:t>
      </w:r>
      <w:r>
        <w:rPr>
          <w:sz w:val="28"/>
          <w:szCs w:val="28"/>
        </w:rPr>
        <w:t>263 967,56 руб</w:t>
      </w:r>
      <w:r w:rsidRPr="00AF15E5">
        <w:rPr>
          <w:sz w:val="28"/>
          <w:szCs w:val="28"/>
        </w:rPr>
        <w:t xml:space="preserve">. при плане </w:t>
      </w:r>
      <w:r>
        <w:rPr>
          <w:sz w:val="28"/>
          <w:szCs w:val="28"/>
        </w:rPr>
        <w:t>288 720,00</w:t>
      </w:r>
      <w:r w:rsidRPr="00AF15E5">
        <w:rPr>
          <w:sz w:val="28"/>
          <w:szCs w:val="28"/>
        </w:rPr>
        <w:t xml:space="preserve"> руб</w:t>
      </w:r>
      <w:r>
        <w:rPr>
          <w:sz w:val="28"/>
          <w:szCs w:val="28"/>
        </w:rPr>
        <w:t>.</w:t>
      </w:r>
      <w:r w:rsidRPr="00AF15E5">
        <w:rPr>
          <w:sz w:val="28"/>
          <w:szCs w:val="28"/>
        </w:rPr>
        <w:t xml:space="preserve"> (процент исполнения – </w:t>
      </w:r>
      <w:r>
        <w:rPr>
          <w:sz w:val="28"/>
          <w:szCs w:val="28"/>
        </w:rPr>
        <w:t>91,42</w:t>
      </w:r>
      <w:r w:rsidRPr="00AF15E5">
        <w:rPr>
          <w:sz w:val="28"/>
          <w:szCs w:val="28"/>
        </w:rPr>
        <w:t xml:space="preserve">%). </w:t>
      </w:r>
      <w:r w:rsidRPr="00101482">
        <w:rPr>
          <w:sz w:val="28"/>
          <w:szCs w:val="28"/>
        </w:rPr>
        <w:t xml:space="preserve">Остаток неиспользованных назначений </w:t>
      </w:r>
      <w:r>
        <w:rPr>
          <w:sz w:val="28"/>
          <w:szCs w:val="28"/>
        </w:rPr>
        <w:t>- 24 752,44</w:t>
      </w:r>
      <w:r w:rsidRPr="00101482">
        <w:rPr>
          <w:sz w:val="28"/>
          <w:szCs w:val="28"/>
        </w:rPr>
        <w:t xml:space="preserve"> руб. </w:t>
      </w:r>
      <w:r>
        <w:rPr>
          <w:sz w:val="28"/>
          <w:szCs w:val="28"/>
        </w:rPr>
        <w:t>(</w:t>
      </w:r>
      <w:r w:rsidRPr="00101482">
        <w:rPr>
          <w:sz w:val="28"/>
          <w:szCs w:val="28"/>
        </w:rPr>
        <w:t>в связи с отсутствием потребности</w:t>
      </w:r>
      <w:r>
        <w:rPr>
          <w:sz w:val="28"/>
          <w:szCs w:val="28"/>
        </w:rPr>
        <w:t>)</w:t>
      </w:r>
      <w:r w:rsidRPr="00101482">
        <w:rPr>
          <w:sz w:val="28"/>
          <w:szCs w:val="28"/>
        </w:rPr>
        <w:t>;</w:t>
      </w:r>
    </w:p>
    <w:p w:rsidR="00A80C65" w:rsidRPr="00101482" w:rsidRDefault="00A80C65" w:rsidP="00774980">
      <w:pPr>
        <w:ind w:firstLine="709"/>
        <w:jc w:val="both"/>
        <w:rPr>
          <w:sz w:val="28"/>
          <w:szCs w:val="28"/>
        </w:rPr>
      </w:pPr>
      <w:r w:rsidRPr="00101482">
        <w:rPr>
          <w:sz w:val="28"/>
          <w:szCs w:val="28"/>
        </w:rPr>
        <w:t>- расходы на обеспечение вывоза несанкционированных свалок составили 497</w:t>
      </w:r>
      <w:r>
        <w:rPr>
          <w:sz w:val="28"/>
          <w:szCs w:val="28"/>
        </w:rPr>
        <w:t> </w:t>
      </w:r>
      <w:r w:rsidRPr="00101482">
        <w:rPr>
          <w:sz w:val="28"/>
          <w:szCs w:val="28"/>
        </w:rPr>
        <w:t>0</w:t>
      </w:r>
      <w:r>
        <w:rPr>
          <w:sz w:val="28"/>
          <w:szCs w:val="28"/>
        </w:rPr>
        <w:t>28,50</w:t>
      </w:r>
      <w:r w:rsidRPr="00101482">
        <w:rPr>
          <w:sz w:val="28"/>
          <w:szCs w:val="28"/>
        </w:rPr>
        <w:t xml:space="preserve"> руб</w:t>
      </w:r>
      <w:r>
        <w:rPr>
          <w:sz w:val="28"/>
          <w:szCs w:val="28"/>
        </w:rPr>
        <w:t>.</w:t>
      </w:r>
      <w:r w:rsidRPr="00101482">
        <w:rPr>
          <w:sz w:val="28"/>
          <w:szCs w:val="28"/>
        </w:rPr>
        <w:t xml:space="preserve">, при плане 558 327,58 руб. (процент исполнения </w:t>
      </w:r>
      <w:r>
        <w:rPr>
          <w:sz w:val="28"/>
          <w:szCs w:val="28"/>
        </w:rPr>
        <w:t>–</w:t>
      </w:r>
      <w:r w:rsidRPr="00101482">
        <w:rPr>
          <w:sz w:val="28"/>
          <w:szCs w:val="28"/>
        </w:rPr>
        <w:t xml:space="preserve"> </w:t>
      </w:r>
      <w:r>
        <w:rPr>
          <w:sz w:val="28"/>
          <w:szCs w:val="28"/>
        </w:rPr>
        <w:t xml:space="preserve">91,42 </w:t>
      </w:r>
      <w:r w:rsidRPr="00101482">
        <w:rPr>
          <w:sz w:val="28"/>
          <w:szCs w:val="28"/>
        </w:rPr>
        <w:t xml:space="preserve">%). Остаток неиспользованных назначений </w:t>
      </w:r>
      <w:r>
        <w:rPr>
          <w:sz w:val="28"/>
          <w:szCs w:val="28"/>
        </w:rPr>
        <w:t>-</w:t>
      </w:r>
      <w:r w:rsidRPr="00101482">
        <w:rPr>
          <w:sz w:val="28"/>
          <w:szCs w:val="28"/>
        </w:rPr>
        <w:t xml:space="preserve"> 61 299,08 руб. в связи с отсутствием потребности;</w:t>
      </w:r>
    </w:p>
    <w:p w:rsidR="00A80C65" w:rsidRPr="00101482" w:rsidRDefault="00A80C65" w:rsidP="00774980">
      <w:pPr>
        <w:ind w:firstLine="709"/>
        <w:jc w:val="both"/>
        <w:rPr>
          <w:sz w:val="28"/>
          <w:szCs w:val="28"/>
        </w:rPr>
      </w:pPr>
      <w:r w:rsidRPr="00101482">
        <w:rPr>
          <w:sz w:val="28"/>
          <w:szCs w:val="28"/>
        </w:rPr>
        <w:t xml:space="preserve">- расходы на </w:t>
      </w:r>
      <w:r>
        <w:rPr>
          <w:sz w:val="28"/>
          <w:szCs w:val="28"/>
        </w:rPr>
        <w:t xml:space="preserve">финансовое обеспечение затрат по созданию и (или) содержанию мест (площадок) накопления твердых коммунальных отходов </w:t>
      </w:r>
      <w:r w:rsidRPr="00101482">
        <w:rPr>
          <w:sz w:val="28"/>
          <w:szCs w:val="28"/>
        </w:rPr>
        <w:t xml:space="preserve"> составили в сумме </w:t>
      </w:r>
      <w:r>
        <w:rPr>
          <w:sz w:val="28"/>
          <w:szCs w:val="28"/>
        </w:rPr>
        <w:t xml:space="preserve">843 060,00 </w:t>
      </w:r>
      <w:r w:rsidRPr="00101482">
        <w:rPr>
          <w:sz w:val="28"/>
          <w:szCs w:val="28"/>
        </w:rPr>
        <w:t xml:space="preserve">руб., при плане </w:t>
      </w:r>
      <w:r>
        <w:rPr>
          <w:sz w:val="28"/>
          <w:szCs w:val="28"/>
        </w:rPr>
        <w:t>972 623,70</w:t>
      </w:r>
      <w:r w:rsidRPr="00101482">
        <w:rPr>
          <w:sz w:val="28"/>
          <w:szCs w:val="28"/>
        </w:rPr>
        <w:t xml:space="preserve"> руб. (процент исполнения – </w:t>
      </w:r>
      <w:r>
        <w:rPr>
          <w:sz w:val="28"/>
          <w:szCs w:val="28"/>
        </w:rPr>
        <w:t>86,67</w:t>
      </w:r>
      <w:r w:rsidRPr="00101482">
        <w:rPr>
          <w:sz w:val="28"/>
          <w:szCs w:val="28"/>
        </w:rPr>
        <w:t xml:space="preserve">%). Остаток неиспользованных назначений </w:t>
      </w:r>
      <w:r>
        <w:rPr>
          <w:sz w:val="28"/>
          <w:szCs w:val="28"/>
        </w:rPr>
        <w:t>-</w:t>
      </w:r>
      <w:r w:rsidRPr="00101482">
        <w:rPr>
          <w:sz w:val="28"/>
          <w:szCs w:val="28"/>
        </w:rPr>
        <w:t xml:space="preserve"> </w:t>
      </w:r>
      <w:r>
        <w:rPr>
          <w:sz w:val="28"/>
          <w:szCs w:val="28"/>
        </w:rPr>
        <w:t>129 563,70</w:t>
      </w:r>
      <w:r w:rsidRPr="00101482">
        <w:rPr>
          <w:sz w:val="28"/>
          <w:szCs w:val="28"/>
        </w:rPr>
        <w:t xml:space="preserve"> руб. </w:t>
      </w:r>
      <w:r>
        <w:rPr>
          <w:sz w:val="28"/>
          <w:szCs w:val="28"/>
        </w:rPr>
        <w:t>(экономия по договору с ФКУ ИК – 4 на изготовление и установку контейнерных площадок для сбора ТКО)</w:t>
      </w:r>
      <w:r w:rsidRPr="00101482">
        <w:rPr>
          <w:sz w:val="28"/>
          <w:szCs w:val="28"/>
        </w:rPr>
        <w:t>;</w:t>
      </w:r>
    </w:p>
    <w:p w:rsidR="00A80C65" w:rsidRDefault="00A80C65" w:rsidP="00774980">
      <w:pPr>
        <w:ind w:firstLine="709"/>
        <w:jc w:val="both"/>
        <w:rPr>
          <w:sz w:val="28"/>
          <w:szCs w:val="28"/>
        </w:rPr>
      </w:pPr>
      <w:r w:rsidRPr="00101482">
        <w:rPr>
          <w:sz w:val="28"/>
          <w:szCs w:val="28"/>
        </w:rPr>
        <w:t xml:space="preserve">- расходы на организацию сбора и вывоза отходов I-IV класса опасности составили в сумме </w:t>
      </w:r>
      <w:r>
        <w:rPr>
          <w:sz w:val="28"/>
          <w:szCs w:val="28"/>
        </w:rPr>
        <w:t>67 388,36 руб.</w:t>
      </w:r>
      <w:r w:rsidRPr="00101482">
        <w:rPr>
          <w:sz w:val="28"/>
          <w:szCs w:val="28"/>
        </w:rPr>
        <w:t xml:space="preserve">, при плане </w:t>
      </w:r>
      <w:r>
        <w:rPr>
          <w:sz w:val="28"/>
          <w:szCs w:val="28"/>
        </w:rPr>
        <w:t xml:space="preserve">143 505,40 </w:t>
      </w:r>
      <w:r w:rsidRPr="00101482">
        <w:rPr>
          <w:sz w:val="28"/>
          <w:szCs w:val="28"/>
        </w:rPr>
        <w:t xml:space="preserve">руб. (процент исполнения </w:t>
      </w:r>
      <w:r>
        <w:rPr>
          <w:sz w:val="28"/>
          <w:szCs w:val="28"/>
        </w:rPr>
        <w:t>–</w:t>
      </w:r>
      <w:r w:rsidRPr="00101482">
        <w:rPr>
          <w:sz w:val="28"/>
          <w:szCs w:val="28"/>
        </w:rPr>
        <w:t xml:space="preserve"> </w:t>
      </w:r>
      <w:r>
        <w:rPr>
          <w:sz w:val="28"/>
          <w:szCs w:val="28"/>
        </w:rPr>
        <w:t>46,95</w:t>
      </w:r>
      <w:r w:rsidRPr="00101482">
        <w:rPr>
          <w:sz w:val="28"/>
          <w:szCs w:val="28"/>
        </w:rPr>
        <w:t xml:space="preserve">%). Остаток неиспользованных назначений </w:t>
      </w:r>
      <w:r>
        <w:rPr>
          <w:sz w:val="28"/>
          <w:szCs w:val="28"/>
        </w:rPr>
        <w:t>- 76 117,04</w:t>
      </w:r>
      <w:r w:rsidRPr="00101482">
        <w:rPr>
          <w:sz w:val="28"/>
          <w:szCs w:val="28"/>
        </w:rPr>
        <w:t xml:space="preserve"> руб. </w:t>
      </w:r>
      <w:r>
        <w:rPr>
          <w:sz w:val="28"/>
          <w:szCs w:val="28"/>
        </w:rPr>
        <w:t>(</w:t>
      </w:r>
      <w:r w:rsidRPr="00101482">
        <w:rPr>
          <w:sz w:val="28"/>
          <w:szCs w:val="28"/>
        </w:rPr>
        <w:t>в связи с отсутствием потребности</w:t>
      </w:r>
      <w:r>
        <w:rPr>
          <w:sz w:val="28"/>
          <w:szCs w:val="28"/>
        </w:rPr>
        <w:t>)</w:t>
      </w:r>
      <w:r w:rsidRPr="00101482">
        <w:rPr>
          <w:sz w:val="28"/>
          <w:szCs w:val="28"/>
        </w:rPr>
        <w:t>.</w:t>
      </w:r>
    </w:p>
    <w:p w:rsidR="00A80C65" w:rsidRPr="00965680" w:rsidRDefault="00A80C65" w:rsidP="00774980">
      <w:pPr>
        <w:ind w:right="-2" w:firstLine="709"/>
        <w:jc w:val="both"/>
        <w:rPr>
          <w:sz w:val="28"/>
          <w:szCs w:val="28"/>
        </w:rPr>
      </w:pPr>
      <w:r w:rsidRPr="00965680">
        <w:rPr>
          <w:sz w:val="28"/>
          <w:szCs w:val="28"/>
        </w:rPr>
        <w:t>В рамках мероприятий муниципальной программы «Формирование современной городской среды на территории Валдайского городского поселения в 2018-2024 год</w:t>
      </w:r>
      <w:r>
        <w:rPr>
          <w:sz w:val="28"/>
          <w:szCs w:val="28"/>
        </w:rPr>
        <w:t>ах</w:t>
      </w:r>
      <w:r w:rsidRPr="00965680">
        <w:rPr>
          <w:sz w:val="28"/>
          <w:szCs w:val="28"/>
        </w:rPr>
        <w:t xml:space="preserve">» </w:t>
      </w:r>
      <w:r>
        <w:rPr>
          <w:sz w:val="28"/>
          <w:szCs w:val="28"/>
        </w:rPr>
        <w:t xml:space="preserve"> фактические </w:t>
      </w:r>
      <w:r w:rsidRPr="00965680">
        <w:rPr>
          <w:sz w:val="28"/>
          <w:szCs w:val="28"/>
        </w:rPr>
        <w:t xml:space="preserve">расходы составили </w:t>
      </w:r>
      <w:r>
        <w:rPr>
          <w:sz w:val="28"/>
          <w:szCs w:val="28"/>
        </w:rPr>
        <w:t xml:space="preserve"> 5 325 746,46</w:t>
      </w:r>
      <w:r w:rsidRPr="00965680">
        <w:rPr>
          <w:sz w:val="28"/>
          <w:szCs w:val="28"/>
        </w:rPr>
        <w:t xml:space="preserve"> руб</w:t>
      </w:r>
      <w:r>
        <w:rPr>
          <w:sz w:val="28"/>
          <w:szCs w:val="28"/>
        </w:rPr>
        <w:t>.</w:t>
      </w:r>
      <w:r w:rsidRPr="00965680">
        <w:rPr>
          <w:sz w:val="28"/>
          <w:szCs w:val="28"/>
        </w:rPr>
        <w:t xml:space="preserve"> </w:t>
      </w:r>
      <w:r>
        <w:rPr>
          <w:sz w:val="28"/>
          <w:szCs w:val="28"/>
        </w:rPr>
        <w:t>(100 %).</w:t>
      </w:r>
    </w:p>
    <w:p w:rsidR="00A80C65" w:rsidRPr="00A574A2" w:rsidRDefault="00A80C65" w:rsidP="00774980">
      <w:pPr>
        <w:ind w:firstLine="709"/>
        <w:jc w:val="both"/>
        <w:rPr>
          <w:sz w:val="28"/>
          <w:szCs w:val="28"/>
        </w:rPr>
      </w:pPr>
      <w:r w:rsidRPr="00835F71">
        <w:rPr>
          <w:sz w:val="28"/>
          <w:szCs w:val="28"/>
        </w:rPr>
        <w:t>В рамках муниципальной программы «Благоустройство территории Валдайского городского поселения в 202</w:t>
      </w:r>
      <w:r>
        <w:rPr>
          <w:sz w:val="28"/>
          <w:szCs w:val="28"/>
        </w:rPr>
        <w:t>3</w:t>
      </w:r>
      <w:r w:rsidRPr="00835F71">
        <w:rPr>
          <w:sz w:val="28"/>
          <w:szCs w:val="28"/>
        </w:rPr>
        <w:t>-202</w:t>
      </w:r>
      <w:r>
        <w:rPr>
          <w:sz w:val="28"/>
          <w:szCs w:val="28"/>
        </w:rPr>
        <w:t>5</w:t>
      </w:r>
      <w:r w:rsidRPr="00835F71">
        <w:rPr>
          <w:sz w:val="28"/>
          <w:szCs w:val="28"/>
        </w:rPr>
        <w:t xml:space="preserve"> годах» расходы составили </w:t>
      </w:r>
      <w:r>
        <w:rPr>
          <w:sz w:val="28"/>
          <w:szCs w:val="28"/>
        </w:rPr>
        <w:t>20 449 761,44</w:t>
      </w:r>
      <w:r w:rsidRPr="004A2C00">
        <w:rPr>
          <w:sz w:val="28"/>
          <w:szCs w:val="28"/>
        </w:rPr>
        <w:t xml:space="preserve"> </w:t>
      </w:r>
      <w:r w:rsidRPr="00835F71">
        <w:rPr>
          <w:sz w:val="28"/>
          <w:szCs w:val="28"/>
        </w:rPr>
        <w:t>руб</w:t>
      </w:r>
      <w:r>
        <w:rPr>
          <w:sz w:val="28"/>
          <w:szCs w:val="28"/>
        </w:rPr>
        <w:t>.</w:t>
      </w:r>
      <w:r w:rsidRPr="00835F71">
        <w:rPr>
          <w:sz w:val="28"/>
          <w:szCs w:val="28"/>
        </w:rPr>
        <w:t xml:space="preserve"> при плане </w:t>
      </w:r>
      <w:r>
        <w:rPr>
          <w:sz w:val="28"/>
          <w:szCs w:val="28"/>
        </w:rPr>
        <w:t>20 466 625,63</w:t>
      </w:r>
      <w:r w:rsidRPr="00A574A2">
        <w:rPr>
          <w:sz w:val="28"/>
          <w:szCs w:val="28"/>
        </w:rPr>
        <w:t xml:space="preserve"> руб</w:t>
      </w:r>
      <w:r>
        <w:rPr>
          <w:sz w:val="28"/>
          <w:szCs w:val="28"/>
        </w:rPr>
        <w:t>.</w:t>
      </w:r>
      <w:r w:rsidRPr="00A574A2">
        <w:rPr>
          <w:sz w:val="28"/>
          <w:szCs w:val="28"/>
        </w:rPr>
        <w:t xml:space="preserve"> </w:t>
      </w:r>
      <w:r>
        <w:rPr>
          <w:sz w:val="28"/>
          <w:szCs w:val="28"/>
        </w:rPr>
        <w:t xml:space="preserve">(99,91%), </w:t>
      </w:r>
      <w:r w:rsidRPr="00A574A2">
        <w:rPr>
          <w:sz w:val="28"/>
          <w:szCs w:val="28"/>
        </w:rPr>
        <w:t>в том числе:</w:t>
      </w:r>
    </w:p>
    <w:p w:rsidR="00A80C65" w:rsidRPr="00261331" w:rsidRDefault="00A80C65" w:rsidP="00774980">
      <w:pPr>
        <w:ind w:firstLine="709"/>
        <w:jc w:val="both"/>
        <w:rPr>
          <w:sz w:val="28"/>
          <w:szCs w:val="28"/>
        </w:rPr>
      </w:pPr>
      <w:r>
        <w:rPr>
          <w:sz w:val="28"/>
          <w:szCs w:val="28"/>
        </w:rPr>
        <w:t>1. Н</w:t>
      </w:r>
      <w:r w:rsidRPr="00A574A2">
        <w:rPr>
          <w:sz w:val="28"/>
          <w:szCs w:val="28"/>
        </w:rPr>
        <w:t xml:space="preserve">а </w:t>
      </w:r>
      <w:r>
        <w:rPr>
          <w:sz w:val="28"/>
          <w:szCs w:val="28"/>
        </w:rPr>
        <w:t xml:space="preserve">обеспечение </w:t>
      </w:r>
      <w:r w:rsidRPr="00A574A2">
        <w:rPr>
          <w:sz w:val="28"/>
          <w:szCs w:val="28"/>
        </w:rPr>
        <w:t xml:space="preserve">уличного освещения, в сумме </w:t>
      </w:r>
      <w:r>
        <w:rPr>
          <w:sz w:val="28"/>
          <w:szCs w:val="28"/>
        </w:rPr>
        <w:t>9 640 978,68</w:t>
      </w:r>
      <w:r w:rsidRPr="00A574A2">
        <w:rPr>
          <w:sz w:val="28"/>
          <w:szCs w:val="28"/>
        </w:rPr>
        <w:t xml:space="preserve"> руб</w:t>
      </w:r>
      <w:r>
        <w:rPr>
          <w:sz w:val="28"/>
          <w:szCs w:val="28"/>
        </w:rPr>
        <w:t>. при плане 9 643 056,68 руб.</w:t>
      </w:r>
      <w:r w:rsidRPr="00A574A2">
        <w:rPr>
          <w:sz w:val="28"/>
          <w:szCs w:val="28"/>
        </w:rPr>
        <w:t xml:space="preserve"> (процент исполнения – 9</w:t>
      </w:r>
      <w:r>
        <w:rPr>
          <w:sz w:val="28"/>
          <w:szCs w:val="28"/>
        </w:rPr>
        <w:t>9</w:t>
      </w:r>
      <w:r w:rsidRPr="00A574A2">
        <w:rPr>
          <w:sz w:val="28"/>
          <w:szCs w:val="28"/>
        </w:rPr>
        <w:t>,</w:t>
      </w:r>
      <w:r>
        <w:rPr>
          <w:sz w:val="28"/>
          <w:szCs w:val="28"/>
        </w:rPr>
        <w:t>97</w:t>
      </w:r>
      <w:r w:rsidRPr="00A574A2">
        <w:rPr>
          <w:sz w:val="28"/>
          <w:szCs w:val="28"/>
        </w:rPr>
        <w:t xml:space="preserve">%). Остаток </w:t>
      </w:r>
      <w:r>
        <w:rPr>
          <w:sz w:val="28"/>
          <w:szCs w:val="28"/>
        </w:rPr>
        <w:t xml:space="preserve">неиспользованных </w:t>
      </w:r>
      <w:r w:rsidRPr="00261331">
        <w:rPr>
          <w:sz w:val="28"/>
          <w:szCs w:val="28"/>
        </w:rPr>
        <w:t xml:space="preserve">назначений </w:t>
      </w:r>
      <w:r>
        <w:rPr>
          <w:sz w:val="28"/>
          <w:szCs w:val="28"/>
        </w:rPr>
        <w:t>-</w:t>
      </w:r>
      <w:r w:rsidRPr="00261331">
        <w:rPr>
          <w:sz w:val="28"/>
          <w:szCs w:val="28"/>
        </w:rPr>
        <w:t xml:space="preserve"> </w:t>
      </w:r>
      <w:r>
        <w:rPr>
          <w:sz w:val="28"/>
          <w:szCs w:val="28"/>
        </w:rPr>
        <w:t>2 078,00</w:t>
      </w:r>
      <w:r w:rsidRPr="00261331">
        <w:rPr>
          <w:sz w:val="28"/>
          <w:szCs w:val="28"/>
        </w:rPr>
        <w:t xml:space="preserve"> руб</w:t>
      </w:r>
      <w:r>
        <w:rPr>
          <w:sz w:val="28"/>
          <w:szCs w:val="28"/>
        </w:rPr>
        <w:t>. (</w:t>
      </w:r>
      <w:r w:rsidRPr="00261331">
        <w:rPr>
          <w:sz w:val="28"/>
          <w:szCs w:val="28"/>
        </w:rPr>
        <w:t xml:space="preserve">в связи с образовавшейся экономией);   </w:t>
      </w:r>
    </w:p>
    <w:p w:rsidR="00A80C65" w:rsidRDefault="00A80C65" w:rsidP="00774980">
      <w:pPr>
        <w:ind w:firstLine="709"/>
        <w:jc w:val="both"/>
        <w:rPr>
          <w:sz w:val="28"/>
          <w:szCs w:val="28"/>
        </w:rPr>
      </w:pPr>
      <w:r>
        <w:rPr>
          <w:sz w:val="28"/>
          <w:szCs w:val="28"/>
        </w:rPr>
        <w:t>2. Н</w:t>
      </w:r>
      <w:r w:rsidRPr="00261ECE">
        <w:rPr>
          <w:sz w:val="28"/>
          <w:szCs w:val="28"/>
        </w:rPr>
        <w:t>а прочие мероприятия п</w:t>
      </w:r>
      <w:r>
        <w:rPr>
          <w:sz w:val="28"/>
          <w:szCs w:val="28"/>
        </w:rPr>
        <w:t xml:space="preserve">о благоустройству в сумме 5 975 611,17 </w:t>
      </w:r>
      <w:r w:rsidRPr="00261ECE">
        <w:rPr>
          <w:sz w:val="28"/>
          <w:szCs w:val="28"/>
        </w:rPr>
        <w:t xml:space="preserve"> руб</w:t>
      </w:r>
      <w:r>
        <w:rPr>
          <w:sz w:val="28"/>
          <w:szCs w:val="28"/>
        </w:rPr>
        <w:t>.</w:t>
      </w:r>
      <w:r w:rsidRPr="00261ECE">
        <w:rPr>
          <w:sz w:val="28"/>
          <w:szCs w:val="28"/>
        </w:rPr>
        <w:t xml:space="preserve"> при плане </w:t>
      </w:r>
      <w:r>
        <w:rPr>
          <w:sz w:val="28"/>
          <w:szCs w:val="28"/>
        </w:rPr>
        <w:t>5 978 844,98</w:t>
      </w:r>
      <w:r w:rsidRPr="00261ECE">
        <w:rPr>
          <w:sz w:val="28"/>
          <w:szCs w:val="28"/>
        </w:rPr>
        <w:t xml:space="preserve"> руб</w:t>
      </w:r>
      <w:r>
        <w:rPr>
          <w:sz w:val="28"/>
          <w:szCs w:val="28"/>
        </w:rPr>
        <w:t>.</w:t>
      </w:r>
      <w:r w:rsidRPr="00261ECE">
        <w:rPr>
          <w:sz w:val="28"/>
          <w:szCs w:val="28"/>
        </w:rPr>
        <w:t xml:space="preserve"> (процент исполнения – 99,</w:t>
      </w:r>
      <w:r>
        <w:rPr>
          <w:sz w:val="28"/>
          <w:szCs w:val="28"/>
        </w:rPr>
        <w:t>94</w:t>
      </w:r>
      <w:r w:rsidRPr="00261ECE">
        <w:rPr>
          <w:sz w:val="28"/>
          <w:szCs w:val="28"/>
        </w:rPr>
        <w:t>%). Остаток неисполненных назначени</w:t>
      </w:r>
      <w:r>
        <w:rPr>
          <w:sz w:val="28"/>
          <w:szCs w:val="28"/>
        </w:rPr>
        <w:t>й составил 3 233,81</w:t>
      </w:r>
      <w:r w:rsidRPr="00261ECE">
        <w:rPr>
          <w:sz w:val="28"/>
          <w:szCs w:val="28"/>
        </w:rPr>
        <w:t xml:space="preserve"> руб</w:t>
      </w:r>
      <w:r>
        <w:rPr>
          <w:sz w:val="28"/>
          <w:szCs w:val="28"/>
        </w:rPr>
        <w:t>.</w:t>
      </w:r>
      <w:r w:rsidRPr="00261ECE">
        <w:rPr>
          <w:sz w:val="28"/>
          <w:szCs w:val="28"/>
        </w:rPr>
        <w:t xml:space="preserve"> </w:t>
      </w:r>
      <w:r>
        <w:rPr>
          <w:sz w:val="28"/>
          <w:szCs w:val="28"/>
        </w:rPr>
        <w:t>(</w:t>
      </w:r>
      <w:r w:rsidRPr="00261ECE">
        <w:rPr>
          <w:sz w:val="28"/>
          <w:szCs w:val="28"/>
        </w:rPr>
        <w:t>в связи с образовавшейся экономией</w:t>
      </w:r>
      <w:r>
        <w:rPr>
          <w:sz w:val="28"/>
          <w:szCs w:val="28"/>
        </w:rPr>
        <w:t>).</w:t>
      </w:r>
    </w:p>
    <w:p w:rsidR="00A80C65" w:rsidRPr="005B551E" w:rsidRDefault="00A80C65" w:rsidP="00774980">
      <w:pPr>
        <w:shd w:val="clear" w:color="auto" w:fill="FFFFFF"/>
        <w:ind w:firstLine="709"/>
        <w:jc w:val="both"/>
        <w:rPr>
          <w:sz w:val="28"/>
          <w:szCs w:val="28"/>
        </w:rPr>
      </w:pPr>
      <w:r w:rsidRPr="00326A24">
        <w:rPr>
          <w:sz w:val="28"/>
          <w:szCs w:val="28"/>
        </w:rPr>
        <w:t>В рамках прочих мероприятий по благоустройство выполнены работы по строительству</w:t>
      </w:r>
      <w:r w:rsidRPr="005B551E">
        <w:rPr>
          <w:sz w:val="28"/>
          <w:szCs w:val="28"/>
        </w:rPr>
        <w:t xml:space="preserve"> пешеходного мостика через ручей Архиерейский на сумму 3 399 068,17 руб. при плане 3 400 000,00 руб. (процент исполнения – 99,97%). Остаток неисполненных назначений составил 931,83 руб. (экономия).</w:t>
      </w:r>
    </w:p>
    <w:p w:rsidR="00A80C65" w:rsidRPr="005B551E" w:rsidRDefault="00A80C65" w:rsidP="00774980">
      <w:pPr>
        <w:shd w:val="clear" w:color="auto" w:fill="FFFFFF"/>
        <w:ind w:firstLine="709"/>
        <w:jc w:val="both"/>
        <w:rPr>
          <w:sz w:val="28"/>
          <w:szCs w:val="28"/>
        </w:rPr>
      </w:pPr>
      <w:r w:rsidRPr="005B551E">
        <w:rPr>
          <w:sz w:val="28"/>
          <w:szCs w:val="28"/>
        </w:rPr>
        <w:t xml:space="preserve">Между Администрацией Валдайского муниципального района и ООО «Солид» заключен муниципальный контракт № 01503000116230000030001 от 21.02.2023 г. на выполнение работ по строительству пешеходного перехода через р. Архиерейский в г. Валдай Новгородской области.  Цена Контракта </w:t>
      </w:r>
      <w:r w:rsidRPr="005B551E">
        <w:rPr>
          <w:sz w:val="28"/>
          <w:szCs w:val="28"/>
        </w:rPr>
        <w:lastRenderedPageBreak/>
        <w:t>составила  8 968 777,26 руб.</w:t>
      </w:r>
      <w:r w:rsidRPr="005B551E">
        <w:rPr>
          <w:sz w:val="22"/>
          <w:szCs w:val="22"/>
        </w:rPr>
        <w:t xml:space="preserve"> </w:t>
      </w:r>
      <w:bookmarkStart w:id="0" w:name="_Hlk69138450"/>
      <w:r w:rsidRPr="005B551E">
        <w:rPr>
          <w:sz w:val="28"/>
          <w:szCs w:val="28"/>
        </w:rPr>
        <w:t>Источник финансирования - бюджет Валдайского городского поселения по КБК 900 0503 2240160052 414</w:t>
      </w:r>
      <w:bookmarkStart w:id="1" w:name="_Hlk126143270"/>
      <w:r w:rsidRPr="005B551E">
        <w:rPr>
          <w:sz w:val="28"/>
          <w:szCs w:val="28"/>
        </w:rPr>
        <w:t>: за счет лимитов 2023 года 3 208 068,17 руб. (с учетом НДС),</w:t>
      </w:r>
      <w:bookmarkEnd w:id="0"/>
      <w:r w:rsidRPr="005B551E">
        <w:rPr>
          <w:sz w:val="28"/>
          <w:szCs w:val="28"/>
        </w:rPr>
        <w:t xml:space="preserve">  за счет лимитов 2024 года - 5 760 709,09 руб. (с учетом НДС). Место выполнения работ: г. Валдай, кадастровый номер земельного участка 53:03:0000000:13507, срок выполнения работ: с даты заключения муниципального контракта по </w:t>
      </w:r>
      <w:r w:rsidRPr="005B551E">
        <w:rPr>
          <w:b/>
          <w:sz w:val="28"/>
          <w:szCs w:val="28"/>
        </w:rPr>
        <w:t>25 декабря 2023 года</w:t>
      </w:r>
      <w:r w:rsidRPr="005B551E">
        <w:rPr>
          <w:sz w:val="28"/>
          <w:szCs w:val="28"/>
        </w:rPr>
        <w:t xml:space="preserve">, при этом: </w:t>
      </w:r>
    </w:p>
    <w:p w:rsidR="00A80C65" w:rsidRPr="005B551E" w:rsidRDefault="00A80C65" w:rsidP="00774980">
      <w:pPr>
        <w:pStyle w:val="ConsPlusNonformat"/>
        <w:ind w:firstLine="709"/>
        <w:jc w:val="both"/>
        <w:rPr>
          <w:rFonts w:ascii="Times New Roman" w:hAnsi="Times New Roman" w:cs="Times New Roman"/>
          <w:sz w:val="28"/>
          <w:szCs w:val="28"/>
        </w:rPr>
      </w:pPr>
      <w:r w:rsidRPr="005B551E">
        <w:rPr>
          <w:rFonts w:ascii="Times New Roman" w:hAnsi="Times New Roman" w:cs="Times New Roman"/>
          <w:sz w:val="28"/>
          <w:szCs w:val="28"/>
        </w:rPr>
        <w:t xml:space="preserve">- строительно-монтажные работы с момента заключения контракта до </w:t>
      </w:r>
      <w:r w:rsidRPr="005B551E">
        <w:rPr>
          <w:rFonts w:ascii="Times New Roman" w:hAnsi="Times New Roman" w:cs="Times New Roman"/>
          <w:sz w:val="28"/>
          <w:szCs w:val="28"/>
          <w:u w:val="single"/>
        </w:rPr>
        <w:t>1 сентября 2023 года</w:t>
      </w:r>
      <w:r w:rsidRPr="005B551E">
        <w:rPr>
          <w:rFonts w:ascii="Times New Roman" w:hAnsi="Times New Roman" w:cs="Times New Roman"/>
          <w:sz w:val="28"/>
          <w:szCs w:val="28"/>
        </w:rPr>
        <w:t>;</w:t>
      </w:r>
    </w:p>
    <w:p w:rsidR="00A80C65" w:rsidRPr="005B551E" w:rsidRDefault="00A80C65" w:rsidP="00774980">
      <w:pPr>
        <w:ind w:firstLine="709"/>
        <w:jc w:val="both"/>
        <w:rPr>
          <w:sz w:val="28"/>
          <w:szCs w:val="28"/>
          <w:u w:val="single"/>
        </w:rPr>
      </w:pPr>
      <w:r w:rsidRPr="005B551E">
        <w:rPr>
          <w:sz w:val="28"/>
          <w:szCs w:val="28"/>
        </w:rPr>
        <w:t xml:space="preserve">- подготовка технического плана объекта капитального строительства, подготовка исполнительной документации </w:t>
      </w:r>
      <w:r w:rsidRPr="005B551E">
        <w:rPr>
          <w:sz w:val="28"/>
          <w:szCs w:val="28"/>
          <w:u w:val="single"/>
        </w:rPr>
        <w:t xml:space="preserve">до 25 декабря 2023 года. </w:t>
      </w:r>
    </w:p>
    <w:p w:rsidR="00A80C65" w:rsidRPr="005B551E" w:rsidRDefault="00A80C65" w:rsidP="00774980">
      <w:pPr>
        <w:suppressAutoHyphens/>
        <w:ind w:firstLine="709"/>
        <w:jc w:val="both"/>
        <w:rPr>
          <w:b/>
          <w:sz w:val="28"/>
          <w:szCs w:val="28"/>
        </w:rPr>
      </w:pPr>
      <w:r w:rsidRPr="005B551E">
        <w:rPr>
          <w:sz w:val="28"/>
          <w:szCs w:val="28"/>
        </w:rPr>
        <w:t xml:space="preserve">Представлена копия акта о приемке выполненных работ от 27.11.2023 г. по строительству пешеходного перехода через р. Архиерейский в г. Валдай Новгородской области, сметная (договорная) стоимость в соответствии с договором субподряда составила 8 968 777,26 руб.  Оплата за 2023 год произведена ООО «Солид» платежным поручением № 673325 от 05.12.2023 г. в сумме 3 208 068,17 руб. за выполнением работ по строительству пешеходного перехода через р. Архиерейский в г. Валдай. Платежным поручением № 821005 от 16.01.2024 г. произведена оплата ООО «Солид» в сумме 5 731 801,37 руб. (за счет предусмотренных лимитов на 2024 год) за выполнением работ по строительству пешеходного перехода через р. Архиерейский в г. Валдай.  </w:t>
      </w:r>
      <w:r w:rsidRPr="005B551E">
        <w:rPr>
          <w:b/>
          <w:sz w:val="28"/>
          <w:szCs w:val="28"/>
        </w:rPr>
        <w:t>В нарушении пункта 5.5.3. муниципального контракта оплата фактически выполненных работ в 2024 году произведена с нарушение</w:t>
      </w:r>
      <w:r>
        <w:rPr>
          <w:b/>
          <w:sz w:val="28"/>
          <w:szCs w:val="28"/>
        </w:rPr>
        <w:t>м</w:t>
      </w:r>
      <w:r w:rsidRPr="005B551E">
        <w:rPr>
          <w:b/>
          <w:sz w:val="28"/>
          <w:szCs w:val="28"/>
        </w:rPr>
        <w:t xml:space="preserve"> установленного срока. </w:t>
      </w:r>
      <w:bookmarkStart w:id="2" w:name="_Hlk120800844"/>
    </w:p>
    <w:bookmarkEnd w:id="2"/>
    <w:p w:rsidR="00A80C65" w:rsidRPr="0097700C" w:rsidRDefault="00A80C65" w:rsidP="00774980">
      <w:pPr>
        <w:pStyle w:val="ConsPlusNormal"/>
        <w:ind w:firstLine="709"/>
        <w:jc w:val="both"/>
        <w:rPr>
          <w:rFonts w:ascii="Times New Roman" w:hAnsi="Times New Roman"/>
          <w:sz w:val="28"/>
          <w:szCs w:val="28"/>
        </w:rPr>
      </w:pPr>
      <w:r w:rsidRPr="00326A24">
        <w:rPr>
          <w:rFonts w:ascii="Times New Roman" w:hAnsi="Times New Roman"/>
          <w:sz w:val="28"/>
          <w:szCs w:val="28"/>
        </w:rPr>
        <w:t>Между Администрацией Валдайского муниципального района и ООО «АлексГрупп» заключен муниципальный контракт №</w:t>
      </w:r>
      <w:r w:rsidRPr="00326A24">
        <w:rPr>
          <w:rFonts w:ascii="Times New Roman" w:hAnsi="Times New Roman"/>
          <w:sz w:val="28"/>
          <w:szCs w:val="28"/>
          <w:u w:val="single"/>
        </w:rPr>
        <w:t xml:space="preserve"> </w:t>
      </w:r>
      <w:r w:rsidRPr="00326A24">
        <w:rPr>
          <w:rFonts w:ascii="Times New Roman" w:hAnsi="Times New Roman"/>
          <w:sz w:val="28"/>
          <w:szCs w:val="28"/>
        </w:rPr>
        <w:t xml:space="preserve">01503000116230000080001 от 10.03.2023 г. на оказание услуг по осуществлению строительного контроля (технического надзора) за выполнением работ по строительству пешеходного перехода через р. Архиерейский в г. Валдай Новгородской области. Цена контракта составляет </w:t>
      </w:r>
      <w:bookmarkStart w:id="3" w:name="_Hlk127892616"/>
      <w:r w:rsidRPr="00326A24">
        <w:rPr>
          <w:rFonts w:ascii="Times New Roman" w:hAnsi="Times New Roman"/>
          <w:sz w:val="28"/>
          <w:szCs w:val="28"/>
        </w:rPr>
        <w:t>191 000,00 руб. (</w:t>
      </w:r>
      <w:bookmarkEnd w:id="3"/>
      <w:r w:rsidRPr="00326A24">
        <w:rPr>
          <w:rFonts w:ascii="Times New Roman" w:hAnsi="Times New Roman"/>
          <w:sz w:val="28"/>
          <w:szCs w:val="28"/>
        </w:rPr>
        <w:t xml:space="preserve">в том числе НДС). Настоящий контракт вступает в силу со дня его подписания и заканчивает свое действие 05 октября 2023 года. </w:t>
      </w:r>
      <w:r w:rsidRPr="00326A24">
        <w:rPr>
          <w:rFonts w:ascii="Times New Roman" w:hAnsi="Times New Roman"/>
          <w:color w:val="000000"/>
          <w:sz w:val="28"/>
          <w:szCs w:val="28"/>
        </w:rPr>
        <w:t xml:space="preserve">Расчёты по контракту осуществляются путём безналичного перечисления денежных средств на расчетный счёт Исполнителя не более чем в течение 7 (семи) рабочих дней с даты подписания Заказчиком документа о приёмке. </w:t>
      </w:r>
      <w:r w:rsidRPr="00326A24">
        <w:rPr>
          <w:rFonts w:ascii="Times New Roman" w:hAnsi="Times New Roman"/>
          <w:sz w:val="28"/>
          <w:szCs w:val="28"/>
        </w:rPr>
        <w:t>Представлена копия акта от 27.11.2023 г. на оказание услуг по осуществлению строительного контроля (технического надзора) за выполнением работ по строительству пешеходного перехода через р. Архиерейский в г. Валдай Новгородской области на сумму 191 000,00 руб.  Оплата произведена ООО «АлескГрупп» платежным поручением №699267 от 12.12.2023 г. в сумме 191 000,00 руб. за оказание услуг по строительному контролю за выполнением работ по строительству пешеходного перехода через р. Архиерейский в г. Валдай.</w:t>
      </w:r>
    </w:p>
    <w:bookmarkEnd w:id="1"/>
    <w:p w:rsidR="00A80C65" w:rsidRDefault="00A80C65" w:rsidP="00774980">
      <w:pPr>
        <w:ind w:right="-2" w:firstLine="709"/>
        <w:jc w:val="both"/>
        <w:rPr>
          <w:b/>
          <w:sz w:val="28"/>
          <w:szCs w:val="28"/>
        </w:rPr>
      </w:pPr>
      <w:r w:rsidRPr="00AC3B00">
        <w:rPr>
          <w:b/>
          <w:sz w:val="28"/>
          <w:szCs w:val="28"/>
        </w:rPr>
        <w:lastRenderedPageBreak/>
        <w:t>Контрольно – счетная палата обращает внимание, что</w:t>
      </w:r>
      <w:r>
        <w:rPr>
          <w:b/>
          <w:sz w:val="28"/>
          <w:szCs w:val="28"/>
        </w:rPr>
        <w:t xml:space="preserve"> причины неисполнения расходов комитетом ЖКХ по ряду мероприятий указаны, как отсутствие потребности, в связи с чем, можно сделать вывод, что </w:t>
      </w:r>
      <w:r w:rsidRPr="00AC3B00">
        <w:rPr>
          <w:b/>
          <w:sz w:val="28"/>
          <w:szCs w:val="28"/>
        </w:rPr>
        <w:t>отвлечение бюджетных средств на назначения, которые фактически не исполняются, приводит к неэффективному использованию средств бюджета, поскольку данные средства могли быть израсходованы на другие цели.</w:t>
      </w:r>
      <w:r>
        <w:rPr>
          <w:b/>
          <w:sz w:val="28"/>
          <w:szCs w:val="28"/>
        </w:rPr>
        <w:t xml:space="preserve"> Все вышеизложенное свидетельствует о некорректном планировании бюджета.</w:t>
      </w:r>
    </w:p>
    <w:p w:rsidR="00A80C65" w:rsidRPr="009B1E9F" w:rsidRDefault="00A80C65" w:rsidP="00774980">
      <w:pPr>
        <w:autoSpaceDE w:val="0"/>
        <w:autoSpaceDN w:val="0"/>
        <w:adjustRightInd w:val="0"/>
        <w:ind w:firstLine="709"/>
        <w:jc w:val="both"/>
        <w:rPr>
          <w:sz w:val="28"/>
          <w:szCs w:val="28"/>
        </w:rPr>
      </w:pPr>
    </w:p>
    <w:p w:rsidR="00A80C65" w:rsidRDefault="00A80C65" w:rsidP="00774980">
      <w:pPr>
        <w:ind w:firstLine="709"/>
        <w:jc w:val="both"/>
        <w:rPr>
          <w:sz w:val="28"/>
          <w:szCs w:val="28"/>
        </w:rPr>
      </w:pPr>
      <w:r>
        <w:rPr>
          <w:b/>
          <w:sz w:val="28"/>
          <w:szCs w:val="28"/>
        </w:rPr>
        <w:t xml:space="preserve">По подразделу </w:t>
      </w:r>
      <w:r w:rsidRPr="003B6182">
        <w:rPr>
          <w:b/>
          <w:sz w:val="28"/>
          <w:szCs w:val="28"/>
        </w:rPr>
        <w:t xml:space="preserve">0505 </w:t>
      </w:r>
      <w:r>
        <w:rPr>
          <w:b/>
          <w:sz w:val="28"/>
          <w:szCs w:val="28"/>
        </w:rPr>
        <w:t>«</w:t>
      </w:r>
      <w:r w:rsidRPr="00326A24">
        <w:rPr>
          <w:b/>
          <w:sz w:val="28"/>
          <w:szCs w:val="28"/>
        </w:rPr>
        <w:t>Другие вопросы в области жилищно-коммунального хозяйства»</w:t>
      </w:r>
      <w:r>
        <w:rPr>
          <w:b/>
          <w:sz w:val="28"/>
          <w:szCs w:val="28"/>
        </w:rPr>
        <w:t xml:space="preserve"> </w:t>
      </w:r>
      <w:r>
        <w:rPr>
          <w:sz w:val="28"/>
          <w:szCs w:val="28"/>
        </w:rPr>
        <w:t>о</w:t>
      </w:r>
      <w:r w:rsidRPr="003B6182">
        <w:rPr>
          <w:sz w:val="28"/>
          <w:szCs w:val="28"/>
        </w:rPr>
        <w:t xml:space="preserve">бщая сумма расходов составила </w:t>
      </w:r>
      <w:r>
        <w:rPr>
          <w:sz w:val="28"/>
          <w:szCs w:val="28"/>
        </w:rPr>
        <w:t xml:space="preserve"> 15 360 087,13 руб., в том числе: </w:t>
      </w:r>
    </w:p>
    <w:p w:rsidR="00A80C65" w:rsidRPr="00C85C95" w:rsidRDefault="00A80C65" w:rsidP="00774980">
      <w:pPr>
        <w:ind w:firstLine="709"/>
        <w:jc w:val="both"/>
        <w:rPr>
          <w:b/>
          <w:sz w:val="28"/>
          <w:szCs w:val="28"/>
        </w:rPr>
      </w:pPr>
      <w:r w:rsidRPr="00C85C95">
        <w:rPr>
          <w:b/>
          <w:sz w:val="28"/>
          <w:szCs w:val="28"/>
        </w:rPr>
        <w:t>1.Расходы на обеспечение деятельности муниципального бюджетного учреждения «Дорожное управление  «Валдай»» (далее – МБУ ДУ «Валдай») - 7 428 643,24 руб. (процент исполнения – 100%):</w:t>
      </w:r>
    </w:p>
    <w:p w:rsidR="00A80C65" w:rsidRDefault="00774980" w:rsidP="00774980">
      <w:pPr>
        <w:pStyle w:val="af2"/>
        <w:ind w:firstLine="709"/>
        <w:jc w:val="both"/>
        <w:rPr>
          <w:sz w:val="28"/>
          <w:szCs w:val="28"/>
        </w:rPr>
      </w:pPr>
      <w:r>
        <w:rPr>
          <w:sz w:val="28"/>
          <w:szCs w:val="28"/>
        </w:rPr>
        <w:t xml:space="preserve">- </w:t>
      </w:r>
      <w:r w:rsidR="00A80C65" w:rsidRPr="003B6182">
        <w:rPr>
          <w:sz w:val="28"/>
          <w:szCs w:val="28"/>
        </w:rPr>
        <w:t>заработная плата в сумме 4 054 959,45руб.</w:t>
      </w:r>
      <w:r w:rsidR="00A80C65">
        <w:rPr>
          <w:sz w:val="28"/>
          <w:szCs w:val="28"/>
        </w:rPr>
        <w:t>;</w:t>
      </w:r>
    </w:p>
    <w:p w:rsidR="00A80C65" w:rsidRDefault="00A80C65" w:rsidP="00774980">
      <w:pPr>
        <w:pStyle w:val="af2"/>
        <w:ind w:firstLine="709"/>
        <w:jc w:val="both"/>
        <w:rPr>
          <w:sz w:val="28"/>
          <w:szCs w:val="28"/>
        </w:rPr>
      </w:pPr>
      <w:r>
        <w:rPr>
          <w:sz w:val="28"/>
          <w:szCs w:val="28"/>
        </w:rPr>
        <w:t xml:space="preserve">- </w:t>
      </w:r>
      <w:r w:rsidRPr="003B6182">
        <w:rPr>
          <w:sz w:val="28"/>
          <w:szCs w:val="28"/>
        </w:rPr>
        <w:t>начисления на выплаты по оплате труда – 1 236 762,63 руб.</w:t>
      </w:r>
      <w:r>
        <w:rPr>
          <w:sz w:val="28"/>
          <w:szCs w:val="28"/>
        </w:rPr>
        <w:t>;</w:t>
      </w:r>
    </w:p>
    <w:p w:rsidR="00A80C65" w:rsidRPr="003B6182" w:rsidRDefault="00A80C65" w:rsidP="00774980">
      <w:pPr>
        <w:pStyle w:val="af2"/>
        <w:ind w:firstLine="709"/>
        <w:jc w:val="both"/>
        <w:rPr>
          <w:b/>
          <w:sz w:val="28"/>
          <w:szCs w:val="28"/>
        </w:rPr>
      </w:pPr>
      <w:r>
        <w:rPr>
          <w:sz w:val="28"/>
          <w:szCs w:val="28"/>
        </w:rPr>
        <w:t>-</w:t>
      </w:r>
      <w:r w:rsidRPr="003B6182">
        <w:rPr>
          <w:sz w:val="28"/>
          <w:szCs w:val="28"/>
        </w:rPr>
        <w:t xml:space="preserve"> материальные затраты – 2 136 921,16  руб. </w:t>
      </w:r>
    </w:p>
    <w:p w:rsidR="00A80C65" w:rsidRPr="007F6743" w:rsidRDefault="00A80C65" w:rsidP="00774980">
      <w:pPr>
        <w:ind w:firstLine="709"/>
        <w:jc w:val="both"/>
        <w:rPr>
          <w:sz w:val="28"/>
          <w:szCs w:val="28"/>
        </w:rPr>
      </w:pPr>
      <w:r w:rsidRPr="007F6743">
        <w:rPr>
          <w:sz w:val="28"/>
          <w:szCs w:val="28"/>
        </w:rPr>
        <w:t xml:space="preserve">Дебиторская задолженность на </w:t>
      </w:r>
      <w:r w:rsidRPr="007F6743">
        <w:rPr>
          <w:sz w:val="28"/>
          <w:szCs w:val="28"/>
          <w:u w:val="single"/>
        </w:rPr>
        <w:t>01.01.2024 года</w:t>
      </w:r>
      <w:r w:rsidRPr="007F6743">
        <w:rPr>
          <w:sz w:val="28"/>
          <w:szCs w:val="28"/>
        </w:rPr>
        <w:t xml:space="preserve"> – 522 937,08 руб., в том числе:</w:t>
      </w:r>
    </w:p>
    <w:p w:rsidR="001D6611" w:rsidRPr="00015951" w:rsidRDefault="00A80C65" w:rsidP="00774980">
      <w:pPr>
        <w:ind w:firstLine="709"/>
        <w:jc w:val="both"/>
        <w:rPr>
          <w:b/>
          <w:sz w:val="28"/>
          <w:szCs w:val="28"/>
        </w:rPr>
      </w:pPr>
      <w:r w:rsidRPr="007F6743">
        <w:rPr>
          <w:sz w:val="28"/>
          <w:szCs w:val="28"/>
        </w:rPr>
        <w:t>- 469 611,75 руб. (субсидия бюджетным учреждениям на финансовое обеспечение государственного</w:t>
      </w:r>
      <w:r w:rsidRPr="004E53A1">
        <w:rPr>
          <w:sz w:val="28"/>
          <w:szCs w:val="28"/>
        </w:rPr>
        <w:t xml:space="preserve"> (муниципального) задания на оказание государственных муниципальных) услуг (выполнение работ)</w:t>
      </w:r>
      <w:r w:rsidR="00FA1519">
        <w:rPr>
          <w:sz w:val="28"/>
          <w:szCs w:val="28"/>
        </w:rPr>
        <w:t>)</w:t>
      </w:r>
      <w:r>
        <w:rPr>
          <w:sz w:val="28"/>
          <w:szCs w:val="28"/>
        </w:rPr>
        <w:t>, задолженность возникла в 2022 году</w:t>
      </w:r>
      <w:r w:rsidR="00061C27">
        <w:rPr>
          <w:sz w:val="28"/>
          <w:szCs w:val="28"/>
        </w:rPr>
        <w:t xml:space="preserve">. </w:t>
      </w:r>
      <w:r w:rsidR="001D6611">
        <w:rPr>
          <w:sz w:val="28"/>
          <w:szCs w:val="28"/>
        </w:rPr>
        <w:t xml:space="preserve">В заключении на отчет об исполнении бюджета за 2022 год Контрольно – счетной палатой было отражено, </w:t>
      </w:r>
      <w:r w:rsidR="001D6611" w:rsidRPr="001D6611">
        <w:rPr>
          <w:sz w:val="28"/>
          <w:szCs w:val="28"/>
        </w:rPr>
        <w:t>что отчет о выполнении муниципального задания за 2022 год в Администрацию не представлен, чем нарушено Положение о формировании муниципального задания на оказание муниципальных услуг (выполнение работ)  муниципальным учреждениям и финансовом обеспечении выполнения муниципального задания</w:t>
      </w:r>
      <w:r w:rsidR="00FA018D">
        <w:rPr>
          <w:sz w:val="28"/>
          <w:szCs w:val="28"/>
        </w:rPr>
        <w:t>, утвержденно</w:t>
      </w:r>
      <w:r w:rsidR="002862D8">
        <w:rPr>
          <w:sz w:val="28"/>
          <w:szCs w:val="28"/>
        </w:rPr>
        <w:t>е</w:t>
      </w:r>
      <w:r w:rsidR="00FA018D">
        <w:rPr>
          <w:sz w:val="28"/>
          <w:szCs w:val="28"/>
        </w:rPr>
        <w:t xml:space="preserve"> </w:t>
      </w:r>
      <w:r w:rsidR="001D6611" w:rsidRPr="001D6611">
        <w:rPr>
          <w:sz w:val="28"/>
          <w:szCs w:val="28"/>
        </w:rPr>
        <w:t>постановлени</w:t>
      </w:r>
      <w:r w:rsidR="00FA018D">
        <w:rPr>
          <w:sz w:val="28"/>
          <w:szCs w:val="28"/>
        </w:rPr>
        <w:t xml:space="preserve">ем </w:t>
      </w:r>
      <w:r w:rsidR="001D6611" w:rsidRPr="001D6611">
        <w:rPr>
          <w:sz w:val="28"/>
          <w:szCs w:val="28"/>
        </w:rPr>
        <w:t>Администрации Валдайского муниципального района от 07.12.2015 № 1877 (далее – Положение № 1877)</w:t>
      </w:r>
      <w:r w:rsidR="002862D8">
        <w:rPr>
          <w:sz w:val="28"/>
          <w:szCs w:val="28"/>
        </w:rPr>
        <w:t>, а также условия предоставления</w:t>
      </w:r>
      <w:r w:rsidR="001D6611" w:rsidRPr="001D6611">
        <w:rPr>
          <w:sz w:val="28"/>
          <w:szCs w:val="28"/>
        </w:rPr>
        <w:t xml:space="preserve"> субсидии на выполнение муниципального задания, предусмотренные соглашением о порядке и условиях предоставления из бюджета Валдайского городского поселения субсидии бюджетному учреждению на финансовое обеспечение муниципального задания на оказание муниципальных услуг (выполнение работ) муниципальному бюджетному учреждению  «Дорожное управление «Валдай»» от 21.11.2022 № 2022 (далее </w:t>
      </w:r>
      <w:r w:rsidR="00015951">
        <w:rPr>
          <w:sz w:val="28"/>
          <w:szCs w:val="28"/>
        </w:rPr>
        <w:t>–</w:t>
      </w:r>
      <w:r w:rsidR="001D6611" w:rsidRPr="001D6611">
        <w:rPr>
          <w:sz w:val="28"/>
          <w:szCs w:val="28"/>
        </w:rPr>
        <w:t xml:space="preserve"> Соглашение</w:t>
      </w:r>
      <w:r w:rsidR="00015951">
        <w:rPr>
          <w:sz w:val="28"/>
          <w:szCs w:val="28"/>
        </w:rPr>
        <w:t xml:space="preserve"> на 2022 год</w:t>
      </w:r>
      <w:r w:rsidR="001D6611" w:rsidRPr="001D6611">
        <w:rPr>
          <w:sz w:val="28"/>
          <w:szCs w:val="28"/>
        </w:rPr>
        <w:t>). Решение об изменении размера субсидии, в соответствии с пунктом 4.2.2 Соглашения</w:t>
      </w:r>
      <w:r w:rsidR="00015951">
        <w:rPr>
          <w:sz w:val="28"/>
          <w:szCs w:val="28"/>
        </w:rPr>
        <w:t xml:space="preserve"> на 2022 год</w:t>
      </w:r>
      <w:r w:rsidR="001D6611" w:rsidRPr="001D6611">
        <w:rPr>
          <w:sz w:val="28"/>
          <w:szCs w:val="28"/>
        </w:rPr>
        <w:t>, Администрацией принято не было, несмотря на что, в нарушение  Соглашения</w:t>
      </w:r>
      <w:r w:rsidR="00015951">
        <w:rPr>
          <w:sz w:val="28"/>
          <w:szCs w:val="28"/>
        </w:rPr>
        <w:t xml:space="preserve"> на 2022 год</w:t>
      </w:r>
      <w:r w:rsidR="001D6611" w:rsidRPr="001D6611">
        <w:rPr>
          <w:sz w:val="28"/>
          <w:szCs w:val="28"/>
        </w:rPr>
        <w:t xml:space="preserve">, в 2022 году учреждению перечислено 204 620,94 руб. от размера субсидии, предусмотренного Соглашением </w:t>
      </w:r>
      <w:r w:rsidR="00015951">
        <w:rPr>
          <w:sz w:val="28"/>
          <w:szCs w:val="28"/>
        </w:rPr>
        <w:t xml:space="preserve"> на 2022 год </w:t>
      </w:r>
      <w:r w:rsidR="001D6611" w:rsidRPr="001D6611">
        <w:rPr>
          <w:sz w:val="28"/>
          <w:szCs w:val="28"/>
        </w:rPr>
        <w:t>(674 232,69 руб.). В результате сделан вывод, что в нарушение Положения № 1877, а также Соглашения</w:t>
      </w:r>
      <w:r w:rsidR="00015951">
        <w:rPr>
          <w:sz w:val="28"/>
          <w:szCs w:val="28"/>
        </w:rPr>
        <w:t xml:space="preserve"> на 2022 год</w:t>
      </w:r>
      <w:r w:rsidR="001D6611" w:rsidRPr="001D6611">
        <w:rPr>
          <w:sz w:val="28"/>
          <w:szCs w:val="28"/>
        </w:rPr>
        <w:t xml:space="preserve">, Администрацией не осуществлялся контроль за выполнением </w:t>
      </w:r>
      <w:r w:rsidR="001D6611" w:rsidRPr="001D6611">
        <w:rPr>
          <w:sz w:val="28"/>
          <w:szCs w:val="28"/>
        </w:rPr>
        <w:lastRenderedPageBreak/>
        <w:t>учреждением муниципального задания и соблюдением условий, установленных Положением № 1877 и Соглашением</w:t>
      </w:r>
      <w:r w:rsidR="00015951">
        <w:rPr>
          <w:sz w:val="28"/>
          <w:szCs w:val="28"/>
        </w:rPr>
        <w:t xml:space="preserve"> на 2022 год</w:t>
      </w:r>
      <w:r w:rsidR="001D6611" w:rsidRPr="001D6611">
        <w:rPr>
          <w:sz w:val="28"/>
          <w:szCs w:val="28"/>
        </w:rPr>
        <w:t xml:space="preserve">. </w:t>
      </w:r>
      <w:r w:rsidR="00015951">
        <w:rPr>
          <w:sz w:val="28"/>
          <w:szCs w:val="28"/>
        </w:rPr>
        <w:t xml:space="preserve">На 2023 год заключено </w:t>
      </w:r>
      <w:r w:rsidR="00015951" w:rsidRPr="001D6611">
        <w:rPr>
          <w:sz w:val="28"/>
          <w:szCs w:val="28"/>
        </w:rPr>
        <w:t xml:space="preserve">соглашение о порядке и условиях предоставления из бюджета Валдайского городского поселения субсидии бюджетному учреждению на финансовое обеспечение муниципального задания на оказание муниципальных услуг (выполнение работ) муниципальному бюджетному учреждению  «Дорожное управление «Валдай»» от </w:t>
      </w:r>
      <w:r w:rsidR="00015951">
        <w:rPr>
          <w:sz w:val="28"/>
          <w:szCs w:val="28"/>
        </w:rPr>
        <w:t>09.0</w:t>
      </w:r>
      <w:r w:rsidR="00015951" w:rsidRPr="001D6611">
        <w:rPr>
          <w:sz w:val="28"/>
          <w:szCs w:val="28"/>
        </w:rPr>
        <w:t>1.202</w:t>
      </w:r>
      <w:r w:rsidR="00015951">
        <w:rPr>
          <w:sz w:val="28"/>
          <w:szCs w:val="28"/>
        </w:rPr>
        <w:t>3</w:t>
      </w:r>
      <w:r w:rsidR="00015951" w:rsidRPr="001D6611">
        <w:rPr>
          <w:sz w:val="28"/>
          <w:szCs w:val="28"/>
        </w:rPr>
        <w:t xml:space="preserve"> № </w:t>
      </w:r>
      <w:r w:rsidR="00015951">
        <w:rPr>
          <w:sz w:val="28"/>
          <w:szCs w:val="28"/>
        </w:rPr>
        <w:t>1</w:t>
      </w:r>
      <w:r w:rsidR="00015951" w:rsidRPr="001D6611">
        <w:rPr>
          <w:sz w:val="28"/>
          <w:szCs w:val="28"/>
        </w:rPr>
        <w:t xml:space="preserve"> (далее </w:t>
      </w:r>
      <w:r w:rsidR="00015951">
        <w:rPr>
          <w:sz w:val="28"/>
          <w:szCs w:val="28"/>
        </w:rPr>
        <w:t>–</w:t>
      </w:r>
      <w:r w:rsidR="00015951" w:rsidRPr="001D6611">
        <w:rPr>
          <w:sz w:val="28"/>
          <w:szCs w:val="28"/>
        </w:rPr>
        <w:t xml:space="preserve"> Соглашение</w:t>
      </w:r>
      <w:r w:rsidR="00015951">
        <w:rPr>
          <w:sz w:val="28"/>
          <w:szCs w:val="28"/>
        </w:rPr>
        <w:t xml:space="preserve"> на 2023 год</w:t>
      </w:r>
      <w:r w:rsidR="00015951" w:rsidRPr="001D6611">
        <w:rPr>
          <w:sz w:val="28"/>
          <w:szCs w:val="28"/>
        </w:rPr>
        <w:t>).</w:t>
      </w:r>
      <w:r w:rsidR="00015951">
        <w:rPr>
          <w:sz w:val="28"/>
          <w:szCs w:val="28"/>
        </w:rPr>
        <w:t xml:space="preserve"> </w:t>
      </w:r>
      <w:r w:rsidR="00FA018D" w:rsidRPr="00015951">
        <w:rPr>
          <w:sz w:val="28"/>
          <w:szCs w:val="28"/>
        </w:rPr>
        <w:t>В</w:t>
      </w:r>
      <w:r w:rsidR="00FA018D">
        <w:rPr>
          <w:sz w:val="28"/>
          <w:szCs w:val="28"/>
        </w:rPr>
        <w:t xml:space="preserve"> нарушение пункта 4.3.4.1 Соглашения </w:t>
      </w:r>
      <w:r w:rsidR="00015951">
        <w:rPr>
          <w:sz w:val="28"/>
          <w:szCs w:val="28"/>
        </w:rPr>
        <w:t xml:space="preserve">на 2023 год </w:t>
      </w:r>
      <w:r w:rsidR="00FA018D">
        <w:rPr>
          <w:sz w:val="28"/>
          <w:szCs w:val="28"/>
        </w:rPr>
        <w:t>предварительный отчет за 2023 год в Администрацию не представлен. Отчет о выполнении муниципального задания за 2023 год, в нарушение пункта 4.3.4.2 Соглашения</w:t>
      </w:r>
      <w:r w:rsidR="00015951">
        <w:rPr>
          <w:sz w:val="28"/>
          <w:szCs w:val="28"/>
        </w:rPr>
        <w:t xml:space="preserve"> на 2023 год</w:t>
      </w:r>
      <w:r w:rsidR="00FA018D">
        <w:rPr>
          <w:sz w:val="28"/>
          <w:szCs w:val="28"/>
        </w:rPr>
        <w:t xml:space="preserve">, до настоящего времени учредителю не поступил. </w:t>
      </w:r>
      <w:r w:rsidR="00015951">
        <w:rPr>
          <w:b/>
          <w:sz w:val="28"/>
          <w:szCs w:val="28"/>
        </w:rPr>
        <w:t>В результате, в нарушение Положения № 1877, а также Соглашения на 2023 год, Администрацией</w:t>
      </w:r>
      <w:r w:rsidR="002862D8">
        <w:rPr>
          <w:b/>
          <w:sz w:val="28"/>
          <w:szCs w:val="28"/>
        </w:rPr>
        <w:t>,</w:t>
      </w:r>
      <w:r w:rsidR="00015951">
        <w:rPr>
          <w:b/>
          <w:sz w:val="28"/>
          <w:szCs w:val="28"/>
        </w:rPr>
        <w:t xml:space="preserve"> как и прежде</w:t>
      </w:r>
      <w:r w:rsidR="002862D8">
        <w:rPr>
          <w:b/>
          <w:sz w:val="28"/>
          <w:szCs w:val="28"/>
        </w:rPr>
        <w:t>,</w:t>
      </w:r>
      <w:r w:rsidR="00015951">
        <w:rPr>
          <w:b/>
          <w:sz w:val="28"/>
          <w:szCs w:val="28"/>
        </w:rPr>
        <w:t xml:space="preserve"> не осуществляется контроль за выполнением учреждением муниципального задания и соблюдением условий, установленных Положением № 1877 и Соглашением на 2023 год. Таким образом, з</w:t>
      </w:r>
      <w:r w:rsidR="00FA018D" w:rsidRPr="00015951">
        <w:rPr>
          <w:b/>
          <w:sz w:val="28"/>
          <w:szCs w:val="28"/>
        </w:rPr>
        <w:t>амечания, указанные в заключении на отчет об исполнении бюджета за 2022 год, Администрацией во внимание не приняты</w:t>
      </w:r>
      <w:r w:rsidR="002862D8">
        <w:rPr>
          <w:b/>
          <w:sz w:val="28"/>
          <w:szCs w:val="28"/>
        </w:rPr>
        <w:t>, то есть МБУ ДУ «Валдай» осуществляет свою деятельность в отсутствие контроля со стороны учредителя.</w:t>
      </w:r>
    </w:p>
    <w:p w:rsidR="00A80C65" w:rsidRPr="004E53A1" w:rsidRDefault="00A80C65" w:rsidP="00774980">
      <w:pPr>
        <w:ind w:firstLine="709"/>
        <w:jc w:val="both"/>
        <w:rPr>
          <w:sz w:val="28"/>
          <w:szCs w:val="28"/>
        </w:rPr>
      </w:pPr>
      <w:r w:rsidRPr="004E53A1">
        <w:rPr>
          <w:sz w:val="28"/>
          <w:szCs w:val="28"/>
        </w:rPr>
        <w:t>- 53 197,22 руб. по единому налоговому платежу;</w:t>
      </w:r>
    </w:p>
    <w:p w:rsidR="00A80C65" w:rsidRPr="004E53A1" w:rsidRDefault="00A80C65" w:rsidP="00774980">
      <w:pPr>
        <w:ind w:firstLine="709"/>
        <w:jc w:val="both"/>
        <w:rPr>
          <w:sz w:val="28"/>
          <w:szCs w:val="28"/>
        </w:rPr>
      </w:pPr>
      <w:r w:rsidRPr="004E53A1">
        <w:rPr>
          <w:sz w:val="28"/>
          <w:szCs w:val="28"/>
        </w:rPr>
        <w:t>- 128,11 руб. аванс подотчет на приобретение материалов.</w:t>
      </w:r>
    </w:p>
    <w:p w:rsidR="00A80C65" w:rsidRPr="006035EA" w:rsidRDefault="00A80C65" w:rsidP="00774980">
      <w:pPr>
        <w:pStyle w:val="af2"/>
        <w:ind w:firstLine="709"/>
        <w:jc w:val="both"/>
        <w:rPr>
          <w:sz w:val="28"/>
          <w:szCs w:val="28"/>
        </w:rPr>
      </w:pPr>
      <w:r w:rsidRPr="006035EA">
        <w:rPr>
          <w:sz w:val="28"/>
          <w:szCs w:val="28"/>
        </w:rPr>
        <w:t>Кредиторская задолженность на 01.01.202</w:t>
      </w:r>
      <w:r>
        <w:rPr>
          <w:sz w:val="28"/>
          <w:szCs w:val="28"/>
        </w:rPr>
        <w:t>4</w:t>
      </w:r>
      <w:r w:rsidRPr="006035EA">
        <w:rPr>
          <w:sz w:val="28"/>
          <w:szCs w:val="28"/>
        </w:rPr>
        <w:t xml:space="preserve"> сложилась в общей сумме 314 380,39 руб., из них:</w:t>
      </w:r>
    </w:p>
    <w:p w:rsidR="00A80C65" w:rsidRPr="006035EA" w:rsidRDefault="00A80C65" w:rsidP="00774980">
      <w:pPr>
        <w:pStyle w:val="af2"/>
        <w:ind w:firstLine="709"/>
        <w:jc w:val="both"/>
        <w:rPr>
          <w:sz w:val="28"/>
          <w:szCs w:val="28"/>
        </w:rPr>
      </w:pPr>
      <w:r w:rsidRPr="006035EA">
        <w:rPr>
          <w:sz w:val="28"/>
          <w:szCs w:val="28"/>
        </w:rPr>
        <w:t xml:space="preserve"> - по счету 430305000 – 1 300,00 руб., расчеты по прочим платежам в бюджет (транспортный налог);</w:t>
      </w:r>
    </w:p>
    <w:p w:rsidR="00A80C65" w:rsidRPr="006035EA" w:rsidRDefault="00A80C65" w:rsidP="00774980">
      <w:pPr>
        <w:pStyle w:val="af2"/>
        <w:ind w:firstLine="709"/>
        <w:jc w:val="both"/>
        <w:rPr>
          <w:sz w:val="28"/>
          <w:szCs w:val="28"/>
        </w:rPr>
      </w:pPr>
      <w:r w:rsidRPr="006035EA">
        <w:rPr>
          <w:sz w:val="28"/>
          <w:szCs w:val="28"/>
        </w:rPr>
        <w:t>- по счету 430306000 – 2 028,72 руб., расчеты по страховым взносам на обязательное социальное страхование от несчастных случаев на производстве и профессиональных забо</w:t>
      </w:r>
      <w:r w:rsidR="00F14140">
        <w:rPr>
          <w:sz w:val="28"/>
          <w:szCs w:val="28"/>
        </w:rPr>
        <w:t>леваний</w:t>
      </w:r>
      <w:r w:rsidRPr="006035EA">
        <w:rPr>
          <w:sz w:val="28"/>
          <w:szCs w:val="28"/>
        </w:rPr>
        <w:t xml:space="preserve"> (декабрь 2023 г.);</w:t>
      </w:r>
    </w:p>
    <w:p w:rsidR="00A80C65" w:rsidRPr="006035EA" w:rsidRDefault="00A80C65" w:rsidP="00774980">
      <w:pPr>
        <w:pStyle w:val="af2"/>
        <w:ind w:firstLine="709"/>
        <w:jc w:val="both"/>
        <w:rPr>
          <w:sz w:val="28"/>
          <w:szCs w:val="28"/>
        </w:rPr>
      </w:pPr>
      <w:r w:rsidRPr="006035EA">
        <w:rPr>
          <w:sz w:val="28"/>
          <w:szCs w:val="28"/>
        </w:rPr>
        <w:t>- по счету 430315000 по взносам по единому страховому тарифу – 64 571,55 руб. (4 квартал 2023 г.):</w:t>
      </w:r>
    </w:p>
    <w:p w:rsidR="00A80C65" w:rsidRPr="006035EA" w:rsidRDefault="00A80C65" w:rsidP="00774980">
      <w:pPr>
        <w:ind w:firstLine="709"/>
        <w:jc w:val="both"/>
        <w:rPr>
          <w:b/>
          <w:sz w:val="28"/>
          <w:szCs w:val="28"/>
        </w:rPr>
      </w:pPr>
      <w:r w:rsidRPr="006035EA">
        <w:rPr>
          <w:sz w:val="28"/>
          <w:szCs w:val="28"/>
        </w:rPr>
        <w:t xml:space="preserve">- по счету 430234000 приобретение материальных запасов  </w:t>
      </w:r>
      <w:r>
        <w:rPr>
          <w:sz w:val="28"/>
          <w:szCs w:val="28"/>
        </w:rPr>
        <w:t>(</w:t>
      </w:r>
      <w:r w:rsidRPr="006035EA">
        <w:rPr>
          <w:sz w:val="28"/>
          <w:szCs w:val="28"/>
        </w:rPr>
        <w:t>ООО «Новгороднефтепродукт» за приобретение ГСМ и хозяйственных материалов</w:t>
      </w:r>
      <w:r>
        <w:rPr>
          <w:sz w:val="28"/>
          <w:szCs w:val="28"/>
        </w:rPr>
        <w:t>)</w:t>
      </w:r>
      <w:r w:rsidRPr="006035EA">
        <w:rPr>
          <w:sz w:val="28"/>
          <w:szCs w:val="28"/>
        </w:rPr>
        <w:t xml:space="preserve"> – 246 480,12 руб.</w:t>
      </w:r>
      <w:r w:rsidRPr="006035EA">
        <w:rPr>
          <w:b/>
          <w:sz w:val="28"/>
          <w:szCs w:val="28"/>
        </w:rPr>
        <w:t xml:space="preserve">      </w:t>
      </w:r>
    </w:p>
    <w:p w:rsidR="00A80C65" w:rsidRDefault="00A80C65" w:rsidP="00774980">
      <w:pPr>
        <w:ind w:firstLine="709"/>
        <w:jc w:val="both"/>
        <w:rPr>
          <w:b/>
          <w:sz w:val="28"/>
          <w:szCs w:val="28"/>
        </w:rPr>
      </w:pPr>
      <w:r w:rsidRPr="00C85C95">
        <w:rPr>
          <w:b/>
          <w:sz w:val="28"/>
          <w:szCs w:val="28"/>
        </w:rPr>
        <w:t>2.Расходы на обеспечение деятельности</w:t>
      </w:r>
      <w:r w:rsidRPr="009F3844">
        <w:rPr>
          <w:sz w:val="28"/>
          <w:szCs w:val="28"/>
        </w:rPr>
        <w:t xml:space="preserve"> </w:t>
      </w:r>
      <w:r>
        <w:rPr>
          <w:sz w:val="28"/>
          <w:szCs w:val="28"/>
        </w:rPr>
        <w:t>м</w:t>
      </w:r>
      <w:r>
        <w:rPr>
          <w:b/>
          <w:sz w:val="28"/>
          <w:szCs w:val="28"/>
        </w:rPr>
        <w:t>униципального</w:t>
      </w:r>
      <w:r w:rsidRPr="004F5D89">
        <w:rPr>
          <w:b/>
          <w:sz w:val="28"/>
          <w:szCs w:val="28"/>
        </w:rPr>
        <w:t xml:space="preserve"> автономно</w:t>
      </w:r>
      <w:r>
        <w:rPr>
          <w:b/>
          <w:sz w:val="28"/>
          <w:szCs w:val="28"/>
        </w:rPr>
        <w:t>го</w:t>
      </w:r>
      <w:r w:rsidRPr="004F5D89">
        <w:rPr>
          <w:b/>
          <w:sz w:val="28"/>
          <w:szCs w:val="28"/>
        </w:rPr>
        <w:t xml:space="preserve"> учреждени</w:t>
      </w:r>
      <w:r>
        <w:rPr>
          <w:b/>
          <w:sz w:val="28"/>
          <w:szCs w:val="28"/>
        </w:rPr>
        <w:t>я</w:t>
      </w:r>
      <w:r w:rsidRPr="004F5D89">
        <w:rPr>
          <w:b/>
          <w:sz w:val="28"/>
          <w:szCs w:val="28"/>
        </w:rPr>
        <w:t xml:space="preserve"> «Расчётно – информационный центр» (далее – МАУ «РИЦ»)</w:t>
      </w:r>
      <w:r>
        <w:rPr>
          <w:b/>
          <w:sz w:val="28"/>
          <w:szCs w:val="28"/>
        </w:rPr>
        <w:t xml:space="preserve"> </w:t>
      </w:r>
      <w:r w:rsidRPr="00724DA3">
        <w:rPr>
          <w:b/>
          <w:sz w:val="28"/>
          <w:szCs w:val="28"/>
        </w:rPr>
        <w:t>– 7 931 443,89 руб.</w:t>
      </w:r>
      <w:r>
        <w:rPr>
          <w:b/>
          <w:sz w:val="28"/>
          <w:szCs w:val="28"/>
        </w:rPr>
        <w:t>, из них:</w:t>
      </w:r>
    </w:p>
    <w:p w:rsidR="00A80C65" w:rsidRPr="00CC60ED" w:rsidRDefault="00A80C65" w:rsidP="00774980">
      <w:pPr>
        <w:ind w:firstLine="709"/>
        <w:jc w:val="both"/>
        <w:rPr>
          <w:b/>
          <w:color w:val="FF0000"/>
          <w:sz w:val="28"/>
          <w:szCs w:val="28"/>
        </w:rPr>
      </w:pPr>
      <w:r>
        <w:rPr>
          <w:b/>
          <w:sz w:val="28"/>
          <w:szCs w:val="28"/>
        </w:rPr>
        <w:t xml:space="preserve">2.1. Субсидия на выполнение муниципального задания в сумме </w:t>
      </w:r>
      <w:r w:rsidRPr="005749B8">
        <w:rPr>
          <w:b/>
          <w:sz w:val="28"/>
          <w:szCs w:val="28"/>
        </w:rPr>
        <w:t>7 656 729,67 руб.</w:t>
      </w:r>
      <w:r>
        <w:rPr>
          <w:b/>
          <w:sz w:val="28"/>
          <w:szCs w:val="28"/>
        </w:rPr>
        <w:t>:</w:t>
      </w:r>
      <w:r w:rsidRPr="00724DA3">
        <w:rPr>
          <w:b/>
          <w:sz w:val="28"/>
          <w:szCs w:val="28"/>
        </w:rPr>
        <w:t xml:space="preserve"> </w:t>
      </w:r>
    </w:p>
    <w:p w:rsidR="00A80C65" w:rsidRDefault="00774980" w:rsidP="00774980">
      <w:pPr>
        <w:pStyle w:val="af2"/>
        <w:ind w:firstLine="709"/>
        <w:jc w:val="both"/>
        <w:rPr>
          <w:sz w:val="28"/>
          <w:szCs w:val="28"/>
        </w:rPr>
      </w:pPr>
      <w:r>
        <w:rPr>
          <w:sz w:val="28"/>
          <w:szCs w:val="28"/>
        </w:rPr>
        <w:t xml:space="preserve">- </w:t>
      </w:r>
      <w:r w:rsidR="00A80C65" w:rsidRPr="003B6182">
        <w:rPr>
          <w:sz w:val="28"/>
          <w:szCs w:val="28"/>
        </w:rPr>
        <w:t>заработная плата в сумме 4 0</w:t>
      </w:r>
      <w:r w:rsidR="00A80C65">
        <w:rPr>
          <w:sz w:val="28"/>
          <w:szCs w:val="28"/>
        </w:rPr>
        <w:t>19</w:t>
      </w:r>
      <w:r w:rsidR="00A80C65" w:rsidRPr="003B6182">
        <w:rPr>
          <w:sz w:val="28"/>
          <w:szCs w:val="28"/>
        </w:rPr>
        <w:t> </w:t>
      </w:r>
      <w:r w:rsidR="00A80C65">
        <w:rPr>
          <w:sz w:val="28"/>
          <w:szCs w:val="28"/>
        </w:rPr>
        <w:t>727</w:t>
      </w:r>
      <w:r w:rsidR="00A80C65" w:rsidRPr="003B6182">
        <w:rPr>
          <w:sz w:val="28"/>
          <w:szCs w:val="28"/>
        </w:rPr>
        <w:t>,</w:t>
      </w:r>
      <w:r w:rsidR="00A80C65">
        <w:rPr>
          <w:sz w:val="28"/>
          <w:szCs w:val="28"/>
        </w:rPr>
        <w:t xml:space="preserve">18 </w:t>
      </w:r>
      <w:r w:rsidR="00A80C65" w:rsidRPr="003B6182">
        <w:rPr>
          <w:sz w:val="28"/>
          <w:szCs w:val="28"/>
        </w:rPr>
        <w:t>руб.</w:t>
      </w:r>
      <w:r w:rsidR="00A80C65">
        <w:rPr>
          <w:sz w:val="28"/>
          <w:szCs w:val="28"/>
        </w:rPr>
        <w:t>;</w:t>
      </w:r>
    </w:p>
    <w:p w:rsidR="00A80C65" w:rsidRDefault="00A80C65" w:rsidP="00774980">
      <w:pPr>
        <w:pStyle w:val="af2"/>
        <w:ind w:firstLine="709"/>
        <w:jc w:val="both"/>
        <w:rPr>
          <w:sz w:val="28"/>
          <w:szCs w:val="28"/>
        </w:rPr>
      </w:pPr>
      <w:r>
        <w:rPr>
          <w:sz w:val="28"/>
          <w:szCs w:val="28"/>
        </w:rPr>
        <w:t xml:space="preserve">- </w:t>
      </w:r>
      <w:r w:rsidRPr="003B6182">
        <w:rPr>
          <w:sz w:val="28"/>
          <w:szCs w:val="28"/>
        </w:rPr>
        <w:t>начисления на выплаты по оплате труда – 1 </w:t>
      </w:r>
      <w:r>
        <w:rPr>
          <w:sz w:val="28"/>
          <w:szCs w:val="28"/>
        </w:rPr>
        <w:t>213</w:t>
      </w:r>
      <w:r w:rsidRPr="003B6182">
        <w:rPr>
          <w:sz w:val="28"/>
          <w:szCs w:val="28"/>
        </w:rPr>
        <w:t> </w:t>
      </w:r>
      <w:r>
        <w:rPr>
          <w:sz w:val="28"/>
          <w:szCs w:val="28"/>
        </w:rPr>
        <w:t>957</w:t>
      </w:r>
      <w:r w:rsidRPr="003B6182">
        <w:rPr>
          <w:sz w:val="28"/>
          <w:szCs w:val="28"/>
        </w:rPr>
        <w:t>,</w:t>
      </w:r>
      <w:r>
        <w:rPr>
          <w:sz w:val="28"/>
          <w:szCs w:val="28"/>
        </w:rPr>
        <w:t>61</w:t>
      </w:r>
      <w:r w:rsidRPr="003B6182">
        <w:rPr>
          <w:sz w:val="28"/>
          <w:szCs w:val="28"/>
        </w:rPr>
        <w:t xml:space="preserve"> руб.</w:t>
      </w:r>
      <w:r>
        <w:rPr>
          <w:sz w:val="28"/>
          <w:szCs w:val="28"/>
        </w:rPr>
        <w:t>;</w:t>
      </w:r>
    </w:p>
    <w:p w:rsidR="00A80C65" w:rsidRDefault="00A80C65" w:rsidP="00774980">
      <w:pPr>
        <w:pStyle w:val="af2"/>
        <w:ind w:firstLine="709"/>
        <w:jc w:val="both"/>
        <w:rPr>
          <w:sz w:val="28"/>
          <w:szCs w:val="28"/>
        </w:rPr>
      </w:pPr>
      <w:r>
        <w:rPr>
          <w:sz w:val="28"/>
          <w:szCs w:val="28"/>
        </w:rPr>
        <w:t>-</w:t>
      </w:r>
      <w:r w:rsidRPr="003B6182">
        <w:rPr>
          <w:sz w:val="28"/>
          <w:szCs w:val="28"/>
        </w:rPr>
        <w:t xml:space="preserve"> материальные затраты – </w:t>
      </w:r>
      <w:r>
        <w:rPr>
          <w:sz w:val="28"/>
          <w:szCs w:val="28"/>
        </w:rPr>
        <w:t>1</w:t>
      </w:r>
      <w:r w:rsidRPr="003B6182">
        <w:rPr>
          <w:sz w:val="28"/>
          <w:szCs w:val="28"/>
        </w:rPr>
        <w:t> </w:t>
      </w:r>
      <w:r>
        <w:rPr>
          <w:sz w:val="28"/>
          <w:szCs w:val="28"/>
        </w:rPr>
        <w:t>779</w:t>
      </w:r>
      <w:r w:rsidRPr="003B6182">
        <w:rPr>
          <w:sz w:val="28"/>
          <w:szCs w:val="28"/>
        </w:rPr>
        <w:t> </w:t>
      </w:r>
      <w:r>
        <w:rPr>
          <w:sz w:val="28"/>
          <w:szCs w:val="28"/>
        </w:rPr>
        <w:t>940</w:t>
      </w:r>
      <w:r w:rsidRPr="003B6182">
        <w:rPr>
          <w:sz w:val="28"/>
          <w:szCs w:val="28"/>
        </w:rPr>
        <w:t>,</w:t>
      </w:r>
      <w:r>
        <w:rPr>
          <w:sz w:val="28"/>
          <w:szCs w:val="28"/>
        </w:rPr>
        <w:t>88</w:t>
      </w:r>
      <w:r w:rsidRPr="003B6182">
        <w:rPr>
          <w:sz w:val="28"/>
          <w:szCs w:val="28"/>
        </w:rPr>
        <w:t xml:space="preserve">  руб</w:t>
      </w:r>
      <w:r>
        <w:rPr>
          <w:sz w:val="28"/>
          <w:szCs w:val="28"/>
        </w:rPr>
        <w:t>.;</w:t>
      </w:r>
    </w:p>
    <w:p w:rsidR="00A80C65" w:rsidRDefault="00A80C65" w:rsidP="00774980">
      <w:pPr>
        <w:pStyle w:val="af2"/>
        <w:ind w:firstLine="709"/>
        <w:jc w:val="both"/>
        <w:rPr>
          <w:sz w:val="28"/>
          <w:szCs w:val="28"/>
        </w:rPr>
      </w:pPr>
      <w:r>
        <w:rPr>
          <w:sz w:val="28"/>
          <w:szCs w:val="28"/>
        </w:rPr>
        <w:t>- мероприятия в рамках муниципальных программ – 643 104,00 руб.</w:t>
      </w:r>
    </w:p>
    <w:p w:rsidR="00A80C65" w:rsidRPr="00724DA3" w:rsidRDefault="00A80C65" w:rsidP="00774980">
      <w:pPr>
        <w:pStyle w:val="af2"/>
        <w:ind w:firstLine="709"/>
        <w:jc w:val="both"/>
        <w:rPr>
          <w:b/>
          <w:sz w:val="28"/>
          <w:szCs w:val="28"/>
        </w:rPr>
      </w:pPr>
      <w:r w:rsidRPr="00724DA3">
        <w:rPr>
          <w:b/>
          <w:sz w:val="28"/>
          <w:szCs w:val="28"/>
        </w:rPr>
        <w:t>2.2. Субсидия на иные цели в сумме 917 818,22 руб</w:t>
      </w:r>
      <w:r w:rsidRPr="005749B8">
        <w:rPr>
          <w:b/>
          <w:sz w:val="28"/>
          <w:szCs w:val="28"/>
        </w:rPr>
        <w:t>. (на приобретение техники).</w:t>
      </w:r>
    </w:p>
    <w:p w:rsidR="00A80C65" w:rsidRPr="004F5D89" w:rsidRDefault="00A80C65" w:rsidP="00774980">
      <w:pPr>
        <w:ind w:firstLine="709"/>
        <w:jc w:val="both"/>
        <w:rPr>
          <w:b/>
          <w:sz w:val="28"/>
          <w:szCs w:val="28"/>
        </w:rPr>
      </w:pPr>
    </w:p>
    <w:p w:rsidR="00A80C65" w:rsidRPr="00BA7D0F" w:rsidRDefault="00A80C65" w:rsidP="00E90EF9">
      <w:pPr>
        <w:ind w:firstLine="709"/>
        <w:jc w:val="both"/>
        <w:rPr>
          <w:color w:val="000000"/>
          <w:sz w:val="28"/>
          <w:szCs w:val="28"/>
        </w:rPr>
      </w:pPr>
      <w:r w:rsidRPr="00BA7D0F">
        <w:rPr>
          <w:color w:val="000000"/>
          <w:sz w:val="28"/>
          <w:szCs w:val="28"/>
        </w:rPr>
        <w:t xml:space="preserve">Доход учреждения МАУ «РИЦ»  за 12 месяцев 2023 год составил – 11 220 753,20  руб., в том числе от оказания платных услуг – 2 646 205,31 руб. субсидия на выполнение муниципального задания – </w:t>
      </w:r>
      <w:r w:rsidRPr="005749B8">
        <w:rPr>
          <w:sz w:val="28"/>
          <w:szCs w:val="28"/>
        </w:rPr>
        <w:t>7 656 729,67 руб</w:t>
      </w:r>
      <w:r>
        <w:rPr>
          <w:sz w:val="28"/>
          <w:szCs w:val="28"/>
        </w:rPr>
        <w:t>.</w:t>
      </w:r>
      <w:r w:rsidRPr="005749B8">
        <w:rPr>
          <w:color w:val="000000"/>
          <w:sz w:val="28"/>
          <w:szCs w:val="28"/>
        </w:rPr>
        <w:t xml:space="preserve"> субсидия на иные цели</w:t>
      </w:r>
      <w:r>
        <w:rPr>
          <w:color w:val="000000"/>
          <w:sz w:val="28"/>
          <w:szCs w:val="28"/>
        </w:rPr>
        <w:t xml:space="preserve"> </w:t>
      </w:r>
      <w:r w:rsidRPr="005749B8">
        <w:rPr>
          <w:color w:val="000000"/>
          <w:sz w:val="28"/>
          <w:szCs w:val="28"/>
        </w:rPr>
        <w:t>– 917 818,22</w:t>
      </w:r>
      <w:r w:rsidRPr="00BA7D0F">
        <w:rPr>
          <w:color w:val="000000"/>
          <w:sz w:val="28"/>
          <w:szCs w:val="28"/>
        </w:rPr>
        <w:t xml:space="preserve"> руб. Исполнение 100%.   </w:t>
      </w:r>
    </w:p>
    <w:p w:rsidR="00A80C65" w:rsidRDefault="00A80C65" w:rsidP="00E90EF9">
      <w:pPr>
        <w:pStyle w:val="af2"/>
        <w:ind w:firstLine="709"/>
        <w:jc w:val="both"/>
        <w:rPr>
          <w:sz w:val="28"/>
          <w:szCs w:val="28"/>
        </w:rPr>
      </w:pPr>
      <w:r w:rsidRPr="00AB31A8">
        <w:rPr>
          <w:sz w:val="28"/>
          <w:szCs w:val="28"/>
        </w:rPr>
        <w:t xml:space="preserve">Дебиторская задолженность на </w:t>
      </w:r>
      <w:r w:rsidRPr="00AB31A8">
        <w:rPr>
          <w:sz w:val="28"/>
          <w:szCs w:val="28"/>
          <w:u w:val="single"/>
        </w:rPr>
        <w:t>01.01.202</w:t>
      </w:r>
      <w:r>
        <w:rPr>
          <w:sz w:val="28"/>
          <w:szCs w:val="28"/>
          <w:u w:val="single"/>
        </w:rPr>
        <w:t>3</w:t>
      </w:r>
      <w:r w:rsidRPr="00AB31A8">
        <w:rPr>
          <w:sz w:val="28"/>
          <w:szCs w:val="28"/>
          <w:u w:val="single"/>
        </w:rPr>
        <w:t xml:space="preserve"> года</w:t>
      </w:r>
      <w:r w:rsidRPr="00AB31A8">
        <w:rPr>
          <w:sz w:val="28"/>
          <w:szCs w:val="28"/>
        </w:rPr>
        <w:t xml:space="preserve"> – 8 962 659,60 руб.</w:t>
      </w:r>
      <w:r>
        <w:rPr>
          <w:sz w:val="28"/>
          <w:szCs w:val="28"/>
        </w:rPr>
        <w:t xml:space="preserve">, из них: </w:t>
      </w:r>
      <w:r w:rsidRPr="00AB31A8">
        <w:rPr>
          <w:sz w:val="28"/>
          <w:szCs w:val="28"/>
        </w:rPr>
        <w:t xml:space="preserve"> </w:t>
      </w:r>
      <w:r>
        <w:rPr>
          <w:sz w:val="28"/>
          <w:szCs w:val="28"/>
        </w:rPr>
        <w:t xml:space="preserve">8 962 053,60 руб. - </w:t>
      </w:r>
      <w:r w:rsidRPr="00AB31A8">
        <w:rPr>
          <w:sz w:val="28"/>
          <w:szCs w:val="28"/>
        </w:rPr>
        <w:t>задолженность населения за коммунальные услуги</w:t>
      </w:r>
      <w:r>
        <w:rPr>
          <w:sz w:val="28"/>
          <w:szCs w:val="28"/>
        </w:rPr>
        <w:t xml:space="preserve">, 6,00 руб. – переплата за доставку счетов – квитанций УФПС Новгородской области. </w:t>
      </w:r>
    </w:p>
    <w:p w:rsidR="00A80C65" w:rsidRDefault="00A80C65" w:rsidP="00E90EF9">
      <w:pPr>
        <w:pStyle w:val="af2"/>
        <w:ind w:firstLine="709"/>
        <w:jc w:val="both"/>
        <w:rPr>
          <w:sz w:val="28"/>
          <w:szCs w:val="28"/>
        </w:rPr>
      </w:pPr>
      <w:r w:rsidRPr="00AB31A8">
        <w:rPr>
          <w:sz w:val="28"/>
          <w:szCs w:val="28"/>
        </w:rPr>
        <w:t xml:space="preserve"> Дебиторская задолженность на </w:t>
      </w:r>
      <w:r w:rsidRPr="00AB31A8">
        <w:rPr>
          <w:sz w:val="28"/>
          <w:szCs w:val="28"/>
          <w:u w:val="single"/>
        </w:rPr>
        <w:t xml:space="preserve">01.01.2024 года </w:t>
      </w:r>
      <w:r w:rsidRPr="00C27964">
        <w:rPr>
          <w:sz w:val="28"/>
          <w:szCs w:val="28"/>
        </w:rPr>
        <w:t>– 196 718,66 руб.</w:t>
      </w:r>
      <w:r>
        <w:rPr>
          <w:sz w:val="28"/>
          <w:szCs w:val="28"/>
        </w:rPr>
        <w:t xml:space="preserve"> </w:t>
      </w:r>
      <w:r w:rsidRPr="00AB31A8">
        <w:rPr>
          <w:sz w:val="28"/>
          <w:szCs w:val="28"/>
        </w:rPr>
        <w:t xml:space="preserve">из них: </w:t>
      </w:r>
      <w:r>
        <w:rPr>
          <w:sz w:val="28"/>
          <w:szCs w:val="28"/>
        </w:rPr>
        <w:t>1. С</w:t>
      </w:r>
      <w:r w:rsidRPr="00EA54D6">
        <w:rPr>
          <w:sz w:val="28"/>
          <w:szCs w:val="28"/>
          <w:u w:val="single"/>
        </w:rPr>
        <w:t>обственные доходы учреждения</w:t>
      </w:r>
      <w:r w:rsidRPr="00AB31A8">
        <w:rPr>
          <w:sz w:val="28"/>
          <w:szCs w:val="28"/>
        </w:rPr>
        <w:t xml:space="preserve">  – 176 793,66 руб., в том числе</w:t>
      </w:r>
      <w:r>
        <w:rPr>
          <w:sz w:val="28"/>
          <w:szCs w:val="28"/>
        </w:rPr>
        <w:t>:</w:t>
      </w:r>
      <w:r w:rsidRPr="00AB31A8">
        <w:rPr>
          <w:sz w:val="28"/>
          <w:szCs w:val="28"/>
        </w:rPr>
        <w:t xml:space="preserve"> </w:t>
      </w:r>
    </w:p>
    <w:p w:rsidR="00A80C65" w:rsidRDefault="00774980" w:rsidP="00E90EF9">
      <w:pPr>
        <w:pStyle w:val="af2"/>
        <w:ind w:firstLine="709"/>
        <w:jc w:val="both"/>
        <w:rPr>
          <w:sz w:val="28"/>
          <w:szCs w:val="28"/>
        </w:rPr>
      </w:pPr>
      <w:r>
        <w:rPr>
          <w:sz w:val="28"/>
          <w:szCs w:val="28"/>
        </w:rPr>
        <w:t xml:space="preserve">- </w:t>
      </w:r>
      <w:r w:rsidR="00A80C65" w:rsidRPr="00AB31A8">
        <w:rPr>
          <w:sz w:val="28"/>
          <w:szCs w:val="28"/>
        </w:rPr>
        <w:t>задолженность населения</w:t>
      </w:r>
      <w:r w:rsidR="00A80C65">
        <w:rPr>
          <w:sz w:val="28"/>
          <w:szCs w:val="28"/>
        </w:rPr>
        <w:t xml:space="preserve"> за коммунальные услуги</w:t>
      </w:r>
      <w:r w:rsidR="00A80C65" w:rsidRPr="00AB31A8">
        <w:rPr>
          <w:sz w:val="28"/>
          <w:szCs w:val="28"/>
        </w:rPr>
        <w:t xml:space="preserve"> – 172 843,66 руб.</w:t>
      </w:r>
      <w:r w:rsidR="00A80C65">
        <w:rPr>
          <w:sz w:val="28"/>
          <w:szCs w:val="28"/>
        </w:rPr>
        <w:t>;</w:t>
      </w:r>
    </w:p>
    <w:p w:rsidR="00A80C65" w:rsidRDefault="00A80C65" w:rsidP="00E90EF9">
      <w:pPr>
        <w:pStyle w:val="af2"/>
        <w:ind w:firstLine="709"/>
        <w:jc w:val="both"/>
        <w:rPr>
          <w:sz w:val="28"/>
          <w:szCs w:val="28"/>
        </w:rPr>
      </w:pPr>
      <w:r>
        <w:rPr>
          <w:sz w:val="28"/>
          <w:szCs w:val="28"/>
        </w:rPr>
        <w:t>- ООО «Такском» - 3 500,00 руб. пакет «Касса - онлайн» (15 мес.), закрывающие документы датированы январем месяцем 2024 г.;</w:t>
      </w:r>
    </w:p>
    <w:p w:rsidR="00A80C65" w:rsidRDefault="00A80C65" w:rsidP="00E90EF9">
      <w:pPr>
        <w:pStyle w:val="af2"/>
        <w:ind w:firstLine="709"/>
        <w:jc w:val="both"/>
        <w:rPr>
          <w:sz w:val="28"/>
          <w:szCs w:val="28"/>
        </w:rPr>
      </w:pPr>
      <w:r>
        <w:rPr>
          <w:sz w:val="28"/>
          <w:szCs w:val="28"/>
        </w:rPr>
        <w:t>- ООО «Востокспецмонтаж» 450,00 руб. за выдачу разрешения на производство земляных работ;</w:t>
      </w:r>
    </w:p>
    <w:p w:rsidR="00A80C65" w:rsidRDefault="00A80C65" w:rsidP="007C36AB">
      <w:pPr>
        <w:pStyle w:val="af2"/>
        <w:ind w:firstLine="709"/>
        <w:jc w:val="both"/>
        <w:rPr>
          <w:sz w:val="28"/>
          <w:szCs w:val="28"/>
        </w:rPr>
      </w:pPr>
      <w:r>
        <w:rPr>
          <w:sz w:val="28"/>
          <w:szCs w:val="28"/>
        </w:rPr>
        <w:t>- ГОКУ «ЦЗН Новгородской области» - 150,00 руб. за выдачу разрешения на производство земляных работ.</w:t>
      </w:r>
    </w:p>
    <w:p w:rsidR="00A80C65" w:rsidRDefault="00A80C65" w:rsidP="007C36AB">
      <w:pPr>
        <w:pStyle w:val="af2"/>
        <w:ind w:firstLine="709"/>
        <w:jc w:val="both"/>
        <w:rPr>
          <w:color w:val="FF0000"/>
          <w:sz w:val="28"/>
          <w:szCs w:val="28"/>
        </w:rPr>
      </w:pPr>
      <w:r w:rsidRPr="007C36AB">
        <w:rPr>
          <w:color w:val="000000"/>
          <w:sz w:val="28"/>
          <w:szCs w:val="28"/>
        </w:rPr>
        <w:t xml:space="preserve"> </w:t>
      </w:r>
      <w:r w:rsidRPr="004F1F2B">
        <w:rPr>
          <w:color w:val="000000"/>
          <w:sz w:val="28"/>
          <w:szCs w:val="28"/>
        </w:rPr>
        <w:t>Сумма задолженности сократилась на 8 785 865,94 руб.</w:t>
      </w:r>
      <w:r w:rsidRPr="004F1F2B">
        <w:rPr>
          <w:color w:val="FF0000"/>
          <w:sz w:val="28"/>
          <w:szCs w:val="28"/>
        </w:rPr>
        <w:t xml:space="preserve"> </w:t>
      </w:r>
      <w:r>
        <w:rPr>
          <w:color w:val="FF0000"/>
          <w:sz w:val="28"/>
          <w:szCs w:val="28"/>
        </w:rPr>
        <w:t xml:space="preserve"> </w:t>
      </w:r>
    </w:p>
    <w:p w:rsidR="00A80C65" w:rsidRDefault="00A80C65" w:rsidP="007C36AB">
      <w:pPr>
        <w:pStyle w:val="af2"/>
        <w:ind w:firstLine="709"/>
        <w:jc w:val="both"/>
        <w:rPr>
          <w:color w:val="000000"/>
          <w:sz w:val="28"/>
          <w:szCs w:val="28"/>
        </w:rPr>
      </w:pPr>
      <w:r>
        <w:rPr>
          <w:b/>
          <w:sz w:val="28"/>
          <w:szCs w:val="28"/>
        </w:rPr>
        <w:t>В</w:t>
      </w:r>
      <w:r w:rsidRPr="008B6C34">
        <w:rPr>
          <w:b/>
          <w:sz w:val="28"/>
          <w:szCs w:val="28"/>
        </w:rPr>
        <w:t xml:space="preserve"> заключени</w:t>
      </w:r>
      <w:r>
        <w:rPr>
          <w:b/>
          <w:sz w:val="28"/>
          <w:szCs w:val="28"/>
        </w:rPr>
        <w:t>ях</w:t>
      </w:r>
      <w:r w:rsidRPr="008B6C34">
        <w:rPr>
          <w:b/>
          <w:sz w:val="28"/>
          <w:szCs w:val="28"/>
        </w:rPr>
        <w:t xml:space="preserve"> на годов</w:t>
      </w:r>
      <w:r>
        <w:rPr>
          <w:b/>
          <w:sz w:val="28"/>
          <w:szCs w:val="28"/>
        </w:rPr>
        <w:t>ые</w:t>
      </w:r>
      <w:r w:rsidRPr="008B6C34">
        <w:rPr>
          <w:b/>
          <w:sz w:val="28"/>
          <w:szCs w:val="28"/>
        </w:rPr>
        <w:t xml:space="preserve"> отчет</w:t>
      </w:r>
      <w:r>
        <w:rPr>
          <w:b/>
          <w:sz w:val="28"/>
          <w:szCs w:val="28"/>
        </w:rPr>
        <w:t>ы</w:t>
      </w:r>
      <w:r w:rsidRPr="008B6C34">
        <w:rPr>
          <w:b/>
          <w:sz w:val="28"/>
          <w:szCs w:val="28"/>
        </w:rPr>
        <w:t xml:space="preserve"> об исполнении бюджета за 2020</w:t>
      </w:r>
      <w:r>
        <w:rPr>
          <w:b/>
          <w:sz w:val="28"/>
          <w:szCs w:val="28"/>
        </w:rPr>
        <w:t xml:space="preserve"> - 2022</w:t>
      </w:r>
      <w:r w:rsidRPr="008B6C34">
        <w:rPr>
          <w:b/>
          <w:sz w:val="28"/>
          <w:szCs w:val="28"/>
        </w:rPr>
        <w:t xml:space="preserve"> годы Контрольно-счетная палата указывала о необходимости провести инвентаризацию расчетов в МАУ «РИЦ» по дебиторской задолженности, с последующим списанием задолженности, признанной в качестве безнадежной к взысканию. </w:t>
      </w:r>
      <w:r>
        <w:rPr>
          <w:color w:val="000000"/>
          <w:sz w:val="28"/>
          <w:szCs w:val="28"/>
        </w:rPr>
        <w:t>В результате инвентаризации расчетов с контрагентами, проведенной учреждением 30.10.2023 г., выявлена дебиторская задолженность за населением, по которой истек срок исковой давности в сумме 8 699 588,11 руб. Данная задолженность возникла 16.02.2012 г. Срок исковой давности истек 16.02.2015 г. Таким образом, на основании акта №1 инвентаризации расчетов с контрагентами от 30.10.2023 г., дебиторская задолженность по состоянию на 30.10.2023 г. на счете 2.206.26 за коммунальные услуги населению с истекшим сроком исковой давности на сумму 8 699 588,11 руб. признана нереальной к взысканию и списана с балансового учета. Остаток дебиторской задолженности, с учетом списания, по состоянию на 01.11.2023 год составил 197 158,86 руб.</w:t>
      </w:r>
    </w:p>
    <w:p w:rsidR="00A80C65" w:rsidRDefault="00A80C65" w:rsidP="007C36AB">
      <w:pPr>
        <w:pStyle w:val="af2"/>
        <w:ind w:firstLine="709"/>
        <w:jc w:val="both"/>
        <w:rPr>
          <w:color w:val="000000"/>
          <w:sz w:val="28"/>
          <w:szCs w:val="28"/>
        </w:rPr>
      </w:pPr>
      <w:r>
        <w:rPr>
          <w:color w:val="000000"/>
          <w:sz w:val="28"/>
          <w:szCs w:val="28"/>
        </w:rPr>
        <w:t>Представлены следующие копии документов:</w:t>
      </w:r>
    </w:p>
    <w:p w:rsidR="00A80C65" w:rsidRDefault="00A80C65" w:rsidP="007C36AB">
      <w:pPr>
        <w:pStyle w:val="af2"/>
        <w:ind w:firstLine="709"/>
        <w:jc w:val="both"/>
        <w:rPr>
          <w:color w:val="000000"/>
          <w:sz w:val="28"/>
          <w:szCs w:val="28"/>
        </w:rPr>
      </w:pPr>
      <w:r>
        <w:rPr>
          <w:color w:val="000000"/>
          <w:sz w:val="28"/>
          <w:szCs w:val="28"/>
        </w:rPr>
        <w:t>-</w:t>
      </w:r>
      <w:r w:rsidRPr="008B419C">
        <w:rPr>
          <w:color w:val="000000"/>
          <w:sz w:val="28"/>
          <w:szCs w:val="28"/>
        </w:rPr>
        <w:t xml:space="preserve"> </w:t>
      </w:r>
      <w:r>
        <w:rPr>
          <w:color w:val="000000"/>
          <w:sz w:val="28"/>
          <w:szCs w:val="28"/>
        </w:rPr>
        <w:t>копия п</w:t>
      </w:r>
      <w:r w:rsidRPr="004F1F2B">
        <w:rPr>
          <w:color w:val="000000"/>
          <w:sz w:val="28"/>
          <w:szCs w:val="28"/>
        </w:rPr>
        <w:t>риказ</w:t>
      </w:r>
      <w:r>
        <w:rPr>
          <w:color w:val="000000"/>
          <w:sz w:val="28"/>
          <w:szCs w:val="28"/>
        </w:rPr>
        <w:t>а</w:t>
      </w:r>
      <w:r w:rsidRPr="004F1F2B">
        <w:rPr>
          <w:color w:val="000000"/>
          <w:sz w:val="28"/>
          <w:szCs w:val="28"/>
        </w:rPr>
        <w:t xml:space="preserve"> </w:t>
      </w:r>
      <w:r>
        <w:rPr>
          <w:color w:val="000000"/>
          <w:sz w:val="28"/>
          <w:szCs w:val="28"/>
        </w:rPr>
        <w:t>«</w:t>
      </w:r>
      <w:r w:rsidRPr="004F1F2B">
        <w:rPr>
          <w:color w:val="000000"/>
          <w:sz w:val="28"/>
          <w:szCs w:val="28"/>
        </w:rPr>
        <w:t>МАУ «РИЦ»  от 29.10.2023 №</w:t>
      </w:r>
      <w:r>
        <w:rPr>
          <w:color w:val="000000"/>
          <w:sz w:val="28"/>
          <w:szCs w:val="28"/>
        </w:rPr>
        <w:t xml:space="preserve"> </w:t>
      </w:r>
      <w:r w:rsidRPr="004F1F2B">
        <w:rPr>
          <w:color w:val="000000"/>
          <w:sz w:val="28"/>
          <w:szCs w:val="28"/>
        </w:rPr>
        <w:t>13-од</w:t>
      </w:r>
      <w:r>
        <w:rPr>
          <w:color w:val="000000"/>
          <w:sz w:val="28"/>
          <w:szCs w:val="28"/>
        </w:rPr>
        <w:t xml:space="preserve"> г. «О проведении инвентаризации расчетов»;</w:t>
      </w:r>
    </w:p>
    <w:p w:rsidR="00A80C65" w:rsidRDefault="00A80C65" w:rsidP="007C36AB">
      <w:pPr>
        <w:pStyle w:val="af2"/>
        <w:ind w:firstLine="709"/>
        <w:jc w:val="both"/>
        <w:rPr>
          <w:color w:val="000000"/>
          <w:sz w:val="28"/>
          <w:szCs w:val="28"/>
        </w:rPr>
      </w:pPr>
      <w:r>
        <w:rPr>
          <w:color w:val="000000"/>
          <w:sz w:val="28"/>
          <w:szCs w:val="28"/>
        </w:rPr>
        <w:t xml:space="preserve"> - копия служебной записки о признании дебиторской задолженности нереальной к взысканию от 30.10.2023 г.;</w:t>
      </w:r>
    </w:p>
    <w:p w:rsidR="00A80C65" w:rsidRDefault="00A80C65" w:rsidP="007C36AB">
      <w:pPr>
        <w:pStyle w:val="af2"/>
        <w:ind w:firstLine="709"/>
        <w:jc w:val="both"/>
        <w:rPr>
          <w:color w:val="000000"/>
          <w:sz w:val="28"/>
          <w:szCs w:val="28"/>
        </w:rPr>
      </w:pPr>
      <w:r>
        <w:rPr>
          <w:color w:val="000000"/>
          <w:sz w:val="28"/>
          <w:szCs w:val="28"/>
        </w:rPr>
        <w:t>- копия акта №1 о признании дебиторской задолженности сомнительной или безнадежной к взысканию от 30.10.2023 г.;</w:t>
      </w:r>
    </w:p>
    <w:p w:rsidR="00A80C65" w:rsidRDefault="00A80C65" w:rsidP="007C36AB">
      <w:pPr>
        <w:pStyle w:val="af2"/>
        <w:ind w:firstLine="709"/>
        <w:jc w:val="both"/>
        <w:rPr>
          <w:color w:val="000000"/>
          <w:sz w:val="28"/>
          <w:szCs w:val="28"/>
        </w:rPr>
      </w:pPr>
      <w:r>
        <w:rPr>
          <w:color w:val="000000"/>
          <w:sz w:val="28"/>
          <w:szCs w:val="28"/>
        </w:rPr>
        <w:t>- копия выписки из сведений о дебиторской и кредиторской задолженности учреждения от 30.10.2023 г.;</w:t>
      </w:r>
    </w:p>
    <w:p w:rsidR="00A80C65" w:rsidRDefault="00A80C65" w:rsidP="00774980">
      <w:pPr>
        <w:pStyle w:val="af2"/>
        <w:ind w:firstLine="709"/>
        <w:jc w:val="both"/>
        <w:rPr>
          <w:color w:val="000000"/>
          <w:sz w:val="28"/>
          <w:szCs w:val="28"/>
        </w:rPr>
      </w:pPr>
      <w:r>
        <w:rPr>
          <w:color w:val="000000"/>
          <w:sz w:val="28"/>
          <w:szCs w:val="28"/>
        </w:rPr>
        <w:lastRenderedPageBreak/>
        <w:t>- копия инвентаризационной описи №0000-000001 расчетов с покупателями, поставщиками и прочими дебиторами и кредиторами от 30.10.2023 г.;</w:t>
      </w:r>
    </w:p>
    <w:p w:rsidR="00A80C65" w:rsidRDefault="00A80C65" w:rsidP="00774980">
      <w:pPr>
        <w:pStyle w:val="af2"/>
        <w:ind w:firstLine="709"/>
        <w:jc w:val="both"/>
        <w:rPr>
          <w:color w:val="000000"/>
          <w:sz w:val="28"/>
          <w:szCs w:val="28"/>
        </w:rPr>
      </w:pPr>
      <w:r>
        <w:rPr>
          <w:color w:val="000000"/>
          <w:sz w:val="28"/>
          <w:szCs w:val="28"/>
        </w:rPr>
        <w:t>- копия акта №1 о результатах инвентаризации расчетов с поставщиками, подрядчиками, прочими дебиторами и кредиторами от 01.11.2023 г.;</w:t>
      </w:r>
    </w:p>
    <w:p w:rsidR="00A80C65" w:rsidRDefault="00A80C65" w:rsidP="00774980">
      <w:pPr>
        <w:pStyle w:val="af2"/>
        <w:ind w:firstLine="709"/>
        <w:jc w:val="both"/>
        <w:rPr>
          <w:color w:val="000000"/>
          <w:sz w:val="28"/>
          <w:szCs w:val="28"/>
        </w:rPr>
      </w:pPr>
      <w:r>
        <w:rPr>
          <w:color w:val="000000"/>
          <w:sz w:val="28"/>
          <w:szCs w:val="28"/>
        </w:rPr>
        <w:t>- копия заключения от 01.11.2023 г. комиссии по проведению инвентаризации расчетов МАУ «РИЦ» с поставщиками, подрядчиками, прочими дебиторами и кредиторами по состоянию на 30.10.2023 г.;</w:t>
      </w:r>
    </w:p>
    <w:p w:rsidR="00A80C65" w:rsidRDefault="00A80C65" w:rsidP="00774980">
      <w:pPr>
        <w:pStyle w:val="af2"/>
        <w:ind w:firstLine="709"/>
        <w:jc w:val="both"/>
        <w:rPr>
          <w:color w:val="000000"/>
          <w:sz w:val="28"/>
          <w:szCs w:val="28"/>
        </w:rPr>
      </w:pPr>
      <w:r>
        <w:rPr>
          <w:color w:val="000000"/>
          <w:sz w:val="28"/>
          <w:szCs w:val="28"/>
        </w:rPr>
        <w:t xml:space="preserve">- копия Постановления </w:t>
      </w:r>
      <w:r w:rsidR="00C91B49">
        <w:rPr>
          <w:color w:val="000000"/>
          <w:sz w:val="28"/>
          <w:szCs w:val="28"/>
        </w:rPr>
        <w:t>А</w:t>
      </w:r>
      <w:r>
        <w:rPr>
          <w:color w:val="000000"/>
          <w:sz w:val="28"/>
          <w:szCs w:val="28"/>
        </w:rPr>
        <w:t xml:space="preserve">дминистрации Валдайского муниципального района «О списании дебиторской задолженности» № 2265 от 22.11.2023 г. </w:t>
      </w:r>
    </w:p>
    <w:p w:rsidR="00A80C65" w:rsidRDefault="00A80C65" w:rsidP="00774980">
      <w:pPr>
        <w:pStyle w:val="af2"/>
        <w:ind w:firstLine="709"/>
        <w:jc w:val="both"/>
        <w:rPr>
          <w:sz w:val="28"/>
          <w:szCs w:val="28"/>
        </w:rPr>
      </w:pPr>
      <w:r>
        <w:rPr>
          <w:sz w:val="28"/>
          <w:szCs w:val="28"/>
        </w:rPr>
        <w:t xml:space="preserve"> </w:t>
      </w:r>
      <w:r>
        <w:rPr>
          <w:sz w:val="28"/>
          <w:szCs w:val="28"/>
          <w:u w:val="single"/>
        </w:rPr>
        <w:t>2. Субсидия</w:t>
      </w:r>
      <w:r w:rsidRPr="00EA54D6">
        <w:rPr>
          <w:sz w:val="28"/>
          <w:szCs w:val="28"/>
          <w:u w:val="single"/>
        </w:rPr>
        <w:t xml:space="preserve"> на выполнение государственного (муниципального) задания</w:t>
      </w:r>
      <w:r w:rsidRPr="00AB31A8">
        <w:rPr>
          <w:sz w:val="28"/>
          <w:szCs w:val="28"/>
        </w:rPr>
        <w:t xml:space="preserve"> – 19 925,00 руб. </w:t>
      </w:r>
      <w:r>
        <w:rPr>
          <w:sz w:val="28"/>
          <w:szCs w:val="28"/>
        </w:rPr>
        <w:t xml:space="preserve">(переплата по налогу на доходы физических лиц). </w:t>
      </w:r>
    </w:p>
    <w:p w:rsidR="00A80C65" w:rsidRPr="00D34988" w:rsidRDefault="00A80C65" w:rsidP="0077498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D34988">
        <w:rPr>
          <w:sz w:val="28"/>
          <w:szCs w:val="28"/>
        </w:rPr>
        <w:t xml:space="preserve">Кредиторская задолженность на </w:t>
      </w:r>
      <w:r w:rsidRPr="00D34988">
        <w:rPr>
          <w:sz w:val="28"/>
          <w:szCs w:val="28"/>
          <w:u w:val="single"/>
        </w:rPr>
        <w:t>01.01.2023</w:t>
      </w:r>
      <w:r w:rsidRPr="00D34988">
        <w:rPr>
          <w:sz w:val="28"/>
          <w:szCs w:val="28"/>
        </w:rPr>
        <w:t xml:space="preserve"> по счету 220531000 – 1 350,00 руб. (переплата за выдачу разрешения на производство земляных работ ООО «СУ-53») </w:t>
      </w:r>
    </w:p>
    <w:p w:rsidR="00A80C65" w:rsidRPr="00D34988" w:rsidRDefault="00A80C65" w:rsidP="00774980">
      <w:pPr>
        <w:pStyle w:val="af2"/>
        <w:ind w:firstLine="709"/>
        <w:jc w:val="both"/>
        <w:rPr>
          <w:sz w:val="28"/>
          <w:szCs w:val="28"/>
          <w:u w:val="single"/>
        </w:rPr>
      </w:pPr>
      <w:r w:rsidRPr="00D34988">
        <w:rPr>
          <w:sz w:val="28"/>
          <w:szCs w:val="28"/>
        </w:rPr>
        <w:t xml:space="preserve">на </w:t>
      </w:r>
      <w:r w:rsidRPr="00D34988">
        <w:rPr>
          <w:sz w:val="28"/>
          <w:szCs w:val="28"/>
          <w:u w:val="single"/>
        </w:rPr>
        <w:t>01.01.2024 года:</w:t>
      </w:r>
    </w:p>
    <w:p w:rsidR="00A80C65" w:rsidRDefault="00A80C65" w:rsidP="00774980">
      <w:pPr>
        <w:pStyle w:val="af2"/>
        <w:ind w:firstLine="709"/>
        <w:jc w:val="both"/>
        <w:rPr>
          <w:sz w:val="28"/>
          <w:szCs w:val="28"/>
        </w:rPr>
      </w:pPr>
      <w:r w:rsidRPr="00D34988">
        <w:rPr>
          <w:sz w:val="28"/>
          <w:szCs w:val="28"/>
        </w:rPr>
        <w:t>- по счету 220531000 – 53,74 руб.  за водоснабжение за декабрь 2023 г. (оплата произведена в январе 2024 г.);</w:t>
      </w:r>
    </w:p>
    <w:p w:rsidR="00A80C65" w:rsidRDefault="00A80C65" w:rsidP="00774980">
      <w:pPr>
        <w:pStyle w:val="af2"/>
        <w:ind w:firstLine="709"/>
        <w:jc w:val="both"/>
        <w:rPr>
          <w:sz w:val="28"/>
          <w:szCs w:val="28"/>
        </w:rPr>
      </w:pPr>
      <w:r>
        <w:rPr>
          <w:sz w:val="28"/>
          <w:szCs w:val="28"/>
        </w:rPr>
        <w:t>- по счету 520111000 (субсидия на иные цели) – 917 818 22,00 руб., остаток на конец отчетного периода на приобретение техники для содержания общественных территорий Валдайского городского поселения.</w:t>
      </w:r>
    </w:p>
    <w:p w:rsidR="00A80C65" w:rsidRPr="00EF4E16" w:rsidRDefault="00A80C65" w:rsidP="00774980">
      <w:pPr>
        <w:pStyle w:val="af2"/>
        <w:ind w:firstLine="709"/>
        <w:jc w:val="both"/>
        <w:rPr>
          <w:sz w:val="28"/>
          <w:szCs w:val="28"/>
        </w:rPr>
      </w:pPr>
      <w:r w:rsidRPr="00AE0361">
        <w:rPr>
          <w:b/>
          <w:sz w:val="28"/>
          <w:szCs w:val="28"/>
        </w:rPr>
        <w:t xml:space="preserve">По разделу 0700 «Образование» </w:t>
      </w:r>
      <w:r w:rsidRPr="00AE0361">
        <w:rPr>
          <w:sz w:val="28"/>
          <w:szCs w:val="28"/>
        </w:rPr>
        <w:t>бюджетные назначения исполнены на 100%.</w:t>
      </w:r>
    </w:p>
    <w:p w:rsidR="00A80C65" w:rsidRPr="00AC417A" w:rsidRDefault="00A80C65" w:rsidP="00774980">
      <w:pPr>
        <w:ind w:firstLine="709"/>
        <w:jc w:val="both"/>
        <w:rPr>
          <w:sz w:val="28"/>
          <w:szCs w:val="28"/>
        </w:rPr>
      </w:pPr>
      <w:r w:rsidRPr="00225DA8">
        <w:rPr>
          <w:b/>
          <w:sz w:val="28"/>
          <w:szCs w:val="28"/>
        </w:rPr>
        <w:t>По разделу 0800 «Культура, кинематография»</w:t>
      </w:r>
      <w:r w:rsidRPr="00225DA8">
        <w:rPr>
          <w:sz w:val="28"/>
          <w:szCs w:val="28"/>
        </w:rPr>
        <w:t xml:space="preserve"> </w:t>
      </w:r>
      <w:r w:rsidRPr="00AC417A">
        <w:rPr>
          <w:sz w:val="28"/>
          <w:szCs w:val="28"/>
        </w:rPr>
        <w:t xml:space="preserve">расходы составили </w:t>
      </w:r>
      <w:r>
        <w:rPr>
          <w:sz w:val="28"/>
          <w:szCs w:val="28"/>
        </w:rPr>
        <w:t>1 457 392,00</w:t>
      </w:r>
      <w:r w:rsidRPr="00AC417A">
        <w:rPr>
          <w:sz w:val="28"/>
          <w:szCs w:val="28"/>
        </w:rPr>
        <w:t xml:space="preserve"> руб</w:t>
      </w:r>
      <w:r>
        <w:rPr>
          <w:sz w:val="28"/>
          <w:szCs w:val="28"/>
        </w:rPr>
        <w:t>.</w:t>
      </w:r>
      <w:r w:rsidRPr="00AC417A">
        <w:rPr>
          <w:sz w:val="28"/>
          <w:szCs w:val="28"/>
        </w:rPr>
        <w:t xml:space="preserve"> при плане </w:t>
      </w:r>
      <w:r>
        <w:rPr>
          <w:sz w:val="28"/>
          <w:szCs w:val="28"/>
        </w:rPr>
        <w:t>1 478 900,00</w:t>
      </w:r>
      <w:r w:rsidRPr="00AC417A">
        <w:rPr>
          <w:sz w:val="28"/>
          <w:szCs w:val="28"/>
        </w:rPr>
        <w:t xml:space="preserve">  руб</w:t>
      </w:r>
      <w:r>
        <w:rPr>
          <w:sz w:val="28"/>
          <w:szCs w:val="28"/>
        </w:rPr>
        <w:t>.</w:t>
      </w:r>
      <w:r w:rsidRPr="00AC417A">
        <w:rPr>
          <w:sz w:val="28"/>
          <w:szCs w:val="28"/>
        </w:rPr>
        <w:t xml:space="preserve"> (</w:t>
      </w:r>
      <w:r>
        <w:rPr>
          <w:sz w:val="28"/>
          <w:szCs w:val="28"/>
        </w:rPr>
        <w:t xml:space="preserve">процент исполнения - </w:t>
      </w:r>
      <w:r w:rsidRPr="00AC417A">
        <w:rPr>
          <w:sz w:val="28"/>
          <w:szCs w:val="28"/>
        </w:rPr>
        <w:t>96,5</w:t>
      </w:r>
      <w:r>
        <w:rPr>
          <w:sz w:val="28"/>
          <w:szCs w:val="28"/>
        </w:rPr>
        <w:t>4</w:t>
      </w:r>
      <w:r w:rsidRPr="00AC417A">
        <w:rPr>
          <w:sz w:val="28"/>
          <w:szCs w:val="28"/>
        </w:rPr>
        <w:t>%).</w:t>
      </w:r>
    </w:p>
    <w:p w:rsidR="00A80C65" w:rsidRDefault="00A80C65" w:rsidP="00774980">
      <w:pPr>
        <w:ind w:firstLine="709"/>
        <w:jc w:val="both"/>
        <w:rPr>
          <w:sz w:val="28"/>
          <w:szCs w:val="28"/>
        </w:rPr>
      </w:pPr>
      <w:r>
        <w:rPr>
          <w:sz w:val="28"/>
          <w:szCs w:val="28"/>
        </w:rPr>
        <w:t>Подготовка и проведение мероприятий в сфере культуры - 1 066 492,00 руб. при плане 1 078 000,00 руб., остаток неисполненных назначений - 11 508,00</w:t>
      </w:r>
      <w:r w:rsidRPr="00FA4022">
        <w:rPr>
          <w:sz w:val="28"/>
          <w:szCs w:val="28"/>
        </w:rPr>
        <w:t xml:space="preserve"> руб</w:t>
      </w:r>
      <w:r>
        <w:rPr>
          <w:sz w:val="28"/>
          <w:szCs w:val="28"/>
        </w:rPr>
        <w:t xml:space="preserve">. (расходы, предусмотренные на мероприятие «День города»). </w:t>
      </w:r>
    </w:p>
    <w:p w:rsidR="00A80C65" w:rsidRPr="00BE17F0" w:rsidRDefault="00A80C65" w:rsidP="00774980">
      <w:pPr>
        <w:ind w:firstLine="709"/>
        <w:jc w:val="both"/>
        <w:rPr>
          <w:sz w:val="28"/>
          <w:szCs w:val="28"/>
        </w:rPr>
      </w:pPr>
      <w:r w:rsidRPr="00AC417A">
        <w:rPr>
          <w:sz w:val="28"/>
          <w:szCs w:val="28"/>
        </w:rPr>
        <w:t>В рамках мероприятий муниципальной программы «Сохранение и восстановление военно-мемориальных объектов на территории Валдайского городского поселения на 20</w:t>
      </w:r>
      <w:r>
        <w:rPr>
          <w:sz w:val="28"/>
          <w:szCs w:val="28"/>
        </w:rPr>
        <w:t>23</w:t>
      </w:r>
      <w:r w:rsidRPr="00AC417A">
        <w:rPr>
          <w:sz w:val="28"/>
          <w:szCs w:val="28"/>
        </w:rPr>
        <w:t>-202</w:t>
      </w:r>
      <w:r>
        <w:rPr>
          <w:sz w:val="28"/>
          <w:szCs w:val="28"/>
        </w:rPr>
        <w:t>5</w:t>
      </w:r>
      <w:r w:rsidRPr="00AC417A">
        <w:rPr>
          <w:sz w:val="28"/>
          <w:szCs w:val="28"/>
        </w:rPr>
        <w:t xml:space="preserve"> годы</w:t>
      </w:r>
      <w:r w:rsidRPr="006114B2">
        <w:rPr>
          <w:sz w:val="28"/>
          <w:szCs w:val="28"/>
        </w:rPr>
        <w:t xml:space="preserve">» расходы составили </w:t>
      </w:r>
      <w:r>
        <w:rPr>
          <w:sz w:val="28"/>
          <w:szCs w:val="28"/>
        </w:rPr>
        <w:t>40 000</w:t>
      </w:r>
      <w:r w:rsidRPr="006114B2">
        <w:rPr>
          <w:sz w:val="28"/>
          <w:szCs w:val="28"/>
        </w:rPr>
        <w:t>,</w:t>
      </w:r>
      <w:r>
        <w:rPr>
          <w:sz w:val="28"/>
          <w:szCs w:val="28"/>
        </w:rPr>
        <w:t>0</w:t>
      </w:r>
      <w:r w:rsidRPr="006114B2">
        <w:rPr>
          <w:sz w:val="28"/>
          <w:szCs w:val="28"/>
        </w:rPr>
        <w:t>0 руб</w:t>
      </w:r>
      <w:r>
        <w:rPr>
          <w:sz w:val="28"/>
          <w:szCs w:val="28"/>
        </w:rPr>
        <w:t>., при плане 50 </w:t>
      </w:r>
      <w:r w:rsidRPr="006114B2">
        <w:rPr>
          <w:sz w:val="28"/>
          <w:szCs w:val="28"/>
        </w:rPr>
        <w:t>0</w:t>
      </w:r>
      <w:r>
        <w:rPr>
          <w:sz w:val="28"/>
          <w:szCs w:val="28"/>
        </w:rPr>
        <w:t>00,00</w:t>
      </w:r>
      <w:r w:rsidRPr="006114B2">
        <w:rPr>
          <w:sz w:val="28"/>
          <w:szCs w:val="28"/>
        </w:rPr>
        <w:t xml:space="preserve"> руб. Остаток неиспользованных назначений</w:t>
      </w:r>
      <w:r>
        <w:rPr>
          <w:sz w:val="28"/>
          <w:szCs w:val="28"/>
        </w:rPr>
        <w:t xml:space="preserve"> - 10 000,00</w:t>
      </w:r>
      <w:r w:rsidRPr="00FA4022">
        <w:rPr>
          <w:sz w:val="28"/>
          <w:szCs w:val="28"/>
        </w:rPr>
        <w:t xml:space="preserve"> руб</w:t>
      </w:r>
      <w:r>
        <w:rPr>
          <w:sz w:val="28"/>
          <w:szCs w:val="28"/>
        </w:rPr>
        <w:t xml:space="preserve">. </w:t>
      </w:r>
      <w:r w:rsidRPr="00BE17F0">
        <w:rPr>
          <w:sz w:val="28"/>
          <w:szCs w:val="28"/>
        </w:rPr>
        <w:t>(в связи с отсутствием потребности)</w:t>
      </w:r>
      <w:r>
        <w:rPr>
          <w:sz w:val="28"/>
          <w:szCs w:val="28"/>
        </w:rPr>
        <w:t>.</w:t>
      </w:r>
    </w:p>
    <w:p w:rsidR="00A80C65" w:rsidRPr="00442931" w:rsidRDefault="00A80C65" w:rsidP="00774980">
      <w:pPr>
        <w:ind w:firstLine="709"/>
        <w:jc w:val="both"/>
        <w:rPr>
          <w:sz w:val="28"/>
          <w:szCs w:val="28"/>
        </w:rPr>
      </w:pPr>
      <w:r w:rsidRPr="00942576">
        <w:rPr>
          <w:b/>
          <w:sz w:val="28"/>
          <w:szCs w:val="28"/>
        </w:rPr>
        <w:t xml:space="preserve">По разделу 1000  «Социальная политика» </w:t>
      </w:r>
      <w:r>
        <w:rPr>
          <w:b/>
          <w:sz w:val="28"/>
          <w:szCs w:val="28"/>
        </w:rPr>
        <w:t xml:space="preserve"> </w:t>
      </w:r>
      <w:r w:rsidRPr="00442931">
        <w:rPr>
          <w:sz w:val="28"/>
          <w:szCs w:val="28"/>
        </w:rPr>
        <w:t xml:space="preserve">расходы составили </w:t>
      </w:r>
      <w:r>
        <w:rPr>
          <w:sz w:val="28"/>
          <w:szCs w:val="28"/>
        </w:rPr>
        <w:t>219 486,96</w:t>
      </w:r>
      <w:r w:rsidRPr="00442931">
        <w:rPr>
          <w:sz w:val="28"/>
          <w:szCs w:val="28"/>
        </w:rPr>
        <w:t xml:space="preserve"> руб</w:t>
      </w:r>
      <w:r>
        <w:rPr>
          <w:sz w:val="28"/>
          <w:szCs w:val="28"/>
        </w:rPr>
        <w:t>.</w:t>
      </w:r>
      <w:r w:rsidRPr="00442931">
        <w:rPr>
          <w:sz w:val="28"/>
          <w:szCs w:val="28"/>
        </w:rPr>
        <w:t xml:space="preserve"> (</w:t>
      </w:r>
      <w:r>
        <w:rPr>
          <w:sz w:val="28"/>
          <w:szCs w:val="28"/>
        </w:rPr>
        <w:t xml:space="preserve">исполнение </w:t>
      </w:r>
      <w:r w:rsidRPr="00442931">
        <w:rPr>
          <w:sz w:val="28"/>
          <w:szCs w:val="28"/>
        </w:rPr>
        <w:t>100%).</w:t>
      </w:r>
      <w:r>
        <w:rPr>
          <w:sz w:val="28"/>
          <w:szCs w:val="28"/>
        </w:rPr>
        <w:t xml:space="preserve"> Средства использованы п</w:t>
      </w:r>
      <w:r w:rsidRPr="00442931">
        <w:rPr>
          <w:sz w:val="28"/>
          <w:szCs w:val="28"/>
        </w:rPr>
        <w:t>о подразделу 1001 «Пенсионное обеспечение» на выплату пенсий за выс</w:t>
      </w:r>
      <w:r>
        <w:rPr>
          <w:sz w:val="28"/>
          <w:szCs w:val="28"/>
        </w:rPr>
        <w:t>лугу лет муниципальным служащим.</w:t>
      </w:r>
    </w:p>
    <w:p w:rsidR="00A80C65" w:rsidRDefault="00A80C65" w:rsidP="00774980">
      <w:pPr>
        <w:ind w:right="-2" w:firstLine="709"/>
        <w:jc w:val="both"/>
        <w:rPr>
          <w:sz w:val="28"/>
          <w:szCs w:val="28"/>
        </w:rPr>
      </w:pPr>
      <w:r w:rsidRPr="00F236DE">
        <w:rPr>
          <w:b/>
          <w:sz w:val="28"/>
          <w:szCs w:val="28"/>
        </w:rPr>
        <w:t>По разделу 1100 «Физическая культура и спорт»</w:t>
      </w:r>
      <w:r w:rsidRPr="00F236DE">
        <w:rPr>
          <w:sz w:val="28"/>
          <w:szCs w:val="28"/>
        </w:rPr>
        <w:t xml:space="preserve"> </w:t>
      </w:r>
      <w:r w:rsidRPr="00442931">
        <w:rPr>
          <w:sz w:val="28"/>
          <w:szCs w:val="28"/>
        </w:rPr>
        <w:t xml:space="preserve">расходы составили </w:t>
      </w:r>
      <w:r>
        <w:rPr>
          <w:sz w:val="28"/>
          <w:szCs w:val="28"/>
        </w:rPr>
        <w:t xml:space="preserve">500 200,00 руб., </w:t>
      </w:r>
      <w:r w:rsidRPr="00F236DE">
        <w:rPr>
          <w:sz w:val="28"/>
          <w:szCs w:val="28"/>
        </w:rPr>
        <w:t xml:space="preserve">бюджетные назначения </w:t>
      </w:r>
      <w:r>
        <w:rPr>
          <w:sz w:val="28"/>
          <w:szCs w:val="28"/>
        </w:rPr>
        <w:t>исполнены на 100%.</w:t>
      </w:r>
    </w:p>
    <w:p w:rsidR="00A80C65" w:rsidRPr="00BE17F0" w:rsidRDefault="00A80C65" w:rsidP="00774980">
      <w:pPr>
        <w:ind w:firstLine="709"/>
        <w:jc w:val="both"/>
        <w:rPr>
          <w:sz w:val="28"/>
          <w:szCs w:val="28"/>
        </w:rPr>
      </w:pPr>
      <w:r w:rsidRPr="00F236DE">
        <w:rPr>
          <w:b/>
          <w:sz w:val="28"/>
          <w:szCs w:val="28"/>
        </w:rPr>
        <w:t>По разделу 1</w:t>
      </w:r>
      <w:r>
        <w:rPr>
          <w:b/>
          <w:sz w:val="28"/>
          <w:szCs w:val="28"/>
        </w:rPr>
        <w:t>2</w:t>
      </w:r>
      <w:r w:rsidRPr="00F236DE">
        <w:rPr>
          <w:b/>
          <w:sz w:val="28"/>
          <w:szCs w:val="28"/>
        </w:rPr>
        <w:t>00</w:t>
      </w:r>
      <w:r>
        <w:rPr>
          <w:b/>
          <w:sz w:val="28"/>
          <w:szCs w:val="28"/>
        </w:rPr>
        <w:t xml:space="preserve"> «Средства массовой информации» </w:t>
      </w:r>
      <w:r w:rsidRPr="003968C1">
        <w:rPr>
          <w:sz w:val="28"/>
          <w:szCs w:val="28"/>
        </w:rPr>
        <w:t xml:space="preserve">расходы составили </w:t>
      </w:r>
      <w:r>
        <w:rPr>
          <w:sz w:val="28"/>
          <w:szCs w:val="28"/>
        </w:rPr>
        <w:t>484 972,00</w:t>
      </w:r>
      <w:r w:rsidRPr="003968C1">
        <w:rPr>
          <w:sz w:val="28"/>
          <w:szCs w:val="28"/>
        </w:rPr>
        <w:t xml:space="preserve"> руб</w:t>
      </w:r>
      <w:r>
        <w:rPr>
          <w:sz w:val="28"/>
          <w:szCs w:val="28"/>
        </w:rPr>
        <w:t>.</w:t>
      </w:r>
      <w:r w:rsidRPr="003968C1">
        <w:rPr>
          <w:sz w:val="28"/>
          <w:szCs w:val="28"/>
        </w:rPr>
        <w:t xml:space="preserve">, при плане </w:t>
      </w:r>
      <w:r>
        <w:rPr>
          <w:sz w:val="28"/>
          <w:szCs w:val="28"/>
        </w:rPr>
        <w:t>493 232,00</w:t>
      </w:r>
      <w:r w:rsidRPr="003968C1">
        <w:rPr>
          <w:sz w:val="28"/>
          <w:szCs w:val="28"/>
        </w:rPr>
        <w:t xml:space="preserve"> руб</w:t>
      </w:r>
      <w:r>
        <w:rPr>
          <w:sz w:val="28"/>
          <w:szCs w:val="28"/>
        </w:rPr>
        <w:t>.</w:t>
      </w:r>
      <w:r w:rsidRPr="003968C1">
        <w:rPr>
          <w:sz w:val="28"/>
          <w:szCs w:val="28"/>
        </w:rPr>
        <w:t xml:space="preserve"> (</w:t>
      </w:r>
      <w:r>
        <w:rPr>
          <w:sz w:val="28"/>
          <w:szCs w:val="28"/>
        </w:rPr>
        <w:t>процент исполнения – 98,32</w:t>
      </w:r>
      <w:r w:rsidRPr="003968C1">
        <w:rPr>
          <w:sz w:val="28"/>
          <w:szCs w:val="28"/>
        </w:rPr>
        <w:t>%).</w:t>
      </w:r>
      <w:r>
        <w:rPr>
          <w:sz w:val="28"/>
          <w:szCs w:val="28"/>
        </w:rPr>
        <w:t xml:space="preserve"> Остаток неисполненных назначений составил 8 260,00 руб.</w:t>
      </w:r>
      <w:r w:rsidRPr="00347FE5">
        <w:rPr>
          <w:sz w:val="28"/>
          <w:szCs w:val="28"/>
        </w:rPr>
        <w:t xml:space="preserve"> </w:t>
      </w:r>
      <w:r w:rsidRPr="00BE17F0">
        <w:rPr>
          <w:sz w:val="28"/>
          <w:szCs w:val="28"/>
        </w:rPr>
        <w:t>(в связи с отсутствием потребности)</w:t>
      </w:r>
      <w:r>
        <w:rPr>
          <w:sz w:val="28"/>
          <w:szCs w:val="28"/>
        </w:rPr>
        <w:t>.</w:t>
      </w:r>
    </w:p>
    <w:p w:rsidR="00A80C65" w:rsidRPr="00070619" w:rsidRDefault="00A80C65" w:rsidP="00774980">
      <w:pPr>
        <w:ind w:right="-2" w:firstLine="709"/>
        <w:jc w:val="both"/>
        <w:rPr>
          <w:b/>
          <w:sz w:val="28"/>
          <w:szCs w:val="28"/>
        </w:rPr>
      </w:pPr>
      <w:r w:rsidRPr="00070619">
        <w:rPr>
          <w:b/>
          <w:sz w:val="28"/>
          <w:szCs w:val="28"/>
        </w:rPr>
        <w:lastRenderedPageBreak/>
        <w:t>Формирование дорожн</w:t>
      </w:r>
      <w:r>
        <w:rPr>
          <w:b/>
          <w:sz w:val="28"/>
          <w:szCs w:val="28"/>
        </w:rPr>
        <w:t>ого фонда поселения</w:t>
      </w:r>
    </w:p>
    <w:p w:rsidR="00A80C65" w:rsidRPr="00DB7DFB" w:rsidRDefault="00A80C65" w:rsidP="00774980">
      <w:pPr>
        <w:pStyle w:val="af2"/>
        <w:ind w:firstLine="709"/>
        <w:jc w:val="both"/>
        <w:rPr>
          <w:sz w:val="28"/>
          <w:szCs w:val="28"/>
        </w:rPr>
      </w:pPr>
      <w:r w:rsidRPr="00DB7DFB">
        <w:rPr>
          <w:sz w:val="28"/>
          <w:szCs w:val="28"/>
        </w:rPr>
        <w:t>Решением Совета депутатов Валдайского городского поселения от 29.12.2015 № 22 утверждено Положение «О порядке формирования и использования муниципального дорожного фонда Валдайского городского поселения» (далее Положение).</w:t>
      </w:r>
    </w:p>
    <w:p w:rsidR="00A80C65" w:rsidRDefault="00A80C65" w:rsidP="00774980">
      <w:pPr>
        <w:widowControl w:val="0"/>
        <w:autoSpaceDE w:val="0"/>
        <w:autoSpaceDN w:val="0"/>
        <w:adjustRightInd w:val="0"/>
        <w:ind w:right="141" w:firstLine="709"/>
        <w:jc w:val="both"/>
        <w:rPr>
          <w:sz w:val="28"/>
          <w:szCs w:val="28"/>
        </w:rPr>
      </w:pPr>
      <w:r w:rsidRPr="000B249C">
        <w:rPr>
          <w:sz w:val="28"/>
          <w:szCs w:val="28"/>
        </w:rPr>
        <w:t>С</w:t>
      </w:r>
      <w:r w:rsidRPr="000B249C">
        <w:rPr>
          <w:color w:val="000000"/>
          <w:sz w:val="28"/>
          <w:szCs w:val="28"/>
        </w:rPr>
        <w:t xml:space="preserve">огласно </w:t>
      </w:r>
      <w:r>
        <w:rPr>
          <w:color w:val="000000"/>
          <w:sz w:val="28"/>
          <w:szCs w:val="28"/>
        </w:rPr>
        <w:t>отчету об использовании средств дорожного фонда Валдайского городского поселения за 2023 год</w:t>
      </w:r>
      <w:r w:rsidRPr="000B249C">
        <w:rPr>
          <w:color w:val="000000"/>
          <w:sz w:val="28"/>
          <w:szCs w:val="28"/>
        </w:rPr>
        <w:t xml:space="preserve"> </w:t>
      </w:r>
      <w:r>
        <w:rPr>
          <w:color w:val="000000"/>
          <w:sz w:val="28"/>
          <w:szCs w:val="28"/>
        </w:rPr>
        <w:t xml:space="preserve">утвержденные </w:t>
      </w:r>
      <w:r w:rsidRPr="000B249C">
        <w:rPr>
          <w:color w:val="000000"/>
          <w:sz w:val="28"/>
          <w:szCs w:val="28"/>
        </w:rPr>
        <w:t xml:space="preserve">средства дорожного фонда составили </w:t>
      </w:r>
      <w:r>
        <w:rPr>
          <w:color w:val="000000"/>
          <w:sz w:val="28"/>
          <w:szCs w:val="28"/>
        </w:rPr>
        <w:t>148 406 584,14</w:t>
      </w:r>
      <w:r w:rsidRPr="000B249C">
        <w:rPr>
          <w:color w:val="000000"/>
          <w:sz w:val="28"/>
          <w:szCs w:val="28"/>
        </w:rPr>
        <w:t xml:space="preserve"> руб</w:t>
      </w:r>
      <w:r>
        <w:rPr>
          <w:color w:val="000000"/>
          <w:sz w:val="28"/>
          <w:szCs w:val="28"/>
        </w:rPr>
        <w:t>.</w:t>
      </w:r>
      <w:r w:rsidRPr="000B249C">
        <w:rPr>
          <w:color w:val="000000"/>
          <w:sz w:val="28"/>
          <w:szCs w:val="28"/>
        </w:rPr>
        <w:t xml:space="preserve">, из них: утвержденные бюджетные назначения по акцизам – </w:t>
      </w:r>
      <w:r>
        <w:rPr>
          <w:color w:val="000000"/>
          <w:sz w:val="28"/>
          <w:szCs w:val="28"/>
        </w:rPr>
        <w:t>3 190 840</w:t>
      </w:r>
      <w:r w:rsidRPr="000B249C">
        <w:rPr>
          <w:color w:val="000000"/>
          <w:sz w:val="28"/>
          <w:szCs w:val="28"/>
        </w:rPr>
        <w:t>,0</w:t>
      </w:r>
      <w:r>
        <w:rPr>
          <w:color w:val="000000"/>
          <w:sz w:val="28"/>
          <w:szCs w:val="28"/>
        </w:rPr>
        <w:t>0</w:t>
      </w:r>
      <w:r w:rsidRPr="000B249C">
        <w:rPr>
          <w:color w:val="000000"/>
          <w:sz w:val="28"/>
          <w:szCs w:val="28"/>
        </w:rPr>
        <w:t xml:space="preserve"> руб</w:t>
      </w:r>
      <w:r>
        <w:rPr>
          <w:color w:val="000000"/>
          <w:sz w:val="28"/>
          <w:szCs w:val="28"/>
        </w:rPr>
        <w:t>.</w:t>
      </w:r>
      <w:r w:rsidRPr="000B249C">
        <w:rPr>
          <w:color w:val="000000"/>
          <w:sz w:val="28"/>
          <w:szCs w:val="28"/>
        </w:rPr>
        <w:t xml:space="preserve">, субсидия бюджетам городских и сельских поселений на формирование муниципальных дорожных фондов – </w:t>
      </w:r>
      <w:r>
        <w:rPr>
          <w:color w:val="000000"/>
          <w:sz w:val="28"/>
          <w:szCs w:val="28"/>
        </w:rPr>
        <w:t xml:space="preserve"> 10 854 000,00  </w:t>
      </w:r>
      <w:r w:rsidRPr="000B249C">
        <w:rPr>
          <w:color w:val="000000"/>
          <w:sz w:val="28"/>
          <w:szCs w:val="28"/>
        </w:rPr>
        <w:t xml:space="preserve"> руб</w:t>
      </w:r>
      <w:r>
        <w:rPr>
          <w:color w:val="000000"/>
          <w:sz w:val="28"/>
          <w:szCs w:val="28"/>
        </w:rPr>
        <w:t>.</w:t>
      </w:r>
      <w:r w:rsidRPr="000B249C">
        <w:rPr>
          <w:color w:val="000000"/>
          <w:sz w:val="28"/>
          <w:szCs w:val="28"/>
        </w:rPr>
        <w:t>, субсидия бюджетам городских и сельских поселений на софинансирование расходов по реализации правовых актов Правительства</w:t>
      </w:r>
      <w:r>
        <w:rPr>
          <w:color w:val="000000"/>
          <w:sz w:val="28"/>
          <w:szCs w:val="28"/>
        </w:rPr>
        <w:t xml:space="preserve"> Новгородской</w:t>
      </w:r>
      <w:r w:rsidRPr="000B249C">
        <w:rPr>
          <w:color w:val="000000"/>
          <w:sz w:val="28"/>
          <w:szCs w:val="28"/>
        </w:rPr>
        <w:t xml:space="preserve">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r>
        <w:rPr>
          <w:color w:val="000000"/>
          <w:sz w:val="28"/>
          <w:szCs w:val="28"/>
        </w:rPr>
        <w:t xml:space="preserve"> (ремонт) – 101 889 600,00 руб., остаток неиспользованного дорожного фонда на 01.01.2023 – </w:t>
      </w:r>
      <w:r>
        <w:rPr>
          <w:sz w:val="28"/>
          <w:szCs w:val="28"/>
        </w:rPr>
        <w:t>10 942 908,00</w:t>
      </w:r>
      <w:r>
        <w:rPr>
          <w:color w:val="000000"/>
          <w:sz w:val="28"/>
          <w:szCs w:val="28"/>
        </w:rPr>
        <w:t xml:space="preserve"> руб., </w:t>
      </w:r>
      <w:r w:rsidRPr="000B249C">
        <w:rPr>
          <w:color w:val="000000"/>
          <w:sz w:val="28"/>
          <w:szCs w:val="28"/>
        </w:rPr>
        <w:t xml:space="preserve">налог на доходы физических лиц – </w:t>
      </w:r>
      <w:r>
        <w:rPr>
          <w:color w:val="000000"/>
          <w:sz w:val="28"/>
          <w:szCs w:val="28"/>
        </w:rPr>
        <w:t>21 378 971,55</w:t>
      </w:r>
      <w:r w:rsidRPr="000B249C">
        <w:rPr>
          <w:color w:val="000000"/>
          <w:sz w:val="28"/>
          <w:szCs w:val="28"/>
        </w:rPr>
        <w:t xml:space="preserve"> руб</w:t>
      </w:r>
      <w:r>
        <w:rPr>
          <w:color w:val="000000"/>
          <w:sz w:val="28"/>
          <w:szCs w:val="28"/>
        </w:rPr>
        <w:t>., штрафы – 150 264,59 руб. Объем дорожного фонда соответствует решению Совета депутатов Валдайского городского поселения от 28.12.2023 № 180 «</w:t>
      </w:r>
      <w:r w:rsidRPr="0008430C">
        <w:rPr>
          <w:sz w:val="28"/>
          <w:szCs w:val="28"/>
        </w:rPr>
        <w:t xml:space="preserve">О внесении изменений в решение Совета депутатов Валдайского городского поселения </w:t>
      </w:r>
      <w:r w:rsidRPr="003D30B6">
        <w:rPr>
          <w:sz w:val="28"/>
          <w:szCs w:val="28"/>
        </w:rPr>
        <w:t>от 27.12.2022 № 139</w:t>
      </w:r>
      <w:r w:rsidRPr="0008430C">
        <w:rPr>
          <w:sz w:val="28"/>
          <w:szCs w:val="28"/>
        </w:rPr>
        <w:t xml:space="preserve"> «О бюджете Валдайского городского поселения на 202</w:t>
      </w:r>
      <w:r>
        <w:rPr>
          <w:sz w:val="28"/>
          <w:szCs w:val="28"/>
        </w:rPr>
        <w:t>3</w:t>
      </w:r>
      <w:r w:rsidRPr="0008430C">
        <w:rPr>
          <w:sz w:val="28"/>
          <w:szCs w:val="28"/>
        </w:rPr>
        <w:t xml:space="preserve"> год и на плановый период 202</w:t>
      </w:r>
      <w:r>
        <w:rPr>
          <w:sz w:val="28"/>
          <w:szCs w:val="28"/>
        </w:rPr>
        <w:t>5</w:t>
      </w:r>
      <w:r w:rsidRPr="0008430C">
        <w:rPr>
          <w:sz w:val="28"/>
          <w:szCs w:val="28"/>
        </w:rPr>
        <w:t xml:space="preserve"> – 202</w:t>
      </w:r>
      <w:r>
        <w:rPr>
          <w:sz w:val="28"/>
          <w:szCs w:val="28"/>
        </w:rPr>
        <w:t>6</w:t>
      </w:r>
      <w:r w:rsidRPr="0008430C">
        <w:rPr>
          <w:sz w:val="28"/>
          <w:szCs w:val="28"/>
        </w:rPr>
        <w:t xml:space="preserve"> годов».</w:t>
      </w:r>
      <w:r>
        <w:rPr>
          <w:sz w:val="28"/>
          <w:szCs w:val="28"/>
        </w:rPr>
        <w:t xml:space="preserve"> </w:t>
      </w:r>
    </w:p>
    <w:p w:rsidR="00A80C65" w:rsidRDefault="00774980" w:rsidP="00774980">
      <w:pPr>
        <w:ind w:firstLine="709"/>
        <w:jc w:val="both"/>
        <w:rPr>
          <w:color w:val="000000"/>
          <w:sz w:val="28"/>
          <w:szCs w:val="28"/>
        </w:rPr>
      </w:pPr>
      <w:r>
        <w:rPr>
          <w:sz w:val="28"/>
          <w:szCs w:val="28"/>
        </w:rPr>
        <w:t xml:space="preserve"> </w:t>
      </w:r>
      <w:r w:rsidR="00A80C65">
        <w:rPr>
          <w:sz w:val="28"/>
          <w:szCs w:val="28"/>
        </w:rPr>
        <w:t>Объем дорожного фонда по результатам исполнения доходной части бюджета  составил -  137 117 803,39 руб.</w:t>
      </w:r>
      <w:r w:rsidR="00A80C65" w:rsidRPr="000B249C">
        <w:rPr>
          <w:color w:val="000000"/>
          <w:sz w:val="28"/>
          <w:szCs w:val="28"/>
        </w:rPr>
        <w:t xml:space="preserve"> </w:t>
      </w:r>
      <w:r w:rsidR="00A80C65">
        <w:rPr>
          <w:sz w:val="28"/>
          <w:szCs w:val="28"/>
        </w:rPr>
        <w:t xml:space="preserve">Исполнено назначений по расходам в сумме 139 444 187,20 руб. Остаток средств на 01.01.2024 г. составил 8 614 524,19 руб. </w:t>
      </w:r>
    </w:p>
    <w:p w:rsidR="00A80C65" w:rsidRDefault="00A80C65" w:rsidP="00774980">
      <w:pPr>
        <w:pStyle w:val="af2"/>
        <w:ind w:firstLine="709"/>
        <w:jc w:val="both"/>
        <w:rPr>
          <w:color w:val="000000"/>
          <w:sz w:val="28"/>
          <w:szCs w:val="28"/>
        </w:rPr>
      </w:pPr>
    </w:p>
    <w:p w:rsidR="00A80C65" w:rsidRDefault="00A80C65" w:rsidP="00774980">
      <w:pPr>
        <w:pStyle w:val="af2"/>
        <w:ind w:right="-2" w:firstLine="709"/>
        <w:jc w:val="both"/>
        <w:rPr>
          <w:b/>
          <w:sz w:val="28"/>
          <w:szCs w:val="28"/>
        </w:rPr>
      </w:pPr>
      <w:r w:rsidRPr="00552C85">
        <w:rPr>
          <w:b/>
          <w:sz w:val="28"/>
          <w:szCs w:val="28"/>
        </w:rPr>
        <w:t>Анализ исполнения муниципальных программ поселения за 20</w:t>
      </w:r>
      <w:r>
        <w:rPr>
          <w:b/>
          <w:sz w:val="28"/>
          <w:szCs w:val="28"/>
        </w:rPr>
        <w:t>23 год</w:t>
      </w:r>
    </w:p>
    <w:p w:rsidR="00A80C65" w:rsidRDefault="00A80C65" w:rsidP="00774980">
      <w:pPr>
        <w:autoSpaceDE w:val="0"/>
        <w:autoSpaceDN w:val="0"/>
        <w:adjustRightInd w:val="0"/>
        <w:ind w:firstLine="709"/>
        <w:jc w:val="both"/>
        <w:rPr>
          <w:bCs/>
          <w:sz w:val="28"/>
          <w:szCs w:val="28"/>
        </w:rPr>
      </w:pPr>
      <w:r w:rsidRPr="002F6F02">
        <w:rPr>
          <w:bCs/>
          <w:sz w:val="28"/>
          <w:szCs w:val="28"/>
        </w:rPr>
        <w:t xml:space="preserve">В ходе внешнего муниципального финансового контроля произведена сверка объемов финансирования в муниципальных программах и решении о бюджете. </w:t>
      </w:r>
      <w:r>
        <w:rPr>
          <w:bCs/>
          <w:sz w:val="28"/>
          <w:szCs w:val="28"/>
        </w:rPr>
        <w:t>Расхождения указаны в таблице ниже.</w:t>
      </w:r>
    </w:p>
    <w:p w:rsidR="00A80C65" w:rsidRDefault="00A80C65" w:rsidP="00774980">
      <w:pPr>
        <w:autoSpaceDE w:val="0"/>
        <w:autoSpaceDN w:val="0"/>
        <w:adjustRightInd w:val="0"/>
        <w:ind w:firstLine="709"/>
        <w:jc w:val="both"/>
        <w:rPr>
          <w:bCs/>
          <w:sz w:val="28"/>
          <w:szCs w:val="28"/>
        </w:rPr>
      </w:pPr>
      <w:r>
        <w:rPr>
          <w:bCs/>
          <w:sz w:val="28"/>
          <w:szCs w:val="28"/>
        </w:rPr>
        <w:t>Сведения об исполнении муниципальных программ Валдайского муниципального района</w:t>
      </w:r>
    </w:p>
    <w:p w:rsidR="00A80C65" w:rsidRDefault="00A80C65" w:rsidP="00883036">
      <w:pPr>
        <w:autoSpaceDE w:val="0"/>
        <w:autoSpaceDN w:val="0"/>
        <w:adjustRightInd w:val="0"/>
        <w:ind w:left="-851" w:hanging="142"/>
        <w:jc w:val="right"/>
        <w:rPr>
          <w:bCs/>
          <w:sz w:val="28"/>
          <w:szCs w:val="28"/>
        </w:rPr>
      </w:pPr>
      <w:r>
        <w:rPr>
          <w:bCs/>
          <w:sz w:val="28"/>
          <w:szCs w:val="28"/>
        </w:rPr>
        <w:t xml:space="preserve"> Руб.</w:t>
      </w:r>
    </w:p>
    <w:tbl>
      <w:tblPr>
        <w:tblW w:w="1034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11"/>
        <w:gridCol w:w="2268"/>
        <w:gridCol w:w="1985"/>
        <w:gridCol w:w="1985"/>
      </w:tblGrid>
      <w:tr w:rsidR="00A80C65" w:rsidRPr="00BE4D35" w:rsidTr="00EB2AAC">
        <w:trPr>
          <w:trHeight w:val="825"/>
        </w:trPr>
        <w:tc>
          <w:tcPr>
            <w:tcW w:w="4111" w:type="dxa"/>
            <w:vAlign w:val="center"/>
          </w:tcPr>
          <w:p w:rsidR="00A80C65" w:rsidRPr="00EB2AAC" w:rsidRDefault="00A80C65" w:rsidP="00EB2AAC">
            <w:pPr>
              <w:widowControl w:val="0"/>
              <w:jc w:val="center"/>
              <w:rPr>
                <w:color w:val="000000"/>
                <w:lang w:eastAsia="en-US"/>
              </w:rPr>
            </w:pPr>
            <w:r w:rsidRPr="00EB2AAC">
              <w:rPr>
                <w:color w:val="000000"/>
                <w:sz w:val="22"/>
                <w:szCs w:val="22"/>
                <w:lang w:eastAsia="en-US"/>
              </w:rPr>
              <w:t>Наименование муниципальной программы</w:t>
            </w:r>
          </w:p>
        </w:tc>
        <w:tc>
          <w:tcPr>
            <w:tcW w:w="2268" w:type="dxa"/>
            <w:vAlign w:val="center"/>
          </w:tcPr>
          <w:p w:rsidR="00A80C65" w:rsidRPr="00EB2AAC" w:rsidRDefault="00A80C65" w:rsidP="00EB2AAC">
            <w:pPr>
              <w:widowControl w:val="0"/>
              <w:jc w:val="center"/>
              <w:rPr>
                <w:color w:val="000000"/>
                <w:lang w:eastAsia="en-US"/>
              </w:rPr>
            </w:pPr>
            <w:r w:rsidRPr="00EB2AAC">
              <w:rPr>
                <w:color w:val="000000"/>
                <w:sz w:val="22"/>
                <w:szCs w:val="22"/>
                <w:lang w:eastAsia="en-US"/>
              </w:rPr>
              <w:t>Расходы согласно программе/бюджету</w:t>
            </w:r>
          </w:p>
        </w:tc>
        <w:tc>
          <w:tcPr>
            <w:tcW w:w="1985" w:type="dxa"/>
            <w:vAlign w:val="center"/>
          </w:tcPr>
          <w:p w:rsidR="00A80C65" w:rsidRPr="00EB2AAC" w:rsidRDefault="00A80C65" w:rsidP="00EB2AAC">
            <w:pPr>
              <w:widowControl w:val="0"/>
              <w:jc w:val="center"/>
              <w:rPr>
                <w:color w:val="000000"/>
                <w:lang w:eastAsia="en-US"/>
              </w:rPr>
            </w:pPr>
            <w:r w:rsidRPr="00EB2AAC">
              <w:rPr>
                <w:color w:val="000000"/>
                <w:sz w:val="22"/>
                <w:szCs w:val="22"/>
                <w:lang w:eastAsia="en-US"/>
              </w:rPr>
              <w:t>Исполнено</w:t>
            </w:r>
          </w:p>
        </w:tc>
        <w:tc>
          <w:tcPr>
            <w:tcW w:w="1985" w:type="dxa"/>
            <w:vAlign w:val="center"/>
          </w:tcPr>
          <w:p w:rsidR="00A80C65" w:rsidRPr="00EB2AAC" w:rsidRDefault="00A80C65" w:rsidP="00EB2AAC">
            <w:pPr>
              <w:widowControl w:val="0"/>
              <w:jc w:val="center"/>
              <w:rPr>
                <w:color w:val="000000"/>
                <w:lang w:eastAsia="en-US"/>
              </w:rPr>
            </w:pPr>
            <w:r w:rsidRPr="00EB2AAC">
              <w:rPr>
                <w:color w:val="000000"/>
                <w:sz w:val="22"/>
                <w:szCs w:val="22"/>
                <w:lang w:eastAsia="en-US"/>
              </w:rPr>
              <w:t>Неисполненные назначения</w:t>
            </w:r>
          </w:p>
        </w:tc>
      </w:tr>
      <w:tr w:rsidR="00A80C65" w:rsidRPr="00614696" w:rsidTr="00EB2AAC">
        <w:trPr>
          <w:trHeight w:val="825"/>
        </w:trPr>
        <w:tc>
          <w:tcPr>
            <w:tcW w:w="4111" w:type="dxa"/>
          </w:tcPr>
          <w:p w:rsidR="00A80C65" w:rsidRPr="00EB2AAC" w:rsidRDefault="00A80C65" w:rsidP="00EB2AAC">
            <w:pPr>
              <w:outlineLvl w:val="2"/>
              <w:rPr>
                <w:bCs/>
                <w:color w:val="000000"/>
                <w:lang w:eastAsia="en-US"/>
              </w:rPr>
            </w:pPr>
            <w:r w:rsidRPr="00EB2AAC">
              <w:rPr>
                <w:bCs/>
                <w:color w:val="000000"/>
                <w:sz w:val="22"/>
                <w:szCs w:val="22"/>
                <w:lang w:eastAsia="en-US"/>
              </w:rPr>
              <w:t>«Комплексные меры по обеспечению законности и противодействию правонарушениям на 2020-2025 годы»</w:t>
            </w:r>
          </w:p>
          <w:p w:rsidR="00A80C65" w:rsidRPr="00EB2AAC" w:rsidRDefault="00A80C65" w:rsidP="00EB2AAC">
            <w:pPr>
              <w:widowControl w:val="0"/>
              <w:rPr>
                <w:lang w:eastAsia="en-US"/>
              </w:rPr>
            </w:pPr>
          </w:p>
        </w:tc>
        <w:tc>
          <w:tcPr>
            <w:tcW w:w="2268" w:type="dxa"/>
          </w:tcPr>
          <w:p w:rsidR="00A80C65" w:rsidRPr="00EB2AAC" w:rsidRDefault="00A80C65" w:rsidP="00EB2AAC">
            <w:pPr>
              <w:ind w:left="360"/>
              <w:jc w:val="right"/>
              <w:outlineLvl w:val="2"/>
              <w:rPr>
                <w:bCs/>
                <w:color w:val="000000"/>
                <w:lang w:eastAsia="en-US"/>
              </w:rPr>
            </w:pPr>
            <w:r w:rsidRPr="00EB2AAC">
              <w:rPr>
                <w:bCs/>
                <w:color w:val="000000"/>
                <w:sz w:val="22"/>
                <w:szCs w:val="22"/>
                <w:lang w:eastAsia="en-US"/>
              </w:rPr>
              <w:t>1 264 211,50/</w:t>
            </w:r>
          </w:p>
          <w:p w:rsidR="00A80C65" w:rsidRPr="00EB2AAC" w:rsidRDefault="00A80C65" w:rsidP="00EB2AAC">
            <w:pPr>
              <w:pStyle w:val="af0"/>
              <w:jc w:val="center"/>
              <w:outlineLvl w:val="2"/>
              <w:rPr>
                <w:rFonts w:ascii="Calibri" w:hAnsi="Calibri"/>
                <w:bCs/>
                <w:color w:val="000000"/>
                <w:lang w:eastAsia="en-US"/>
              </w:rPr>
            </w:pPr>
            <w:r w:rsidRPr="00EB2AAC">
              <w:rPr>
                <w:bCs/>
                <w:color w:val="000000"/>
                <w:sz w:val="22"/>
                <w:szCs w:val="22"/>
                <w:lang w:eastAsia="en-US"/>
              </w:rPr>
              <w:t>1  264 211,50</w:t>
            </w:r>
          </w:p>
        </w:tc>
        <w:tc>
          <w:tcPr>
            <w:tcW w:w="1985" w:type="dxa"/>
          </w:tcPr>
          <w:p w:rsidR="00A80C65" w:rsidRPr="00EB2AAC" w:rsidRDefault="00A80C65" w:rsidP="00EB2AAC">
            <w:pPr>
              <w:jc w:val="right"/>
              <w:outlineLvl w:val="2"/>
              <w:rPr>
                <w:bCs/>
                <w:color w:val="000000"/>
                <w:lang w:eastAsia="en-US"/>
              </w:rPr>
            </w:pPr>
            <w:r w:rsidRPr="00EB2AAC">
              <w:rPr>
                <w:bCs/>
                <w:color w:val="000000"/>
                <w:sz w:val="22"/>
                <w:szCs w:val="22"/>
                <w:lang w:eastAsia="en-US"/>
              </w:rPr>
              <w:t>1 063 444,05</w:t>
            </w:r>
          </w:p>
        </w:tc>
        <w:tc>
          <w:tcPr>
            <w:tcW w:w="1985" w:type="dxa"/>
          </w:tcPr>
          <w:p w:rsidR="00A80C65" w:rsidRPr="00EB2AAC" w:rsidRDefault="00A80C65" w:rsidP="00EB2AAC">
            <w:pPr>
              <w:jc w:val="right"/>
              <w:outlineLvl w:val="2"/>
              <w:rPr>
                <w:bCs/>
                <w:color w:val="000000"/>
                <w:lang w:eastAsia="en-US"/>
              </w:rPr>
            </w:pPr>
            <w:r w:rsidRPr="00EB2AAC">
              <w:rPr>
                <w:bCs/>
                <w:color w:val="000000"/>
                <w:sz w:val="22"/>
                <w:szCs w:val="22"/>
                <w:lang w:eastAsia="en-US"/>
              </w:rPr>
              <w:t xml:space="preserve">200 767,45 руб. </w:t>
            </w:r>
          </w:p>
          <w:p w:rsidR="00A80C65" w:rsidRPr="00EB2AAC" w:rsidRDefault="00A80C65" w:rsidP="00EB2AAC">
            <w:pPr>
              <w:jc w:val="right"/>
              <w:rPr>
                <w:lang w:eastAsia="en-US"/>
              </w:rPr>
            </w:pPr>
          </w:p>
          <w:p w:rsidR="00A80C65" w:rsidRPr="00EB2AAC" w:rsidRDefault="00A80C65" w:rsidP="00EB2AAC">
            <w:pPr>
              <w:jc w:val="right"/>
              <w:rPr>
                <w:bCs/>
                <w:color w:val="000000"/>
                <w:lang w:eastAsia="en-US"/>
              </w:rPr>
            </w:pPr>
          </w:p>
        </w:tc>
      </w:tr>
      <w:tr w:rsidR="00A80C65" w:rsidRPr="00614696" w:rsidTr="00EB2AAC">
        <w:trPr>
          <w:trHeight w:val="1290"/>
        </w:trPr>
        <w:tc>
          <w:tcPr>
            <w:tcW w:w="4111" w:type="dxa"/>
          </w:tcPr>
          <w:p w:rsidR="00A80C65" w:rsidRPr="00EB2AAC" w:rsidRDefault="00A80C65" w:rsidP="00EB2AAC">
            <w:pPr>
              <w:outlineLvl w:val="1"/>
              <w:rPr>
                <w:bCs/>
                <w:color w:val="000000"/>
                <w:sz w:val="20"/>
                <w:szCs w:val="20"/>
                <w:lang w:eastAsia="en-US"/>
              </w:rPr>
            </w:pPr>
            <w:r w:rsidRPr="00EB2AAC">
              <w:rPr>
                <w:bCs/>
                <w:color w:val="000000"/>
                <w:sz w:val="20"/>
                <w:szCs w:val="20"/>
                <w:lang w:eastAsia="en-US"/>
              </w:rPr>
              <w:lastRenderedPageBreak/>
              <w:t xml:space="preserve">        </w:t>
            </w:r>
          </w:p>
          <w:p w:rsidR="00A80C65" w:rsidRPr="00EB2AAC" w:rsidRDefault="00A80C65" w:rsidP="00EB2AAC">
            <w:pPr>
              <w:outlineLvl w:val="2"/>
              <w:rPr>
                <w:bCs/>
                <w:color w:val="000000"/>
                <w:sz w:val="20"/>
                <w:szCs w:val="20"/>
                <w:lang w:eastAsia="en-US"/>
              </w:rPr>
            </w:pPr>
            <w:r w:rsidRPr="00EB2AAC">
              <w:rPr>
                <w:rFonts w:ascii="Arial CYR" w:hAnsi="Arial CYR" w:cs="Arial CYR"/>
                <w:b/>
                <w:bCs/>
                <w:color w:val="000000"/>
                <w:sz w:val="20"/>
                <w:szCs w:val="20"/>
                <w:lang w:eastAsia="en-US"/>
              </w:rPr>
              <w:t xml:space="preserve"> </w:t>
            </w:r>
            <w:r w:rsidRPr="00EB2AAC">
              <w:rPr>
                <w:bCs/>
                <w:color w:val="000000"/>
                <w:sz w:val="20"/>
                <w:szCs w:val="20"/>
                <w:lang w:eastAsia="en-US"/>
              </w:rPr>
              <w:t>«</w:t>
            </w:r>
            <w:r w:rsidRPr="00EB2AAC">
              <w:rPr>
                <w:bCs/>
                <w:color w:val="000000"/>
                <w:sz w:val="22"/>
                <w:szCs w:val="22"/>
                <w:lang w:eastAsia="en-US"/>
              </w:rPr>
              <w:t>Реализация первичных мер пожарной безопасности на территории Валдайского городского поселения на 2023-2025 годы»</w:t>
            </w:r>
          </w:p>
        </w:tc>
        <w:tc>
          <w:tcPr>
            <w:tcW w:w="2268" w:type="dxa"/>
          </w:tcPr>
          <w:p w:rsidR="00A80C65" w:rsidRPr="00EB2AAC" w:rsidRDefault="00A80C65" w:rsidP="00EB2AAC">
            <w:pPr>
              <w:jc w:val="right"/>
              <w:outlineLvl w:val="1"/>
              <w:rPr>
                <w:color w:val="000000"/>
                <w:lang w:eastAsia="en-US"/>
              </w:rPr>
            </w:pPr>
            <w:r w:rsidRPr="00EB2AAC">
              <w:rPr>
                <w:color w:val="000000"/>
                <w:sz w:val="22"/>
                <w:szCs w:val="22"/>
                <w:highlight w:val="yellow"/>
                <w:lang w:eastAsia="en-US"/>
              </w:rPr>
              <w:t>515 720,00/</w:t>
            </w:r>
          </w:p>
          <w:p w:rsidR="00A80C65" w:rsidRPr="00EB2AAC" w:rsidRDefault="00A80C65" w:rsidP="00EB2AAC">
            <w:pPr>
              <w:jc w:val="right"/>
              <w:outlineLvl w:val="1"/>
              <w:rPr>
                <w:color w:val="FF0000"/>
                <w:lang w:eastAsia="en-US"/>
              </w:rPr>
            </w:pPr>
            <w:r w:rsidRPr="00EB2AAC">
              <w:rPr>
                <w:color w:val="000000"/>
                <w:sz w:val="22"/>
                <w:szCs w:val="22"/>
                <w:lang w:eastAsia="en-US"/>
              </w:rPr>
              <w:t>277 000,00</w:t>
            </w:r>
          </w:p>
        </w:tc>
        <w:tc>
          <w:tcPr>
            <w:tcW w:w="1985" w:type="dxa"/>
          </w:tcPr>
          <w:p w:rsidR="00A80C65" w:rsidRPr="00EB2AAC" w:rsidRDefault="00A80C65" w:rsidP="00EB2AAC">
            <w:pPr>
              <w:jc w:val="right"/>
              <w:outlineLvl w:val="1"/>
              <w:rPr>
                <w:color w:val="000000"/>
                <w:lang w:eastAsia="en-US"/>
              </w:rPr>
            </w:pPr>
            <w:r w:rsidRPr="00EB2AAC">
              <w:rPr>
                <w:color w:val="000000"/>
                <w:sz w:val="22"/>
                <w:szCs w:val="22"/>
                <w:lang w:eastAsia="en-US"/>
              </w:rPr>
              <w:t>200 000,00</w:t>
            </w:r>
          </w:p>
        </w:tc>
        <w:tc>
          <w:tcPr>
            <w:tcW w:w="1985" w:type="dxa"/>
          </w:tcPr>
          <w:p w:rsidR="00A80C65" w:rsidRPr="00EB2AAC" w:rsidRDefault="00A80C65" w:rsidP="00EB2AAC">
            <w:pPr>
              <w:jc w:val="right"/>
              <w:outlineLvl w:val="1"/>
              <w:rPr>
                <w:color w:val="000000"/>
                <w:lang w:eastAsia="en-US"/>
              </w:rPr>
            </w:pPr>
            <w:r w:rsidRPr="00EB2AAC">
              <w:rPr>
                <w:color w:val="000000"/>
                <w:sz w:val="22"/>
                <w:szCs w:val="22"/>
                <w:lang w:eastAsia="en-US"/>
              </w:rPr>
              <w:t>77 000,00 руб.</w:t>
            </w:r>
          </w:p>
          <w:p w:rsidR="00A80C65" w:rsidRPr="00EB2AAC" w:rsidRDefault="00A80C65" w:rsidP="00EB2AAC">
            <w:pPr>
              <w:jc w:val="right"/>
              <w:rPr>
                <w:color w:val="000000"/>
                <w:sz w:val="20"/>
                <w:szCs w:val="20"/>
                <w:lang w:eastAsia="en-US"/>
              </w:rPr>
            </w:pPr>
          </w:p>
        </w:tc>
      </w:tr>
      <w:tr w:rsidR="00A80C65" w:rsidRPr="00614696" w:rsidTr="00EB2AAC">
        <w:trPr>
          <w:trHeight w:val="1186"/>
        </w:trPr>
        <w:tc>
          <w:tcPr>
            <w:tcW w:w="4111" w:type="dxa"/>
          </w:tcPr>
          <w:p w:rsidR="00A80C65" w:rsidRPr="00EB2AAC" w:rsidRDefault="00A80C65" w:rsidP="00EB2AAC">
            <w:pPr>
              <w:widowControl w:val="0"/>
              <w:rPr>
                <w:bCs/>
                <w:color w:val="000000"/>
                <w:lang w:eastAsia="en-US"/>
              </w:rPr>
            </w:pPr>
            <w:r w:rsidRPr="00EB2AAC">
              <w:rPr>
                <w:bCs/>
                <w:color w:val="000000"/>
                <w:sz w:val="22"/>
                <w:szCs w:val="22"/>
                <w:lang w:eastAsia="en-US"/>
              </w:rPr>
              <w:t>«Поддержка некоммерческих организаций на территории Валдайского городского поселения на 2020-2025 годы»</w:t>
            </w:r>
          </w:p>
          <w:p w:rsidR="00A80C65" w:rsidRPr="00EB2AAC" w:rsidRDefault="00A80C65" w:rsidP="00EB2AAC">
            <w:pPr>
              <w:widowControl w:val="0"/>
              <w:rPr>
                <w:lang w:eastAsia="en-US"/>
              </w:rPr>
            </w:pPr>
          </w:p>
        </w:tc>
        <w:tc>
          <w:tcPr>
            <w:tcW w:w="2268" w:type="dxa"/>
          </w:tcPr>
          <w:p w:rsidR="00A80C65" w:rsidRPr="00EB2AAC" w:rsidRDefault="00A80C65" w:rsidP="00EB2AAC">
            <w:pPr>
              <w:jc w:val="right"/>
              <w:outlineLvl w:val="2"/>
              <w:rPr>
                <w:bCs/>
                <w:color w:val="000000"/>
                <w:lang w:eastAsia="en-US"/>
              </w:rPr>
            </w:pPr>
            <w:r w:rsidRPr="00EB2AAC">
              <w:rPr>
                <w:bCs/>
                <w:color w:val="000000"/>
                <w:sz w:val="22"/>
                <w:szCs w:val="22"/>
                <w:lang w:eastAsia="en-US"/>
              </w:rPr>
              <w:t>360 000,00/360 000,00</w:t>
            </w:r>
          </w:p>
        </w:tc>
        <w:tc>
          <w:tcPr>
            <w:tcW w:w="1985" w:type="dxa"/>
          </w:tcPr>
          <w:p w:rsidR="00A80C65" w:rsidRPr="00EB2AAC" w:rsidRDefault="00A80C65" w:rsidP="00EB2AAC">
            <w:pPr>
              <w:jc w:val="right"/>
              <w:outlineLvl w:val="2"/>
              <w:rPr>
                <w:bCs/>
                <w:color w:val="000000"/>
                <w:lang w:eastAsia="en-US"/>
              </w:rPr>
            </w:pPr>
            <w:r w:rsidRPr="00EB2AAC">
              <w:rPr>
                <w:bCs/>
                <w:color w:val="000000"/>
                <w:sz w:val="22"/>
                <w:szCs w:val="22"/>
                <w:lang w:eastAsia="en-US"/>
              </w:rPr>
              <w:t>360 000,00</w:t>
            </w:r>
          </w:p>
        </w:tc>
        <w:tc>
          <w:tcPr>
            <w:tcW w:w="1985" w:type="dxa"/>
          </w:tcPr>
          <w:p w:rsidR="00A80C65" w:rsidRPr="00EB2AAC" w:rsidRDefault="00A80C65" w:rsidP="00EB2AAC">
            <w:pPr>
              <w:widowControl w:val="0"/>
              <w:jc w:val="right"/>
              <w:rPr>
                <w:strike/>
                <w:lang w:eastAsia="en-US"/>
              </w:rPr>
            </w:pPr>
            <w:r w:rsidRPr="00EB2AAC">
              <w:rPr>
                <w:sz w:val="22"/>
                <w:szCs w:val="22"/>
                <w:lang w:eastAsia="en-US"/>
              </w:rPr>
              <w:t>100%</w:t>
            </w:r>
          </w:p>
        </w:tc>
      </w:tr>
      <w:tr w:rsidR="00A80C65" w:rsidRPr="00614696" w:rsidTr="00EB2AAC">
        <w:trPr>
          <w:trHeight w:val="997"/>
        </w:trPr>
        <w:tc>
          <w:tcPr>
            <w:tcW w:w="4111" w:type="dxa"/>
          </w:tcPr>
          <w:p w:rsidR="00A80C65" w:rsidRPr="00EB2AAC" w:rsidRDefault="00A80C65" w:rsidP="00EB2AAC">
            <w:pPr>
              <w:widowControl w:val="0"/>
              <w:rPr>
                <w:lang w:eastAsia="en-US"/>
              </w:rPr>
            </w:pPr>
            <w:r w:rsidRPr="00EB2AAC">
              <w:rPr>
                <w:rFonts w:ascii="Arial CYR" w:hAnsi="Arial CYR" w:cs="Arial CYR"/>
                <w:b/>
                <w:bCs/>
                <w:color w:val="000000"/>
                <w:sz w:val="20"/>
                <w:szCs w:val="20"/>
                <w:lang w:eastAsia="en-US"/>
              </w:rPr>
              <w:t xml:space="preserve"> </w:t>
            </w:r>
            <w:r w:rsidRPr="00EB2AAC">
              <w:rPr>
                <w:bCs/>
                <w:color w:val="000000"/>
                <w:sz w:val="22"/>
                <w:szCs w:val="22"/>
                <w:lang w:eastAsia="en-US"/>
              </w:rPr>
              <w:t xml:space="preserve">«Совершенствование и содержание дорожного хозяйства на территории Валдайского городского поселения на 2023-2025 годы» </w:t>
            </w:r>
          </w:p>
        </w:tc>
        <w:tc>
          <w:tcPr>
            <w:tcW w:w="2268" w:type="dxa"/>
          </w:tcPr>
          <w:p w:rsidR="00A80C65" w:rsidRPr="00EB2AAC" w:rsidRDefault="00A80C65" w:rsidP="00EB2AAC">
            <w:pPr>
              <w:jc w:val="right"/>
              <w:outlineLvl w:val="2"/>
              <w:rPr>
                <w:bCs/>
                <w:color w:val="000000"/>
                <w:lang w:eastAsia="en-US"/>
              </w:rPr>
            </w:pPr>
            <w:r w:rsidRPr="00EB2AAC">
              <w:rPr>
                <w:bCs/>
                <w:color w:val="000000"/>
                <w:sz w:val="22"/>
                <w:szCs w:val="22"/>
                <w:lang w:eastAsia="en-US"/>
              </w:rPr>
              <w:t>148 406 584,14/</w:t>
            </w:r>
          </w:p>
          <w:p w:rsidR="00A80C65" w:rsidRPr="00EB2AAC" w:rsidRDefault="00A80C65" w:rsidP="00EB2AAC">
            <w:pPr>
              <w:jc w:val="right"/>
              <w:outlineLvl w:val="2"/>
              <w:rPr>
                <w:bCs/>
                <w:color w:val="000000"/>
                <w:lang w:eastAsia="en-US"/>
              </w:rPr>
            </w:pPr>
            <w:r w:rsidRPr="00EB2AAC">
              <w:rPr>
                <w:bCs/>
                <w:color w:val="000000"/>
                <w:sz w:val="22"/>
                <w:szCs w:val="22"/>
                <w:lang w:eastAsia="en-US"/>
              </w:rPr>
              <w:t>148 406 584,14</w:t>
            </w:r>
          </w:p>
        </w:tc>
        <w:tc>
          <w:tcPr>
            <w:tcW w:w="1985" w:type="dxa"/>
          </w:tcPr>
          <w:p w:rsidR="00A80C65" w:rsidRPr="00EB2AAC" w:rsidRDefault="00A80C65" w:rsidP="00EB2AAC">
            <w:pPr>
              <w:jc w:val="right"/>
              <w:outlineLvl w:val="2"/>
              <w:rPr>
                <w:bCs/>
                <w:color w:val="000000"/>
                <w:lang w:eastAsia="en-US"/>
              </w:rPr>
            </w:pPr>
            <w:r w:rsidRPr="00EB2AAC">
              <w:rPr>
                <w:bCs/>
                <w:color w:val="000000"/>
                <w:sz w:val="22"/>
                <w:szCs w:val="22"/>
                <w:lang w:eastAsia="en-US"/>
              </w:rPr>
              <w:t>139 444 187,20</w:t>
            </w:r>
          </w:p>
        </w:tc>
        <w:tc>
          <w:tcPr>
            <w:tcW w:w="1985" w:type="dxa"/>
          </w:tcPr>
          <w:p w:rsidR="00A80C65" w:rsidRPr="00EB2AAC" w:rsidRDefault="00A80C65" w:rsidP="00EB2AAC">
            <w:pPr>
              <w:jc w:val="right"/>
              <w:outlineLvl w:val="2"/>
              <w:rPr>
                <w:bCs/>
                <w:color w:val="000000"/>
                <w:lang w:eastAsia="en-US"/>
              </w:rPr>
            </w:pPr>
            <w:r w:rsidRPr="00EB2AAC">
              <w:rPr>
                <w:bCs/>
                <w:color w:val="000000"/>
                <w:sz w:val="22"/>
                <w:szCs w:val="22"/>
                <w:lang w:eastAsia="en-US"/>
              </w:rPr>
              <w:t>8 962 396,94 руб.</w:t>
            </w:r>
          </w:p>
          <w:p w:rsidR="00A80C65" w:rsidRPr="00EB2AAC" w:rsidRDefault="00A80C65" w:rsidP="00EB2AAC">
            <w:pPr>
              <w:widowControl w:val="0"/>
              <w:jc w:val="right"/>
              <w:rPr>
                <w:lang w:eastAsia="en-US"/>
              </w:rPr>
            </w:pPr>
          </w:p>
        </w:tc>
      </w:tr>
      <w:tr w:rsidR="00A80C65" w:rsidRPr="00614696" w:rsidTr="00EB2AAC">
        <w:trPr>
          <w:trHeight w:val="1565"/>
        </w:trPr>
        <w:tc>
          <w:tcPr>
            <w:tcW w:w="4111" w:type="dxa"/>
          </w:tcPr>
          <w:p w:rsidR="00A80C65" w:rsidRPr="00EB2AAC" w:rsidRDefault="00A80C65" w:rsidP="00EB2AAC">
            <w:pPr>
              <w:outlineLvl w:val="2"/>
              <w:rPr>
                <w:lang w:eastAsia="en-US"/>
              </w:rPr>
            </w:pPr>
            <w:r w:rsidRPr="00EB2AAC">
              <w:rPr>
                <w:bCs/>
                <w:color w:val="000000"/>
                <w:sz w:val="22"/>
                <w:szCs w:val="22"/>
                <w:lang w:eastAsia="en-US"/>
              </w:rPr>
              <w:t>«Переселение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2268" w:type="dxa"/>
          </w:tcPr>
          <w:p w:rsidR="00A80C65" w:rsidRPr="00EB2AAC" w:rsidRDefault="00A80C65" w:rsidP="00EB2AAC">
            <w:pPr>
              <w:jc w:val="right"/>
              <w:outlineLvl w:val="2"/>
              <w:rPr>
                <w:bCs/>
                <w:color w:val="000000"/>
                <w:lang w:eastAsia="en-US"/>
              </w:rPr>
            </w:pPr>
            <w:r w:rsidRPr="00EB2AAC">
              <w:rPr>
                <w:bCs/>
                <w:color w:val="000000"/>
                <w:sz w:val="22"/>
                <w:szCs w:val="22"/>
                <w:lang w:eastAsia="en-US"/>
              </w:rPr>
              <w:t>3 892 000,00/</w:t>
            </w:r>
          </w:p>
          <w:p w:rsidR="00A80C65" w:rsidRPr="00EB2AAC" w:rsidRDefault="00A80C65" w:rsidP="00EB2AAC">
            <w:pPr>
              <w:jc w:val="right"/>
              <w:outlineLvl w:val="2"/>
              <w:rPr>
                <w:bCs/>
                <w:color w:val="000000"/>
                <w:lang w:eastAsia="en-US"/>
              </w:rPr>
            </w:pPr>
            <w:r w:rsidRPr="00EB2AAC">
              <w:rPr>
                <w:bCs/>
                <w:color w:val="000000"/>
                <w:sz w:val="22"/>
                <w:szCs w:val="22"/>
                <w:lang w:eastAsia="en-US"/>
              </w:rPr>
              <w:t>3 892 000,00</w:t>
            </w:r>
          </w:p>
        </w:tc>
        <w:tc>
          <w:tcPr>
            <w:tcW w:w="1985" w:type="dxa"/>
          </w:tcPr>
          <w:p w:rsidR="00A80C65" w:rsidRPr="00EB2AAC" w:rsidRDefault="00A80C65" w:rsidP="00EB2AAC">
            <w:pPr>
              <w:jc w:val="right"/>
              <w:outlineLvl w:val="2"/>
              <w:rPr>
                <w:bCs/>
                <w:color w:val="000000"/>
                <w:lang w:eastAsia="en-US"/>
              </w:rPr>
            </w:pPr>
            <w:r w:rsidRPr="00EB2AAC">
              <w:rPr>
                <w:bCs/>
                <w:color w:val="000000"/>
                <w:sz w:val="22"/>
                <w:szCs w:val="22"/>
                <w:lang w:eastAsia="en-US"/>
              </w:rPr>
              <w:t>3 892 000,00</w:t>
            </w:r>
          </w:p>
        </w:tc>
        <w:tc>
          <w:tcPr>
            <w:tcW w:w="1985" w:type="dxa"/>
          </w:tcPr>
          <w:p w:rsidR="00A80C65" w:rsidRPr="00EB2AAC" w:rsidRDefault="00A80C65" w:rsidP="00EB2AAC">
            <w:pPr>
              <w:widowControl w:val="0"/>
              <w:jc w:val="right"/>
              <w:rPr>
                <w:lang w:eastAsia="en-US"/>
              </w:rPr>
            </w:pPr>
            <w:r w:rsidRPr="00EB2AAC">
              <w:rPr>
                <w:sz w:val="22"/>
                <w:szCs w:val="22"/>
                <w:lang w:eastAsia="en-US"/>
              </w:rPr>
              <w:t>100%</w:t>
            </w:r>
          </w:p>
        </w:tc>
      </w:tr>
      <w:tr w:rsidR="00A80C65" w:rsidRPr="00614696" w:rsidTr="00EB2AAC">
        <w:trPr>
          <w:trHeight w:val="1164"/>
        </w:trPr>
        <w:tc>
          <w:tcPr>
            <w:tcW w:w="4111" w:type="dxa"/>
          </w:tcPr>
          <w:p w:rsidR="00A80C65" w:rsidRPr="00EB2AAC" w:rsidRDefault="00A80C65" w:rsidP="00EB2AAC">
            <w:pPr>
              <w:outlineLvl w:val="2"/>
              <w:rPr>
                <w:rFonts w:ascii="Arial CYR" w:hAnsi="Arial CYR" w:cs="Arial CYR"/>
                <w:b/>
                <w:bCs/>
                <w:color w:val="000000"/>
                <w:sz w:val="20"/>
                <w:szCs w:val="20"/>
                <w:lang w:eastAsia="en-US"/>
              </w:rPr>
            </w:pPr>
            <w:r w:rsidRPr="00EB2AAC">
              <w:rPr>
                <w:bCs/>
                <w:color w:val="000000"/>
                <w:sz w:val="22"/>
                <w:szCs w:val="22"/>
                <w:lang w:eastAsia="en-US"/>
              </w:rPr>
              <w:t>«Обеспечение качественного функционирования ливневой канализации на территории Валдайского городского поселения в 2020-2023 годах»</w:t>
            </w:r>
          </w:p>
        </w:tc>
        <w:tc>
          <w:tcPr>
            <w:tcW w:w="2268" w:type="dxa"/>
          </w:tcPr>
          <w:p w:rsidR="00A80C65" w:rsidRPr="00EB2AAC" w:rsidRDefault="00A80C65" w:rsidP="00EB2AAC">
            <w:pPr>
              <w:jc w:val="right"/>
              <w:outlineLvl w:val="2"/>
              <w:rPr>
                <w:bCs/>
                <w:color w:val="000000"/>
                <w:lang w:eastAsia="en-US"/>
              </w:rPr>
            </w:pPr>
            <w:r w:rsidRPr="00EB2AAC">
              <w:rPr>
                <w:bCs/>
                <w:color w:val="000000"/>
                <w:sz w:val="22"/>
                <w:szCs w:val="22"/>
                <w:lang w:eastAsia="en-US"/>
              </w:rPr>
              <w:t xml:space="preserve">876 488,38/ </w:t>
            </w:r>
          </w:p>
          <w:p w:rsidR="00A80C65" w:rsidRPr="00EB2AAC" w:rsidRDefault="00A80C65" w:rsidP="00EB2AAC">
            <w:pPr>
              <w:jc w:val="right"/>
              <w:outlineLvl w:val="2"/>
              <w:rPr>
                <w:bCs/>
                <w:color w:val="000000"/>
                <w:lang w:eastAsia="en-US"/>
              </w:rPr>
            </w:pPr>
            <w:r w:rsidRPr="00EB2AAC">
              <w:rPr>
                <w:bCs/>
                <w:color w:val="000000"/>
                <w:sz w:val="22"/>
                <w:szCs w:val="22"/>
                <w:lang w:eastAsia="en-US"/>
              </w:rPr>
              <w:t>876 488,38</w:t>
            </w:r>
          </w:p>
        </w:tc>
        <w:tc>
          <w:tcPr>
            <w:tcW w:w="1985" w:type="dxa"/>
          </w:tcPr>
          <w:p w:rsidR="00A80C65" w:rsidRPr="00EB2AAC" w:rsidRDefault="00A80C65" w:rsidP="00EB2AAC">
            <w:pPr>
              <w:jc w:val="right"/>
              <w:outlineLvl w:val="2"/>
              <w:rPr>
                <w:bCs/>
                <w:color w:val="000000"/>
                <w:lang w:eastAsia="en-US"/>
              </w:rPr>
            </w:pPr>
            <w:r w:rsidRPr="00EB2AAC">
              <w:rPr>
                <w:bCs/>
                <w:color w:val="000000"/>
                <w:sz w:val="22"/>
                <w:szCs w:val="22"/>
                <w:lang w:eastAsia="en-US"/>
              </w:rPr>
              <w:t>875 861,03</w:t>
            </w:r>
          </w:p>
        </w:tc>
        <w:tc>
          <w:tcPr>
            <w:tcW w:w="1985" w:type="dxa"/>
          </w:tcPr>
          <w:p w:rsidR="00A80C65" w:rsidRPr="00EB2AAC" w:rsidRDefault="00A80C65" w:rsidP="00EB2AAC">
            <w:pPr>
              <w:jc w:val="right"/>
              <w:rPr>
                <w:lang w:eastAsia="en-US"/>
              </w:rPr>
            </w:pPr>
            <w:r w:rsidRPr="00EB2AAC">
              <w:rPr>
                <w:bCs/>
                <w:color w:val="000000"/>
                <w:sz w:val="22"/>
                <w:szCs w:val="22"/>
                <w:lang w:eastAsia="en-US"/>
              </w:rPr>
              <w:t xml:space="preserve">527,35 руб. </w:t>
            </w:r>
          </w:p>
          <w:p w:rsidR="00A80C65" w:rsidRPr="00EB2AAC" w:rsidRDefault="00A80C65" w:rsidP="00EB2AAC">
            <w:pPr>
              <w:jc w:val="right"/>
              <w:outlineLvl w:val="2"/>
              <w:rPr>
                <w:bCs/>
                <w:color w:val="000000"/>
                <w:lang w:eastAsia="en-US"/>
              </w:rPr>
            </w:pPr>
          </w:p>
        </w:tc>
      </w:tr>
      <w:tr w:rsidR="00A80C65" w:rsidRPr="00614696" w:rsidTr="00EB2AAC">
        <w:trPr>
          <w:trHeight w:val="944"/>
        </w:trPr>
        <w:tc>
          <w:tcPr>
            <w:tcW w:w="4111" w:type="dxa"/>
          </w:tcPr>
          <w:p w:rsidR="00A80C65" w:rsidRPr="00EB2AAC" w:rsidRDefault="00A80C65" w:rsidP="00EB2AAC">
            <w:pPr>
              <w:outlineLvl w:val="2"/>
              <w:rPr>
                <w:rFonts w:ascii="Calibri" w:hAnsi="Calibri"/>
                <w:bCs/>
                <w:color w:val="000000"/>
                <w:lang w:eastAsia="en-US"/>
              </w:rPr>
            </w:pPr>
            <w:r w:rsidRPr="00EB2AAC">
              <w:rPr>
                <w:bCs/>
                <w:color w:val="000000"/>
                <w:sz w:val="22"/>
                <w:szCs w:val="22"/>
                <w:lang w:eastAsia="en-US"/>
              </w:rPr>
              <w:t>«Газификация и содержание сетей газораспределения Валдайского муниципального района в 2017-2023 годах»</w:t>
            </w:r>
          </w:p>
        </w:tc>
        <w:tc>
          <w:tcPr>
            <w:tcW w:w="2268" w:type="dxa"/>
          </w:tcPr>
          <w:p w:rsidR="00A80C65" w:rsidRPr="00EB2AAC" w:rsidRDefault="00A80C65" w:rsidP="00EB2AAC">
            <w:pPr>
              <w:jc w:val="right"/>
              <w:outlineLvl w:val="5"/>
              <w:rPr>
                <w:bCs/>
                <w:color w:val="000000"/>
                <w:lang w:eastAsia="en-US"/>
              </w:rPr>
            </w:pPr>
            <w:r w:rsidRPr="00EB2AAC">
              <w:rPr>
                <w:bCs/>
                <w:color w:val="000000"/>
                <w:lang w:eastAsia="en-US"/>
              </w:rPr>
              <w:t>182 771,23/</w:t>
            </w:r>
          </w:p>
          <w:p w:rsidR="00A80C65" w:rsidRPr="00EB2AAC" w:rsidRDefault="00A80C65" w:rsidP="00EB2AAC">
            <w:pPr>
              <w:jc w:val="right"/>
              <w:outlineLvl w:val="5"/>
              <w:rPr>
                <w:bCs/>
                <w:color w:val="000000"/>
                <w:lang w:eastAsia="en-US"/>
              </w:rPr>
            </w:pPr>
            <w:r w:rsidRPr="00EB2AAC">
              <w:rPr>
                <w:bCs/>
                <w:color w:val="000000"/>
                <w:lang w:eastAsia="en-US"/>
              </w:rPr>
              <w:t>182 771,23</w:t>
            </w:r>
          </w:p>
          <w:p w:rsidR="00A80C65" w:rsidRPr="00EB2AAC" w:rsidRDefault="00A80C65" w:rsidP="00EB2AAC">
            <w:pPr>
              <w:jc w:val="right"/>
              <w:outlineLvl w:val="2"/>
              <w:rPr>
                <w:bCs/>
                <w:color w:val="000000"/>
                <w:lang w:eastAsia="en-US"/>
              </w:rPr>
            </w:pPr>
          </w:p>
        </w:tc>
        <w:tc>
          <w:tcPr>
            <w:tcW w:w="1985" w:type="dxa"/>
          </w:tcPr>
          <w:p w:rsidR="00A80C65" w:rsidRPr="00EB2AAC" w:rsidRDefault="00A80C65" w:rsidP="00EB2AAC">
            <w:pPr>
              <w:jc w:val="right"/>
              <w:outlineLvl w:val="5"/>
              <w:rPr>
                <w:bCs/>
                <w:color w:val="000000"/>
                <w:lang w:eastAsia="en-US"/>
              </w:rPr>
            </w:pPr>
            <w:r w:rsidRPr="00EB2AAC">
              <w:rPr>
                <w:bCs/>
                <w:color w:val="000000"/>
                <w:lang w:eastAsia="en-US"/>
              </w:rPr>
              <w:t>181 271,23</w:t>
            </w:r>
          </w:p>
          <w:p w:rsidR="00A80C65" w:rsidRPr="00EB2AAC" w:rsidRDefault="00A80C65" w:rsidP="00EB2AAC">
            <w:pPr>
              <w:jc w:val="right"/>
              <w:outlineLvl w:val="2"/>
              <w:rPr>
                <w:bCs/>
                <w:color w:val="000000"/>
                <w:lang w:eastAsia="en-US"/>
              </w:rPr>
            </w:pPr>
          </w:p>
        </w:tc>
        <w:tc>
          <w:tcPr>
            <w:tcW w:w="1985" w:type="dxa"/>
          </w:tcPr>
          <w:p w:rsidR="00A80C65" w:rsidRPr="00EB2AAC" w:rsidRDefault="00A80C65" w:rsidP="00EB2AAC">
            <w:pPr>
              <w:jc w:val="right"/>
              <w:outlineLvl w:val="2"/>
              <w:rPr>
                <w:bCs/>
                <w:color w:val="000000"/>
                <w:lang w:eastAsia="en-US"/>
              </w:rPr>
            </w:pPr>
            <w:r w:rsidRPr="00EB2AAC">
              <w:rPr>
                <w:bCs/>
                <w:color w:val="000000"/>
                <w:sz w:val="22"/>
                <w:szCs w:val="22"/>
                <w:lang w:eastAsia="en-US"/>
              </w:rPr>
              <w:t>1500,00 руб.</w:t>
            </w:r>
          </w:p>
          <w:p w:rsidR="00A80C65" w:rsidRPr="00EB2AAC" w:rsidRDefault="00A80C65" w:rsidP="00EB2AAC">
            <w:pPr>
              <w:jc w:val="right"/>
              <w:outlineLvl w:val="2"/>
              <w:rPr>
                <w:bCs/>
                <w:color w:val="000000"/>
                <w:lang w:eastAsia="en-US"/>
              </w:rPr>
            </w:pPr>
          </w:p>
        </w:tc>
      </w:tr>
      <w:tr w:rsidR="00A80C65" w:rsidRPr="00614696" w:rsidTr="00EB2AAC">
        <w:trPr>
          <w:trHeight w:val="1110"/>
        </w:trPr>
        <w:tc>
          <w:tcPr>
            <w:tcW w:w="4111" w:type="dxa"/>
          </w:tcPr>
          <w:p w:rsidR="00A80C65" w:rsidRPr="00EB2AAC" w:rsidRDefault="00A80C65" w:rsidP="00EB2AAC">
            <w:pPr>
              <w:outlineLvl w:val="2"/>
              <w:rPr>
                <w:bCs/>
                <w:color w:val="000000"/>
                <w:lang w:eastAsia="en-US"/>
              </w:rPr>
            </w:pPr>
            <w:r w:rsidRPr="00EB2AAC">
              <w:rPr>
                <w:bCs/>
                <w:color w:val="000000"/>
                <w:sz w:val="22"/>
                <w:szCs w:val="22"/>
                <w:lang w:eastAsia="en-US"/>
              </w:rPr>
              <w:t>«Формирование современной городской среды на территории Валдайского городского поселения в 2018-2024 годах»</w:t>
            </w:r>
          </w:p>
          <w:p w:rsidR="00A80C65" w:rsidRPr="00EB2AAC" w:rsidRDefault="00A80C65" w:rsidP="00EB2AAC">
            <w:pPr>
              <w:widowControl w:val="0"/>
              <w:rPr>
                <w:lang w:eastAsia="en-US"/>
              </w:rPr>
            </w:pPr>
          </w:p>
        </w:tc>
        <w:tc>
          <w:tcPr>
            <w:tcW w:w="2268" w:type="dxa"/>
          </w:tcPr>
          <w:p w:rsidR="00A80C65" w:rsidRPr="00EB2AAC" w:rsidRDefault="00A80C65" w:rsidP="00EB2AAC">
            <w:pPr>
              <w:jc w:val="right"/>
              <w:outlineLvl w:val="2"/>
              <w:rPr>
                <w:bCs/>
                <w:color w:val="000000"/>
                <w:lang w:eastAsia="en-US"/>
              </w:rPr>
            </w:pPr>
            <w:r w:rsidRPr="00EB2AAC">
              <w:rPr>
                <w:bCs/>
                <w:color w:val="000000"/>
                <w:sz w:val="22"/>
                <w:szCs w:val="22"/>
                <w:lang w:eastAsia="en-US"/>
              </w:rPr>
              <w:t>5 325 746,46/</w:t>
            </w:r>
          </w:p>
          <w:p w:rsidR="00A80C65" w:rsidRPr="00EB2AAC" w:rsidRDefault="00A80C65" w:rsidP="00EB2AAC">
            <w:pPr>
              <w:jc w:val="right"/>
              <w:outlineLvl w:val="2"/>
              <w:rPr>
                <w:bCs/>
                <w:color w:val="000000"/>
                <w:lang w:eastAsia="en-US"/>
              </w:rPr>
            </w:pPr>
            <w:r w:rsidRPr="00EB2AAC">
              <w:rPr>
                <w:bCs/>
                <w:color w:val="000000"/>
                <w:sz w:val="22"/>
                <w:szCs w:val="22"/>
                <w:lang w:eastAsia="en-US"/>
              </w:rPr>
              <w:t>5 325 746,46</w:t>
            </w:r>
          </w:p>
        </w:tc>
        <w:tc>
          <w:tcPr>
            <w:tcW w:w="1985" w:type="dxa"/>
          </w:tcPr>
          <w:p w:rsidR="00A80C65" w:rsidRPr="00EB2AAC" w:rsidRDefault="00A80C65" w:rsidP="00EB2AAC">
            <w:pPr>
              <w:jc w:val="right"/>
              <w:outlineLvl w:val="2"/>
              <w:rPr>
                <w:bCs/>
                <w:color w:val="000000"/>
                <w:lang w:eastAsia="en-US"/>
              </w:rPr>
            </w:pPr>
            <w:r w:rsidRPr="00EB2AAC">
              <w:rPr>
                <w:bCs/>
                <w:color w:val="000000"/>
                <w:sz w:val="22"/>
                <w:szCs w:val="22"/>
                <w:lang w:eastAsia="en-US"/>
              </w:rPr>
              <w:t>5 325 746,46</w:t>
            </w:r>
          </w:p>
        </w:tc>
        <w:tc>
          <w:tcPr>
            <w:tcW w:w="1985" w:type="dxa"/>
          </w:tcPr>
          <w:p w:rsidR="00A80C65" w:rsidRPr="00EB2AAC" w:rsidRDefault="00A80C65" w:rsidP="00EB2AAC">
            <w:pPr>
              <w:jc w:val="right"/>
              <w:rPr>
                <w:bCs/>
                <w:color w:val="000000"/>
                <w:lang w:eastAsia="en-US"/>
              </w:rPr>
            </w:pPr>
            <w:r w:rsidRPr="00EB2AAC">
              <w:rPr>
                <w:bCs/>
                <w:color w:val="000000"/>
                <w:sz w:val="22"/>
                <w:szCs w:val="22"/>
                <w:lang w:eastAsia="en-US"/>
              </w:rPr>
              <w:t>100%</w:t>
            </w:r>
          </w:p>
        </w:tc>
      </w:tr>
      <w:tr w:rsidR="00A80C65" w:rsidRPr="00614696" w:rsidTr="00EB2AAC">
        <w:trPr>
          <w:trHeight w:val="1252"/>
        </w:trPr>
        <w:tc>
          <w:tcPr>
            <w:tcW w:w="4111" w:type="dxa"/>
          </w:tcPr>
          <w:p w:rsidR="00A80C65" w:rsidRPr="00EB2AAC" w:rsidRDefault="00A80C65" w:rsidP="00EB2AAC">
            <w:pPr>
              <w:widowControl w:val="0"/>
              <w:rPr>
                <w:lang w:eastAsia="en-US"/>
              </w:rPr>
            </w:pPr>
            <w:r w:rsidRPr="00EB2AAC">
              <w:rPr>
                <w:sz w:val="22"/>
                <w:szCs w:val="22"/>
                <w:lang w:eastAsia="en-US"/>
              </w:rPr>
              <w:t xml:space="preserve">«Обращение с твердыми коммунальными отходами на территории Валдайского муниципального района в 2023 – 2025 годах» </w:t>
            </w:r>
          </w:p>
        </w:tc>
        <w:tc>
          <w:tcPr>
            <w:tcW w:w="2268" w:type="dxa"/>
          </w:tcPr>
          <w:p w:rsidR="00A80C65" w:rsidRPr="00EB2AAC" w:rsidRDefault="00A80C65" w:rsidP="00EB2AAC">
            <w:pPr>
              <w:jc w:val="right"/>
              <w:outlineLvl w:val="2"/>
              <w:rPr>
                <w:bCs/>
                <w:color w:val="000000"/>
                <w:lang w:eastAsia="en-US"/>
              </w:rPr>
            </w:pPr>
            <w:r w:rsidRPr="00EB2AAC">
              <w:rPr>
                <w:bCs/>
                <w:color w:val="000000"/>
                <w:sz w:val="22"/>
                <w:szCs w:val="22"/>
                <w:lang w:eastAsia="en-US"/>
              </w:rPr>
              <w:t>1 760 465,23/</w:t>
            </w:r>
          </w:p>
          <w:p w:rsidR="00A80C65" w:rsidRPr="00EB2AAC" w:rsidRDefault="00A80C65" w:rsidP="00EB2AAC">
            <w:pPr>
              <w:jc w:val="right"/>
              <w:outlineLvl w:val="2"/>
              <w:rPr>
                <w:bCs/>
                <w:color w:val="000000"/>
                <w:lang w:eastAsia="en-US"/>
              </w:rPr>
            </w:pPr>
            <w:r w:rsidRPr="00EB2AAC">
              <w:rPr>
                <w:bCs/>
                <w:color w:val="000000"/>
                <w:sz w:val="22"/>
                <w:szCs w:val="22"/>
                <w:lang w:eastAsia="en-US"/>
              </w:rPr>
              <w:t>1 760 465,23</w:t>
            </w:r>
          </w:p>
        </w:tc>
        <w:tc>
          <w:tcPr>
            <w:tcW w:w="1985" w:type="dxa"/>
          </w:tcPr>
          <w:p w:rsidR="00A80C65" w:rsidRPr="00EB2AAC" w:rsidRDefault="00A80C65" w:rsidP="00EB2AAC">
            <w:pPr>
              <w:jc w:val="right"/>
              <w:outlineLvl w:val="2"/>
              <w:rPr>
                <w:bCs/>
                <w:color w:val="000000"/>
                <w:lang w:eastAsia="en-US"/>
              </w:rPr>
            </w:pPr>
            <w:r w:rsidRPr="00EB2AAC">
              <w:rPr>
                <w:bCs/>
                <w:color w:val="000000"/>
                <w:sz w:val="22"/>
                <w:szCs w:val="22"/>
                <w:lang w:eastAsia="en-US"/>
              </w:rPr>
              <w:t>1 530 026,90</w:t>
            </w:r>
          </w:p>
        </w:tc>
        <w:tc>
          <w:tcPr>
            <w:tcW w:w="1985" w:type="dxa"/>
          </w:tcPr>
          <w:p w:rsidR="00A80C65" w:rsidRPr="00EB2AAC" w:rsidRDefault="00A80C65" w:rsidP="00EB2AAC">
            <w:pPr>
              <w:jc w:val="right"/>
              <w:outlineLvl w:val="2"/>
              <w:rPr>
                <w:bCs/>
                <w:color w:val="000000"/>
                <w:lang w:eastAsia="en-US"/>
              </w:rPr>
            </w:pPr>
            <w:r w:rsidRPr="00EB2AAC">
              <w:rPr>
                <w:bCs/>
                <w:color w:val="000000"/>
                <w:sz w:val="22"/>
                <w:szCs w:val="22"/>
                <w:lang w:eastAsia="en-US"/>
              </w:rPr>
              <w:t xml:space="preserve">230 438,33 </w:t>
            </w:r>
          </w:p>
        </w:tc>
      </w:tr>
      <w:tr w:rsidR="00A80C65" w:rsidRPr="00614696" w:rsidTr="00EB2AAC">
        <w:trPr>
          <w:trHeight w:val="825"/>
        </w:trPr>
        <w:tc>
          <w:tcPr>
            <w:tcW w:w="4111" w:type="dxa"/>
          </w:tcPr>
          <w:p w:rsidR="00A80C65" w:rsidRPr="00EB2AAC" w:rsidRDefault="00A80C65" w:rsidP="00EB2AAC">
            <w:pPr>
              <w:widowControl w:val="0"/>
              <w:rPr>
                <w:lang w:eastAsia="en-US"/>
              </w:rPr>
            </w:pPr>
            <w:r w:rsidRPr="00EB2AAC">
              <w:rPr>
                <w:sz w:val="22"/>
                <w:szCs w:val="22"/>
                <w:lang w:eastAsia="en-US"/>
              </w:rPr>
              <w:t>«Благоустройство территории Валдайского городского поселения на 2023 – 2025 годах»</w:t>
            </w:r>
          </w:p>
        </w:tc>
        <w:tc>
          <w:tcPr>
            <w:tcW w:w="2268" w:type="dxa"/>
          </w:tcPr>
          <w:p w:rsidR="00A80C65" w:rsidRPr="00EB2AAC" w:rsidRDefault="00A80C65" w:rsidP="00EB2AAC">
            <w:pPr>
              <w:widowControl w:val="0"/>
              <w:jc w:val="right"/>
              <w:rPr>
                <w:color w:val="000000"/>
                <w:lang w:eastAsia="en-US"/>
              </w:rPr>
            </w:pPr>
            <w:r w:rsidRPr="00EB2AAC">
              <w:rPr>
                <w:color w:val="000000"/>
                <w:sz w:val="22"/>
                <w:szCs w:val="22"/>
                <w:highlight w:val="yellow"/>
                <w:lang w:eastAsia="en-US"/>
              </w:rPr>
              <w:t>22 669 425,88/</w:t>
            </w:r>
          </w:p>
          <w:p w:rsidR="00A80C65" w:rsidRPr="00EB2AAC" w:rsidRDefault="00A80C65" w:rsidP="00EB2AAC">
            <w:pPr>
              <w:widowControl w:val="0"/>
              <w:jc w:val="right"/>
              <w:rPr>
                <w:color w:val="000000"/>
                <w:lang w:eastAsia="en-US"/>
              </w:rPr>
            </w:pPr>
            <w:r w:rsidRPr="00EB2AAC">
              <w:rPr>
                <w:color w:val="000000"/>
                <w:sz w:val="22"/>
                <w:szCs w:val="22"/>
                <w:lang w:eastAsia="en-US"/>
              </w:rPr>
              <w:t>22 644 730,63</w:t>
            </w:r>
          </w:p>
        </w:tc>
        <w:tc>
          <w:tcPr>
            <w:tcW w:w="1985" w:type="dxa"/>
          </w:tcPr>
          <w:p w:rsidR="00A80C65" w:rsidRPr="00EB2AAC" w:rsidRDefault="00A80C65" w:rsidP="00EB2AAC">
            <w:pPr>
              <w:jc w:val="right"/>
              <w:outlineLvl w:val="2"/>
              <w:rPr>
                <w:bCs/>
                <w:color w:val="000000"/>
                <w:lang w:eastAsia="en-US"/>
              </w:rPr>
            </w:pPr>
            <w:r w:rsidRPr="00EB2AAC">
              <w:rPr>
                <w:bCs/>
                <w:color w:val="000000"/>
                <w:sz w:val="22"/>
                <w:szCs w:val="22"/>
                <w:lang w:eastAsia="en-US"/>
              </w:rPr>
              <w:t>22 627 866,44</w:t>
            </w:r>
          </w:p>
          <w:p w:rsidR="00A80C65" w:rsidRPr="00EB2AAC" w:rsidRDefault="00A80C65" w:rsidP="00EB2AAC">
            <w:pPr>
              <w:widowControl w:val="0"/>
              <w:jc w:val="right"/>
              <w:rPr>
                <w:color w:val="000000"/>
                <w:lang w:eastAsia="en-US"/>
              </w:rPr>
            </w:pPr>
          </w:p>
        </w:tc>
        <w:tc>
          <w:tcPr>
            <w:tcW w:w="1985" w:type="dxa"/>
          </w:tcPr>
          <w:p w:rsidR="00A80C65" w:rsidRPr="00EB2AAC" w:rsidRDefault="00A80C65" w:rsidP="00EB2AAC">
            <w:pPr>
              <w:jc w:val="right"/>
              <w:outlineLvl w:val="2"/>
              <w:rPr>
                <w:bCs/>
                <w:color w:val="000000"/>
                <w:lang w:eastAsia="en-US"/>
              </w:rPr>
            </w:pPr>
            <w:r w:rsidRPr="00EB2AAC">
              <w:rPr>
                <w:bCs/>
                <w:color w:val="000000"/>
                <w:sz w:val="22"/>
                <w:szCs w:val="22"/>
                <w:lang w:eastAsia="en-US"/>
              </w:rPr>
              <w:t>16 864,19</w:t>
            </w:r>
          </w:p>
          <w:p w:rsidR="00A80C65" w:rsidRPr="00EB2AAC" w:rsidRDefault="00A80C65" w:rsidP="00EB2AAC">
            <w:pPr>
              <w:jc w:val="right"/>
              <w:outlineLvl w:val="5"/>
              <w:rPr>
                <w:color w:val="000000"/>
                <w:lang w:eastAsia="en-US"/>
              </w:rPr>
            </w:pPr>
          </w:p>
        </w:tc>
      </w:tr>
      <w:tr w:rsidR="00A80C65" w:rsidRPr="00614696" w:rsidTr="00EB2AAC">
        <w:trPr>
          <w:trHeight w:val="1095"/>
        </w:trPr>
        <w:tc>
          <w:tcPr>
            <w:tcW w:w="4111" w:type="dxa"/>
          </w:tcPr>
          <w:p w:rsidR="00A80C65" w:rsidRPr="00EB2AAC" w:rsidRDefault="00A80C65" w:rsidP="00EB2AAC">
            <w:pPr>
              <w:widowControl w:val="0"/>
              <w:rPr>
                <w:lang w:eastAsia="en-US"/>
              </w:rPr>
            </w:pPr>
            <w:r w:rsidRPr="00EB2AAC">
              <w:rPr>
                <w:sz w:val="22"/>
                <w:szCs w:val="22"/>
                <w:lang w:eastAsia="en-US"/>
              </w:rPr>
              <w:t>«Развитие культуры в Валдайском муниципальном районе 2017 – 2022 г.г.»</w:t>
            </w:r>
          </w:p>
        </w:tc>
        <w:tc>
          <w:tcPr>
            <w:tcW w:w="2268" w:type="dxa"/>
          </w:tcPr>
          <w:p w:rsidR="00A80C65" w:rsidRPr="00EB2AAC" w:rsidRDefault="00A80C65" w:rsidP="00EB2AAC">
            <w:pPr>
              <w:jc w:val="right"/>
              <w:outlineLvl w:val="2"/>
              <w:rPr>
                <w:bCs/>
                <w:color w:val="000000"/>
                <w:lang w:eastAsia="en-US"/>
              </w:rPr>
            </w:pPr>
            <w:r w:rsidRPr="00EB2AAC">
              <w:rPr>
                <w:bCs/>
                <w:color w:val="000000"/>
                <w:lang w:eastAsia="en-US"/>
              </w:rPr>
              <w:t>350 900,00/</w:t>
            </w:r>
          </w:p>
          <w:p w:rsidR="00A80C65" w:rsidRPr="00EB2AAC" w:rsidRDefault="00A80C65" w:rsidP="00EB2AAC">
            <w:pPr>
              <w:jc w:val="right"/>
              <w:outlineLvl w:val="2"/>
              <w:rPr>
                <w:bCs/>
                <w:color w:val="000000"/>
                <w:lang w:eastAsia="en-US"/>
              </w:rPr>
            </w:pPr>
            <w:r w:rsidRPr="00EB2AAC">
              <w:rPr>
                <w:bCs/>
                <w:color w:val="000000"/>
                <w:lang w:eastAsia="en-US"/>
              </w:rPr>
              <w:t>350 900,00</w:t>
            </w:r>
          </w:p>
        </w:tc>
        <w:tc>
          <w:tcPr>
            <w:tcW w:w="1985" w:type="dxa"/>
          </w:tcPr>
          <w:p w:rsidR="00A80C65" w:rsidRPr="00EB2AAC" w:rsidRDefault="00A80C65" w:rsidP="00EB2AAC">
            <w:pPr>
              <w:jc w:val="right"/>
              <w:outlineLvl w:val="2"/>
              <w:rPr>
                <w:bCs/>
                <w:color w:val="000000"/>
                <w:lang w:eastAsia="en-US"/>
              </w:rPr>
            </w:pPr>
            <w:r w:rsidRPr="00EB2AAC">
              <w:rPr>
                <w:bCs/>
                <w:color w:val="000000"/>
                <w:lang w:eastAsia="en-US"/>
              </w:rPr>
              <w:t>350 900,00</w:t>
            </w:r>
          </w:p>
        </w:tc>
        <w:tc>
          <w:tcPr>
            <w:tcW w:w="1985" w:type="dxa"/>
          </w:tcPr>
          <w:p w:rsidR="00A80C65" w:rsidRPr="00EB2AAC" w:rsidRDefault="00A80C65" w:rsidP="00EB2AAC">
            <w:pPr>
              <w:widowControl w:val="0"/>
              <w:jc w:val="right"/>
              <w:rPr>
                <w:lang w:eastAsia="en-US"/>
              </w:rPr>
            </w:pPr>
            <w:r w:rsidRPr="00EB2AAC">
              <w:rPr>
                <w:sz w:val="22"/>
                <w:szCs w:val="22"/>
                <w:lang w:eastAsia="en-US"/>
              </w:rPr>
              <w:t>6 275,00</w:t>
            </w:r>
          </w:p>
          <w:p w:rsidR="00A80C65" w:rsidRPr="00EB2AAC" w:rsidRDefault="00A80C65" w:rsidP="00EB2AAC">
            <w:pPr>
              <w:widowControl w:val="0"/>
              <w:jc w:val="right"/>
              <w:rPr>
                <w:lang w:eastAsia="en-US"/>
              </w:rPr>
            </w:pPr>
          </w:p>
        </w:tc>
      </w:tr>
      <w:tr w:rsidR="00A80C65" w:rsidRPr="00614696" w:rsidTr="00EB2AAC">
        <w:trPr>
          <w:trHeight w:val="997"/>
        </w:trPr>
        <w:tc>
          <w:tcPr>
            <w:tcW w:w="4111" w:type="dxa"/>
          </w:tcPr>
          <w:p w:rsidR="00A80C65" w:rsidRPr="00EB2AAC" w:rsidRDefault="00A80C65" w:rsidP="00EB2AAC">
            <w:pPr>
              <w:outlineLvl w:val="2"/>
              <w:rPr>
                <w:rFonts w:ascii="Calibri" w:hAnsi="Calibri"/>
                <w:lang w:eastAsia="en-US"/>
              </w:rPr>
            </w:pPr>
            <w:r w:rsidRPr="00EB2AAC">
              <w:rPr>
                <w:bCs/>
                <w:color w:val="000000"/>
                <w:sz w:val="22"/>
                <w:szCs w:val="22"/>
                <w:lang w:eastAsia="en-US"/>
              </w:rPr>
              <w:t>«Сохранение и восстановление военно-мемориальных объектов на территории Валдайского городского поселения на 2023-2025 годы»</w:t>
            </w:r>
          </w:p>
        </w:tc>
        <w:tc>
          <w:tcPr>
            <w:tcW w:w="2268" w:type="dxa"/>
          </w:tcPr>
          <w:p w:rsidR="00A80C65" w:rsidRPr="00EB2AAC" w:rsidRDefault="00A80C65" w:rsidP="00EB2AAC">
            <w:pPr>
              <w:jc w:val="right"/>
              <w:outlineLvl w:val="2"/>
              <w:rPr>
                <w:bCs/>
                <w:color w:val="000000"/>
                <w:lang w:eastAsia="en-US"/>
              </w:rPr>
            </w:pPr>
            <w:r w:rsidRPr="00EB2AAC">
              <w:rPr>
                <w:bCs/>
                <w:color w:val="000000"/>
                <w:sz w:val="22"/>
                <w:szCs w:val="22"/>
                <w:lang w:eastAsia="en-US"/>
              </w:rPr>
              <w:t>50 000,00/</w:t>
            </w:r>
          </w:p>
          <w:p w:rsidR="00A80C65" w:rsidRPr="00EB2AAC" w:rsidRDefault="00A80C65" w:rsidP="00EB2AAC">
            <w:pPr>
              <w:jc w:val="right"/>
              <w:outlineLvl w:val="2"/>
              <w:rPr>
                <w:bCs/>
                <w:color w:val="000000"/>
                <w:lang w:eastAsia="en-US"/>
              </w:rPr>
            </w:pPr>
            <w:r w:rsidRPr="00EB2AAC">
              <w:rPr>
                <w:bCs/>
                <w:color w:val="000000"/>
                <w:sz w:val="22"/>
                <w:szCs w:val="22"/>
                <w:lang w:eastAsia="en-US"/>
              </w:rPr>
              <w:t>50 000,00</w:t>
            </w:r>
          </w:p>
          <w:p w:rsidR="00A80C65" w:rsidRPr="00EB2AAC" w:rsidRDefault="00A80C65" w:rsidP="00EB2AAC">
            <w:pPr>
              <w:jc w:val="right"/>
              <w:outlineLvl w:val="2"/>
              <w:rPr>
                <w:bCs/>
                <w:color w:val="000000"/>
                <w:lang w:eastAsia="en-US"/>
              </w:rPr>
            </w:pPr>
          </w:p>
        </w:tc>
        <w:tc>
          <w:tcPr>
            <w:tcW w:w="1985" w:type="dxa"/>
          </w:tcPr>
          <w:p w:rsidR="00A80C65" w:rsidRPr="00EB2AAC" w:rsidRDefault="00A80C65" w:rsidP="00EB2AAC">
            <w:pPr>
              <w:jc w:val="right"/>
              <w:outlineLvl w:val="2"/>
              <w:rPr>
                <w:bCs/>
                <w:color w:val="000000"/>
                <w:lang w:eastAsia="en-US"/>
              </w:rPr>
            </w:pPr>
            <w:r w:rsidRPr="00EB2AAC">
              <w:rPr>
                <w:bCs/>
                <w:color w:val="000000"/>
                <w:sz w:val="22"/>
                <w:szCs w:val="22"/>
                <w:lang w:eastAsia="en-US"/>
              </w:rPr>
              <w:t>40,00</w:t>
            </w:r>
          </w:p>
        </w:tc>
        <w:tc>
          <w:tcPr>
            <w:tcW w:w="1985" w:type="dxa"/>
          </w:tcPr>
          <w:p w:rsidR="00A80C65" w:rsidRPr="00EB2AAC" w:rsidRDefault="00A80C65" w:rsidP="00EB2AAC">
            <w:pPr>
              <w:widowControl w:val="0"/>
              <w:jc w:val="right"/>
              <w:rPr>
                <w:lang w:eastAsia="en-US"/>
              </w:rPr>
            </w:pPr>
            <w:r w:rsidRPr="00EB2AAC">
              <w:rPr>
                <w:sz w:val="22"/>
                <w:szCs w:val="22"/>
                <w:lang w:eastAsia="en-US"/>
              </w:rPr>
              <w:t>10 000,00</w:t>
            </w:r>
          </w:p>
          <w:p w:rsidR="00A80C65" w:rsidRPr="00EB2AAC" w:rsidRDefault="00A80C65" w:rsidP="00EB2AAC">
            <w:pPr>
              <w:widowControl w:val="0"/>
              <w:jc w:val="right"/>
              <w:rPr>
                <w:lang w:eastAsia="en-US"/>
              </w:rPr>
            </w:pPr>
          </w:p>
        </w:tc>
      </w:tr>
      <w:tr w:rsidR="00A80C65" w:rsidRPr="00BE4D35" w:rsidTr="00EB2AAC">
        <w:trPr>
          <w:trHeight w:val="703"/>
        </w:trPr>
        <w:tc>
          <w:tcPr>
            <w:tcW w:w="4111" w:type="dxa"/>
          </w:tcPr>
          <w:p w:rsidR="00A80C65" w:rsidRPr="00EB2AAC" w:rsidRDefault="00A80C65" w:rsidP="00EB2AAC">
            <w:pPr>
              <w:outlineLvl w:val="2"/>
              <w:rPr>
                <w:bCs/>
                <w:color w:val="000000"/>
                <w:lang w:eastAsia="en-US"/>
              </w:rPr>
            </w:pPr>
            <w:r w:rsidRPr="00EB2AAC">
              <w:rPr>
                <w:bCs/>
                <w:color w:val="000000"/>
                <w:sz w:val="22"/>
                <w:szCs w:val="22"/>
                <w:lang w:eastAsia="en-US"/>
              </w:rPr>
              <w:t>«Развитие физической культуры и спорта в Валдайском муниципальном районе на 2016-2023 годы»</w:t>
            </w:r>
          </w:p>
          <w:p w:rsidR="00A80C65" w:rsidRPr="00EB2AAC" w:rsidRDefault="00A80C65" w:rsidP="00EB2AAC">
            <w:pPr>
              <w:outlineLvl w:val="2"/>
              <w:rPr>
                <w:rFonts w:ascii="Calibri" w:hAnsi="Calibri"/>
                <w:bCs/>
                <w:color w:val="000000"/>
                <w:lang w:eastAsia="en-US"/>
              </w:rPr>
            </w:pPr>
          </w:p>
        </w:tc>
        <w:tc>
          <w:tcPr>
            <w:tcW w:w="2268" w:type="dxa"/>
          </w:tcPr>
          <w:p w:rsidR="00A80C65" w:rsidRPr="00EB2AAC" w:rsidRDefault="00A80C65" w:rsidP="00EB2AAC">
            <w:pPr>
              <w:jc w:val="right"/>
              <w:outlineLvl w:val="2"/>
              <w:rPr>
                <w:bCs/>
                <w:color w:val="000000"/>
                <w:lang w:eastAsia="en-US"/>
              </w:rPr>
            </w:pPr>
            <w:r w:rsidRPr="00EB2AAC">
              <w:rPr>
                <w:bCs/>
                <w:color w:val="000000"/>
                <w:sz w:val="22"/>
                <w:szCs w:val="22"/>
                <w:lang w:eastAsia="en-US"/>
              </w:rPr>
              <w:t>500 200,00/</w:t>
            </w:r>
          </w:p>
          <w:p w:rsidR="00A80C65" w:rsidRPr="00EB2AAC" w:rsidRDefault="00A80C65" w:rsidP="00EB2AAC">
            <w:pPr>
              <w:jc w:val="right"/>
              <w:outlineLvl w:val="2"/>
              <w:rPr>
                <w:bCs/>
                <w:color w:val="000000"/>
                <w:lang w:eastAsia="en-US"/>
              </w:rPr>
            </w:pPr>
            <w:r w:rsidRPr="00EB2AAC">
              <w:rPr>
                <w:bCs/>
                <w:color w:val="000000"/>
                <w:sz w:val="22"/>
                <w:szCs w:val="22"/>
                <w:lang w:eastAsia="en-US"/>
              </w:rPr>
              <w:t>500 200,00</w:t>
            </w:r>
          </w:p>
        </w:tc>
        <w:tc>
          <w:tcPr>
            <w:tcW w:w="1985" w:type="dxa"/>
          </w:tcPr>
          <w:p w:rsidR="00A80C65" w:rsidRPr="00EB2AAC" w:rsidRDefault="00A80C65" w:rsidP="00EB2AAC">
            <w:pPr>
              <w:jc w:val="right"/>
              <w:outlineLvl w:val="2"/>
              <w:rPr>
                <w:bCs/>
                <w:color w:val="000000"/>
                <w:lang w:eastAsia="en-US"/>
              </w:rPr>
            </w:pPr>
            <w:r w:rsidRPr="00EB2AAC">
              <w:rPr>
                <w:bCs/>
                <w:color w:val="000000"/>
                <w:sz w:val="22"/>
                <w:szCs w:val="22"/>
                <w:lang w:eastAsia="en-US"/>
              </w:rPr>
              <w:t>500 200,00</w:t>
            </w:r>
          </w:p>
        </w:tc>
        <w:tc>
          <w:tcPr>
            <w:tcW w:w="1985" w:type="dxa"/>
          </w:tcPr>
          <w:p w:rsidR="00A80C65" w:rsidRPr="00EB2AAC" w:rsidRDefault="00A80C65" w:rsidP="00EB2AAC">
            <w:pPr>
              <w:widowControl w:val="0"/>
              <w:jc w:val="right"/>
              <w:rPr>
                <w:lang w:eastAsia="en-US"/>
              </w:rPr>
            </w:pPr>
            <w:r w:rsidRPr="00EB2AAC">
              <w:rPr>
                <w:sz w:val="22"/>
                <w:szCs w:val="22"/>
                <w:lang w:eastAsia="en-US"/>
              </w:rPr>
              <w:t>100%</w:t>
            </w:r>
          </w:p>
        </w:tc>
      </w:tr>
    </w:tbl>
    <w:p w:rsidR="00A80C65" w:rsidRDefault="00A80C65" w:rsidP="00211A62">
      <w:pPr>
        <w:autoSpaceDE w:val="0"/>
        <w:autoSpaceDN w:val="0"/>
        <w:adjustRightInd w:val="0"/>
        <w:ind w:right="-2" w:firstLine="567"/>
        <w:jc w:val="both"/>
        <w:rPr>
          <w:i/>
          <w:sz w:val="28"/>
          <w:szCs w:val="28"/>
        </w:rPr>
      </w:pPr>
    </w:p>
    <w:p w:rsidR="00A80C65" w:rsidRDefault="00A80C65" w:rsidP="00774980">
      <w:pPr>
        <w:autoSpaceDE w:val="0"/>
        <w:autoSpaceDN w:val="0"/>
        <w:adjustRightInd w:val="0"/>
        <w:ind w:left="-567" w:firstLine="709"/>
        <w:jc w:val="both"/>
        <w:rPr>
          <w:sz w:val="28"/>
          <w:szCs w:val="28"/>
        </w:rPr>
      </w:pPr>
      <w:r w:rsidRPr="00390A51">
        <w:rPr>
          <w:sz w:val="28"/>
          <w:szCs w:val="28"/>
        </w:rPr>
        <w:lastRenderedPageBreak/>
        <w:t>Анализируя представленный годовой отчет об исполнении бюджета за 20</w:t>
      </w:r>
      <w:r>
        <w:rPr>
          <w:sz w:val="28"/>
          <w:szCs w:val="28"/>
        </w:rPr>
        <w:t>23 год</w:t>
      </w:r>
      <w:r w:rsidRPr="00390A51">
        <w:rPr>
          <w:sz w:val="28"/>
          <w:szCs w:val="28"/>
        </w:rPr>
        <w:t xml:space="preserve"> можно отметить, что ряд мероприятий, предусмотренных в муниципальных программах поселения, не </w:t>
      </w:r>
      <w:r>
        <w:rPr>
          <w:sz w:val="28"/>
          <w:szCs w:val="28"/>
        </w:rPr>
        <w:t>выполнен.</w:t>
      </w:r>
      <w:r w:rsidRPr="00390A51">
        <w:rPr>
          <w:sz w:val="28"/>
          <w:szCs w:val="28"/>
        </w:rPr>
        <w:t xml:space="preserve"> </w:t>
      </w:r>
      <w:r w:rsidRPr="00BE4D35">
        <w:rPr>
          <w:sz w:val="28"/>
          <w:szCs w:val="28"/>
        </w:rPr>
        <w:t xml:space="preserve">Контрольно – счетная палата провела проверку соответствия плановых показателей в отчетах о ходе реализации муниципальных программ за </w:t>
      </w:r>
      <w:r>
        <w:rPr>
          <w:sz w:val="28"/>
          <w:szCs w:val="28"/>
        </w:rPr>
        <w:t>2023</w:t>
      </w:r>
      <w:r w:rsidRPr="00BE4D35">
        <w:rPr>
          <w:sz w:val="28"/>
          <w:szCs w:val="28"/>
        </w:rPr>
        <w:t xml:space="preserve"> год сведениям в решении о бюджете на </w:t>
      </w:r>
      <w:r>
        <w:rPr>
          <w:sz w:val="28"/>
          <w:szCs w:val="28"/>
        </w:rPr>
        <w:t>2023</w:t>
      </w:r>
      <w:r w:rsidRPr="00BE4D35">
        <w:rPr>
          <w:sz w:val="28"/>
          <w:szCs w:val="28"/>
        </w:rPr>
        <w:t xml:space="preserve"> год, а также паспортах муниципальных программ. </w:t>
      </w:r>
    </w:p>
    <w:p w:rsidR="00A80C65" w:rsidRDefault="00A80C65" w:rsidP="00774980">
      <w:pPr>
        <w:autoSpaceDE w:val="0"/>
        <w:autoSpaceDN w:val="0"/>
        <w:adjustRightInd w:val="0"/>
        <w:ind w:left="-567" w:firstLine="709"/>
        <w:jc w:val="both"/>
        <w:rPr>
          <w:sz w:val="28"/>
          <w:szCs w:val="28"/>
        </w:rPr>
      </w:pPr>
      <w:r>
        <w:rPr>
          <w:sz w:val="28"/>
          <w:szCs w:val="28"/>
        </w:rPr>
        <w:t>Согласно отчету</w:t>
      </w:r>
      <w:r w:rsidRPr="00BE4D35">
        <w:rPr>
          <w:sz w:val="28"/>
          <w:szCs w:val="28"/>
        </w:rPr>
        <w:t xml:space="preserve"> о ходе реализации муниципальной </w:t>
      </w:r>
      <w:r w:rsidRPr="002C3612">
        <w:rPr>
          <w:sz w:val="28"/>
          <w:szCs w:val="28"/>
        </w:rPr>
        <w:t>программы «</w:t>
      </w:r>
      <w:r>
        <w:rPr>
          <w:sz w:val="28"/>
          <w:szCs w:val="28"/>
        </w:rPr>
        <w:t>Газификация и содержание сетей газораспределения Валдайского муниципального района в 2017 – 2026 годах», профинансированные показатели по расходам на реализацию мероприятий программы составили 182 771,00 руб. за счет средств бюджета Валдайского городского поселения, что не соответствует проекта решения об исполнении бюджета за 2023 год. Исполнено – 181 271,23 руб.</w:t>
      </w:r>
    </w:p>
    <w:p w:rsidR="00A80C65" w:rsidRDefault="00A80C65" w:rsidP="00774980">
      <w:pPr>
        <w:autoSpaceDE w:val="0"/>
        <w:autoSpaceDN w:val="0"/>
        <w:adjustRightInd w:val="0"/>
        <w:ind w:left="-567" w:firstLine="709"/>
        <w:jc w:val="both"/>
        <w:rPr>
          <w:sz w:val="28"/>
          <w:szCs w:val="28"/>
        </w:rPr>
      </w:pPr>
      <w:r>
        <w:rPr>
          <w:sz w:val="28"/>
          <w:szCs w:val="28"/>
        </w:rPr>
        <w:t>Согласно отчету</w:t>
      </w:r>
      <w:r w:rsidRPr="00BE4D35">
        <w:rPr>
          <w:sz w:val="28"/>
          <w:szCs w:val="28"/>
        </w:rPr>
        <w:t xml:space="preserve"> о ходе реализации </w:t>
      </w:r>
      <w:r>
        <w:rPr>
          <w:sz w:val="28"/>
          <w:szCs w:val="28"/>
        </w:rPr>
        <w:t>п</w:t>
      </w:r>
      <w:r w:rsidRPr="00995CB7">
        <w:rPr>
          <w:sz w:val="28"/>
          <w:szCs w:val="28"/>
        </w:rPr>
        <w:t>о муниципальной программе «</w:t>
      </w:r>
      <w:r>
        <w:rPr>
          <w:sz w:val="28"/>
          <w:szCs w:val="28"/>
        </w:rPr>
        <w:t xml:space="preserve">Совершенствование и содержание дорожного хозяйства на территории </w:t>
      </w:r>
      <w:r w:rsidRPr="00995CB7">
        <w:rPr>
          <w:sz w:val="28"/>
          <w:szCs w:val="28"/>
        </w:rPr>
        <w:t xml:space="preserve"> Валдайского </w:t>
      </w:r>
      <w:r>
        <w:rPr>
          <w:sz w:val="28"/>
          <w:szCs w:val="28"/>
        </w:rPr>
        <w:t>городского поселения</w:t>
      </w:r>
      <w:r w:rsidRPr="00995CB7">
        <w:rPr>
          <w:sz w:val="28"/>
          <w:szCs w:val="28"/>
        </w:rPr>
        <w:t xml:space="preserve"> </w:t>
      </w:r>
      <w:r>
        <w:rPr>
          <w:sz w:val="28"/>
          <w:szCs w:val="28"/>
        </w:rPr>
        <w:t>на</w:t>
      </w:r>
      <w:r w:rsidRPr="00995CB7">
        <w:rPr>
          <w:sz w:val="28"/>
          <w:szCs w:val="28"/>
        </w:rPr>
        <w:t xml:space="preserve"> 202</w:t>
      </w:r>
      <w:r>
        <w:rPr>
          <w:sz w:val="28"/>
          <w:szCs w:val="28"/>
        </w:rPr>
        <w:t>3 - 2025</w:t>
      </w:r>
      <w:r w:rsidRPr="00995CB7">
        <w:rPr>
          <w:sz w:val="28"/>
          <w:szCs w:val="28"/>
        </w:rPr>
        <w:t xml:space="preserve"> год</w:t>
      </w:r>
      <w:r>
        <w:rPr>
          <w:sz w:val="28"/>
          <w:szCs w:val="28"/>
        </w:rPr>
        <w:t>ы</w:t>
      </w:r>
      <w:r w:rsidRPr="00995CB7">
        <w:rPr>
          <w:sz w:val="28"/>
          <w:szCs w:val="28"/>
        </w:rPr>
        <w:t xml:space="preserve">» </w:t>
      </w:r>
      <w:r>
        <w:rPr>
          <w:sz w:val="28"/>
          <w:szCs w:val="28"/>
        </w:rPr>
        <w:t xml:space="preserve">плановые показатели по расходам на реализацию мероприятий программы составили 148 409 600,00 руб., в том числе: за счет средств бюджета Новгородской области 112 746 600,00 руб., за счет средств бюджета Валдайского городского поселения 35 663 000,00 руб., что не соответствует сведениям в решении о бюджете и проекте решения об исполнении бюджета за 2023 год (общая сумма утвержденных назначений 148 406 584,14 руб., в том числе: бюджет Новгородской области – 112 743 600,00 руб., бюджет городского поселения – 35 662 984,14 руб.). </w:t>
      </w:r>
    </w:p>
    <w:p w:rsidR="00A80C65" w:rsidRPr="00627F93" w:rsidRDefault="00A80C65" w:rsidP="00774980">
      <w:pPr>
        <w:autoSpaceDE w:val="0"/>
        <w:autoSpaceDN w:val="0"/>
        <w:adjustRightInd w:val="0"/>
        <w:ind w:left="-567" w:firstLine="709"/>
        <w:jc w:val="both"/>
        <w:rPr>
          <w:b/>
          <w:sz w:val="28"/>
          <w:szCs w:val="28"/>
        </w:rPr>
      </w:pPr>
      <w:r>
        <w:rPr>
          <w:sz w:val="28"/>
          <w:szCs w:val="28"/>
        </w:rPr>
        <w:t xml:space="preserve">В нарушение </w:t>
      </w:r>
      <w:r w:rsidRPr="00F833D3">
        <w:rPr>
          <w:color w:val="000000"/>
          <w:sz w:val="28"/>
          <w:szCs w:val="28"/>
        </w:rPr>
        <w:t>Порядк</w:t>
      </w:r>
      <w:r>
        <w:rPr>
          <w:color w:val="000000"/>
          <w:sz w:val="28"/>
          <w:szCs w:val="28"/>
        </w:rPr>
        <w:t>а</w:t>
      </w:r>
      <w:r w:rsidRPr="00F833D3">
        <w:rPr>
          <w:color w:val="000000"/>
          <w:sz w:val="28"/>
          <w:szCs w:val="28"/>
        </w:rPr>
        <w:t xml:space="preserve"> принятия решений о разработке муниципальных программ Валдайского муниципального района и Валдайского городского поселения, их формирования, </w:t>
      </w:r>
      <w:r w:rsidRPr="00F833D3">
        <w:rPr>
          <w:sz w:val="28"/>
          <w:szCs w:val="28"/>
        </w:rPr>
        <w:t>реализации и проведения оценки эффективности</w:t>
      </w:r>
      <w:r w:rsidRPr="00F833D3">
        <w:rPr>
          <w:color w:val="000000"/>
          <w:sz w:val="28"/>
          <w:szCs w:val="28"/>
        </w:rPr>
        <w:t xml:space="preserve">, утвержденный постановлением </w:t>
      </w:r>
      <w:r w:rsidR="00C91B49">
        <w:rPr>
          <w:color w:val="000000"/>
          <w:sz w:val="28"/>
          <w:szCs w:val="28"/>
        </w:rPr>
        <w:t>А</w:t>
      </w:r>
      <w:r w:rsidRPr="00F833D3">
        <w:rPr>
          <w:color w:val="000000"/>
          <w:sz w:val="28"/>
          <w:szCs w:val="28"/>
        </w:rPr>
        <w:t>дминистрации Валдайского муниципального района от 16.01.2020 № 48</w:t>
      </w:r>
      <w:r>
        <w:rPr>
          <w:sz w:val="28"/>
          <w:szCs w:val="28"/>
        </w:rPr>
        <w:t xml:space="preserve"> в отчетах по муниципальным программам </w:t>
      </w:r>
      <w:r w:rsidRPr="00995CB7">
        <w:rPr>
          <w:sz w:val="28"/>
          <w:szCs w:val="28"/>
        </w:rPr>
        <w:t>«</w:t>
      </w:r>
      <w:r>
        <w:rPr>
          <w:sz w:val="28"/>
          <w:szCs w:val="28"/>
        </w:rPr>
        <w:t xml:space="preserve">Совершенствование и содержание дорожного хозяйства на территории </w:t>
      </w:r>
      <w:r w:rsidRPr="00995CB7">
        <w:rPr>
          <w:sz w:val="28"/>
          <w:szCs w:val="28"/>
        </w:rPr>
        <w:t xml:space="preserve"> Валдайского </w:t>
      </w:r>
      <w:r>
        <w:rPr>
          <w:sz w:val="28"/>
          <w:szCs w:val="28"/>
        </w:rPr>
        <w:t>городского поселения</w:t>
      </w:r>
      <w:r w:rsidRPr="00995CB7">
        <w:rPr>
          <w:sz w:val="28"/>
          <w:szCs w:val="28"/>
        </w:rPr>
        <w:t xml:space="preserve"> </w:t>
      </w:r>
      <w:r>
        <w:rPr>
          <w:sz w:val="28"/>
          <w:szCs w:val="28"/>
        </w:rPr>
        <w:t>на</w:t>
      </w:r>
      <w:r w:rsidRPr="00995CB7">
        <w:rPr>
          <w:sz w:val="28"/>
          <w:szCs w:val="28"/>
        </w:rPr>
        <w:t xml:space="preserve"> 202</w:t>
      </w:r>
      <w:r>
        <w:rPr>
          <w:sz w:val="28"/>
          <w:szCs w:val="28"/>
        </w:rPr>
        <w:t>3 - 2025</w:t>
      </w:r>
      <w:r w:rsidRPr="00995CB7">
        <w:rPr>
          <w:sz w:val="28"/>
          <w:szCs w:val="28"/>
        </w:rPr>
        <w:t xml:space="preserve"> год</w:t>
      </w:r>
      <w:r>
        <w:rPr>
          <w:sz w:val="28"/>
          <w:szCs w:val="28"/>
        </w:rPr>
        <w:t>ы</w:t>
      </w:r>
      <w:r w:rsidRPr="00995CB7">
        <w:rPr>
          <w:sz w:val="28"/>
          <w:szCs w:val="28"/>
        </w:rPr>
        <w:t xml:space="preserve">» </w:t>
      </w:r>
      <w:r>
        <w:rPr>
          <w:sz w:val="28"/>
          <w:szCs w:val="28"/>
        </w:rPr>
        <w:t xml:space="preserve"> и «Благоустройство территорий Валдайского городского поселения в 2023 – 2025 годах» не указаны расходы на реализацию программы по подпрограммам, </w:t>
      </w:r>
      <w:r w:rsidRPr="00770617">
        <w:rPr>
          <w:b/>
          <w:sz w:val="28"/>
          <w:szCs w:val="28"/>
        </w:rPr>
        <w:t>с</w:t>
      </w:r>
      <w:r w:rsidRPr="00627F93">
        <w:rPr>
          <w:b/>
          <w:sz w:val="28"/>
          <w:szCs w:val="28"/>
        </w:rPr>
        <w:t>ледовательно, сведения в отчет</w:t>
      </w:r>
      <w:r>
        <w:rPr>
          <w:b/>
          <w:sz w:val="28"/>
          <w:szCs w:val="28"/>
        </w:rPr>
        <w:t>ах</w:t>
      </w:r>
      <w:r w:rsidRPr="00627F93">
        <w:rPr>
          <w:b/>
          <w:sz w:val="28"/>
          <w:szCs w:val="28"/>
        </w:rPr>
        <w:t xml:space="preserve"> недостоверны.</w:t>
      </w:r>
    </w:p>
    <w:p w:rsidR="00A80C65" w:rsidRDefault="00A80C65" w:rsidP="00774980">
      <w:pPr>
        <w:autoSpaceDE w:val="0"/>
        <w:autoSpaceDN w:val="0"/>
        <w:adjustRightInd w:val="0"/>
        <w:ind w:left="-567" w:firstLine="709"/>
        <w:jc w:val="both"/>
        <w:rPr>
          <w:bCs/>
          <w:color w:val="000000"/>
          <w:sz w:val="28"/>
          <w:szCs w:val="28"/>
        </w:rPr>
      </w:pPr>
      <w:r>
        <w:rPr>
          <w:sz w:val="28"/>
          <w:szCs w:val="28"/>
        </w:rPr>
        <w:t xml:space="preserve">Представлена копия письма заместителя председателя экономического развития от 29.03.2024 № 12 на имя заместителя Главы </w:t>
      </w:r>
      <w:r w:rsidR="00C91B49">
        <w:rPr>
          <w:sz w:val="28"/>
          <w:szCs w:val="28"/>
        </w:rPr>
        <w:t>А</w:t>
      </w:r>
      <w:r>
        <w:rPr>
          <w:sz w:val="28"/>
          <w:szCs w:val="28"/>
        </w:rPr>
        <w:t xml:space="preserve">дминистрации Валдайского муниципального района, в котором содержится информация о невозможности проведения интегральной оценки эффективности муниципальных программ по причине не предоставления ответственными исполнителями следующих годовых отчетов о ходе реализации муниципальных программ: </w:t>
      </w:r>
      <w:r w:rsidRPr="00D4288A">
        <w:rPr>
          <w:sz w:val="28"/>
          <w:szCs w:val="28"/>
        </w:rPr>
        <w:t>«</w:t>
      </w:r>
      <w:r w:rsidRPr="00D4288A">
        <w:rPr>
          <w:bCs/>
          <w:color w:val="000000"/>
          <w:sz w:val="28"/>
          <w:szCs w:val="28"/>
        </w:rPr>
        <w:t>Реализация первичных мер пожарной безопасности на территории Валдайского городского поселения на 2023-2025 годы»</w:t>
      </w:r>
      <w:r>
        <w:rPr>
          <w:bCs/>
          <w:color w:val="000000"/>
          <w:sz w:val="28"/>
          <w:szCs w:val="28"/>
        </w:rPr>
        <w:t xml:space="preserve">, «Комплексные меры по обеспечению законности и противодействию правонарушения на 2022 – 2025 годы», «Поддержка некоммерческих организаций на территории Валдайского городского поселения на 2020 – 2025 годы». </w:t>
      </w:r>
    </w:p>
    <w:p w:rsidR="00A80C65" w:rsidRDefault="00A80C65" w:rsidP="00774980">
      <w:pPr>
        <w:autoSpaceDE w:val="0"/>
        <w:autoSpaceDN w:val="0"/>
        <w:adjustRightInd w:val="0"/>
        <w:ind w:left="-567" w:firstLine="709"/>
        <w:jc w:val="both"/>
        <w:rPr>
          <w:b/>
          <w:sz w:val="28"/>
          <w:szCs w:val="28"/>
        </w:rPr>
      </w:pPr>
      <w:r w:rsidRPr="00467FE7">
        <w:rPr>
          <w:b/>
          <w:sz w:val="28"/>
          <w:szCs w:val="28"/>
        </w:rPr>
        <w:lastRenderedPageBreak/>
        <w:t xml:space="preserve">Учитывая вышеизложенное можно сделать вывод, что по ряду отчетов о ходе реализации муниципальных программ изложены недостоверные сведения, которые не соответствуют ни решению о бюджете, ни паспортам программ, а также отчету об исполнении бюджета Валдайского </w:t>
      </w:r>
      <w:r>
        <w:rPr>
          <w:b/>
          <w:sz w:val="28"/>
          <w:szCs w:val="28"/>
        </w:rPr>
        <w:t>городского поселения</w:t>
      </w:r>
      <w:r w:rsidRPr="00467FE7">
        <w:rPr>
          <w:b/>
          <w:sz w:val="28"/>
          <w:szCs w:val="28"/>
        </w:rPr>
        <w:t xml:space="preserve"> за </w:t>
      </w:r>
      <w:r>
        <w:rPr>
          <w:b/>
          <w:sz w:val="28"/>
          <w:szCs w:val="28"/>
        </w:rPr>
        <w:t>2023 год, следовательно</w:t>
      </w:r>
      <w:r w:rsidRPr="00467FE7">
        <w:rPr>
          <w:b/>
          <w:sz w:val="28"/>
          <w:szCs w:val="28"/>
        </w:rPr>
        <w:t>, отчеты с недостоверными сведениями</w:t>
      </w:r>
      <w:r>
        <w:rPr>
          <w:b/>
          <w:sz w:val="28"/>
          <w:szCs w:val="28"/>
        </w:rPr>
        <w:t xml:space="preserve"> комитетом финансов</w:t>
      </w:r>
      <w:r w:rsidRPr="00467FE7">
        <w:rPr>
          <w:b/>
          <w:sz w:val="28"/>
          <w:szCs w:val="28"/>
        </w:rPr>
        <w:t xml:space="preserve"> не проверяются и подписываются формально, без соответствующей проверки данных.</w:t>
      </w:r>
    </w:p>
    <w:p w:rsidR="00A80C65" w:rsidRDefault="00A80C65" w:rsidP="00774980">
      <w:pPr>
        <w:autoSpaceDE w:val="0"/>
        <w:autoSpaceDN w:val="0"/>
        <w:adjustRightInd w:val="0"/>
        <w:ind w:left="-567" w:firstLine="709"/>
        <w:jc w:val="both"/>
        <w:rPr>
          <w:sz w:val="28"/>
          <w:szCs w:val="28"/>
        </w:rPr>
      </w:pPr>
      <w:r w:rsidRPr="00D4288A">
        <w:rPr>
          <w:sz w:val="28"/>
          <w:szCs w:val="28"/>
        </w:rPr>
        <w:t>В нарушение статьи 179 БК РФ муниципальная программа «</w:t>
      </w:r>
      <w:r w:rsidRPr="00D4288A">
        <w:rPr>
          <w:bCs/>
          <w:color w:val="000000"/>
          <w:sz w:val="28"/>
          <w:szCs w:val="28"/>
        </w:rPr>
        <w:t xml:space="preserve">Реализация первичных мер пожарной безопасности на территории Валдайского городского поселения на 2023-2025 годы» </w:t>
      </w:r>
      <w:r w:rsidRPr="00D4288A">
        <w:rPr>
          <w:sz w:val="28"/>
          <w:szCs w:val="28"/>
        </w:rPr>
        <w:t xml:space="preserve">не приведена в соответствие с бюджетом Валдайского городского поселения, размер бюджетных ассигнований в </w:t>
      </w:r>
      <w:r>
        <w:rPr>
          <w:sz w:val="28"/>
          <w:szCs w:val="28"/>
        </w:rPr>
        <w:t>муниципальной программе</w:t>
      </w:r>
      <w:r w:rsidRPr="00D4288A">
        <w:rPr>
          <w:sz w:val="28"/>
          <w:szCs w:val="28"/>
        </w:rPr>
        <w:t xml:space="preserve"> на 2023 год (515 720,00 руб.) не соответствует объему финансового обеспечения в бюджете Валдайского городско</w:t>
      </w:r>
      <w:r>
        <w:rPr>
          <w:sz w:val="28"/>
          <w:szCs w:val="28"/>
        </w:rPr>
        <w:t xml:space="preserve">го поселения (277 000,00 руб.). </w:t>
      </w:r>
      <w:r w:rsidRPr="00D4288A">
        <w:rPr>
          <w:sz w:val="28"/>
          <w:szCs w:val="28"/>
        </w:rPr>
        <w:t>То же самое относится к муниципальной программе «Благоустройство территорий Валдайского городского поселения в 2023 – 2025 годах»</w:t>
      </w:r>
      <w:r>
        <w:rPr>
          <w:sz w:val="28"/>
          <w:szCs w:val="28"/>
        </w:rPr>
        <w:t>,</w:t>
      </w:r>
      <w:r w:rsidRPr="00D4288A">
        <w:rPr>
          <w:sz w:val="28"/>
          <w:szCs w:val="28"/>
        </w:rPr>
        <w:t xml:space="preserve"> размер бюджетных ассигнований в муниципальной программ</w:t>
      </w:r>
      <w:r>
        <w:rPr>
          <w:sz w:val="28"/>
          <w:szCs w:val="28"/>
        </w:rPr>
        <w:t>е</w:t>
      </w:r>
      <w:r w:rsidRPr="00D4288A">
        <w:rPr>
          <w:sz w:val="28"/>
          <w:szCs w:val="28"/>
        </w:rPr>
        <w:t xml:space="preserve"> на 2023 год (22 669 425,88,00 руб.) не соответствует объему финансового обеспечения в бюджете Валдайского городского поселения (22 644 730,63 руб.).</w:t>
      </w:r>
    </w:p>
    <w:p w:rsidR="00A80C65" w:rsidRDefault="00A80C65" w:rsidP="00774980">
      <w:pPr>
        <w:autoSpaceDE w:val="0"/>
        <w:autoSpaceDN w:val="0"/>
        <w:adjustRightInd w:val="0"/>
        <w:ind w:left="-567" w:firstLine="709"/>
        <w:jc w:val="both"/>
        <w:rPr>
          <w:bCs/>
          <w:color w:val="000000"/>
          <w:sz w:val="28"/>
          <w:szCs w:val="28"/>
        </w:rPr>
      </w:pPr>
    </w:p>
    <w:p w:rsidR="00A80C65" w:rsidRPr="00681BC3" w:rsidRDefault="00A80C65" w:rsidP="00774980">
      <w:pPr>
        <w:autoSpaceDE w:val="0"/>
        <w:autoSpaceDN w:val="0"/>
        <w:adjustRightInd w:val="0"/>
        <w:ind w:left="-567" w:firstLine="709"/>
        <w:jc w:val="both"/>
        <w:rPr>
          <w:b/>
          <w:bCs/>
          <w:color w:val="000000"/>
          <w:sz w:val="28"/>
          <w:szCs w:val="28"/>
        </w:rPr>
      </w:pPr>
      <w:r w:rsidRPr="00681BC3">
        <w:rPr>
          <w:b/>
          <w:bCs/>
          <w:color w:val="000000"/>
          <w:sz w:val="28"/>
          <w:szCs w:val="28"/>
        </w:rPr>
        <w:t>Источники дефицита бюджета  городского поселения в 20</w:t>
      </w:r>
      <w:r w:rsidR="00774980">
        <w:rPr>
          <w:b/>
          <w:bCs/>
          <w:color w:val="000000"/>
          <w:sz w:val="28"/>
          <w:szCs w:val="28"/>
        </w:rPr>
        <w:t xml:space="preserve">23 </w:t>
      </w:r>
      <w:r>
        <w:rPr>
          <w:b/>
          <w:bCs/>
          <w:color w:val="000000"/>
          <w:sz w:val="28"/>
          <w:szCs w:val="28"/>
        </w:rPr>
        <w:t>году</w:t>
      </w:r>
    </w:p>
    <w:p w:rsidR="00A80C65" w:rsidRPr="006C727B" w:rsidRDefault="00A80C65" w:rsidP="00774980">
      <w:pPr>
        <w:widowControl w:val="0"/>
        <w:autoSpaceDE w:val="0"/>
        <w:autoSpaceDN w:val="0"/>
        <w:adjustRightInd w:val="0"/>
        <w:ind w:right="-143" w:firstLine="709"/>
        <w:jc w:val="both"/>
        <w:rPr>
          <w:sz w:val="28"/>
          <w:szCs w:val="28"/>
        </w:rPr>
      </w:pPr>
      <w:r w:rsidRPr="006C727B">
        <w:rPr>
          <w:sz w:val="28"/>
          <w:szCs w:val="28"/>
        </w:rPr>
        <w:t xml:space="preserve">В соответствии с </w:t>
      </w:r>
      <w:r>
        <w:rPr>
          <w:sz w:val="28"/>
          <w:szCs w:val="28"/>
        </w:rPr>
        <w:t>р</w:t>
      </w:r>
      <w:r w:rsidRPr="006C727B">
        <w:rPr>
          <w:sz w:val="28"/>
          <w:szCs w:val="28"/>
        </w:rPr>
        <w:t xml:space="preserve">ешением </w:t>
      </w:r>
      <w:r w:rsidRPr="006C727B">
        <w:rPr>
          <w:bCs/>
          <w:color w:val="000000"/>
          <w:sz w:val="28"/>
          <w:szCs w:val="28"/>
        </w:rPr>
        <w:t>Совета депутатов Валдайского городского поселения</w:t>
      </w:r>
      <w:r w:rsidRPr="006C727B">
        <w:rPr>
          <w:sz w:val="28"/>
          <w:szCs w:val="28"/>
        </w:rPr>
        <w:t xml:space="preserve">  от 2</w:t>
      </w:r>
      <w:r>
        <w:rPr>
          <w:sz w:val="28"/>
          <w:szCs w:val="28"/>
        </w:rPr>
        <w:t>8</w:t>
      </w:r>
      <w:r w:rsidRPr="006C727B">
        <w:rPr>
          <w:sz w:val="28"/>
          <w:szCs w:val="28"/>
        </w:rPr>
        <w:t>.12.202</w:t>
      </w:r>
      <w:r>
        <w:rPr>
          <w:sz w:val="28"/>
          <w:szCs w:val="28"/>
        </w:rPr>
        <w:t>3</w:t>
      </w:r>
      <w:r w:rsidRPr="006C727B">
        <w:rPr>
          <w:sz w:val="28"/>
          <w:szCs w:val="28"/>
        </w:rPr>
        <w:t xml:space="preserve"> № </w:t>
      </w:r>
      <w:r>
        <w:rPr>
          <w:sz w:val="28"/>
          <w:szCs w:val="28"/>
        </w:rPr>
        <w:t>180</w:t>
      </w:r>
      <w:r w:rsidRPr="006C727B">
        <w:rPr>
          <w:sz w:val="28"/>
          <w:szCs w:val="28"/>
        </w:rPr>
        <w:t xml:space="preserve"> «О внесении изменений в решение Совета депутатов Валдайского городского поселения от 2</w:t>
      </w:r>
      <w:r>
        <w:rPr>
          <w:sz w:val="28"/>
          <w:szCs w:val="28"/>
        </w:rPr>
        <w:t>7</w:t>
      </w:r>
      <w:r w:rsidRPr="006C727B">
        <w:rPr>
          <w:sz w:val="28"/>
          <w:szCs w:val="28"/>
        </w:rPr>
        <w:t>.12.202</w:t>
      </w:r>
      <w:r>
        <w:rPr>
          <w:sz w:val="28"/>
          <w:szCs w:val="28"/>
        </w:rPr>
        <w:t>2</w:t>
      </w:r>
      <w:r w:rsidRPr="006C727B">
        <w:rPr>
          <w:sz w:val="28"/>
          <w:szCs w:val="28"/>
        </w:rPr>
        <w:t xml:space="preserve"> №</w:t>
      </w:r>
      <w:r>
        <w:rPr>
          <w:sz w:val="28"/>
          <w:szCs w:val="28"/>
        </w:rPr>
        <w:t>139</w:t>
      </w:r>
      <w:r w:rsidRPr="006C727B">
        <w:rPr>
          <w:sz w:val="28"/>
          <w:szCs w:val="28"/>
        </w:rPr>
        <w:t xml:space="preserve">» бюджет Валдайского городского поселения утвержден с дефицитом </w:t>
      </w:r>
      <w:r>
        <w:rPr>
          <w:sz w:val="28"/>
          <w:szCs w:val="28"/>
        </w:rPr>
        <w:t>32 811 808,17</w:t>
      </w:r>
      <w:r w:rsidRPr="006C727B">
        <w:rPr>
          <w:sz w:val="28"/>
          <w:szCs w:val="28"/>
        </w:rPr>
        <w:t xml:space="preserve"> руб. </w:t>
      </w:r>
    </w:p>
    <w:p w:rsidR="00A80C65" w:rsidRDefault="00A80C65" w:rsidP="00774980">
      <w:pPr>
        <w:widowControl w:val="0"/>
        <w:autoSpaceDE w:val="0"/>
        <w:autoSpaceDN w:val="0"/>
        <w:adjustRightInd w:val="0"/>
        <w:ind w:right="-143" w:firstLine="709"/>
        <w:jc w:val="both"/>
        <w:rPr>
          <w:bCs/>
          <w:color w:val="000000"/>
          <w:sz w:val="28"/>
          <w:szCs w:val="28"/>
        </w:rPr>
      </w:pPr>
      <w:r w:rsidRPr="006C727B">
        <w:rPr>
          <w:sz w:val="28"/>
          <w:szCs w:val="28"/>
        </w:rPr>
        <w:t xml:space="preserve">По результатам исполнения бюджета фактический дефицит составил  </w:t>
      </w:r>
      <w:r>
        <w:rPr>
          <w:sz w:val="28"/>
          <w:szCs w:val="28"/>
        </w:rPr>
        <w:t>7 236 117,60</w:t>
      </w:r>
      <w:r w:rsidRPr="006C727B">
        <w:rPr>
          <w:sz w:val="28"/>
          <w:szCs w:val="28"/>
        </w:rPr>
        <w:t xml:space="preserve"> руб.  Разница между плановым и фактическим дефицитом в сумме </w:t>
      </w:r>
      <w:r>
        <w:rPr>
          <w:sz w:val="28"/>
          <w:szCs w:val="28"/>
        </w:rPr>
        <w:t xml:space="preserve">25 575 690,57  руб. </w:t>
      </w:r>
      <w:r w:rsidRPr="006C727B">
        <w:rPr>
          <w:sz w:val="28"/>
          <w:szCs w:val="28"/>
        </w:rPr>
        <w:t xml:space="preserve">образовалась в результате перевыполнения плановых показателей по доходам на  сумму </w:t>
      </w:r>
      <w:r>
        <w:rPr>
          <w:bCs/>
          <w:color w:val="000000"/>
          <w:sz w:val="28"/>
          <w:szCs w:val="28"/>
        </w:rPr>
        <w:t>8 788 409,78</w:t>
      </w:r>
      <w:r w:rsidRPr="006C727B">
        <w:rPr>
          <w:bCs/>
          <w:color w:val="000000"/>
          <w:sz w:val="28"/>
          <w:szCs w:val="28"/>
        </w:rPr>
        <w:t xml:space="preserve"> </w:t>
      </w:r>
      <w:r w:rsidRPr="006C727B">
        <w:rPr>
          <w:sz w:val="28"/>
          <w:szCs w:val="28"/>
        </w:rPr>
        <w:t xml:space="preserve">руб. и неисполнения расходной части бюджета в сумме </w:t>
      </w:r>
      <w:r>
        <w:rPr>
          <w:bCs/>
          <w:sz w:val="28"/>
          <w:szCs w:val="28"/>
        </w:rPr>
        <w:t>16 787 280,79</w:t>
      </w:r>
      <w:r w:rsidRPr="006C727B">
        <w:rPr>
          <w:bCs/>
          <w:sz w:val="28"/>
          <w:szCs w:val="28"/>
        </w:rPr>
        <w:t xml:space="preserve"> </w:t>
      </w:r>
      <w:r w:rsidRPr="006C727B">
        <w:rPr>
          <w:sz w:val="28"/>
          <w:szCs w:val="28"/>
        </w:rPr>
        <w:t xml:space="preserve">руб. </w:t>
      </w:r>
      <w:r w:rsidRPr="006C727B">
        <w:rPr>
          <w:bCs/>
          <w:color w:val="000000"/>
          <w:sz w:val="28"/>
          <w:szCs w:val="28"/>
        </w:rPr>
        <w:t>Источником финансирования дефицита бюджета является изменение остатков средств на счетах по учету средств бюджета.</w:t>
      </w:r>
      <w:r w:rsidRPr="00681BC3">
        <w:rPr>
          <w:bCs/>
          <w:color w:val="000000"/>
          <w:sz w:val="28"/>
          <w:szCs w:val="28"/>
        </w:rPr>
        <w:t xml:space="preserve"> </w:t>
      </w:r>
    </w:p>
    <w:p w:rsidR="00A80C65" w:rsidRPr="00681BC3" w:rsidRDefault="00A80C65" w:rsidP="00774980">
      <w:pPr>
        <w:widowControl w:val="0"/>
        <w:autoSpaceDE w:val="0"/>
        <w:autoSpaceDN w:val="0"/>
        <w:adjustRightInd w:val="0"/>
        <w:ind w:right="-143" w:firstLine="709"/>
        <w:jc w:val="both"/>
        <w:rPr>
          <w:bCs/>
          <w:color w:val="000000"/>
          <w:sz w:val="28"/>
          <w:szCs w:val="28"/>
        </w:rPr>
      </w:pPr>
      <w:r w:rsidRPr="00E90EF9">
        <w:rPr>
          <w:bCs/>
          <w:color w:val="000000"/>
          <w:sz w:val="28"/>
          <w:szCs w:val="28"/>
        </w:rPr>
        <w:t>Показатели муниципального долга имеют нулевое значение.</w:t>
      </w:r>
    </w:p>
    <w:p w:rsidR="00A80C65" w:rsidRPr="00681BC3" w:rsidRDefault="00A80C65" w:rsidP="00774980">
      <w:pPr>
        <w:ind w:right="-2" w:firstLine="709"/>
        <w:jc w:val="both"/>
        <w:rPr>
          <w:bCs/>
          <w:color w:val="000000"/>
          <w:sz w:val="28"/>
          <w:szCs w:val="28"/>
        </w:rPr>
      </w:pPr>
      <w:r w:rsidRPr="00681BC3">
        <w:rPr>
          <w:bCs/>
          <w:color w:val="000000"/>
          <w:sz w:val="28"/>
          <w:szCs w:val="28"/>
        </w:rPr>
        <w:t>Остатки средств бюджета Валдайского городского поселения по состоянию на:</w:t>
      </w:r>
    </w:p>
    <w:p w:rsidR="00A80C65" w:rsidRPr="00DA0861" w:rsidRDefault="00A80C65" w:rsidP="00774980">
      <w:pPr>
        <w:ind w:right="-2" w:firstLine="709"/>
        <w:jc w:val="both"/>
        <w:rPr>
          <w:bCs/>
          <w:color w:val="000000"/>
          <w:sz w:val="28"/>
          <w:szCs w:val="28"/>
        </w:rPr>
      </w:pPr>
      <w:r>
        <w:rPr>
          <w:bCs/>
          <w:color w:val="000000"/>
          <w:sz w:val="28"/>
          <w:szCs w:val="28"/>
        </w:rPr>
        <w:t xml:space="preserve">01.01.2022 год </w:t>
      </w:r>
      <w:r>
        <w:rPr>
          <w:sz w:val="28"/>
          <w:szCs w:val="28"/>
        </w:rPr>
        <w:t xml:space="preserve">–  37 964 049,26 руб. (собственные средства – 28 300 912,79 руб.), в том числе средства дорожного фонда - 20 059 893,40 руб. из них: </w:t>
      </w:r>
      <w:r w:rsidRPr="00BA61F5">
        <w:rPr>
          <w:color w:val="000000"/>
          <w:sz w:val="28"/>
          <w:szCs w:val="28"/>
        </w:rPr>
        <w:t>средства областного бюджета</w:t>
      </w:r>
      <w:r>
        <w:rPr>
          <w:color w:val="000000"/>
          <w:sz w:val="28"/>
          <w:szCs w:val="28"/>
        </w:rPr>
        <w:t xml:space="preserve"> – 9 663 136,47 руб., средства </w:t>
      </w:r>
      <w:r w:rsidRPr="00BA61F5">
        <w:rPr>
          <w:color w:val="000000"/>
          <w:sz w:val="28"/>
          <w:szCs w:val="28"/>
        </w:rPr>
        <w:t xml:space="preserve"> Валдайского городского поселения</w:t>
      </w:r>
      <w:r>
        <w:rPr>
          <w:color w:val="000000"/>
          <w:sz w:val="28"/>
          <w:szCs w:val="28"/>
        </w:rPr>
        <w:t xml:space="preserve"> – 10 396 756,93 руб.</w:t>
      </w:r>
      <w:r>
        <w:rPr>
          <w:bCs/>
          <w:color w:val="000000"/>
          <w:sz w:val="28"/>
          <w:szCs w:val="28"/>
        </w:rPr>
        <w:t>;</w:t>
      </w:r>
    </w:p>
    <w:p w:rsidR="00A80C65" w:rsidRDefault="00A80C65" w:rsidP="00774980">
      <w:pPr>
        <w:ind w:right="-2" w:firstLine="709"/>
        <w:jc w:val="both"/>
        <w:rPr>
          <w:bCs/>
          <w:color w:val="000000"/>
          <w:sz w:val="28"/>
          <w:szCs w:val="28"/>
        </w:rPr>
      </w:pPr>
      <w:r w:rsidRPr="00DA0861">
        <w:rPr>
          <w:bCs/>
          <w:color w:val="000000"/>
          <w:sz w:val="28"/>
          <w:szCs w:val="28"/>
        </w:rPr>
        <w:t xml:space="preserve">01.01.2023 год </w:t>
      </w:r>
      <w:r w:rsidRPr="00DA0861">
        <w:rPr>
          <w:sz w:val="28"/>
          <w:szCs w:val="28"/>
        </w:rPr>
        <w:t>–  34 485 051.06 руб.</w:t>
      </w:r>
      <w:r>
        <w:rPr>
          <w:sz w:val="28"/>
          <w:szCs w:val="28"/>
        </w:rPr>
        <w:t xml:space="preserve"> (собственные средства – 29 748 164,28 руб.)</w:t>
      </w:r>
      <w:r w:rsidRPr="00DA0861">
        <w:rPr>
          <w:sz w:val="28"/>
          <w:szCs w:val="28"/>
        </w:rPr>
        <w:t xml:space="preserve">, в том числе средства дорожного фонда – 13 906 794,78 руб. из них: </w:t>
      </w:r>
      <w:r w:rsidRPr="00DA0861">
        <w:rPr>
          <w:color w:val="000000"/>
          <w:sz w:val="28"/>
          <w:szCs w:val="28"/>
        </w:rPr>
        <w:t>средства областного бюджета –  2 936 886,78 руб., средства  Валдайского городского поселения – 10 942 908,00 руб.</w:t>
      </w:r>
      <w:r>
        <w:rPr>
          <w:bCs/>
          <w:color w:val="000000"/>
          <w:sz w:val="28"/>
          <w:szCs w:val="28"/>
        </w:rPr>
        <w:t>;</w:t>
      </w:r>
    </w:p>
    <w:p w:rsidR="00A80C65" w:rsidRDefault="00A80C65" w:rsidP="00774980">
      <w:pPr>
        <w:pStyle w:val="af2"/>
        <w:ind w:firstLine="709"/>
        <w:jc w:val="both"/>
        <w:rPr>
          <w:sz w:val="28"/>
          <w:szCs w:val="28"/>
        </w:rPr>
      </w:pPr>
      <w:r w:rsidRPr="00C70EEA">
        <w:rPr>
          <w:sz w:val="28"/>
          <w:szCs w:val="28"/>
        </w:rPr>
        <w:t>01.01.202</w:t>
      </w:r>
      <w:r>
        <w:rPr>
          <w:sz w:val="28"/>
          <w:szCs w:val="28"/>
        </w:rPr>
        <w:t>4</w:t>
      </w:r>
      <w:r w:rsidRPr="00C70EEA">
        <w:rPr>
          <w:sz w:val="28"/>
          <w:szCs w:val="28"/>
        </w:rPr>
        <w:t xml:space="preserve"> </w:t>
      </w:r>
      <w:r>
        <w:rPr>
          <w:sz w:val="28"/>
          <w:szCs w:val="28"/>
        </w:rPr>
        <w:t>-</w:t>
      </w:r>
      <w:r w:rsidRPr="00C70EEA">
        <w:rPr>
          <w:sz w:val="28"/>
          <w:szCs w:val="28"/>
        </w:rPr>
        <w:t xml:space="preserve"> </w:t>
      </w:r>
      <w:r>
        <w:rPr>
          <w:sz w:val="28"/>
          <w:szCs w:val="28"/>
        </w:rPr>
        <w:t>27 248 933,46</w:t>
      </w:r>
      <w:r w:rsidRPr="00DA0861">
        <w:rPr>
          <w:sz w:val="28"/>
          <w:szCs w:val="28"/>
        </w:rPr>
        <w:t xml:space="preserve"> руб</w:t>
      </w:r>
      <w:r w:rsidRPr="00C70EEA">
        <w:rPr>
          <w:sz w:val="28"/>
          <w:szCs w:val="28"/>
        </w:rPr>
        <w:t>.</w:t>
      </w:r>
      <w:r>
        <w:rPr>
          <w:sz w:val="28"/>
          <w:szCs w:val="28"/>
        </w:rPr>
        <w:t xml:space="preserve"> (</w:t>
      </w:r>
      <w:r w:rsidRPr="00C70EEA">
        <w:rPr>
          <w:sz w:val="28"/>
          <w:szCs w:val="28"/>
        </w:rPr>
        <w:t xml:space="preserve">собственные средства </w:t>
      </w:r>
      <w:r>
        <w:rPr>
          <w:sz w:val="28"/>
          <w:szCs w:val="28"/>
        </w:rPr>
        <w:t>- 20 481 125,10</w:t>
      </w:r>
      <w:r w:rsidRPr="00C70EEA">
        <w:rPr>
          <w:sz w:val="28"/>
          <w:szCs w:val="28"/>
        </w:rPr>
        <w:t xml:space="preserve"> руб.</w:t>
      </w:r>
      <w:r>
        <w:rPr>
          <w:sz w:val="28"/>
          <w:szCs w:val="28"/>
        </w:rPr>
        <w:t>)</w:t>
      </w:r>
      <w:r w:rsidRPr="00C70EEA">
        <w:rPr>
          <w:sz w:val="28"/>
          <w:szCs w:val="28"/>
        </w:rPr>
        <w:t xml:space="preserve">, </w:t>
      </w:r>
      <w:r>
        <w:rPr>
          <w:sz w:val="28"/>
          <w:szCs w:val="28"/>
        </w:rPr>
        <w:t xml:space="preserve">в том числе </w:t>
      </w:r>
      <w:r w:rsidRPr="00C70EEA">
        <w:rPr>
          <w:sz w:val="28"/>
          <w:szCs w:val="28"/>
        </w:rPr>
        <w:t xml:space="preserve"> средства дорожного </w:t>
      </w:r>
      <w:r w:rsidRPr="00F14140">
        <w:rPr>
          <w:sz w:val="28"/>
          <w:szCs w:val="28"/>
        </w:rPr>
        <w:t>фонда – 8 614 524,19 руб.</w:t>
      </w:r>
      <w:r w:rsidRPr="00F14140">
        <w:rPr>
          <w:color w:val="000000"/>
          <w:sz w:val="28"/>
          <w:szCs w:val="28"/>
        </w:rPr>
        <w:t xml:space="preserve"> (бюджет </w:t>
      </w:r>
      <w:r w:rsidRPr="00F14140">
        <w:rPr>
          <w:color w:val="000000"/>
          <w:sz w:val="28"/>
          <w:szCs w:val="28"/>
        </w:rPr>
        <w:lastRenderedPageBreak/>
        <w:t>Валдайского городского поселения)</w:t>
      </w:r>
      <w:r w:rsidRPr="00F14140">
        <w:rPr>
          <w:sz w:val="28"/>
          <w:szCs w:val="28"/>
        </w:rPr>
        <w:t xml:space="preserve">, остатки целевых средств 6 767 808,36 руб. </w:t>
      </w:r>
    </w:p>
    <w:p w:rsidR="00A80C65" w:rsidRDefault="00A80C65" w:rsidP="00774980">
      <w:pPr>
        <w:pStyle w:val="af2"/>
        <w:ind w:firstLine="709"/>
        <w:jc w:val="both"/>
        <w:rPr>
          <w:sz w:val="28"/>
          <w:szCs w:val="28"/>
        </w:rPr>
      </w:pPr>
      <w:r>
        <w:rPr>
          <w:sz w:val="28"/>
          <w:szCs w:val="28"/>
        </w:rPr>
        <w:t>Анализируя остатки средств за период с 01.01.2022 по</w:t>
      </w:r>
      <w:r w:rsidRPr="00C70EEA">
        <w:rPr>
          <w:sz w:val="28"/>
          <w:szCs w:val="28"/>
        </w:rPr>
        <w:t xml:space="preserve"> </w:t>
      </w:r>
      <w:r>
        <w:rPr>
          <w:sz w:val="28"/>
          <w:szCs w:val="28"/>
        </w:rPr>
        <w:t>01.01.</w:t>
      </w:r>
      <w:r w:rsidRPr="00C70EEA">
        <w:rPr>
          <w:sz w:val="28"/>
          <w:szCs w:val="28"/>
        </w:rPr>
        <w:t>202</w:t>
      </w:r>
      <w:r>
        <w:rPr>
          <w:sz w:val="28"/>
          <w:szCs w:val="28"/>
        </w:rPr>
        <w:t>4</w:t>
      </w:r>
      <w:r w:rsidRPr="00C70EEA">
        <w:rPr>
          <w:sz w:val="28"/>
          <w:szCs w:val="28"/>
        </w:rPr>
        <w:t xml:space="preserve"> </w:t>
      </w:r>
      <w:r>
        <w:rPr>
          <w:sz w:val="28"/>
          <w:szCs w:val="28"/>
        </w:rPr>
        <w:t>наблюдается тенденция к сокращению остатков.</w:t>
      </w:r>
      <w:r w:rsidRPr="00C70EEA">
        <w:rPr>
          <w:sz w:val="28"/>
          <w:szCs w:val="28"/>
        </w:rPr>
        <w:t xml:space="preserve"> </w:t>
      </w:r>
    </w:p>
    <w:p w:rsidR="00A80C65" w:rsidRPr="00C70EEA" w:rsidRDefault="00A80C65" w:rsidP="00774980">
      <w:pPr>
        <w:pStyle w:val="af2"/>
        <w:ind w:firstLine="709"/>
        <w:jc w:val="both"/>
        <w:rPr>
          <w:sz w:val="28"/>
          <w:szCs w:val="28"/>
        </w:rPr>
      </w:pPr>
    </w:p>
    <w:p w:rsidR="00A80C65" w:rsidRDefault="00A80C65" w:rsidP="00774980">
      <w:pPr>
        <w:ind w:right="-2" w:firstLine="709"/>
        <w:jc w:val="both"/>
        <w:rPr>
          <w:b/>
          <w:sz w:val="28"/>
          <w:szCs w:val="28"/>
        </w:rPr>
      </w:pPr>
      <w:r w:rsidRPr="00390A51">
        <w:rPr>
          <w:b/>
          <w:bCs/>
          <w:color w:val="000000"/>
          <w:sz w:val="28"/>
          <w:szCs w:val="28"/>
        </w:rPr>
        <w:t>Выводы</w:t>
      </w:r>
    </w:p>
    <w:p w:rsidR="00A80C65" w:rsidRDefault="00A80C65" w:rsidP="00774980">
      <w:pPr>
        <w:ind w:right="-2" w:firstLine="709"/>
        <w:jc w:val="both"/>
        <w:rPr>
          <w:sz w:val="28"/>
          <w:szCs w:val="28"/>
        </w:rPr>
      </w:pPr>
      <w:r w:rsidRPr="000415E2">
        <w:rPr>
          <w:sz w:val="28"/>
          <w:szCs w:val="28"/>
        </w:rPr>
        <w:t xml:space="preserve">Представленный отчет об исполнении бюджета соответствует требованием бюджетного законодательства, имеет необходимые к нему приложения, документы и материалы. Годовая бюджетная отчетность соответствует требованиям Инструкции № 191н. В то же время </w:t>
      </w:r>
      <w:r>
        <w:rPr>
          <w:sz w:val="28"/>
          <w:szCs w:val="28"/>
        </w:rPr>
        <w:t>имеются замечания, которые отражены выше. Кроме того п</w:t>
      </w:r>
      <w:r w:rsidRPr="000415E2">
        <w:rPr>
          <w:sz w:val="28"/>
          <w:szCs w:val="28"/>
        </w:rPr>
        <w:t xml:space="preserve">о ряду расходов причины неисполнения не указаны, либо указаны, как отсутствие потребности, в связи с чем, можно сделать вывод, что отвлечение бюджетных средств на назначения, которые фактически не исполняются, приводит к неэффективному использованию средств бюджета, поскольку данные средства могли быть израсходованы на другие цели. Все вышеизложенное свидетельствует о некорректном планировании бюджета. </w:t>
      </w:r>
    </w:p>
    <w:p w:rsidR="00A80C65" w:rsidRDefault="00A80C65" w:rsidP="00774980">
      <w:pPr>
        <w:ind w:right="-2" w:firstLine="709"/>
        <w:jc w:val="both"/>
        <w:rPr>
          <w:sz w:val="28"/>
          <w:szCs w:val="28"/>
        </w:rPr>
      </w:pPr>
      <w:r>
        <w:rPr>
          <w:b/>
          <w:sz w:val="28"/>
          <w:szCs w:val="28"/>
        </w:rPr>
        <w:t xml:space="preserve">Контрольно – счетная палата считает необходимым предложить </w:t>
      </w:r>
      <w:r w:rsidR="00C91B49">
        <w:rPr>
          <w:b/>
          <w:sz w:val="28"/>
          <w:szCs w:val="28"/>
        </w:rPr>
        <w:t>А</w:t>
      </w:r>
      <w:r>
        <w:rPr>
          <w:b/>
          <w:sz w:val="28"/>
          <w:szCs w:val="28"/>
        </w:rPr>
        <w:t>дминистрации Валдайского муниципального района:</w:t>
      </w:r>
      <w:r w:rsidRPr="00602EE5">
        <w:rPr>
          <w:sz w:val="28"/>
          <w:szCs w:val="28"/>
        </w:rPr>
        <w:t xml:space="preserve"> </w:t>
      </w:r>
    </w:p>
    <w:p w:rsidR="00A80C65" w:rsidRDefault="00A80C65" w:rsidP="00774980">
      <w:pPr>
        <w:pStyle w:val="af0"/>
        <w:numPr>
          <w:ilvl w:val="0"/>
          <w:numId w:val="42"/>
        </w:numPr>
        <w:autoSpaceDE w:val="0"/>
        <w:autoSpaceDN w:val="0"/>
        <w:adjustRightInd w:val="0"/>
        <w:ind w:right="-2" w:firstLine="709"/>
        <w:jc w:val="both"/>
        <w:rPr>
          <w:b/>
          <w:sz w:val="28"/>
          <w:szCs w:val="28"/>
        </w:rPr>
      </w:pPr>
      <w:r w:rsidRPr="004A106E">
        <w:rPr>
          <w:b/>
          <w:sz w:val="28"/>
          <w:szCs w:val="28"/>
        </w:rPr>
        <w:t>Принять меры к устранению нарушений, изложенных в заключении, и недопущению впредь.</w:t>
      </w:r>
    </w:p>
    <w:p w:rsidR="00A80C65" w:rsidRDefault="00A80C65" w:rsidP="00774980">
      <w:pPr>
        <w:pStyle w:val="af0"/>
        <w:numPr>
          <w:ilvl w:val="0"/>
          <w:numId w:val="42"/>
        </w:numPr>
        <w:autoSpaceDE w:val="0"/>
        <w:autoSpaceDN w:val="0"/>
        <w:adjustRightInd w:val="0"/>
        <w:ind w:right="-2" w:firstLine="709"/>
        <w:jc w:val="both"/>
        <w:rPr>
          <w:b/>
          <w:sz w:val="28"/>
          <w:szCs w:val="28"/>
        </w:rPr>
      </w:pPr>
      <w:r>
        <w:rPr>
          <w:b/>
          <w:sz w:val="28"/>
          <w:szCs w:val="28"/>
        </w:rPr>
        <w:t>О</w:t>
      </w:r>
      <w:r w:rsidRPr="004A106E">
        <w:rPr>
          <w:b/>
          <w:sz w:val="28"/>
          <w:szCs w:val="28"/>
        </w:rPr>
        <w:t>беспечить соответствие сведений в реестре</w:t>
      </w:r>
      <w:r>
        <w:rPr>
          <w:b/>
          <w:sz w:val="28"/>
          <w:szCs w:val="28"/>
        </w:rPr>
        <w:t xml:space="preserve"> </w:t>
      </w:r>
      <w:r w:rsidRPr="004A106E">
        <w:rPr>
          <w:b/>
          <w:sz w:val="28"/>
          <w:szCs w:val="28"/>
        </w:rPr>
        <w:t>муниципального  имущества бюджетной отчетност</w:t>
      </w:r>
      <w:r>
        <w:rPr>
          <w:b/>
          <w:sz w:val="28"/>
          <w:szCs w:val="28"/>
        </w:rPr>
        <w:t>и.</w:t>
      </w:r>
    </w:p>
    <w:p w:rsidR="00A80C65" w:rsidRDefault="00A80C65" w:rsidP="00774980">
      <w:pPr>
        <w:pStyle w:val="af0"/>
        <w:numPr>
          <w:ilvl w:val="0"/>
          <w:numId w:val="42"/>
        </w:numPr>
        <w:autoSpaceDE w:val="0"/>
        <w:autoSpaceDN w:val="0"/>
        <w:adjustRightInd w:val="0"/>
        <w:ind w:right="-2" w:firstLine="709"/>
        <w:jc w:val="both"/>
        <w:rPr>
          <w:b/>
          <w:sz w:val="28"/>
          <w:szCs w:val="28"/>
        </w:rPr>
      </w:pPr>
      <w:r w:rsidRPr="004A106E">
        <w:rPr>
          <w:b/>
          <w:sz w:val="28"/>
          <w:szCs w:val="28"/>
        </w:rPr>
        <w:t>Обеспечить корректное планирование расходов бюджета.</w:t>
      </w:r>
    </w:p>
    <w:p w:rsidR="00A80C65" w:rsidRDefault="00A80C65" w:rsidP="00774980">
      <w:pPr>
        <w:pStyle w:val="af0"/>
        <w:numPr>
          <w:ilvl w:val="0"/>
          <w:numId w:val="42"/>
        </w:numPr>
        <w:autoSpaceDE w:val="0"/>
        <w:autoSpaceDN w:val="0"/>
        <w:adjustRightInd w:val="0"/>
        <w:ind w:right="-2" w:firstLine="709"/>
        <w:jc w:val="both"/>
        <w:rPr>
          <w:b/>
          <w:sz w:val="28"/>
          <w:szCs w:val="28"/>
        </w:rPr>
      </w:pPr>
      <w:r>
        <w:rPr>
          <w:b/>
          <w:sz w:val="28"/>
          <w:szCs w:val="28"/>
        </w:rPr>
        <w:t>Обеспечивать соответствие объемов финансирования в муниципальных программах сведениям решения о бюджете.</w:t>
      </w:r>
    </w:p>
    <w:p w:rsidR="00A80C65" w:rsidRDefault="00A80C65" w:rsidP="00774980">
      <w:pPr>
        <w:pStyle w:val="af0"/>
        <w:numPr>
          <w:ilvl w:val="0"/>
          <w:numId w:val="42"/>
        </w:numPr>
        <w:ind w:right="-143" w:firstLine="709"/>
        <w:jc w:val="both"/>
        <w:rPr>
          <w:b/>
          <w:sz w:val="28"/>
          <w:szCs w:val="28"/>
        </w:rPr>
      </w:pPr>
      <w:r w:rsidRPr="00E51361">
        <w:rPr>
          <w:b/>
          <w:sz w:val="28"/>
          <w:szCs w:val="28"/>
        </w:rPr>
        <w:t xml:space="preserve">Ответственным лицам обеспечить составление отчетов о ходе реализации муниципальных программ </w:t>
      </w:r>
      <w:r>
        <w:rPr>
          <w:b/>
          <w:sz w:val="28"/>
          <w:szCs w:val="28"/>
        </w:rPr>
        <w:t xml:space="preserve">за 2023 год и за будущие отчетные периоды </w:t>
      </w:r>
      <w:r w:rsidRPr="00E51361">
        <w:rPr>
          <w:b/>
          <w:sz w:val="28"/>
          <w:szCs w:val="28"/>
        </w:rPr>
        <w:t>в соответствии с паспортами муниципальных программ</w:t>
      </w:r>
      <w:r>
        <w:rPr>
          <w:b/>
          <w:sz w:val="28"/>
          <w:szCs w:val="28"/>
        </w:rPr>
        <w:t>,</w:t>
      </w:r>
      <w:r w:rsidRPr="00E51361">
        <w:rPr>
          <w:b/>
          <w:sz w:val="28"/>
          <w:szCs w:val="28"/>
        </w:rPr>
        <w:t xml:space="preserve"> решением о бюджете</w:t>
      </w:r>
      <w:r>
        <w:rPr>
          <w:b/>
          <w:sz w:val="28"/>
          <w:szCs w:val="28"/>
        </w:rPr>
        <w:t xml:space="preserve"> и годовыми отчетами об исполнении бюджета</w:t>
      </w:r>
      <w:r w:rsidRPr="00E51361">
        <w:rPr>
          <w:b/>
          <w:sz w:val="28"/>
          <w:szCs w:val="28"/>
        </w:rPr>
        <w:t xml:space="preserve">. </w:t>
      </w:r>
    </w:p>
    <w:p w:rsidR="00011542" w:rsidRPr="00D56C52" w:rsidRDefault="00011542" w:rsidP="00774980">
      <w:pPr>
        <w:pStyle w:val="af0"/>
        <w:numPr>
          <w:ilvl w:val="0"/>
          <w:numId w:val="42"/>
        </w:numPr>
        <w:ind w:firstLine="709"/>
        <w:jc w:val="both"/>
        <w:rPr>
          <w:b/>
          <w:sz w:val="28"/>
          <w:szCs w:val="28"/>
        </w:rPr>
      </w:pPr>
      <w:r>
        <w:rPr>
          <w:b/>
          <w:sz w:val="28"/>
          <w:szCs w:val="28"/>
        </w:rPr>
        <w:t xml:space="preserve">Обеспечить </w:t>
      </w:r>
      <w:r w:rsidRPr="00D56C52">
        <w:rPr>
          <w:b/>
          <w:sz w:val="28"/>
          <w:szCs w:val="28"/>
        </w:rPr>
        <w:t>осуществл</w:t>
      </w:r>
      <w:r>
        <w:rPr>
          <w:b/>
          <w:sz w:val="28"/>
          <w:szCs w:val="28"/>
        </w:rPr>
        <w:t>ение контроля</w:t>
      </w:r>
      <w:r w:rsidRPr="00D56C52">
        <w:rPr>
          <w:b/>
          <w:sz w:val="28"/>
          <w:szCs w:val="28"/>
        </w:rPr>
        <w:t xml:space="preserve"> за выполнением учреждени</w:t>
      </w:r>
      <w:r>
        <w:rPr>
          <w:b/>
          <w:sz w:val="28"/>
          <w:szCs w:val="28"/>
        </w:rPr>
        <w:t>ями</w:t>
      </w:r>
      <w:r w:rsidRPr="00D56C52">
        <w:rPr>
          <w:b/>
          <w:sz w:val="28"/>
          <w:szCs w:val="28"/>
        </w:rPr>
        <w:t xml:space="preserve"> муниципальн</w:t>
      </w:r>
      <w:r>
        <w:rPr>
          <w:b/>
          <w:sz w:val="28"/>
          <w:szCs w:val="28"/>
        </w:rPr>
        <w:t>ых</w:t>
      </w:r>
      <w:r w:rsidRPr="00D56C52">
        <w:rPr>
          <w:b/>
          <w:sz w:val="28"/>
          <w:szCs w:val="28"/>
        </w:rPr>
        <w:t xml:space="preserve"> задани</w:t>
      </w:r>
      <w:r>
        <w:rPr>
          <w:b/>
          <w:sz w:val="28"/>
          <w:szCs w:val="28"/>
        </w:rPr>
        <w:t>й</w:t>
      </w:r>
      <w:r w:rsidRPr="00D56C52">
        <w:rPr>
          <w:b/>
          <w:sz w:val="28"/>
          <w:szCs w:val="28"/>
        </w:rPr>
        <w:t xml:space="preserve"> и соблюдением условий, установле</w:t>
      </w:r>
      <w:r>
        <w:rPr>
          <w:b/>
          <w:sz w:val="28"/>
          <w:szCs w:val="28"/>
        </w:rPr>
        <w:t xml:space="preserve">нных </w:t>
      </w:r>
      <w:r w:rsidRPr="00D56C52">
        <w:rPr>
          <w:b/>
          <w:sz w:val="28"/>
          <w:szCs w:val="28"/>
        </w:rPr>
        <w:t>Положением № 1877 и соглашениями о порядке и условиях предоставления из бюджета Валдайского городского поселения субсидии муниципальным учреждениям на финансовое обеспечение муниципального задания на оказание муниципальных услуг (выполнение работ).</w:t>
      </w:r>
    </w:p>
    <w:p w:rsidR="00A80C65" w:rsidRPr="000415E2" w:rsidRDefault="00A80C65" w:rsidP="00774980">
      <w:pPr>
        <w:ind w:left="-567" w:right="-143" w:firstLine="709"/>
        <w:jc w:val="both"/>
        <w:rPr>
          <w:b/>
          <w:sz w:val="28"/>
          <w:szCs w:val="28"/>
        </w:rPr>
      </w:pPr>
    </w:p>
    <w:p w:rsidR="00A80C65" w:rsidRPr="00D13817" w:rsidRDefault="00A80C65" w:rsidP="00774980">
      <w:pPr>
        <w:ind w:right="-2" w:firstLine="709"/>
        <w:jc w:val="both"/>
        <w:rPr>
          <w:color w:val="000000"/>
          <w:sz w:val="28"/>
          <w:szCs w:val="28"/>
        </w:rPr>
      </w:pPr>
      <w:r>
        <w:rPr>
          <w:color w:val="000000"/>
          <w:sz w:val="28"/>
          <w:szCs w:val="28"/>
        </w:rPr>
        <w:t>П</w:t>
      </w:r>
      <w:r w:rsidRPr="00D13817">
        <w:rPr>
          <w:color w:val="000000"/>
          <w:sz w:val="28"/>
          <w:szCs w:val="28"/>
        </w:rPr>
        <w:t>редседатель</w:t>
      </w:r>
    </w:p>
    <w:p w:rsidR="00A80C65" w:rsidRPr="00D13817" w:rsidRDefault="00A80C65" w:rsidP="00774980">
      <w:pPr>
        <w:ind w:right="-2" w:firstLine="709"/>
        <w:jc w:val="both"/>
        <w:rPr>
          <w:color w:val="000000"/>
          <w:sz w:val="28"/>
          <w:szCs w:val="28"/>
        </w:rPr>
      </w:pPr>
      <w:r w:rsidRPr="00D13817">
        <w:rPr>
          <w:color w:val="000000"/>
          <w:sz w:val="28"/>
          <w:szCs w:val="28"/>
        </w:rPr>
        <w:t>Контрольно – счетной палаты</w:t>
      </w:r>
    </w:p>
    <w:p w:rsidR="00A80C65" w:rsidRPr="00D13817" w:rsidRDefault="00A80C65" w:rsidP="00774980">
      <w:pPr>
        <w:ind w:right="-2" w:firstLine="709"/>
        <w:jc w:val="both"/>
        <w:rPr>
          <w:color w:val="000000"/>
          <w:sz w:val="28"/>
          <w:szCs w:val="28"/>
        </w:rPr>
      </w:pPr>
      <w:r w:rsidRPr="00D13817">
        <w:rPr>
          <w:color w:val="000000"/>
          <w:sz w:val="28"/>
          <w:szCs w:val="28"/>
        </w:rPr>
        <w:t>Валдайского муниципального района</w:t>
      </w:r>
      <w:r>
        <w:rPr>
          <w:color w:val="000000"/>
          <w:sz w:val="28"/>
          <w:szCs w:val="28"/>
        </w:rPr>
        <w:t xml:space="preserve">                                  Е.А. Леванина</w:t>
      </w:r>
      <w:r w:rsidRPr="00D13817">
        <w:rPr>
          <w:color w:val="000000"/>
          <w:sz w:val="28"/>
          <w:szCs w:val="28"/>
        </w:rPr>
        <w:t xml:space="preserve"> </w:t>
      </w:r>
    </w:p>
    <w:sectPr w:rsidR="00A80C65" w:rsidRPr="00D13817" w:rsidSect="0084387C">
      <w:headerReference w:type="default" r:id="rId15"/>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130" w:rsidRDefault="00F80130" w:rsidP="00F20273">
      <w:r>
        <w:separator/>
      </w:r>
    </w:p>
  </w:endnote>
  <w:endnote w:type="continuationSeparator" w:id="1">
    <w:p w:rsidR="00F80130" w:rsidRDefault="00F80130" w:rsidP="00F20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130" w:rsidRDefault="00F80130" w:rsidP="00F20273">
      <w:r>
        <w:separator/>
      </w:r>
    </w:p>
  </w:footnote>
  <w:footnote w:type="continuationSeparator" w:id="1">
    <w:p w:rsidR="00F80130" w:rsidRDefault="00F80130" w:rsidP="00F202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423" w:rsidRDefault="00940423">
    <w:pPr>
      <w:pStyle w:val="a9"/>
      <w:jc w:val="center"/>
    </w:pPr>
    <w:r>
      <w:rPr>
        <w:noProof/>
      </w:rPr>
      <w:fldChar w:fldCharType="begin"/>
    </w:r>
    <w:r>
      <w:rPr>
        <w:noProof/>
      </w:rPr>
      <w:instrText xml:space="preserve"> PAGE   \* MERGEFORMAT </w:instrText>
    </w:r>
    <w:r>
      <w:rPr>
        <w:noProof/>
      </w:rPr>
      <w:fldChar w:fldCharType="separate"/>
    </w:r>
    <w:r w:rsidR="00A10704">
      <w:rPr>
        <w:noProof/>
      </w:rPr>
      <w:t>37</w:t>
    </w:r>
    <w:r>
      <w:rPr>
        <w:noProof/>
      </w:rPr>
      <w:fldChar w:fldCharType="end"/>
    </w:r>
  </w:p>
  <w:p w:rsidR="00940423" w:rsidRDefault="0094042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C4434"/>
    <w:multiLevelType w:val="hybridMultilevel"/>
    <w:tmpl w:val="E90C06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A537BF"/>
    <w:multiLevelType w:val="multilevel"/>
    <w:tmpl w:val="A09CFF76"/>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9640340"/>
    <w:multiLevelType w:val="hybridMultilevel"/>
    <w:tmpl w:val="4A5067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8C46BE"/>
    <w:multiLevelType w:val="hybridMultilevel"/>
    <w:tmpl w:val="74FEB9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766574"/>
    <w:multiLevelType w:val="hybridMultilevel"/>
    <w:tmpl w:val="85EAC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C940ED"/>
    <w:multiLevelType w:val="hybridMultilevel"/>
    <w:tmpl w:val="1E2CC516"/>
    <w:lvl w:ilvl="0" w:tplc="B8DAF8BE">
      <w:start w:val="1"/>
      <w:numFmt w:val="decimal"/>
      <w:lvlText w:val="%1."/>
      <w:lvlJc w:val="left"/>
      <w:pPr>
        <w:ind w:left="900" w:hanging="360"/>
      </w:pPr>
      <w:rPr>
        <w:rFonts w:ascii="Times New Roman" w:hAnsi="Times New Roman" w:cs="Times New Roman" w:hint="default"/>
        <w:sz w:val="28"/>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110B1763"/>
    <w:multiLevelType w:val="hybridMultilevel"/>
    <w:tmpl w:val="39B096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5A7BE6"/>
    <w:multiLevelType w:val="hybridMultilevel"/>
    <w:tmpl w:val="947601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88725CF"/>
    <w:multiLevelType w:val="hybridMultilevel"/>
    <w:tmpl w:val="5E30E6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9103B43"/>
    <w:multiLevelType w:val="hybridMultilevel"/>
    <w:tmpl w:val="A5D677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9E22CE4"/>
    <w:multiLevelType w:val="hybridMultilevel"/>
    <w:tmpl w:val="488EFC8C"/>
    <w:lvl w:ilvl="0" w:tplc="1FBE13C8">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9F20E0F"/>
    <w:multiLevelType w:val="hybridMultilevel"/>
    <w:tmpl w:val="9BEAE0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FF65275"/>
    <w:multiLevelType w:val="hybridMultilevel"/>
    <w:tmpl w:val="E40C5886"/>
    <w:lvl w:ilvl="0" w:tplc="3D8EC45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2B93B44"/>
    <w:multiLevelType w:val="hybridMultilevel"/>
    <w:tmpl w:val="4984C796"/>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7D96FAE"/>
    <w:multiLevelType w:val="hybridMultilevel"/>
    <w:tmpl w:val="A5D677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AA53DD0"/>
    <w:multiLevelType w:val="hybridMultilevel"/>
    <w:tmpl w:val="844CECFC"/>
    <w:lvl w:ilvl="0" w:tplc="F446E568">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AFD695A"/>
    <w:multiLevelType w:val="hybridMultilevel"/>
    <w:tmpl w:val="7DD85786"/>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2B20370B"/>
    <w:multiLevelType w:val="multilevel"/>
    <w:tmpl w:val="A09CFF76"/>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D2F2C84"/>
    <w:multiLevelType w:val="multilevel"/>
    <w:tmpl w:val="B3926032"/>
    <w:lvl w:ilvl="0">
      <w:start w:val="1"/>
      <w:numFmt w:val="decimal"/>
      <w:lvlText w:val="%1."/>
      <w:lvlJc w:val="left"/>
      <w:pPr>
        <w:ind w:left="540" w:hanging="360"/>
      </w:pPr>
      <w:rPr>
        <w:rFonts w:cs="Times New Roman" w:hint="default"/>
      </w:rPr>
    </w:lvl>
    <w:lvl w:ilvl="1">
      <w:start w:val="1"/>
      <w:numFmt w:val="decimal"/>
      <w:isLgl/>
      <w:lvlText w:val="%1.%2."/>
      <w:lvlJc w:val="left"/>
      <w:pPr>
        <w:ind w:left="540" w:hanging="360"/>
      </w:pPr>
      <w:rPr>
        <w:rFonts w:cs="Times New Roman" w:hint="default"/>
        <w:color w:val="auto"/>
      </w:rPr>
    </w:lvl>
    <w:lvl w:ilvl="2">
      <w:start w:val="1"/>
      <w:numFmt w:val="decimal"/>
      <w:isLgl/>
      <w:lvlText w:val="%1.%2.%3."/>
      <w:lvlJc w:val="left"/>
      <w:pPr>
        <w:ind w:left="900" w:hanging="720"/>
      </w:pPr>
      <w:rPr>
        <w:rFonts w:cs="Times New Roman" w:hint="default"/>
        <w:color w:val="auto"/>
      </w:rPr>
    </w:lvl>
    <w:lvl w:ilvl="3">
      <w:start w:val="1"/>
      <w:numFmt w:val="decimal"/>
      <w:isLgl/>
      <w:lvlText w:val="%1.%2.%3.%4."/>
      <w:lvlJc w:val="left"/>
      <w:pPr>
        <w:ind w:left="900" w:hanging="720"/>
      </w:pPr>
      <w:rPr>
        <w:rFonts w:cs="Times New Roman" w:hint="default"/>
        <w:color w:val="auto"/>
      </w:rPr>
    </w:lvl>
    <w:lvl w:ilvl="4">
      <w:start w:val="1"/>
      <w:numFmt w:val="decimal"/>
      <w:isLgl/>
      <w:lvlText w:val="%1.%2.%3.%4.%5."/>
      <w:lvlJc w:val="left"/>
      <w:pPr>
        <w:ind w:left="1260" w:hanging="1080"/>
      </w:pPr>
      <w:rPr>
        <w:rFonts w:cs="Times New Roman" w:hint="default"/>
        <w:color w:val="auto"/>
      </w:rPr>
    </w:lvl>
    <w:lvl w:ilvl="5">
      <w:start w:val="1"/>
      <w:numFmt w:val="decimal"/>
      <w:isLgl/>
      <w:lvlText w:val="%1.%2.%3.%4.%5.%6."/>
      <w:lvlJc w:val="left"/>
      <w:pPr>
        <w:ind w:left="1260" w:hanging="1080"/>
      </w:pPr>
      <w:rPr>
        <w:rFonts w:cs="Times New Roman" w:hint="default"/>
        <w:color w:val="auto"/>
      </w:rPr>
    </w:lvl>
    <w:lvl w:ilvl="6">
      <w:start w:val="1"/>
      <w:numFmt w:val="decimal"/>
      <w:isLgl/>
      <w:lvlText w:val="%1.%2.%3.%4.%5.%6.%7."/>
      <w:lvlJc w:val="left"/>
      <w:pPr>
        <w:ind w:left="1260" w:hanging="1080"/>
      </w:pPr>
      <w:rPr>
        <w:rFonts w:cs="Times New Roman" w:hint="default"/>
        <w:color w:val="auto"/>
      </w:rPr>
    </w:lvl>
    <w:lvl w:ilvl="7">
      <w:start w:val="1"/>
      <w:numFmt w:val="decimal"/>
      <w:isLgl/>
      <w:lvlText w:val="%1.%2.%3.%4.%5.%6.%7.%8."/>
      <w:lvlJc w:val="left"/>
      <w:pPr>
        <w:ind w:left="1620" w:hanging="1440"/>
      </w:pPr>
      <w:rPr>
        <w:rFonts w:cs="Times New Roman" w:hint="default"/>
        <w:color w:val="auto"/>
      </w:rPr>
    </w:lvl>
    <w:lvl w:ilvl="8">
      <w:start w:val="1"/>
      <w:numFmt w:val="decimal"/>
      <w:isLgl/>
      <w:lvlText w:val="%1.%2.%3.%4.%5.%6.%7.%8.%9."/>
      <w:lvlJc w:val="left"/>
      <w:pPr>
        <w:ind w:left="1620" w:hanging="1440"/>
      </w:pPr>
      <w:rPr>
        <w:rFonts w:cs="Times New Roman" w:hint="default"/>
        <w:color w:val="auto"/>
      </w:rPr>
    </w:lvl>
  </w:abstractNum>
  <w:abstractNum w:abstractNumId="19">
    <w:nsid w:val="31EF5CE6"/>
    <w:multiLevelType w:val="hybridMultilevel"/>
    <w:tmpl w:val="4F48F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9FB1D2C"/>
    <w:multiLevelType w:val="hybridMultilevel"/>
    <w:tmpl w:val="BBD8F04C"/>
    <w:lvl w:ilvl="0" w:tplc="22740804">
      <w:start w:val="1"/>
      <w:numFmt w:val="decimal"/>
      <w:lvlText w:val="%1."/>
      <w:lvlJc w:val="left"/>
      <w:pPr>
        <w:ind w:left="720" w:hanging="360"/>
      </w:pPr>
      <w:rPr>
        <w:rFonts w:cs="Times New Roman" w:hint="default"/>
        <w:i/>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2EB062C"/>
    <w:multiLevelType w:val="multilevel"/>
    <w:tmpl w:val="95FEBEA8"/>
    <w:lvl w:ilvl="0">
      <w:start w:val="1"/>
      <w:numFmt w:val="decimal"/>
      <w:lvlText w:val="%1."/>
      <w:lvlJc w:val="left"/>
      <w:pPr>
        <w:ind w:left="54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3060" w:hanging="1800"/>
      </w:pPr>
      <w:rPr>
        <w:rFonts w:cs="Times New Roman" w:hint="default"/>
      </w:rPr>
    </w:lvl>
    <w:lvl w:ilvl="7">
      <w:start w:val="1"/>
      <w:numFmt w:val="decimal"/>
      <w:isLgl/>
      <w:lvlText w:val="%1.%2.%3.%4.%5.%6.%7.%8."/>
      <w:lvlJc w:val="left"/>
      <w:pPr>
        <w:ind w:left="3240" w:hanging="1800"/>
      </w:pPr>
      <w:rPr>
        <w:rFonts w:cs="Times New Roman" w:hint="default"/>
      </w:rPr>
    </w:lvl>
    <w:lvl w:ilvl="8">
      <w:start w:val="1"/>
      <w:numFmt w:val="decimal"/>
      <w:isLgl/>
      <w:lvlText w:val="%1.%2.%3.%4.%5.%6.%7.%8.%9."/>
      <w:lvlJc w:val="left"/>
      <w:pPr>
        <w:ind w:left="3780" w:hanging="2160"/>
      </w:pPr>
      <w:rPr>
        <w:rFonts w:cs="Times New Roman" w:hint="default"/>
      </w:rPr>
    </w:lvl>
  </w:abstractNum>
  <w:abstractNum w:abstractNumId="22">
    <w:nsid w:val="4A0E3F52"/>
    <w:multiLevelType w:val="hybridMultilevel"/>
    <w:tmpl w:val="68AE7620"/>
    <w:lvl w:ilvl="0" w:tplc="3344032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nsid w:val="4C77465F"/>
    <w:multiLevelType w:val="hybridMultilevel"/>
    <w:tmpl w:val="09988BFE"/>
    <w:lvl w:ilvl="0" w:tplc="50DA1F3E">
      <w:start w:val="1"/>
      <w:numFmt w:val="decimal"/>
      <w:lvlText w:val="%1."/>
      <w:lvlJc w:val="left"/>
      <w:pPr>
        <w:ind w:left="502" w:hanging="360"/>
      </w:pPr>
      <w:rPr>
        <w:rFonts w:eastAsia="Times New Roman"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4CDC5624"/>
    <w:multiLevelType w:val="multilevel"/>
    <w:tmpl w:val="B510C8B0"/>
    <w:lvl w:ilvl="0">
      <w:start w:val="10"/>
      <w:numFmt w:val="decimal"/>
      <w:lvlText w:val="%1"/>
      <w:lvlJc w:val="left"/>
      <w:pPr>
        <w:ind w:left="525" w:hanging="525"/>
      </w:pPr>
      <w:rPr>
        <w:rFonts w:cs="Times New Roman" w:hint="default"/>
      </w:rPr>
    </w:lvl>
    <w:lvl w:ilvl="1">
      <w:start w:val="1"/>
      <w:numFmt w:val="decimal"/>
      <w:lvlText w:val="%1.%2"/>
      <w:lvlJc w:val="left"/>
      <w:pPr>
        <w:ind w:left="690" w:hanging="525"/>
      </w:pPr>
      <w:rPr>
        <w:rFonts w:cs="Times New Roman" w:hint="default"/>
      </w:rPr>
    </w:lvl>
    <w:lvl w:ilvl="2">
      <w:start w:val="1"/>
      <w:numFmt w:val="decimal"/>
      <w:lvlText w:val="%1.%2.%3"/>
      <w:lvlJc w:val="left"/>
      <w:pPr>
        <w:ind w:left="1050" w:hanging="720"/>
      </w:pPr>
      <w:rPr>
        <w:rFonts w:cs="Times New Roman" w:hint="default"/>
      </w:rPr>
    </w:lvl>
    <w:lvl w:ilvl="3">
      <w:start w:val="1"/>
      <w:numFmt w:val="decimal"/>
      <w:lvlText w:val="%1.%2.%3.%4"/>
      <w:lvlJc w:val="left"/>
      <w:pPr>
        <w:ind w:left="1575" w:hanging="108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2265" w:hanging="144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955" w:hanging="1800"/>
      </w:pPr>
      <w:rPr>
        <w:rFonts w:cs="Times New Roman" w:hint="default"/>
      </w:rPr>
    </w:lvl>
    <w:lvl w:ilvl="8">
      <w:start w:val="1"/>
      <w:numFmt w:val="decimal"/>
      <w:lvlText w:val="%1.%2.%3.%4.%5.%6.%7.%8.%9"/>
      <w:lvlJc w:val="left"/>
      <w:pPr>
        <w:ind w:left="3480" w:hanging="2160"/>
      </w:pPr>
      <w:rPr>
        <w:rFonts w:cs="Times New Roman" w:hint="default"/>
      </w:rPr>
    </w:lvl>
  </w:abstractNum>
  <w:abstractNum w:abstractNumId="25">
    <w:nsid w:val="4DB733F0"/>
    <w:multiLevelType w:val="hybridMultilevel"/>
    <w:tmpl w:val="241C9B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33D1277"/>
    <w:multiLevelType w:val="hybridMultilevel"/>
    <w:tmpl w:val="DB0C1E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6F82952"/>
    <w:multiLevelType w:val="hybridMultilevel"/>
    <w:tmpl w:val="A5E82484"/>
    <w:lvl w:ilvl="0" w:tplc="4FF27A5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59705B90"/>
    <w:multiLevelType w:val="hybridMultilevel"/>
    <w:tmpl w:val="E15408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A3B49A2"/>
    <w:multiLevelType w:val="hybridMultilevel"/>
    <w:tmpl w:val="0E4A92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B2E379F"/>
    <w:multiLevelType w:val="hybridMultilevel"/>
    <w:tmpl w:val="67DCDC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EA1177C"/>
    <w:multiLevelType w:val="hybridMultilevel"/>
    <w:tmpl w:val="252690A8"/>
    <w:lvl w:ilvl="0" w:tplc="D5DACD1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5E41B5B"/>
    <w:multiLevelType w:val="multilevel"/>
    <w:tmpl w:val="A09CFF76"/>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61E4FDE"/>
    <w:multiLevelType w:val="hybridMultilevel"/>
    <w:tmpl w:val="842851A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668A00D0"/>
    <w:multiLevelType w:val="hybridMultilevel"/>
    <w:tmpl w:val="C4C698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6C5699E"/>
    <w:multiLevelType w:val="multilevel"/>
    <w:tmpl w:val="857C5B0C"/>
    <w:lvl w:ilvl="0">
      <w:start w:val="1"/>
      <w:numFmt w:val="decimal"/>
      <w:lvlText w:val="%1."/>
      <w:lvlJc w:val="left"/>
      <w:pPr>
        <w:ind w:left="525" w:hanging="360"/>
      </w:pPr>
      <w:rPr>
        <w:rFonts w:cs="Times New Roman" w:hint="default"/>
      </w:rPr>
    </w:lvl>
    <w:lvl w:ilvl="1">
      <w:start w:val="1"/>
      <w:numFmt w:val="decimal"/>
      <w:isLgl/>
      <w:lvlText w:val="%2."/>
      <w:lvlJc w:val="left"/>
      <w:pPr>
        <w:ind w:left="885" w:hanging="720"/>
      </w:pPr>
      <w:rPr>
        <w:rFonts w:ascii="Times New Roman" w:eastAsia="Times New Roman" w:hAnsi="Times New Roman" w:cs="Times New Roman"/>
        <w:color w:val="auto"/>
      </w:rPr>
    </w:lvl>
    <w:lvl w:ilvl="2">
      <w:start w:val="1"/>
      <w:numFmt w:val="decimal"/>
      <w:isLgl/>
      <w:lvlText w:val="%1.%2.%3."/>
      <w:lvlJc w:val="left"/>
      <w:pPr>
        <w:ind w:left="885" w:hanging="720"/>
      </w:pPr>
      <w:rPr>
        <w:rFonts w:cs="Times New Roman" w:hint="default"/>
        <w:color w:val="auto"/>
      </w:rPr>
    </w:lvl>
    <w:lvl w:ilvl="3">
      <w:start w:val="1"/>
      <w:numFmt w:val="decimal"/>
      <w:isLgl/>
      <w:lvlText w:val="%1.%2.%3.%4."/>
      <w:lvlJc w:val="left"/>
      <w:pPr>
        <w:ind w:left="1245" w:hanging="1080"/>
      </w:pPr>
      <w:rPr>
        <w:rFonts w:cs="Times New Roman" w:hint="default"/>
        <w:color w:val="auto"/>
      </w:rPr>
    </w:lvl>
    <w:lvl w:ilvl="4">
      <w:start w:val="1"/>
      <w:numFmt w:val="decimal"/>
      <w:isLgl/>
      <w:lvlText w:val="%1.%2.%3.%4.%5."/>
      <w:lvlJc w:val="left"/>
      <w:pPr>
        <w:ind w:left="1245" w:hanging="1080"/>
      </w:pPr>
      <w:rPr>
        <w:rFonts w:cs="Times New Roman" w:hint="default"/>
        <w:color w:val="auto"/>
      </w:rPr>
    </w:lvl>
    <w:lvl w:ilvl="5">
      <w:start w:val="1"/>
      <w:numFmt w:val="decimal"/>
      <w:isLgl/>
      <w:lvlText w:val="%1.%2.%3.%4.%5.%6."/>
      <w:lvlJc w:val="left"/>
      <w:pPr>
        <w:ind w:left="1605" w:hanging="1440"/>
      </w:pPr>
      <w:rPr>
        <w:rFonts w:cs="Times New Roman" w:hint="default"/>
        <w:color w:val="auto"/>
      </w:rPr>
    </w:lvl>
    <w:lvl w:ilvl="6">
      <w:start w:val="1"/>
      <w:numFmt w:val="decimal"/>
      <w:isLgl/>
      <w:lvlText w:val="%1.%2.%3.%4.%5.%6.%7."/>
      <w:lvlJc w:val="left"/>
      <w:pPr>
        <w:ind w:left="1965" w:hanging="1800"/>
      </w:pPr>
      <w:rPr>
        <w:rFonts w:cs="Times New Roman" w:hint="default"/>
        <w:color w:val="auto"/>
      </w:rPr>
    </w:lvl>
    <w:lvl w:ilvl="7">
      <w:start w:val="1"/>
      <w:numFmt w:val="decimal"/>
      <w:isLgl/>
      <w:lvlText w:val="%1.%2.%3.%4.%5.%6.%7.%8."/>
      <w:lvlJc w:val="left"/>
      <w:pPr>
        <w:ind w:left="1965" w:hanging="1800"/>
      </w:pPr>
      <w:rPr>
        <w:rFonts w:cs="Times New Roman" w:hint="default"/>
        <w:color w:val="auto"/>
      </w:rPr>
    </w:lvl>
    <w:lvl w:ilvl="8">
      <w:start w:val="1"/>
      <w:numFmt w:val="decimal"/>
      <w:isLgl/>
      <w:lvlText w:val="%1.%2.%3.%4.%5.%6.%7.%8.%9."/>
      <w:lvlJc w:val="left"/>
      <w:pPr>
        <w:ind w:left="2325" w:hanging="2160"/>
      </w:pPr>
      <w:rPr>
        <w:rFonts w:cs="Times New Roman" w:hint="default"/>
        <w:color w:val="auto"/>
      </w:rPr>
    </w:lvl>
  </w:abstractNum>
  <w:abstractNum w:abstractNumId="36">
    <w:nsid w:val="682804B5"/>
    <w:multiLevelType w:val="hybridMultilevel"/>
    <w:tmpl w:val="67EC4FF8"/>
    <w:lvl w:ilvl="0" w:tplc="EF1A47D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7">
    <w:nsid w:val="684C0457"/>
    <w:multiLevelType w:val="hybridMultilevel"/>
    <w:tmpl w:val="B81464E4"/>
    <w:lvl w:ilvl="0" w:tplc="99D025A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8">
    <w:nsid w:val="6A2F53CC"/>
    <w:multiLevelType w:val="multilevel"/>
    <w:tmpl w:val="857C5B0C"/>
    <w:lvl w:ilvl="0">
      <w:start w:val="1"/>
      <w:numFmt w:val="decimal"/>
      <w:lvlText w:val="%1."/>
      <w:lvlJc w:val="left"/>
      <w:pPr>
        <w:ind w:left="525" w:hanging="360"/>
      </w:pPr>
      <w:rPr>
        <w:rFonts w:cs="Times New Roman" w:hint="default"/>
      </w:rPr>
    </w:lvl>
    <w:lvl w:ilvl="1">
      <w:start w:val="1"/>
      <w:numFmt w:val="decimal"/>
      <w:isLgl/>
      <w:lvlText w:val="%2."/>
      <w:lvlJc w:val="left"/>
      <w:pPr>
        <w:ind w:left="885" w:hanging="720"/>
      </w:pPr>
      <w:rPr>
        <w:rFonts w:ascii="Times New Roman" w:eastAsia="Times New Roman" w:hAnsi="Times New Roman" w:cs="Times New Roman"/>
        <w:color w:val="auto"/>
      </w:rPr>
    </w:lvl>
    <w:lvl w:ilvl="2">
      <w:start w:val="1"/>
      <w:numFmt w:val="decimal"/>
      <w:isLgl/>
      <w:lvlText w:val="%1.%2.%3."/>
      <w:lvlJc w:val="left"/>
      <w:pPr>
        <w:ind w:left="885" w:hanging="720"/>
      </w:pPr>
      <w:rPr>
        <w:rFonts w:cs="Times New Roman" w:hint="default"/>
        <w:color w:val="auto"/>
      </w:rPr>
    </w:lvl>
    <w:lvl w:ilvl="3">
      <w:start w:val="1"/>
      <w:numFmt w:val="decimal"/>
      <w:isLgl/>
      <w:lvlText w:val="%1.%2.%3.%4."/>
      <w:lvlJc w:val="left"/>
      <w:pPr>
        <w:ind w:left="1245" w:hanging="1080"/>
      </w:pPr>
      <w:rPr>
        <w:rFonts w:cs="Times New Roman" w:hint="default"/>
        <w:color w:val="auto"/>
      </w:rPr>
    </w:lvl>
    <w:lvl w:ilvl="4">
      <w:start w:val="1"/>
      <w:numFmt w:val="decimal"/>
      <w:isLgl/>
      <w:lvlText w:val="%1.%2.%3.%4.%5."/>
      <w:lvlJc w:val="left"/>
      <w:pPr>
        <w:ind w:left="1245" w:hanging="1080"/>
      </w:pPr>
      <w:rPr>
        <w:rFonts w:cs="Times New Roman" w:hint="default"/>
        <w:color w:val="auto"/>
      </w:rPr>
    </w:lvl>
    <w:lvl w:ilvl="5">
      <w:start w:val="1"/>
      <w:numFmt w:val="decimal"/>
      <w:isLgl/>
      <w:lvlText w:val="%1.%2.%3.%4.%5.%6."/>
      <w:lvlJc w:val="left"/>
      <w:pPr>
        <w:ind w:left="1605" w:hanging="1440"/>
      </w:pPr>
      <w:rPr>
        <w:rFonts w:cs="Times New Roman" w:hint="default"/>
        <w:color w:val="auto"/>
      </w:rPr>
    </w:lvl>
    <w:lvl w:ilvl="6">
      <w:start w:val="1"/>
      <w:numFmt w:val="decimal"/>
      <w:isLgl/>
      <w:lvlText w:val="%1.%2.%3.%4.%5.%6.%7."/>
      <w:lvlJc w:val="left"/>
      <w:pPr>
        <w:ind w:left="1965" w:hanging="1800"/>
      </w:pPr>
      <w:rPr>
        <w:rFonts w:cs="Times New Roman" w:hint="default"/>
        <w:color w:val="auto"/>
      </w:rPr>
    </w:lvl>
    <w:lvl w:ilvl="7">
      <w:start w:val="1"/>
      <w:numFmt w:val="decimal"/>
      <w:isLgl/>
      <w:lvlText w:val="%1.%2.%3.%4.%5.%6.%7.%8."/>
      <w:lvlJc w:val="left"/>
      <w:pPr>
        <w:ind w:left="1965" w:hanging="1800"/>
      </w:pPr>
      <w:rPr>
        <w:rFonts w:cs="Times New Roman" w:hint="default"/>
        <w:color w:val="auto"/>
      </w:rPr>
    </w:lvl>
    <w:lvl w:ilvl="8">
      <w:start w:val="1"/>
      <w:numFmt w:val="decimal"/>
      <w:isLgl/>
      <w:lvlText w:val="%1.%2.%3.%4.%5.%6.%7.%8.%9."/>
      <w:lvlJc w:val="left"/>
      <w:pPr>
        <w:ind w:left="2325" w:hanging="2160"/>
      </w:pPr>
      <w:rPr>
        <w:rFonts w:cs="Times New Roman" w:hint="default"/>
        <w:color w:val="auto"/>
      </w:rPr>
    </w:lvl>
  </w:abstractNum>
  <w:abstractNum w:abstractNumId="39">
    <w:nsid w:val="6B253732"/>
    <w:multiLevelType w:val="hybridMultilevel"/>
    <w:tmpl w:val="B682303E"/>
    <w:lvl w:ilvl="0" w:tplc="FD4A8CF2">
      <w:start w:val="1"/>
      <w:numFmt w:val="decimal"/>
      <w:lvlText w:val="%1."/>
      <w:lvlJc w:val="left"/>
      <w:pPr>
        <w:ind w:left="525" w:hanging="360"/>
      </w:pPr>
      <w:rPr>
        <w:rFonts w:cs="Times New Roman" w:hint="default"/>
      </w:rPr>
    </w:lvl>
    <w:lvl w:ilvl="1" w:tplc="04190019">
      <w:start w:val="1"/>
      <w:numFmt w:val="lowerLetter"/>
      <w:lvlText w:val="%2."/>
      <w:lvlJc w:val="left"/>
      <w:pPr>
        <w:ind w:left="1245" w:hanging="360"/>
      </w:pPr>
      <w:rPr>
        <w:rFonts w:cs="Times New Roman"/>
      </w:rPr>
    </w:lvl>
    <w:lvl w:ilvl="2" w:tplc="0419001B" w:tentative="1">
      <w:start w:val="1"/>
      <w:numFmt w:val="lowerRoman"/>
      <w:lvlText w:val="%3."/>
      <w:lvlJc w:val="right"/>
      <w:pPr>
        <w:ind w:left="1965" w:hanging="180"/>
      </w:pPr>
      <w:rPr>
        <w:rFonts w:cs="Times New Roman"/>
      </w:rPr>
    </w:lvl>
    <w:lvl w:ilvl="3" w:tplc="0419000F" w:tentative="1">
      <w:start w:val="1"/>
      <w:numFmt w:val="decimal"/>
      <w:lvlText w:val="%4."/>
      <w:lvlJc w:val="left"/>
      <w:pPr>
        <w:ind w:left="2685" w:hanging="360"/>
      </w:pPr>
      <w:rPr>
        <w:rFonts w:cs="Times New Roman"/>
      </w:rPr>
    </w:lvl>
    <w:lvl w:ilvl="4" w:tplc="04190019" w:tentative="1">
      <w:start w:val="1"/>
      <w:numFmt w:val="lowerLetter"/>
      <w:lvlText w:val="%5."/>
      <w:lvlJc w:val="left"/>
      <w:pPr>
        <w:ind w:left="3405" w:hanging="360"/>
      </w:pPr>
      <w:rPr>
        <w:rFonts w:cs="Times New Roman"/>
      </w:rPr>
    </w:lvl>
    <w:lvl w:ilvl="5" w:tplc="0419001B" w:tentative="1">
      <w:start w:val="1"/>
      <w:numFmt w:val="lowerRoman"/>
      <w:lvlText w:val="%6."/>
      <w:lvlJc w:val="right"/>
      <w:pPr>
        <w:ind w:left="4125" w:hanging="180"/>
      </w:pPr>
      <w:rPr>
        <w:rFonts w:cs="Times New Roman"/>
      </w:rPr>
    </w:lvl>
    <w:lvl w:ilvl="6" w:tplc="0419000F" w:tentative="1">
      <w:start w:val="1"/>
      <w:numFmt w:val="decimal"/>
      <w:lvlText w:val="%7."/>
      <w:lvlJc w:val="left"/>
      <w:pPr>
        <w:ind w:left="4845" w:hanging="360"/>
      </w:pPr>
      <w:rPr>
        <w:rFonts w:cs="Times New Roman"/>
      </w:rPr>
    </w:lvl>
    <w:lvl w:ilvl="7" w:tplc="04190019" w:tentative="1">
      <w:start w:val="1"/>
      <w:numFmt w:val="lowerLetter"/>
      <w:lvlText w:val="%8."/>
      <w:lvlJc w:val="left"/>
      <w:pPr>
        <w:ind w:left="5565" w:hanging="360"/>
      </w:pPr>
      <w:rPr>
        <w:rFonts w:cs="Times New Roman"/>
      </w:rPr>
    </w:lvl>
    <w:lvl w:ilvl="8" w:tplc="0419001B" w:tentative="1">
      <w:start w:val="1"/>
      <w:numFmt w:val="lowerRoman"/>
      <w:lvlText w:val="%9."/>
      <w:lvlJc w:val="right"/>
      <w:pPr>
        <w:ind w:left="6285" w:hanging="180"/>
      </w:pPr>
      <w:rPr>
        <w:rFonts w:cs="Times New Roman"/>
      </w:rPr>
    </w:lvl>
  </w:abstractNum>
  <w:abstractNum w:abstractNumId="40">
    <w:nsid w:val="6C61147A"/>
    <w:multiLevelType w:val="hybridMultilevel"/>
    <w:tmpl w:val="45E85E50"/>
    <w:lvl w:ilvl="0" w:tplc="8D183B24">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F80544C"/>
    <w:multiLevelType w:val="hybridMultilevel"/>
    <w:tmpl w:val="BAAA930A"/>
    <w:lvl w:ilvl="0" w:tplc="5CB86D08">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0343D1C"/>
    <w:multiLevelType w:val="hybridMultilevel"/>
    <w:tmpl w:val="F80C8BCE"/>
    <w:lvl w:ilvl="0" w:tplc="E47AB704">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1564B3F"/>
    <w:multiLevelType w:val="hybridMultilevel"/>
    <w:tmpl w:val="7326E182"/>
    <w:lvl w:ilvl="0" w:tplc="6B7E3F64">
      <w:start w:val="1"/>
      <w:numFmt w:val="decimal"/>
      <w:lvlText w:val="%1."/>
      <w:lvlJc w:val="left"/>
      <w:pPr>
        <w:ind w:left="720" w:hanging="360"/>
      </w:pPr>
      <w:rPr>
        <w:rFonts w:ascii="Arial" w:hAnsi="Arial" w:cs="Arial" w:hint="default"/>
        <w:sz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7C92019"/>
    <w:multiLevelType w:val="hybridMultilevel"/>
    <w:tmpl w:val="E69A67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8A407B4"/>
    <w:multiLevelType w:val="hybridMultilevel"/>
    <w:tmpl w:val="993E6BD6"/>
    <w:lvl w:ilvl="0" w:tplc="BD9C79A8">
      <w:start w:val="1"/>
      <w:numFmt w:val="decimal"/>
      <w:lvlText w:val="%1."/>
      <w:lvlJc w:val="left"/>
      <w:pPr>
        <w:ind w:left="525" w:hanging="360"/>
      </w:pPr>
      <w:rPr>
        <w:rFonts w:cs="Times New Roman" w:hint="default"/>
      </w:rPr>
    </w:lvl>
    <w:lvl w:ilvl="1" w:tplc="04190019" w:tentative="1">
      <w:start w:val="1"/>
      <w:numFmt w:val="lowerLetter"/>
      <w:lvlText w:val="%2."/>
      <w:lvlJc w:val="left"/>
      <w:pPr>
        <w:ind w:left="1245" w:hanging="360"/>
      </w:pPr>
      <w:rPr>
        <w:rFonts w:cs="Times New Roman"/>
      </w:rPr>
    </w:lvl>
    <w:lvl w:ilvl="2" w:tplc="0419001B" w:tentative="1">
      <w:start w:val="1"/>
      <w:numFmt w:val="lowerRoman"/>
      <w:lvlText w:val="%3."/>
      <w:lvlJc w:val="right"/>
      <w:pPr>
        <w:ind w:left="1965" w:hanging="180"/>
      </w:pPr>
      <w:rPr>
        <w:rFonts w:cs="Times New Roman"/>
      </w:rPr>
    </w:lvl>
    <w:lvl w:ilvl="3" w:tplc="0419000F" w:tentative="1">
      <w:start w:val="1"/>
      <w:numFmt w:val="decimal"/>
      <w:lvlText w:val="%4."/>
      <w:lvlJc w:val="left"/>
      <w:pPr>
        <w:ind w:left="2685" w:hanging="360"/>
      </w:pPr>
      <w:rPr>
        <w:rFonts w:cs="Times New Roman"/>
      </w:rPr>
    </w:lvl>
    <w:lvl w:ilvl="4" w:tplc="04190019" w:tentative="1">
      <w:start w:val="1"/>
      <w:numFmt w:val="lowerLetter"/>
      <w:lvlText w:val="%5."/>
      <w:lvlJc w:val="left"/>
      <w:pPr>
        <w:ind w:left="3405" w:hanging="360"/>
      </w:pPr>
      <w:rPr>
        <w:rFonts w:cs="Times New Roman"/>
      </w:rPr>
    </w:lvl>
    <w:lvl w:ilvl="5" w:tplc="0419001B" w:tentative="1">
      <w:start w:val="1"/>
      <w:numFmt w:val="lowerRoman"/>
      <w:lvlText w:val="%6."/>
      <w:lvlJc w:val="right"/>
      <w:pPr>
        <w:ind w:left="4125" w:hanging="180"/>
      </w:pPr>
      <w:rPr>
        <w:rFonts w:cs="Times New Roman"/>
      </w:rPr>
    </w:lvl>
    <w:lvl w:ilvl="6" w:tplc="0419000F" w:tentative="1">
      <w:start w:val="1"/>
      <w:numFmt w:val="decimal"/>
      <w:lvlText w:val="%7."/>
      <w:lvlJc w:val="left"/>
      <w:pPr>
        <w:ind w:left="4845" w:hanging="360"/>
      </w:pPr>
      <w:rPr>
        <w:rFonts w:cs="Times New Roman"/>
      </w:rPr>
    </w:lvl>
    <w:lvl w:ilvl="7" w:tplc="04190019" w:tentative="1">
      <w:start w:val="1"/>
      <w:numFmt w:val="lowerLetter"/>
      <w:lvlText w:val="%8."/>
      <w:lvlJc w:val="left"/>
      <w:pPr>
        <w:ind w:left="5565" w:hanging="360"/>
      </w:pPr>
      <w:rPr>
        <w:rFonts w:cs="Times New Roman"/>
      </w:rPr>
    </w:lvl>
    <w:lvl w:ilvl="8" w:tplc="0419001B" w:tentative="1">
      <w:start w:val="1"/>
      <w:numFmt w:val="lowerRoman"/>
      <w:lvlText w:val="%9."/>
      <w:lvlJc w:val="right"/>
      <w:pPr>
        <w:ind w:left="6285" w:hanging="180"/>
      </w:pPr>
      <w:rPr>
        <w:rFonts w:cs="Times New Roman"/>
      </w:rPr>
    </w:lvl>
  </w:abstractNum>
  <w:num w:numId="1">
    <w:abstractNumId w:val="37"/>
  </w:num>
  <w:num w:numId="2">
    <w:abstractNumId w:val="28"/>
  </w:num>
  <w:num w:numId="3">
    <w:abstractNumId w:val="26"/>
  </w:num>
  <w:num w:numId="4">
    <w:abstractNumId w:val="2"/>
  </w:num>
  <w:num w:numId="5">
    <w:abstractNumId w:val="19"/>
  </w:num>
  <w:num w:numId="6">
    <w:abstractNumId w:val="36"/>
  </w:num>
  <w:num w:numId="7">
    <w:abstractNumId w:val="27"/>
  </w:num>
  <w:num w:numId="8">
    <w:abstractNumId w:val="25"/>
  </w:num>
  <w:num w:numId="9">
    <w:abstractNumId w:val="6"/>
  </w:num>
  <w:num w:numId="10">
    <w:abstractNumId w:val="33"/>
  </w:num>
  <w:num w:numId="11">
    <w:abstractNumId w:val="34"/>
  </w:num>
  <w:num w:numId="12">
    <w:abstractNumId w:val="16"/>
  </w:num>
  <w:num w:numId="13">
    <w:abstractNumId w:val="22"/>
  </w:num>
  <w:num w:numId="14">
    <w:abstractNumId w:val="17"/>
  </w:num>
  <w:num w:numId="15">
    <w:abstractNumId w:val="0"/>
  </w:num>
  <w:num w:numId="16">
    <w:abstractNumId w:val="5"/>
  </w:num>
  <w:num w:numId="17">
    <w:abstractNumId w:val="1"/>
  </w:num>
  <w:num w:numId="18">
    <w:abstractNumId w:val="32"/>
  </w:num>
  <w:num w:numId="19">
    <w:abstractNumId w:val="20"/>
  </w:num>
  <w:num w:numId="20">
    <w:abstractNumId w:val="7"/>
  </w:num>
  <w:num w:numId="21">
    <w:abstractNumId w:val="3"/>
  </w:num>
  <w:num w:numId="22">
    <w:abstractNumId w:val="12"/>
  </w:num>
  <w:num w:numId="23">
    <w:abstractNumId w:val="44"/>
  </w:num>
  <w:num w:numId="24">
    <w:abstractNumId w:val="42"/>
  </w:num>
  <w:num w:numId="25">
    <w:abstractNumId w:val="10"/>
  </w:num>
  <w:num w:numId="26">
    <w:abstractNumId w:val="30"/>
  </w:num>
  <w:num w:numId="27">
    <w:abstractNumId w:val="38"/>
  </w:num>
  <w:num w:numId="28">
    <w:abstractNumId w:val="18"/>
  </w:num>
  <w:num w:numId="29">
    <w:abstractNumId w:val="45"/>
  </w:num>
  <w:num w:numId="30">
    <w:abstractNumId w:val="13"/>
  </w:num>
  <w:num w:numId="31">
    <w:abstractNumId w:val="21"/>
  </w:num>
  <w:num w:numId="32">
    <w:abstractNumId w:val="39"/>
  </w:num>
  <w:num w:numId="33">
    <w:abstractNumId w:val="35"/>
  </w:num>
  <w:num w:numId="34">
    <w:abstractNumId w:val="24"/>
  </w:num>
  <w:num w:numId="35">
    <w:abstractNumId w:val="43"/>
  </w:num>
  <w:num w:numId="36">
    <w:abstractNumId w:val="40"/>
  </w:num>
  <w:num w:numId="37">
    <w:abstractNumId w:val="4"/>
  </w:num>
  <w:num w:numId="38">
    <w:abstractNumId w:val="8"/>
  </w:num>
  <w:num w:numId="39">
    <w:abstractNumId w:val="29"/>
  </w:num>
  <w:num w:numId="40">
    <w:abstractNumId w:val="14"/>
  </w:num>
  <w:num w:numId="41">
    <w:abstractNumId w:val="11"/>
  </w:num>
  <w:num w:numId="42">
    <w:abstractNumId w:val="23"/>
  </w:num>
  <w:num w:numId="43">
    <w:abstractNumId w:val="41"/>
  </w:num>
  <w:num w:numId="44">
    <w:abstractNumId w:val="9"/>
  </w:num>
  <w:num w:numId="45">
    <w:abstractNumId w:val="15"/>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73C3"/>
    <w:rsid w:val="0000045D"/>
    <w:rsid w:val="000006DA"/>
    <w:rsid w:val="00000AFD"/>
    <w:rsid w:val="000019F8"/>
    <w:rsid w:val="00001E94"/>
    <w:rsid w:val="0000232E"/>
    <w:rsid w:val="00002388"/>
    <w:rsid w:val="00004A94"/>
    <w:rsid w:val="00004C19"/>
    <w:rsid w:val="0000504E"/>
    <w:rsid w:val="0000507D"/>
    <w:rsid w:val="00010576"/>
    <w:rsid w:val="00011542"/>
    <w:rsid w:val="0001168C"/>
    <w:rsid w:val="00011A9B"/>
    <w:rsid w:val="00013945"/>
    <w:rsid w:val="00013F87"/>
    <w:rsid w:val="00014898"/>
    <w:rsid w:val="00015260"/>
    <w:rsid w:val="0001560F"/>
    <w:rsid w:val="00015951"/>
    <w:rsid w:val="00015AEE"/>
    <w:rsid w:val="00016145"/>
    <w:rsid w:val="00016BCE"/>
    <w:rsid w:val="00016C97"/>
    <w:rsid w:val="00020D04"/>
    <w:rsid w:val="00021EF7"/>
    <w:rsid w:val="00021FFB"/>
    <w:rsid w:val="00024414"/>
    <w:rsid w:val="00024C36"/>
    <w:rsid w:val="00024DF1"/>
    <w:rsid w:val="00024EFA"/>
    <w:rsid w:val="0002622D"/>
    <w:rsid w:val="000263EA"/>
    <w:rsid w:val="000265A7"/>
    <w:rsid w:val="00027195"/>
    <w:rsid w:val="000276B7"/>
    <w:rsid w:val="00027CF2"/>
    <w:rsid w:val="00031CB9"/>
    <w:rsid w:val="00031DB9"/>
    <w:rsid w:val="0003248B"/>
    <w:rsid w:val="0003262C"/>
    <w:rsid w:val="0003487F"/>
    <w:rsid w:val="000349CF"/>
    <w:rsid w:val="00035114"/>
    <w:rsid w:val="000357A4"/>
    <w:rsid w:val="00035CA9"/>
    <w:rsid w:val="000362C0"/>
    <w:rsid w:val="000368AA"/>
    <w:rsid w:val="00036BC4"/>
    <w:rsid w:val="00036C2F"/>
    <w:rsid w:val="000372B0"/>
    <w:rsid w:val="00041307"/>
    <w:rsid w:val="0004140C"/>
    <w:rsid w:val="0004140D"/>
    <w:rsid w:val="000415E2"/>
    <w:rsid w:val="00041D23"/>
    <w:rsid w:val="00041E9C"/>
    <w:rsid w:val="000421C3"/>
    <w:rsid w:val="0004339F"/>
    <w:rsid w:val="000449DC"/>
    <w:rsid w:val="000451C4"/>
    <w:rsid w:val="00046F02"/>
    <w:rsid w:val="00050918"/>
    <w:rsid w:val="00050960"/>
    <w:rsid w:val="00051026"/>
    <w:rsid w:val="0005394E"/>
    <w:rsid w:val="0005614E"/>
    <w:rsid w:val="000602A8"/>
    <w:rsid w:val="00060382"/>
    <w:rsid w:val="00060406"/>
    <w:rsid w:val="00061004"/>
    <w:rsid w:val="000614B6"/>
    <w:rsid w:val="00061C27"/>
    <w:rsid w:val="0006220A"/>
    <w:rsid w:val="000626FC"/>
    <w:rsid w:val="0006300E"/>
    <w:rsid w:val="00063683"/>
    <w:rsid w:val="00063E47"/>
    <w:rsid w:val="000649D2"/>
    <w:rsid w:val="00064CC4"/>
    <w:rsid w:val="000650E9"/>
    <w:rsid w:val="000651C9"/>
    <w:rsid w:val="00066223"/>
    <w:rsid w:val="00066E1F"/>
    <w:rsid w:val="00067344"/>
    <w:rsid w:val="00070232"/>
    <w:rsid w:val="00070619"/>
    <w:rsid w:val="000712E8"/>
    <w:rsid w:val="0007135A"/>
    <w:rsid w:val="000715D5"/>
    <w:rsid w:val="0007233D"/>
    <w:rsid w:val="000732FF"/>
    <w:rsid w:val="00076572"/>
    <w:rsid w:val="00077A23"/>
    <w:rsid w:val="00077C0E"/>
    <w:rsid w:val="0008040A"/>
    <w:rsid w:val="0008106C"/>
    <w:rsid w:val="00081B50"/>
    <w:rsid w:val="00081CE8"/>
    <w:rsid w:val="00081FFE"/>
    <w:rsid w:val="00082AE1"/>
    <w:rsid w:val="0008430C"/>
    <w:rsid w:val="00084AC5"/>
    <w:rsid w:val="00085701"/>
    <w:rsid w:val="00085739"/>
    <w:rsid w:val="00086850"/>
    <w:rsid w:val="00087564"/>
    <w:rsid w:val="00087586"/>
    <w:rsid w:val="00087D95"/>
    <w:rsid w:val="0009063A"/>
    <w:rsid w:val="00090BEE"/>
    <w:rsid w:val="00091722"/>
    <w:rsid w:val="00091E2C"/>
    <w:rsid w:val="000922F2"/>
    <w:rsid w:val="0009252E"/>
    <w:rsid w:val="000931B3"/>
    <w:rsid w:val="00093840"/>
    <w:rsid w:val="00094219"/>
    <w:rsid w:val="0009576D"/>
    <w:rsid w:val="00096586"/>
    <w:rsid w:val="000969FE"/>
    <w:rsid w:val="0009701A"/>
    <w:rsid w:val="00097369"/>
    <w:rsid w:val="000973AB"/>
    <w:rsid w:val="000975F0"/>
    <w:rsid w:val="00097F40"/>
    <w:rsid w:val="00097F72"/>
    <w:rsid w:val="000A0973"/>
    <w:rsid w:val="000A0B91"/>
    <w:rsid w:val="000A1D29"/>
    <w:rsid w:val="000A20FD"/>
    <w:rsid w:val="000A29CB"/>
    <w:rsid w:val="000A2C93"/>
    <w:rsid w:val="000A4501"/>
    <w:rsid w:val="000A48E4"/>
    <w:rsid w:val="000A5705"/>
    <w:rsid w:val="000A77C7"/>
    <w:rsid w:val="000A7F11"/>
    <w:rsid w:val="000B004F"/>
    <w:rsid w:val="000B0ED7"/>
    <w:rsid w:val="000B160C"/>
    <w:rsid w:val="000B249C"/>
    <w:rsid w:val="000B355D"/>
    <w:rsid w:val="000B4186"/>
    <w:rsid w:val="000B5B97"/>
    <w:rsid w:val="000B6DF7"/>
    <w:rsid w:val="000C18C2"/>
    <w:rsid w:val="000C1E94"/>
    <w:rsid w:val="000C250E"/>
    <w:rsid w:val="000C272D"/>
    <w:rsid w:val="000C2B47"/>
    <w:rsid w:val="000C37F6"/>
    <w:rsid w:val="000C3AF1"/>
    <w:rsid w:val="000C68ED"/>
    <w:rsid w:val="000C6C61"/>
    <w:rsid w:val="000C7C93"/>
    <w:rsid w:val="000D2147"/>
    <w:rsid w:val="000D29BE"/>
    <w:rsid w:val="000D3F55"/>
    <w:rsid w:val="000D4BE1"/>
    <w:rsid w:val="000D592F"/>
    <w:rsid w:val="000D5BE6"/>
    <w:rsid w:val="000D6E2C"/>
    <w:rsid w:val="000D6FDE"/>
    <w:rsid w:val="000D7B7C"/>
    <w:rsid w:val="000E00C9"/>
    <w:rsid w:val="000E0567"/>
    <w:rsid w:val="000E0A6F"/>
    <w:rsid w:val="000E0BD6"/>
    <w:rsid w:val="000E0D82"/>
    <w:rsid w:val="000E1454"/>
    <w:rsid w:val="000E2282"/>
    <w:rsid w:val="000E2907"/>
    <w:rsid w:val="000E2AEE"/>
    <w:rsid w:val="000E3123"/>
    <w:rsid w:val="000E35C4"/>
    <w:rsid w:val="000E52DE"/>
    <w:rsid w:val="000E57A9"/>
    <w:rsid w:val="000E5E99"/>
    <w:rsid w:val="000E61C9"/>
    <w:rsid w:val="000E64AF"/>
    <w:rsid w:val="000E6A9D"/>
    <w:rsid w:val="000E6E8C"/>
    <w:rsid w:val="000E7192"/>
    <w:rsid w:val="000E7228"/>
    <w:rsid w:val="000E784B"/>
    <w:rsid w:val="000E7B42"/>
    <w:rsid w:val="000F0B9F"/>
    <w:rsid w:val="000F0F04"/>
    <w:rsid w:val="000F18A2"/>
    <w:rsid w:val="000F1E5D"/>
    <w:rsid w:val="000F260C"/>
    <w:rsid w:val="000F4EAE"/>
    <w:rsid w:val="000F64A9"/>
    <w:rsid w:val="000F6642"/>
    <w:rsid w:val="000F7C5D"/>
    <w:rsid w:val="0010109F"/>
    <w:rsid w:val="00101482"/>
    <w:rsid w:val="00101C0A"/>
    <w:rsid w:val="00101EEC"/>
    <w:rsid w:val="00102033"/>
    <w:rsid w:val="00102F43"/>
    <w:rsid w:val="001030B8"/>
    <w:rsid w:val="001039EE"/>
    <w:rsid w:val="00103DCE"/>
    <w:rsid w:val="00104758"/>
    <w:rsid w:val="00105398"/>
    <w:rsid w:val="001053E6"/>
    <w:rsid w:val="00105A06"/>
    <w:rsid w:val="0010634D"/>
    <w:rsid w:val="00106AE5"/>
    <w:rsid w:val="00107244"/>
    <w:rsid w:val="001076AA"/>
    <w:rsid w:val="00110093"/>
    <w:rsid w:val="00110A8B"/>
    <w:rsid w:val="00111E97"/>
    <w:rsid w:val="00111F96"/>
    <w:rsid w:val="00112104"/>
    <w:rsid w:val="0011222D"/>
    <w:rsid w:val="0011234F"/>
    <w:rsid w:val="001128BC"/>
    <w:rsid w:val="001133BB"/>
    <w:rsid w:val="00113AA5"/>
    <w:rsid w:val="00114817"/>
    <w:rsid w:val="001153B1"/>
    <w:rsid w:val="00115C66"/>
    <w:rsid w:val="00116452"/>
    <w:rsid w:val="001167B2"/>
    <w:rsid w:val="00116D31"/>
    <w:rsid w:val="0011760E"/>
    <w:rsid w:val="00117757"/>
    <w:rsid w:val="00117DAF"/>
    <w:rsid w:val="0012028D"/>
    <w:rsid w:val="00120B6B"/>
    <w:rsid w:val="001218A5"/>
    <w:rsid w:val="00123755"/>
    <w:rsid w:val="00125978"/>
    <w:rsid w:val="00125CBB"/>
    <w:rsid w:val="0012665A"/>
    <w:rsid w:val="0012704D"/>
    <w:rsid w:val="00127067"/>
    <w:rsid w:val="00130848"/>
    <w:rsid w:val="00131DDF"/>
    <w:rsid w:val="001328D0"/>
    <w:rsid w:val="0013441B"/>
    <w:rsid w:val="0013532B"/>
    <w:rsid w:val="0013536C"/>
    <w:rsid w:val="0013560E"/>
    <w:rsid w:val="00135FD7"/>
    <w:rsid w:val="00136180"/>
    <w:rsid w:val="00136BA5"/>
    <w:rsid w:val="00140CCA"/>
    <w:rsid w:val="00141A6B"/>
    <w:rsid w:val="00142541"/>
    <w:rsid w:val="00142F74"/>
    <w:rsid w:val="001449F5"/>
    <w:rsid w:val="00146835"/>
    <w:rsid w:val="0014686D"/>
    <w:rsid w:val="001477A8"/>
    <w:rsid w:val="0015174F"/>
    <w:rsid w:val="001519C7"/>
    <w:rsid w:val="00151C1F"/>
    <w:rsid w:val="00152572"/>
    <w:rsid w:val="00153803"/>
    <w:rsid w:val="00154032"/>
    <w:rsid w:val="0015411F"/>
    <w:rsid w:val="0015547E"/>
    <w:rsid w:val="001558D4"/>
    <w:rsid w:val="00156AA7"/>
    <w:rsid w:val="0015766D"/>
    <w:rsid w:val="0015778B"/>
    <w:rsid w:val="001600CB"/>
    <w:rsid w:val="001607F2"/>
    <w:rsid w:val="00160D04"/>
    <w:rsid w:val="00161E32"/>
    <w:rsid w:val="00161F5A"/>
    <w:rsid w:val="001622B1"/>
    <w:rsid w:val="00162AEA"/>
    <w:rsid w:val="001635BD"/>
    <w:rsid w:val="001635F3"/>
    <w:rsid w:val="00163AED"/>
    <w:rsid w:val="00163D0E"/>
    <w:rsid w:val="00163F25"/>
    <w:rsid w:val="00164AB9"/>
    <w:rsid w:val="00165AD2"/>
    <w:rsid w:val="00165BD3"/>
    <w:rsid w:val="001671F4"/>
    <w:rsid w:val="0016732B"/>
    <w:rsid w:val="00167B8E"/>
    <w:rsid w:val="0017006E"/>
    <w:rsid w:val="0017080E"/>
    <w:rsid w:val="00170D65"/>
    <w:rsid w:val="00170E44"/>
    <w:rsid w:val="001710B9"/>
    <w:rsid w:val="0017133E"/>
    <w:rsid w:val="00171364"/>
    <w:rsid w:val="001718F8"/>
    <w:rsid w:val="00171DD4"/>
    <w:rsid w:val="00171EF2"/>
    <w:rsid w:val="001720B3"/>
    <w:rsid w:val="001731F1"/>
    <w:rsid w:val="0017341E"/>
    <w:rsid w:val="001743FD"/>
    <w:rsid w:val="00175CD8"/>
    <w:rsid w:val="0017613C"/>
    <w:rsid w:val="001767A4"/>
    <w:rsid w:val="0017681B"/>
    <w:rsid w:val="00176C4A"/>
    <w:rsid w:val="00176F96"/>
    <w:rsid w:val="001778C3"/>
    <w:rsid w:val="0018026F"/>
    <w:rsid w:val="00181A02"/>
    <w:rsid w:val="00182F88"/>
    <w:rsid w:val="00183DEA"/>
    <w:rsid w:val="00184109"/>
    <w:rsid w:val="00184379"/>
    <w:rsid w:val="00184BED"/>
    <w:rsid w:val="00185052"/>
    <w:rsid w:val="0018609E"/>
    <w:rsid w:val="00186520"/>
    <w:rsid w:val="001867A4"/>
    <w:rsid w:val="00187B67"/>
    <w:rsid w:val="00187DE4"/>
    <w:rsid w:val="00187F24"/>
    <w:rsid w:val="00187FE6"/>
    <w:rsid w:val="00190392"/>
    <w:rsid w:val="00190657"/>
    <w:rsid w:val="00190727"/>
    <w:rsid w:val="00191336"/>
    <w:rsid w:val="001914EE"/>
    <w:rsid w:val="00192145"/>
    <w:rsid w:val="00192594"/>
    <w:rsid w:val="00192756"/>
    <w:rsid w:val="00192A6A"/>
    <w:rsid w:val="00193254"/>
    <w:rsid w:val="00194560"/>
    <w:rsid w:val="0019566C"/>
    <w:rsid w:val="001971DD"/>
    <w:rsid w:val="001A1218"/>
    <w:rsid w:val="001A1561"/>
    <w:rsid w:val="001A257A"/>
    <w:rsid w:val="001A2F84"/>
    <w:rsid w:val="001A34C3"/>
    <w:rsid w:val="001A37A3"/>
    <w:rsid w:val="001A37E1"/>
    <w:rsid w:val="001A40CD"/>
    <w:rsid w:val="001A42CE"/>
    <w:rsid w:val="001A4794"/>
    <w:rsid w:val="001A53DE"/>
    <w:rsid w:val="001A58CC"/>
    <w:rsid w:val="001A67CD"/>
    <w:rsid w:val="001A6F93"/>
    <w:rsid w:val="001A73B5"/>
    <w:rsid w:val="001A7517"/>
    <w:rsid w:val="001A7678"/>
    <w:rsid w:val="001A78EE"/>
    <w:rsid w:val="001A7D0E"/>
    <w:rsid w:val="001B067F"/>
    <w:rsid w:val="001B0FA0"/>
    <w:rsid w:val="001B1AA8"/>
    <w:rsid w:val="001B265E"/>
    <w:rsid w:val="001B2963"/>
    <w:rsid w:val="001B4020"/>
    <w:rsid w:val="001B44F5"/>
    <w:rsid w:val="001B4BCF"/>
    <w:rsid w:val="001B5003"/>
    <w:rsid w:val="001B54F5"/>
    <w:rsid w:val="001B5993"/>
    <w:rsid w:val="001B651A"/>
    <w:rsid w:val="001B6EA7"/>
    <w:rsid w:val="001B707A"/>
    <w:rsid w:val="001B71CC"/>
    <w:rsid w:val="001B7A5B"/>
    <w:rsid w:val="001B7C44"/>
    <w:rsid w:val="001B7E4B"/>
    <w:rsid w:val="001C06D2"/>
    <w:rsid w:val="001C0CAB"/>
    <w:rsid w:val="001C180C"/>
    <w:rsid w:val="001C1C5B"/>
    <w:rsid w:val="001C27FF"/>
    <w:rsid w:val="001C2B8B"/>
    <w:rsid w:val="001C2D66"/>
    <w:rsid w:val="001C3CB5"/>
    <w:rsid w:val="001C3EC3"/>
    <w:rsid w:val="001C4C66"/>
    <w:rsid w:val="001C5112"/>
    <w:rsid w:val="001C57DA"/>
    <w:rsid w:val="001C5E00"/>
    <w:rsid w:val="001C737F"/>
    <w:rsid w:val="001D00F9"/>
    <w:rsid w:val="001D0364"/>
    <w:rsid w:val="001D04E8"/>
    <w:rsid w:val="001D1CB3"/>
    <w:rsid w:val="001D20EF"/>
    <w:rsid w:val="001D214D"/>
    <w:rsid w:val="001D2479"/>
    <w:rsid w:val="001D2DF7"/>
    <w:rsid w:val="001D37D0"/>
    <w:rsid w:val="001D406A"/>
    <w:rsid w:val="001D48CA"/>
    <w:rsid w:val="001D6611"/>
    <w:rsid w:val="001D6707"/>
    <w:rsid w:val="001D6C79"/>
    <w:rsid w:val="001D6D33"/>
    <w:rsid w:val="001D7146"/>
    <w:rsid w:val="001E050F"/>
    <w:rsid w:val="001E0F1B"/>
    <w:rsid w:val="001E11FA"/>
    <w:rsid w:val="001E2346"/>
    <w:rsid w:val="001E3693"/>
    <w:rsid w:val="001E4121"/>
    <w:rsid w:val="001E4255"/>
    <w:rsid w:val="001E55D7"/>
    <w:rsid w:val="001E5FF7"/>
    <w:rsid w:val="001E6362"/>
    <w:rsid w:val="001E6D3F"/>
    <w:rsid w:val="001E768F"/>
    <w:rsid w:val="001E7F65"/>
    <w:rsid w:val="001F0052"/>
    <w:rsid w:val="001F0CE5"/>
    <w:rsid w:val="001F191F"/>
    <w:rsid w:val="001F3292"/>
    <w:rsid w:val="001F3492"/>
    <w:rsid w:val="001F3B70"/>
    <w:rsid w:val="001F50C4"/>
    <w:rsid w:val="001F568B"/>
    <w:rsid w:val="001F627A"/>
    <w:rsid w:val="001F6A65"/>
    <w:rsid w:val="001F6AF1"/>
    <w:rsid w:val="001F71AE"/>
    <w:rsid w:val="001F77F7"/>
    <w:rsid w:val="0020022B"/>
    <w:rsid w:val="0020032C"/>
    <w:rsid w:val="00201D38"/>
    <w:rsid w:val="00202130"/>
    <w:rsid w:val="00202543"/>
    <w:rsid w:val="002033B9"/>
    <w:rsid w:val="002036F0"/>
    <w:rsid w:val="00203B8E"/>
    <w:rsid w:val="00203E11"/>
    <w:rsid w:val="00204307"/>
    <w:rsid w:val="0020451F"/>
    <w:rsid w:val="00205E0B"/>
    <w:rsid w:val="0020700B"/>
    <w:rsid w:val="0020727C"/>
    <w:rsid w:val="00207A92"/>
    <w:rsid w:val="00211536"/>
    <w:rsid w:val="00211A62"/>
    <w:rsid w:val="0021268D"/>
    <w:rsid w:val="00213481"/>
    <w:rsid w:val="00213C48"/>
    <w:rsid w:val="002143F7"/>
    <w:rsid w:val="0021478F"/>
    <w:rsid w:val="0021507E"/>
    <w:rsid w:val="00216D5D"/>
    <w:rsid w:val="00217FB1"/>
    <w:rsid w:val="0022021B"/>
    <w:rsid w:val="00221087"/>
    <w:rsid w:val="00222450"/>
    <w:rsid w:val="002224D4"/>
    <w:rsid w:val="00222962"/>
    <w:rsid w:val="00223143"/>
    <w:rsid w:val="00223206"/>
    <w:rsid w:val="00223391"/>
    <w:rsid w:val="002243C5"/>
    <w:rsid w:val="002245BD"/>
    <w:rsid w:val="002247E6"/>
    <w:rsid w:val="00224AB9"/>
    <w:rsid w:val="002253FD"/>
    <w:rsid w:val="00225CF4"/>
    <w:rsid w:val="00225DA8"/>
    <w:rsid w:val="00226EFA"/>
    <w:rsid w:val="00227781"/>
    <w:rsid w:val="00227C66"/>
    <w:rsid w:val="002303CD"/>
    <w:rsid w:val="002311B0"/>
    <w:rsid w:val="0023129D"/>
    <w:rsid w:val="002318DD"/>
    <w:rsid w:val="002327ED"/>
    <w:rsid w:val="00232CB1"/>
    <w:rsid w:val="002339CA"/>
    <w:rsid w:val="00234110"/>
    <w:rsid w:val="002341DB"/>
    <w:rsid w:val="00234DE6"/>
    <w:rsid w:val="00234F6A"/>
    <w:rsid w:val="0023532D"/>
    <w:rsid w:val="0023621C"/>
    <w:rsid w:val="00236716"/>
    <w:rsid w:val="00240607"/>
    <w:rsid w:val="00241152"/>
    <w:rsid w:val="002419BF"/>
    <w:rsid w:val="00241C35"/>
    <w:rsid w:val="00242931"/>
    <w:rsid w:val="00242D4D"/>
    <w:rsid w:val="00243547"/>
    <w:rsid w:val="00244ADC"/>
    <w:rsid w:val="00244E26"/>
    <w:rsid w:val="00244E76"/>
    <w:rsid w:val="00245702"/>
    <w:rsid w:val="002502FC"/>
    <w:rsid w:val="00250A8B"/>
    <w:rsid w:val="00250AAC"/>
    <w:rsid w:val="002521B9"/>
    <w:rsid w:val="002537B4"/>
    <w:rsid w:val="00255476"/>
    <w:rsid w:val="002573AF"/>
    <w:rsid w:val="002577DD"/>
    <w:rsid w:val="002579B5"/>
    <w:rsid w:val="00260C53"/>
    <w:rsid w:val="00261331"/>
    <w:rsid w:val="00261999"/>
    <w:rsid w:val="00261ACB"/>
    <w:rsid w:val="00261ECE"/>
    <w:rsid w:val="00262235"/>
    <w:rsid w:val="002623AD"/>
    <w:rsid w:val="002628F1"/>
    <w:rsid w:val="002631E9"/>
    <w:rsid w:val="0026373F"/>
    <w:rsid w:val="0026568B"/>
    <w:rsid w:val="00265E08"/>
    <w:rsid w:val="00266DB2"/>
    <w:rsid w:val="00266E99"/>
    <w:rsid w:val="00267150"/>
    <w:rsid w:val="00267A30"/>
    <w:rsid w:val="00267F04"/>
    <w:rsid w:val="00270381"/>
    <w:rsid w:val="002704A5"/>
    <w:rsid w:val="002725A3"/>
    <w:rsid w:val="00272AA7"/>
    <w:rsid w:val="00273039"/>
    <w:rsid w:val="00273CE9"/>
    <w:rsid w:val="0027406C"/>
    <w:rsid w:val="00274A8B"/>
    <w:rsid w:val="002750F1"/>
    <w:rsid w:val="002752BF"/>
    <w:rsid w:val="00275593"/>
    <w:rsid w:val="00275702"/>
    <w:rsid w:val="00276B95"/>
    <w:rsid w:val="00277059"/>
    <w:rsid w:val="002772E0"/>
    <w:rsid w:val="00277720"/>
    <w:rsid w:val="0028044A"/>
    <w:rsid w:val="00281108"/>
    <w:rsid w:val="00282170"/>
    <w:rsid w:val="002829DC"/>
    <w:rsid w:val="002836AB"/>
    <w:rsid w:val="002840C3"/>
    <w:rsid w:val="0028441C"/>
    <w:rsid w:val="00285360"/>
    <w:rsid w:val="002862D8"/>
    <w:rsid w:val="00286BA3"/>
    <w:rsid w:val="00286D40"/>
    <w:rsid w:val="00286D68"/>
    <w:rsid w:val="00286D6A"/>
    <w:rsid w:val="00286F7B"/>
    <w:rsid w:val="002904A3"/>
    <w:rsid w:val="002904CE"/>
    <w:rsid w:val="0029083E"/>
    <w:rsid w:val="002913A8"/>
    <w:rsid w:val="00291BA7"/>
    <w:rsid w:val="00291F02"/>
    <w:rsid w:val="0029201F"/>
    <w:rsid w:val="0029210E"/>
    <w:rsid w:val="00292307"/>
    <w:rsid w:val="002925FD"/>
    <w:rsid w:val="002928F9"/>
    <w:rsid w:val="00292DF1"/>
    <w:rsid w:val="00294447"/>
    <w:rsid w:val="002950AA"/>
    <w:rsid w:val="00295435"/>
    <w:rsid w:val="00295809"/>
    <w:rsid w:val="00295856"/>
    <w:rsid w:val="00295D02"/>
    <w:rsid w:val="00295DCE"/>
    <w:rsid w:val="002961C4"/>
    <w:rsid w:val="002977FE"/>
    <w:rsid w:val="002979C5"/>
    <w:rsid w:val="002A075A"/>
    <w:rsid w:val="002A098F"/>
    <w:rsid w:val="002A1E84"/>
    <w:rsid w:val="002A203F"/>
    <w:rsid w:val="002A2127"/>
    <w:rsid w:val="002A336F"/>
    <w:rsid w:val="002A4174"/>
    <w:rsid w:val="002A5C50"/>
    <w:rsid w:val="002A5DAA"/>
    <w:rsid w:val="002A6C79"/>
    <w:rsid w:val="002A6F10"/>
    <w:rsid w:val="002B0008"/>
    <w:rsid w:val="002B040C"/>
    <w:rsid w:val="002B0BE3"/>
    <w:rsid w:val="002B0C5E"/>
    <w:rsid w:val="002B1580"/>
    <w:rsid w:val="002B1A69"/>
    <w:rsid w:val="002B1D12"/>
    <w:rsid w:val="002B3596"/>
    <w:rsid w:val="002B4123"/>
    <w:rsid w:val="002B4226"/>
    <w:rsid w:val="002B52C7"/>
    <w:rsid w:val="002B5CFF"/>
    <w:rsid w:val="002B6B00"/>
    <w:rsid w:val="002B79B7"/>
    <w:rsid w:val="002B79EB"/>
    <w:rsid w:val="002C009E"/>
    <w:rsid w:val="002C0884"/>
    <w:rsid w:val="002C33E7"/>
    <w:rsid w:val="002C3612"/>
    <w:rsid w:val="002C3BDE"/>
    <w:rsid w:val="002C6E62"/>
    <w:rsid w:val="002C76EF"/>
    <w:rsid w:val="002C7865"/>
    <w:rsid w:val="002D0286"/>
    <w:rsid w:val="002D0A5E"/>
    <w:rsid w:val="002D1112"/>
    <w:rsid w:val="002D126B"/>
    <w:rsid w:val="002D173E"/>
    <w:rsid w:val="002D1AD9"/>
    <w:rsid w:val="002D2BBF"/>
    <w:rsid w:val="002D3CCF"/>
    <w:rsid w:val="002D4ED9"/>
    <w:rsid w:val="002D5F6A"/>
    <w:rsid w:val="002D731B"/>
    <w:rsid w:val="002D735B"/>
    <w:rsid w:val="002D7BFE"/>
    <w:rsid w:val="002E0291"/>
    <w:rsid w:val="002E09B2"/>
    <w:rsid w:val="002E1288"/>
    <w:rsid w:val="002E15F3"/>
    <w:rsid w:val="002E1709"/>
    <w:rsid w:val="002E1718"/>
    <w:rsid w:val="002E18D6"/>
    <w:rsid w:val="002E23ED"/>
    <w:rsid w:val="002E24D3"/>
    <w:rsid w:val="002E25A0"/>
    <w:rsid w:val="002E2671"/>
    <w:rsid w:val="002E2BF6"/>
    <w:rsid w:val="002E3416"/>
    <w:rsid w:val="002E3503"/>
    <w:rsid w:val="002E3708"/>
    <w:rsid w:val="002E383E"/>
    <w:rsid w:val="002E3EB1"/>
    <w:rsid w:val="002E3FE4"/>
    <w:rsid w:val="002E4DA4"/>
    <w:rsid w:val="002E4F74"/>
    <w:rsid w:val="002E6400"/>
    <w:rsid w:val="002E65EA"/>
    <w:rsid w:val="002E7831"/>
    <w:rsid w:val="002E7F6D"/>
    <w:rsid w:val="002F03F7"/>
    <w:rsid w:val="002F13E9"/>
    <w:rsid w:val="002F18FF"/>
    <w:rsid w:val="002F2832"/>
    <w:rsid w:val="002F3854"/>
    <w:rsid w:val="002F4B10"/>
    <w:rsid w:val="002F53F1"/>
    <w:rsid w:val="002F5889"/>
    <w:rsid w:val="002F5BF2"/>
    <w:rsid w:val="002F6F02"/>
    <w:rsid w:val="002F71BE"/>
    <w:rsid w:val="002F78AB"/>
    <w:rsid w:val="002F7B29"/>
    <w:rsid w:val="00300231"/>
    <w:rsid w:val="00300A7E"/>
    <w:rsid w:val="00300B39"/>
    <w:rsid w:val="00300BD8"/>
    <w:rsid w:val="00300CC1"/>
    <w:rsid w:val="0030279B"/>
    <w:rsid w:val="003028D5"/>
    <w:rsid w:val="00302BC6"/>
    <w:rsid w:val="00302D84"/>
    <w:rsid w:val="0030380D"/>
    <w:rsid w:val="00304BAC"/>
    <w:rsid w:val="00304C0D"/>
    <w:rsid w:val="0030526B"/>
    <w:rsid w:val="00306BC7"/>
    <w:rsid w:val="0030749B"/>
    <w:rsid w:val="00307AA8"/>
    <w:rsid w:val="00307E47"/>
    <w:rsid w:val="003105FF"/>
    <w:rsid w:val="00311161"/>
    <w:rsid w:val="0031223A"/>
    <w:rsid w:val="0031234D"/>
    <w:rsid w:val="0031487B"/>
    <w:rsid w:val="00315F89"/>
    <w:rsid w:val="0031703F"/>
    <w:rsid w:val="00317415"/>
    <w:rsid w:val="0031772D"/>
    <w:rsid w:val="00320897"/>
    <w:rsid w:val="0032098B"/>
    <w:rsid w:val="003216D7"/>
    <w:rsid w:val="0032225D"/>
    <w:rsid w:val="00322972"/>
    <w:rsid w:val="00322DCB"/>
    <w:rsid w:val="00322DD3"/>
    <w:rsid w:val="003232B6"/>
    <w:rsid w:val="003232CA"/>
    <w:rsid w:val="003245AE"/>
    <w:rsid w:val="0032482D"/>
    <w:rsid w:val="00324C4E"/>
    <w:rsid w:val="003251AA"/>
    <w:rsid w:val="00325430"/>
    <w:rsid w:val="00325B09"/>
    <w:rsid w:val="00325FF7"/>
    <w:rsid w:val="00326962"/>
    <w:rsid w:val="00326A24"/>
    <w:rsid w:val="00326BAA"/>
    <w:rsid w:val="00326DFE"/>
    <w:rsid w:val="00332A5F"/>
    <w:rsid w:val="00333512"/>
    <w:rsid w:val="0033387E"/>
    <w:rsid w:val="00333AC7"/>
    <w:rsid w:val="0033595D"/>
    <w:rsid w:val="003362A1"/>
    <w:rsid w:val="00340B8D"/>
    <w:rsid w:val="00342679"/>
    <w:rsid w:val="0034320D"/>
    <w:rsid w:val="003438EF"/>
    <w:rsid w:val="00343EA3"/>
    <w:rsid w:val="00343FD7"/>
    <w:rsid w:val="00344A3C"/>
    <w:rsid w:val="00344D45"/>
    <w:rsid w:val="003453A7"/>
    <w:rsid w:val="003467BB"/>
    <w:rsid w:val="00346CF9"/>
    <w:rsid w:val="003479ED"/>
    <w:rsid w:val="00347FE5"/>
    <w:rsid w:val="0035074C"/>
    <w:rsid w:val="003519EE"/>
    <w:rsid w:val="00351A55"/>
    <w:rsid w:val="0035263A"/>
    <w:rsid w:val="00352A5C"/>
    <w:rsid w:val="003531BA"/>
    <w:rsid w:val="00353220"/>
    <w:rsid w:val="003550B5"/>
    <w:rsid w:val="00356F05"/>
    <w:rsid w:val="00357C68"/>
    <w:rsid w:val="00357CD1"/>
    <w:rsid w:val="003601D6"/>
    <w:rsid w:val="003607D7"/>
    <w:rsid w:val="003613E3"/>
    <w:rsid w:val="003620A2"/>
    <w:rsid w:val="00362220"/>
    <w:rsid w:val="00362A9D"/>
    <w:rsid w:val="00362CD0"/>
    <w:rsid w:val="00363E9A"/>
    <w:rsid w:val="003651DB"/>
    <w:rsid w:val="0036590B"/>
    <w:rsid w:val="00365BE8"/>
    <w:rsid w:val="003672C1"/>
    <w:rsid w:val="00367D51"/>
    <w:rsid w:val="00367EB9"/>
    <w:rsid w:val="00367FBE"/>
    <w:rsid w:val="003701F5"/>
    <w:rsid w:val="0037061A"/>
    <w:rsid w:val="00370997"/>
    <w:rsid w:val="00370F73"/>
    <w:rsid w:val="00371029"/>
    <w:rsid w:val="00371074"/>
    <w:rsid w:val="003719E1"/>
    <w:rsid w:val="0037258E"/>
    <w:rsid w:val="0037262D"/>
    <w:rsid w:val="00372C16"/>
    <w:rsid w:val="0037356B"/>
    <w:rsid w:val="00373999"/>
    <w:rsid w:val="00373A38"/>
    <w:rsid w:val="00374690"/>
    <w:rsid w:val="003750C5"/>
    <w:rsid w:val="003755D8"/>
    <w:rsid w:val="0037686A"/>
    <w:rsid w:val="00376B05"/>
    <w:rsid w:val="00377124"/>
    <w:rsid w:val="003809E4"/>
    <w:rsid w:val="00380A2A"/>
    <w:rsid w:val="00380F0A"/>
    <w:rsid w:val="0038141E"/>
    <w:rsid w:val="003816B3"/>
    <w:rsid w:val="0038195C"/>
    <w:rsid w:val="00381C2D"/>
    <w:rsid w:val="0038255F"/>
    <w:rsid w:val="00382F19"/>
    <w:rsid w:val="0038380A"/>
    <w:rsid w:val="00383C1B"/>
    <w:rsid w:val="00384C55"/>
    <w:rsid w:val="00384D9E"/>
    <w:rsid w:val="00385515"/>
    <w:rsid w:val="00385D57"/>
    <w:rsid w:val="00386793"/>
    <w:rsid w:val="00387565"/>
    <w:rsid w:val="003907A8"/>
    <w:rsid w:val="0039080F"/>
    <w:rsid w:val="00390A51"/>
    <w:rsid w:val="0039217E"/>
    <w:rsid w:val="00393EB4"/>
    <w:rsid w:val="003941A5"/>
    <w:rsid w:val="00394484"/>
    <w:rsid w:val="00395599"/>
    <w:rsid w:val="003968C1"/>
    <w:rsid w:val="00396B43"/>
    <w:rsid w:val="00396F8A"/>
    <w:rsid w:val="00397B90"/>
    <w:rsid w:val="00397D5D"/>
    <w:rsid w:val="003A05F6"/>
    <w:rsid w:val="003A13E6"/>
    <w:rsid w:val="003A1ABE"/>
    <w:rsid w:val="003A269C"/>
    <w:rsid w:val="003A3AE8"/>
    <w:rsid w:val="003A4A0D"/>
    <w:rsid w:val="003A4C83"/>
    <w:rsid w:val="003A5165"/>
    <w:rsid w:val="003A5B22"/>
    <w:rsid w:val="003A5D5A"/>
    <w:rsid w:val="003A6069"/>
    <w:rsid w:val="003A626E"/>
    <w:rsid w:val="003A6492"/>
    <w:rsid w:val="003A76BC"/>
    <w:rsid w:val="003B004E"/>
    <w:rsid w:val="003B00AB"/>
    <w:rsid w:val="003B02F6"/>
    <w:rsid w:val="003B04C4"/>
    <w:rsid w:val="003B123E"/>
    <w:rsid w:val="003B26FB"/>
    <w:rsid w:val="003B3BA7"/>
    <w:rsid w:val="003B40C9"/>
    <w:rsid w:val="003B4AE1"/>
    <w:rsid w:val="003B4BC6"/>
    <w:rsid w:val="003B51D2"/>
    <w:rsid w:val="003B544B"/>
    <w:rsid w:val="003B5D3A"/>
    <w:rsid w:val="003B6182"/>
    <w:rsid w:val="003B6A77"/>
    <w:rsid w:val="003B7332"/>
    <w:rsid w:val="003B787B"/>
    <w:rsid w:val="003B7938"/>
    <w:rsid w:val="003B7CB7"/>
    <w:rsid w:val="003C08D4"/>
    <w:rsid w:val="003C2004"/>
    <w:rsid w:val="003C20C1"/>
    <w:rsid w:val="003C2755"/>
    <w:rsid w:val="003C3419"/>
    <w:rsid w:val="003C3C00"/>
    <w:rsid w:val="003C494E"/>
    <w:rsid w:val="003C4EDB"/>
    <w:rsid w:val="003C77CA"/>
    <w:rsid w:val="003D02B5"/>
    <w:rsid w:val="003D0BF7"/>
    <w:rsid w:val="003D238D"/>
    <w:rsid w:val="003D23B3"/>
    <w:rsid w:val="003D23C7"/>
    <w:rsid w:val="003D30B6"/>
    <w:rsid w:val="003D3B51"/>
    <w:rsid w:val="003D42ED"/>
    <w:rsid w:val="003D4963"/>
    <w:rsid w:val="003D4D6C"/>
    <w:rsid w:val="003D4FEB"/>
    <w:rsid w:val="003D52A9"/>
    <w:rsid w:val="003D59AE"/>
    <w:rsid w:val="003D5FB9"/>
    <w:rsid w:val="003D648D"/>
    <w:rsid w:val="003D64AC"/>
    <w:rsid w:val="003D6A4E"/>
    <w:rsid w:val="003D7F90"/>
    <w:rsid w:val="003E086E"/>
    <w:rsid w:val="003E09AC"/>
    <w:rsid w:val="003E0AAD"/>
    <w:rsid w:val="003E0FCA"/>
    <w:rsid w:val="003E338B"/>
    <w:rsid w:val="003E3E9C"/>
    <w:rsid w:val="003E4B2A"/>
    <w:rsid w:val="003E5BB8"/>
    <w:rsid w:val="003E5D9A"/>
    <w:rsid w:val="003E5F58"/>
    <w:rsid w:val="003E7662"/>
    <w:rsid w:val="003F07E6"/>
    <w:rsid w:val="003F115B"/>
    <w:rsid w:val="003F273E"/>
    <w:rsid w:val="003F2773"/>
    <w:rsid w:val="003F2A11"/>
    <w:rsid w:val="003F31C7"/>
    <w:rsid w:val="003F34D1"/>
    <w:rsid w:val="003F34E2"/>
    <w:rsid w:val="003F3A97"/>
    <w:rsid w:val="003F3F4D"/>
    <w:rsid w:val="003F4199"/>
    <w:rsid w:val="003F5170"/>
    <w:rsid w:val="003F55B3"/>
    <w:rsid w:val="003F563E"/>
    <w:rsid w:val="003F5C9F"/>
    <w:rsid w:val="003F623E"/>
    <w:rsid w:val="003F63A5"/>
    <w:rsid w:val="003F6E82"/>
    <w:rsid w:val="003F79D9"/>
    <w:rsid w:val="003F7FA2"/>
    <w:rsid w:val="004002F1"/>
    <w:rsid w:val="0040099F"/>
    <w:rsid w:val="00400B0D"/>
    <w:rsid w:val="00401220"/>
    <w:rsid w:val="004017C8"/>
    <w:rsid w:val="00401CD4"/>
    <w:rsid w:val="0040310C"/>
    <w:rsid w:val="004032CD"/>
    <w:rsid w:val="00406105"/>
    <w:rsid w:val="00406AB1"/>
    <w:rsid w:val="00407603"/>
    <w:rsid w:val="004076AD"/>
    <w:rsid w:val="00407D0F"/>
    <w:rsid w:val="00407F4F"/>
    <w:rsid w:val="004118B9"/>
    <w:rsid w:val="00412B43"/>
    <w:rsid w:val="00413525"/>
    <w:rsid w:val="004136C4"/>
    <w:rsid w:val="00414254"/>
    <w:rsid w:val="00414EE4"/>
    <w:rsid w:val="004170D2"/>
    <w:rsid w:val="00417B4A"/>
    <w:rsid w:val="00417E48"/>
    <w:rsid w:val="0042008D"/>
    <w:rsid w:val="0042046F"/>
    <w:rsid w:val="004207EB"/>
    <w:rsid w:val="00421484"/>
    <w:rsid w:val="00421A18"/>
    <w:rsid w:val="00422504"/>
    <w:rsid w:val="00422D4D"/>
    <w:rsid w:val="0042318C"/>
    <w:rsid w:val="004232A3"/>
    <w:rsid w:val="00423E55"/>
    <w:rsid w:val="00424586"/>
    <w:rsid w:val="00424950"/>
    <w:rsid w:val="004269EF"/>
    <w:rsid w:val="004276D8"/>
    <w:rsid w:val="00427820"/>
    <w:rsid w:val="004304FC"/>
    <w:rsid w:val="00430B5D"/>
    <w:rsid w:val="00430BB6"/>
    <w:rsid w:val="00430E7B"/>
    <w:rsid w:val="00431F69"/>
    <w:rsid w:val="00432156"/>
    <w:rsid w:val="00432881"/>
    <w:rsid w:val="00432EC4"/>
    <w:rsid w:val="0043395F"/>
    <w:rsid w:val="00434D69"/>
    <w:rsid w:val="00435CC4"/>
    <w:rsid w:val="00437102"/>
    <w:rsid w:val="00437357"/>
    <w:rsid w:val="0043761D"/>
    <w:rsid w:val="0043797A"/>
    <w:rsid w:val="004400AA"/>
    <w:rsid w:val="00441519"/>
    <w:rsid w:val="00441E49"/>
    <w:rsid w:val="00442165"/>
    <w:rsid w:val="0044286A"/>
    <w:rsid w:val="00442931"/>
    <w:rsid w:val="00442A83"/>
    <w:rsid w:val="00443177"/>
    <w:rsid w:val="00443CC8"/>
    <w:rsid w:val="00443FFA"/>
    <w:rsid w:val="004440C7"/>
    <w:rsid w:val="0044430A"/>
    <w:rsid w:val="00444363"/>
    <w:rsid w:val="004445A5"/>
    <w:rsid w:val="00444B3D"/>
    <w:rsid w:val="00445273"/>
    <w:rsid w:val="00445895"/>
    <w:rsid w:val="00445FC1"/>
    <w:rsid w:val="00446EBC"/>
    <w:rsid w:val="00447893"/>
    <w:rsid w:val="00447E82"/>
    <w:rsid w:val="00450864"/>
    <w:rsid w:val="00450B88"/>
    <w:rsid w:val="00452257"/>
    <w:rsid w:val="0045246E"/>
    <w:rsid w:val="00452E43"/>
    <w:rsid w:val="00453B97"/>
    <w:rsid w:val="00454956"/>
    <w:rsid w:val="00454964"/>
    <w:rsid w:val="00454A09"/>
    <w:rsid w:val="00454EE8"/>
    <w:rsid w:val="0045568C"/>
    <w:rsid w:val="0045737C"/>
    <w:rsid w:val="0045781E"/>
    <w:rsid w:val="00460008"/>
    <w:rsid w:val="00460663"/>
    <w:rsid w:val="0046092D"/>
    <w:rsid w:val="00460E9A"/>
    <w:rsid w:val="004628FD"/>
    <w:rsid w:val="0046333E"/>
    <w:rsid w:val="004641BB"/>
    <w:rsid w:val="004643E4"/>
    <w:rsid w:val="004647C9"/>
    <w:rsid w:val="0046484A"/>
    <w:rsid w:val="004665D5"/>
    <w:rsid w:val="00466869"/>
    <w:rsid w:val="00467B56"/>
    <w:rsid w:val="00467FE7"/>
    <w:rsid w:val="004703DA"/>
    <w:rsid w:val="00470530"/>
    <w:rsid w:val="0047105E"/>
    <w:rsid w:val="0047125E"/>
    <w:rsid w:val="00471678"/>
    <w:rsid w:val="00472D93"/>
    <w:rsid w:val="00472E62"/>
    <w:rsid w:val="00473389"/>
    <w:rsid w:val="00473572"/>
    <w:rsid w:val="004735A7"/>
    <w:rsid w:val="004735D3"/>
    <w:rsid w:val="0047482E"/>
    <w:rsid w:val="004752DD"/>
    <w:rsid w:val="0047559F"/>
    <w:rsid w:val="004758F4"/>
    <w:rsid w:val="00476A97"/>
    <w:rsid w:val="00476FE6"/>
    <w:rsid w:val="00477756"/>
    <w:rsid w:val="0048111C"/>
    <w:rsid w:val="0048147D"/>
    <w:rsid w:val="00482576"/>
    <w:rsid w:val="00482EA8"/>
    <w:rsid w:val="00483563"/>
    <w:rsid w:val="00483F90"/>
    <w:rsid w:val="0048425E"/>
    <w:rsid w:val="0048479C"/>
    <w:rsid w:val="004856C0"/>
    <w:rsid w:val="00485A27"/>
    <w:rsid w:val="00485DEA"/>
    <w:rsid w:val="004869B6"/>
    <w:rsid w:val="004871A4"/>
    <w:rsid w:val="00487C49"/>
    <w:rsid w:val="00487E8A"/>
    <w:rsid w:val="00490C10"/>
    <w:rsid w:val="00491EE5"/>
    <w:rsid w:val="0049215F"/>
    <w:rsid w:val="0049226A"/>
    <w:rsid w:val="00492D34"/>
    <w:rsid w:val="004937C9"/>
    <w:rsid w:val="0049394F"/>
    <w:rsid w:val="0049444C"/>
    <w:rsid w:val="004948CD"/>
    <w:rsid w:val="00494D64"/>
    <w:rsid w:val="004955D6"/>
    <w:rsid w:val="004958B2"/>
    <w:rsid w:val="00495A4D"/>
    <w:rsid w:val="00495B7E"/>
    <w:rsid w:val="00496098"/>
    <w:rsid w:val="004962A3"/>
    <w:rsid w:val="00496DD2"/>
    <w:rsid w:val="00496E4E"/>
    <w:rsid w:val="00496E67"/>
    <w:rsid w:val="004976DE"/>
    <w:rsid w:val="00497EFE"/>
    <w:rsid w:val="004A106E"/>
    <w:rsid w:val="004A14BD"/>
    <w:rsid w:val="004A16DE"/>
    <w:rsid w:val="004A1B48"/>
    <w:rsid w:val="004A25E8"/>
    <w:rsid w:val="004A2C00"/>
    <w:rsid w:val="004A2D67"/>
    <w:rsid w:val="004A305D"/>
    <w:rsid w:val="004A3568"/>
    <w:rsid w:val="004A3A41"/>
    <w:rsid w:val="004A575C"/>
    <w:rsid w:val="004A5B9F"/>
    <w:rsid w:val="004A657C"/>
    <w:rsid w:val="004A7A21"/>
    <w:rsid w:val="004A7EB5"/>
    <w:rsid w:val="004B0045"/>
    <w:rsid w:val="004B0D42"/>
    <w:rsid w:val="004B22B0"/>
    <w:rsid w:val="004B2395"/>
    <w:rsid w:val="004B2A7B"/>
    <w:rsid w:val="004B2AC8"/>
    <w:rsid w:val="004B2B4C"/>
    <w:rsid w:val="004B2DDD"/>
    <w:rsid w:val="004B35FB"/>
    <w:rsid w:val="004B38A7"/>
    <w:rsid w:val="004B4708"/>
    <w:rsid w:val="004B49F9"/>
    <w:rsid w:val="004B5176"/>
    <w:rsid w:val="004B5AEC"/>
    <w:rsid w:val="004B6C6E"/>
    <w:rsid w:val="004B7815"/>
    <w:rsid w:val="004B7D8F"/>
    <w:rsid w:val="004C0104"/>
    <w:rsid w:val="004C0858"/>
    <w:rsid w:val="004C0CA7"/>
    <w:rsid w:val="004C0CC3"/>
    <w:rsid w:val="004C150C"/>
    <w:rsid w:val="004C1A85"/>
    <w:rsid w:val="004C4022"/>
    <w:rsid w:val="004C41CE"/>
    <w:rsid w:val="004C51C4"/>
    <w:rsid w:val="004C56A7"/>
    <w:rsid w:val="004C5AB9"/>
    <w:rsid w:val="004C6116"/>
    <w:rsid w:val="004C63BC"/>
    <w:rsid w:val="004C6CDB"/>
    <w:rsid w:val="004C6D28"/>
    <w:rsid w:val="004C75C0"/>
    <w:rsid w:val="004C7F06"/>
    <w:rsid w:val="004D05C0"/>
    <w:rsid w:val="004D10AF"/>
    <w:rsid w:val="004D214E"/>
    <w:rsid w:val="004D2F0D"/>
    <w:rsid w:val="004D338F"/>
    <w:rsid w:val="004D3747"/>
    <w:rsid w:val="004D406B"/>
    <w:rsid w:val="004D424C"/>
    <w:rsid w:val="004D4945"/>
    <w:rsid w:val="004D4FAB"/>
    <w:rsid w:val="004D5D54"/>
    <w:rsid w:val="004D7113"/>
    <w:rsid w:val="004D75DC"/>
    <w:rsid w:val="004D7A83"/>
    <w:rsid w:val="004E1C2E"/>
    <w:rsid w:val="004E3701"/>
    <w:rsid w:val="004E3D12"/>
    <w:rsid w:val="004E43D9"/>
    <w:rsid w:val="004E43F3"/>
    <w:rsid w:val="004E4F60"/>
    <w:rsid w:val="004E5014"/>
    <w:rsid w:val="004E53A1"/>
    <w:rsid w:val="004E57CD"/>
    <w:rsid w:val="004E6F35"/>
    <w:rsid w:val="004E734D"/>
    <w:rsid w:val="004F0320"/>
    <w:rsid w:val="004F09BC"/>
    <w:rsid w:val="004F0DE3"/>
    <w:rsid w:val="004F0F3A"/>
    <w:rsid w:val="004F1F2B"/>
    <w:rsid w:val="004F2087"/>
    <w:rsid w:val="004F209E"/>
    <w:rsid w:val="004F2E22"/>
    <w:rsid w:val="004F5D89"/>
    <w:rsid w:val="004F6FF1"/>
    <w:rsid w:val="004F70EB"/>
    <w:rsid w:val="004F71D8"/>
    <w:rsid w:val="004F766B"/>
    <w:rsid w:val="005005B8"/>
    <w:rsid w:val="005012A2"/>
    <w:rsid w:val="00501402"/>
    <w:rsid w:val="005019F5"/>
    <w:rsid w:val="00501FAF"/>
    <w:rsid w:val="00502061"/>
    <w:rsid w:val="00502DE0"/>
    <w:rsid w:val="00502E8B"/>
    <w:rsid w:val="00504627"/>
    <w:rsid w:val="00505573"/>
    <w:rsid w:val="00505F65"/>
    <w:rsid w:val="005062A7"/>
    <w:rsid w:val="00506B89"/>
    <w:rsid w:val="0051102F"/>
    <w:rsid w:val="00511349"/>
    <w:rsid w:val="0051165D"/>
    <w:rsid w:val="00511742"/>
    <w:rsid w:val="00511889"/>
    <w:rsid w:val="00511B61"/>
    <w:rsid w:val="00512E57"/>
    <w:rsid w:val="005136F7"/>
    <w:rsid w:val="00513715"/>
    <w:rsid w:val="00513938"/>
    <w:rsid w:val="0051500E"/>
    <w:rsid w:val="00515A1E"/>
    <w:rsid w:val="00515AB7"/>
    <w:rsid w:val="00516AD1"/>
    <w:rsid w:val="00520764"/>
    <w:rsid w:val="00520E70"/>
    <w:rsid w:val="00521A33"/>
    <w:rsid w:val="00521E70"/>
    <w:rsid w:val="005241A7"/>
    <w:rsid w:val="00524398"/>
    <w:rsid w:val="00525144"/>
    <w:rsid w:val="0052573B"/>
    <w:rsid w:val="00526660"/>
    <w:rsid w:val="005266DD"/>
    <w:rsid w:val="00526C4D"/>
    <w:rsid w:val="00526F51"/>
    <w:rsid w:val="0052730D"/>
    <w:rsid w:val="00527D2B"/>
    <w:rsid w:val="00530735"/>
    <w:rsid w:val="005311AB"/>
    <w:rsid w:val="00531463"/>
    <w:rsid w:val="00531732"/>
    <w:rsid w:val="005324C1"/>
    <w:rsid w:val="0053353E"/>
    <w:rsid w:val="00534D97"/>
    <w:rsid w:val="00535AC3"/>
    <w:rsid w:val="0053660D"/>
    <w:rsid w:val="00536A1F"/>
    <w:rsid w:val="00537304"/>
    <w:rsid w:val="00537411"/>
    <w:rsid w:val="00540A19"/>
    <w:rsid w:val="00540C4D"/>
    <w:rsid w:val="00540C7E"/>
    <w:rsid w:val="00541F52"/>
    <w:rsid w:val="00542E08"/>
    <w:rsid w:val="00543379"/>
    <w:rsid w:val="0054390F"/>
    <w:rsid w:val="00545415"/>
    <w:rsid w:val="005462CD"/>
    <w:rsid w:val="00546433"/>
    <w:rsid w:val="00546AE2"/>
    <w:rsid w:val="00550CCE"/>
    <w:rsid w:val="00550FB2"/>
    <w:rsid w:val="00551079"/>
    <w:rsid w:val="005514C5"/>
    <w:rsid w:val="00551BC3"/>
    <w:rsid w:val="00551D21"/>
    <w:rsid w:val="00552AF8"/>
    <w:rsid w:val="00552C85"/>
    <w:rsid w:val="00553302"/>
    <w:rsid w:val="00553604"/>
    <w:rsid w:val="00553B6D"/>
    <w:rsid w:val="005543AF"/>
    <w:rsid w:val="005551A9"/>
    <w:rsid w:val="005554D5"/>
    <w:rsid w:val="00555C1A"/>
    <w:rsid w:val="00555E1A"/>
    <w:rsid w:val="00555F9B"/>
    <w:rsid w:val="00556B41"/>
    <w:rsid w:val="0055752C"/>
    <w:rsid w:val="00557E70"/>
    <w:rsid w:val="00557EB2"/>
    <w:rsid w:val="00560568"/>
    <w:rsid w:val="00560738"/>
    <w:rsid w:val="00560AB3"/>
    <w:rsid w:val="005625EF"/>
    <w:rsid w:val="005630FF"/>
    <w:rsid w:val="00563E4C"/>
    <w:rsid w:val="00563EAF"/>
    <w:rsid w:val="0056483E"/>
    <w:rsid w:val="00564E5A"/>
    <w:rsid w:val="00565CDC"/>
    <w:rsid w:val="00566297"/>
    <w:rsid w:val="0056659A"/>
    <w:rsid w:val="00566693"/>
    <w:rsid w:val="0056695F"/>
    <w:rsid w:val="00566B00"/>
    <w:rsid w:val="00567028"/>
    <w:rsid w:val="005672C4"/>
    <w:rsid w:val="005675EF"/>
    <w:rsid w:val="00567767"/>
    <w:rsid w:val="00567AB7"/>
    <w:rsid w:val="00567ED1"/>
    <w:rsid w:val="00571468"/>
    <w:rsid w:val="00571F38"/>
    <w:rsid w:val="005726D2"/>
    <w:rsid w:val="0057288D"/>
    <w:rsid w:val="0057340A"/>
    <w:rsid w:val="00573A14"/>
    <w:rsid w:val="00574537"/>
    <w:rsid w:val="005749B8"/>
    <w:rsid w:val="00575A66"/>
    <w:rsid w:val="00575E02"/>
    <w:rsid w:val="00576336"/>
    <w:rsid w:val="00577549"/>
    <w:rsid w:val="005807BD"/>
    <w:rsid w:val="00580CF3"/>
    <w:rsid w:val="00581596"/>
    <w:rsid w:val="00581C58"/>
    <w:rsid w:val="00582565"/>
    <w:rsid w:val="00582D96"/>
    <w:rsid w:val="0058308D"/>
    <w:rsid w:val="0058322C"/>
    <w:rsid w:val="00583557"/>
    <w:rsid w:val="00585519"/>
    <w:rsid w:val="00585B82"/>
    <w:rsid w:val="00585E32"/>
    <w:rsid w:val="00586B86"/>
    <w:rsid w:val="00590144"/>
    <w:rsid w:val="005909B0"/>
    <w:rsid w:val="00590A74"/>
    <w:rsid w:val="00592380"/>
    <w:rsid w:val="0059279C"/>
    <w:rsid w:val="005930BE"/>
    <w:rsid w:val="0059362F"/>
    <w:rsid w:val="00594949"/>
    <w:rsid w:val="00595F14"/>
    <w:rsid w:val="005964B0"/>
    <w:rsid w:val="00596BE5"/>
    <w:rsid w:val="00596E7B"/>
    <w:rsid w:val="00597194"/>
    <w:rsid w:val="00597273"/>
    <w:rsid w:val="005A1B37"/>
    <w:rsid w:val="005A1C91"/>
    <w:rsid w:val="005A356B"/>
    <w:rsid w:val="005A3B4D"/>
    <w:rsid w:val="005A467B"/>
    <w:rsid w:val="005A48A2"/>
    <w:rsid w:val="005A5755"/>
    <w:rsid w:val="005A61C9"/>
    <w:rsid w:val="005B0E87"/>
    <w:rsid w:val="005B1233"/>
    <w:rsid w:val="005B1F3C"/>
    <w:rsid w:val="005B225B"/>
    <w:rsid w:val="005B28F4"/>
    <w:rsid w:val="005B2C72"/>
    <w:rsid w:val="005B3528"/>
    <w:rsid w:val="005B38D3"/>
    <w:rsid w:val="005B401D"/>
    <w:rsid w:val="005B50BB"/>
    <w:rsid w:val="005B51A3"/>
    <w:rsid w:val="005B551E"/>
    <w:rsid w:val="005B72DB"/>
    <w:rsid w:val="005B78CE"/>
    <w:rsid w:val="005B7F79"/>
    <w:rsid w:val="005C0C04"/>
    <w:rsid w:val="005C1008"/>
    <w:rsid w:val="005C2379"/>
    <w:rsid w:val="005C299D"/>
    <w:rsid w:val="005C2C48"/>
    <w:rsid w:val="005C30AC"/>
    <w:rsid w:val="005C34AA"/>
    <w:rsid w:val="005C3630"/>
    <w:rsid w:val="005C4B29"/>
    <w:rsid w:val="005C52D3"/>
    <w:rsid w:val="005C556E"/>
    <w:rsid w:val="005C62A4"/>
    <w:rsid w:val="005C6877"/>
    <w:rsid w:val="005D15C7"/>
    <w:rsid w:val="005D1D60"/>
    <w:rsid w:val="005D1DD7"/>
    <w:rsid w:val="005D2658"/>
    <w:rsid w:val="005D3012"/>
    <w:rsid w:val="005D359F"/>
    <w:rsid w:val="005D35F2"/>
    <w:rsid w:val="005D3853"/>
    <w:rsid w:val="005D3A79"/>
    <w:rsid w:val="005D3ABD"/>
    <w:rsid w:val="005D3B9A"/>
    <w:rsid w:val="005D73C3"/>
    <w:rsid w:val="005E1D77"/>
    <w:rsid w:val="005E1DD3"/>
    <w:rsid w:val="005E2897"/>
    <w:rsid w:val="005E2CF1"/>
    <w:rsid w:val="005E2EC1"/>
    <w:rsid w:val="005E323D"/>
    <w:rsid w:val="005E3794"/>
    <w:rsid w:val="005E5DDE"/>
    <w:rsid w:val="005E604F"/>
    <w:rsid w:val="005E61A3"/>
    <w:rsid w:val="005E6292"/>
    <w:rsid w:val="005E6487"/>
    <w:rsid w:val="005E78E2"/>
    <w:rsid w:val="005F056E"/>
    <w:rsid w:val="005F07AA"/>
    <w:rsid w:val="005F099F"/>
    <w:rsid w:val="005F1CE3"/>
    <w:rsid w:val="005F1F2C"/>
    <w:rsid w:val="005F2389"/>
    <w:rsid w:val="005F28F7"/>
    <w:rsid w:val="005F352D"/>
    <w:rsid w:val="005F3E3C"/>
    <w:rsid w:val="005F3F74"/>
    <w:rsid w:val="005F4217"/>
    <w:rsid w:val="005F4920"/>
    <w:rsid w:val="005F4965"/>
    <w:rsid w:val="005F4B01"/>
    <w:rsid w:val="005F4B8B"/>
    <w:rsid w:val="005F6A56"/>
    <w:rsid w:val="005F77C4"/>
    <w:rsid w:val="005F7B23"/>
    <w:rsid w:val="0060022D"/>
    <w:rsid w:val="00602EE5"/>
    <w:rsid w:val="00603242"/>
    <w:rsid w:val="006035EA"/>
    <w:rsid w:val="00603A13"/>
    <w:rsid w:val="00603DE3"/>
    <w:rsid w:val="00604066"/>
    <w:rsid w:val="00604201"/>
    <w:rsid w:val="0060538C"/>
    <w:rsid w:val="0060570B"/>
    <w:rsid w:val="0060584C"/>
    <w:rsid w:val="00606815"/>
    <w:rsid w:val="00606F06"/>
    <w:rsid w:val="006078F3"/>
    <w:rsid w:val="00607CF2"/>
    <w:rsid w:val="006109E1"/>
    <w:rsid w:val="0061138F"/>
    <w:rsid w:val="006114B2"/>
    <w:rsid w:val="00611776"/>
    <w:rsid w:val="00611B32"/>
    <w:rsid w:val="006135B9"/>
    <w:rsid w:val="0061361A"/>
    <w:rsid w:val="00613D83"/>
    <w:rsid w:val="00614696"/>
    <w:rsid w:val="00615E9D"/>
    <w:rsid w:val="006173C6"/>
    <w:rsid w:val="00620D1C"/>
    <w:rsid w:val="00621D89"/>
    <w:rsid w:val="00622AC0"/>
    <w:rsid w:val="00622D76"/>
    <w:rsid w:val="00623494"/>
    <w:rsid w:val="006235E2"/>
    <w:rsid w:val="00623719"/>
    <w:rsid w:val="006252A2"/>
    <w:rsid w:val="00625481"/>
    <w:rsid w:val="0062552E"/>
    <w:rsid w:val="00625838"/>
    <w:rsid w:val="0062632B"/>
    <w:rsid w:val="006270CF"/>
    <w:rsid w:val="00627F93"/>
    <w:rsid w:val="00627FD3"/>
    <w:rsid w:val="006311DF"/>
    <w:rsid w:val="00631492"/>
    <w:rsid w:val="00632069"/>
    <w:rsid w:val="00632298"/>
    <w:rsid w:val="00632492"/>
    <w:rsid w:val="00634583"/>
    <w:rsid w:val="00634DE1"/>
    <w:rsid w:val="00635129"/>
    <w:rsid w:val="00635F5F"/>
    <w:rsid w:val="0063638C"/>
    <w:rsid w:val="006363D3"/>
    <w:rsid w:val="0063646D"/>
    <w:rsid w:val="0063677A"/>
    <w:rsid w:val="0063687C"/>
    <w:rsid w:val="006376E3"/>
    <w:rsid w:val="00637B11"/>
    <w:rsid w:val="006412AB"/>
    <w:rsid w:val="006416D9"/>
    <w:rsid w:val="00641DF6"/>
    <w:rsid w:val="00641EA7"/>
    <w:rsid w:val="00641FF8"/>
    <w:rsid w:val="006420A1"/>
    <w:rsid w:val="006427B3"/>
    <w:rsid w:val="0064348C"/>
    <w:rsid w:val="00643569"/>
    <w:rsid w:val="00643C3E"/>
    <w:rsid w:val="00644A85"/>
    <w:rsid w:val="00644F55"/>
    <w:rsid w:val="006454C1"/>
    <w:rsid w:val="00645DB0"/>
    <w:rsid w:val="006464A2"/>
    <w:rsid w:val="00646DD5"/>
    <w:rsid w:val="006476EA"/>
    <w:rsid w:val="006508AE"/>
    <w:rsid w:val="00650D85"/>
    <w:rsid w:val="00650E7D"/>
    <w:rsid w:val="00651642"/>
    <w:rsid w:val="00651D4C"/>
    <w:rsid w:val="00653540"/>
    <w:rsid w:val="006538AF"/>
    <w:rsid w:val="00653FE2"/>
    <w:rsid w:val="00654563"/>
    <w:rsid w:val="00654865"/>
    <w:rsid w:val="00655E18"/>
    <w:rsid w:val="0065647D"/>
    <w:rsid w:val="00657671"/>
    <w:rsid w:val="00657A0C"/>
    <w:rsid w:val="0066159E"/>
    <w:rsid w:val="00661C3C"/>
    <w:rsid w:val="00661F89"/>
    <w:rsid w:val="006624E3"/>
    <w:rsid w:val="0066292E"/>
    <w:rsid w:val="00662E5C"/>
    <w:rsid w:val="00662F5E"/>
    <w:rsid w:val="0066365E"/>
    <w:rsid w:val="006649BE"/>
    <w:rsid w:val="00664B0A"/>
    <w:rsid w:val="0066509B"/>
    <w:rsid w:val="00665F09"/>
    <w:rsid w:val="00666441"/>
    <w:rsid w:val="006668F3"/>
    <w:rsid w:val="006670C7"/>
    <w:rsid w:val="00667225"/>
    <w:rsid w:val="0067054A"/>
    <w:rsid w:val="0067080E"/>
    <w:rsid w:val="00670C15"/>
    <w:rsid w:val="006714B1"/>
    <w:rsid w:val="006716FF"/>
    <w:rsid w:val="00671AF7"/>
    <w:rsid w:val="00672D59"/>
    <w:rsid w:val="00672F50"/>
    <w:rsid w:val="0067325F"/>
    <w:rsid w:val="0067407F"/>
    <w:rsid w:val="0067444C"/>
    <w:rsid w:val="00674C9A"/>
    <w:rsid w:val="00676267"/>
    <w:rsid w:val="00680478"/>
    <w:rsid w:val="00680E2F"/>
    <w:rsid w:val="00681448"/>
    <w:rsid w:val="00681BC3"/>
    <w:rsid w:val="0068244C"/>
    <w:rsid w:val="0068289B"/>
    <w:rsid w:val="00683C0C"/>
    <w:rsid w:val="00685418"/>
    <w:rsid w:val="006857F8"/>
    <w:rsid w:val="006866E5"/>
    <w:rsid w:val="00687C1D"/>
    <w:rsid w:val="00690B60"/>
    <w:rsid w:val="00690F01"/>
    <w:rsid w:val="00691579"/>
    <w:rsid w:val="00691A48"/>
    <w:rsid w:val="006929E2"/>
    <w:rsid w:val="00692B0C"/>
    <w:rsid w:val="006931C1"/>
    <w:rsid w:val="00693570"/>
    <w:rsid w:val="00694212"/>
    <w:rsid w:val="00695314"/>
    <w:rsid w:val="00695463"/>
    <w:rsid w:val="0069561E"/>
    <w:rsid w:val="006956ED"/>
    <w:rsid w:val="006960CF"/>
    <w:rsid w:val="006960DA"/>
    <w:rsid w:val="006976B4"/>
    <w:rsid w:val="006A03AD"/>
    <w:rsid w:val="006A04F5"/>
    <w:rsid w:val="006A0CE4"/>
    <w:rsid w:val="006A18DA"/>
    <w:rsid w:val="006A1D9E"/>
    <w:rsid w:val="006A25B9"/>
    <w:rsid w:val="006A4180"/>
    <w:rsid w:val="006A4CA7"/>
    <w:rsid w:val="006A5815"/>
    <w:rsid w:val="006A67B7"/>
    <w:rsid w:val="006A78B7"/>
    <w:rsid w:val="006B0E46"/>
    <w:rsid w:val="006B1EF1"/>
    <w:rsid w:val="006B1FE0"/>
    <w:rsid w:val="006B229F"/>
    <w:rsid w:val="006B2933"/>
    <w:rsid w:val="006B2C9F"/>
    <w:rsid w:val="006B32E9"/>
    <w:rsid w:val="006B3D2E"/>
    <w:rsid w:val="006B4481"/>
    <w:rsid w:val="006B5F75"/>
    <w:rsid w:val="006B7021"/>
    <w:rsid w:val="006B7A49"/>
    <w:rsid w:val="006B7FDE"/>
    <w:rsid w:val="006C0927"/>
    <w:rsid w:val="006C123A"/>
    <w:rsid w:val="006C1A78"/>
    <w:rsid w:val="006C2337"/>
    <w:rsid w:val="006C23A9"/>
    <w:rsid w:val="006C28BD"/>
    <w:rsid w:val="006C2A6A"/>
    <w:rsid w:val="006C2DF3"/>
    <w:rsid w:val="006C2FB0"/>
    <w:rsid w:val="006C3F45"/>
    <w:rsid w:val="006C4757"/>
    <w:rsid w:val="006C50A6"/>
    <w:rsid w:val="006C5EC7"/>
    <w:rsid w:val="006C652E"/>
    <w:rsid w:val="006C6A88"/>
    <w:rsid w:val="006C6B7E"/>
    <w:rsid w:val="006C70C6"/>
    <w:rsid w:val="006C727B"/>
    <w:rsid w:val="006C7327"/>
    <w:rsid w:val="006C7D5D"/>
    <w:rsid w:val="006C7EDF"/>
    <w:rsid w:val="006C7F6C"/>
    <w:rsid w:val="006D0672"/>
    <w:rsid w:val="006D0F64"/>
    <w:rsid w:val="006D14FF"/>
    <w:rsid w:val="006D1AB3"/>
    <w:rsid w:val="006D257F"/>
    <w:rsid w:val="006D32C0"/>
    <w:rsid w:val="006D3D95"/>
    <w:rsid w:val="006D462F"/>
    <w:rsid w:val="006D6522"/>
    <w:rsid w:val="006D6B8C"/>
    <w:rsid w:val="006D7003"/>
    <w:rsid w:val="006D76BE"/>
    <w:rsid w:val="006D7A57"/>
    <w:rsid w:val="006E07E5"/>
    <w:rsid w:val="006E0D26"/>
    <w:rsid w:val="006E2073"/>
    <w:rsid w:val="006E22A5"/>
    <w:rsid w:val="006E262D"/>
    <w:rsid w:val="006E3754"/>
    <w:rsid w:val="006E3CBA"/>
    <w:rsid w:val="006E47F7"/>
    <w:rsid w:val="006E4906"/>
    <w:rsid w:val="006E4CF6"/>
    <w:rsid w:val="006E549E"/>
    <w:rsid w:val="006E5B51"/>
    <w:rsid w:val="006E649E"/>
    <w:rsid w:val="006F1918"/>
    <w:rsid w:val="006F2B88"/>
    <w:rsid w:val="006F2D8B"/>
    <w:rsid w:val="006F3576"/>
    <w:rsid w:val="006F3ACA"/>
    <w:rsid w:val="006F5880"/>
    <w:rsid w:val="006F5BAD"/>
    <w:rsid w:val="006F6881"/>
    <w:rsid w:val="006F6BC6"/>
    <w:rsid w:val="006F6F99"/>
    <w:rsid w:val="006F71E8"/>
    <w:rsid w:val="006F770F"/>
    <w:rsid w:val="006F7768"/>
    <w:rsid w:val="006F782A"/>
    <w:rsid w:val="006F783A"/>
    <w:rsid w:val="00700F65"/>
    <w:rsid w:val="00701568"/>
    <w:rsid w:val="007015CF"/>
    <w:rsid w:val="00701D69"/>
    <w:rsid w:val="00703F6D"/>
    <w:rsid w:val="0070405F"/>
    <w:rsid w:val="00704B6A"/>
    <w:rsid w:val="007050B2"/>
    <w:rsid w:val="00707267"/>
    <w:rsid w:val="007074DE"/>
    <w:rsid w:val="00707DA0"/>
    <w:rsid w:val="007122A8"/>
    <w:rsid w:val="00712613"/>
    <w:rsid w:val="007127D1"/>
    <w:rsid w:val="007129C8"/>
    <w:rsid w:val="00714844"/>
    <w:rsid w:val="00715224"/>
    <w:rsid w:val="00715529"/>
    <w:rsid w:val="00715B0F"/>
    <w:rsid w:val="00716848"/>
    <w:rsid w:val="00717077"/>
    <w:rsid w:val="00720188"/>
    <w:rsid w:val="007207D0"/>
    <w:rsid w:val="0072146C"/>
    <w:rsid w:val="00721687"/>
    <w:rsid w:val="00721762"/>
    <w:rsid w:val="00721FFF"/>
    <w:rsid w:val="00722936"/>
    <w:rsid w:val="0072354B"/>
    <w:rsid w:val="00724DA3"/>
    <w:rsid w:val="00725834"/>
    <w:rsid w:val="00726B73"/>
    <w:rsid w:val="0073030C"/>
    <w:rsid w:val="0073086F"/>
    <w:rsid w:val="00730AC0"/>
    <w:rsid w:val="00730E63"/>
    <w:rsid w:val="00731BF1"/>
    <w:rsid w:val="00731C81"/>
    <w:rsid w:val="007327A4"/>
    <w:rsid w:val="007329B4"/>
    <w:rsid w:val="00733E9F"/>
    <w:rsid w:val="00735DCC"/>
    <w:rsid w:val="0073650C"/>
    <w:rsid w:val="00737250"/>
    <w:rsid w:val="00740708"/>
    <w:rsid w:val="007408F1"/>
    <w:rsid w:val="00741D71"/>
    <w:rsid w:val="007432E5"/>
    <w:rsid w:val="00743CF2"/>
    <w:rsid w:val="00743CF7"/>
    <w:rsid w:val="00747160"/>
    <w:rsid w:val="00747356"/>
    <w:rsid w:val="00747AF7"/>
    <w:rsid w:val="0075025D"/>
    <w:rsid w:val="007511D6"/>
    <w:rsid w:val="00751CC1"/>
    <w:rsid w:val="00751F54"/>
    <w:rsid w:val="0075273E"/>
    <w:rsid w:val="00752A42"/>
    <w:rsid w:val="00752D9C"/>
    <w:rsid w:val="00752DF4"/>
    <w:rsid w:val="007530F8"/>
    <w:rsid w:val="00753B79"/>
    <w:rsid w:val="007540D6"/>
    <w:rsid w:val="0075455D"/>
    <w:rsid w:val="00754853"/>
    <w:rsid w:val="00755899"/>
    <w:rsid w:val="00755C29"/>
    <w:rsid w:val="00755CC9"/>
    <w:rsid w:val="00755DB5"/>
    <w:rsid w:val="00756842"/>
    <w:rsid w:val="007577BE"/>
    <w:rsid w:val="007621E1"/>
    <w:rsid w:val="0076298C"/>
    <w:rsid w:val="00762AEE"/>
    <w:rsid w:val="0076332D"/>
    <w:rsid w:val="007644CB"/>
    <w:rsid w:val="00764F0B"/>
    <w:rsid w:val="007665E8"/>
    <w:rsid w:val="00767314"/>
    <w:rsid w:val="0076792F"/>
    <w:rsid w:val="00767972"/>
    <w:rsid w:val="00770617"/>
    <w:rsid w:val="00770E1F"/>
    <w:rsid w:val="00771976"/>
    <w:rsid w:val="00771A82"/>
    <w:rsid w:val="00772BD5"/>
    <w:rsid w:val="00772CEF"/>
    <w:rsid w:val="007730FF"/>
    <w:rsid w:val="007731AA"/>
    <w:rsid w:val="0077326C"/>
    <w:rsid w:val="007736A6"/>
    <w:rsid w:val="00774165"/>
    <w:rsid w:val="00774980"/>
    <w:rsid w:val="007751E6"/>
    <w:rsid w:val="0077591A"/>
    <w:rsid w:val="00775D80"/>
    <w:rsid w:val="00776033"/>
    <w:rsid w:val="00776150"/>
    <w:rsid w:val="00781029"/>
    <w:rsid w:val="00782C61"/>
    <w:rsid w:val="0078355C"/>
    <w:rsid w:val="00783755"/>
    <w:rsid w:val="007848EF"/>
    <w:rsid w:val="00784A9D"/>
    <w:rsid w:val="00784E66"/>
    <w:rsid w:val="0078542D"/>
    <w:rsid w:val="00785D74"/>
    <w:rsid w:val="00786945"/>
    <w:rsid w:val="00786AC5"/>
    <w:rsid w:val="00786AE8"/>
    <w:rsid w:val="00786B4B"/>
    <w:rsid w:val="00786F1D"/>
    <w:rsid w:val="00790228"/>
    <w:rsid w:val="0079073B"/>
    <w:rsid w:val="007917A0"/>
    <w:rsid w:val="007925FF"/>
    <w:rsid w:val="00793972"/>
    <w:rsid w:val="00793FF5"/>
    <w:rsid w:val="0079403B"/>
    <w:rsid w:val="00795ABB"/>
    <w:rsid w:val="007964DC"/>
    <w:rsid w:val="0079674D"/>
    <w:rsid w:val="00796E64"/>
    <w:rsid w:val="00797746"/>
    <w:rsid w:val="00797BE9"/>
    <w:rsid w:val="00797CDD"/>
    <w:rsid w:val="007A298E"/>
    <w:rsid w:val="007A302A"/>
    <w:rsid w:val="007A40E9"/>
    <w:rsid w:val="007A4104"/>
    <w:rsid w:val="007A4702"/>
    <w:rsid w:val="007A48B5"/>
    <w:rsid w:val="007A57DB"/>
    <w:rsid w:val="007A5D29"/>
    <w:rsid w:val="007A63BF"/>
    <w:rsid w:val="007A6B60"/>
    <w:rsid w:val="007A6C5F"/>
    <w:rsid w:val="007A6D2C"/>
    <w:rsid w:val="007A7029"/>
    <w:rsid w:val="007A7160"/>
    <w:rsid w:val="007A7DE4"/>
    <w:rsid w:val="007B119E"/>
    <w:rsid w:val="007B18EF"/>
    <w:rsid w:val="007B19BC"/>
    <w:rsid w:val="007B1E9D"/>
    <w:rsid w:val="007B23B7"/>
    <w:rsid w:val="007B2E3F"/>
    <w:rsid w:val="007B376C"/>
    <w:rsid w:val="007B4BC7"/>
    <w:rsid w:val="007B6FDE"/>
    <w:rsid w:val="007B7F29"/>
    <w:rsid w:val="007C0EEF"/>
    <w:rsid w:val="007C1528"/>
    <w:rsid w:val="007C1C2D"/>
    <w:rsid w:val="007C26F0"/>
    <w:rsid w:val="007C36AB"/>
    <w:rsid w:val="007C36B0"/>
    <w:rsid w:val="007C3E1E"/>
    <w:rsid w:val="007C52EB"/>
    <w:rsid w:val="007D0279"/>
    <w:rsid w:val="007D0426"/>
    <w:rsid w:val="007D0A1F"/>
    <w:rsid w:val="007D0C68"/>
    <w:rsid w:val="007D3EF1"/>
    <w:rsid w:val="007D407F"/>
    <w:rsid w:val="007D4E9C"/>
    <w:rsid w:val="007D4FCB"/>
    <w:rsid w:val="007D51D2"/>
    <w:rsid w:val="007D59A0"/>
    <w:rsid w:val="007D5D93"/>
    <w:rsid w:val="007D6594"/>
    <w:rsid w:val="007D7083"/>
    <w:rsid w:val="007D72FC"/>
    <w:rsid w:val="007D77D3"/>
    <w:rsid w:val="007D7D50"/>
    <w:rsid w:val="007E08DB"/>
    <w:rsid w:val="007E143D"/>
    <w:rsid w:val="007E303B"/>
    <w:rsid w:val="007E3E65"/>
    <w:rsid w:val="007E40A7"/>
    <w:rsid w:val="007E5C20"/>
    <w:rsid w:val="007E6131"/>
    <w:rsid w:val="007E6E0B"/>
    <w:rsid w:val="007E78DB"/>
    <w:rsid w:val="007E7C5A"/>
    <w:rsid w:val="007F0337"/>
    <w:rsid w:val="007F05BC"/>
    <w:rsid w:val="007F0627"/>
    <w:rsid w:val="007F1536"/>
    <w:rsid w:val="007F1710"/>
    <w:rsid w:val="007F195D"/>
    <w:rsid w:val="007F1B7A"/>
    <w:rsid w:val="007F2C8C"/>
    <w:rsid w:val="007F35E8"/>
    <w:rsid w:val="007F3957"/>
    <w:rsid w:val="007F476A"/>
    <w:rsid w:val="007F4B4A"/>
    <w:rsid w:val="007F5490"/>
    <w:rsid w:val="007F5CFA"/>
    <w:rsid w:val="007F5D5E"/>
    <w:rsid w:val="007F5EFD"/>
    <w:rsid w:val="007F6743"/>
    <w:rsid w:val="007F6BC8"/>
    <w:rsid w:val="007F72E7"/>
    <w:rsid w:val="007F731D"/>
    <w:rsid w:val="007F7514"/>
    <w:rsid w:val="007F77B0"/>
    <w:rsid w:val="007F7882"/>
    <w:rsid w:val="007F7923"/>
    <w:rsid w:val="00800968"/>
    <w:rsid w:val="0080099D"/>
    <w:rsid w:val="008009D5"/>
    <w:rsid w:val="008012B6"/>
    <w:rsid w:val="00802CF8"/>
    <w:rsid w:val="00802F8A"/>
    <w:rsid w:val="00804389"/>
    <w:rsid w:val="008047CB"/>
    <w:rsid w:val="00804E37"/>
    <w:rsid w:val="008051D0"/>
    <w:rsid w:val="00805A40"/>
    <w:rsid w:val="008060B6"/>
    <w:rsid w:val="00806B5F"/>
    <w:rsid w:val="00806FF9"/>
    <w:rsid w:val="00807055"/>
    <w:rsid w:val="00807BC3"/>
    <w:rsid w:val="00810037"/>
    <w:rsid w:val="00810EF6"/>
    <w:rsid w:val="008122EA"/>
    <w:rsid w:val="008128D0"/>
    <w:rsid w:val="0081292E"/>
    <w:rsid w:val="008134C8"/>
    <w:rsid w:val="0081438F"/>
    <w:rsid w:val="008159F1"/>
    <w:rsid w:val="00815D22"/>
    <w:rsid w:val="00815E2C"/>
    <w:rsid w:val="00816AA7"/>
    <w:rsid w:val="00817D16"/>
    <w:rsid w:val="0082127A"/>
    <w:rsid w:val="00821592"/>
    <w:rsid w:val="0082168F"/>
    <w:rsid w:val="00822054"/>
    <w:rsid w:val="00822286"/>
    <w:rsid w:val="00822627"/>
    <w:rsid w:val="00822B60"/>
    <w:rsid w:val="00822ECD"/>
    <w:rsid w:val="008234C5"/>
    <w:rsid w:val="00823776"/>
    <w:rsid w:val="00825D22"/>
    <w:rsid w:val="0082647C"/>
    <w:rsid w:val="00826830"/>
    <w:rsid w:val="00826893"/>
    <w:rsid w:val="008270A3"/>
    <w:rsid w:val="00827746"/>
    <w:rsid w:val="0083026D"/>
    <w:rsid w:val="0083075F"/>
    <w:rsid w:val="00830832"/>
    <w:rsid w:val="0083085D"/>
    <w:rsid w:val="00830A4B"/>
    <w:rsid w:val="00830A96"/>
    <w:rsid w:val="00831349"/>
    <w:rsid w:val="00831DBA"/>
    <w:rsid w:val="00831FE0"/>
    <w:rsid w:val="008328D4"/>
    <w:rsid w:val="00832D1A"/>
    <w:rsid w:val="00833132"/>
    <w:rsid w:val="008332EF"/>
    <w:rsid w:val="0083354B"/>
    <w:rsid w:val="00833CAE"/>
    <w:rsid w:val="00833FFB"/>
    <w:rsid w:val="00835786"/>
    <w:rsid w:val="008359F8"/>
    <w:rsid w:val="00835F71"/>
    <w:rsid w:val="0083779A"/>
    <w:rsid w:val="00837EB7"/>
    <w:rsid w:val="008410AC"/>
    <w:rsid w:val="008411AB"/>
    <w:rsid w:val="0084131C"/>
    <w:rsid w:val="00841515"/>
    <w:rsid w:val="00841E20"/>
    <w:rsid w:val="00841EBF"/>
    <w:rsid w:val="00842430"/>
    <w:rsid w:val="008425E3"/>
    <w:rsid w:val="00842F0E"/>
    <w:rsid w:val="00842F3E"/>
    <w:rsid w:val="0084387C"/>
    <w:rsid w:val="0084482D"/>
    <w:rsid w:val="0084508F"/>
    <w:rsid w:val="00845D10"/>
    <w:rsid w:val="00845DA2"/>
    <w:rsid w:val="00846508"/>
    <w:rsid w:val="008502A1"/>
    <w:rsid w:val="00854108"/>
    <w:rsid w:val="0085498A"/>
    <w:rsid w:val="00854ACB"/>
    <w:rsid w:val="00856152"/>
    <w:rsid w:val="008561D4"/>
    <w:rsid w:val="00856398"/>
    <w:rsid w:val="008565B0"/>
    <w:rsid w:val="00856BBC"/>
    <w:rsid w:val="008601DD"/>
    <w:rsid w:val="00860B40"/>
    <w:rsid w:val="008616BA"/>
    <w:rsid w:val="008620BB"/>
    <w:rsid w:val="00862165"/>
    <w:rsid w:val="00862167"/>
    <w:rsid w:val="0086290A"/>
    <w:rsid w:val="00862BF1"/>
    <w:rsid w:val="008634F0"/>
    <w:rsid w:val="00863616"/>
    <w:rsid w:val="00864428"/>
    <w:rsid w:val="00864E66"/>
    <w:rsid w:val="0086526D"/>
    <w:rsid w:val="00865404"/>
    <w:rsid w:val="00865A7E"/>
    <w:rsid w:val="00865C2A"/>
    <w:rsid w:val="00865EAD"/>
    <w:rsid w:val="0086610C"/>
    <w:rsid w:val="008675F9"/>
    <w:rsid w:val="00867DE5"/>
    <w:rsid w:val="0087155F"/>
    <w:rsid w:val="008716D5"/>
    <w:rsid w:val="00871A2C"/>
    <w:rsid w:val="00873E79"/>
    <w:rsid w:val="00874353"/>
    <w:rsid w:val="008743FB"/>
    <w:rsid w:val="0087441C"/>
    <w:rsid w:val="00874B79"/>
    <w:rsid w:val="00874C0C"/>
    <w:rsid w:val="00875534"/>
    <w:rsid w:val="00876E93"/>
    <w:rsid w:val="00877425"/>
    <w:rsid w:val="008776B9"/>
    <w:rsid w:val="00877B03"/>
    <w:rsid w:val="00880621"/>
    <w:rsid w:val="00880D87"/>
    <w:rsid w:val="0088162C"/>
    <w:rsid w:val="00883036"/>
    <w:rsid w:val="008838FF"/>
    <w:rsid w:val="00883F86"/>
    <w:rsid w:val="00884552"/>
    <w:rsid w:val="008845F4"/>
    <w:rsid w:val="00884679"/>
    <w:rsid w:val="00884D8D"/>
    <w:rsid w:val="00884F87"/>
    <w:rsid w:val="00885D6C"/>
    <w:rsid w:val="008864C9"/>
    <w:rsid w:val="00886E21"/>
    <w:rsid w:val="0089145E"/>
    <w:rsid w:val="008935F3"/>
    <w:rsid w:val="00893A0C"/>
    <w:rsid w:val="00893CC1"/>
    <w:rsid w:val="00893F7B"/>
    <w:rsid w:val="0089473F"/>
    <w:rsid w:val="008954D7"/>
    <w:rsid w:val="00895B5E"/>
    <w:rsid w:val="00895EAD"/>
    <w:rsid w:val="00896D8B"/>
    <w:rsid w:val="00896F0C"/>
    <w:rsid w:val="008A0022"/>
    <w:rsid w:val="008A1C4C"/>
    <w:rsid w:val="008A2C32"/>
    <w:rsid w:val="008A3417"/>
    <w:rsid w:val="008A3FB5"/>
    <w:rsid w:val="008A452D"/>
    <w:rsid w:val="008A4A3F"/>
    <w:rsid w:val="008A4DFB"/>
    <w:rsid w:val="008A5168"/>
    <w:rsid w:val="008A5413"/>
    <w:rsid w:val="008A5B38"/>
    <w:rsid w:val="008A5C40"/>
    <w:rsid w:val="008A6CC3"/>
    <w:rsid w:val="008A6EB3"/>
    <w:rsid w:val="008B088C"/>
    <w:rsid w:val="008B0991"/>
    <w:rsid w:val="008B0A31"/>
    <w:rsid w:val="008B1A55"/>
    <w:rsid w:val="008B1BAA"/>
    <w:rsid w:val="008B1CB0"/>
    <w:rsid w:val="008B3EF5"/>
    <w:rsid w:val="008B419C"/>
    <w:rsid w:val="008B48DF"/>
    <w:rsid w:val="008B4932"/>
    <w:rsid w:val="008B4AD4"/>
    <w:rsid w:val="008B67C0"/>
    <w:rsid w:val="008B6C34"/>
    <w:rsid w:val="008B7D50"/>
    <w:rsid w:val="008B7D80"/>
    <w:rsid w:val="008C06B4"/>
    <w:rsid w:val="008C09B4"/>
    <w:rsid w:val="008C111F"/>
    <w:rsid w:val="008C236B"/>
    <w:rsid w:val="008C2989"/>
    <w:rsid w:val="008C2DF2"/>
    <w:rsid w:val="008C3868"/>
    <w:rsid w:val="008C4DF9"/>
    <w:rsid w:val="008C57BB"/>
    <w:rsid w:val="008C5E43"/>
    <w:rsid w:val="008C6571"/>
    <w:rsid w:val="008C6593"/>
    <w:rsid w:val="008C6697"/>
    <w:rsid w:val="008C69F0"/>
    <w:rsid w:val="008C7697"/>
    <w:rsid w:val="008C76EB"/>
    <w:rsid w:val="008D00FA"/>
    <w:rsid w:val="008D023E"/>
    <w:rsid w:val="008D0C78"/>
    <w:rsid w:val="008D11A9"/>
    <w:rsid w:val="008D3A37"/>
    <w:rsid w:val="008D40B6"/>
    <w:rsid w:val="008D46D3"/>
    <w:rsid w:val="008D52C7"/>
    <w:rsid w:val="008D59BF"/>
    <w:rsid w:val="008D611A"/>
    <w:rsid w:val="008D6A62"/>
    <w:rsid w:val="008D7007"/>
    <w:rsid w:val="008D7FE8"/>
    <w:rsid w:val="008E02C3"/>
    <w:rsid w:val="008E039D"/>
    <w:rsid w:val="008E0B1D"/>
    <w:rsid w:val="008E114C"/>
    <w:rsid w:val="008E1CC4"/>
    <w:rsid w:val="008E284A"/>
    <w:rsid w:val="008E2CFB"/>
    <w:rsid w:val="008E3500"/>
    <w:rsid w:val="008E3BCE"/>
    <w:rsid w:val="008E3FE6"/>
    <w:rsid w:val="008E4220"/>
    <w:rsid w:val="008E44A0"/>
    <w:rsid w:val="008E4A99"/>
    <w:rsid w:val="008E4BEC"/>
    <w:rsid w:val="008E4D38"/>
    <w:rsid w:val="008E5C70"/>
    <w:rsid w:val="008E5EAF"/>
    <w:rsid w:val="008E64CF"/>
    <w:rsid w:val="008E6C4B"/>
    <w:rsid w:val="008E766D"/>
    <w:rsid w:val="008E76E9"/>
    <w:rsid w:val="008F011D"/>
    <w:rsid w:val="008F1191"/>
    <w:rsid w:val="008F165F"/>
    <w:rsid w:val="008F2122"/>
    <w:rsid w:val="008F403C"/>
    <w:rsid w:val="008F4347"/>
    <w:rsid w:val="008F49BB"/>
    <w:rsid w:val="008F55C8"/>
    <w:rsid w:val="008F671C"/>
    <w:rsid w:val="008F75FD"/>
    <w:rsid w:val="008F7F59"/>
    <w:rsid w:val="00900ADC"/>
    <w:rsid w:val="00901323"/>
    <w:rsid w:val="0090134E"/>
    <w:rsid w:val="009014F1"/>
    <w:rsid w:val="00901613"/>
    <w:rsid w:val="00901A03"/>
    <w:rsid w:val="00901ED7"/>
    <w:rsid w:val="009023C8"/>
    <w:rsid w:val="00902E2A"/>
    <w:rsid w:val="00904C98"/>
    <w:rsid w:val="00904E27"/>
    <w:rsid w:val="00904F5D"/>
    <w:rsid w:val="009066F1"/>
    <w:rsid w:val="00907389"/>
    <w:rsid w:val="0090785B"/>
    <w:rsid w:val="00907FC2"/>
    <w:rsid w:val="009100C7"/>
    <w:rsid w:val="0091068B"/>
    <w:rsid w:val="0091090A"/>
    <w:rsid w:val="00910F9F"/>
    <w:rsid w:val="00910FA1"/>
    <w:rsid w:val="0091108A"/>
    <w:rsid w:val="00911125"/>
    <w:rsid w:val="009111D6"/>
    <w:rsid w:val="0091145F"/>
    <w:rsid w:val="00911772"/>
    <w:rsid w:val="00912EBB"/>
    <w:rsid w:val="00912EDF"/>
    <w:rsid w:val="0091367D"/>
    <w:rsid w:val="00914533"/>
    <w:rsid w:val="00914B28"/>
    <w:rsid w:val="0091562C"/>
    <w:rsid w:val="00915AA6"/>
    <w:rsid w:val="0091645E"/>
    <w:rsid w:val="00916E4F"/>
    <w:rsid w:val="00916EAE"/>
    <w:rsid w:val="00920C3D"/>
    <w:rsid w:val="00921428"/>
    <w:rsid w:val="00921599"/>
    <w:rsid w:val="009232F2"/>
    <w:rsid w:val="009249ED"/>
    <w:rsid w:val="009254E1"/>
    <w:rsid w:val="00925652"/>
    <w:rsid w:val="00925B6D"/>
    <w:rsid w:val="009300FD"/>
    <w:rsid w:val="00930AAE"/>
    <w:rsid w:val="00930F91"/>
    <w:rsid w:val="00931A4F"/>
    <w:rsid w:val="009333AB"/>
    <w:rsid w:val="00933DE7"/>
    <w:rsid w:val="00934796"/>
    <w:rsid w:val="00934B83"/>
    <w:rsid w:val="00935D15"/>
    <w:rsid w:val="00937285"/>
    <w:rsid w:val="00937EB9"/>
    <w:rsid w:val="009401B5"/>
    <w:rsid w:val="00940423"/>
    <w:rsid w:val="00940DA1"/>
    <w:rsid w:val="009413BA"/>
    <w:rsid w:val="00941BED"/>
    <w:rsid w:val="00941DD9"/>
    <w:rsid w:val="00942077"/>
    <w:rsid w:val="0094227E"/>
    <w:rsid w:val="0094255E"/>
    <w:rsid w:val="00942576"/>
    <w:rsid w:val="0094387F"/>
    <w:rsid w:val="00945298"/>
    <w:rsid w:val="009468E8"/>
    <w:rsid w:val="00946BA0"/>
    <w:rsid w:val="00947206"/>
    <w:rsid w:val="00950BB9"/>
    <w:rsid w:val="00951F08"/>
    <w:rsid w:val="00952A76"/>
    <w:rsid w:val="009537CD"/>
    <w:rsid w:val="00953AF1"/>
    <w:rsid w:val="00954ADD"/>
    <w:rsid w:val="0095537F"/>
    <w:rsid w:val="009553B1"/>
    <w:rsid w:val="00955A54"/>
    <w:rsid w:val="00956C64"/>
    <w:rsid w:val="00960668"/>
    <w:rsid w:val="00960818"/>
    <w:rsid w:val="00960C56"/>
    <w:rsid w:val="00961401"/>
    <w:rsid w:val="00961844"/>
    <w:rsid w:val="00961C06"/>
    <w:rsid w:val="009624F1"/>
    <w:rsid w:val="00962601"/>
    <w:rsid w:val="009645BD"/>
    <w:rsid w:val="00965426"/>
    <w:rsid w:val="00965680"/>
    <w:rsid w:val="00966B74"/>
    <w:rsid w:val="00967058"/>
    <w:rsid w:val="00967606"/>
    <w:rsid w:val="00967D86"/>
    <w:rsid w:val="00970355"/>
    <w:rsid w:val="00970EAE"/>
    <w:rsid w:val="009722AA"/>
    <w:rsid w:val="009722EE"/>
    <w:rsid w:val="009730B5"/>
    <w:rsid w:val="00973E08"/>
    <w:rsid w:val="009740EF"/>
    <w:rsid w:val="009743CE"/>
    <w:rsid w:val="00974852"/>
    <w:rsid w:val="009753D0"/>
    <w:rsid w:val="009765C8"/>
    <w:rsid w:val="00976E54"/>
    <w:rsid w:val="00976FD5"/>
    <w:rsid w:val="0097700C"/>
    <w:rsid w:val="0098075A"/>
    <w:rsid w:val="00981ED5"/>
    <w:rsid w:val="009866DC"/>
    <w:rsid w:val="00987B74"/>
    <w:rsid w:val="0099081B"/>
    <w:rsid w:val="00992885"/>
    <w:rsid w:val="00995595"/>
    <w:rsid w:val="00995CB7"/>
    <w:rsid w:val="0099661E"/>
    <w:rsid w:val="0099670F"/>
    <w:rsid w:val="0099682A"/>
    <w:rsid w:val="009968A7"/>
    <w:rsid w:val="009975CD"/>
    <w:rsid w:val="00997EF2"/>
    <w:rsid w:val="009A07E9"/>
    <w:rsid w:val="009A0D91"/>
    <w:rsid w:val="009A1A2D"/>
    <w:rsid w:val="009A1C04"/>
    <w:rsid w:val="009A1D2B"/>
    <w:rsid w:val="009A1F69"/>
    <w:rsid w:val="009A20DB"/>
    <w:rsid w:val="009A33D1"/>
    <w:rsid w:val="009A4C5F"/>
    <w:rsid w:val="009A545E"/>
    <w:rsid w:val="009A768E"/>
    <w:rsid w:val="009A7CE6"/>
    <w:rsid w:val="009B10C7"/>
    <w:rsid w:val="009B1B74"/>
    <w:rsid w:val="009B1E9F"/>
    <w:rsid w:val="009B226F"/>
    <w:rsid w:val="009B2E93"/>
    <w:rsid w:val="009B3135"/>
    <w:rsid w:val="009B3C4C"/>
    <w:rsid w:val="009B4439"/>
    <w:rsid w:val="009B44AD"/>
    <w:rsid w:val="009B69FB"/>
    <w:rsid w:val="009B79A9"/>
    <w:rsid w:val="009B7EF8"/>
    <w:rsid w:val="009C0851"/>
    <w:rsid w:val="009C11A4"/>
    <w:rsid w:val="009C33E8"/>
    <w:rsid w:val="009C58B5"/>
    <w:rsid w:val="009C6217"/>
    <w:rsid w:val="009C752A"/>
    <w:rsid w:val="009D03D8"/>
    <w:rsid w:val="009D045A"/>
    <w:rsid w:val="009D09CC"/>
    <w:rsid w:val="009D1257"/>
    <w:rsid w:val="009D167B"/>
    <w:rsid w:val="009D1AAC"/>
    <w:rsid w:val="009D21AB"/>
    <w:rsid w:val="009D241F"/>
    <w:rsid w:val="009D2CAA"/>
    <w:rsid w:val="009D30E8"/>
    <w:rsid w:val="009D3467"/>
    <w:rsid w:val="009D3613"/>
    <w:rsid w:val="009D36E2"/>
    <w:rsid w:val="009D43ED"/>
    <w:rsid w:val="009D455A"/>
    <w:rsid w:val="009E2761"/>
    <w:rsid w:val="009E2866"/>
    <w:rsid w:val="009E3682"/>
    <w:rsid w:val="009E3ABA"/>
    <w:rsid w:val="009E3B0A"/>
    <w:rsid w:val="009E3E4E"/>
    <w:rsid w:val="009E41B0"/>
    <w:rsid w:val="009E4BB4"/>
    <w:rsid w:val="009E59A8"/>
    <w:rsid w:val="009E5EF0"/>
    <w:rsid w:val="009E5FBF"/>
    <w:rsid w:val="009E5FD8"/>
    <w:rsid w:val="009E5FFB"/>
    <w:rsid w:val="009E7000"/>
    <w:rsid w:val="009E7C68"/>
    <w:rsid w:val="009F01D3"/>
    <w:rsid w:val="009F2152"/>
    <w:rsid w:val="009F3844"/>
    <w:rsid w:val="009F3A89"/>
    <w:rsid w:val="009F5119"/>
    <w:rsid w:val="009F595F"/>
    <w:rsid w:val="009F5C07"/>
    <w:rsid w:val="009F62DF"/>
    <w:rsid w:val="009F6366"/>
    <w:rsid w:val="009F74C0"/>
    <w:rsid w:val="009F75ED"/>
    <w:rsid w:val="009F78D5"/>
    <w:rsid w:val="00A0189B"/>
    <w:rsid w:val="00A01F6D"/>
    <w:rsid w:val="00A0201D"/>
    <w:rsid w:val="00A02371"/>
    <w:rsid w:val="00A02AC4"/>
    <w:rsid w:val="00A02F04"/>
    <w:rsid w:val="00A03318"/>
    <w:rsid w:val="00A042A7"/>
    <w:rsid w:val="00A043B3"/>
    <w:rsid w:val="00A0540B"/>
    <w:rsid w:val="00A064B4"/>
    <w:rsid w:val="00A06F5F"/>
    <w:rsid w:val="00A07BFB"/>
    <w:rsid w:val="00A10704"/>
    <w:rsid w:val="00A109E4"/>
    <w:rsid w:val="00A10BF5"/>
    <w:rsid w:val="00A11186"/>
    <w:rsid w:val="00A11579"/>
    <w:rsid w:val="00A11B8C"/>
    <w:rsid w:val="00A11CEB"/>
    <w:rsid w:val="00A11E72"/>
    <w:rsid w:val="00A12E88"/>
    <w:rsid w:val="00A13CD5"/>
    <w:rsid w:val="00A1578D"/>
    <w:rsid w:val="00A15990"/>
    <w:rsid w:val="00A1698D"/>
    <w:rsid w:val="00A177CC"/>
    <w:rsid w:val="00A210C7"/>
    <w:rsid w:val="00A216AB"/>
    <w:rsid w:val="00A21DCC"/>
    <w:rsid w:val="00A23841"/>
    <w:rsid w:val="00A23B56"/>
    <w:rsid w:val="00A23EBC"/>
    <w:rsid w:val="00A23EF0"/>
    <w:rsid w:val="00A24527"/>
    <w:rsid w:val="00A24AA9"/>
    <w:rsid w:val="00A26E07"/>
    <w:rsid w:val="00A27059"/>
    <w:rsid w:val="00A302C9"/>
    <w:rsid w:val="00A3036A"/>
    <w:rsid w:val="00A3155F"/>
    <w:rsid w:val="00A3244C"/>
    <w:rsid w:val="00A32862"/>
    <w:rsid w:val="00A33B4A"/>
    <w:rsid w:val="00A33B8D"/>
    <w:rsid w:val="00A346B3"/>
    <w:rsid w:val="00A34D3B"/>
    <w:rsid w:val="00A34EBD"/>
    <w:rsid w:val="00A36497"/>
    <w:rsid w:val="00A365F3"/>
    <w:rsid w:val="00A366B0"/>
    <w:rsid w:val="00A408FA"/>
    <w:rsid w:val="00A40CAF"/>
    <w:rsid w:val="00A40D89"/>
    <w:rsid w:val="00A41B70"/>
    <w:rsid w:val="00A41C11"/>
    <w:rsid w:val="00A425D6"/>
    <w:rsid w:val="00A433C8"/>
    <w:rsid w:val="00A43D83"/>
    <w:rsid w:val="00A44535"/>
    <w:rsid w:val="00A454CD"/>
    <w:rsid w:val="00A45FFA"/>
    <w:rsid w:val="00A46C55"/>
    <w:rsid w:val="00A47F7D"/>
    <w:rsid w:val="00A5012F"/>
    <w:rsid w:val="00A504C1"/>
    <w:rsid w:val="00A50770"/>
    <w:rsid w:val="00A510D8"/>
    <w:rsid w:val="00A511A2"/>
    <w:rsid w:val="00A52CCC"/>
    <w:rsid w:val="00A52FEF"/>
    <w:rsid w:val="00A53376"/>
    <w:rsid w:val="00A53E5D"/>
    <w:rsid w:val="00A5522B"/>
    <w:rsid w:val="00A5610A"/>
    <w:rsid w:val="00A56A70"/>
    <w:rsid w:val="00A574A2"/>
    <w:rsid w:val="00A57748"/>
    <w:rsid w:val="00A57D9B"/>
    <w:rsid w:val="00A57E61"/>
    <w:rsid w:val="00A57F87"/>
    <w:rsid w:val="00A60616"/>
    <w:rsid w:val="00A61478"/>
    <w:rsid w:val="00A61BFE"/>
    <w:rsid w:val="00A624D1"/>
    <w:rsid w:val="00A625A0"/>
    <w:rsid w:val="00A63055"/>
    <w:rsid w:val="00A63600"/>
    <w:rsid w:val="00A636F6"/>
    <w:rsid w:val="00A63CD4"/>
    <w:rsid w:val="00A64A76"/>
    <w:rsid w:val="00A65019"/>
    <w:rsid w:val="00A6683A"/>
    <w:rsid w:val="00A66855"/>
    <w:rsid w:val="00A66870"/>
    <w:rsid w:val="00A675DD"/>
    <w:rsid w:val="00A67ABD"/>
    <w:rsid w:val="00A67CA5"/>
    <w:rsid w:val="00A70828"/>
    <w:rsid w:val="00A70A70"/>
    <w:rsid w:val="00A70BFE"/>
    <w:rsid w:val="00A747FC"/>
    <w:rsid w:val="00A748B5"/>
    <w:rsid w:val="00A74EDF"/>
    <w:rsid w:val="00A76578"/>
    <w:rsid w:val="00A77037"/>
    <w:rsid w:val="00A80065"/>
    <w:rsid w:val="00A807C5"/>
    <w:rsid w:val="00A80AED"/>
    <w:rsid w:val="00A80C65"/>
    <w:rsid w:val="00A80FFB"/>
    <w:rsid w:val="00A82396"/>
    <w:rsid w:val="00A823DC"/>
    <w:rsid w:val="00A82D7E"/>
    <w:rsid w:val="00A8397F"/>
    <w:rsid w:val="00A844B6"/>
    <w:rsid w:val="00A8582F"/>
    <w:rsid w:val="00A85E8C"/>
    <w:rsid w:val="00A86C0C"/>
    <w:rsid w:val="00A87D9A"/>
    <w:rsid w:val="00A924DB"/>
    <w:rsid w:val="00A92E6B"/>
    <w:rsid w:val="00A93441"/>
    <w:rsid w:val="00A93B66"/>
    <w:rsid w:val="00A94692"/>
    <w:rsid w:val="00A9685B"/>
    <w:rsid w:val="00A96911"/>
    <w:rsid w:val="00A97024"/>
    <w:rsid w:val="00A97D5B"/>
    <w:rsid w:val="00AA00D7"/>
    <w:rsid w:val="00AA03A9"/>
    <w:rsid w:val="00AA0EF6"/>
    <w:rsid w:val="00AA1194"/>
    <w:rsid w:val="00AA119E"/>
    <w:rsid w:val="00AA15E7"/>
    <w:rsid w:val="00AA1A01"/>
    <w:rsid w:val="00AA1E54"/>
    <w:rsid w:val="00AA27CD"/>
    <w:rsid w:val="00AA2C33"/>
    <w:rsid w:val="00AA497E"/>
    <w:rsid w:val="00AA57DC"/>
    <w:rsid w:val="00AA5DA5"/>
    <w:rsid w:val="00AA5E2E"/>
    <w:rsid w:val="00AA7154"/>
    <w:rsid w:val="00AB0445"/>
    <w:rsid w:val="00AB06C8"/>
    <w:rsid w:val="00AB080C"/>
    <w:rsid w:val="00AB104D"/>
    <w:rsid w:val="00AB1182"/>
    <w:rsid w:val="00AB24A3"/>
    <w:rsid w:val="00AB24B9"/>
    <w:rsid w:val="00AB2770"/>
    <w:rsid w:val="00AB31A8"/>
    <w:rsid w:val="00AB3958"/>
    <w:rsid w:val="00AB40AF"/>
    <w:rsid w:val="00AB4F42"/>
    <w:rsid w:val="00AB5262"/>
    <w:rsid w:val="00AB69E1"/>
    <w:rsid w:val="00AB71D1"/>
    <w:rsid w:val="00AB758B"/>
    <w:rsid w:val="00AC005C"/>
    <w:rsid w:val="00AC0EFB"/>
    <w:rsid w:val="00AC156F"/>
    <w:rsid w:val="00AC15BC"/>
    <w:rsid w:val="00AC1E4B"/>
    <w:rsid w:val="00AC1FBC"/>
    <w:rsid w:val="00AC2441"/>
    <w:rsid w:val="00AC24B8"/>
    <w:rsid w:val="00AC2A84"/>
    <w:rsid w:val="00AC2B49"/>
    <w:rsid w:val="00AC30A9"/>
    <w:rsid w:val="00AC3B00"/>
    <w:rsid w:val="00AC3D15"/>
    <w:rsid w:val="00AC417A"/>
    <w:rsid w:val="00AC6287"/>
    <w:rsid w:val="00AC76CD"/>
    <w:rsid w:val="00AC7E1D"/>
    <w:rsid w:val="00AD0093"/>
    <w:rsid w:val="00AD14D2"/>
    <w:rsid w:val="00AD1CBF"/>
    <w:rsid w:val="00AD2535"/>
    <w:rsid w:val="00AD256A"/>
    <w:rsid w:val="00AD2B04"/>
    <w:rsid w:val="00AD4494"/>
    <w:rsid w:val="00AD65C1"/>
    <w:rsid w:val="00AD6D03"/>
    <w:rsid w:val="00AD6D27"/>
    <w:rsid w:val="00AD7706"/>
    <w:rsid w:val="00AD7A92"/>
    <w:rsid w:val="00AD7AFA"/>
    <w:rsid w:val="00AE013F"/>
    <w:rsid w:val="00AE0260"/>
    <w:rsid w:val="00AE0361"/>
    <w:rsid w:val="00AE0E44"/>
    <w:rsid w:val="00AE25A7"/>
    <w:rsid w:val="00AE27D7"/>
    <w:rsid w:val="00AE2AE6"/>
    <w:rsid w:val="00AE3578"/>
    <w:rsid w:val="00AE41A0"/>
    <w:rsid w:val="00AE4A83"/>
    <w:rsid w:val="00AE4B64"/>
    <w:rsid w:val="00AE4B83"/>
    <w:rsid w:val="00AE57FB"/>
    <w:rsid w:val="00AE5ED6"/>
    <w:rsid w:val="00AE6536"/>
    <w:rsid w:val="00AE66BB"/>
    <w:rsid w:val="00AE6803"/>
    <w:rsid w:val="00AE69C9"/>
    <w:rsid w:val="00AE6E6D"/>
    <w:rsid w:val="00AE6EDB"/>
    <w:rsid w:val="00AF022B"/>
    <w:rsid w:val="00AF0573"/>
    <w:rsid w:val="00AF0697"/>
    <w:rsid w:val="00AF0F8D"/>
    <w:rsid w:val="00AF1085"/>
    <w:rsid w:val="00AF15E5"/>
    <w:rsid w:val="00AF192C"/>
    <w:rsid w:val="00AF2D8D"/>
    <w:rsid w:val="00AF2EDD"/>
    <w:rsid w:val="00AF34F3"/>
    <w:rsid w:val="00AF3E5D"/>
    <w:rsid w:val="00AF4723"/>
    <w:rsid w:val="00AF4931"/>
    <w:rsid w:val="00AF4F3C"/>
    <w:rsid w:val="00AF6749"/>
    <w:rsid w:val="00AF7C4C"/>
    <w:rsid w:val="00B0055D"/>
    <w:rsid w:val="00B01431"/>
    <w:rsid w:val="00B01E2E"/>
    <w:rsid w:val="00B03BBA"/>
    <w:rsid w:val="00B041A7"/>
    <w:rsid w:val="00B06131"/>
    <w:rsid w:val="00B06C72"/>
    <w:rsid w:val="00B06FCE"/>
    <w:rsid w:val="00B10DD2"/>
    <w:rsid w:val="00B1173E"/>
    <w:rsid w:val="00B11A57"/>
    <w:rsid w:val="00B142BF"/>
    <w:rsid w:val="00B15A2E"/>
    <w:rsid w:val="00B1785C"/>
    <w:rsid w:val="00B17E09"/>
    <w:rsid w:val="00B17FC4"/>
    <w:rsid w:val="00B20B05"/>
    <w:rsid w:val="00B20DFD"/>
    <w:rsid w:val="00B211D4"/>
    <w:rsid w:val="00B22164"/>
    <w:rsid w:val="00B22E8C"/>
    <w:rsid w:val="00B23BEB"/>
    <w:rsid w:val="00B23CDB"/>
    <w:rsid w:val="00B2425B"/>
    <w:rsid w:val="00B2426A"/>
    <w:rsid w:val="00B24845"/>
    <w:rsid w:val="00B25532"/>
    <w:rsid w:val="00B2574E"/>
    <w:rsid w:val="00B262A4"/>
    <w:rsid w:val="00B27752"/>
    <w:rsid w:val="00B27FEE"/>
    <w:rsid w:val="00B30656"/>
    <w:rsid w:val="00B317F2"/>
    <w:rsid w:val="00B31F42"/>
    <w:rsid w:val="00B32835"/>
    <w:rsid w:val="00B336FB"/>
    <w:rsid w:val="00B338E3"/>
    <w:rsid w:val="00B339E4"/>
    <w:rsid w:val="00B341F6"/>
    <w:rsid w:val="00B34725"/>
    <w:rsid w:val="00B3607A"/>
    <w:rsid w:val="00B36E13"/>
    <w:rsid w:val="00B37267"/>
    <w:rsid w:val="00B37563"/>
    <w:rsid w:val="00B37F40"/>
    <w:rsid w:val="00B40218"/>
    <w:rsid w:val="00B40D54"/>
    <w:rsid w:val="00B41430"/>
    <w:rsid w:val="00B41C50"/>
    <w:rsid w:val="00B42E54"/>
    <w:rsid w:val="00B430B3"/>
    <w:rsid w:val="00B4312E"/>
    <w:rsid w:val="00B434D4"/>
    <w:rsid w:val="00B43E28"/>
    <w:rsid w:val="00B45122"/>
    <w:rsid w:val="00B452CE"/>
    <w:rsid w:val="00B45963"/>
    <w:rsid w:val="00B45CC8"/>
    <w:rsid w:val="00B45D58"/>
    <w:rsid w:val="00B4665D"/>
    <w:rsid w:val="00B507D9"/>
    <w:rsid w:val="00B50921"/>
    <w:rsid w:val="00B50F2F"/>
    <w:rsid w:val="00B525C5"/>
    <w:rsid w:val="00B5691A"/>
    <w:rsid w:val="00B577DF"/>
    <w:rsid w:val="00B578CD"/>
    <w:rsid w:val="00B57AAC"/>
    <w:rsid w:val="00B57B21"/>
    <w:rsid w:val="00B60077"/>
    <w:rsid w:val="00B602C0"/>
    <w:rsid w:val="00B6038E"/>
    <w:rsid w:val="00B60729"/>
    <w:rsid w:val="00B609E7"/>
    <w:rsid w:val="00B624BF"/>
    <w:rsid w:val="00B62CAD"/>
    <w:rsid w:val="00B62D64"/>
    <w:rsid w:val="00B634DA"/>
    <w:rsid w:val="00B63659"/>
    <w:rsid w:val="00B63DE9"/>
    <w:rsid w:val="00B64AC3"/>
    <w:rsid w:val="00B64DFD"/>
    <w:rsid w:val="00B65216"/>
    <w:rsid w:val="00B6553D"/>
    <w:rsid w:val="00B65550"/>
    <w:rsid w:val="00B657D7"/>
    <w:rsid w:val="00B65DF4"/>
    <w:rsid w:val="00B660ED"/>
    <w:rsid w:val="00B66C02"/>
    <w:rsid w:val="00B673C3"/>
    <w:rsid w:val="00B6769F"/>
    <w:rsid w:val="00B67C7F"/>
    <w:rsid w:val="00B711FD"/>
    <w:rsid w:val="00B712E5"/>
    <w:rsid w:val="00B7139F"/>
    <w:rsid w:val="00B72677"/>
    <w:rsid w:val="00B72862"/>
    <w:rsid w:val="00B72DB9"/>
    <w:rsid w:val="00B73706"/>
    <w:rsid w:val="00B7391C"/>
    <w:rsid w:val="00B752DE"/>
    <w:rsid w:val="00B7693B"/>
    <w:rsid w:val="00B77727"/>
    <w:rsid w:val="00B77804"/>
    <w:rsid w:val="00B77BED"/>
    <w:rsid w:val="00B800CD"/>
    <w:rsid w:val="00B80266"/>
    <w:rsid w:val="00B809B8"/>
    <w:rsid w:val="00B82B13"/>
    <w:rsid w:val="00B8311D"/>
    <w:rsid w:val="00B83770"/>
    <w:rsid w:val="00B840E0"/>
    <w:rsid w:val="00B86A19"/>
    <w:rsid w:val="00B86B0B"/>
    <w:rsid w:val="00B87A71"/>
    <w:rsid w:val="00B87DB9"/>
    <w:rsid w:val="00B87FD1"/>
    <w:rsid w:val="00B92732"/>
    <w:rsid w:val="00B935D6"/>
    <w:rsid w:val="00B93DC0"/>
    <w:rsid w:val="00B944BB"/>
    <w:rsid w:val="00B95310"/>
    <w:rsid w:val="00B95E57"/>
    <w:rsid w:val="00B9665C"/>
    <w:rsid w:val="00B96E0F"/>
    <w:rsid w:val="00B97727"/>
    <w:rsid w:val="00B9779E"/>
    <w:rsid w:val="00B97B27"/>
    <w:rsid w:val="00BA108C"/>
    <w:rsid w:val="00BA2AD8"/>
    <w:rsid w:val="00BA2AFC"/>
    <w:rsid w:val="00BA4237"/>
    <w:rsid w:val="00BA49EB"/>
    <w:rsid w:val="00BA4C9C"/>
    <w:rsid w:val="00BA54BC"/>
    <w:rsid w:val="00BA5759"/>
    <w:rsid w:val="00BA5986"/>
    <w:rsid w:val="00BA5FDB"/>
    <w:rsid w:val="00BA61F5"/>
    <w:rsid w:val="00BA6AB8"/>
    <w:rsid w:val="00BA71CA"/>
    <w:rsid w:val="00BA751E"/>
    <w:rsid w:val="00BA78B7"/>
    <w:rsid w:val="00BA7D0F"/>
    <w:rsid w:val="00BB09E7"/>
    <w:rsid w:val="00BB0C75"/>
    <w:rsid w:val="00BB19C5"/>
    <w:rsid w:val="00BB240F"/>
    <w:rsid w:val="00BB2700"/>
    <w:rsid w:val="00BB2EA9"/>
    <w:rsid w:val="00BB5443"/>
    <w:rsid w:val="00BB5893"/>
    <w:rsid w:val="00BB5E4E"/>
    <w:rsid w:val="00BB6D1C"/>
    <w:rsid w:val="00BB7478"/>
    <w:rsid w:val="00BC000C"/>
    <w:rsid w:val="00BC297D"/>
    <w:rsid w:val="00BC3050"/>
    <w:rsid w:val="00BC312F"/>
    <w:rsid w:val="00BC548B"/>
    <w:rsid w:val="00BC5838"/>
    <w:rsid w:val="00BC62DA"/>
    <w:rsid w:val="00BC62DB"/>
    <w:rsid w:val="00BC6813"/>
    <w:rsid w:val="00BC6A81"/>
    <w:rsid w:val="00BC7733"/>
    <w:rsid w:val="00BC7840"/>
    <w:rsid w:val="00BC7EDC"/>
    <w:rsid w:val="00BD003E"/>
    <w:rsid w:val="00BD0933"/>
    <w:rsid w:val="00BD1306"/>
    <w:rsid w:val="00BD1D46"/>
    <w:rsid w:val="00BD26C7"/>
    <w:rsid w:val="00BD2904"/>
    <w:rsid w:val="00BD2E6F"/>
    <w:rsid w:val="00BD37BD"/>
    <w:rsid w:val="00BD39F7"/>
    <w:rsid w:val="00BD3D55"/>
    <w:rsid w:val="00BD4544"/>
    <w:rsid w:val="00BD46B6"/>
    <w:rsid w:val="00BD565D"/>
    <w:rsid w:val="00BD7084"/>
    <w:rsid w:val="00BD7533"/>
    <w:rsid w:val="00BD77D1"/>
    <w:rsid w:val="00BE0023"/>
    <w:rsid w:val="00BE0444"/>
    <w:rsid w:val="00BE17F0"/>
    <w:rsid w:val="00BE1D01"/>
    <w:rsid w:val="00BE1D16"/>
    <w:rsid w:val="00BE232C"/>
    <w:rsid w:val="00BE2A5A"/>
    <w:rsid w:val="00BE33FB"/>
    <w:rsid w:val="00BE3690"/>
    <w:rsid w:val="00BE443D"/>
    <w:rsid w:val="00BE47EE"/>
    <w:rsid w:val="00BE4818"/>
    <w:rsid w:val="00BE4B5F"/>
    <w:rsid w:val="00BE4D35"/>
    <w:rsid w:val="00BE4EA9"/>
    <w:rsid w:val="00BE51DE"/>
    <w:rsid w:val="00BE5234"/>
    <w:rsid w:val="00BE624B"/>
    <w:rsid w:val="00BE6735"/>
    <w:rsid w:val="00BE7564"/>
    <w:rsid w:val="00BE79C1"/>
    <w:rsid w:val="00BF0F6D"/>
    <w:rsid w:val="00BF187C"/>
    <w:rsid w:val="00BF1C9C"/>
    <w:rsid w:val="00BF1D9A"/>
    <w:rsid w:val="00BF1F04"/>
    <w:rsid w:val="00BF2D04"/>
    <w:rsid w:val="00BF300B"/>
    <w:rsid w:val="00BF320E"/>
    <w:rsid w:val="00BF38F9"/>
    <w:rsid w:val="00BF39E6"/>
    <w:rsid w:val="00BF3B51"/>
    <w:rsid w:val="00BF3C9D"/>
    <w:rsid w:val="00BF3CCF"/>
    <w:rsid w:val="00BF46B7"/>
    <w:rsid w:val="00BF54FF"/>
    <w:rsid w:val="00BF5768"/>
    <w:rsid w:val="00BF68B3"/>
    <w:rsid w:val="00BF78D5"/>
    <w:rsid w:val="00BF7BEE"/>
    <w:rsid w:val="00BF7FB1"/>
    <w:rsid w:val="00C01AC9"/>
    <w:rsid w:val="00C029BA"/>
    <w:rsid w:val="00C02E40"/>
    <w:rsid w:val="00C03AEC"/>
    <w:rsid w:val="00C045E7"/>
    <w:rsid w:val="00C04F25"/>
    <w:rsid w:val="00C05CC8"/>
    <w:rsid w:val="00C06244"/>
    <w:rsid w:val="00C0794D"/>
    <w:rsid w:val="00C07CBF"/>
    <w:rsid w:val="00C110E0"/>
    <w:rsid w:val="00C117D3"/>
    <w:rsid w:val="00C11A54"/>
    <w:rsid w:val="00C11DAD"/>
    <w:rsid w:val="00C12887"/>
    <w:rsid w:val="00C148FA"/>
    <w:rsid w:val="00C151FF"/>
    <w:rsid w:val="00C152F9"/>
    <w:rsid w:val="00C17418"/>
    <w:rsid w:val="00C20D44"/>
    <w:rsid w:val="00C2170D"/>
    <w:rsid w:val="00C22281"/>
    <w:rsid w:val="00C2299C"/>
    <w:rsid w:val="00C22F43"/>
    <w:rsid w:val="00C23415"/>
    <w:rsid w:val="00C23914"/>
    <w:rsid w:val="00C24211"/>
    <w:rsid w:val="00C2423F"/>
    <w:rsid w:val="00C25565"/>
    <w:rsid w:val="00C256F2"/>
    <w:rsid w:val="00C25D83"/>
    <w:rsid w:val="00C262AE"/>
    <w:rsid w:val="00C26E4C"/>
    <w:rsid w:val="00C27259"/>
    <w:rsid w:val="00C27964"/>
    <w:rsid w:val="00C30DCF"/>
    <w:rsid w:val="00C30E27"/>
    <w:rsid w:val="00C319A8"/>
    <w:rsid w:val="00C320E2"/>
    <w:rsid w:val="00C3217C"/>
    <w:rsid w:val="00C32610"/>
    <w:rsid w:val="00C33BF2"/>
    <w:rsid w:val="00C33F6A"/>
    <w:rsid w:val="00C34F5F"/>
    <w:rsid w:val="00C355DE"/>
    <w:rsid w:val="00C358F9"/>
    <w:rsid w:val="00C3614B"/>
    <w:rsid w:val="00C3618F"/>
    <w:rsid w:val="00C36860"/>
    <w:rsid w:val="00C37122"/>
    <w:rsid w:val="00C401B7"/>
    <w:rsid w:val="00C404ED"/>
    <w:rsid w:val="00C40CEC"/>
    <w:rsid w:val="00C420F1"/>
    <w:rsid w:val="00C4281E"/>
    <w:rsid w:val="00C432D8"/>
    <w:rsid w:val="00C436E2"/>
    <w:rsid w:val="00C438BC"/>
    <w:rsid w:val="00C44234"/>
    <w:rsid w:val="00C44244"/>
    <w:rsid w:val="00C448EF"/>
    <w:rsid w:val="00C44FC3"/>
    <w:rsid w:val="00C453DD"/>
    <w:rsid w:val="00C47269"/>
    <w:rsid w:val="00C516A7"/>
    <w:rsid w:val="00C52A7D"/>
    <w:rsid w:val="00C530E0"/>
    <w:rsid w:val="00C532FE"/>
    <w:rsid w:val="00C54574"/>
    <w:rsid w:val="00C545AA"/>
    <w:rsid w:val="00C547E3"/>
    <w:rsid w:val="00C54ACB"/>
    <w:rsid w:val="00C56D40"/>
    <w:rsid w:val="00C60219"/>
    <w:rsid w:val="00C60994"/>
    <w:rsid w:val="00C61169"/>
    <w:rsid w:val="00C6142B"/>
    <w:rsid w:val="00C6158A"/>
    <w:rsid w:val="00C61EBF"/>
    <w:rsid w:val="00C6267E"/>
    <w:rsid w:val="00C62B3D"/>
    <w:rsid w:val="00C62E87"/>
    <w:rsid w:val="00C646DE"/>
    <w:rsid w:val="00C65075"/>
    <w:rsid w:val="00C66C05"/>
    <w:rsid w:val="00C66FC3"/>
    <w:rsid w:val="00C674A3"/>
    <w:rsid w:val="00C67F48"/>
    <w:rsid w:val="00C7074F"/>
    <w:rsid w:val="00C70EEA"/>
    <w:rsid w:val="00C71530"/>
    <w:rsid w:val="00C71604"/>
    <w:rsid w:val="00C73A42"/>
    <w:rsid w:val="00C7490E"/>
    <w:rsid w:val="00C74DF8"/>
    <w:rsid w:val="00C7573D"/>
    <w:rsid w:val="00C76DDA"/>
    <w:rsid w:val="00C77F27"/>
    <w:rsid w:val="00C8158A"/>
    <w:rsid w:val="00C8176D"/>
    <w:rsid w:val="00C81963"/>
    <w:rsid w:val="00C83080"/>
    <w:rsid w:val="00C835DB"/>
    <w:rsid w:val="00C83D71"/>
    <w:rsid w:val="00C83EA0"/>
    <w:rsid w:val="00C85C95"/>
    <w:rsid w:val="00C86730"/>
    <w:rsid w:val="00C86BE0"/>
    <w:rsid w:val="00C8715E"/>
    <w:rsid w:val="00C87551"/>
    <w:rsid w:val="00C87792"/>
    <w:rsid w:val="00C87F94"/>
    <w:rsid w:val="00C87FB9"/>
    <w:rsid w:val="00C918F2"/>
    <w:rsid w:val="00C91B49"/>
    <w:rsid w:val="00C929AA"/>
    <w:rsid w:val="00C9328B"/>
    <w:rsid w:val="00C93BBB"/>
    <w:rsid w:val="00C95125"/>
    <w:rsid w:val="00C95B60"/>
    <w:rsid w:val="00C95B7F"/>
    <w:rsid w:val="00C95B84"/>
    <w:rsid w:val="00C95F97"/>
    <w:rsid w:val="00C96C8C"/>
    <w:rsid w:val="00C96E4C"/>
    <w:rsid w:val="00C97844"/>
    <w:rsid w:val="00CA0FD8"/>
    <w:rsid w:val="00CA2250"/>
    <w:rsid w:val="00CA2293"/>
    <w:rsid w:val="00CA27F9"/>
    <w:rsid w:val="00CA3C27"/>
    <w:rsid w:val="00CA5E66"/>
    <w:rsid w:val="00CA67DB"/>
    <w:rsid w:val="00CA79E8"/>
    <w:rsid w:val="00CB00E5"/>
    <w:rsid w:val="00CB088D"/>
    <w:rsid w:val="00CB0EF9"/>
    <w:rsid w:val="00CB12A9"/>
    <w:rsid w:val="00CB20E7"/>
    <w:rsid w:val="00CB2282"/>
    <w:rsid w:val="00CB2D7C"/>
    <w:rsid w:val="00CB2E0B"/>
    <w:rsid w:val="00CB357A"/>
    <w:rsid w:val="00CB4B60"/>
    <w:rsid w:val="00CB529E"/>
    <w:rsid w:val="00CB587C"/>
    <w:rsid w:val="00CB58F1"/>
    <w:rsid w:val="00CB6452"/>
    <w:rsid w:val="00CB67E6"/>
    <w:rsid w:val="00CB67F0"/>
    <w:rsid w:val="00CB6ECA"/>
    <w:rsid w:val="00CB76A7"/>
    <w:rsid w:val="00CB7D0E"/>
    <w:rsid w:val="00CB7D9C"/>
    <w:rsid w:val="00CC05C5"/>
    <w:rsid w:val="00CC0BCE"/>
    <w:rsid w:val="00CC0D0A"/>
    <w:rsid w:val="00CC14E9"/>
    <w:rsid w:val="00CC1CB8"/>
    <w:rsid w:val="00CC2AA4"/>
    <w:rsid w:val="00CC2CC5"/>
    <w:rsid w:val="00CC3290"/>
    <w:rsid w:val="00CC4121"/>
    <w:rsid w:val="00CC444C"/>
    <w:rsid w:val="00CC5F7E"/>
    <w:rsid w:val="00CC60ED"/>
    <w:rsid w:val="00CC61FB"/>
    <w:rsid w:val="00CC6B58"/>
    <w:rsid w:val="00CC6C10"/>
    <w:rsid w:val="00CD0FB5"/>
    <w:rsid w:val="00CD16D2"/>
    <w:rsid w:val="00CD1C1A"/>
    <w:rsid w:val="00CD3502"/>
    <w:rsid w:val="00CD3B49"/>
    <w:rsid w:val="00CD3FA5"/>
    <w:rsid w:val="00CD4BE1"/>
    <w:rsid w:val="00CD57DB"/>
    <w:rsid w:val="00CD671C"/>
    <w:rsid w:val="00CE0585"/>
    <w:rsid w:val="00CE1DD5"/>
    <w:rsid w:val="00CE2FA7"/>
    <w:rsid w:val="00CE371A"/>
    <w:rsid w:val="00CE646A"/>
    <w:rsid w:val="00CE6689"/>
    <w:rsid w:val="00CE6B6F"/>
    <w:rsid w:val="00CE72A7"/>
    <w:rsid w:val="00CE7F1C"/>
    <w:rsid w:val="00CF0623"/>
    <w:rsid w:val="00CF0E71"/>
    <w:rsid w:val="00CF0EA8"/>
    <w:rsid w:val="00CF2707"/>
    <w:rsid w:val="00CF2A91"/>
    <w:rsid w:val="00CF3392"/>
    <w:rsid w:val="00CF3D7D"/>
    <w:rsid w:val="00CF49F6"/>
    <w:rsid w:val="00CF4A1F"/>
    <w:rsid w:val="00CF50AD"/>
    <w:rsid w:val="00CF5723"/>
    <w:rsid w:val="00CF5CD4"/>
    <w:rsid w:val="00CF662E"/>
    <w:rsid w:val="00CF6B3C"/>
    <w:rsid w:val="00CF7D76"/>
    <w:rsid w:val="00D002EB"/>
    <w:rsid w:val="00D01130"/>
    <w:rsid w:val="00D01FE7"/>
    <w:rsid w:val="00D02521"/>
    <w:rsid w:val="00D02556"/>
    <w:rsid w:val="00D029F2"/>
    <w:rsid w:val="00D03323"/>
    <w:rsid w:val="00D03FF2"/>
    <w:rsid w:val="00D05213"/>
    <w:rsid w:val="00D05352"/>
    <w:rsid w:val="00D05704"/>
    <w:rsid w:val="00D05F37"/>
    <w:rsid w:val="00D06369"/>
    <w:rsid w:val="00D10ECD"/>
    <w:rsid w:val="00D11A93"/>
    <w:rsid w:val="00D11F6E"/>
    <w:rsid w:val="00D12014"/>
    <w:rsid w:val="00D13817"/>
    <w:rsid w:val="00D13CD2"/>
    <w:rsid w:val="00D14D4C"/>
    <w:rsid w:val="00D15DEA"/>
    <w:rsid w:val="00D16A18"/>
    <w:rsid w:val="00D16A9A"/>
    <w:rsid w:val="00D16DEA"/>
    <w:rsid w:val="00D178EC"/>
    <w:rsid w:val="00D17BE7"/>
    <w:rsid w:val="00D17D2A"/>
    <w:rsid w:val="00D17D71"/>
    <w:rsid w:val="00D17E00"/>
    <w:rsid w:val="00D17E6B"/>
    <w:rsid w:val="00D20D98"/>
    <w:rsid w:val="00D2192F"/>
    <w:rsid w:val="00D21B51"/>
    <w:rsid w:val="00D230C5"/>
    <w:rsid w:val="00D24283"/>
    <w:rsid w:val="00D25409"/>
    <w:rsid w:val="00D25842"/>
    <w:rsid w:val="00D310BB"/>
    <w:rsid w:val="00D31406"/>
    <w:rsid w:val="00D31963"/>
    <w:rsid w:val="00D32106"/>
    <w:rsid w:val="00D32206"/>
    <w:rsid w:val="00D33330"/>
    <w:rsid w:val="00D3341A"/>
    <w:rsid w:val="00D33F5C"/>
    <w:rsid w:val="00D34323"/>
    <w:rsid w:val="00D34988"/>
    <w:rsid w:val="00D35438"/>
    <w:rsid w:val="00D35ECB"/>
    <w:rsid w:val="00D366F4"/>
    <w:rsid w:val="00D3701C"/>
    <w:rsid w:val="00D37986"/>
    <w:rsid w:val="00D37C37"/>
    <w:rsid w:val="00D4016E"/>
    <w:rsid w:val="00D4068B"/>
    <w:rsid w:val="00D40DAC"/>
    <w:rsid w:val="00D41BE8"/>
    <w:rsid w:val="00D4288A"/>
    <w:rsid w:val="00D42FD8"/>
    <w:rsid w:val="00D43193"/>
    <w:rsid w:val="00D43C3B"/>
    <w:rsid w:val="00D44E7A"/>
    <w:rsid w:val="00D46183"/>
    <w:rsid w:val="00D46D33"/>
    <w:rsid w:val="00D470F9"/>
    <w:rsid w:val="00D474A9"/>
    <w:rsid w:val="00D47582"/>
    <w:rsid w:val="00D47988"/>
    <w:rsid w:val="00D50780"/>
    <w:rsid w:val="00D51522"/>
    <w:rsid w:val="00D51A46"/>
    <w:rsid w:val="00D51F5F"/>
    <w:rsid w:val="00D53B26"/>
    <w:rsid w:val="00D54CC2"/>
    <w:rsid w:val="00D55277"/>
    <w:rsid w:val="00D56C52"/>
    <w:rsid w:val="00D56D1C"/>
    <w:rsid w:val="00D572D4"/>
    <w:rsid w:val="00D60668"/>
    <w:rsid w:val="00D62D95"/>
    <w:rsid w:val="00D63B44"/>
    <w:rsid w:val="00D640E8"/>
    <w:rsid w:val="00D641E9"/>
    <w:rsid w:val="00D65994"/>
    <w:rsid w:val="00D66275"/>
    <w:rsid w:val="00D66A65"/>
    <w:rsid w:val="00D66C3B"/>
    <w:rsid w:val="00D672B0"/>
    <w:rsid w:val="00D67A73"/>
    <w:rsid w:val="00D70659"/>
    <w:rsid w:val="00D70ECD"/>
    <w:rsid w:val="00D70EDB"/>
    <w:rsid w:val="00D71408"/>
    <w:rsid w:val="00D722F3"/>
    <w:rsid w:val="00D72FBE"/>
    <w:rsid w:val="00D735AB"/>
    <w:rsid w:val="00D737FA"/>
    <w:rsid w:val="00D73F16"/>
    <w:rsid w:val="00D744E3"/>
    <w:rsid w:val="00D75561"/>
    <w:rsid w:val="00D75673"/>
    <w:rsid w:val="00D76076"/>
    <w:rsid w:val="00D7615F"/>
    <w:rsid w:val="00D77BB7"/>
    <w:rsid w:val="00D8148D"/>
    <w:rsid w:val="00D81951"/>
    <w:rsid w:val="00D8215F"/>
    <w:rsid w:val="00D8296F"/>
    <w:rsid w:val="00D82B05"/>
    <w:rsid w:val="00D82B94"/>
    <w:rsid w:val="00D83B06"/>
    <w:rsid w:val="00D84275"/>
    <w:rsid w:val="00D8497E"/>
    <w:rsid w:val="00D85B31"/>
    <w:rsid w:val="00D85F3A"/>
    <w:rsid w:val="00D86BBE"/>
    <w:rsid w:val="00D87259"/>
    <w:rsid w:val="00D87435"/>
    <w:rsid w:val="00D87883"/>
    <w:rsid w:val="00D902E0"/>
    <w:rsid w:val="00D9068B"/>
    <w:rsid w:val="00D90CCE"/>
    <w:rsid w:val="00D9122B"/>
    <w:rsid w:val="00D91820"/>
    <w:rsid w:val="00D93683"/>
    <w:rsid w:val="00D93DC8"/>
    <w:rsid w:val="00D94528"/>
    <w:rsid w:val="00D9579E"/>
    <w:rsid w:val="00D95DC2"/>
    <w:rsid w:val="00D96824"/>
    <w:rsid w:val="00D96E6F"/>
    <w:rsid w:val="00D97812"/>
    <w:rsid w:val="00D978D4"/>
    <w:rsid w:val="00D97ABA"/>
    <w:rsid w:val="00DA01AF"/>
    <w:rsid w:val="00DA04C3"/>
    <w:rsid w:val="00DA0861"/>
    <w:rsid w:val="00DA09C4"/>
    <w:rsid w:val="00DA1DD1"/>
    <w:rsid w:val="00DA1FB2"/>
    <w:rsid w:val="00DA2F8F"/>
    <w:rsid w:val="00DA3497"/>
    <w:rsid w:val="00DA467B"/>
    <w:rsid w:val="00DA5949"/>
    <w:rsid w:val="00DA5B54"/>
    <w:rsid w:val="00DA5D7F"/>
    <w:rsid w:val="00DA5F60"/>
    <w:rsid w:val="00DA699D"/>
    <w:rsid w:val="00DA6C82"/>
    <w:rsid w:val="00DA6F80"/>
    <w:rsid w:val="00DA767E"/>
    <w:rsid w:val="00DA7A6B"/>
    <w:rsid w:val="00DA7C7C"/>
    <w:rsid w:val="00DA7F17"/>
    <w:rsid w:val="00DB08B5"/>
    <w:rsid w:val="00DB1016"/>
    <w:rsid w:val="00DB1542"/>
    <w:rsid w:val="00DB2161"/>
    <w:rsid w:val="00DB2E97"/>
    <w:rsid w:val="00DB2FB2"/>
    <w:rsid w:val="00DB3DE6"/>
    <w:rsid w:val="00DB4639"/>
    <w:rsid w:val="00DB4C3E"/>
    <w:rsid w:val="00DB5D77"/>
    <w:rsid w:val="00DB66BC"/>
    <w:rsid w:val="00DB6CCB"/>
    <w:rsid w:val="00DB78D4"/>
    <w:rsid w:val="00DB7996"/>
    <w:rsid w:val="00DB7DFB"/>
    <w:rsid w:val="00DB7E04"/>
    <w:rsid w:val="00DC00FD"/>
    <w:rsid w:val="00DC0547"/>
    <w:rsid w:val="00DC0579"/>
    <w:rsid w:val="00DC156A"/>
    <w:rsid w:val="00DC1CEA"/>
    <w:rsid w:val="00DC330D"/>
    <w:rsid w:val="00DC347C"/>
    <w:rsid w:val="00DC34C0"/>
    <w:rsid w:val="00DC40D9"/>
    <w:rsid w:val="00DC4345"/>
    <w:rsid w:val="00DC45E4"/>
    <w:rsid w:val="00DC5C7A"/>
    <w:rsid w:val="00DD235C"/>
    <w:rsid w:val="00DD28C2"/>
    <w:rsid w:val="00DD2A5A"/>
    <w:rsid w:val="00DD55E4"/>
    <w:rsid w:val="00DD5CFC"/>
    <w:rsid w:val="00DD6BC5"/>
    <w:rsid w:val="00DD7C66"/>
    <w:rsid w:val="00DE0014"/>
    <w:rsid w:val="00DE0766"/>
    <w:rsid w:val="00DE08DC"/>
    <w:rsid w:val="00DE10C1"/>
    <w:rsid w:val="00DE1492"/>
    <w:rsid w:val="00DE19D5"/>
    <w:rsid w:val="00DE1E96"/>
    <w:rsid w:val="00DE2DDE"/>
    <w:rsid w:val="00DE513E"/>
    <w:rsid w:val="00DE7CD2"/>
    <w:rsid w:val="00DE7F00"/>
    <w:rsid w:val="00DF0569"/>
    <w:rsid w:val="00DF07D5"/>
    <w:rsid w:val="00DF0A73"/>
    <w:rsid w:val="00DF1269"/>
    <w:rsid w:val="00DF17F9"/>
    <w:rsid w:val="00DF19FB"/>
    <w:rsid w:val="00DF255B"/>
    <w:rsid w:val="00DF271D"/>
    <w:rsid w:val="00DF2DD4"/>
    <w:rsid w:val="00DF39BD"/>
    <w:rsid w:val="00DF3AF2"/>
    <w:rsid w:val="00DF3FA8"/>
    <w:rsid w:val="00DF427B"/>
    <w:rsid w:val="00DF4D5E"/>
    <w:rsid w:val="00DF5202"/>
    <w:rsid w:val="00DF52FB"/>
    <w:rsid w:val="00DF5D88"/>
    <w:rsid w:val="00DF607C"/>
    <w:rsid w:val="00E00C15"/>
    <w:rsid w:val="00E0100A"/>
    <w:rsid w:val="00E01103"/>
    <w:rsid w:val="00E0146A"/>
    <w:rsid w:val="00E017C5"/>
    <w:rsid w:val="00E020C9"/>
    <w:rsid w:val="00E020D6"/>
    <w:rsid w:val="00E02BA1"/>
    <w:rsid w:val="00E02C52"/>
    <w:rsid w:val="00E02CA7"/>
    <w:rsid w:val="00E02E54"/>
    <w:rsid w:val="00E04027"/>
    <w:rsid w:val="00E041B4"/>
    <w:rsid w:val="00E04491"/>
    <w:rsid w:val="00E053A2"/>
    <w:rsid w:val="00E053E1"/>
    <w:rsid w:val="00E06158"/>
    <w:rsid w:val="00E061DA"/>
    <w:rsid w:val="00E068AB"/>
    <w:rsid w:val="00E0740E"/>
    <w:rsid w:val="00E07DA1"/>
    <w:rsid w:val="00E07EC3"/>
    <w:rsid w:val="00E1054C"/>
    <w:rsid w:val="00E105A6"/>
    <w:rsid w:val="00E112B4"/>
    <w:rsid w:val="00E12B67"/>
    <w:rsid w:val="00E13FC6"/>
    <w:rsid w:val="00E14898"/>
    <w:rsid w:val="00E15229"/>
    <w:rsid w:val="00E156A4"/>
    <w:rsid w:val="00E1587D"/>
    <w:rsid w:val="00E158B6"/>
    <w:rsid w:val="00E16FB1"/>
    <w:rsid w:val="00E22FA2"/>
    <w:rsid w:val="00E242B9"/>
    <w:rsid w:val="00E24A04"/>
    <w:rsid w:val="00E24C5F"/>
    <w:rsid w:val="00E2542A"/>
    <w:rsid w:val="00E2650C"/>
    <w:rsid w:val="00E2669D"/>
    <w:rsid w:val="00E30DD7"/>
    <w:rsid w:val="00E313A1"/>
    <w:rsid w:val="00E33F7B"/>
    <w:rsid w:val="00E3425A"/>
    <w:rsid w:val="00E345C1"/>
    <w:rsid w:val="00E35388"/>
    <w:rsid w:val="00E354CC"/>
    <w:rsid w:val="00E35800"/>
    <w:rsid w:val="00E35FD1"/>
    <w:rsid w:val="00E3650F"/>
    <w:rsid w:val="00E36655"/>
    <w:rsid w:val="00E36856"/>
    <w:rsid w:val="00E3721E"/>
    <w:rsid w:val="00E400CC"/>
    <w:rsid w:val="00E404CE"/>
    <w:rsid w:val="00E411B1"/>
    <w:rsid w:val="00E4131B"/>
    <w:rsid w:val="00E41950"/>
    <w:rsid w:val="00E41B67"/>
    <w:rsid w:val="00E41CF7"/>
    <w:rsid w:val="00E4421F"/>
    <w:rsid w:val="00E44A01"/>
    <w:rsid w:val="00E452E5"/>
    <w:rsid w:val="00E45791"/>
    <w:rsid w:val="00E4628F"/>
    <w:rsid w:val="00E47C9D"/>
    <w:rsid w:val="00E5081A"/>
    <w:rsid w:val="00E50CA8"/>
    <w:rsid w:val="00E51361"/>
    <w:rsid w:val="00E526B7"/>
    <w:rsid w:val="00E53464"/>
    <w:rsid w:val="00E53555"/>
    <w:rsid w:val="00E53A43"/>
    <w:rsid w:val="00E56318"/>
    <w:rsid w:val="00E569B1"/>
    <w:rsid w:val="00E57047"/>
    <w:rsid w:val="00E57789"/>
    <w:rsid w:val="00E57D3C"/>
    <w:rsid w:val="00E6012A"/>
    <w:rsid w:val="00E601A4"/>
    <w:rsid w:val="00E601C3"/>
    <w:rsid w:val="00E608AA"/>
    <w:rsid w:val="00E61107"/>
    <w:rsid w:val="00E61403"/>
    <w:rsid w:val="00E62961"/>
    <w:rsid w:val="00E63DC6"/>
    <w:rsid w:val="00E64411"/>
    <w:rsid w:val="00E645B9"/>
    <w:rsid w:val="00E649EC"/>
    <w:rsid w:val="00E659EC"/>
    <w:rsid w:val="00E66A01"/>
    <w:rsid w:val="00E66E33"/>
    <w:rsid w:val="00E67C29"/>
    <w:rsid w:val="00E703BE"/>
    <w:rsid w:val="00E70405"/>
    <w:rsid w:val="00E717BB"/>
    <w:rsid w:val="00E71E9A"/>
    <w:rsid w:val="00E72526"/>
    <w:rsid w:val="00E727C2"/>
    <w:rsid w:val="00E72D6E"/>
    <w:rsid w:val="00E734F0"/>
    <w:rsid w:val="00E73DD6"/>
    <w:rsid w:val="00E73E52"/>
    <w:rsid w:val="00E73FF3"/>
    <w:rsid w:val="00E74C3E"/>
    <w:rsid w:val="00E75565"/>
    <w:rsid w:val="00E7605D"/>
    <w:rsid w:val="00E766A5"/>
    <w:rsid w:val="00E76DC1"/>
    <w:rsid w:val="00E77148"/>
    <w:rsid w:val="00E772E9"/>
    <w:rsid w:val="00E77C5A"/>
    <w:rsid w:val="00E81BA1"/>
    <w:rsid w:val="00E829AD"/>
    <w:rsid w:val="00E8325A"/>
    <w:rsid w:val="00E841F8"/>
    <w:rsid w:val="00E85CED"/>
    <w:rsid w:val="00E8729F"/>
    <w:rsid w:val="00E877AA"/>
    <w:rsid w:val="00E87912"/>
    <w:rsid w:val="00E87EF1"/>
    <w:rsid w:val="00E902B1"/>
    <w:rsid w:val="00E904F9"/>
    <w:rsid w:val="00E90EF9"/>
    <w:rsid w:val="00E90F9E"/>
    <w:rsid w:val="00E923E3"/>
    <w:rsid w:val="00E925C5"/>
    <w:rsid w:val="00E93BDC"/>
    <w:rsid w:val="00E94203"/>
    <w:rsid w:val="00E957D1"/>
    <w:rsid w:val="00E95B86"/>
    <w:rsid w:val="00E96C57"/>
    <w:rsid w:val="00E97345"/>
    <w:rsid w:val="00E974D9"/>
    <w:rsid w:val="00EA07AF"/>
    <w:rsid w:val="00EA17F6"/>
    <w:rsid w:val="00EA1CEC"/>
    <w:rsid w:val="00EA200D"/>
    <w:rsid w:val="00EA2602"/>
    <w:rsid w:val="00EA289A"/>
    <w:rsid w:val="00EA2ADD"/>
    <w:rsid w:val="00EA54D6"/>
    <w:rsid w:val="00EA6CD7"/>
    <w:rsid w:val="00EA7132"/>
    <w:rsid w:val="00EA7168"/>
    <w:rsid w:val="00EA7801"/>
    <w:rsid w:val="00EB0114"/>
    <w:rsid w:val="00EB0491"/>
    <w:rsid w:val="00EB0973"/>
    <w:rsid w:val="00EB0B9F"/>
    <w:rsid w:val="00EB0BE1"/>
    <w:rsid w:val="00EB0E40"/>
    <w:rsid w:val="00EB100B"/>
    <w:rsid w:val="00EB13DE"/>
    <w:rsid w:val="00EB209F"/>
    <w:rsid w:val="00EB257C"/>
    <w:rsid w:val="00EB2AAC"/>
    <w:rsid w:val="00EB2D84"/>
    <w:rsid w:val="00EB3116"/>
    <w:rsid w:val="00EB3EF3"/>
    <w:rsid w:val="00EB41EB"/>
    <w:rsid w:val="00EB4758"/>
    <w:rsid w:val="00EB6198"/>
    <w:rsid w:val="00EB6A6E"/>
    <w:rsid w:val="00EB7434"/>
    <w:rsid w:val="00EB79E1"/>
    <w:rsid w:val="00EB7A71"/>
    <w:rsid w:val="00EC0AF4"/>
    <w:rsid w:val="00EC1951"/>
    <w:rsid w:val="00EC2A15"/>
    <w:rsid w:val="00EC2A79"/>
    <w:rsid w:val="00EC30A6"/>
    <w:rsid w:val="00EC5283"/>
    <w:rsid w:val="00EC5694"/>
    <w:rsid w:val="00EC6764"/>
    <w:rsid w:val="00EC6C42"/>
    <w:rsid w:val="00EC7A29"/>
    <w:rsid w:val="00EC7D8E"/>
    <w:rsid w:val="00ED0969"/>
    <w:rsid w:val="00ED09CA"/>
    <w:rsid w:val="00ED223C"/>
    <w:rsid w:val="00ED2750"/>
    <w:rsid w:val="00ED2F5C"/>
    <w:rsid w:val="00ED334C"/>
    <w:rsid w:val="00ED3C03"/>
    <w:rsid w:val="00ED42E1"/>
    <w:rsid w:val="00ED5B48"/>
    <w:rsid w:val="00ED62D9"/>
    <w:rsid w:val="00ED64FE"/>
    <w:rsid w:val="00ED691C"/>
    <w:rsid w:val="00ED6FB7"/>
    <w:rsid w:val="00ED7044"/>
    <w:rsid w:val="00EE146F"/>
    <w:rsid w:val="00EE19A6"/>
    <w:rsid w:val="00EE1A8D"/>
    <w:rsid w:val="00EE1CE4"/>
    <w:rsid w:val="00EE1FF7"/>
    <w:rsid w:val="00EE2724"/>
    <w:rsid w:val="00EE274D"/>
    <w:rsid w:val="00EE2DA3"/>
    <w:rsid w:val="00EE375D"/>
    <w:rsid w:val="00EE3900"/>
    <w:rsid w:val="00EE5B57"/>
    <w:rsid w:val="00EE5D39"/>
    <w:rsid w:val="00EE6F71"/>
    <w:rsid w:val="00EE72D8"/>
    <w:rsid w:val="00EF0412"/>
    <w:rsid w:val="00EF137B"/>
    <w:rsid w:val="00EF1615"/>
    <w:rsid w:val="00EF1778"/>
    <w:rsid w:val="00EF1A34"/>
    <w:rsid w:val="00EF1C0B"/>
    <w:rsid w:val="00EF1DBD"/>
    <w:rsid w:val="00EF2377"/>
    <w:rsid w:val="00EF26B2"/>
    <w:rsid w:val="00EF2E7D"/>
    <w:rsid w:val="00EF30CE"/>
    <w:rsid w:val="00EF3653"/>
    <w:rsid w:val="00EF48E0"/>
    <w:rsid w:val="00EF49E8"/>
    <w:rsid w:val="00EF4E16"/>
    <w:rsid w:val="00EF5CDC"/>
    <w:rsid w:val="00EF6F0F"/>
    <w:rsid w:val="00EF7134"/>
    <w:rsid w:val="00EF7BE0"/>
    <w:rsid w:val="00EF7E18"/>
    <w:rsid w:val="00F0019D"/>
    <w:rsid w:val="00F007F6"/>
    <w:rsid w:val="00F0221E"/>
    <w:rsid w:val="00F022C8"/>
    <w:rsid w:val="00F02A84"/>
    <w:rsid w:val="00F0349F"/>
    <w:rsid w:val="00F058F0"/>
    <w:rsid w:val="00F05EC2"/>
    <w:rsid w:val="00F06180"/>
    <w:rsid w:val="00F063DD"/>
    <w:rsid w:val="00F064B1"/>
    <w:rsid w:val="00F07846"/>
    <w:rsid w:val="00F07FF9"/>
    <w:rsid w:val="00F10380"/>
    <w:rsid w:val="00F10B21"/>
    <w:rsid w:val="00F113BB"/>
    <w:rsid w:val="00F1197A"/>
    <w:rsid w:val="00F1205D"/>
    <w:rsid w:val="00F12346"/>
    <w:rsid w:val="00F133BE"/>
    <w:rsid w:val="00F14140"/>
    <w:rsid w:val="00F14620"/>
    <w:rsid w:val="00F14D09"/>
    <w:rsid w:val="00F15B05"/>
    <w:rsid w:val="00F16449"/>
    <w:rsid w:val="00F16A5B"/>
    <w:rsid w:val="00F17018"/>
    <w:rsid w:val="00F17989"/>
    <w:rsid w:val="00F17F9E"/>
    <w:rsid w:val="00F20273"/>
    <w:rsid w:val="00F20658"/>
    <w:rsid w:val="00F23612"/>
    <w:rsid w:val="00F236DE"/>
    <w:rsid w:val="00F239A4"/>
    <w:rsid w:val="00F24F29"/>
    <w:rsid w:val="00F26948"/>
    <w:rsid w:val="00F26BB4"/>
    <w:rsid w:val="00F2709E"/>
    <w:rsid w:val="00F27166"/>
    <w:rsid w:val="00F2724D"/>
    <w:rsid w:val="00F2768B"/>
    <w:rsid w:val="00F27F1F"/>
    <w:rsid w:val="00F3025D"/>
    <w:rsid w:val="00F32587"/>
    <w:rsid w:val="00F33545"/>
    <w:rsid w:val="00F34647"/>
    <w:rsid w:val="00F3464B"/>
    <w:rsid w:val="00F34667"/>
    <w:rsid w:val="00F34D9D"/>
    <w:rsid w:val="00F34E31"/>
    <w:rsid w:val="00F354FE"/>
    <w:rsid w:val="00F357A3"/>
    <w:rsid w:val="00F35BA4"/>
    <w:rsid w:val="00F363C4"/>
    <w:rsid w:val="00F36AD4"/>
    <w:rsid w:val="00F403CF"/>
    <w:rsid w:val="00F404BD"/>
    <w:rsid w:val="00F408B9"/>
    <w:rsid w:val="00F41367"/>
    <w:rsid w:val="00F41374"/>
    <w:rsid w:val="00F41818"/>
    <w:rsid w:val="00F43079"/>
    <w:rsid w:val="00F44A4C"/>
    <w:rsid w:val="00F44C12"/>
    <w:rsid w:val="00F46C60"/>
    <w:rsid w:val="00F50774"/>
    <w:rsid w:val="00F51F0B"/>
    <w:rsid w:val="00F52868"/>
    <w:rsid w:val="00F5362B"/>
    <w:rsid w:val="00F53B59"/>
    <w:rsid w:val="00F53EE7"/>
    <w:rsid w:val="00F540AE"/>
    <w:rsid w:val="00F5490E"/>
    <w:rsid w:val="00F54F10"/>
    <w:rsid w:val="00F550CF"/>
    <w:rsid w:val="00F555FA"/>
    <w:rsid w:val="00F57126"/>
    <w:rsid w:val="00F604CC"/>
    <w:rsid w:val="00F60B8C"/>
    <w:rsid w:val="00F60F16"/>
    <w:rsid w:val="00F613A6"/>
    <w:rsid w:val="00F613BC"/>
    <w:rsid w:val="00F61B17"/>
    <w:rsid w:val="00F63764"/>
    <w:rsid w:val="00F63D90"/>
    <w:rsid w:val="00F64EF6"/>
    <w:rsid w:val="00F6599B"/>
    <w:rsid w:val="00F65A21"/>
    <w:rsid w:val="00F66C6E"/>
    <w:rsid w:val="00F71E33"/>
    <w:rsid w:val="00F72C1D"/>
    <w:rsid w:val="00F72F04"/>
    <w:rsid w:val="00F73EFA"/>
    <w:rsid w:val="00F7435E"/>
    <w:rsid w:val="00F74FA4"/>
    <w:rsid w:val="00F75BA9"/>
    <w:rsid w:val="00F768E1"/>
    <w:rsid w:val="00F76DA4"/>
    <w:rsid w:val="00F77468"/>
    <w:rsid w:val="00F777DF"/>
    <w:rsid w:val="00F80130"/>
    <w:rsid w:val="00F803FD"/>
    <w:rsid w:val="00F80512"/>
    <w:rsid w:val="00F8097E"/>
    <w:rsid w:val="00F811D2"/>
    <w:rsid w:val="00F812C8"/>
    <w:rsid w:val="00F8132C"/>
    <w:rsid w:val="00F81D3B"/>
    <w:rsid w:val="00F81DCC"/>
    <w:rsid w:val="00F827A3"/>
    <w:rsid w:val="00F833D3"/>
    <w:rsid w:val="00F84716"/>
    <w:rsid w:val="00F848C9"/>
    <w:rsid w:val="00F85787"/>
    <w:rsid w:val="00F87E60"/>
    <w:rsid w:val="00F90D54"/>
    <w:rsid w:val="00F9140C"/>
    <w:rsid w:val="00F91571"/>
    <w:rsid w:val="00F919CC"/>
    <w:rsid w:val="00F91F13"/>
    <w:rsid w:val="00F91FFA"/>
    <w:rsid w:val="00F93884"/>
    <w:rsid w:val="00F94047"/>
    <w:rsid w:val="00F9408B"/>
    <w:rsid w:val="00F953F8"/>
    <w:rsid w:val="00F97EFE"/>
    <w:rsid w:val="00FA018D"/>
    <w:rsid w:val="00FA12E4"/>
    <w:rsid w:val="00FA149F"/>
    <w:rsid w:val="00FA1519"/>
    <w:rsid w:val="00FA36D4"/>
    <w:rsid w:val="00FA4022"/>
    <w:rsid w:val="00FA40B3"/>
    <w:rsid w:val="00FA4E86"/>
    <w:rsid w:val="00FA55AA"/>
    <w:rsid w:val="00FA6CF5"/>
    <w:rsid w:val="00FA738A"/>
    <w:rsid w:val="00FA75C1"/>
    <w:rsid w:val="00FB02C0"/>
    <w:rsid w:val="00FB0740"/>
    <w:rsid w:val="00FB0CA0"/>
    <w:rsid w:val="00FB0D65"/>
    <w:rsid w:val="00FB14E8"/>
    <w:rsid w:val="00FB226C"/>
    <w:rsid w:val="00FB2353"/>
    <w:rsid w:val="00FB2786"/>
    <w:rsid w:val="00FB2C6C"/>
    <w:rsid w:val="00FB2CAD"/>
    <w:rsid w:val="00FB3985"/>
    <w:rsid w:val="00FB46F0"/>
    <w:rsid w:val="00FB542F"/>
    <w:rsid w:val="00FB59EF"/>
    <w:rsid w:val="00FB6F90"/>
    <w:rsid w:val="00FC0405"/>
    <w:rsid w:val="00FC0D61"/>
    <w:rsid w:val="00FC0D65"/>
    <w:rsid w:val="00FC0EB8"/>
    <w:rsid w:val="00FC100C"/>
    <w:rsid w:val="00FC1BAA"/>
    <w:rsid w:val="00FC2073"/>
    <w:rsid w:val="00FC21E0"/>
    <w:rsid w:val="00FC2358"/>
    <w:rsid w:val="00FC2ED3"/>
    <w:rsid w:val="00FC518A"/>
    <w:rsid w:val="00FC570B"/>
    <w:rsid w:val="00FC58EF"/>
    <w:rsid w:val="00FC5A42"/>
    <w:rsid w:val="00FC5B63"/>
    <w:rsid w:val="00FC6DD3"/>
    <w:rsid w:val="00FC7BA6"/>
    <w:rsid w:val="00FD0189"/>
    <w:rsid w:val="00FD0229"/>
    <w:rsid w:val="00FD0CD2"/>
    <w:rsid w:val="00FD0DE9"/>
    <w:rsid w:val="00FD12C8"/>
    <w:rsid w:val="00FD146D"/>
    <w:rsid w:val="00FD1F25"/>
    <w:rsid w:val="00FD21BA"/>
    <w:rsid w:val="00FD4001"/>
    <w:rsid w:val="00FD517F"/>
    <w:rsid w:val="00FD58F6"/>
    <w:rsid w:val="00FD732A"/>
    <w:rsid w:val="00FD7C81"/>
    <w:rsid w:val="00FE1B6D"/>
    <w:rsid w:val="00FE2B0C"/>
    <w:rsid w:val="00FE44A7"/>
    <w:rsid w:val="00FE578D"/>
    <w:rsid w:val="00FE6B7E"/>
    <w:rsid w:val="00FE757D"/>
    <w:rsid w:val="00FE7C88"/>
    <w:rsid w:val="00FF078B"/>
    <w:rsid w:val="00FF0D27"/>
    <w:rsid w:val="00FF2889"/>
    <w:rsid w:val="00FF29FC"/>
    <w:rsid w:val="00FF320A"/>
    <w:rsid w:val="00FF3378"/>
    <w:rsid w:val="00FF34A6"/>
    <w:rsid w:val="00FF4925"/>
    <w:rsid w:val="00FF4D5A"/>
    <w:rsid w:val="00FF63B2"/>
    <w:rsid w:val="00FF699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Indent 2"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C48"/>
    <w:rPr>
      <w:sz w:val="24"/>
      <w:szCs w:val="24"/>
    </w:rPr>
  </w:style>
  <w:style w:type="paragraph" w:styleId="1">
    <w:name w:val="heading 1"/>
    <w:basedOn w:val="a"/>
    <w:link w:val="10"/>
    <w:uiPriority w:val="99"/>
    <w:qFormat/>
    <w:rsid w:val="00B673C3"/>
    <w:pPr>
      <w:spacing w:before="100" w:beforeAutospacing="1" w:after="100" w:afterAutospacing="1"/>
      <w:outlineLvl w:val="0"/>
    </w:pPr>
    <w:rPr>
      <w:b/>
      <w:bCs/>
      <w:kern w:val="36"/>
      <w:sz w:val="48"/>
      <w:szCs w:val="48"/>
    </w:rPr>
  </w:style>
  <w:style w:type="paragraph" w:styleId="3">
    <w:name w:val="heading 3"/>
    <w:basedOn w:val="a"/>
    <w:next w:val="a"/>
    <w:link w:val="30"/>
    <w:uiPriority w:val="99"/>
    <w:qFormat/>
    <w:rsid w:val="00EB0BE1"/>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33AC7"/>
    <w:rPr>
      <w:rFonts w:cs="Times New Roman"/>
      <w:b/>
      <w:bCs/>
      <w:kern w:val="36"/>
      <w:sz w:val="48"/>
      <w:szCs w:val="48"/>
    </w:rPr>
  </w:style>
  <w:style w:type="character" w:customStyle="1" w:styleId="30">
    <w:name w:val="Заголовок 3 Знак"/>
    <w:basedOn w:val="a0"/>
    <w:link w:val="3"/>
    <w:uiPriority w:val="99"/>
    <w:semiHidden/>
    <w:locked/>
    <w:rsid w:val="00EB0BE1"/>
    <w:rPr>
      <w:rFonts w:ascii="Cambria" w:hAnsi="Cambria"/>
      <w:b/>
      <w:color w:val="4F81BD"/>
      <w:sz w:val="24"/>
    </w:rPr>
  </w:style>
  <w:style w:type="character" w:styleId="a3">
    <w:name w:val="Strong"/>
    <w:basedOn w:val="a0"/>
    <w:uiPriority w:val="99"/>
    <w:qFormat/>
    <w:rsid w:val="00B673C3"/>
    <w:rPr>
      <w:rFonts w:cs="Times New Roman"/>
      <w:b/>
    </w:rPr>
  </w:style>
  <w:style w:type="character" w:customStyle="1" w:styleId="apple-converted-space">
    <w:name w:val="apple-converted-space"/>
    <w:uiPriority w:val="99"/>
    <w:rsid w:val="00B673C3"/>
  </w:style>
  <w:style w:type="paragraph" w:styleId="a4">
    <w:name w:val="Normal (Web)"/>
    <w:basedOn w:val="a"/>
    <w:uiPriority w:val="99"/>
    <w:rsid w:val="00B673C3"/>
    <w:pPr>
      <w:spacing w:before="100" w:beforeAutospacing="1" w:after="100" w:afterAutospacing="1"/>
    </w:pPr>
  </w:style>
  <w:style w:type="character" w:styleId="a5">
    <w:name w:val="Emphasis"/>
    <w:basedOn w:val="a0"/>
    <w:uiPriority w:val="99"/>
    <w:qFormat/>
    <w:rsid w:val="00B673C3"/>
    <w:rPr>
      <w:rFonts w:cs="Times New Roman"/>
      <w:i/>
    </w:rPr>
  </w:style>
  <w:style w:type="paragraph" w:customStyle="1" w:styleId="a6">
    <w:name w:val="Знак Знак Знак Знак"/>
    <w:basedOn w:val="a"/>
    <w:uiPriority w:val="99"/>
    <w:rsid w:val="00E649EC"/>
    <w:pPr>
      <w:spacing w:before="100" w:beforeAutospacing="1" w:after="100" w:afterAutospacing="1"/>
      <w:jc w:val="both"/>
    </w:pPr>
    <w:rPr>
      <w:rFonts w:ascii="Tahoma" w:hAnsi="Tahoma"/>
      <w:sz w:val="20"/>
      <w:szCs w:val="20"/>
      <w:lang w:val="en-US" w:eastAsia="en-US"/>
    </w:rPr>
  </w:style>
  <w:style w:type="paragraph" w:styleId="a7">
    <w:name w:val="Balloon Text"/>
    <w:basedOn w:val="a"/>
    <w:link w:val="a8"/>
    <w:uiPriority w:val="99"/>
    <w:rsid w:val="00DA7A6B"/>
    <w:rPr>
      <w:rFonts w:ascii="Tahoma" w:hAnsi="Tahoma"/>
      <w:sz w:val="16"/>
      <w:szCs w:val="20"/>
    </w:rPr>
  </w:style>
  <w:style w:type="character" w:customStyle="1" w:styleId="a8">
    <w:name w:val="Текст выноски Знак"/>
    <w:basedOn w:val="a0"/>
    <w:link w:val="a7"/>
    <w:uiPriority w:val="99"/>
    <w:locked/>
    <w:rsid w:val="00DA7A6B"/>
    <w:rPr>
      <w:rFonts w:ascii="Tahoma" w:hAnsi="Tahoma"/>
      <w:sz w:val="16"/>
    </w:rPr>
  </w:style>
  <w:style w:type="paragraph" w:customStyle="1" w:styleId="11">
    <w:name w:val="Абзац списка1"/>
    <w:basedOn w:val="a"/>
    <w:uiPriority w:val="99"/>
    <w:rsid w:val="00653FE2"/>
    <w:pPr>
      <w:spacing w:after="200" w:line="276" w:lineRule="auto"/>
      <w:ind w:left="720"/>
      <w:contextualSpacing/>
    </w:pPr>
    <w:rPr>
      <w:rFonts w:ascii="Calibri" w:hAnsi="Calibri"/>
      <w:sz w:val="22"/>
      <w:szCs w:val="22"/>
    </w:rPr>
  </w:style>
  <w:style w:type="paragraph" w:customStyle="1" w:styleId="ConsPlusCell">
    <w:name w:val="ConsPlusCell"/>
    <w:uiPriority w:val="99"/>
    <w:rsid w:val="00653FE2"/>
    <w:pPr>
      <w:widowControl w:val="0"/>
      <w:autoSpaceDE w:val="0"/>
      <w:autoSpaceDN w:val="0"/>
      <w:adjustRightInd w:val="0"/>
    </w:pPr>
    <w:rPr>
      <w:sz w:val="24"/>
      <w:szCs w:val="24"/>
    </w:rPr>
  </w:style>
  <w:style w:type="paragraph" w:customStyle="1" w:styleId="CharChar">
    <w:name w:val="Char Char Знак Знак Знак"/>
    <w:basedOn w:val="a"/>
    <w:uiPriority w:val="99"/>
    <w:rsid w:val="00C60219"/>
    <w:pPr>
      <w:autoSpaceDE w:val="0"/>
      <w:autoSpaceDN w:val="0"/>
      <w:spacing w:after="160" w:line="240" w:lineRule="exact"/>
    </w:pPr>
    <w:rPr>
      <w:rFonts w:ascii="Arial" w:hAnsi="Arial" w:cs="Arial"/>
      <w:b/>
      <w:bCs/>
      <w:sz w:val="20"/>
      <w:szCs w:val="20"/>
      <w:lang w:val="en-US" w:eastAsia="de-DE"/>
    </w:rPr>
  </w:style>
  <w:style w:type="paragraph" w:customStyle="1" w:styleId="ConsPlusNormal">
    <w:name w:val="ConsPlusNormal"/>
    <w:link w:val="ConsPlusNormal0"/>
    <w:uiPriority w:val="99"/>
    <w:rsid w:val="00863616"/>
    <w:pPr>
      <w:widowControl w:val="0"/>
      <w:autoSpaceDE w:val="0"/>
      <w:autoSpaceDN w:val="0"/>
      <w:adjustRightInd w:val="0"/>
      <w:ind w:firstLine="720"/>
    </w:pPr>
    <w:rPr>
      <w:rFonts w:ascii="Arial" w:hAnsi="Arial"/>
      <w:sz w:val="22"/>
      <w:szCs w:val="22"/>
    </w:rPr>
  </w:style>
  <w:style w:type="paragraph" w:styleId="a9">
    <w:name w:val="header"/>
    <w:basedOn w:val="a"/>
    <w:link w:val="aa"/>
    <w:uiPriority w:val="99"/>
    <w:rsid w:val="00F20273"/>
    <w:pPr>
      <w:tabs>
        <w:tab w:val="center" w:pos="4677"/>
        <w:tab w:val="right" w:pos="9355"/>
      </w:tabs>
    </w:pPr>
  </w:style>
  <w:style w:type="character" w:customStyle="1" w:styleId="aa">
    <w:name w:val="Верхний колонтитул Знак"/>
    <w:basedOn w:val="a0"/>
    <w:link w:val="a9"/>
    <w:uiPriority w:val="99"/>
    <w:locked/>
    <w:rsid w:val="00F20273"/>
    <w:rPr>
      <w:sz w:val="24"/>
    </w:rPr>
  </w:style>
  <w:style w:type="paragraph" w:styleId="ab">
    <w:name w:val="footer"/>
    <w:basedOn w:val="a"/>
    <w:link w:val="ac"/>
    <w:uiPriority w:val="99"/>
    <w:rsid w:val="00F20273"/>
    <w:pPr>
      <w:tabs>
        <w:tab w:val="center" w:pos="4677"/>
        <w:tab w:val="right" w:pos="9355"/>
      </w:tabs>
    </w:pPr>
  </w:style>
  <w:style w:type="character" w:customStyle="1" w:styleId="ac">
    <w:name w:val="Нижний колонтитул Знак"/>
    <w:basedOn w:val="a0"/>
    <w:link w:val="ab"/>
    <w:uiPriority w:val="99"/>
    <w:locked/>
    <w:rsid w:val="00F20273"/>
    <w:rPr>
      <w:sz w:val="24"/>
    </w:rPr>
  </w:style>
  <w:style w:type="paragraph" w:customStyle="1" w:styleId="12">
    <w:name w:val="Знак1"/>
    <w:basedOn w:val="a"/>
    <w:uiPriority w:val="99"/>
    <w:rsid w:val="00EB3EF3"/>
    <w:pPr>
      <w:spacing w:before="100" w:beforeAutospacing="1" w:after="100" w:afterAutospacing="1"/>
    </w:pPr>
    <w:rPr>
      <w:rFonts w:ascii="Tahoma" w:hAnsi="Tahoma"/>
      <w:sz w:val="20"/>
      <w:szCs w:val="20"/>
      <w:lang w:val="en-US" w:eastAsia="en-US"/>
    </w:rPr>
  </w:style>
  <w:style w:type="table" w:styleId="ad">
    <w:name w:val="Table Grid"/>
    <w:basedOn w:val="a1"/>
    <w:uiPriority w:val="99"/>
    <w:rsid w:val="00EC6764"/>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basedOn w:val="a0"/>
    <w:uiPriority w:val="99"/>
    <w:rsid w:val="00622AC0"/>
    <w:rPr>
      <w:rFonts w:cs="Times New Roman"/>
      <w:color w:val="0000FF"/>
      <w:u w:val="single"/>
    </w:rPr>
  </w:style>
  <w:style w:type="character" w:styleId="af">
    <w:name w:val="FollowedHyperlink"/>
    <w:basedOn w:val="a0"/>
    <w:uiPriority w:val="99"/>
    <w:rsid w:val="00622AC0"/>
    <w:rPr>
      <w:rFonts w:cs="Times New Roman"/>
      <w:color w:val="800080"/>
      <w:u w:val="single"/>
    </w:rPr>
  </w:style>
  <w:style w:type="paragraph" w:customStyle="1" w:styleId="xl65">
    <w:name w:val="xl65"/>
    <w:basedOn w:val="a"/>
    <w:uiPriority w:val="99"/>
    <w:rsid w:val="00622A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66">
    <w:name w:val="xl66"/>
    <w:basedOn w:val="a"/>
    <w:uiPriority w:val="99"/>
    <w:rsid w:val="00622AC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67">
    <w:name w:val="xl67"/>
    <w:basedOn w:val="a"/>
    <w:uiPriority w:val="99"/>
    <w:rsid w:val="00622A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68">
    <w:name w:val="xl68"/>
    <w:basedOn w:val="a"/>
    <w:uiPriority w:val="99"/>
    <w:rsid w:val="00622AC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69">
    <w:name w:val="xl69"/>
    <w:basedOn w:val="a"/>
    <w:uiPriority w:val="99"/>
    <w:rsid w:val="00622A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70">
    <w:name w:val="xl70"/>
    <w:basedOn w:val="a"/>
    <w:uiPriority w:val="99"/>
    <w:rsid w:val="00622A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71">
    <w:name w:val="xl71"/>
    <w:basedOn w:val="a"/>
    <w:uiPriority w:val="99"/>
    <w:rsid w:val="00622AC0"/>
    <w:pPr>
      <w:pBdr>
        <w:top w:val="single" w:sz="4" w:space="0" w:color="auto"/>
      </w:pBdr>
      <w:shd w:val="clear" w:color="000000" w:fill="FFFFFF"/>
      <w:spacing w:before="100" w:beforeAutospacing="1" w:after="100" w:afterAutospacing="1"/>
      <w:jc w:val="right"/>
    </w:pPr>
    <w:rPr>
      <w:rFonts w:ascii="Arial CYR" w:hAnsi="Arial CYR" w:cs="Arial CYR"/>
      <w:b/>
      <w:bCs/>
      <w:color w:val="000000"/>
      <w:sz w:val="20"/>
      <w:szCs w:val="20"/>
    </w:rPr>
  </w:style>
  <w:style w:type="paragraph" w:customStyle="1" w:styleId="xl72">
    <w:name w:val="xl72"/>
    <w:basedOn w:val="a"/>
    <w:uiPriority w:val="99"/>
    <w:rsid w:val="00622AC0"/>
    <w:pPr>
      <w:pBdr>
        <w:top w:val="single" w:sz="4" w:space="0" w:color="auto"/>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73">
    <w:name w:val="xl73"/>
    <w:basedOn w:val="a"/>
    <w:uiPriority w:val="99"/>
    <w:rsid w:val="00622AC0"/>
    <w:pPr>
      <w:shd w:val="clear" w:color="000000" w:fill="FFFFFF"/>
      <w:spacing w:before="100" w:beforeAutospacing="1" w:after="100" w:afterAutospacing="1"/>
    </w:pPr>
  </w:style>
  <w:style w:type="paragraph" w:customStyle="1" w:styleId="xl74">
    <w:name w:val="xl74"/>
    <w:basedOn w:val="a"/>
    <w:uiPriority w:val="99"/>
    <w:rsid w:val="00622AC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ascii="Arial CYR" w:hAnsi="Arial CYR" w:cs="Arial CYR"/>
      <w:b/>
      <w:bCs/>
      <w:color w:val="000000"/>
      <w:sz w:val="20"/>
      <w:szCs w:val="20"/>
    </w:rPr>
  </w:style>
  <w:style w:type="paragraph" w:customStyle="1" w:styleId="xl75">
    <w:name w:val="xl75"/>
    <w:basedOn w:val="a"/>
    <w:uiPriority w:val="99"/>
    <w:rsid w:val="00622AC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rFonts w:ascii="Arial CYR" w:hAnsi="Arial CYR" w:cs="Arial CYR"/>
      <w:color w:val="000000"/>
      <w:sz w:val="20"/>
      <w:szCs w:val="20"/>
    </w:rPr>
  </w:style>
  <w:style w:type="paragraph" w:customStyle="1" w:styleId="xl76">
    <w:name w:val="xl76"/>
    <w:basedOn w:val="a"/>
    <w:uiPriority w:val="99"/>
    <w:rsid w:val="00622AC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top"/>
    </w:pPr>
    <w:rPr>
      <w:rFonts w:ascii="Arial CYR" w:hAnsi="Arial CYR" w:cs="Arial CYR"/>
      <w:b/>
      <w:bCs/>
      <w:color w:val="000000"/>
      <w:sz w:val="20"/>
      <w:szCs w:val="20"/>
    </w:rPr>
  </w:style>
  <w:style w:type="paragraph" w:styleId="af0">
    <w:name w:val="List Paragraph"/>
    <w:basedOn w:val="a"/>
    <w:uiPriority w:val="99"/>
    <w:qFormat/>
    <w:rsid w:val="00622AC0"/>
    <w:pPr>
      <w:ind w:left="720"/>
      <w:contextualSpacing/>
    </w:pPr>
  </w:style>
  <w:style w:type="character" w:customStyle="1" w:styleId="af1">
    <w:name w:val="Без интервала Знак"/>
    <w:basedOn w:val="a0"/>
    <w:link w:val="af2"/>
    <w:uiPriority w:val="99"/>
    <w:locked/>
    <w:rsid w:val="00187DE4"/>
    <w:rPr>
      <w:sz w:val="22"/>
      <w:szCs w:val="22"/>
      <w:lang w:val="ru-RU" w:eastAsia="ru-RU" w:bidi="ar-SA"/>
    </w:rPr>
  </w:style>
  <w:style w:type="paragraph" w:styleId="af2">
    <w:name w:val="No Spacing"/>
    <w:link w:val="af1"/>
    <w:uiPriority w:val="99"/>
    <w:qFormat/>
    <w:rsid w:val="00187DE4"/>
    <w:rPr>
      <w:sz w:val="22"/>
      <w:szCs w:val="22"/>
    </w:rPr>
  </w:style>
  <w:style w:type="paragraph" w:customStyle="1" w:styleId="font5">
    <w:name w:val="font5"/>
    <w:basedOn w:val="a"/>
    <w:uiPriority w:val="99"/>
    <w:rsid w:val="000A0B91"/>
    <w:pPr>
      <w:spacing w:before="100" w:beforeAutospacing="1" w:after="100" w:afterAutospacing="1"/>
    </w:pPr>
    <w:rPr>
      <w:rFonts w:ascii="Arial" w:hAnsi="Arial" w:cs="Arial"/>
      <w:b/>
      <w:bCs/>
      <w:color w:val="000000"/>
      <w:sz w:val="16"/>
      <w:szCs w:val="16"/>
    </w:rPr>
  </w:style>
  <w:style w:type="paragraph" w:customStyle="1" w:styleId="font6">
    <w:name w:val="font6"/>
    <w:basedOn w:val="a"/>
    <w:uiPriority w:val="99"/>
    <w:rsid w:val="000A0B91"/>
    <w:pPr>
      <w:spacing w:before="100" w:beforeAutospacing="1" w:after="100" w:afterAutospacing="1"/>
    </w:pPr>
    <w:rPr>
      <w:rFonts w:ascii="Arial" w:hAnsi="Arial" w:cs="Arial"/>
      <w:color w:val="000000"/>
      <w:sz w:val="16"/>
      <w:szCs w:val="16"/>
    </w:rPr>
  </w:style>
  <w:style w:type="paragraph" w:customStyle="1" w:styleId="xl77">
    <w:name w:val="xl77"/>
    <w:basedOn w:val="a"/>
    <w:uiPriority w:val="99"/>
    <w:rsid w:val="000A0B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rPr>
  </w:style>
  <w:style w:type="paragraph" w:customStyle="1" w:styleId="xl78">
    <w:name w:val="xl78"/>
    <w:basedOn w:val="a"/>
    <w:uiPriority w:val="99"/>
    <w:rsid w:val="000A0B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
    <w:uiPriority w:val="99"/>
    <w:rsid w:val="000A0B9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uiPriority w:val="99"/>
    <w:rsid w:val="000A0B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1">
    <w:name w:val="xl81"/>
    <w:basedOn w:val="a"/>
    <w:uiPriority w:val="99"/>
    <w:rsid w:val="000A0B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
    <w:uiPriority w:val="99"/>
    <w:rsid w:val="000A0B9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uiPriority w:val="99"/>
    <w:rsid w:val="000A0B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4">
    <w:name w:val="xl84"/>
    <w:basedOn w:val="a"/>
    <w:uiPriority w:val="99"/>
    <w:rsid w:val="000A0B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a"/>
    <w:uiPriority w:val="99"/>
    <w:rsid w:val="000A0B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6">
    <w:name w:val="xl86"/>
    <w:basedOn w:val="a"/>
    <w:uiPriority w:val="99"/>
    <w:rsid w:val="000A0B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uiPriority w:val="99"/>
    <w:rsid w:val="000A0B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88">
    <w:name w:val="xl88"/>
    <w:basedOn w:val="a"/>
    <w:uiPriority w:val="99"/>
    <w:rsid w:val="000A0B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a"/>
    <w:uiPriority w:val="99"/>
    <w:rsid w:val="000A0B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b/>
      <w:bCs/>
      <w:sz w:val="16"/>
      <w:szCs w:val="16"/>
    </w:rPr>
  </w:style>
  <w:style w:type="paragraph" w:customStyle="1" w:styleId="xl90">
    <w:name w:val="xl90"/>
    <w:basedOn w:val="a"/>
    <w:uiPriority w:val="99"/>
    <w:rsid w:val="000A0B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91">
    <w:name w:val="xl91"/>
    <w:basedOn w:val="a"/>
    <w:uiPriority w:val="99"/>
    <w:rsid w:val="000A0B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92">
    <w:name w:val="xl92"/>
    <w:basedOn w:val="a"/>
    <w:uiPriority w:val="99"/>
    <w:rsid w:val="000A0B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
    <w:uiPriority w:val="99"/>
    <w:rsid w:val="000A0B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4">
    <w:name w:val="xl94"/>
    <w:basedOn w:val="a"/>
    <w:uiPriority w:val="99"/>
    <w:rsid w:val="000A0B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5">
    <w:name w:val="xl95"/>
    <w:basedOn w:val="a"/>
    <w:uiPriority w:val="99"/>
    <w:rsid w:val="000A0B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96">
    <w:name w:val="xl96"/>
    <w:basedOn w:val="a"/>
    <w:uiPriority w:val="99"/>
    <w:rsid w:val="000A0B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7">
    <w:name w:val="xl97"/>
    <w:basedOn w:val="a"/>
    <w:uiPriority w:val="99"/>
    <w:rsid w:val="000A0B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a"/>
    <w:uiPriority w:val="99"/>
    <w:rsid w:val="000A0B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99">
    <w:name w:val="xl99"/>
    <w:basedOn w:val="a"/>
    <w:uiPriority w:val="99"/>
    <w:rsid w:val="000A0B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rPr>
  </w:style>
  <w:style w:type="paragraph" w:customStyle="1" w:styleId="xl100">
    <w:name w:val="xl100"/>
    <w:basedOn w:val="a"/>
    <w:uiPriority w:val="99"/>
    <w:rsid w:val="000A0B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01">
    <w:name w:val="xl101"/>
    <w:basedOn w:val="a"/>
    <w:uiPriority w:val="99"/>
    <w:rsid w:val="000A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02">
    <w:name w:val="xl102"/>
    <w:basedOn w:val="a"/>
    <w:uiPriority w:val="99"/>
    <w:rsid w:val="000A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03">
    <w:name w:val="xl103"/>
    <w:basedOn w:val="a"/>
    <w:uiPriority w:val="99"/>
    <w:rsid w:val="000A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4">
    <w:name w:val="xl104"/>
    <w:basedOn w:val="a"/>
    <w:uiPriority w:val="99"/>
    <w:rsid w:val="000A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05">
    <w:name w:val="xl105"/>
    <w:basedOn w:val="a"/>
    <w:uiPriority w:val="99"/>
    <w:rsid w:val="000A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16"/>
      <w:szCs w:val="16"/>
    </w:rPr>
  </w:style>
  <w:style w:type="paragraph" w:customStyle="1" w:styleId="xl106">
    <w:name w:val="xl106"/>
    <w:basedOn w:val="a"/>
    <w:uiPriority w:val="99"/>
    <w:rsid w:val="000A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7">
    <w:name w:val="xl107"/>
    <w:basedOn w:val="a"/>
    <w:uiPriority w:val="99"/>
    <w:rsid w:val="000A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8">
    <w:name w:val="xl108"/>
    <w:basedOn w:val="a"/>
    <w:uiPriority w:val="99"/>
    <w:rsid w:val="000A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9">
    <w:name w:val="xl109"/>
    <w:basedOn w:val="a"/>
    <w:uiPriority w:val="99"/>
    <w:rsid w:val="000A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0">
    <w:name w:val="xl110"/>
    <w:basedOn w:val="a"/>
    <w:uiPriority w:val="99"/>
    <w:rsid w:val="000A0B91"/>
    <w:pPr>
      <w:shd w:val="clear" w:color="000000" w:fill="FFFFFF"/>
      <w:spacing w:before="100" w:beforeAutospacing="1" w:after="100" w:afterAutospacing="1"/>
    </w:pPr>
  </w:style>
  <w:style w:type="paragraph" w:customStyle="1" w:styleId="xl111">
    <w:name w:val="xl111"/>
    <w:basedOn w:val="a"/>
    <w:uiPriority w:val="99"/>
    <w:rsid w:val="000A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2">
    <w:name w:val="xl112"/>
    <w:basedOn w:val="a"/>
    <w:uiPriority w:val="99"/>
    <w:rsid w:val="000A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3">
    <w:name w:val="xl113"/>
    <w:basedOn w:val="a"/>
    <w:uiPriority w:val="99"/>
    <w:rsid w:val="000A0B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 w:val="20"/>
      <w:szCs w:val="20"/>
    </w:rPr>
  </w:style>
  <w:style w:type="paragraph" w:customStyle="1" w:styleId="xl114">
    <w:name w:val="xl114"/>
    <w:basedOn w:val="a"/>
    <w:uiPriority w:val="99"/>
    <w:rsid w:val="000A0B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 w:val="20"/>
      <w:szCs w:val="20"/>
    </w:rPr>
  </w:style>
  <w:style w:type="paragraph" w:customStyle="1" w:styleId="xl115">
    <w:name w:val="xl115"/>
    <w:basedOn w:val="a"/>
    <w:uiPriority w:val="99"/>
    <w:rsid w:val="000A0B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0"/>
      <w:szCs w:val="20"/>
    </w:rPr>
  </w:style>
  <w:style w:type="paragraph" w:customStyle="1" w:styleId="ConsPlusTitle">
    <w:name w:val="ConsPlusTitle"/>
    <w:uiPriority w:val="99"/>
    <w:rsid w:val="00333AC7"/>
    <w:pPr>
      <w:autoSpaceDE w:val="0"/>
      <w:autoSpaceDN w:val="0"/>
      <w:adjustRightInd w:val="0"/>
    </w:pPr>
    <w:rPr>
      <w:b/>
      <w:bCs/>
      <w:sz w:val="28"/>
      <w:szCs w:val="28"/>
    </w:rPr>
  </w:style>
  <w:style w:type="paragraph" w:styleId="2">
    <w:name w:val="Body Text Indent 2"/>
    <w:basedOn w:val="a"/>
    <w:link w:val="20"/>
    <w:uiPriority w:val="99"/>
    <w:rsid w:val="00333AC7"/>
    <w:pPr>
      <w:spacing w:after="120" w:line="480" w:lineRule="auto"/>
      <w:ind w:left="283"/>
    </w:pPr>
  </w:style>
  <w:style w:type="character" w:customStyle="1" w:styleId="20">
    <w:name w:val="Основной текст с отступом 2 Знак"/>
    <w:basedOn w:val="a0"/>
    <w:link w:val="2"/>
    <w:uiPriority w:val="99"/>
    <w:locked/>
    <w:rsid w:val="00333AC7"/>
    <w:rPr>
      <w:rFonts w:cs="Times New Roman"/>
      <w:sz w:val="24"/>
      <w:szCs w:val="24"/>
    </w:rPr>
  </w:style>
  <w:style w:type="paragraph" w:styleId="af3">
    <w:name w:val="Title"/>
    <w:basedOn w:val="a"/>
    <w:next w:val="a"/>
    <w:link w:val="af4"/>
    <w:uiPriority w:val="99"/>
    <w:qFormat/>
    <w:locked/>
    <w:rsid w:val="00333AC7"/>
    <w:pPr>
      <w:pBdr>
        <w:bottom w:val="single" w:sz="8" w:space="4" w:color="4F81BD"/>
      </w:pBdr>
      <w:spacing w:after="300"/>
      <w:contextualSpacing/>
    </w:pPr>
    <w:rPr>
      <w:rFonts w:ascii="Cambria" w:hAnsi="Cambria"/>
      <w:color w:val="17365D"/>
      <w:spacing w:val="5"/>
      <w:kern w:val="28"/>
      <w:sz w:val="52"/>
      <w:szCs w:val="52"/>
    </w:rPr>
  </w:style>
  <w:style w:type="character" w:customStyle="1" w:styleId="af4">
    <w:name w:val="Название Знак"/>
    <w:basedOn w:val="a0"/>
    <w:link w:val="af3"/>
    <w:uiPriority w:val="99"/>
    <w:locked/>
    <w:rsid w:val="00333AC7"/>
    <w:rPr>
      <w:rFonts w:ascii="Cambria" w:hAnsi="Cambria" w:cs="Times New Roman"/>
      <w:color w:val="17365D"/>
      <w:spacing w:val="5"/>
      <w:kern w:val="28"/>
      <w:sz w:val="52"/>
      <w:szCs w:val="52"/>
    </w:rPr>
  </w:style>
  <w:style w:type="paragraph" w:customStyle="1" w:styleId="ConsPlusNonformat">
    <w:name w:val="ConsPlusNonformat"/>
    <w:uiPriority w:val="99"/>
    <w:rsid w:val="00333AC7"/>
    <w:pPr>
      <w:widowControl w:val="0"/>
      <w:autoSpaceDE w:val="0"/>
      <w:autoSpaceDN w:val="0"/>
      <w:adjustRightInd w:val="0"/>
    </w:pPr>
    <w:rPr>
      <w:rFonts w:ascii="Courier New" w:hAnsi="Courier New" w:cs="Courier New"/>
    </w:rPr>
  </w:style>
  <w:style w:type="paragraph" w:customStyle="1" w:styleId="13">
    <w:name w:val="1 Знак Знак Знак Знак"/>
    <w:basedOn w:val="a"/>
    <w:uiPriority w:val="99"/>
    <w:rsid w:val="00A844B6"/>
    <w:pPr>
      <w:spacing w:before="100" w:beforeAutospacing="1" w:after="100" w:afterAutospacing="1"/>
    </w:pPr>
    <w:rPr>
      <w:rFonts w:ascii="Tahoma" w:hAnsi="Tahoma"/>
      <w:sz w:val="20"/>
      <w:szCs w:val="20"/>
      <w:lang w:val="en-US" w:eastAsia="en-US"/>
    </w:rPr>
  </w:style>
  <w:style w:type="paragraph" w:styleId="af5">
    <w:name w:val="Body Text Indent"/>
    <w:basedOn w:val="a"/>
    <w:link w:val="af6"/>
    <w:uiPriority w:val="99"/>
    <w:semiHidden/>
    <w:rsid w:val="00520E70"/>
    <w:pPr>
      <w:spacing w:after="120"/>
      <w:ind w:left="283"/>
    </w:pPr>
  </w:style>
  <w:style w:type="character" w:customStyle="1" w:styleId="af6">
    <w:name w:val="Основной текст с отступом Знак"/>
    <w:basedOn w:val="a0"/>
    <w:link w:val="af5"/>
    <w:uiPriority w:val="99"/>
    <w:semiHidden/>
    <w:locked/>
    <w:rsid w:val="00520E70"/>
    <w:rPr>
      <w:rFonts w:cs="Times New Roman"/>
      <w:sz w:val="24"/>
      <w:szCs w:val="24"/>
    </w:rPr>
  </w:style>
  <w:style w:type="paragraph" w:styleId="21">
    <w:name w:val="Body Text First Indent 2"/>
    <w:basedOn w:val="af5"/>
    <w:link w:val="22"/>
    <w:uiPriority w:val="99"/>
    <w:rsid w:val="00520E70"/>
    <w:pPr>
      <w:spacing w:after="0"/>
      <w:ind w:left="360" w:firstLine="360"/>
    </w:pPr>
  </w:style>
  <w:style w:type="character" w:customStyle="1" w:styleId="22">
    <w:name w:val="Красная строка 2 Знак"/>
    <w:basedOn w:val="af6"/>
    <w:link w:val="21"/>
    <w:uiPriority w:val="99"/>
    <w:locked/>
    <w:rsid w:val="00520E70"/>
  </w:style>
  <w:style w:type="paragraph" w:customStyle="1" w:styleId="31">
    <w:name w:val="АД_Текст отступ 3"/>
    <w:aliases w:val="25"/>
    <w:basedOn w:val="a"/>
    <w:link w:val="32"/>
    <w:uiPriority w:val="99"/>
    <w:rsid w:val="00D32206"/>
    <w:pPr>
      <w:ind w:left="1418"/>
      <w:jc w:val="both"/>
    </w:pPr>
    <w:rPr>
      <w:szCs w:val="20"/>
      <w:lang/>
    </w:rPr>
  </w:style>
  <w:style w:type="character" w:customStyle="1" w:styleId="32">
    <w:name w:val="АД_Текст отступ 3 Знак"/>
    <w:aliases w:val="25 Знак"/>
    <w:link w:val="31"/>
    <w:uiPriority w:val="99"/>
    <w:locked/>
    <w:rsid w:val="00D32206"/>
    <w:rPr>
      <w:rFonts w:eastAsia="Times New Roman"/>
      <w:sz w:val="24"/>
    </w:rPr>
  </w:style>
  <w:style w:type="character" w:customStyle="1" w:styleId="ConsPlusNormal0">
    <w:name w:val="ConsPlusNormal Знак"/>
    <w:link w:val="ConsPlusNormal"/>
    <w:uiPriority w:val="99"/>
    <w:locked/>
    <w:rsid w:val="00C44234"/>
    <w:rPr>
      <w:rFonts w:ascii="Arial" w:hAnsi="Arial"/>
      <w:sz w:val="22"/>
      <w:szCs w:val="22"/>
      <w:lang w:val="ru-RU" w:eastAsia="ru-RU" w:bidi="ar-SA"/>
    </w:rPr>
  </w:style>
  <w:style w:type="character" w:customStyle="1" w:styleId="cardmaininfocontent">
    <w:name w:val="cardmaininfo__content"/>
    <w:basedOn w:val="a0"/>
    <w:uiPriority w:val="99"/>
    <w:rsid w:val="00A86C0C"/>
    <w:rPr>
      <w:rFonts w:cs="Times New Roman"/>
    </w:rPr>
  </w:style>
  <w:style w:type="character" w:customStyle="1" w:styleId="sectioninfo">
    <w:name w:val="section__info"/>
    <w:basedOn w:val="a0"/>
    <w:uiPriority w:val="99"/>
    <w:rsid w:val="00AB24A3"/>
    <w:rPr>
      <w:rFonts w:cs="Times New Roman"/>
    </w:rPr>
  </w:style>
  <w:style w:type="paragraph" w:customStyle="1" w:styleId="af7">
    <w:name w:val="Обычный + по ширине"/>
    <w:basedOn w:val="a"/>
    <w:link w:val="af8"/>
    <w:uiPriority w:val="99"/>
    <w:rsid w:val="0097700C"/>
    <w:pPr>
      <w:suppressAutoHyphens/>
      <w:spacing w:line="280" w:lineRule="exact"/>
      <w:ind w:firstLine="720"/>
      <w:jc w:val="both"/>
    </w:pPr>
    <w:rPr>
      <w:b/>
      <w:bCs/>
      <w:color w:val="000000"/>
      <w:lang w:eastAsia="ar-SA"/>
    </w:rPr>
  </w:style>
  <w:style w:type="character" w:customStyle="1" w:styleId="af8">
    <w:name w:val="Обычный + по ширине Знак"/>
    <w:basedOn w:val="a0"/>
    <w:link w:val="af7"/>
    <w:uiPriority w:val="99"/>
    <w:locked/>
    <w:rsid w:val="0097700C"/>
    <w:rPr>
      <w:rFonts w:eastAsia="Times New Roman" w:cs="Times New Roman"/>
      <w:b/>
      <w:bCs/>
      <w:color w:val="000000"/>
      <w:sz w:val="24"/>
      <w:szCs w:val="24"/>
      <w:lang w:eastAsia="ar-SA" w:bidi="ar-SA"/>
    </w:rPr>
  </w:style>
</w:styles>
</file>

<file path=word/webSettings.xml><?xml version="1.0" encoding="utf-8"?>
<w:webSettings xmlns:r="http://schemas.openxmlformats.org/officeDocument/2006/relationships" xmlns:w="http://schemas.openxmlformats.org/wordprocessingml/2006/main">
  <w:divs>
    <w:div w:id="102308595">
      <w:bodyDiv w:val="1"/>
      <w:marLeft w:val="0"/>
      <w:marRight w:val="0"/>
      <w:marTop w:val="0"/>
      <w:marBottom w:val="0"/>
      <w:divBdr>
        <w:top w:val="none" w:sz="0" w:space="0" w:color="auto"/>
        <w:left w:val="none" w:sz="0" w:space="0" w:color="auto"/>
        <w:bottom w:val="none" w:sz="0" w:space="0" w:color="auto"/>
        <w:right w:val="none" w:sz="0" w:space="0" w:color="auto"/>
      </w:divBdr>
    </w:div>
    <w:div w:id="554893942">
      <w:marLeft w:val="0"/>
      <w:marRight w:val="0"/>
      <w:marTop w:val="0"/>
      <w:marBottom w:val="0"/>
      <w:divBdr>
        <w:top w:val="none" w:sz="0" w:space="0" w:color="auto"/>
        <w:left w:val="none" w:sz="0" w:space="0" w:color="auto"/>
        <w:bottom w:val="none" w:sz="0" w:space="0" w:color="auto"/>
        <w:right w:val="none" w:sz="0" w:space="0" w:color="auto"/>
      </w:divBdr>
    </w:div>
    <w:div w:id="554893943">
      <w:marLeft w:val="0"/>
      <w:marRight w:val="0"/>
      <w:marTop w:val="0"/>
      <w:marBottom w:val="0"/>
      <w:divBdr>
        <w:top w:val="none" w:sz="0" w:space="0" w:color="auto"/>
        <w:left w:val="none" w:sz="0" w:space="0" w:color="auto"/>
        <w:bottom w:val="none" w:sz="0" w:space="0" w:color="auto"/>
        <w:right w:val="none" w:sz="0" w:space="0" w:color="auto"/>
      </w:divBdr>
      <w:divsChild>
        <w:div w:id="554893939">
          <w:marLeft w:val="0"/>
          <w:marRight w:val="0"/>
          <w:marTop w:val="0"/>
          <w:marBottom w:val="0"/>
          <w:divBdr>
            <w:top w:val="none" w:sz="0" w:space="0" w:color="auto"/>
            <w:left w:val="none" w:sz="0" w:space="0" w:color="auto"/>
            <w:bottom w:val="none" w:sz="0" w:space="0" w:color="auto"/>
            <w:right w:val="none" w:sz="0" w:space="0" w:color="auto"/>
          </w:divBdr>
        </w:div>
        <w:div w:id="554893940">
          <w:marLeft w:val="0"/>
          <w:marRight w:val="0"/>
          <w:marTop w:val="0"/>
          <w:marBottom w:val="0"/>
          <w:divBdr>
            <w:top w:val="none" w:sz="0" w:space="0" w:color="auto"/>
            <w:left w:val="none" w:sz="0" w:space="0" w:color="auto"/>
            <w:bottom w:val="none" w:sz="0" w:space="0" w:color="auto"/>
            <w:right w:val="none" w:sz="0" w:space="0" w:color="auto"/>
          </w:divBdr>
        </w:div>
        <w:div w:id="554893941">
          <w:marLeft w:val="0"/>
          <w:marRight w:val="0"/>
          <w:marTop w:val="0"/>
          <w:marBottom w:val="0"/>
          <w:divBdr>
            <w:top w:val="none" w:sz="0" w:space="0" w:color="auto"/>
            <w:left w:val="none" w:sz="0" w:space="0" w:color="auto"/>
            <w:bottom w:val="none" w:sz="0" w:space="0" w:color="auto"/>
            <w:right w:val="none" w:sz="0" w:space="0" w:color="auto"/>
          </w:divBdr>
        </w:div>
        <w:div w:id="554893944">
          <w:marLeft w:val="0"/>
          <w:marRight w:val="0"/>
          <w:marTop w:val="0"/>
          <w:marBottom w:val="0"/>
          <w:divBdr>
            <w:top w:val="none" w:sz="0" w:space="0" w:color="auto"/>
            <w:left w:val="none" w:sz="0" w:space="0" w:color="auto"/>
            <w:bottom w:val="none" w:sz="0" w:space="0" w:color="auto"/>
            <w:right w:val="none" w:sz="0" w:space="0" w:color="auto"/>
          </w:divBdr>
        </w:div>
        <w:div w:id="554893946">
          <w:marLeft w:val="0"/>
          <w:marRight w:val="0"/>
          <w:marTop w:val="0"/>
          <w:marBottom w:val="0"/>
          <w:divBdr>
            <w:top w:val="none" w:sz="0" w:space="0" w:color="auto"/>
            <w:left w:val="none" w:sz="0" w:space="0" w:color="auto"/>
            <w:bottom w:val="none" w:sz="0" w:space="0" w:color="auto"/>
            <w:right w:val="none" w:sz="0" w:space="0" w:color="auto"/>
          </w:divBdr>
        </w:div>
        <w:div w:id="554893947">
          <w:marLeft w:val="0"/>
          <w:marRight w:val="0"/>
          <w:marTop w:val="0"/>
          <w:marBottom w:val="0"/>
          <w:divBdr>
            <w:top w:val="none" w:sz="0" w:space="0" w:color="auto"/>
            <w:left w:val="none" w:sz="0" w:space="0" w:color="auto"/>
            <w:bottom w:val="none" w:sz="0" w:space="0" w:color="auto"/>
            <w:right w:val="none" w:sz="0" w:space="0" w:color="auto"/>
          </w:divBdr>
        </w:div>
      </w:divsChild>
    </w:div>
    <w:div w:id="554893945">
      <w:marLeft w:val="0"/>
      <w:marRight w:val="0"/>
      <w:marTop w:val="0"/>
      <w:marBottom w:val="0"/>
      <w:divBdr>
        <w:top w:val="none" w:sz="0" w:space="0" w:color="auto"/>
        <w:left w:val="none" w:sz="0" w:space="0" w:color="auto"/>
        <w:bottom w:val="none" w:sz="0" w:space="0" w:color="auto"/>
        <w:right w:val="none" w:sz="0" w:space="0" w:color="auto"/>
      </w:divBdr>
    </w:div>
    <w:div w:id="554893948">
      <w:marLeft w:val="0"/>
      <w:marRight w:val="0"/>
      <w:marTop w:val="0"/>
      <w:marBottom w:val="0"/>
      <w:divBdr>
        <w:top w:val="none" w:sz="0" w:space="0" w:color="auto"/>
        <w:left w:val="none" w:sz="0" w:space="0" w:color="auto"/>
        <w:bottom w:val="none" w:sz="0" w:space="0" w:color="auto"/>
        <w:right w:val="none" w:sz="0" w:space="0" w:color="auto"/>
      </w:divBdr>
    </w:div>
    <w:div w:id="554893949">
      <w:marLeft w:val="0"/>
      <w:marRight w:val="0"/>
      <w:marTop w:val="0"/>
      <w:marBottom w:val="0"/>
      <w:divBdr>
        <w:top w:val="none" w:sz="0" w:space="0" w:color="auto"/>
        <w:left w:val="none" w:sz="0" w:space="0" w:color="auto"/>
        <w:bottom w:val="none" w:sz="0" w:space="0" w:color="auto"/>
        <w:right w:val="none" w:sz="0" w:space="0" w:color="auto"/>
      </w:divBdr>
    </w:div>
    <w:div w:id="554893950">
      <w:marLeft w:val="0"/>
      <w:marRight w:val="0"/>
      <w:marTop w:val="0"/>
      <w:marBottom w:val="0"/>
      <w:divBdr>
        <w:top w:val="none" w:sz="0" w:space="0" w:color="auto"/>
        <w:left w:val="none" w:sz="0" w:space="0" w:color="auto"/>
        <w:bottom w:val="none" w:sz="0" w:space="0" w:color="auto"/>
        <w:right w:val="none" w:sz="0" w:space="0" w:color="auto"/>
      </w:divBdr>
    </w:div>
    <w:div w:id="554893951">
      <w:marLeft w:val="0"/>
      <w:marRight w:val="0"/>
      <w:marTop w:val="0"/>
      <w:marBottom w:val="0"/>
      <w:divBdr>
        <w:top w:val="none" w:sz="0" w:space="0" w:color="auto"/>
        <w:left w:val="none" w:sz="0" w:space="0" w:color="auto"/>
        <w:bottom w:val="none" w:sz="0" w:space="0" w:color="auto"/>
        <w:right w:val="none" w:sz="0" w:space="0" w:color="auto"/>
      </w:divBdr>
    </w:div>
    <w:div w:id="554893952">
      <w:marLeft w:val="0"/>
      <w:marRight w:val="0"/>
      <w:marTop w:val="0"/>
      <w:marBottom w:val="0"/>
      <w:divBdr>
        <w:top w:val="none" w:sz="0" w:space="0" w:color="auto"/>
        <w:left w:val="none" w:sz="0" w:space="0" w:color="auto"/>
        <w:bottom w:val="none" w:sz="0" w:space="0" w:color="auto"/>
        <w:right w:val="none" w:sz="0" w:space="0" w:color="auto"/>
      </w:divBdr>
    </w:div>
    <w:div w:id="554893953">
      <w:marLeft w:val="0"/>
      <w:marRight w:val="0"/>
      <w:marTop w:val="0"/>
      <w:marBottom w:val="0"/>
      <w:divBdr>
        <w:top w:val="none" w:sz="0" w:space="0" w:color="auto"/>
        <w:left w:val="none" w:sz="0" w:space="0" w:color="auto"/>
        <w:bottom w:val="none" w:sz="0" w:space="0" w:color="auto"/>
        <w:right w:val="none" w:sz="0" w:space="0" w:color="auto"/>
      </w:divBdr>
    </w:div>
    <w:div w:id="554893954">
      <w:marLeft w:val="0"/>
      <w:marRight w:val="0"/>
      <w:marTop w:val="0"/>
      <w:marBottom w:val="0"/>
      <w:divBdr>
        <w:top w:val="none" w:sz="0" w:space="0" w:color="auto"/>
        <w:left w:val="none" w:sz="0" w:space="0" w:color="auto"/>
        <w:bottom w:val="none" w:sz="0" w:space="0" w:color="auto"/>
        <w:right w:val="none" w:sz="0" w:space="0" w:color="auto"/>
      </w:divBdr>
    </w:div>
    <w:div w:id="554893955">
      <w:marLeft w:val="0"/>
      <w:marRight w:val="0"/>
      <w:marTop w:val="0"/>
      <w:marBottom w:val="0"/>
      <w:divBdr>
        <w:top w:val="none" w:sz="0" w:space="0" w:color="auto"/>
        <w:left w:val="none" w:sz="0" w:space="0" w:color="auto"/>
        <w:bottom w:val="none" w:sz="0" w:space="0" w:color="auto"/>
        <w:right w:val="none" w:sz="0" w:space="0" w:color="auto"/>
      </w:divBdr>
    </w:div>
    <w:div w:id="554893956">
      <w:marLeft w:val="0"/>
      <w:marRight w:val="0"/>
      <w:marTop w:val="0"/>
      <w:marBottom w:val="0"/>
      <w:divBdr>
        <w:top w:val="none" w:sz="0" w:space="0" w:color="auto"/>
        <w:left w:val="none" w:sz="0" w:space="0" w:color="auto"/>
        <w:bottom w:val="none" w:sz="0" w:space="0" w:color="auto"/>
        <w:right w:val="none" w:sz="0" w:space="0" w:color="auto"/>
      </w:divBdr>
    </w:div>
    <w:div w:id="554893957">
      <w:marLeft w:val="0"/>
      <w:marRight w:val="0"/>
      <w:marTop w:val="0"/>
      <w:marBottom w:val="0"/>
      <w:divBdr>
        <w:top w:val="none" w:sz="0" w:space="0" w:color="auto"/>
        <w:left w:val="none" w:sz="0" w:space="0" w:color="auto"/>
        <w:bottom w:val="none" w:sz="0" w:space="0" w:color="auto"/>
        <w:right w:val="none" w:sz="0" w:space="0" w:color="auto"/>
      </w:divBdr>
    </w:div>
    <w:div w:id="554893958">
      <w:marLeft w:val="0"/>
      <w:marRight w:val="0"/>
      <w:marTop w:val="0"/>
      <w:marBottom w:val="0"/>
      <w:divBdr>
        <w:top w:val="none" w:sz="0" w:space="0" w:color="auto"/>
        <w:left w:val="none" w:sz="0" w:space="0" w:color="auto"/>
        <w:bottom w:val="none" w:sz="0" w:space="0" w:color="auto"/>
        <w:right w:val="none" w:sz="0" w:space="0" w:color="auto"/>
      </w:divBdr>
    </w:div>
    <w:div w:id="554893959">
      <w:marLeft w:val="0"/>
      <w:marRight w:val="0"/>
      <w:marTop w:val="0"/>
      <w:marBottom w:val="0"/>
      <w:divBdr>
        <w:top w:val="none" w:sz="0" w:space="0" w:color="auto"/>
        <w:left w:val="none" w:sz="0" w:space="0" w:color="auto"/>
        <w:bottom w:val="none" w:sz="0" w:space="0" w:color="auto"/>
        <w:right w:val="none" w:sz="0" w:space="0" w:color="auto"/>
      </w:divBdr>
    </w:div>
    <w:div w:id="554893960">
      <w:marLeft w:val="0"/>
      <w:marRight w:val="0"/>
      <w:marTop w:val="0"/>
      <w:marBottom w:val="0"/>
      <w:divBdr>
        <w:top w:val="none" w:sz="0" w:space="0" w:color="auto"/>
        <w:left w:val="none" w:sz="0" w:space="0" w:color="auto"/>
        <w:bottom w:val="none" w:sz="0" w:space="0" w:color="auto"/>
        <w:right w:val="none" w:sz="0" w:space="0" w:color="auto"/>
      </w:divBdr>
    </w:div>
    <w:div w:id="554893961">
      <w:marLeft w:val="0"/>
      <w:marRight w:val="0"/>
      <w:marTop w:val="0"/>
      <w:marBottom w:val="0"/>
      <w:divBdr>
        <w:top w:val="none" w:sz="0" w:space="0" w:color="auto"/>
        <w:left w:val="none" w:sz="0" w:space="0" w:color="auto"/>
        <w:bottom w:val="none" w:sz="0" w:space="0" w:color="auto"/>
        <w:right w:val="none" w:sz="0" w:space="0" w:color="auto"/>
      </w:divBdr>
    </w:div>
    <w:div w:id="554893962">
      <w:marLeft w:val="0"/>
      <w:marRight w:val="0"/>
      <w:marTop w:val="0"/>
      <w:marBottom w:val="0"/>
      <w:divBdr>
        <w:top w:val="none" w:sz="0" w:space="0" w:color="auto"/>
        <w:left w:val="none" w:sz="0" w:space="0" w:color="auto"/>
        <w:bottom w:val="none" w:sz="0" w:space="0" w:color="auto"/>
        <w:right w:val="none" w:sz="0" w:space="0" w:color="auto"/>
      </w:divBdr>
    </w:div>
    <w:div w:id="554893963">
      <w:marLeft w:val="0"/>
      <w:marRight w:val="0"/>
      <w:marTop w:val="0"/>
      <w:marBottom w:val="0"/>
      <w:divBdr>
        <w:top w:val="none" w:sz="0" w:space="0" w:color="auto"/>
        <w:left w:val="none" w:sz="0" w:space="0" w:color="auto"/>
        <w:bottom w:val="none" w:sz="0" w:space="0" w:color="auto"/>
        <w:right w:val="none" w:sz="0" w:space="0" w:color="auto"/>
      </w:divBdr>
    </w:div>
    <w:div w:id="554893964">
      <w:marLeft w:val="0"/>
      <w:marRight w:val="0"/>
      <w:marTop w:val="0"/>
      <w:marBottom w:val="0"/>
      <w:divBdr>
        <w:top w:val="none" w:sz="0" w:space="0" w:color="auto"/>
        <w:left w:val="none" w:sz="0" w:space="0" w:color="auto"/>
        <w:bottom w:val="none" w:sz="0" w:space="0" w:color="auto"/>
        <w:right w:val="none" w:sz="0" w:space="0" w:color="auto"/>
      </w:divBdr>
    </w:div>
    <w:div w:id="554893965">
      <w:marLeft w:val="0"/>
      <w:marRight w:val="0"/>
      <w:marTop w:val="0"/>
      <w:marBottom w:val="0"/>
      <w:divBdr>
        <w:top w:val="none" w:sz="0" w:space="0" w:color="auto"/>
        <w:left w:val="none" w:sz="0" w:space="0" w:color="auto"/>
        <w:bottom w:val="none" w:sz="0" w:space="0" w:color="auto"/>
        <w:right w:val="none" w:sz="0" w:space="0" w:color="auto"/>
      </w:divBdr>
    </w:div>
    <w:div w:id="554893966">
      <w:marLeft w:val="0"/>
      <w:marRight w:val="0"/>
      <w:marTop w:val="0"/>
      <w:marBottom w:val="0"/>
      <w:divBdr>
        <w:top w:val="none" w:sz="0" w:space="0" w:color="auto"/>
        <w:left w:val="none" w:sz="0" w:space="0" w:color="auto"/>
        <w:bottom w:val="none" w:sz="0" w:space="0" w:color="auto"/>
        <w:right w:val="none" w:sz="0" w:space="0" w:color="auto"/>
      </w:divBdr>
    </w:div>
    <w:div w:id="554893967">
      <w:marLeft w:val="0"/>
      <w:marRight w:val="0"/>
      <w:marTop w:val="0"/>
      <w:marBottom w:val="0"/>
      <w:divBdr>
        <w:top w:val="none" w:sz="0" w:space="0" w:color="auto"/>
        <w:left w:val="none" w:sz="0" w:space="0" w:color="auto"/>
        <w:bottom w:val="none" w:sz="0" w:space="0" w:color="auto"/>
        <w:right w:val="none" w:sz="0" w:space="0" w:color="auto"/>
      </w:divBdr>
    </w:div>
    <w:div w:id="554893968">
      <w:marLeft w:val="0"/>
      <w:marRight w:val="0"/>
      <w:marTop w:val="0"/>
      <w:marBottom w:val="0"/>
      <w:divBdr>
        <w:top w:val="none" w:sz="0" w:space="0" w:color="auto"/>
        <w:left w:val="none" w:sz="0" w:space="0" w:color="auto"/>
        <w:bottom w:val="none" w:sz="0" w:space="0" w:color="auto"/>
        <w:right w:val="none" w:sz="0" w:space="0" w:color="auto"/>
      </w:divBdr>
    </w:div>
    <w:div w:id="554893969">
      <w:marLeft w:val="0"/>
      <w:marRight w:val="0"/>
      <w:marTop w:val="0"/>
      <w:marBottom w:val="0"/>
      <w:divBdr>
        <w:top w:val="none" w:sz="0" w:space="0" w:color="auto"/>
        <w:left w:val="none" w:sz="0" w:space="0" w:color="auto"/>
        <w:bottom w:val="none" w:sz="0" w:space="0" w:color="auto"/>
        <w:right w:val="none" w:sz="0" w:space="0" w:color="auto"/>
      </w:divBdr>
    </w:div>
    <w:div w:id="554893970">
      <w:marLeft w:val="0"/>
      <w:marRight w:val="0"/>
      <w:marTop w:val="0"/>
      <w:marBottom w:val="0"/>
      <w:divBdr>
        <w:top w:val="none" w:sz="0" w:space="0" w:color="auto"/>
        <w:left w:val="none" w:sz="0" w:space="0" w:color="auto"/>
        <w:bottom w:val="none" w:sz="0" w:space="0" w:color="auto"/>
        <w:right w:val="none" w:sz="0" w:space="0" w:color="auto"/>
      </w:divBdr>
    </w:div>
    <w:div w:id="554893971">
      <w:marLeft w:val="0"/>
      <w:marRight w:val="0"/>
      <w:marTop w:val="0"/>
      <w:marBottom w:val="0"/>
      <w:divBdr>
        <w:top w:val="none" w:sz="0" w:space="0" w:color="auto"/>
        <w:left w:val="none" w:sz="0" w:space="0" w:color="auto"/>
        <w:bottom w:val="none" w:sz="0" w:space="0" w:color="auto"/>
        <w:right w:val="none" w:sz="0" w:space="0" w:color="auto"/>
      </w:divBdr>
    </w:div>
    <w:div w:id="554893972">
      <w:marLeft w:val="0"/>
      <w:marRight w:val="0"/>
      <w:marTop w:val="0"/>
      <w:marBottom w:val="0"/>
      <w:divBdr>
        <w:top w:val="none" w:sz="0" w:space="0" w:color="auto"/>
        <w:left w:val="none" w:sz="0" w:space="0" w:color="auto"/>
        <w:bottom w:val="none" w:sz="0" w:space="0" w:color="auto"/>
        <w:right w:val="none" w:sz="0" w:space="0" w:color="auto"/>
      </w:divBdr>
    </w:div>
    <w:div w:id="554893973">
      <w:marLeft w:val="0"/>
      <w:marRight w:val="0"/>
      <w:marTop w:val="0"/>
      <w:marBottom w:val="0"/>
      <w:divBdr>
        <w:top w:val="none" w:sz="0" w:space="0" w:color="auto"/>
        <w:left w:val="none" w:sz="0" w:space="0" w:color="auto"/>
        <w:bottom w:val="none" w:sz="0" w:space="0" w:color="auto"/>
        <w:right w:val="none" w:sz="0" w:space="0" w:color="auto"/>
      </w:divBdr>
    </w:div>
    <w:div w:id="554893974">
      <w:marLeft w:val="0"/>
      <w:marRight w:val="0"/>
      <w:marTop w:val="0"/>
      <w:marBottom w:val="0"/>
      <w:divBdr>
        <w:top w:val="none" w:sz="0" w:space="0" w:color="auto"/>
        <w:left w:val="none" w:sz="0" w:space="0" w:color="auto"/>
        <w:bottom w:val="none" w:sz="0" w:space="0" w:color="auto"/>
        <w:right w:val="none" w:sz="0" w:space="0" w:color="auto"/>
      </w:divBdr>
    </w:div>
    <w:div w:id="554893975">
      <w:marLeft w:val="0"/>
      <w:marRight w:val="0"/>
      <w:marTop w:val="0"/>
      <w:marBottom w:val="0"/>
      <w:divBdr>
        <w:top w:val="none" w:sz="0" w:space="0" w:color="auto"/>
        <w:left w:val="none" w:sz="0" w:space="0" w:color="auto"/>
        <w:bottom w:val="none" w:sz="0" w:space="0" w:color="auto"/>
        <w:right w:val="none" w:sz="0" w:space="0" w:color="auto"/>
      </w:divBdr>
    </w:div>
    <w:div w:id="554893976">
      <w:marLeft w:val="0"/>
      <w:marRight w:val="0"/>
      <w:marTop w:val="0"/>
      <w:marBottom w:val="0"/>
      <w:divBdr>
        <w:top w:val="none" w:sz="0" w:space="0" w:color="auto"/>
        <w:left w:val="none" w:sz="0" w:space="0" w:color="auto"/>
        <w:bottom w:val="none" w:sz="0" w:space="0" w:color="auto"/>
        <w:right w:val="none" w:sz="0" w:space="0" w:color="auto"/>
      </w:divBdr>
    </w:div>
    <w:div w:id="554893977">
      <w:marLeft w:val="0"/>
      <w:marRight w:val="0"/>
      <w:marTop w:val="0"/>
      <w:marBottom w:val="0"/>
      <w:divBdr>
        <w:top w:val="none" w:sz="0" w:space="0" w:color="auto"/>
        <w:left w:val="none" w:sz="0" w:space="0" w:color="auto"/>
        <w:bottom w:val="none" w:sz="0" w:space="0" w:color="auto"/>
        <w:right w:val="none" w:sz="0" w:space="0" w:color="auto"/>
      </w:divBdr>
    </w:div>
    <w:div w:id="554893978">
      <w:marLeft w:val="0"/>
      <w:marRight w:val="0"/>
      <w:marTop w:val="0"/>
      <w:marBottom w:val="0"/>
      <w:divBdr>
        <w:top w:val="none" w:sz="0" w:space="0" w:color="auto"/>
        <w:left w:val="none" w:sz="0" w:space="0" w:color="auto"/>
        <w:bottom w:val="none" w:sz="0" w:space="0" w:color="auto"/>
        <w:right w:val="none" w:sz="0" w:space="0" w:color="auto"/>
      </w:divBdr>
    </w:div>
    <w:div w:id="554893979">
      <w:marLeft w:val="0"/>
      <w:marRight w:val="0"/>
      <w:marTop w:val="0"/>
      <w:marBottom w:val="0"/>
      <w:divBdr>
        <w:top w:val="none" w:sz="0" w:space="0" w:color="auto"/>
        <w:left w:val="none" w:sz="0" w:space="0" w:color="auto"/>
        <w:bottom w:val="none" w:sz="0" w:space="0" w:color="auto"/>
        <w:right w:val="none" w:sz="0" w:space="0" w:color="auto"/>
      </w:divBdr>
    </w:div>
    <w:div w:id="554893980">
      <w:marLeft w:val="0"/>
      <w:marRight w:val="0"/>
      <w:marTop w:val="0"/>
      <w:marBottom w:val="0"/>
      <w:divBdr>
        <w:top w:val="none" w:sz="0" w:space="0" w:color="auto"/>
        <w:left w:val="none" w:sz="0" w:space="0" w:color="auto"/>
        <w:bottom w:val="none" w:sz="0" w:space="0" w:color="auto"/>
        <w:right w:val="none" w:sz="0" w:space="0" w:color="auto"/>
      </w:divBdr>
    </w:div>
    <w:div w:id="554893981">
      <w:marLeft w:val="0"/>
      <w:marRight w:val="0"/>
      <w:marTop w:val="0"/>
      <w:marBottom w:val="0"/>
      <w:divBdr>
        <w:top w:val="none" w:sz="0" w:space="0" w:color="auto"/>
        <w:left w:val="none" w:sz="0" w:space="0" w:color="auto"/>
        <w:bottom w:val="none" w:sz="0" w:space="0" w:color="auto"/>
        <w:right w:val="none" w:sz="0" w:space="0" w:color="auto"/>
      </w:divBdr>
    </w:div>
    <w:div w:id="554893982">
      <w:marLeft w:val="0"/>
      <w:marRight w:val="0"/>
      <w:marTop w:val="0"/>
      <w:marBottom w:val="0"/>
      <w:divBdr>
        <w:top w:val="none" w:sz="0" w:space="0" w:color="auto"/>
        <w:left w:val="none" w:sz="0" w:space="0" w:color="auto"/>
        <w:bottom w:val="none" w:sz="0" w:space="0" w:color="auto"/>
        <w:right w:val="none" w:sz="0" w:space="0" w:color="auto"/>
      </w:divBdr>
    </w:div>
    <w:div w:id="554893983">
      <w:marLeft w:val="0"/>
      <w:marRight w:val="0"/>
      <w:marTop w:val="0"/>
      <w:marBottom w:val="0"/>
      <w:divBdr>
        <w:top w:val="none" w:sz="0" w:space="0" w:color="auto"/>
        <w:left w:val="none" w:sz="0" w:space="0" w:color="auto"/>
        <w:bottom w:val="none" w:sz="0" w:space="0" w:color="auto"/>
        <w:right w:val="none" w:sz="0" w:space="0" w:color="auto"/>
      </w:divBdr>
    </w:div>
    <w:div w:id="554893984">
      <w:marLeft w:val="0"/>
      <w:marRight w:val="0"/>
      <w:marTop w:val="0"/>
      <w:marBottom w:val="0"/>
      <w:divBdr>
        <w:top w:val="none" w:sz="0" w:space="0" w:color="auto"/>
        <w:left w:val="none" w:sz="0" w:space="0" w:color="auto"/>
        <w:bottom w:val="none" w:sz="0" w:space="0" w:color="auto"/>
        <w:right w:val="none" w:sz="0" w:space="0" w:color="auto"/>
      </w:divBdr>
    </w:div>
    <w:div w:id="554893985">
      <w:marLeft w:val="0"/>
      <w:marRight w:val="0"/>
      <w:marTop w:val="0"/>
      <w:marBottom w:val="0"/>
      <w:divBdr>
        <w:top w:val="none" w:sz="0" w:space="0" w:color="auto"/>
        <w:left w:val="none" w:sz="0" w:space="0" w:color="auto"/>
        <w:bottom w:val="none" w:sz="0" w:space="0" w:color="auto"/>
        <w:right w:val="none" w:sz="0" w:space="0" w:color="auto"/>
      </w:divBdr>
    </w:div>
    <w:div w:id="554893986">
      <w:marLeft w:val="0"/>
      <w:marRight w:val="0"/>
      <w:marTop w:val="0"/>
      <w:marBottom w:val="0"/>
      <w:divBdr>
        <w:top w:val="none" w:sz="0" w:space="0" w:color="auto"/>
        <w:left w:val="none" w:sz="0" w:space="0" w:color="auto"/>
        <w:bottom w:val="none" w:sz="0" w:space="0" w:color="auto"/>
        <w:right w:val="none" w:sz="0" w:space="0" w:color="auto"/>
      </w:divBdr>
    </w:div>
    <w:div w:id="554893987">
      <w:marLeft w:val="0"/>
      <w:marRight w:val="0"/>
      <w:marTop w:val="0"/>
      <w:marBottom w:val="0"/>
      <w:divBdr>
        <w:top w:val="none" w:sz="0" w:space="0" w:color="auto"/>
        <w:left w:val="none" w:sz="0" w:space="0" w:color="auto"/>
        <w:bottom w:val="none" w:sz="0" w:space="0" w:color="auto"/>
        <w:right w:val="none" w:sz="0" w:space="0" w:color="auto"/>
      </w:divBdr>
    </w:div>
    <w:div w:id="554893988">
      <w:marLeft w:val="0"/>
      <w:marRight w:val="0"/>
      <w:marTop w:val="0"/>
      <w:marBottom w:val="0"/>
      <w:divBdr>
        <w:top w:val="none" w:sz="0" w:space="0" w:color="auto"/>
        <w:left w:val="none" w:sz="0" w:space="0" w:color="auto"/>
        <w:bottom w:val="none" w:sz="0" w:space="0" w:color="auto"/>
        <w:right w:val="none" w:sz="0" w:space="0" w:color="auto"/>
      </w:divBdr>
    </w:div>
    <w:div w:id="554893989">
      <w:marLeft w:val="0"/>
      <w:marRight w:val="0"/>
      <w:marTop w:val="0"/>
      <w:marBottom w:val="0"/>
      <w:divBdr>
        <w:top w:val="none" w:sz="0" w:space="0" w:color="auto"/>
        <w:left w:val="none" w:sz="0" w:space="0" w:color="auto"/>
        <w:bottom w:val="none" w:sz="0" w:space="0" w:color="auto"/>
        <w:right w:val="none" w:sz="0" w:space="0" w:color="auto"/>
      </w:divBdr>
    </w:div>
    <w:div w:id="554893990">
      <w:marLeft w:val="0"/>
      <w:marRight w:val="0"/>
      <w:marTop w:val="0"/>
      <w:marBottom w:val="0"/>
      <w:divBdr>
        <w:top w:val="none" w:sz="0" w:space="0" w:color="auto"/>
        <w:left w:val="none" w:sz="0" w:space="0" w:color="auto"/>
        <w:bottom w:val="none" w:sz="0" w:space="0" w:color="auto"/>
        <w:right w:val="none" w:sz="0" w:space="0" w:color="auto"/>
      </w:divBdr>
    </w:div>
    <w:div w:id="554893991">
      <w:marLeft w:val="0"/>
      <w:marRight w:val="0"/>
      <w:marTop w:val="0"/>
      <w:marBottom w:val="0"/>
      <w:divBdr>
        <w:top w:val="none" w:sz="0" w:space="0" w:color="auto"/>
        <w:left w:val="none" w:sz="0" w:space="0" w:color="auto"/>
        <w:bottom w:val="none" w:sz="0" w:space="0" w:color="auto"/>
        <w:right w:val="none" w:sz="0" w:space="0" w:color="auto"/>
      </w:divBdr>
    </w:div>
    <w:div w:id="554893992">
      <w:marLeft w:val="0"/>
      <w:marRight w:val="0"/>
      <w:marTop w:val="0"/>
      <w:marBottom w:val="0"/>
      <w:divBdr>
        <w:top w:val="none" w:sz="0" w:space="0" w:color="auto"/>
        <w:left w:val="none" w:sz="0" w:space="0" w:color="auto"/>
        <w:bottom w:val="none" w:sz="0" w:space="0" w:color="auto"/>
        <w:right w:val="none" w:sz="0" w:space="0" w:color="auto"/>
      </w:divBdr>
    </w:div>
    <w:div w:id="554893993">
      <w:marLeft w:val="0"/>
      <w:marRight w:val="0"/>
      <w:marTop w:val="0"/>
      <w:marBottom w:val="0"/>
      <w:divBdr>
        <w:top w:val="none" w:sz="0" w:space="0" w:color="auto"/>
        <w:left w:val="none" w:sz="0" w:space="0" w:color="auto"/>
        <w:bottom w:val="none" w:sz="0" w:space="0" w:color="auto"/>
        <w:right w:val="none" w:sz="0" w:space="0" w:color="auto"/>
      </w:divBdr>
    </w:div>
    <w:div w:id="554893994">
      <w:marLeft w:val="0"/>
      <w:marRight w:val="0"/>
      <w:marTop w:val="0"/>
      <w:marBottom w:val="0"/>
      <w:divBdr>
        <w:top w:val="none" w:sz="0" w:space="0" w:color="auto"/>
        <w:left w:val="none" w:sz="0" w:space="0" w:color="auto"/>
        <w:bottom w:val="none" w:sz="0" w:space="0" w:color="auto"/>
        <w:right w:val="none" w:sz="0" w:space="0" w:color="auto"/>
      </w:divBdr>
    </w:div>
    <w:div w:id="554893995">
      <w:marLeft w:val="0"/>
      <w:marRight w:val="0"/>
      <w:marTop w:val="0"/>
      <w:marBottom w:val="0"/>
      <w:divBdr>
        <w:top w:val="none" w:sz="0" w:space="0" w:color="auto"/>
        <w:left w:val="none" w:sz="0" w:space="0" w:color="auto"/>
        <w:bottom w:val="none" w:sz="0" w:space="0" w:color="auto"/>
        <w:right w:val="none" w:sz="0" w:space="0" w:color="auto"/>
      </w:divBdr>
    </w:div>
    <w:div w:id="554893996">
      <w:marLeft w:val="0"/>
      <w:marRight w:val="0"/>
      <w:marTop w:val="0"/>
      <w:marBottom w:val="0"/>
      <w:divBdr>
        <w:top w:val="none" w:sz="0" w:space="0" w:color="auto"/>
        <w:left w:val="none" w:sz="0" w:space="0" w:color="auto"/>
        <w:bottom w:val="none" w:sz="0" w:space="0" w:color="auto"/>
        <w:right w:val="none" w:sz="0" w:space="0" w:color="auto"/>
      </w:divBdr>
    </w:div>
    <w:div w:id="554893997">
      <w:marLeft w:val="0"/>
      <w:marRight w:val="0"/>
      <w:marTop w:val="0"/>
      <w:marBottom w:val="0"/>
      <w:divBdr>
        <w:top w:val="none" w:sz="0" w:space="0" w:color="auto"/>
        <w:left w:val="none" w:sz="0" w:space="0" w:color="auto"/>
        <w:bottom w:val="none" w:sz="0" w:space="0" w:color="auto"/>
        <w:right w:val="none" w:sz="0" w:space="0" w:color="auto"/>
      </w:divBdr>
    </w:div>
    <w:div w:id="554893998">
      <w:marLeft w:val="0"/>
      <w:marRight w:val="0"/>
      <w:marTop w:val="0"/>
      <w:marBottom w:val="0"/>
      <w:divBdr>
        <w:top w:val="none" w:sz="0" w:space="0" w:color="auto"/>
        <w:left w:val="none" w:sz="0" w:space="0" w:color="auto"/>
        <w:bottom w:val="none" w:sz="0" w:space="0" w:color="auto"/>
        <w:right w:val="none" w:sz="0" w:space="0" w:color="auto"/>
      </w:divBdr>
    </w:div>
    <w:div w:id="554893999">
      <w:marLeft w:val="0"/>
      <w:marRight w:val="0"/>
      <w:marTop w:val="0"/>
      <w:marBottom w:val="0"/>
      <w:divBdr>
        <w:top w:val="none" w:sz="0" w:space="0" w:color="auto"/>
        <w:left w:val="none" w:sz="0" w:space="0" w:color="auto"/>
        <w:bottom w:val="none" w:sz="0" w:space="0" w:color="auto"/>
        <w:right w:val="none" w:sz="0" w:space="0" w:color="auto"/>
      </w:divBdr>
    </w:div>
    <w:div w:id="554894000">
      <w:marLeft w:val="0"/>
      <w:marRight w:val="0"/>
      <w:marTop w:val="0"/>
      <w:marBottom w:val="0"/>
      <w:divBdr>
        <w:top w:val="none" w:sz="0" w:space="0" w:color="auto"/>
        <w:left w:val="none" w:sz="0" w:space="0" w:color="auto"/>
        <w:bottom w:val="none" w:sz="0" w:space="0" w:color="auto"/>
        <w:right w:val="none" w:sz="0" w:space="0" w:color="auto"/>
      </w:divBdr>
    </w:div>
    <w:div w:id="554894001">
      <w:marLeft w:val="0"/>
      <w:marRight w:val="0"/>
      <w:marTop w:val="0"/>
      <w:marBottom w:val="0"/>
      <w:divBdr>
        <w:top w:val="none" w:sz="0" w:space="0" w:color="auto"/>
        <w:left w:val="none" w:sz="0" w:space="0" w:color="auto"/>
        <w:bottom w:val="none" w:sz="0" w:space="0" w:color="auto"/>
        <w:right w:val="none" w:sz="0" w:space="0" w:color="auto"/>
      </w:divBdr>
    </w:div>
    <w:div w:id="554894002">
      <w:marLeft w:val="0"/>
      <w:marRight w:val="0"/>
      <w:marTop w:val="0"/>
      <w:marBottom w:val="0"/>
      <w:divBdr>
        <w:top w:val="none" w:sz="0" w:space="0" w:color="auto"/>
        <w:left w:val="none" w:sz="0" w:space="0" w:color="auto"/>
        <w:bottom w:val="none" w:sz="0" w:space="0" w:color="auto"/>
        <w:right w:val="none" w:sz="0" w:space="0" w:color="auto"/>
      </w:divBdr>
    </w:div>
    <w:div w:id="554894003">
      <w:marLeft w:val="0"/>
      <w:marRight w:val="0"/>
      <w:marTop w:val="0"/>
      <w:marBottom w:val="0"/>
      <w:divBdr>
        <w:top w:val="none" w:sz="0" w:space="0" w:color="auto"/>
        <w:left w:val="none" w:sz="0" w:space="0" w:color="auto"/>
        <w:bottom w:val="none" w:sz="0" w:space="0" w:color="auto"/>
        <w:right w:val="none" w:sz="0" w:space="0" w:color="auto"/>
      </w:divBdr>
    </w:div>
    <w:div w:id="554894004">
      <w:marLeft w:val="0"/>
      <w:marRight w:val="0"/>
      <w:marTop w:val="0"/>
      <w:marBottom w:val="0"/>
      <w:divBdr>
        <w:top w:val="none" w:sz="0" w:space="0" w:color="auto"/>
        <w:left w:val="none" w:sz="0" w:space="0" w:color="auto"/>
        <w:bottom w:val="none" w:sz="0" w:space="0" w:color="auto"/>
        <w:right w:val="none" w:sz="0" w:space="0" w:color="auto"/>
      </w:divBdr>
    </w:div>
    <w:div w:id="554894005">
      <w:marLeft w:val="0"/>
      <w:marRight w:val="0"/>
      <w:marTop w:val="0"/>
      <w:marBottom w:val="0"/>
      <w:divBdr>
        <w:top w:val="none" w:sz="0" w:space="0" w:color="auto"/>
        <w:left w:val="none" w:sz="0" w:space="0" w:color="auto"/>
        <w:bottom w:val="none" w:sz="0" w:space="0" w:color="auto"/>
        <w:right w:val="none" w:sz="0" w:space="0" w:color="auto"/>
      </w:divBdr>
    </w:div>
    <w:div w:id="554894006">
      <w:marLeft w:val="0"/>
      <w:marRight w:val="0"/>
      <w:marTop w:val="0"/>
      <w:marBottom w:val="0"/>
      <w:divBdr>
        <w:top w:val="none" w:sz="0" w:space="0" w:color="auto"/>
        <w:left w:val="none" w:sz="0" w:space="0" w:color="auto"/>
        <w:bottom w:val="none" w:sz="0" w:space="0" w:color="auto"/>
        <w:right w:val="none" w:sz="0" w:space="0" w:color="auto"/>
      </w:divBdr>
    </w:div>
    <w:div w:id="554894007">
      <w:marLeft w:val="0"/>
      <w:marRight w:val="0"/>
      <w:marTop w:val="0"/>
      <w:marBottom w:val="0"/>
      <w:divBdr>
        <w:top w:val="none" w:sz="0" w:space="0" w:color="auto"/>
        <w:left w:val="none" w:sz="0" w:space="0" w:color="auto"/>
        <w:bottom w:val="none" w:sz="0" w:space="0" w:color="auto"/>
        <w:right w:val="none" w:sz="0" w:space="0" w:color="auto"/>
      </w:divBdr>
    </w:div>
    <w:div w:id="554894008">
      <w:marLeft w:val="0"/>
      <w:marRight w:val="0"/>
      <w:marTop w:val="0"/>
      <w:marBottom w:val="0"/>
      <w:divBdr>
        <w:top w:val="none" w:sz="0" w:space="0" w:color="auto"/>
        <w:left w:val="none" w:sz="0" w:space="0" w:color="auto"/>
        <w:bottom w:val="none" w:sz="0" w:space="0" w:color="auto"/>
        <w:right w:val="none" w:sz="0" w:space="0" w:color="auto"/>
      </w:divBdr>
    </w:div>
    <w:div w:id="554894009">
      <w:marLeft w:val="0"/>
      <w:marRight w:val="0"/>
      <w:marTop w:val="0"/>
      <w:marBottom w:val="0"/>
      <w:divBdr>
        <w:top w:val="none" w:sz="0" w:space="0" w:color="auto"/>
        <w:left w:val="none" w:sz="0" w:space="0" w:color="auto"/>
        <w:bottom w:val="none" w:sz="0" w:space="0" w:color="auto"/>
        <w:right w:val="none" w:sz="0" w:space="0" w:color="auto"/>
      </w:divBdr>
    </w:div>
    <w:div w:id="554894010">
      <w:marLeft w:val="0"/>
      <w:marRight w:val="0"/>
      <w:marTop w:val="0"/>
      <w:marBottom w:val="0"/>
      <w:divBdr>
        <w:top w:val="none" w:sz="0" w:space="0" w:color="auto"/>
        <w:left w:val="none" w:sz="0" w:space="0" w:color="auto"/>
        <w:bottom w:val="none" w:sz="0" w:space="0" w:color="auto"/>
        <w:right w:val="none" w:sz="0" w:space="0" w:color="auto"/>
      </w:divBdr>
    </w:div>
    <w:div w:id="554894011">
      <w:marLeft w:val="0"/>
      <w:marRight w:val="0"/>
      <w:marTop w:val="0"/>
      <w:marBottom w:val="0"/>
      <w:divBdr>
        <w:top w:val="none" w:sz="0" w:space="0" w:color="auto"/>
        <w:left w:val="none" w:sz="0" w:space="0" w:color="auto"/>
        <w:bottom w:val="none" w:sz="0" w:space="0" w:color="auto"/>
        <w:right w:val="none" w:sz="0" w:space="0" w:color="auto"/>
      </w:divBdr>
    </w:div>
    <w:div w:id="554894012">
      <w:marLeft w:val="0"/>
      <w:marRight w:val="0"/>
      <w:marTop w:val="0"/>
      <w:marBottom w:val="0"/>
      <w:divBdr>
        <w:top w:val="none" w:sz="0" w:space="0" w:color="auto"/>
        <w:left w:val="none" w:sz="0" w:space="0" w:color="auto"/>
        <w:bottom w:val="none" w:sz="0" w:space="0" w:color="auto"/>
        <w:right w:val="none" w:sz="0" w:space="0" w:color="auto"/>
      </w:divBdr>
    </w:div>
    <w:div w:id="554894013">
      <w:marLeft w:val="0"/>
      <w:marRight w:val="0"/>
      <w:marTop w:val="0"/>
      <w:marBottom w:val="0"/>
      <w:divBdr>
        <w:top w:val="none" w:sz="0" w:space="0" w:color="auto"/>
        <w:left w:val="none" w:sz="0" w:space="0" w:color="auto"/>
        <w:bottom w:val="none" w:sz="0" w:space="0" w:color="auto"/>
        <w:right w:val="none" w:sz="0" w:space="0" w:color="auto"/>
      </w:divBdr>
    </w:div>
    <w:div w:id="554894014">
      <w:marLeft w:val="0"/>
      <w:marRight w:val="0"/>
      <w:marTop w:val="0"/>
      <w:marBottom w:val="0"/>
      <w:divBdr>
        <w:top w:val="none" w:sz="0" w:space="0" w:color="auto"/>
        <w:left w:val="none" w:sz="0" w:space="0" w:color="auto"/>
        <w:bottom w:val="none" w:sz="0" w:space="0" w:color="auto"/>
        <w:right w:val="none" w:sz="0" w:space="0" w:color="auto"/>
      </w:divBdr>
    </w:div>
    <w:div w:id="554894015">
      <w:marLeft w:val="0"/>
      <w:marRight w:val="0"/>
      <w:marTop w:val="0"/>
      <w:marBottom w:val="0"/>
      <w:divBdr>
        <w:top w:val="none" w:sz="0" w:space="0" w:color="auto"/>
        <w:left w:val="none" w:sz="0" w:space="0" w:color="auto"/>
        <w:bottom w:val="none" w:sz="0" w:space="0" w:color="auto"/>
        <w:right w:val="none" w:sz="0" w:space="0" w:color="auto"/>
      </w:divBdr>
    </w:div>
    <w:div w:id="554894016">
      <w:marLeft w:val="0"/>
      <w:marRight w:val="0"/>
      <w:marTop w:val="0"/>
      <w:marBottom w:val="0"/>
      <w:divBdr>
        <w:top w:val="none" w:sz="0" w:space="0" w:color="auto"/>
        <w:left w:val="none" w:sz="0" w:space="0" w:color="auto"/>
        <w:bottom w:val="none" w:sz="0" w:space="0" w:color="auto"/>
        <w:right w:val="none" w:sz="0" w:space="0" w:color="auto"/>
      </w:divBdr>
    </w:div>
    <w:div w:id="554894017">
      <w:marLeft w:val="0"/>
      <w:marRight w:val="0"/>
      <w:marTop w:val="0"/>
      <w:marBottom w:val="0"/>
      <w:divBdr>
        <w:top w:val="none" w:sz="0" w:space="0" w:color="auto"/>
        <w:left w:val="none" w:sz="0" w:space="0" w:color="auto"/>
        <w:bottom w:val="none" w:sz="0" w:space="0" w:color="auto"/>
        <w:right w:val="none" w:sz="0" w:space="0" w:color="auto"/>
      </w:divBdr>
    </w:div>
    <w:div w:id="554894018">
      <w:marLeft w:val="0"/>
      <w:marRight w:val="0"/>
      <w:marTop w:val="0"/>
      <w:marBottom w:val="0"/>
      <w:divBdr>
        <w:top w:val="none" w:sz="0" w:space="0" w:color="auto"/>
        <w:left w:val="none" w:sz="0" w:space="0" w:color="auto"/>
        <w:bottom w:val="none" w:sz="0" w:space="0" w:color="auto"/>
        <w:right w:val="none" w:sz="0" w:space="0" w:color="auto"/>
      </w:divBdr>
    </w:div>
    <w:div w:id="554894019">
      <w:marLeft w:val="0"/>
      <w:marRight w:val="0"/>
      <w:marTop w:val="0"/>
      <w:marBottom w:val="0"/>
      <w:divBdr>
        <w:top w:val="none" w:sz="0" w:space="0" w:color="auto"/>
        <w:left w:val="none" w:sz="0" w:space="0" w:color="auto"/>
        <w:bottom w:val="none" w:sz="0" w:space="0" w:color="auto"/>
        <w:right w:val="none" w:sz="0" w:space="0" w:color="auto"/>
      </w:divBdr>
    </w:div>
    <w:div w:id="554894020">
      <w:marLeft w:val="0"/>
      <w:marRight w:val="0"/>
      <w:marTop w:val="0"/>
      <w:marBottom w:val="0"/>
      <w:divBdr>
        <w:top w:val="none" w:sz="0" w:space="0" w:color="auto"/>
        <w:left w:val="none" w:sz="0" w:space="0" w:color="auto"/>
        <w:bottom w:val="none" w:sz="0" w:space="0" w:color="auto"/>
        <w:right w:val="none" w:sz="0" w:space="0" w:color="auto"/>
      </w:divBdr>
    </w:div>
    <w:div w:id="554894021">
      <w:marLeft w:val="0"/>
      <w:marRight w:val="0"/>
      <w:marTop w:val="0"/>
      <w:marBottom w:val="0"/>
      <w:divBdr>
        <w:top w:val="none" w:sz="0" w:space="0" w:color="auto"/>
        <w:left w:val="none" w:sz="0" w:space="0" w:color="auto"/>
        <w:bottom w:val="none" w:sz="0" w:space="0" w:color="auto"/>
        <w:right w:val="none" w:sz="0" w:space="0" w:color="auto"/>
      </w:divBdr>
    </w:div>
    <w:div w:id="554894022">
      <w:marLeft w:val="0"/>
      <w:marRight w:val="0"/>
      <w:marTop w:val="0"/>
      <w:marBottom w:val="0"/>
      <w:divBdr>
        <w:top w:val="none" w:sz="0" w:space="0" w:color="auto"/>
        <w:left w:val="none" w:sz="0" w:space="0" w:color="auto"/>
        <w:bottom w:val="none" w:sz="0" w:space="0" w:color="auto"/>
        <w:right w:val="none" w:sz="0" w:space="0" w:color="auto"/>
      </w:divBdr>
    </w:div>
    <w:div w:id="554894023">
      <w:marLeft w:val="0"/>
      <w:marRight w:val="0"/>
      <w:marTop w:val="0"/>
      <w:marBottom w:val="0"/>
      <w:divBdr>
        <w:top w:val="none" w:sz="0" w:space="0" w:color="auto"/>
        <w:left w:val="none" w:sz="0" w:space="0" w:color="auto"/>
        <w:bottom w:val="none" w:sz="0" w:space="0" w:color="auto"/>
        <w:right w:val="none" w:sz="0" w:space="0" w:color="auto"/>
      </w:divBdr>
    </w:div>
    <w:div w:id="554894024">
      <w:marLeft w:val="0"/>
      <w:marRight w:val="0"/>
      <w:marTop w:val="0"/>
      <w:marBottom w:val="0"/>
      <w:divBdr>
        <w:top w:val="none" w:sz="0" w:space="0" w:color="auto"/>
        <w:left w:val="none" w:sz="0" w:space="0" w:color="auto"/>
        <w:bottom w:val="none" w:sz="0" w:space="0" w:color="auto"/>
        <w:right w:val="none" w:sz="0" w:space="0" w:color="auto"/>
      </w:divBdr>
    </w:div>
    <w:div w:id="554894025">
      <w:marLeft w:val="0"/>
      <w:marRight w:val="0"/>
      <w:marTop w:val="0"/>
      <w:marBottom w:val="0"/>
      <w:divBdr>
        <w:top w:val="none" w:sz="0" w:space="0" w:color="auto"/>
        <w:left w:val="none" w:sz="0" w:space="0" w:color="auto"/>
        <w:bottom w:val="none" w:sz="0" w:space="0" w:color="auto"/>
        <w:right w:val="none" w:sz="0" w:space="0" w:color="auto"/>
      </w:divBdr>
    </w:div>
    <w:div w:id="554894026">
      <w:marLeft w:val="0"/>
      <w:marRight w:val="0"/>
      <w:marTop w:val="0"/>
      <w:marBottom w:val="0"/>
      <w:divBdr>
        <w:top w:val="none" w:sz="0" w:space="0" w:color="auto"/>
        <w:left w:val="none" w:sz="0" w:space="0" w:color="auto"/>
        <w:bottom w:val="none" w:sz="0" w:space="0" w:color="auto"/>
        <w:right w:val="none" w:sz="0" w:space="0" w:color="auto"/>
      </w:divBdr>
    </w:div>
    <w:div w:id="554894027">
      <w:marLeft w:val="0"/>
      <w:marRight w:val="0"/>
      <w:marTop w:val="0"/>
      <w:marBottom w:val="0"/>
      <w:divBdr>
        <w:top w:val="none" w:sz="0" w:space="0" w:color="auto"/>
        <w:left w:val="none" w:sz="0" w:space="0" w:color="auto"/>
        <w:bottom w:val="none" w:sz="0" w:space="0" w:color="auto"/>
        <w:right w:val="none" w:sz="0" w:space="0" w:color="auto"/>
      </w:divBdr>
    </w:div>
    <w:div w:id="554894028">
      <w:marLeft w:val="0"/>
      <w:marRight w:val="0"/>
      <w:marTop w:val="0"/>
      <w:marBottom w:val="0"/>
      <w:divBdr>
        <w:top w:val="none" w:sz="0" w:space="0" w:color="auto"/>
        <w:left w:val="none" w:sz="0" w:space="0" w:color="auto"/>
        <w:bottom w:val="none" w:sz="0" w:space="0" w:color="auto"/>
        <w:right w:val="none" w:sz="0" w:space="0" w:color="auto"/>
      </w:divBdr>
    </w:div>
    <w:div w:id="554894029">
      <w:marLeft w:val="0"/>
      <w:marRight w:val="0"/>
      <w:marTop w:val="0"/>
      <w:marBottom w:val="0"/>
      <w:divBdr>
        <w:top w:val="none" w:sz="0" w:space="0" w:color="auto"/>
        <w:left w:val="none" w:sz="0" w:space="0" w:color="auto"/>
        <w:bottom w:val="none" w:sz="0" w:space="0" w:color="auto"/>
        <w:right w:val="none" w:sz="0" w:space="0" w:color="auto"/>
      </w:divBdr>
    </w:div>
    <w:div w:id="554894030">
      <w:marLeft w:val="0"/>
      <w:marRight w:val="0"/>
      <w:marTop w:val="0"/>
      <w:marBottom w:val="0"/>
      <w:divBdr>
        <w:top w:val="none" w:sz="0" w:space="0" w:color="auto"/>
        <w:left w:val="none" w:sz="0" w:space="0" w:color="auto"/>
        <w:bottom w:val="none" w:sz="0" w:space="0" w:color="auto"/>
        <w:right w:val="none" w:sz="0" w:space="0" w:color="auto"/>
      </w:divBdr>
    </w:div>
    <w:div w:id="554894031">
      <w:marLeft w:val="0"/>
      <w:marRight w:val="0"/>
      <w:marTop w:val="0"/>
      <w:marBottom w:val="0"/>
      <w:divBdr>
        <w:top w:val="none" w:sz="0" w:space="0" w:color="auto"/>
        <w:left w:val="none" w:sz="0" w:space="0" w:color="auto"/>
        <w:bottom w:val="none" w:sz="0" w:space="0" w:color="auto"/>
        <w:right w:val="none" w:sz="0" w:space="0" w:color="auto"/>
      </w:divBdr>
    </w:div>
    <w:div w:id="554894032">
      <w:marLeft w:val="0"/>
      <w:marRight w:val="0"/>
      <w:marTop w:val="0"/>
      <w:marBottom w:val="0"/>
      <w:divBdr>
        <w:top w:val="none" w:sz="0" w:space="0" w:color="auto"/>
        <w:left w:val="none" w:sz="0" w:space="0" w:color="auto"/>
        <w:bottom w:val="none" w:sz="0" w:space="0" w:color="auto"/>
        <w:right w:val="none" w:sz="0" w:space="0" w:color="auto"/>
      </w:divBdr>
    </w:div>
    <w:div w:id="554894033">
      <w:marLeft w:val="0"/>
      <w:marRight w:val="0"/>
      <w:marTop w:val="0"/>
      <w:marBottom w:val="0"/>
      <w:divBdr>
        <w:top w:val="none" w:sz="0" w:space="0" w:color="auto"/>
        <w:left w:val="none" w:sz="0" w:space="0" w:color="auto"/>
        <w:bottom w:val="none" w:sz="0" w:space="0" w:color="auto"/>
        <w:right w:val="none" w:sz="0" w:space="0" w:color="auto"/>
      </w:divBdr>
    </w:div>
    <w:div w:id="554894034">
      <w:marLeft w:val="0"/>
      <w:marRight w:val="0"/>
      <w:marTop w:val="0"/>
      <w:marBottom w:val="0"/>
      <w:divBdr>
        <w:top w:val="none" w:sz="0" w:space="0" w:color="auto"/>
        <w:left w:val="none" w:sz="0" w:space="0" w:color="auto"/>
        <w:bottom w:val="none" w:sz="0" w:space="0" w:color="auto"/>
        <w:right w:val="none" w:sz="0" w:space="0" w:color="auto"/>
      </w:divBdr>
    </w:div>
    <w:div w:id="554894035">
      <w:marLeft w:val="0"/>
      <w:marRight w:val="0"/>
      <w:marTop w:val="0"/>
      <w:marBottom w:val="0"/>
      <w:divBdr>
        <w:top w:val="none" w:sz="0" w:space="0" w:color="auto"/>
        <w:left w:val="none" w:sz="0" w:space="0" w:color="auto"/>
        <w:bottom w:val="none" w:sz="0" w:space="0" w:color="auto"/>
        <w:right w:val="none" w:sz="0" w:space="0" w:color="auto"/>
      </w:divBdr>
    </w:div>
    <w:div w:id="554894036">
      <w:marLeft w:val="0"/>
      <w:marRight w:val="0"/>
      <w:marTop w:val="0"/>
      <w:marBottom w:val="0"/>
      <w:divBdr>
        <w:top w:val="none" w:sz="0" w:space="0" w:color="auto"/>
        <w:left w:val="none" w:sz="0" w:space="0" w:color="auto"/>
        <w:bottom w:val="none" w:sz="0" w:space="0" w:color="auto"/>
        <w:right w:val="none" w:sz="0" w:space="0" w:color="auto"/>
      </w:divBdr>
    </w:div>
    <w:div w:id="554894037">
      <w:marLeft w:val="0"/>
      <w:marRight w:val="0"/>
      <w:marTop w:val="0"/>
      <w:marBottom w:val="0"/>
      <w:divBdr>
        <w:top w:val="none" w:sz="0" w:space="0" w:color="auto"/>
        <w:left w:val="none" w:sz="0" w:space="0" w:color="auto"/>
        <w:bottom w:val="none" w:sz="0" w:space="0" w:color="auto"/>
        <w:right w:val="none" w:sz="0" w:space="0" w:color="auto"/>
      </w:divBdr>
    </w:div>
    <w:div w:id="554894038">
      <w:marLeft w:val="0"/>
      <w:marRight w:val="0"/>
      <w:marTop w:val="0"/>
      <w:marBottom w:val="0"/>
      <w:divBdr>
        <w:top w:val="none" w:sz="0" w:space="0" w:color="auto"/>
        <w:left w:val="none" w:sz="0" w:space="0" w:color="auto"/>
        <w:bottom w:val="none" w:sz="0" w:space="0" w:color="auto"/>
        <w:right w:val="none" w:sz="0" w:space="0" w:color="auto"/>
      </w:divBdr>
    </w:div>
    <w:div w:id="554894039">
      <w:marLeft w:val="0"/>
      <w:marRight w:val="0"/>
      <w:marTop w:val="0"/>
      <w:marBottom w:val="0"/>
      <w:divBdr>
        <w:top w:val="none" w:sz="0" w:space="0" w:color="auto"/>
        <w:left w:val="none" w:sz="0" w:space="0" w:color="auto"/>
        <w:bottom w:val="none" w:sz="0" w:space="0" w:color="auto"/>
        <w:right w:val="none" w:sz="0" w:space="0" w:color="auto"/>
      </w:divBdr>
    </w:div>
    <w:div w:id="554894040">
      <w:marLeft w:val="0"/>
      <w:marRight w:val="0"/>
      <w:marTop w:val="0"/>
      <w:marBottom w:val="0"/>
      <w:divBdr>
        <w:top w:val="none" w:sz="0" w:space="0" w:color="auto"/>
        <w:left w:val="none" w:sz="0" w:space="0" w:color="auto"/>
        <w:bottom w:val="none" w:sz="0" w:space="0" w:color="auto"/>
        <w:right w:val="none" w:sz="0" w:space="0" w:color="auto"/>
      </w:divBdr>
    </w:div>
    <w:div w:id="554894041">
      <w:marLeft w:val="0"/>
      <w:marRight w:val="0"/>
      <w:marTop w:val="0"/>
      <w:marBottom w:val="0"/>
      <w:divBdr>
        <w:top w:val="none" w:sz="0" w:space="0" w:color="auto"/>
        <w:left w:val="none" w:sz="0" w:space="0" w:color="auto"/>
        <w:bottom w:val="none" w:sz="0" w:space="0" w:color="auto"/>
        <w:right w:val="none" w:sz="0" w:space="0" w:color="auto"/>
      </w:divBdr>
    </w:div>
    <w:div w:id="554894042">
      <w:marLeft w:val="0"/>
      <w:marRight w:val="0"/>
      <w:marTop w:val="0"/>
      <w:marBottom w:val="0"/>
      <w:divBdr>
        <w:top w:val="none" w:sz="0" w:space="0" w:color="auto"/>
        <w:left w:val="none" w:sz="0" w:space="0" w:color="auto"/>
        <w:bottom w:val="none" w:sz="0" w:space="0" w:color="auto"/>
        <w:right w:val="none" w:sz="0" w:space="0" w:color="auto"/>
      </w:divBdr>
    </w:div>
    <w:div w:id="554894043">
      <w:marLeft w:val="0"/>
      <w:marRight w:val="0"/>
      <w:marTop w:val="0"/>
      <w:marBottom w:val="0"/>
      <w:divBdr>
        <w:top w:val="none" w:sz="0" w:space="0" w:color="auto"/>
        <w:left w:val="none" w:sz="0" w:space="0" w:color="auto"/>
        <w:bottom w:val="none" w:sz="0" w:space="0" w:color="auto"/>
        <w:right w:val="none" w:sz="0" w:space="0" w:color="auto"/>
      </w:divBdr>
    </w:div>
    <w:div w:id="554894044">
      <w:marLeft w:val="0"/>
      <w:marRight w:val="0"/>
      <w:marTop w:val="0"/>
      <w:marBottom w:val="0"/>
      <w:divBdr>
        <w:top w:val="none" w:sz="0" w:space="0" w:color="auto"/>
        <w:left w:val="none" w:sz="0" w:space="0" w:color="auto"/>
        <w:bottom w:val="none" w:sz="0" w:space="0" w:color="auto"/>
        <w:right w:val="none" w:sz="0" w:space="0" w:color="auto"/>
      </w:divBdr>
    </w:div>
    <w:div w:id="554894045">
      <w:marLeft w:val="0"/>
      <w:marRight w:val="0"/>
      <w:marTop w:val="0"/>
      <w:marBottom w:val="0"/>
      <w:divBdr>
        <w:top w:val="none" w:sz="0" w:space="0" w:color="auto"/>
        <w:left w:val="none" w:sz="0" w:space="0" w:color="auto"/>
        <w:bottom w:val="none" w:sz="0" w:space="0" w:color="auto"/>
        <w:right w:val="none" w:sz="0" w:space="0" w:color="auto"/>
      </w:divBdr>
    </w:div>
    <w:div w:id="554894046">
      <w:marLeft w:val="0"/>
      <w:marRight w:val="0"/>
      <w:marTop w:val="0"/>
      <w:marBottom w:val="0"/>
      <w:divBdr>
        <w:top w:val="none" w:sz="0" w:space="0" w:color="auto"/>
        <w:left w:val="none" w:sz="0" w:space="0" w:color="auto"/>
        <w:bottom w:val="none" w:sz="0" w:space="0" w:color="auto"/>
        <w:right w:val="none" w:sz="0" w:space="0" w:color="auto"/>
      </w:divBdr>
    </w:div>
    <w:div w:id="554894047">
      <w:marLeft w:val="0"/>
      <w:marRight w:val="0"/>
      <w:marTop w:val="0"/>
      <w:marBottom w:val="0"/>
      <w:divBdr>
        <w:top w:val="none" w:sz="0" w:space="0" w:color="auto"/>
        <w:left w:val="none" w:sz="0" w:space="0" w:color="auto"/>
        <w:bottom w:val="none" w:sz="0" w:space="0" w:color="auto"/>
        <w:right w:val="none" w:sz="0" w:space="0" w:color="auto"/>
      </w:divBdr>
    </w:div>
    <w:div w:id="554894048">
      <w:marLeft w:val="0"/>
      <w:marRight w:val="0"/>
      <w:marTop w:val="0"/>
      <w:marBottom w:val="0"/>
      <w:divBdr>
        <w:top w:val="none" w:sz="0" w:space="0" w:color="auto"/>
        <w:left w:val="none" w:sz="0" w:space="0" w:color="auto"/>
        <w:bottom w:val="none" w:sz="0" w:space="0" w:color="auto"/>
        <w:right w:val="none" w:sz="0" w:space="0" w:color="auto"/>
      </w:divBdr>
    </w:div>
    <w:div w:id="554894049">
      <w:marLeft w:val="0"/>
      <w:marRight w:val="0"/>
      <w:marTop w:val="0"/>
      <w:marBottom w:val="0"/>
      <w:divBdr>
        <w:top w:val="none" w:sz="0" w:space="0" w:color="auto"/>
        <w:left w:val="none" w:sz="0" w:space="0" w:color="auto"/>
        <w:bottom w:val="none" w:sz="0" w:space="0" w:color="auto"/>
        <w:right w:val="none" w:sz="0" w:space="0" w:color="auto"/>
      </w:divBdr>
    </w:div>
    <w:div w:id="554894050">
      <w:marLeft w:val="0"/>
      <w:marRight w:val="0"/>
      <w:marTop w:val="0"/>
      <w:marBottom w:val="0"/>
      <w:divBdr>
        <w:top w:val="none" w:sz="0" w:space="0" w:color="auto"/>
        <w:left w:val="none" w:sz="0" w:space="0" w:color="auto"/>
        <w:bottom w:val="none" w:sz="0" w:space="0" w:color="auto"/>
        <w:right w:val="none" w:sz="0" w:space="0" w:color="auto"/>
      </w:divBdr>
    </w:div>
    <w:div w:id="554894051">
      <w:marLeft w:val="0"/>
      <w:marRight w:val="0"/>
      <w:marTop w:val="0"/>
      <w:marBottom w:val="0"/>
      <w:divBdr>
        <w:top w:val="none" w:sz="0" w:space="0" w:color="auto"/>
        <w:left w:val="none" w:sz="0" w:space="0" w:color="auto"/>
        <w:bottom w:val="none" w:sz="0" w:space="0" w:color="auto"/>
        <w:right w:val="none" w:sz="0" w:space="0" w:color="auto"/>
      </w:divBdr>
    </w:div>
    <w:div w:id="554894052">
      <w:marLeft w:val="0"/>
      <w:marRight w:val="0"/>
      <w:marTop w:val="0"/>
      <w:marBottom w:val="0"/>
      <w:divBdr>
        <w:top w:val="none" w:sz="0" w:space="0" w:color="auto"/>
        <w:left w:val="none" w:sz="0" w:space="0" w:color="auto"/>
        <w:bottom w:val="none" w:sz="0" w:space="0" w:color="auto"/>
        <w:right w:val="none" w:sz="0" w:space="0" w:color="auto"/>
      </w:divBdr>
    </w:div>
    <w:div w:id="554894053">
      <w:marLeft w:val="0"/>
      <w:marRight w:val="0"/>
      <w:marTop w:val="0"/>
      <w:marBottom w:val="0"/>
      <w:divBdr>
        <w:top w:val="none" w:sz="0" w:space="0" w:color="auto"/>
        <w:left w:val="none" w:sz="0" w:space="0" w:color="auto"/>
        <w:bottom w:val="none" w:sz="0" w:space="0" w:color="auto"/>
        <w:right w:val="none" w:sz="0" w:space="0" w:color="auto"/>
      </w:divBdr>
    </w:div>
    <w:div w:id="554894054">
      <w:marLeft w:val="0"/>
      <w:marRight w:val="0"/>
      <w:marTop w:val="0"/>
      <w:marBottom w:val="0"/>
      <w:divBdr>
        <w:top w:val="none" w:sz="0" w:space="0" w:color="auto"/>
        <w:left w:val="none" w:sz="0" w:space="0" w:color="auto"/>
        <w:bottom w:val="none" w:sz="0" w:space="0" w:color="auto"/>
        <w:right w:val="none" w:sz="0" w:space="0" w:color="auto"/>
      </w:divBdr>
    </w:div>
    <w:div w:id="554894055">
      <w:marLeft w:val="0"/>
      <w:marRight w:val="0"/>
      <w:marTop w:val="0"/>
      <w:marBottom w:val="0"/>
      <w:divBdr>
        <w:top w:val="none" w:sz="0" w:space="0" w:color="auto"/>
        <w:left w:val="none" w:sz="0" w:space="0" w:color="auto"/>
        <w:bottom w:val="none" w:sz="0" w:space="0" w:color="auto"/>
        <w:right w:val="none" w:sz="0" w:space="0" w:color="auto"/>
      </w:divBdr>
    </w:div>
    <w:div w:id="554894056">
      <w:marLeft w:val="0"/>
      <w:marRight w:val="0"/>
      <w:marTop w:val="0"/>
      <w:marBottom w:val="0"/>
      <w:divBdr>
        <w:top w:val="none" w:sz="0" w:space="0" w:color="auto"/>
        <w:left w:val="none" w:sz="0" w:space="0" w:color="auto"/>
        <w:bottom w:val="none" w:sz="0" w:space="0" w:color="auto"/>
        <w:right w:val="none" w:sz="0" w:space="0" w:color="auto"/>
      </w:divBdr>
    </w:div>
    <w:div w:id="554894057">
      <w:marLeft w:val="0"/>
      <w:marRight w:val="0"/>
      <w:marTop w:val="0"/>
      <w:marBottom w:val="0"/>
      <w:divBdr>
        <w:top w:val="none" w:sz="0" w:space="0" w:color="auto"/>
        <w:left w:val="none" w:sz="0" w:space="0" w:color="auto"/>
        <w:bottom w:val="none" w:sz="0" w:space="0" w:color="auto"/>
        <w:right w:val="none" w:sz="0" w:space="0" w:color="auto"/>
      </w:divBdr>
    </w:div>
    <w:div w:id="554894058">
      <w:marLeft w:val="0"/>
      <w:marRight w:val="0"/>
      <w:marTop w:val="0"/>
      <w:marBottom w:val="0"/>
      <w:divBdr>
        <w:top w:val="none" w:sz="0" w:space="0" w:color="auto"/>
        <w:left w:val="none" w:sz="0" w:space="0" w:color="auto"/>
        <w:bottom w:val="none" w:sz="0" w:space="0" w:color="auto"/>
        <w:right w:val="none" w:sz="0" w:space="0" w:color="auto"/>
      </w:divBdr>
    </w:div>
    <w:div w:id="554894059">
      <w:marLeft w:val="0"/>
      <w:marRight w:val="0"/>
      <w:marTop w:val="0"/>
      <w:marBottom w:val="0"/>
      <w:divBdr>
        <w:top w:val="none" w:sz="0" w:space="0" w:color="auto"/>
        <w:left w:val="none" w:sz="0" w:space="0" w:color="auto"/>
        <w:bottom w:val="none" w:sz="0" w:space="0" w:color="auto"/>
        <w:right w:val="none" w:sz="0" w:space="0" w:color="auto"/>
      </w:divBdr>
    </w:div>
    <w:div w:id="554894060">
      <w:marLeft w:val="0"/>
      <w:marRight w:val="0"/>
      <w:marTop w:val="0"/>
      <w:marBottom w:val="0"/>
      <w:divBdr>
        <w:top w:val="none" w:sz="0" w:space="0" w:color="auto"/>
        <w:left w:val="none" w:sz="0" w:space="0" w:color="auto"/>
        <w:bottom w:val="none" w:sz="0" w:space="0" w:color="auto"/>
        <w:right w:val="none" w:sz="0" w:space="0" w:color="auto"/>
      </w:divBdr>
    </w:div>
    <w:div w:id="554894061">
      <w:marLeft w:val="0"/>
      <w:marRight w:val="0"/>
      <w:marTop w:val="0"/>
      <w:marBottom w:val="0"/>
      <w:divBdr>
        <w:top w:val="none" w:sz="0" w:space="0" w:color="auto"/>
        <w:left w:val="none" w:sz="0" w:space="0" w:color="auto"/>
        <w:bottom w:val="none" w:sz="0" w:space="0" w:color="auto"/>
        <w:right w:val="none" w:sz="0" w:space="0" w:color="auto"/>
      </w:divBdr>
    </w:div>
    <w:div w:id="554894062">
      <w:marLeft w:val="0"/>
      <w:marRight w:val="0"/>
      <w:marTop w:val="0"/>
      <w:marBottom w:val="0"/>
      <w:divBdr>
        <w:top w:val="none" w:sz="0" w:space="0" w:color="auto"/>
        <w:left w:val="none" w:sz="0" w:space="0" w:color="auto"/>
        <w:bottom w:val="none" w:sz="0" w:space="0" w:color="auto"/>
        <w:right w:val="none" w:sz="0" w:space="0" w:color="auto"/>
      </w:divBdr>
    </w:div>
    <w:div w:id="554894063">
      <w:marLeft w:val="0"/>
      <w:marRight w:val="0"/>
      <w:marTop w:val="0"/>
      <w:marBottom w:val="0"/>
      <w:divBdr>
        <w:top w:val="none" w:sz="0" w:space="0" w:color="auto"/>
        <w:left w:val="none" w:sz="0" w:space="0" w:color="auto"/>
        <w:bottom w:val="none" w:sz="0" w:space="0" w:color="auto"/>
        <w:right w:val="none" w:sz="0" w:space="0" w:color="auto"/>
      </w:divBdr>
    </w:div>
    <w:div w:id="554894064">
      <w:marLeft w:val="0"/>
      <w:marRight w:val="0"/>
      <w:marTop w:val="0"/>
      <w:marBottom w:val="0"/>
      <w:divBdr>
        <w:top w:val="none" w:sz="0" w:space="0" w:color="auto"/>
        <w:left w:val="none" w:sz="0" w:space="0" w:color="auto"/>
        <w:bottom w:val="none" w:sz="0" w:space="0" w:color="auto"/>
        <w:right w:val="none" w:sz="0" w:space="0" w:color="auto"/>
      </w:divBdr>
    </w:div>
    <w:div w:id="554894065">
      <w:marLeft w:val="0"/>
      <w:marRight w:val="0"/>
      <w:marTop w:val="0"/>
      <w:marBottom w:val="0"/>
      <w:divBdr>
        <w:top w:val="none" w:sz="0" w:space="0" w:color="auto"/>
        <w:left w:val="none" w:sz="0" w:space="0" w:color="auto"/>
        <w:bottom w:val="none" w:sz="0" w:space="0" w:color="auto"/>
        <w:right w:val="none" w:sz="0" w:space="0" w:color="auto"/>
      </w:divBdr>
    </w:div>
    <w:div w:id="554894066">
      <w:marLeft w:val="0"/>
      <w:marRight w:val="0"/>
      <w:marTop w:val="0"/>
      <w:marBottom w:val="0"/>
      <w:divBdr>
        <w:top w:val="none" w:sz="0" w:space="0" w:color="auto"/>
        <w:left w:val="none" w:sz="0" w:space="0" w:color="auto"/>
        <w:bottom w:val="none" w:sz="0" w:space="0" w:color="auto"/>
        <w:right w:val="none" w:sz="0" w:space="0" w:color="auto"/>
      </w:divBdr>
    </w:div>
    <w:div w:id="554894067">
      <w:marLeft w:val="0"/>
      <w:marRight w:val="0"/>
      <w:marTop w:val="0"/>
      <w:marBottom w:val="0"/>
      <w:divBdr>
        <w:top w:val="none" w:sz="0" w:space="0" w:color="auto"/>
        <w:left w:val="none" w:sz="0" w:space="0" w:color="auto"/>
        <w:bottom w:val="none" w:sz="0" w:space="0" w:color="auto"/>
        <w:right w:val="none" w:sz="0" w:space="0" w:color="auto"/>
      </w:divBdr>
    </w:div>
    <w:div w:id="554894068">
      <w:marLeft w:val="0"/>
      <w:marRight w:val="0"/>
      <w:marTop w:val="0"/>
      <w:marBottom w:val="0"/>
      <w:divBdr>
        <w:top w:val="none" w:sz="0" w:space="0" w:color="auto"/>
        <w:left w:val="none" w:sz="0" w:space="0" w:color="auto"/>
        <w:bottom w:val="none" w:sz="0" w:space="0" w:color="auto"/>
        <w:right w:val="none" w:sz="0" w:space="0" w:color="auto"/>
      </w:divBdr>
    </w:div>
    <w:div w:id="554894069">
      <w:marLeft w:val="0"/>
      <w:marRight w:val="0"/>
      <w:marTop w:val="0"/>
      <w:marBottom w:val="0"/>
      <w:divBdr>
        <w:top w:val="none" w:sz="0" w:space="0" w:color="auto"/>
        <w:left w:val="none" w:sz="0" w:space="0" w:color="auto"/>
        <w:bottom w:val="none" w:sz="0" w:space="0" w:color="auto"/>
        <w:right w:val="none" w:sz="0" w:space="0" w:color="auto"/>
      </w:divBdr>
    </w:div>
    <w:div w:id="554894070">
      <w:marLeft w:val="0"/>
      <w:marRight w:val="0"/>
      <w:marTop w:val="0"/>
      <w:marBottom w:val="0"/>
      <w:divBdr>
        <w:top w:val="none" w:sz="0" w:space="0" w:color="auto"/>
        <w:left w:val="none" w:sz="0" w:space="0" w:color="auto"/>
        <w:bottom w:val="none" w:sz="0" w:space="0" w:color="auto"/>
        <w:right w:val="none" w:sz="0" w:space="0" w:color="auto"/>
      </w:divBdr>
    </w:div>
    <w:div w:id="554894071">
      <w:marLeft w:val="0"/>
      <w:marRight w:val="0"/>
      <w:marTop w:val="0"/>
      <w:marBottom w:val="0"/>
      <w:divBdr>
        <w:top w:val="none" w:sz="0" w:space="0" w:color="auto"/>
        <w:left w:val="none" w:sz="0" w:space="0" w:color="auto"/>
        <w:bottom w:val="none" w:sz="0" w:space="0" w:color="auto"/>
        <w:right w:val="none" w:sz="0" w:space="0" w:color="auto"/>
      </w:divBdr>
    </w:div>
    <w:div w:id="554894072">
      <w:marLeft w:val="0"/>
      <w:marRight w:val="0"/>
      <w:marTop w:val="0"/>
      <w:marBottom w:val="0"/>
      <w:divBdr>
        <w:top w:val="none" w:sz="0" w:space="0" w:color="auto"/>
        <w:left w:val="none" w:sz="0" w:space="0" w:color="auto"/>
        <w:bottom w:val="none" w:sz="0" w:space="0" w:color="auto"/>
        <w:right w:val="none" w:sz="0" w:space="0" w:color="auto"/>
      </w:divBdr>
    </w:div>
    <w:div w:id="554894073">
      <w:marLeft w:val="0"/>
      <w:marRight w:val="0"/>
      <w:marTop w:val="0"/>
      <w:marBottom w:val="0"/>
      <w:divBdr>
        <w:top w:val="none" w:sz="0" w:space="0" w:color="auto"/>
        <w:left w:val="none" w:sz="0" w:space="0" w:color="auto"/>
        <w:bottom w:val="none" w:sz="0" w:space="0" w:color="auto"/>
        <w:right w:val="none" w:sz="0" w:space="0" w:color="auto"/>
      </w:divBdr>
    </w:div>
    <w:div w:id="67384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49911" TargetMode="External"/><Relationship Id="rId13" Type="http://schemas.openxmlformats.org/officeDocument/2006/relationships/hyperlink" Target="https://login.consultant.ru/link/?req=doc&amp;base=LAW&amp;n=474275&amp;dst=167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74275&amp;dst=445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4DA2BE5154669101FA46496841C486AE18D9DBD75988C67B2002967B2FCA06691003138FA8925416EF5D1273D2690E321ECE36BD3C1a1Q0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177D0D45E64D989502AC450494AB95A1590DAFA76E97D8848087886B5BA15FB16134827AC1B18617eD48G" TargetMode="External"/><Relationship Id="rId4" Type="http://schemas.openxmlformats.org/officeDocument/2006/relationships/settings" Target="settings.xml"/><Relationship Id="rId9" Type="http://schemas.openxmlformats.org/officeDocument/2006/relationships/hyperlink" Target="consultantplus://offline/ref=177D0D45E64D989502AC450494AB95A1590DAFA76E97D8848087886B5BA15FB16134827AC1B18612eD4EG" TargetMode="External"/><Relationship Id="rId14" Type="http://schemas.openxmlformats.org/officeDocument/2006/relationships/hyperlink" Target="consultantplus://offline/ref=177D0D45E64D989502AC450494AB95A1590DAFA76E97D8848087886B5BA15FB16134827AC1B18610eD4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85B07-E2CA-4B83-B5F9-C28DAAB07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5713</TotalTime>
  <Pages>39</Pages>
  <Words>14634</Words>
  <Characters>83420</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Заключение на отчет об исполнении бюджета муниципального образования «Мысковский городской округ» за 2010 год</vt:lpstr>
    </vt:vector>
  </TitlesOfParts>
  <Company>Microsoft</Company>
  <LinksUpToDate>false</LinksUpToDate>
  <CharactersWithSpaces>97859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на отчет об исполнении бюджета муниципального образования «Мысковский городской округ» за 2010 год</dc:title>
  <dc:subject/>
  <dc:creator>VLD</dc:creator>
  <cp:keywords/>
  <dc:description/>
  <cp:lastModifiedBy>КСП2</cp:lastModifiedBy>
  <cp:revision>204</cp:revision>
  <cp:lastPrinted>2024-04-08T07:37:00Z</cp:lastPrinted>
  <dcterms:created xsi:type="dcterms:W3CDTF">2024-03-27T13:47:00Z</dcterms:created>
  <dcterms:modified xsi:type="dcterms:W3CDTF">2024-05-03T06:30:00Z</dcterms:modified>
</cp:coreProperties>
</file>